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711" w:rsidRPr="00CF2B05" w:rsidRDefault="00D67551" w:rsidP="00D67551">
      <w:pPr>
        <w:jc w:val="center"/>
        <w:rPr>
          <w:rFonts w:ascii="Times New Roman" w:hAnsi="Times New Roman" w:cs="Times New Roman"/>
          <w:b/>
        </w:rPr>
      </w:pPr>
      <w:r w:rsidRPr="00CF2B05">
        <w:rPr>
          <w:rFonts w:ascii="Times New Roman" w:hAnsi="Times New Roman" w:cs="Times New Roman"/>
          <w:b/>
        </w:rPr>
        <w:t>Blockchain and its Implications for Libraries</w:t>
      </w:r>
    </w:p>
    <w:p w:rsidR="002E6D60" w:rsidRDefault="002E6D60" w:rsidP="002E6D60">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Blockchain</w:t>
      </w:r>
      <w:proofErr w:type="spellEnd"/>
      <w:r>
        <w:rPr>
          <w:rFonts w:ascii="Times New Roman" w:hAnsi="Times New Roman" w:cs="Times New Roman"/>
          <w:b/>
          <w:sz w:val="24"/>
          <w:szCs w:val="24"/>
        </w:rPr>
        <w:t xml:space="preserve"> and its Implications for Libraries</w:t>
      </w:r>
    </w:p>
    <w:p w:rsidR="002E6D60" w:rsidRDefault="002E6D60" w:rsidP="002E6D60">
      <w:pPr>
        <w:spacing w:after="0" w:line="240" w:lineRule="auto"/>
        <w:rPr>
          <w:rFonts w:ascii="Times New Roman" w:hAnsi="Times New Roman" w:cs="Times New Roman"/>
          <w:b/>
          <w:sz w:val="24"/>
          <w:szCs w:val="24"/>
        </w:rPr>
      </w:pPr>
    </w:p>
    <w:p w:rsidR="002E6D60" w:rsidRDefault="002E6D60" w:rsidP="002E6D60">
      <w:pPr>
        <w:spacing w:after="0" w:line="240" w:lineRule="auto"/>
        <w:rPr>
          <w:rFonts w:ascii="Times New Roman" w:hAnsi="Times New Roman" w:cs="Times New Roman"/>
          <w:sz w:val="24"/>
          <w:szCs w:val="24"/>
          <w:vertAlign w:val="superscript"/>
        </w:rPr>
      </w:pPr>
      <w:r>
        <w:rPr>
          <w:rFonts w:ascii="Times New Roman" w:hAnsi="Times New Roman" w:cs="Times New Roman"/>
          <w:sz w:val="24"/>
          <w:szCs w:val="24"/>
        </w:rPr>
        <w:t>Jeffrey G. Coghill</w:t>
      </w:r>
    </w:p>
    <w:p w:rsidR="002E6D60" w:rsidRDefault="002E6D60" w:rsidP="002E6D60">
      <w:pPr>
        <w:spacing w:after="0" w:line="240" w:lineRule="auto"/>
        <w:rPr>
          <w:rFonts w:ascii="Times New Roman" w:hAnsi="Times New Roman" w:cs="Times New Roman"/>
          <w:sz w:val="24"/>
          <w:szCs w:val="24"/>
          <w:vertAlign w:val="superscript"/>
        </w:rPr>
      </w:pPr>
    </w:p>
    <w:p w:rsidR="002E6D60" w:rsidRDefault="002E6D60" w:rsidP="002E6D60">
      <w:pPr>
        <w:spacing w:after="0" w:line="240" w:lineRule="auto"/>
        <w:rPr>
          <w:rFonts w:ascii="Times New Roman" w:hAnsi="Times New Roman" w:cs="Times New Roman"/>
          <w:sz w:val="24"/>
          <w:szCs w:val="24"/>
        </w:rPr>
      </w:pPr>
      <w:r>
        <w:rPr>
          <w:rFonts w:ascii="Times New Roman" w:hAnsi="Times New Roman" w:cs="Times New Roman"/>
          <w:sz w:val="24"/>
          <w:szCs w:val="24"/>
        </w:rPr>
        <w:t>Librarian, Laupus Library, East Carolina University &amp; Director, Eastern AHEC Library Services, Greenville, NC, USA</w:t>
      </w:r>
    </w:p>
    <w:p w:rsidR="002E6D60" w:rsidRDefault="002E6D60" w:rsidP="002E6D60">
      <w:pPr>
        <w:spacing w:after="0" w:line="240" w:lineRule="auto"/>
        <w:rPr>
          <w:rFonts w:ascii="Times New Roman" w:hAnsi="Times New Roman" w:cs="Times New Roman"/>
          <w:sz w:val="24"/>
          <w:szCs w:val="24"/>
        </w:rPr>
      </w:pPr>
    </w:p>
    <w:p w:rsidR="002E6D60" w:rsidRPr="002E6D60" w:rsidRDefault="002E6D60" w:rsidP="002E6D60">
      <w:pPr>
        <w:spacing w:after="0" w:line="240" w:lineRule="auto"/>
        <w:rPr>
          <w:rFonts w:ascii="Times New Roman" w:hAnsi="Times New Roman" w:cs="Times New Roman"/>
          <w:sz w:val="24"/>
          <w:szCs w:val="24"/>
        </w:rPr>
      </w:pPr>
      <w:r w:rsidRPr="002E6D60">
        <w:rPr>
          <w:rFonts w:ascii="Times New Roman" w:hAnsi="Times New Roman" w:cs="Times New Roman"/>
          <w:sz w:val="24"/>
          <w:szCs w:val="24"/>
        </w:rPr>
        <w:t>Correspondence: coghillj@ecu.edu</w:t>
      </w:r>
    </w:p>
    <w:p w:rsidR="002E6D60" w:rsidRPr="002E6D60" w:rsidRDefault="002E6D60" w:rsidP="002E6D60">
      <w:pPr>
        <w:spacing w:after="0" w:line="240" w:lineRule="auto"/>
        <w:rPr>
          <w:rFonts w:ascii="Times New Roman" w:hAnsi="Times New Roman" w:cs="Times New Roman"/>
          <w:sz w:val="24"/>
          <w:szCs w:val="24"/>
        </w:rPr>
      </w:pPr>
      <w:r w:rsidRPr="002E6D60">
        <w:rPr>
          <w:rFonts w:ascii="Times New Roman" w:hAnsi="Times New Roman" w:cs="Times New Roman"/>
          <w:sz w:val="24"/>
          <w:szCs w:val="24"/>
        </w:rPr>
        <w:t>ORCID http://orcid.org/0000-0001-9817-0320</w:t>
      </w:r>
    </w:p>
    <w:p w:rsidR="002E6D60" w:rsidRDefault="002E6D60" w:rsidP="002E6D60">
      <w:pPr>
        <w:spacing w:after="0" w:line="240" w:lineRule="auto"/>
        <w:rPr>
          <w:rFonts w:ascii="Times New Roman" w:hAnsi="Times New Roman" w:cs="Times New Roman"/>
          <w:sz w:val="24"/>
          <w:szCs w:val="24"/>
        </w:rPr>
      </w:pPr>
      <w:r w:rsidRPr="002E6D60">
        <w:rPr>
          <w:rFonts w:ascii="Times New Roman" w:hAnsi="Times New Roman" w:cs="Times New Roman"/>
          <w:sz w:val="24"/>
          <w:szCs w:val="24"/>
        </w:rPr>
        <w:t xml:space="preserve">Pages 66-70 | </w:t>
      </w:r>
      <w:proofErr w:type="gramStart"/>
      <w:r>
        <w:rPr>
          <w:rFonts w:ascii="Times New Roman" w:hAnsi="Times New Roman" w:cs="Times New Roman"/>
          <w:sz w:val="24"/>
          <w:szCs w:val="24"/>
        </w:rPr>
        <w:t>R</w:t>
      </w:r>
      <w:r w:rsidRPr="002E6D60">
        <w:rPr>
          <w:rFonts w:ascii="Times New Roman" w:hAnsi="Times New Roman" w:cs="Times New Roman"/>
          <w:sz w:val="24"/>
          <w:szCs w:val="24"/>
        </w:rPr>
        <w:t>ec</w:t>
      </w:r>
      <w:bookmarkStart w:id="0" w:name="_GoBack"/>
      <w:bookmarkEnd w:id="0"/>
      <w:r w:rsidRPr="002E6D60">
        <w:rPr>
          <w:rFonts w:ascii="Times New Roman" w:hAnsi="Times New Roman" w:cs="Times New Roman"/>
          <w:sz w:val="24"/>
          <w:szCs w:val="24"/>
        </w:rPr>
        <w:t>eived</w:t>
      </w:r>
      <w:proofErr w:type="gramEnd"/>
      <w:r w:rsidRPr="002E6D60">
        <w:rPr>
          <w:rFonts w:ascii="Times New Roman" w:hAnsi="Times New Roman" w:cs="Times New Roman"/>
          <w:sz w:val="24"/>
          <w:szCs w:val="24"/>
        </w:rPr>
        <w:t xml:space="preserve"> 26 Apr</w:t>
      </w:r>
      <w:r>
        <w:rPr>
          <w:rFonts w:ascii="Times New Roman" w:hAnsi="Times New Roman" w:cs="Times New Roman"/>
          <w:sz w:val="24"/>
          <w:szCs w:val="24"/>
        </w:rPr>
        <w:t>.</w:t>
      </w:r>
      <w:r w:rsidRPr="002E6D60">
        <w:rPr>
          <w:rFonts w:ascii="Times New Roman" w:hAnsi="Times New Roman" w:cs="Times New Roman"/>
          <w:sz w:val="24"/>
          <w:szCs w:val="24"/>
        </w:rPr>
        <w:t xml:space="preserve"> 2018, Accepted 29 May 2018, Published online: 03 Oct</w:t>
      </w:r>
      <w:r>
        <w:rPr>
          <w:rFonts w:ascii="Times New Roman" w:hAnsi="Times New Roman" w:cs="Times New Roman"/>
          <w:sz w:val="24"/>
          <w:szCs w:val="24"/>
        </w:rPr>
        <w:t>.</w:t>
      </w:r>
      <w:r w:rsidRPr="002E6D60">
        <w:rPr>
          <w:rFonts w:ascii="Times New Roman" w:hAnsi="Times New Roman" w:cs="Times New Roman"/>
          <w:sz w:val="24"/>
          <w:szCs w:val="24"/>
        </w:rPr>
        <w:t xml:space="preserve"> 2018</w:t>
      </w:r>
    </w:p>
    <w:p w:rsidR="002E6D60" w:rsidRPr="00267044" w:rsidRDefault="002E6D60" w:rsidP="00D67551">
      <w:pPr>
        <w:rPr>
          <w:rFonts w:ascii="Times New Roman" w:hAnsi="Times New Roman" w:cs="Times New Roman"/>
        </w:rPr>
      </w:pPr>
      <w:r w:rsidRPr="00267044">
        <w:rPr>
          <w:rFonts w:ascii="Times New Roman" w:hAnsi="Times New Roman" w:cs="Times New Roman"/>
        </w:rPr>
        <w:t>https://doi.org/10.1080/15424065.2018.1483218</w:t>
      </w:r>
    </w:p>
    <w:p w:rsidR="00D67551" w:rsidRDefault="00D67551" w:rsidP="00D67551">
      <w:pPr>
        <w:rPr>
          <w:rFonts w:ascii="Times New Roman" w:hAnsi="Times New Roman" w:cs="Times New Roman"/>
          <w:b/>
        </w:rPr>
      </w:pPr>
      <w:r>
        <w:rPr>
          <w:rFonts w:ascii="Times New Roman" w:hAnsi="Times New Roman" w:cs="Times New Roman"/>
          <w:b/>
        </w:rPr>
        <w:t>Abstract</w:t>
      </w:r>
    </w:p>
    <w:p w:rsidR="00D67551" w:rsidRPr="006F7BF7" w:rsidRDefault="006F7BF7" w:rsidP="00D67551">
      <w:pPr>
        <w:rPr>
          <w:rFonts w:ascii="Times New Roman" w:hAnsi="Times New Roman" w:cs="Times New Roman"/>
        </w:rPr>
      </w:pPr>
      <w:r w:rsidRPr="006F7BF7">
        <w:rPr>
          <w:rFonts w:ascii="Times New Roman" w:hAnsi="Times New Roman" w:cs="Times New Roman"/>
        </w:rPr>
        <w:t>This p</w:t>
      </w:r>
      <w:r>
        <w:rPr>
          <w:rFonts w:ascii="Times New Roman" w:hAnsi="Times New Roman" w:cs="Times New Roman"/>
        </w:rPr>
        <w:t>aper will examine the potential uses for Bitcoin and Blockchain technology in libraries. This paper will also explore legal aspects of smart contracts as a means for paying for electronic resources.</w:t>
      </w:r>
      <w:r w:rsidRPr="006F7BF7">
        <w:rPr>
          <w:rFonts w:ascii="Times New Roman" w:hAnsi="Times New Roman" w:cs="Times New Roman"/>
        </w:rPr>
        <w:t xml:space="preserve"> </w:t>
      </w:r>
    </w:p>
    <w:p w:rsidR="00D67551" w:rsidRDefault="00D67551" w:rsidP="00D67551">
      <w:pPr>
        <w:rPr>
          <w:rFonts w:ascii="Times New Roman" w:hAnsi="Times New Roman" w:cs="Times New Roman"/>
          <w:b/>
        </w:rPr>
      </w:pPr>
      <w:r w:rsidRPr="00D67551">
        <w:rPr>
          <w:rFonts w:ascii="Times New Roman" w:hAnsi="Times New Roman" w:cs="Times New Roman"/>
          <w:b/>
        </w:rPr>
        <w:t>Keywords</w:t>
      </w:r>
    </w:p>
    <w:p w:rsidR="00D67551" w:rsidRPr="00D67551" w:rsidRDefault="00D67551" w:rsidP="00D67551">
      <w:pPr>
        <w:rPr>
          <w:rFonts w:ascii="Times New Roman" w:hAnsi="Times New Roman" w:cs="Times New Roman"/>
        </w:rPr>
      </w:pPr>
      <w:r>
        <w:rPr>
          <w:rFonts w:ascii="Times New Roman" w:hAnsi="Times New Roman" w:cs="Times New Roman"/>
        </w:rPr>
        <w:t xml:space="preserve">Bitcoin, </w:t>
      </w:r>
      <w:r w:rsidR="006F7BF7">
        <w:rPr>
          <w:rFonts w:ascii="Times New Roman" w:hAnsi="Times New Roman" w:cs="Times New Roman"/>
        </w:rPr>
        <w:t>B</w:t>
      </w:r>
      <w:r>
        <w:rPr>
          <w:rFonts w:ascii="Times New Roman" w:hAnsi="Times New Roman" w:cs="Times New Roman"/>
        </w:rPr>
        <w:t>lockchain, cryptocurrencies, contracts, electronic resources, electronic resource records management</w:t>
      </w:r>
    </w:p>
    <w:p w:rsidR="00D67551" w:rsidRDefault="00D67551" w:rsidP="00D67551">
      <w:pPr>
        <w:rPr>
          <w:rFonts w:ascii="Times New Roman" w:hAnsi="Times New Roman" w:cs="Times New Roman"/>
          <w:b/>
        </w:rPr>
      </w:pPr>
    </w:p>
    <w:p w:rsidR="00D67551" w:rsidRDefault="00D67551" w:rsidP="00D67551">
      <w:pPr>
        <w:rPr>
          <w:rFonts w:ascii="Times New Roman" w:hAnsi="Times New Roman" w:cs="Times New Roman"/>
          <w:b/>
        </w:rPr>
      </w:pPr>
      <w:r>
        <w:rPr>
          <w:rFonts w:ascii="Times New Roman" w:hAnsi="Times New Roman" w:cs="Times New Roman"/>
          <w:b/>
        </w:rPr>
        <w:t>Introduction</w:t>
      </w:r>
    </w:p>
    <w:p w:rsidR="00D67551" w:rsidRDefault="00D67551" w:rsidP="00D67551">
      <w:pPr>
        <w:rPr>
          <w:rFonts w:ascii="Times New Roman" w:hAnsi="Times New Roman" w:cs="Times New Roman"/>
        </w:rPr>
      </w:pPr>
      <w:r w:rsidRPr="00D67551">
        <w:rPr>
          <w:rFonts w:ascii="Times New Roman" w:hAnsi="Times New Roman" w:cs="Times New Roman"/>
        </w:rPr>
        <w:t xml:space="preserve">In the </w:t>
      </w:r>
      <w:r>
        <w:rPr>
          <w:rFonts w:ascii="Times New Roman" w:hAnsi="Times New Roman" w:cs="Times New Roman"/>
        </w:rPr>
        <w:t>past ten years, Bitcoin and other cryptocurrencies have come into being for the world marketplace. While most people would identify Bitcoin as another form of currency, aside from more traditional currency transactions, both Bitcoin and Blockchain have evolved simultaneously. In fact, Bitcoin came onto the scene first. Bitcoin is the currency that is traded world-wide and has value. Blockchain is the ledger, or record keeping, side of the transaction and subsequent transactions. Blockchain records the date, time, participants and any other contractual or legal pieces of a Bitcoin transaction. The information stored as part of a transaction is stored in a way so that it cannot be modified unless both parties in a transaction agree to modify the original transaction. In short, “the blockchain is about storing information in a distributed, tamper-resistant setting</w:t>
      </w:r>
      <w:r w:rsidR="00EB5FB5">
        <w:rPr>
          <w:rFonts w:ascii="Times New Roman" w:hAnsi="Times New Roman" w:cs="Times New Roman"/>
        </w:rPr>
        <w:t>”</w:t>
      </w:r>
      <w:r w:rsidR="00BD734A">
        <w:rPr>
          <w:rFonts w:ascii="Times New Roman" w:hAnsi="Times New Roman" w:cs="Times New Roman"/>
        </w:rPr>
        <w:t>.</w:t>
      </w:r>
      <w:r w:rsidR="003A234B" w:rsidRPr="00BD734A">
        <w:rPr>
          <w:rFonts w:ascii="Times New Roman" w:hAnsi="Times New Roman" w:cs="Times New Roman"/>
          <w:vertAlign w:val="superscript"/>
        </w:rPr>
        <w:t>5</w:t>
      </w:r>
      <w:r>
        <w:rPr>
          <w:rFonts w:ascii="Times New Roman" w:hAnsi="Times New Roman" w:cs="Times New Roman"/>
        </w:rPr>
        <w:t xml:space="preserve"> </w:t>
      </w:r>
      <w:r w:rsidR="00A04F93">
        <w:rPr>
          <w:rFonts w:ascii="Times New Roman" w:hAnsi="Times New Roman" w:cs="Times New Roman"/>
        </w:rPr>
        <w:t>In fact, we have moved from Blockchain 1.0 to Blockchain 3.0 since 2008: “blockchain 1.0 refers to digital currency, Blockchain 2.0 to digital finance, and Blockchain 3.0 to digital society”</w:t>
      </w:r>
      <w:r w:rsidR="00BD734A">
        <w:rPr>
          <w:rFonts w:ascii="Times New Roman" w:hAnsi="Times New Roman" w:cs="Times New Roman"/>
        </w:rPr>
        <w:t>.</w:t>
      </w:r>
      <w:r w:rsidR="00BD734A" w:rsidRPr="00BD734A">
        <w:rPr>
          <w:rFonts w:ascii="Times New Roman" w:hAnsi="Times New Roman" w:cs="Times New Roman"/>
          <w:vertAlign w:val="superscript"/>
        </w:rPr>
        <w:t>11</w:t>
      </w:r>
      <w:r w:rsidR="00A04F93">
        <w:rPr>
          <w:rFonts w:ascii="Times New Roman" w:hAnsi="Times New Roman" w:cs="Times New Roman"/>
        </w:rPr>
        <w:t xml:space="preserve"> The implications for the transfer of funds from libraries to vendors and to maintain contracts upon existing electronic resources is huge.</w:t>
      </w:r>
    </w:p>
    <w:p w:rsidR="003A2545" w:rsidRDefault="003A2545" w:rsidP="00D67551">
      <w:pPr>
        <w:rPr>
          <w:rFonts w:ascii="Times New Roman" w:hAnsi="Times New Roman" w:cs="Times New Roman"/>
          <w:b/>
        </w:rPr>
      </w:pPr>
    </w:p>
    <w:p w:rsidR="003A2545" w:rsidRDefault="003A2545" w:rsidP="00D67551">
      <w:pPr>
        <w:rPr>
          <w:rFonts w:ascii="Times New Roman" w:hAnsi="Times New Roman" w:cs="Times New Roman"/>
          <w:b/>
        </w:rPr>
      </w:pPr>
      <w:r w:rsidRPr="003A2545">
        <w:rPr>
          <w:rFonts w:ascii="Times New Roman" w:hAnsi="Times New Roman" w:cs="Times New Roman"/>
          <w:b/>
        </w:rPr>
        <w:t>Literature Review</w:t>
      </w:r>
    </w:p>
    <w:p w:rsidR="003A2545" w:rsidRDefault="003A2545" w:rsidP="00D67551">
      <w:pPr>
        <w:rPr>
          <w:rFonts w:ascii="Times New Roman" w:hAnsi="Times New Roman" w:cs="Times New Roman"/>
        </w:rPr>
      </w:pPr>
      <w:r w:rsidRPr="003A2545">
        <w:rPr>
          <w:rFonts w:ascii="Times New Roman" w:hAnsi="Times New Roman" w:cs="Times New Roman"/>
        </w:rPr>
        <w:t>A</w:t>
      </w:r>
      <w:r w:rsidR="00DB5E2A">
        <w:rPr>
          <w:rFonts w:ascii="Times New Roman" w:hAnsi="Times New Roman" w:cs="Times New Roman"/>
        </w:rPr>
        <w:t xml:space="preserve"> literature review was conducted using Google, Google Scholar, </w:t>
      </w:r>
      <w:r w:rsidR="00D11DED">
        <w:rPr>
          <w:rFonts w:ascii="Times New Roman" w:hAnsi="Times New Roman" w:cs="Times New Roman"/>
        </w:rPr>
        <w:t xml:space="preserve">LISA and ProQuest’s ABI/Inform </w:t>
      </w:r>
      <w:r w:rsidR="00DB5E2A">
        <w:rPr>
          <w:rFonts w:ascii="Times New Roman" w:hAnsi="Times New Roman" w:cs="Times New Roman"/>
        </w:rPr>
        <w:t xml:space="preserve">Business Database. The focus was on articles which outlined what </w:t>
      </w:r>
      <w:r w:rsidR="006F7BF7">
        <w:rPr>
          <w:rFonts w:ascii="Times New Roman" w:hAnsi="Times New Roman" w:cs="Times New Roman"/>
        </w:rPr>
        <w:t>B</w:t>
      </w:r>
      <w:r w:rsidR="00DB5E2A">
        <w:rPr>
          <w:rFonts w:ascii="Times New Roman" w:hAnsi="Times New Roman" w:cs="Times New Roman"/>
        </w:rPr>
        <w:t xml:space="preserve">lockchain technology was, how it could be used, how it is being used, the legal implications of using </w:t>
      </w:r>
      <w:r w:rsidR="006F7BF7">
        <w:rPr>
          <w:rFonts w:ascii="Times New Roman" w:hAnsi="Times New Roman" w:cs="Times New Roman"/>
        </w:rPr>
        <w:t>Bl</w:t>
      </w:r>
      <w:r w:rsidR="00DB5E2A">
        <w:rPr>
          <w:rFonts w:ascii="Times New Roman" w:hAnsi="Times New Roman" w:cs="Times New Roman"/>
        </w:rPr>
        <w:t xml:space="preserve">ockchain in contracts and the implications for libraries. Hoy (2018) noted the potential use of </w:t>
      </w:r>
      <w:r w:rsidR="006F7BF7">
        <w:rPr>
          <w:rFonts w:ascii="Times New Roman" w:hAnsi="Times New Roman" w:cs="Times New Roman"/>
        </w:rPr>
        <w:t>B</w:t>
      </w:r>
      <w:r w:rsidR="00DB5E2A">
        <w:rPr>
          <w:rFonts w:ascii="Times New Roman" w:hAnsi="Times New Roman" w:cs="Times New Roman"/>
        </w:rPr>
        <w:t xml:space="preserve">lockchain for libraries and medical records. Nowinski, et al (2017) discuss how </w:t>
      </w:r>
      <w:r w:rsidR="006F7BF7">
        <w:rPr>
          <w:rFonts w:ascii="Times New Roman" w:hAnsi="Times New Roman" w:cs="Times New Roman"/>
        </w:rPr>
        <w:t>B</w:t>
      </w:r>
      <w:r w:rsidR="00DB5E2A">
        <w:rPr>
          <w:rFonts w:ascii="Times New Roman" w:hAnsi="Times New Roman" w:cs="Times New Roman"/>
        </w:rPr>
        <w:t>lockchain may be used to “disrupt the existing business models and to explore how this may occur”</w:t>
      </w:r>
      <w:r w:rsidR="00BD734A">
        <w:rPr>
          <w:rFonts w:ascii="Times New Roman" w:hAnsi="Times New Roman" w:cs="Times New Roman"/>
        </w:rPr>
        <w:t>.</w:t>
      </w:r>
      <w:r w:rsidR="00BD734A" w:rsidRPr="00BD734A">
        <w:rPr>
          <w:rFonts w:ascii="Times New Roman" w:hAnsi="Times New Roman" w:cs="Times New Roman"/>
          <w:vertAlign w:val="superscript"/>
        </w:rPr>
        <w:t>5, 8</w:t>
      </w:r>
      <w:r w:rsidR="00DB5E2A">
        <w:rPr>
          <w:rFonts w:ascii="Times New Roman" w:hAnsi="Times New Roman" w:cs="Times New Roman"/>
        </w:rPr>
        <w:t xml:space="preserve"> </w:t>
      </w:r>
    </w:p>
    <w:p w:rsidR="00BD734A" w:rsidRDefault="00DB5E2A" w:rsidP="00D67551">
      <w:pPr>
        <w:rPr>
          <w:rFonts w:ascii="Times New Roman" w:hAnsi="Times New Roman" w:cs="Times New Roman"/>
        </w:rPr>
      </w:pPr>
      <w:r>
        <w:rPr>
          <w:rFonts w:ascii="Times New Roman" w:hAnsi="Times New Roman" w:cs="Times New Roman"/>
        </w:rPr>
        <w:lastRenderedPageBreak/>
        <w:t xml:space="preserve">Governatori, et al. (2018) examine the effect </w:t>
      </w:r>
      <w:r w:rsidR="006F7BF7">
        <w:rPr>
          <w:rFonts w:ascii="Times New Roman" w:hAnsi="Times New Roman" w:cs="Times New Roman"/>
        </w:rPr>
        <w:t>B</w:t>
      </w:r>
      <w:r>
        <w:rPr>
          <w:rFonts w:ascii="Times New Roman" w:hAnsi="Times New Roman" w:cs="Times New Roman"/>
        </w:rPr>
        <w:t>lockchain will have on legal contracts.</w:t>
      </w:r>
      <w:r w:rsidR="00BD734A" w:rsidRPr="00BD734A">
        <w:rPr>
          <w:rFonts w:ascii="Times New Roman" w:hAnsi="Times New Roman" w:cs="Times New Roman"/>
          <w:vertAlign w:val="superscript"/>
        </w:rPr>
        <w:t>3</w:t>
      </w:r>
      <w:r>
        <w:rPr>
          <w:rFonts w:ascii="Times New Roman" w:hAnsi="Times New Roman" w:cs="Times New Roman"/>
        </w:rPr>
        <w:t xml:space="preserve"> Lemieux (2016) notes that </w:t>
      </w:r>
      <w:r w:rsidR="006F7BF7">
        <w:rPr>
          <w:rFonts w:ascii="Times New Roman" w:hAnsi="Times New Roman" w:cs="Times New Roman"/>
        </w:rPr>
        <w:t>B</w:t>
      </w:r>
      <w:r>
        <w:rPr>
          <w:rFonts w:ascii="Times New Roman" w:hAnsi="Times New Roman" w:cs="Times New Roman"/>
        </w:rPr>
        <w:t>lockchain could be used “as a solution to creating and preserving trustworthy digital records, presenting some of the limitations, risks and opportunities of the approach”</w:t>
      </w:r>
      <w:r w:rsidR="00BD734A">
        <w:rPr>
          <w:rFonts w:ascii="Times New Roman" w:hAnsi="Times New Roman" w:cs="Times New Roman"/>
        </w:rPr>
        <w:t>.</w:t>
      </w:r>
      <w:r w:rsidR="00BD734A" w:rsidRPr="00BD734A">
        <w:rPr>
          <w:rFonts w:ascii="Times New Roman" w:hAnsi="Times New Roman" w:cs="Times New Roman"/>
          <w:vertAlign w:val="superscript"/>
        </w:rPr>
        <w:t>6</w:t>
      </w:r>
      <w:r w:rsidR="00C97EA4">
        <w:rPr>
          <w:rFonts w:ascii="Times New Roman" w:hAnsi="Times New Roman" w:cs="Times New Roman"/>
        </w:rPr>
        <w:t xml:space="preserve"> In their article, </w:t>
      </w:r>
      <w:bookmarkStart w:id="1" w:name="_Hlk512434632"/>
      <w:r w:rsidR="00C97EA4">
        <w:rPr>
          <w:rFonts w:ascii="Times New Roman" w:hAnsi="Times New Roman" w:cs="Times New Roman"/>
        </w:rPr>
        <w:t xml:space="preserve">Filippi and Hassan </w:t>
      </w:r>
      <w:bookmarkEnd w:id="1"/>
      <w:r w:rsidR="00C97EA4">
        <w:rPr>
          <w:rFonts w:ascii="Times New Roman" w:hAnsi="Times New Roman" w:cs="Times New Roman"/>
        </w:rPr>
        <w:t>(2018) note potential significant changes to how contract law will have to change to accommodate online and computer agreements. They note that for centuries that legal code becomes law, and now, the law will have to adapt to computer code. It is what they call “f</w:t>
      </w:r>
      <w:r w:rsidR="00BD734A">
        <w:rPr>
          <w:rFonts w:ascii="Times New Roman" w:hAnsi="Times New Roman" w:cs="Times New Roman"/>
        </w:rPr>
        <w:t>rom Code is Law to Law is Code”.</w:t>
      </w:r>
      <w:r w:rsidR="00BD734A" w:rsidRPr="00BD734A">
        <w:rPr>
          <w:rFonts w:ascii="Times New Roman" w:hAnsi="Times New Roman" w:cs="Times New Roman"/>
          <w:vertAlign w:val="superscript"/>
        </w:rPr>
        <w:t>2</w:t>
      </w:r>
      <w:r w:rsidR="00BD734A">
        <w:rPr>
          <w:rFonts w:ascii="Times New Roman" w:hAnsi="Times New Roman" w:cs="Times New Roman"/>
        </w:rPr>
        <w:t xml:space="preserve"> </w:t>
      </w:r>
      <w:proofErr w:type="spellStart"/>
      <w:r w:rsidR="00C97EA4">
        <w:rPr>
          <w:rFonts w:ascii="Times New Roman" w:hAnsi="Times New Roman" w:cs="Times New Roman"/>
        </w:rPr>
        <w:t>Sundara</w:t>
      </w:r>
      <w:proofErr w:type="spellEnd"/>
      <w:r w:rsidR="00C97EA4">
        <w:rPr>
          <w:rFonts w:ascii="Times New Roman" w:hAnsi="Times New Roman" w:cs="Times New Roman"/>
        </w:rPr>
        <w:t xml:space="preserve">, et al. (2017) notes that we will have to see and visualize </w:t>
      </w:r>
      <w:r w:rsidR="006F7BF7">
        <w:rPr>
          <w:rFonts w:ascii="Times New Roman" w:hAnsi="Times New Roman" w:cs="Times New Roman"/>
        </w:rPr>
        <w:t>B</w:t>
      </w:r>
      <w:r w:rsidR="00C97EA4">
        <w:rPr>
          <w:rFonts w:ascii="Times New Roman" w:hAnsi="Times New Roman" w:cs="Times New Roman"/>
        </w:rPr>
        <w:t>lockchain technology so that it is transparent to all parties invol</w:t>
      </w:r>
      <w:r w:rsidR="00BD734A">
        <w:rPr>
          <w:rFonts w:ascii="Times New Roman" w:hAnsi="Times New Roman" w:cs="Times New Roman"/>
        </w:rPr>
        <w:t>ved in a contract.</w:t>
      </w:r>
      <w:r w:rsidR="00BD734A" w:rsidRPr="00BD734A">
        <w:rPr>
          <w:rFonts w:ascii="Times New Roman" w:hAnsi="Times New Roman" w:cs="Times New Roman"/>
          <w:vertAlign w:val="superscript"/>
        </w:rPr>
        <w:t>10</w:t>
      </w:r>
      <w:r w:rsidR="00BD734A">
        <w:rPr>
          <w:rFonts w:ascii="Times New Roman" w:hAnsi="Times New Roman" w:cs="Times New Roman"/>
        </w:rPr>
        <w:t xml:space="preserve"> </w:t>
      </w:r>
      <w:r w:rsidR="00C97EA4">
        <w:rPr>
          <w:rFonts w:ascii="Times New Roman" w:hAnsi="Times New Roman" w:cs="Times New Roman"/>
        </w:rPr>
        <w:t>Smith (2016) looks at the new products and services, legal problems and how management teams will have to contend with a new paradigm in organizations</w:t>
      </w:r>
      <w:r w:rsidR="00BD734A">
        <w:rPr>
          <w:rFonts w:ascii="Times New Roman" w:hAnsi="Times New Roman" w:cs="Times New Roman"/>
        </w:rPr>
        <w:t>.</w:t>
      </w:r>
      <w:r w:rsidR="00BD734A" w:rsidRPr="00BD734A">
        <w:rPr>
          <w:rFonts w:ascii="Times New Roman" w:hAnsi="Times New Roman" w:cs="Times New Roman"/>
          <w:vertAlign w:val="superscript"/>
        </w:rPr>
        <w:t>9</w:t>
      </w:r>
      <w:r w:rsidR="00C97EA4" w:rsidRPr="00BD734A">
        <w:rPr>
          <w:rFonts w:ascii="Times New Roman" w:hAnsi="Times New Roman" w:cs="Times New Roman"/>
          <w:vertAlign w:val="superscript"/>
        </w:rPr>
        <w:t xml:space="preserve"> </w:t>
      </w:r>
      <w:r w:rsidR="00C97EA4">
        <w:rPr>
          <w:rFonts w:ascii="Times New Roman" w:hAnsi="Times New Roman" w:cs="Times New Roman"/>
        </w:rPr>
        <w:t>Finally, Holub and Johnson</w:t>
      </w:r>
      <w:r w:rsidR="00D11DED">
        <w:rPr>
          <w:rFonts w:ascii="Times New Roman" w:hAnsi="Times New Roman" w:cs="Times New Roman"/>
        </w:rPr>
        <w:t xml:space="preserve"> (2018) </w:t>
      </w:r>
      <w:r w:rsidR="00C97EA4">
        <w:rPr>
          <w:rFonts w:ascii="Times New Roman" w:hAnsi="Times New Roman" w:cs="Times New Roman"/>
        </w:rPr>
        <w:t>note the many different</w:t>
      </w:r>
      <w:r w:rsidR="00D11DED">
        <w:rPr>
          <w:rFonts w:ascii="Times New Roman" w:hAnsi="Times New Roman" w:cs="Times New Roman"/>
        </w:rPr>
        <w:t xml:space="preserve"> disciplines or</w:t>
      </w:r>
      <w:r w:rsidR="00C97EA4">
        <w:rPr>
          <w:rFonts w:ascii="Times New Roman" w:hAnsi="Times New Roman" w:cs="Times New Roman"/>
        </w:rPr>
        <w:t xml:space="preserve"> fields that have been impacted by Bitcoin and Blockchain</w:t>
      </w:r>
      <w:r w:rsidR="00D11DED">
        <w:rPr>
          <w:rFonts w:ascii="Times New Roman" w:hAnsi="Times New Roman" w:cs="Times New Roman"/>
        </w:rPr>
        <w:t>: “technical fields, economics, law, public policy, finance, accounting, and others”</w:t>
      </w:r>
      <w:r w:rsidR="00BD734A">
        <w:rPr>
          <w:rFonts w:ascii="Times New Roman" w:hAnsi="Times New Roman" w:cs="Times New Roman"/>
        </w:rPr>
        <w:t>.</w:t>
      </w:r>
      <w:r w:rsidR="00BD734A" w:rsidRPr="00BD734A">
        <w:rPr>
          <w:rFonts w:ascii="Times New Roman" w:hAnsi="Times New Roman" w:cs="Times New Roman"/>
          <w:vertAlign w:val="superscript"/>
        </w:rPr>
        <w:t>4</w:t>
      </w:r>
    </w:p>
    <w:p w:rsidR="00D11DED" w:rsidRPr="00D11DED" w:rsidRDefault="00D11DED" w:rsidP="00D67551">
      <w:pPr>
        <w:rPr>
          <w:rFonts w:ascii="Times New Roman" w:hAnsi="Times New Roman" w:cs="Times New Roman"/>
          <w:b/>
        </w:rPr>
      </w:pPr>
      <w:r w:rsidRPr="00D11DED">
        <w:rPr>
          <w:rFonts w:ascii="Times New Roman" w:hAnsi="Times New Roman" w:cs="Times New Roman"/>
          <w:b/>
        </w:rPr>
        <w:t>Background</w:t>
      </w:r>
      <w:r w:rsidR="009B7B1D">
        <w:rPr>
          <w:rFonts w:ascii="Times New Roman" w:hAnsi="Times New Roman" w:cs="Times New Roman"/>
          <w:b/>
        </w:rPr>
        <w:t xml:space="preserve"> and Discussion</w:t>
      </w:r>
    </w:p>
    <w:p w:rsidR="003A2545" w:rsidRDefault="00D11DED" w:rsidP="00D67551">
      <w:pPr>
        <w:rPr>
          <w:rFonts w:ascii="Times New Roman" w:hAnsi="Times New Roman" w:cs="Times New Roman"/>
        </w:rPr>
      </w:pPr>
      <w:r>
        <w:rPr>
          <w:rFonts w:ascii="Times New Roman" w:hAnsi="Times New Roman" w:cs="Times New Roman"/>
        </w:rPr>
        <w:t>The seminal paper on Bitcoin was the white paper written by “Satoshi Nakamoto”.</w:t>
      </w:r>
      <w:r w:rsidR="00BD734A" w:rsidRPr="00BD734A">
        <w:rPr>
          <w:rFonts w:ascii="Times New Roman" w:hAnsi="Times New Roman" w:cs="Times New Roman"/>
          <w:vertAlign w:val="superscript"/>
        </w:rPr>
        <w:t>7</w:t>
      </w:r>
      <w:r>
        <w:rPr>
          <w:rFonts w:ascii="Times New Roman" w:hAnsi="Times New Roman" w:cs="Times New Roman"/>
        </w:rPr>
        <w:t xml:space="preserve"> The writer, using a pseudonym, </w:t>
      </w:r>
      <w:r w:rsidR="00C65D33">
        <w:rPr>
          <w:rFonts w:ascii="Times New Roman" w:hAnsi="Times New Roman" w:cs="Times New Roman"/>
        </w:rPr>
        <w:t xml:space="preserve">outlined how Bitcoin purchasing would operate. This new currency would be safe, easy to use, and reliable. For example, Party A has Bitcoin currency and Party B would like to acquire that Bitcoin. Both a transaction and agreement to the transaction would have to happen for all parties to be satisfied and </w:t>
      </w:r>
      <w:r w:rsidR="00B576DF">
        <w:rPr>
          <w:rFonts w:ascii="Times New Roman" w:hAnsi="Times New Roman" w:cs="Times New Roman"/>
        </w:rPr>
        <w:t>appropriately notified</w:t>
      </w:r>
      <w:r w:rsidR="00C65D33">
        <w:rPr>
          <w:rFonts w:ascii="Times New Roman" w:hAnsi="Times New Roman" w:cs="Times New Roman"/>
        </w:rPr>
        <w:t xml:space="preserve">. A third party would verify the </w:t>
      </w:r>
      <w:r w:rsidR="00B576DF">
        <w:rPr>
          <w:rFonts w:ascii="Times New Roman" w:hAnsi="Times New Roman" w:cs="Times New Roman"/>
        </w:rPr>
        <w:t>transaction</w:t>
      </w:r>
      <w:r w:rsidR="00C65D33">
        <w:rPr>
          <w:rFonts w:ascii="Times New Roman" w:hAnsi="Times New Roman" w:cs="Times New Roman"/>
        </w:rPr>
        <w:t xml:space="preserve"> actually took place. Hoy notes that the transactions would be “semi-anonymous, irrevocable, and each transaction is recorded in a distributed ledger that ensures all parties can agree that the transaction happened”.</w:t>
      </w:r>
      <w:r w:rsidR="00BD734A" w:rsidRPr="00BD734A">
        <w:rPr>
          <w:rFonts w:ascii="Times New Roman" w:hAnsi="Times New Roman" w:cs="Times New Roman"/>
          <w:vertAlign w:val="superscript"/>
        </w:rPr>
        <w:t>5</w:t>
      </w:r>
      <w:r w:rsidR="00C65D33">
        <w:rPr>
          <w:rFonts w:ascii="Times New Roman" w:hAnsi="Times New Roman" w:cs="Times New Roman"/>
        </w:rPr>
        <w:t xml:space="preserve"> For libraries, this could change the way that electronic resources are bought and paid for along with the maintenance of annual pricing plans. A library could purchase from a vendor access to an electronic resource, pay for it with a digital currency and</w:t>
      </w:r>
      <w:r w:rsidR="005B4D11">
        <w:rPr>
          <w:rFonts w:ascii="Times New Roman" w:hAnsi="Times New Roman" w:cs="Times New Roman"/>
        </w:rPr>
        <w:t>,</w:t>
      </w:r>
      <w:r w:rsidR="00C65D33">
        <w:rPr>
          <w:rFonts w:ascii="Times New Roman" w:hAnsi="Times New Roman" w:cs="Times New Roman"/>
        </w:rPr>
        <w:t xml:space="preserve"> also create or update a contract for a resource via Bitcoin and Blockchain. Each subsequent renewal could add both the currency transaction and contract modifications</w:t>
      </w:r>
      <w:r w:rsidR="009B7B1D">
        <w:rPr>
          <w:rFonts w:ascii="Times New Roman" w:hAnsi="Times New Roman" w:cs="Times New Roman"/>
        </w:rPr>
        <w:t xml:space="preserve">, much like adding a link to a chain, </w:t>
      </w:r>
      <w:r w:rsidR="00C65D33">
        <w:rPr>
          <w:rFonts w:ascii="Times New Roman" w:hAnsi="Times New Roman" w:cs="Times New Roman"/>
        </w:rPr>
        <w:t xml:space="preserve">to the Blockchain of the purchase agreement. </w:t>
      </w:r>
      <w:r w:rsidR="009B7B1D">
        <w:rPr>
          <w:rFonts w:ascii="Times New Roman" w:hAnsi="Times New Roman" w:cs="Times New Roman"/>
        </w:rPr>
        <w:t xml:space="preserve">The difficulty would be moving libraries from traditional accounting practices to online cryptocurrency purchases. And therein lies the problem—how to get a university purchasing office to agree to and accept a </w:t>
      </w:r>
      <w:r w:rsidR="00B576DF">
        <w:rPr>
          <w:rFonts w:ascii="Times New Roman" w:hAnsi="Times New Roman" w:cs="Times New Roman"/>
        </w:rPr>
        <w:t>Bitcoin/</w:t>
      </w:r>
      <w:r w:rsidR="009B7B1D">
        <w:rPr>
          <w:rFonts w:ascii="Times New Roman" w:hAnsi="Times New Roman" w:cs="Times New Roman"/>
        </w:rPr>
        <w:t>Blockchain transaction.</w:t>
      </w:r>
      <w:r w:rsidR="00B576DF">
        <w:rPr>
          <w:rFonts w:ascii="Times New Roman" w:hAnsi="Times New Roman" w:cs="Times New Roman"/>
        </w:rPr>
        <w:t xml:space="preserve"> Under ideal circumstances, a library could make a purchase, a vendor could accept payment for a resource and both parties would have access to a legal contract.</w:t>
      </w:r>
    </w:p>
    <w:p w:rsidR="000A662A" w:rsidRDefault="000A662A" w:rsidP="00D67551">
      <w:pPr>
        <w:rPr>
          <w:rFonts w:ascii="Times New Roman" w:hAnsi="Times New Roman" w:cs="Times New Roman"/>
          <w:b/>
        </w:rPr>
      </w:pPr>
    </w:p>
    <w:p w:rsidR="00B576DF" w:rsidRDefault="00B576DF" w:rsidP="00D67551">
      <w:pPr>
        <w:rPr>
          <w:rFonts w:ascii="Times New Roman" w:hAnsi="Times New Roman" w:cs="Times New Roman"/>
          <w:b/>
        </w:rPr>
      </w:pPr>
      <w:r w:rsidRPr="00B576DF">
        <w:rPr>
          <w:rFonts w:ascii="Times New Roman" w:hAnsi="Times New Roman" w:cs="Times New Roman"/>
          <w:b/>
        </w:rPr>
        <w:t>Legal Issues</w:t>
      </w:r>
    </w:p>
    <w:p w:rsidR="009C2F6B" w:rsidRDefault="00B576DF" w:rsidP="00D67551">
      <w:pPr>
        <w:rPr>
          <w:rFonts w:ascii="Times New Roman" w:hAnsi="Times New Roman" w:cs="Times New Roman"/>
        </w:rPr>
      </w:pPr>
      <w:r w:rsidRPr="00B576DF">
        <w:rPr>
          <w:rFonts w:ascii="Times New Roman" w:hAnsi="Times New Roman" w:cs="Times New Roman"/>
        </w:rPr>
        <w:t>Libraries and vendors</w:t>
      </w:r>
      <w:r>
        <w:rPr>
          <w:rFonts w:ascii="Times New Roman" w:hAnsi="Times New Roman" w:cs="Times New Roman"/>
        </w:rPr>
        <w:t xml:space="preserve"> could use “smart contracts” to verify purchases and contract terms via Blockch</w:t>
      </w:r>
      <w:r w:rsidR="00BD734A">
        <w:rPr>
          <w:rFonts w:ascii="Times New Roman" w:hAnsi="Times New Roman" w:cs="Times New Roman"/>
        </w:rPr>
        <w:t>ain.</w:t>
      </w:r>
      <w:r w:rsidR="00BD734A" w:rsidRPr="00BD734A">
        <w:rPr>
          <w:rFonts w:ascii="Times New Roman" w:hAnsi="Times New Roman" w:cs="Times New Roman"/>
          <w:vertAlign w:val="superscript"/>
        </w:rPr>
        <w:t>2</w:t>
      </w:r>
      <w:r w:rsidRPr="00BD734A">
        <w:rPr>
          <w:rFonts w:ascii="Times New Roman" w:hAnsi="Times New Roman" w:cs="Times New Roman"/>
          <w:vertAlign w:val="superscript"/>
        </w:rPr>
        <w:t xml:space="preserve"> </w:t>
      </w:r>
      <w:r>
        <w:rPr>
          <w:rFonts w:ascii="Times New Roman" w:hAnsi="Times New Roman" w:cs="Times New Roman"/>
        </w:rPr>
        <w:t xml:space="preserve">Vague or unclear terms of a contract could be eliminated. Both parties would have access to encrypted keys which would unlock the parts of a contract. Only with the agreement of both parties could the terms of an electronic contract be altered. For academic libraries, this could become burdensome, as university attorneys often </w:t>
      </w:r>
      <w:r w:rsidR="009C2F6B">
        <w:rPr>
          <w:rFonts w:ascii="Times New Roman" w:hAnsi="Times New Roman" w:cs="Times New Roman"/>
        </w:rPr>
        <w:t>require a review of contracts before they are submitted for final approval. Also, as with most written contracts, venues for dispute could become a source of contention, as most academic institutions require that a venue for dispute be either the state in which the institution is based (state schools) or at least have the venue for dispute happen in the continental United States. Overseas venues for dispute may be out of the question for many institutions. However, this part of a negotiated contract could be amended to “remain silent” or stricken altogether from the terms of a contract. Nakamoto proposed that Blockchain contracts “could lead to a society where self-enforcing rules w</w:t>
      </w:r>
      <w:r w:rsidR="00BD734A">
        <w:rPr>
          <w:rFonts w:ascii="Times New Roman" w:hAnsi="Times New Roman" w:cs="Times New Roman"/>
        </w:rPr>
        <w:t>ould supplant traditional laws”.</w:t>
      </w:r>
      <w:r w:rsidR="00BD734A" w:rsidRPr="00BD734A">
        <w:rPr>
          <w:rFonts w:ascii="Times New Roman" w:hAnsi="Times New Roman" w:cs="Times New Roman"/>
          <w:vertAlign w:val="superscript"/>
        </w:rPr>
        <w:t>2</w:t>
      </w:r>
    </w:p>
    <w:p w:rsidR="00B576DF" w:rsidRDefault="009C2F6B" w:rsidP="00D67551">
      <w:pPr>
        <w:rPr>
          <w:rFonts w:ascii="Times New Roman" w:hAnsi="Times New Roman" w:cs="Times New Roman"/>
        </w:rPr>
      </w:pPr>
      <w:r>
        <w:rPr>
          <w:rFonts w:ascii="Times New Roman" w:hAnsi="Times New Roman" w:cs="Times New Roman"/>
        </w:rPr>
        <w:lastRenderedPageBreak/>
        <w:t>Lemieux writes that cont</w:t>
      </w:r>
      <w:r w:rsidR="00BC3DD4">
        <w:rPr>
          <w:rFonts w:ascii="Times New Roman" w:hAnsi="Times New Roman" w:cs="Times New Roman"/>
        </w:rPr>
        <w:t>r</w:t>
      </w:r>
      <w:r>
        <w:rPr>
          <w:rFonts w:ascii="Times New Roman" w:hAnsi="Times New Roman" w:cs="Times New Roman"/>
        </w:rPr>
        <w:t>acts using Blockchain would be virtually impossible to bypass or circumvent in day-to-day transactions.</w:t>
      </w:r>
      <w:r w:rsidR="00BC3DD4">
        <w:rPr>
          <w:rFonts w:ascii="Times New Roman" w:hAnsi="Times New Roman" w:cs="Times New Roman"/>
        </w:rPr>
        <w:t xml:space="preserve"> The author notes the issues of reliable transactions with proper verification, using both “proper security architecture and infrastructure management controls”.</w:t>
      </w:r>
      <w:r w:rsidR="00BD734A" w:rsidRPr="00BD734A">
        <w:rPr>
          <w:rFonts w:ascii="Times New Roman" w:hAnsi="Times New Roman" w:cs="Times New Roman"/>
          <w:vertAlign w:val="superscript"/>
        </w:rPr>
        <w:t>6</w:t>
      </w:r>
      <w:r w:rsidR="00BC3DD4">
        <w:rPr>
          <w:rFonts w:ascii="Times New Roman" w:hAnsi="Times New Roman" w:cs="Times New Roman"/>
        </w:rPr>
        <w:t xml:space="preserve"> This type of “digital recordkeeping” would need intense testing by many clients worldwide to ensure that contracts are honored and that accurate documentation. For example, the US state of Vermont, has been exploring how to use Blockchain technology for “electronic facts and records” </w:t>
      </w:r>
      <w:r w:rsidR="006A01DF">
        <w:rPr>
          <w:rFonts w:ascii="Times New Roman" w:hAnsi="Times New Roman" w:cs="Times New Roman"/>
        </w:rPr>
        <w:t>and further stating that “…</w:t>
      </w:r>
      <w:r w:rsidR="006A01DF" w:rsidRPr="006A01DF">
        <w:rPr>
          <w:rFonts w:ascii="Times New Roman" w:hAnsi="Times New Roman" w:cs="Times New Roman"/>
        </w:rPr>
        <w:t xml:space="preserve">it is of the utmost importance for the State to use recordkeeping systems and implement records </w:t>
      </w:r>
      <w:r w:rsidR="006A01DF">
        <w:rPr>
          <w:rFonts w:ascii="Times New Roman" w:hAnsi="Times New Roman" w:cs="Times New Roman"/>
        </w:rPr>
        <w:t>m</w:t>
      </w:r>
      <w:r w:rsidR="006A01DF" w:rsidRPr="006A01DF">
        <w:rPr>
          <w:rFonts w:ascii="Times New Roman" w:hAnsi="Times New Roman" w:cs="Times New Roman"/>
        </w:rPr>
        <w:t>anagement policies that produce and preserve trustworthy electronic records and safeguard against the</w:t>
      </w:r>
      <w:r w:rsidR="006A01DF">
        <w:rPr>
          <w:rFonts w:ascii="Times New Roman" w:hAnsi="Times New Roman" w:cs="Times New Roman"/>
        </w:rPr>
        <w:t xml:space="preserve"> risks of loss of those records”</w:t>
      </w:r>
      <w:r w:rsidR="00BD734A">
        <w:rPr>
          <w:rFonts w:ascii="Times New Roman" w:hAnsi="Times New Roman" w:cs="Times New Roman"/>
        </w:rPr>
        <w:t>.</w:t>
      </w:r>
      <w:r w:rsidR="00BD734A" w:rsidRPr="00BD734A">
        <w:rPr>
          <w:rFonts w:ascii="Times New Roman" w:hAnsi="Times New Roman" w:cs="Times New Roman"/>
          <w:vertAlign w:val="superscript"/>
        </w:rPr>
        <w:t>1</w:t>
      </w:r>
    </w:p>
    <w:p w:rsidR="006A01DF" w:rsidRDefault="006A01DF" w:rsidP="00D67551">
      <w:pPr>
        <w:rPr>
          <w:rFonts w:ascii="Times New Roman" w:hAnsi="Times New Roman" w:cs="Times New Roman"/>
        </w:rPr>
      </w:pPr>
      <w:r>
        <w:rPr>
          <w:rFonts w:ascii="Times New Roman" w:hAnsi="Times New Roman" w:cs="Times New Roman"/>
        </w:rPr>
        <w:t xml:space="preserve">Because there are few, if any, precedents of cases </w:t>
      </w:r>
      <w:r w:rsidR="00680F9E">
        <w:rPr>
          <w:rFonts w:ascii="Times New Roman" w:hAnsi="Times New Roman" w:cs="Times New Roman"/>
        </w:rPr>
        <w:t xml:space="preserve">to resolve </w:t>
      </w:r>
      <w:r w:rsidR="005B4D11">
        <w:rPr>
          <w:rFonts w:ascii="Times New Roman" w:hAnsi="Times New Roman" w:cs="Times New Roman"/>
        </w:rPr>
        <w:t xml:space="preserve">Blockchain </w:t>
      </w:r>
      <w:r w:rsidR="00680F9E">
        <w:rPr>
          <w:rFonts w:ascii="Times New Roman" w:hAnsi="Times New Roman" w:cs="Times New Roman"/>
        </w:rPr>
        <w:t xml:space="preserve">contract term disputes, the law would have to “catch up” with smart contract or Blockchain provisions. Governatori, et al., outline in their excellent article, “On legal contracts, imperative and declarative smart contracts, and </w:t>
      </w:r>
      <w:r w:rsidR="006F7BF7">
        <w:rPr>
          <w:rFonts w:ascii="Times New Roman" w:hAnsi="Times New Roman" w:cs="Times New Roman"/>
        </w:rPr>
        <w:t>Bl</w:t>
      </w:r>
      <w:r w:rsidR="00680F9E">
        <w:rPr>
          <w:rFonts w:ascii="Times New Roman" w:hAnsi="Times New Roman" w:cs="Times New Roman"/>
        </w:rPr>
        <w:t>ockchain systems,” the state of the art with current contract law and how the legal system would need to adjust to current contract lifecycle.</w:t>
      </w:r>
      <w:r w:rsidR="00BD734A" w:rsidRPr="00BD734A">
        <w:rPr>
          <w:rFonts w:ascii="Times New Roman" w:hAnsi="Times New Roman" w:cs="Times New Roman"/>
          <w:vertAlign w:val="superscript"/>
        </w:rPr>
        <w:t>3</w:t>
      </w:r>
      <w:r w:rsidR="007D3526">
        <w:rPr>
          <w:rFonts w:ascii="Times New Roman" w:hAnsi="Times New Roman" w:cs="Times New Roman"/>
        </w:rPr>
        <w:t xml:space="preserve"> For libraries, Blockchain may add other levels of complexity using smart contracts to conduct business heretofore not imagined.</w:t>
      </w:r>
    </w:p>
    <w:p w:rsidR="007D3526" w:rsidRDefault="007D3526" w:rsidP="00D67551">
      <w:pPr>
        <w:rPr>
          <w:rFonts w:ascii="Times New Roman" w:hAnsi="Times New Roman" w:cs="Times New Roman"/>
        </w:rPr>
      </w:pPr>
    </w:p>
    <w:p w:rsidR="005B4D11" w:rsidRDefault="005B4D11" w:rsidP="00D67551">
      <w:pPr>
        <w:rPr>
          <w:rFonts w:ascii="Times New Roman" w:hAnsi="Times New Roman" w:cs="Times New Roman"/>
          <w:b/>
        </w:rPr>
      </w:pPr>
      <w:r w:rsidRPr="005B4D11">
        <w:rPr>
          <w:rFonts w:ascii="Times New Roman" w:hAnsi="Times New Roman" w:cs="Times New Roman"/>
          <w:b/>
        </w:rPr>
        <w:t>What about Libraries?</w:t>
      </w:r>
    </w:p>
    <w:p w:rsidR="005B4D11" w:rsidRDefault="005B4D11" w:rsidP="00D67551">
      <w:pPr>
        <w:rPr>
          <w:rFonts w:ascii="Times New Roman" w:hAnsi="Times New Roman" w:cs="Times New Roman"/>
        </w:rPr>
      </w:pPr>
      <w:r>
        <w:rPr>
          <w:rFonts w:ascii="Times New Roman" w:hAnsi="Times New Roman" w:cs="Times New Roman"/>
        </w:rPr>
        <w:t>Hoy notes that Blockchain can become another Digital Rights Management Tool (DRM). Print copies of articles could be limited by publishers through agreements in the Blockchain.</w:t>
      </w:r>
      <w:r w:rsidR="00BD734A" w:rsidRPr="00BD734A">
        <w:rPr>
          <w:rFonts w:ascii="Times New Roman" w:hAnsi="Times New Roman" w:cs="Times New Roman"/>
          <w:vertAlign w:val="superscript"/>
        </w:rPr>
        <w:t>5</w:t>
      </w:r>
      <w:r>
        <w:rPr>
          <w:rFonts w:ascii="Times New Roman" w:hAnsi="Times New Roman" w:cs="Times New Roman"/>
        </w:rPr>
        <w:t xml:space="preserve"> If printing were linked to the initial agreement, publishers could limit printing or distribution of articles or book chapters. As long as all parties to an agreement work together in an “above board” manner, the system could work. Hackers would have a difficult time cracking the codes of individual Blockchain agreements, but this is not to say that Blockchain transactions are not without the potential for nefarious actions. Hoy notes that hackers could withhold a Blockchain transaction</w:t>
      </w:r>
      <w:r w:rsidR="00BD734A">
        <w:rPr>
          <w:rFonts w:ascii="Times New Roman" w:hAnsi="Times New Roman" w:cs="Times New Roman"/>
        </w:rPr>
        <w:t xml:space="preserve"> hostage until a ransom is paid.</w:t>
      </w:r>
      <w:r w:rsidR="00BD734A" w:rsidRPr="00BD734A">
        <w:rPr>
          <w:rFonts w:ascii="Times New Roman" w:hAnsi="Times New Roman" w:cs="Times New Roman"/>
          <w:vertAlign w:val="superscript"/>
        </w:rPr>
        <w:t>5</w:t>
      </w:r>
    </w:p>
    <w:p w:rsidR="005B4D11" w:rsidRDefault="005B4D11" w:rsidP="00D67551">
      <w:pPr>
        <w:rPr>
          <w:rFonts w:ascii="Times New Roman" w:hAnsi="Times New Roman" w:cs="Times New Roman"/>
        </w:rPr>
      </w:pPr>
      <w:r>
        <w:rPr>
          <w:rFonts w:ascii="Times New Roman" w:hAnsi="Times New Roman" w:cs="Times New Roman"/>
        </w:rPr>
        <w:t>Any kind of information could be shared via a Blockchain transaction. Libraries could share patron information with other libraries with these agreements. Schools or universities could share student information with other institutions using Blockchain. Wherever there is a need to exchange sensitive information, that requires encryption, Blockchain technology may be a solution.</w:t>
      </w:r>
    </w:p>
    <w:p w:rsidR="005B4D11" w:rsidRDefault="005B4D11" w:rsidP="00D67551">
      <w:pPr>
        <w:rPr>
          <w:rFonts w:ascii="Times New Roman" w:hAnsi="Times New Roman" w:cs="Times New Roman"/>
        </w:rPr>
      </w:pPr>
    </w:p>
    <w:p w:rsidR="005B4D11" w:rsidRDefault="005B4D11" w:rsidP="005B4D11">
      <w:pPr>
        <w:spacing w:line="240" w:lineRule="auto"/>
        <w:rPr>
          <w:rFonts w:ascii="Times New Roman" w:hAnsi="Times New Roman" w:cs="Times New Roman"/>
          <w:b/>
        </w:rPr>
      </w:pPr>
      <w:r w:rsidRPr="005B4D11">
        <w:rPr>
          <w:rFonts w:ascii="Times New Roman" w:hAnsi="Times New Roman" w:cs="Times New Roman"/>
          <w:b/>
        </w:rPr>
        <w:t>ORCID</w:t>
      </w:r>
    </w:p>
    <w:p w:rsidR="005B4D11" w:rsidRPr="005B4D11" w:rsidRDefault="005B4D11" w:rsidP="005B4D11">
      <w:pPr>
        <w:spacing w:line="240" w:lineRule="auto"/>
        <w:rPr>
          <w:rFonts w:ascii="Times New Roman" w:hAnsi="Times New Roman" w:cs="Times New Roman"/>
        </w:rPr>
      </w:pPr>
      <w:r w:rsidRPr="005B4D11">
        <w:rPr>
          <w:rFonts w:ascii="Times New Roman" w:hAnsi="Times New Roman" w:cs="Times New Roman"/>
        </w:rPr>
        <w:t>Blinded</w:t>
      </w:r>
    </w:p>
    <w:p w:rsidR="005B4D11" w:rsidRDefault="005B4D11" w:rsidP="00D67551">
      <w:pPr>
        <w:rPr>
          <w:rFonts w:ascii="Times New Roman" w:hAnsi="Times New Roman" w:cs="Times New Roman"/>
        </w:rPr>
      </w:pPr>
    </w:p>
    <w:p w:rsidR="000A662A" w:rsidRPr="00E644D7" w:rsidRDefault="005B4D11" w:rsidP="00E644D7">
      <w:pPr>
        <w:pStyle w:val="NormalWeb"/>
        <w:ind w:left="360"/>
        <w:jc w:val="center"/>
        <w:rPr>
          <w:sz w:val="22"/>
        </w:rPr>
      </w:pPr>
      <w:r>
        <w:fldChar w:fldCharType="begin"/>
      </w:r>
      <w:r w:rsidR="000A662A">
        <w:instrText>ADDIN RW.BIB</w:instrText>
      </w:r>
      <w:r>
        <w:fldChar w:fldCharType="separate"/>
      </w:r>
      <w:r w:rsidR="00E644D7" w:rsidRPr="00E644D7">
        <w:rPr>
          <w:sz w:val="22"/>
        </w:rPr>
        <w:t>Notes</w:t>
      </w:r>
    </w:p>
    <w:p w:rsidR="000A662A" w:rsidRPr="00E644D7" w:rsidRDefault="000A662A" w:rsidP="00E644D7">
      <w:pPr>
        <w:pStyle w:val="NormalWeb"/>
        <w:numPr>
          <w:ilvl w:val="0"/>
          <w:numId w:val="2"/>
        </w:numPr>
        <w:rPr>
          <w:sz w:val="22"/>
        </w:rPr>
      </w:pPr>
      <w:r w:rsidRPr="00E644D7">
        <w:rPr>
          <w:sz w:val="22"/>
        </w:rPr>
        <w:t xml:space="preserve">Condos, J., W. H. Sorrell, and S. L. Donegan. 2016. "Blockchain Technology: Opportunites and Risks." </w:t>
      </w:r>
      <w:r w:rsidRPr="00E644D7">
        <w:rPr>
          <w:i/>
          <w:iCs/>
          <w:sz w:val="22"/>
        </w:rPr>
        <w:t>Vermont Office of the Attorney General</w:t>
      </w:r>
      <w:r w:rsidRPr="00E644D7">
        <w:rPr>
          <w:sz w:val="22"/>
        </w:rPr>
        <w:t>.</w:t>
      </w:r>
    </w:p>
    <w:p w:rsidR="000A662A" w:rsidRPr="00E644D7" w:rsidRDefault="000A662A" w:rsidP="00E644D7">
      <w:pPr>
        <w:pStyle w:val="NormalWeb"/>
        <w:numPr>
          <w:ilvl w:val="0"/>
          <w:numId w:val="2"/>
        </w:numPr>
        <w:rPr>
          <w:sz w:val="22"/>
        </w:rPr>
      </w:pPr>
      <w:r w:rsidRPr="00E644D7">
        <w:rPr>
          <w:sz w:val="22"/>
        </w:rPr>
        <w:t xml:space="preserve">De Filippi, Primavera and Samer Hassan. 2018. "Blockchain Technology as a Regulatory Technology: From Code is Law to Law is Code." </w:t>
      </w:r>
      <w:r w:rsidRPr="00E644D7">
        <w:rPr>
          <w:i/>
          <w:iCs/>
          <w:sz w:val="22"/>
        </w:rPr>
        <w:t>arXiv Preprint arXiv:1801.02507</w:t>
      </w:r>
      <w:r w:rsidRPr="00E644D7">
        <w:rPr>
          <w:sz w:val="22"/>
        </w:rPr>
        <w:t>.</w:t>
      </w:r>
    </w:p>
    <w:p w:rsidR="000A662A" w:rsidRPr="00E644D7" w:rsidRDefault="000A662A" w:rsidP="00E644D7">
      <w:pPr>
        <w:pStyle w:val="NormalWeb"/>
        <w:numPr>
          <w:ilvl w:val="0"/>
          <w:numId w:val="2"/>
        </w:numPr>
        <w:rPr>
          <w:sz w:val="22"/>
        </w:rPr>
      </w:pPr>
      <w:r w:rsidRPr="00E644D7">
        <w:rPr>
          <w:sz w:val="22"/>
        </w:rPr>
        <w:t xml:space="preserve">Governatori, Guido, Florian Idelberger, Zoran Milosevic, Regis Riveret, Giovanni Sartor, and Xiwei Xu. 2018. "On Legal Contracts, Imperative and Declarative Smart Contracts, and Blockchain Systems." </w:t>
      </w:r>
      <w:r w:rsidRPr="00E644D7">
        <w:rPr>
          <w:i/>
          <w:iCs/>
          <w:sz w:val="22"/>
        </w:rPr>
        <w:t>Artificial Intelligence and Law</w:t>
      </w:r>
      <w:r w:rsidRPr="00E644D7">
        <w:rPr>
          <w:sz w:val="22"/>
        </w:rPr>
        <w:t>.</w:t>
      </w:r>
    </w:p>
    <w:p w:rsidR="000A662A" w:rsidRPr="00E644D7" w:rsidRDefault="000A662A" w:rsidP="00E644D7">
      <w:pPr>
        <w:pStyle w:val="NormalWeb"/>
        <w:numPr>
          <w:ilvl w:val="0"/>
          <w:numId w:val="2"/>
        </w:numPr>
        <w:rPr>
          <w:sz w:val="22"/>
        </w:rPr>
      </w:pPr>
      <w:r w:rsidRPr="00E644D7">
        <w:rPr>
          <w:sz w:val="22"/>
        </w:rPr>
        <w:lastRenderedPageBreak/>
        <w:t xml:space="preserve">Holub, Mark and Jackie Johnson. 2018. "Bitcoin Research Across Disciplines." </w:t>
      </w:r>
      <w:r w:rsidRPr="00E644D7">
        <w:rPr>
          <w:i/>
          <w:iCs/>
          <w:sz w:val="22"/>
        </w:rPr>
        <w:t>The Information Society</w:t>
      </w:r>
      <w:r w:rsidRPr="00E644D7">
        <w:rPr>
          <w:sz w:val="22"/>
        </w:rPr>
        <w:t xml:space="preserve"> 34 (2): 114-126.</w:t>
      </w:r>
    </w:p>
    <w:p w:rsidR="000A662A" w:rsidRPr="00E644D7" w:rsidRDefault="000A662A" w:rsidP="00E644D7">
      <w:pPr>
        <w:pStyle w:val="NormalWeb"/>
        <w:numPr>
          <w:ilvl w:val="0"/>
          <w:numId w:val="2"/>
        </w:numPr>
        <w:rPr>
          <w:sz w:val="22"/>
        </w:rPr>
      </w:pPr>
      <w:r w:rsidRPr="00E644D7">
        <w:rPr>
          <w:sz w:val="22"/>
        </w:rPr>
        <w:t xml:space="preserve">Hoy, Matthew B. 2017. "An Introduction to the Blockchain and its Implications for Libraries and Medicine." </w:t>
      </w:r>
      <w:r w:rsidRPr="00E644D7">
        <w:rPr>
          <w:i/>
          <w:iCs/>
          <w:sz w:val="22"/>
        </w:rPr>
        <w:t>Medical Reference Services Quarterly</w:t>
      </w:r>
      <w:r w:rsidRPr="00E644D7">
        <w:rPr>
          <w:sz w:val="22"/>
        </w:rPr>
        <w:t xml:space="preserve"> 36 (3): 273-279.</w:t>
      </w:r>
    </w:p>
    <w:p w:rsidR="000A662A" w:rsidRPr="00E644D7" w:rsidRDefault="000A662A" w:rsidP="00E644D7">
      <w:pPr>
        <w:pStyle w:val="NormalWeb"/>
        <w:numPr>
          <w:ilvl w:val="0"/>
          <w:numId w:val="2"/>
        </w:numPr>
        <w:rPr>
          <w:sz w:val="22"/>
        </w:rPr>
      </w:pPr>
      <w:r w:rsidRPr="00E644D7">
        <w:rPr>
          <w:sz w:val="22"/>
        </w:rPr>
        <w:t xml:space="preserve">Lemieux, Victoria Louise. 2016. "Trusting Records: Is Blockchain Technology the Answer?" </w:t>
      </w:r>
      <w:r w:rsidRPr="00E644D7">
        <w:rPr>
          <w:i/>
          <w:iCs/>
          <w:sz w:val="22"/>
        </w:rPr>
        <w:t>Records Management Journal</w:t>
      </w:r>
      <w:r w:rsidRPr="00E644D7">
        <w:rPr>
          <w:sz w:val="22"/>
        </w:rPr>
        <w:t xml:space="preserve"> 26 (2): 110-139.</w:t>
      </w:r>
    </w:p>
    <w:p w:rsidR="000A662A" w:rsidRPr="00E644D7" w:rsidRDefault="000A662A" w:rsidP="00E644D7">
      <w:pPr>
        <w:pStyle w:val="NormalWeb"/>
        <w:numPr>
          <w:ilvl w:val="0"/>
          <w:numId w:val="2"/>
        </w:numPr>
        <w:rPr>
          <w:sz w:val="22"/>
        </w:rPr>
      </w:pPr>
      <w:r w:rsidRPr="00E644D7">
        <w:rPr>
          <w:sz w:val="22"/>
        </w:rPr>
        <w:t>Nakamoto, Satoshi. 2008. "Bitcoin: A Peer-to-Peer Electronic Cash System." .</w:t>
      </w:r>
    </w:p>
    <w:p w:rsidR="000A662A" w:rsidRPr="00E644D7" w:rsidRDefault="000A662A" w:rsidP="00E644D7">
      <w:pPr>
        <w:pStyle w:val="NormalWeb"/>
        <w:numPr>
          <w:ilvl w:val="0"/>
          <w:numId w:val="2"/>
        </w:numPr>
        <w:rPr>
          <w:sz w:val="22"/>
        </w:rPr>
      </w:pPr>
      <w:r w:rsidRPr="00E644D7">
        <w:rPr>
          <w:sz w:val="22"/>
        </w:rPr>
        <w:t>Nowinski, Witold and MiklÃ³s Kozma. 2017.</w:t>
      </w:r>
      <w:r w:rsidRPr="00E644D7">
        <w:rPr>
          <w:i/>
          <w:iCs/>
          <w:sz w:val="22"/>
        </w:rPr>
        <w:t xml:space="preserve"> How can Blockchain Technology Disrupt the Existing Business Models?</w:t>
      </w:r>
      <w:r w:rsidRPr="00E644D7">
        <w:rPr>
          <w:sz w:val="22"/>
        </w:rPr>
        <w:t>. Vol. 5.</w:t>
      </w:r>
    </w:p>
    <w:p w:rsidR="000A662A" w:rsidRPr="00E644D7" w:rsidRDefault="000A662A" w:rsidP="00E644D7">
      <w:pPr>
        <w:pStyle w:val="NormalWeb"/>
        <w:numPr>
          <w:ilvl w:val="0"/>
          <w:numId w:val="2"/>
        </w:numPr>
        <w:rPr>
          <w:sz w:val="22"/>
        </w:rPr>
      </w:pPr>
      <w:r w:rsidRPr="00E644D7">
        <w:rPr>
          <w:sz w:val="22"/>
        </w:rPr>
        <w:t xml:space="preserve">Smith, Alex. 2016. "Big Data Technology, Evolving Knowledge Skills and Emerging Roles." </w:t>
      </w:r>
      <w:r w:rsidRPr="00E644D7">
        <w:rPr>
          <w:i/>
          <w:iCs/>
          <w:sz w:val="22"/>
        </w:rPr>
        <w:t>Legal Information Management</w:t>
      </w:r>
      <w:r w:rsidRPr="00E644D7">
        <w:rPr>
          <w:sz w:val="22"/>
        </w:rPr>
        <w:t xml:space="preserve"> 16 (4): 219-224.</w:t>
      </w:r>
    </w:p>
    <w:p w:rsidR="000A662A" w:rsidRPr="00E644D7" w:rsidRDefault="000A662A" w:rsidP="00E644D7">
      <w:pPr>
        <w:pStyle w:val="NormalWeb"/>
        <w:numPr>
          <w:ilvl w:val="0"/>
          <w:numId w:val="2"/>
        </w:numPr>
        <w:rPr>
          <w:sz w:val="22"/>
        </w:rPr>
      </w:pPr>
      <w:r w:rsidRPr="00E644D7">
        <w:rPr>
          <w:sz w:val="22"/>
        </w:rPr>
        <w:t xml:space="preserve">Sundara, Tri. 2017. "Study on Blockchain Visualization." </w:t>
      </w:r>
      <w:r w:rsidRPr="00E644D7">
        <w:rPr>
          <w:i/>
          <w:iCs/>
          <w:sz w:val="22"/>
        </w:rPr>
        <w:t>JOIV: International Journal on Informatics Visualization</w:t>
      </w:r>
      <w:r w:rsidRPr="00E644D7">
        <w:rPr>
          <w:sz w:val="22"/>
        </w:rPr>
        <w:t xml:space="preserve"> 1 (3): 76-82.</w:t>
      </w:r>
    </w:p>
    <w:p w:rsidR="000A662A" w:rsidRPr="00E644D7" w:rsidRDefault="000A662A" w:rsidP="00E644D7">
      <w:pPr>
        <w:pStyle w:val="NormalWeb"/>
        <w:numPr>
          <w:ilvl w:val="0"/>
          <w:numId w:val="2"/>
        </w:numPr>
        <w:rPr>
          <w:sz w:val="22"/>
        </w:rPr>
      </w:pPr>
      <w:r w:rsidRPr="00E644D7">
        <w:rPr>
          <w:sz w:val="22"/>
        </w:rPr>
        <w:t>Zhao, J. Leon, Shaokun Fan, and Jiaqi Yan. 2016.</w:t>
      </w:r>
      <w:r w:rsidRPr="00E644D7">
        <w:rPr>
          <w:i/>
          <w:iCs/>
          <w:sz w:val="22"/>
        </w:rPr>
        <w:t>Overview of Business Innovations and Research Opportunities in Blockchain and Introduction to the Special Issue</w:t>
      </w:r>
      <w:r w:rsidRPr="00E644D7">
        <w:rPr>
          <w:sz w:val="22"/>
        </w:rPr>
        <w:t>.</w:t>
      </w:r>
    </w:p>
    <w:p w:rsidR="005B4D11" w:rsidRPr="005B4D11" w:rsidRDefault="005B4D11" w:rsidP="00E644D7">
      <w:pPr>
        <w:ind w:firstLine="60"/>
        <w:rPr>
          <w:rFonts w:ascii="Times New Roman" w:hAnsi="Times New Roman" w:cs="Times New Roman"/>
        </w:rPr>
      </w:pPr>
      <w:r>
        <w:rPr>
          <w:rFonts w:ascii="Times New Roman" w:hAnsi="Times New Roman" w:cs="Times New Roman"/>
        </w:rPr>
        <w:fldChar w:fldCharType="end"/>
      </w:r>
    </w:p>
    <w:p w:rsidR="003A2545" w:rsidRDefault="003A2545" w:rsidP="00D67551">
      <w:pPr>
        <w:rPr>
          <w:rFonts w:ascii="Times New Roman" w:hAnsi="Times New Roman" w:cs="Times New Roman"/>
        </w:rPr>
      </w:pPr>
    </w:p>
    <w:p w:rsidR="00A04F93" w:rsidRDefault="00A04F93" w:rsidP="00D67551">
      <w:pPr>
        <w:rPr>
          <w:rFonts w:ascii="Times New Roman" w:hAnsi="Times New Roman" w:cs="Times New Roman"/>
        </w:rPr>
      </w:pPr>
    </w:p>
    <w:p w:rsidR="00A04F93" w:rsidRPr="00D67551" w:rsidRDefault="00A04F93" w:rsidP="00D67551">
      <w:pPr>
        <w:rPr>
          <w:rFonts w:ascii="Times New Roman" w:hAnsi="Times New Roman" w:cs="Times New Roman"/>
        </w:rPr>
      </w:pPr>
    </w:p>
    <w:sectPr w:rsidR="00A04F93" w:rsidRPr="00D675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14059D"/>
    <w:multiLevelType w:val="hybridMultilevel"/>
    <w:tmpl w:val="0784C05E"/>
    <w:lvl w:ilvl="0" w:tplc="853E0B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7A38DF"/>
    <w:multiLevelType w:val="hybridMultilevel"/>
    <w:tmpl w:val="20829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551"/>
    <w:rsid w:val="000113B6"/>
    <w:rsid w:val="000A0DAD"/>
    <w:rsid w:val="000A662A"/>
    <w:rsid w:val="000E4436"/>
    <w:rsid w:val="001031BC"/>
    <w:rsid w:val="001249BD"/>
    <w:rsid w:val="00124FA2"/>
    <w:rsid w:val="00131140"/>
    <w:rsid w:val="0013303F"/>
    <w:rsid w:val="0018004B"/>
    <w:rsid w:val="00186EF4"/>
    <w:rsid w:val="001F012A"/>
    <w:rsid w:val="00211F76"/>
    <w:rsid w:val="00226D0E"/>
    <w:rsid w:val="00245F27"/>
    <w:rsid w:val="00267044"/>
    <w:rsid w:val="00267308"/>
    <w:rsid w:val="0028360C"/>
    <w:rsid w:val="002A4744"/>
    <w:rsid w:val="002A4769"/>
    <w:rsid w:val="002A552A"/>
    <w:rsid w:val="002C4696"/>
    <w:rsid w:val="002C6856"/>
    <w:rsid w:val="002E0166"/>
    <w:rsid w:val="002E6D60"/>
    <w:rsid w:val="002F6995"/>
    <w:rsid w:val="00311F20"/>
    <w:rsid w:val="003318B2"/>
    <w:rsid w:val="003A234B"/>
    <w:rsid w:val="003A2545"/>
    <w:rsid w:val="003B3CE9"/>
    <w:rsid w:val="003C66EC"/>
    <w:rsid w:val="003E2DAE"/>
    <w:rsid w:val="004200EB"/>
    <w:rsid w:val="00422DFD"/>
    <w:rsid w:val="00430894"/>
    <w:rsid w:val="004439C7"/>
    <w:rsid w:val="0044626F"/>
    <w:rsid w:val="00451F22"/>
    <w:rsid w:val="004756D4"/>
    <w:rsid w:val="004D6472"/>
    <w:rsid w:val="00537F71"/>
    <w:rsid w:val="00556C35"/>
    <w:rsid w:val="0057344A"/>
    <w:rsid w:val="00587058"/>
    <w:rsid w:val="005922BB"/>
    <w:rsid w:val="005A2BE8"/>
    <w:rsid w:val="005A5D46"/>
    <w:rsid w:val="005B3E89"/>
    <w:rsid w:val="005B4D11"/>
    <w:rsid w:val="005C686B"/>
    <w:rsid w:val="005E4563"/>
    <w:rsid w:val="00606C87"/>
    <w:rsid w:val="00615EC9"/>
    <w:rsid w:val="00643D36"/>
    <w:rsid w:val="0065070B"/>
    <w:rsid w:val="006763ED"/>
    <w:rsid w:val="00680481"/>
    <w:rsid w:val="00680F9E"/>
    <w:rsid w:val="006A01DF"/>
    <w:rsid w:val="006B21B7"/>
    <w:rsid w:val="006D52CC"/>
    <w:rsid w:val="006F7BF7"/>
    <w:rsid w:val="007139D7"/>
    <w:rsid w:val="007429EC"/>
    <w:rsid w:val="0077125D"/>
    <w:rsid w:val="007C7E30"/>
    <w:rsid w:val="007D3526"/>
    <w:rsid w:val="00812A42"/>
    <w:rsid w:val="00855062"/>
    <w:rsid w:val="008650EE"/>
    <w:rsid w:val="008B1AE6"/>
    <w:rsid w:val="008E234F"/>
    <w:rsid w:val="008F021E"/>
    <w:rsid w:val="009038B2"/>
    <w:rsid w:val="009209CC"/>
    <w:rsid w:val="00925DDD"/>
    <w:rsid w:val="00944165"/>
    <w:rsid w:val="00947258"/>
    <w:rsid w:val="009675E9"/>
    <w:rsid w:val="009A67ED"/>
    <w:rsid w:val="009B7B1D"/>
    <w:rsid w:val="009C2F6B"/>
    <w:rsid w:val="009F32B6"/>
    <w:rsid w:val="00A04F93"/>
    <w:rsid w:val="00A24942"/>
    <w:rsid w:val="00A45015"/>
    <w:rsid w:val="00A5163F"/>
    <w:rsid w:val="00A615C3"/>
    <w:rsid w:val="00A8085A"/>
    <w:rsid w:val="00AA1042"/>
    <w:rsid w:val="00AC2ACD"/>
    <w:rsid w:val="00AC52A4"/>
    <w:rsid w:val="00AD64A8"/>
    <w:rsid w:val="00B16DEB"/>
    <w:rsid w:val="00B229AF"/>
    <w:rsid w:val="00B35867"/>
    <w:rsid w:val="00B576DF"/>
    <w:rsid w:val="00B8150D"/>
    <w:rsid w:val="00BC3DD4"/>
    <w:rsid w:val="00BD734A"/>
    <w:rsid w:val="00BF7A78"/>
    <w:rsid w:val="00C171B5"/>
    <w:rsid w:val="00C212D9"/>
    <w:rsid w:val="00C5022C"/>
    <w:rsid w:val="00C510B4"/>
    <w:rsid w:val="00C65D33"/>
    <w:rsid w:val="00C75E20"/>
    <w:rsid w:val="00C97EA4"/>
    <w:rsid w:val="00CC54EF"/>
    <w:rsid w:val="00CD3B99"/>
    <w:rsid w:val="00CF2B05"/>
    <w:rsid w:val="00D11DED"/>
    <w:rsid w:val="00D1229B"/>
    <w:rsid w:val="00D52AC2"/>
    <w:rsid w:val="00D67551"/>
    <w:rsid w:val="00D913D1"/>
    <w:rsid w:val="00DA0ADF"/>
    <w:rsid w:val="00DB5C7F"/>
    <w:rsid w:val="00DB5E2A"/>
    <w:rsid w:val="00DD44E7"/>
    <w:rsid w:val="00DF0E20"/>
    <w:rsid w:val="00DF3F5B"/>
    <w:rsid w:val="00E0060D"/>
    <w:rsid w:val="00E05C0B"/>
    <w:rsid w:val="00E07711"/>
    <w:rsid w:val="00E27E3B"/>
    <w:rsid w:val="00E54278"/>
    <w:rsid w:val="00E608F3"/>
    <w:rsid w:val="00E62D61"/>
    <w:rsid w:val="00E644D7"/>
    <w:rsid w:val="00EB2E83"/>
    <w:rsid w:val="00EB5FB5"/>
    <w:rsid w:val="00ED19F1"/>
    <w:rsid w:val="00ED31CD"/>
    <w:rsid w:val="00EE3CAB"/>
    <w:rsid w:val="00F41385"/>
    <w:rsid w:val="00F464F7"/>
    <w:rsid w:val="00F70C1A"/>
    <w:rsid w:val="00F77B5C"/>
    <w:rsid w:val="00FA0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1423EF-83C0-483B-AACC-89A5241E2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4D11"/>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618697">
      <w:bodyDiv w:val="1"/>
      <w:marLeft w:val="0"/>
      <w:marRight w:val="0"/>
      <w:marTop w:val="0"/>
      <w:marBottom w:val="0"/>
      <w:divBdr>
        <w:top w:val="none" w:sz="0" w:space="0" w:color="auto"/>
        <w:left w:val="none" w:sz="0" w:space="0" w:color="auto"/>
        <w:bottom w:val="none" w:sz="0" w:space="0" w:color="auto"/>
        <w:right w:val="none" w:sz="0" w:space="0" w:color="auto"/>
      </w:divBdr>
    </w:div>
    <w:div w:id="579945181">
      <w:bodyDiv w:val="1"/>
      <w:marLeft w:val="0"/>
      <w:marRight w:val="0"/>
      <w:marTop w:val="0"/>
      <w:marBottom w:val="0"/>
      <w:divBdr>
        <w:top w:val="none" w:sz="0" w:space="0" w:color="auto"/>
        <w:left w:val="none" w:sz="0" w:space="0" w:color="auto"/>
        <w:bottom w:val="none" w:sz="0" w:space="0" w:color="auto"/>
        <w:right w:val="none" w:sz="0" w:space="0" w:color="auto"/>
      </w:divBdr>
    </w:div>
    <w:div w:id="701787404">
      <w:bodyDiv w:val="1"/>
      <w:marLeft w:val="0"/>
      <w:marRight w:val="0"/>
      <w:marTop w:val="0"/>
      <w:marBottom w:val="0"/>
      <w:divBdr>
        <w:top w:val="none" w:sz="0" w:space="0" w:color="auto"/>
        <w:left w:val="none" w:sz="0" w:space="0" w:color="auto"/>
        <w:bottom w:val="none" w:sz="0" w:space="0" w:color="auto"/>
        <w:right w:val="none" w:sz="0" w:space="0" w:color="auto"/>
      </w:divBdr>
    </w:div>
    <w:div w:id="1315528248">
      <w:bodyDiv w:val="1"/>
      <w:marLeft w:val="0"/>
      <w:marRight w:val="0"/>
      <w:marTop w:val="0"/>
      <w:marBottom w:val="0"/>
      <w:divBdr>
        <w:top w:val="none" w:sz="0" w:space="0" w:color="auto"/>
        <w:left w:val="none" w:sz="0" w:space="0" w:color="auto"/>
        <w:bottom w:val="none" w:sz="0" w:space="0" w:color="auto"/>
        <w:right w:val="none" w:sz="0" w:space="0" w:color="auto"/>
      </w:divBdr>
    </w:div>
    <w:div w:id="170062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25FFB-E573-4844-8C55-88FAD6B2C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1591</Words>
  <Characters>9070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_</vt:lpstr>
    </vt:vector>
  </TitlesOfParts>
  <Company/>
  <LinksUpToDate>false</LinksUpToDate>
  <CharactersWithSpaces>10640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Coghill, Jeff</dc:creator>
  <cp:keywords/>
  <dc:description/>
  <cp:lastModifiedBy>HSLUser</cp:lastModifiedBy>
  <cp:revision>2</cp:revision>
  <dcterms:created xsi:type="dcterms:W3CDTF">2021-05-10T18:47:00Z</dcterms:created>
  <dcterms:modified xsi:type="dcterms:W3CDTF">2021-05-10T18:47:00Z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vt:lpwstr>
  </property>
  <property fmtid="{D5CDD505-2E9C-101B-9397-08002B2CF9AE}" pid="3" name="WnCSubscriberId">
    <vt:lpwstr>1331</vt:lpwstr>
  </property>
  <property fmtid="{D5CDD505-2E9C-101B-9397-08002B2CF9AE}" pid="4" name="WnCOutputStyleId">
    <vt:lpwstr>2607</vt:lpwstr>
  </property>
  <property fmtid="{D5CDD505-2E9C-101B-9397-08002B2CF9AE}" pid="5" name="RWProductId">
    <vt:lpwstr>WnC</vt:lpwstr>
  </property>
  <property fmtid="{D5CDD505-2E9C-101B-9397-08002B2CF9AE}" pid="6" name="WnC4Folder">
    <vt:lpwstr>Documents///Blockchain and its Implications for Libraries</vt:lpwstr>
  </property>
</Properties>
</file>