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77777777" w:rsidR="009207CC" w:rsidRDefault="009207CC" w:rsidP="00A03492">
      <w:pPr>
        <w:jc w:val="center"/>
        <w:rPr>
          <w:rFonts w:ascii="Times New Roman" w:hAnsi="Times New Roman" w:cs="Times New Roman"/>
          <w:b/>
          <w:sz w:val="24"/>
          <w:szCs w:val="24"/>
        </w:rPr>
      </w:pPr>
    </w:p>
    <w:p w14:paraId="7C5C32B3" w14:textId="77777777" w:rsidR="00B6065D" w:rsidRDefault="00B6065D" w:rsidP="00A03492">
      <w:pPr>
        <w:jc w:val="center"/>
        <w:rPr>
          <w:rFonts w:ascii="Times New Roman" w:hAnsi="Times New Roman" w:cs="Times New Roman"/>
          <w:b/>
          <w:sz w:val="24"/>
          <w:szCs w:val="24"/>
        </w:rPr>
      </w:pPr>
    </w:p>
    <w:p w14:paraId="7811ECF8" w14:textId="77777777" w:rsidR="00B6065D" w:rsidRDefault="00B6065D" w:rsidP="00A03492">
      <w:pPr>
        <w:jc w:val="center"/>
        <w:rPr>
          <w:rFonts w:ascii="Times New Roman" w:hAnsi="Times New Roman" w:cs="Times New Roman"/>
          <w:b/>
          <w:sz w:val="24"/>
          <w:szCs w:val="24"/>
        </w:rPr>
      </w:pPr>
    </w:p>
    <w:p w14:paraId="48DDFD67" w14:textId="77777777" w:rsidR="00594AD1" w:rsidRDefault="00594AD1" w:rsidP="00A03492">
      <w:pPr>
        <w:jc w:val="center"/>
        <w:rPr>
          <w:rFonts w:ascii="Times New Roman" w:hAnsi="Times New Roman" w:cs="Times New Roman"/>
          <w:sz w:val="24"/>
          <w:szCs w:val="24"/>
        </w:rPr>
      </w:pPr>
    </w:p>
    <w:p w14:paraId="346FB3E6" w14:textId="38F16684" w:rsidR="00950B5E" w:rsidRDefault="00950B5E" w:rsidP="00950B5E">
      <w:pPr>
        <w:jc w:val="center"/>
        <w:rPr>
          <w:rFonts w:ascii="Times New Roman" w:hAnsi="Times New Roman" w:cs="Times New Roman"/>
          <w:b/>
          <w:sz w:val="24"/>
          <w:szCs w:val="24"/>
        </w:rPr>
      </w:pPr>
    </w:p>
    <w:p w14:paraId="2DCE932A" w14:textId="55FCB8B2" w:rsidR="00950B5E" w:rsidRDefault="00950B5E" w:rsidP="00950B5E">
      <w:pPr>
        <w:jc w:val="center"/>
        <w:rPr>
          <w:rFonts w:ascii="Times New Roman" w:hAnsi="Times New Roman" w:cs="Times New Roman"/>
          <w:b/>
          <w:sz w:val="24"/>
          <w:szCs w:val="24"/>
        </w:rPr>
      </w:pPr>
    </w:p>
    <w:p w14:paraId="5B467488" w14:textId="77777777" w:rsidR="00FB66E7" w:rsidRDefault="00FB66E7" w:rsidP="00950B5E">
      <w:pPr>
        <w:jc w:val="center"/>
        <w:rPr>
          <w:rFonts w:ascii="Times New Roman" w:hAnsi="Times New Roman" w:cs="Times New Roman"/>
          <w:b/>
          <w:sz w:val="24"/>
          <w:szCs w:val="24"/>
        </w:rPr>
      </w:pPr>
    </w:p>
    <w:p w14:paraId="6980DF89" w14:textId="6498409A" w:rsidR="00950B5E" w:rsidRDefault="00950B5E" w:rsidP="00950B5E">
      <w:pPr>
        <w:jc w:val="center"/>
        <w:rPr>
          <w:rFonts w:ascii="Times New Roman" w:hAnsi="Times New Roman" w:cs="Times New Roman"/>
          <w:b/>
          <w:sz w:val="24"/>
          <w:szCs w:val="24"/>
        </w:rPr>
      </w:pPr>
      <w:r w:rsidRPr="00950B5E">
        <w:rPr>
          <w:rFonts w:ascii="Times New Roman" w:hAnsi="Times New Roman" w:cs="Times New Roman"/>
          <w:b/>
          <w:sz w:val="24"/>
          <w:szCs w:val="24"/>
        </w:rPr>
        <w:t>Safe Handling of Mitomycin in the Perioperative Setting</w:t>
      </w:r>
    </w:p>
    <w:p w14:paraId="3FF33B59" w14:textId="77777777" w:rsidR="003F2BE2" w:rsidRPr="00950B5E" w:rsidRDefault="003F2BE2" w:rsidP="00950B5E">
      <w:pPr>
        <w:jc w:val="center"/>
        <w:rPr>
          <w:rFonts w:ascii="Times New Roman" w:hAnsi="Times New Roman" w:cs="Times New Roman"/>
          <w:b/>
          <w:sz w:val="24"/>
          <w:szCs w:val="24"/>
        </w:rPr>
      </w:pPr>
    </w:p>
    <w:p w14:paraId="0F723DE6" w14:textId="2CBD5E5F" w:rsidR="004C622B" w:rsidRDefault="004C622B" w:rsidP="00D85347">
      <w:pPr>
        <w:jc w:val="center"/>
        <w:rPr>
          <w:rFonts w:ascii="Times New Roman" w:hAnsi="Times New Roman" w:cs="Times New Roman"/>
          <w:b/>
          <w:bCs/>
          <w:sz w:val="24"/>
          <w:szCs w:val="24"/>
        </w:rPr>
      </w:pPr>
    </w:p>
    <w:p w14:paraId="2424C228" w14:textId="2D0704ED" w:rsidR="004840A5" w:rsidRDefault="00950B5E" w:rsidP="00D8534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Amber </w:t>
      </w:r>
      <w:r w:rsidR="00FB66E7">
        <w:rPr>
          <w:rFonts w:ascii="Times New Roman" w:hAnsi="Times New Roman" w:cs="Times New Roman"/>
          <w:sz w:val="24"/>
          <w:szCs w:val="24"/>
        </w:rPr>
        <w:t xml:space="preserve">W. </w:t>
      </w:r>
      <w:r>
        <w:rPr>
          <w:rFonts w:ascii="Times New Roman" w:hAnsi="Times New Roman" w:cs="Times New Roman"/>
          <w:sz w:val="24"/>
          <w:szCs w:val="24"/>
        </w:rPr>
        <w:t>Hester</w:t>
      </w:r>
    </w:p>
    <w:p w14:paraId="3B7A98D2" w14:textId="2C163A92" w:rsidR="004C622B" w:rsidRDefault="004C622B" w:rsidP="00D85347">
      <w:pPr>
        <w:pStyle w:val="APA"/>
        <w:ind w:firstLine="0"/>
        <w:contextualSpacing/>
        <w:jc w:val="center"/>
      </w:pPr>
      <w:r>
        <w:t>College of Nursing, East Carolina University</w:t>
      </w:r>
    </w:p>
    <w:p w14:paraId="5C41EB1F" w14:textId="16E8D6E8" w:rsidR="00F96D65" w:rsidRDefault="004C622B" w:rsidP="00D85347">
      <w:pPr>
        <w:pStyle w:val="APA"/>
        <w:ind w:firstLine="0"/>
        <w:contextualSpacing/>
        <w:jc w:val="center"/>
      </w:pPr>
      <w:r>
        <w:t>D</w:t>
      </w:r>
      <w:r w:rsidR="00F96D65">
        <w:t>octor of Nursing Practice</w:t>
      </w:r>
    </w:p>
    <w:p w14:paraId="67E5F8D9" w14:textId="7F1902DC" w:rsidR="00F96D65" w:rsidRDefault="00E2549B" w:rsidP="00D85347">
      <w:pPr>
        <w:pStyle w:val="APA"/>
        <w:ind w:firstLine="0"/>
        <w:contextualSpacing/>
        <w:jc w:val="center"/>
      </w:pPr>
      <w:r>
        <w:t xml:space="preserve">Dr. </w:t>
      </w:r>
      <w:r w:rsidR="00950B5E">
        <w:t>Tracey</w:t>
      </w:r>
      <w:r w:rsidR="00FB66E7">
        <w:t xml:space="preserve"> Robertson</w:t>
      </w:r>
      <w:r w:rsidR="00950B5E">
        <w:t xml:space="preserve"> Bell</w:t>
      </w:r>
    </w:p>
    <w:p w14:paraId="0EAAC84F" w14:textId="35749ECC" w:rsidR="00594AD1" w:rsidRDefault="00FB66E7" w:rsidP="00A03492">
      <w:pPr>
        <w:jc w:val="center"/>
        <w:rPr>
          <w:rFonts w:ascii="Times New Roman" w:hAnsi="Times New Roman" w:cs="Times New Roman"/>
          <w:b/>
          <w:sz w:val="24"/>
          <w:szCs w:val="24"/>
        </w:rPr>
      </w:pPr>
      <w:r>
        <w:rPr>
          <w:rFonts w:ascii="Times New Roman" w:hAnsi="Times New Roman" w:cs="Times New Roman"/>
          <w:bCs/>
          <w:sz w:val="24"/>
          <w:szCs w:val="24"/>
        </w:rPr>
        <w:t>April 25, 2021</w:t>
      </w:r>
    </w:p>
    <w:p w14:paraId="2E1AD168" w14:textId="77777777" w:rsidR="009472B2" w:rsidRDefault="009472B2" w:rsidP="00A03492">
      <w:pPr>
        <w:jc w:val="center"/>
        <w:rPr>
          <w:rFonts w:ascii="Times New Roman" w:hAnsi="Times New Roman" w:cs="Times New Roman"/>
          <w:b/>
          <w:sz w:val="24"/>
          <w:szCs w:val="24"/>
        </w:rPr>
      </w:pPr>
    </w:p>
    <w:p w14:paraId="316C8FF9" w14:textId="2CDC1608" w:rsidR="00D85347" w:rsidRDefault="00D85347" w:rsidP="00A03492">
      <w:pPr>
        <w:jc w:val="center"/>
        <w:rPr>
          <w:rFonts w:ascii="Times New Roman" w:hAnsi="Times New Roman" w:cs="Times New Roman"/>
          <w:b/>
          <w:sz w:val="24"/>
          <w:szCs w:val="24"/>
        </w:rPr>
      </w:pPr>
    </w:p>
    <w:p w14:paraId="1245EAD4" w14:textId="1F4E8A27" w:rsidR="00D85347" w:rsidRDefault="00D85347" w:rsidP="00A03492">
      <w:pPr>
        <w:jc w:val="center"/>
        <w:rPr>
          <w:rFonts w:ascii="Times New Roman" w:hAnsi="Times New Roman" w:cs="Times New Roman"/>
          <w:b/>
          <w:sz w:val="24"/>
          <w:szCs w:val="24"/>
        </w:rPr>
      </w:pPr>
    </w:p>
    <w:p w14:paraId="2316CA6B" w14:textId="3C6032F4" w:rsidR="00D85347" w:rsidRDefault="00D85347" w:rsidP="00A03492">
      <w:pPr>
        <w:jc w:val="center"/>
        <w:rPr>
          <w:rFonts w:ascii="Times New Roman" w:hAnsi="Times New Roman" w:cs="Times New Roman"/>
          <w:b/>
          <w:sz w:val="24"/>
          <w:szCs w:val="24"/>
        </w:rPr>
      </w:pPr>
    </w:p>
    <w:p w14:paraId="518F8A70" w14:textId="0ABED5B0" w:rsidR="00D85347" w:rsidRDefault="00D85347" w:rsidP="00A03492">
      <w:pPr>
        <w:jc w:val="center"/>
        <w:rPr>
          <w:rFonts w:ascii="Times New Roman" w:hAnsi="Times New Roman" w:cs="Times New Roman"/>
          <w:b/>
          <w:sz w:val="24"/>
          <w:szCs w:val="24"/>
        </w:rPr>
      </w:pPr>
    </w:p>
    <w:p w14:paraId="56188319" w14:textId="77777777" w:rsidR="00D85347" w:rsidRDefault="00D85347" w:rsidP="00A03492">
      <w:pPr>
        <w:jc w:val="center"/>
        <w:rPr>
          <w:rFonts w:ascii="Times New Roman" w:hAnsi="Times New Roman" w:cs="Times New Roman"/>
          <w:b/>
          <w:sz w:val="24"/>
          <w:szCs w:val="24"/>
        </w:rPr>
      </w:pPr>
    </w:p>
    <w:p w14:paraId="48D32D9B" w14:textId="77777777" w:rsidR="00594AD1" w:rsidRDefault="00594AD1" w:rsidP="00A03492">
      <w:pPr>
        <w:jc w:val="center"/>
        <w:rPr>
          <w:rFonts w:ascii="Times New Roman" w:hAnsi="Times New Roman" w:cs="Times New Roman"/>
          <w:b/>
          <w:sz w:val="24"/>
          <w:szCs w:val="24"/>
        </w:rPr>
      </w:pPr>
    </w:p>
    <w:p w14:paraId="688961E8" w14:textId="77777777" w:rsidR="00594AD1" w:rsidRDefault="00594AD1" w:rsidP="00A03492">
      <w:pPr>
        <w:jc w:val="center"/>
        <w:rPr>
          <w:rFonts w:ascii="Times New Roman" w:hAnsi="Times New Roman" w:cs="Times New Roman"/>
          <w:b/>
          <w:sz w:val="24"/>
          <w:szCs w:val="24"/>
        </w:rPr>
      </w:pPr>
    </w:p>
    <w:p w14:paraId="797DEFDF" w14:textId="77777777" w:rsidR="00594AD1" w:rsidRDefault="00594AD1" w:rsidP="00A03492">
      <w:pPr>
        <w:jc w:val="center"/>
        <w:rPr>
          <w:rFonts w:ascii="Times New Roman" w:hAnsi="Times New Roman" w:cs="Times New Roman"/>
          <w:b/>
          <w:sz w:val="24"/>
          <w:szCs w:val="24"/>
        </w:rPr>
      </w:pPr>
    </w:p>
    <w:p w14:paraId="1CF67CF6" w14:textId="77777777" w:rsidR="002246F3" w:rsidRDefault="002246F3" w:rsidP="002246F3">
      <w:pPr>
        <w:spacing w:after="0" w:line="480" w:lineRule="auto"/>
        <w:jc w:val="center"/>
        <w:rPr>
          <w:rFonts w:ascii="Times New Roman" w:hAnsi="Times New Roman" w:cs="Times New Roman"/>
          <w:b/>
          <w:bCs/>
          <w:sz w:val="24"/>
          <w:szCs w:val="24"/>
        </w:rPr>
      </w:pPr>
    </w:p>
    <w:p w14:paraId="1F822282" w14:textId="7257A4C8" w:rsidR="002246F3" w:rsidRPr="00E34E39" w:rsidRDefault="002246F3" w:rsidP="002246F3">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Pr="00E34E39">
        <w:rPr>
          <w:rFonts w:ascii="Times New Roman" w:hAnsi="Times New Roman" w:cs="Times New Roman"/>
          <w:b/>
          <w:bCs/>
          <w:sz w:val="24"/>
          <w:szCs w:val="24"/>
        </w:rPr>
        <w:lastRenderedPageBreak/>
        <w:t>Notes from the Author</w:t>
      </w:r>
    </w:p>
    <w:p w14:paraId="7C9B5F26" w14:textId="063C2613" w:rsidR="00875B25" w:rsidRDefault="00875B25" w:rsidP="003F2BE2">
      <w:pPr>
        <w:spacing w:after="0" w:line="480" w:lineRule="auto"/>
        <w:ind w:firstLine="720"/>
        <w:rPr>
          <w:rFonts w:ascii="Times New Roman" w:hAnsi="Times New Roman" w:cs="Times New Roman"/>
          <w:sz w:val="24"/>
          <w:szCs w:val="24"/>
        </w:rPr>
      </w:pPr>
      <w:r w:rsidRPr="00875B25">
        <w:rPr>
          <w:rFonts w:ascii="Times New Roman" w:hAnsi="Times New Roman" w:cs="Times New Roman"/>
          <w:sz w:val="24"/>
          <w:szCs w:val="24"/>
        </w:rPr>
        <w:t xml:space="preserve">I would like </w:t>
      </w:r>
      <w:r w:rsidR="00F67FC3">
        <w:rPr>
          <w:rFonts w:ascii="Times New Roman" w:hAnsi="Times New Roman" w:cs="Times New Roman"/>
          <w:sz w:val="24"/>
          <w:szCs w:val="24"/>
        </w:rPr>
        <w:t>thank</w:t>
      </w:r>
      <w:r w:rsidRPr="00875B25">
        <w:rPr>
          <w:rFonts w:ascii="Times New Roman" w:hAnsi="Times New Roman" w:cs="Times New Roman"/>
          <w:sz w:val="24"/>
          <w:szCs w:val="24"/>
        </w:rPr>
        <w:t xml:space="preserve"> </w:t>
      </w:r>
      <w:r w:rsidR="000D5C03">
        <w:rPr>
          <w:rFonts w:ascii="Times New Roman" w:hAnsi="Times New Roman" w:cs="Times New Roman"/>
          <w:sz w:val="24"/>
          <w:szCs w:val="24"/>
        </w:rPr>
        <w:t xml:space="preserve">Dr. </w:t>
      </w:r>
      <w:r w:rsidRPr="00875B25">
        <w:rPr>
          <w:rFonts w:ascii="Times New Roman" w:hAnsi="Times New Roman" w:cs="Times New Roman"/>
          <w:sz w:val="24"/>
          <w:szCs w:val="24"/>
        </w:rPr>
        <w:t>Tracey Robertson Bell, DNP, NNP-BC</w:t>
      </w:r>
      <w:r>
        <w:rPr>
          <w:rFonts w:ascii="Times New Roman" w:hAnsi="Times New Roman" w:cs="Times New Roman"/>
          <w:sz w:val="24"/>
          <w:szCs w:val="24"/>
        </w:rPr>
        <w:t xml:space="preserve"> for her guidance and support throughout this process.  </w:t>
      </w:r>
      <w:r w:rsidR="00F67FC3">
        <w:rPr>
          <w:rFonts w:ascii="Times New Roman" w:hAnsi="Times New Roman" w:cs="Times New Roman"/>
          <w:sz w:val="24"/>
          <w:szCs w:val="24"/>
        </w:rPr>
        <w:t>Each time I was overwhelmed, you helped me to focus on what was directly in front of me.  Whenever I was too focused on the minute details, or lost in the big picture, you guided me back to center.  At the beginning, when all I could see was how long this would take, you told me it would be over before I knew it</w:t>
      </w:r>
      <w:r w:rsidR="005A364C">
        <w:rPr>
          <w:rFonts w:ascii="Times New Roman" w:hAnsi="Times New Roman" w:cs="Times New Roman"/>
          <w:sz w:val="24"/>
          <w:szCs w:val="24"/>
        </w:rPr>
        <w:t xml:space="preserve"> -</w:t>
      </w:r>
      <w:r w:rsidR="00F67FC3">
        <w:rPr>
          <w:rFonts w:ascii="Times New Roman" w:hAnsi="Times New Roman" w:cs="Times New Roman"/>
          <w:sz w:val="24"/>
          <w:szCs w:val="24"/>
        </w:rPr>
        <w:t xml:space="preserve"> you were right.  Thank you!</w:t>
      </w:r>
    </w:p>
    <w:p w14:paraId="2D143CBA" w14:textId="676D8D81" w:rsidR="00F67FC3" w:rsidRPr="00875B25" w:rsidRDefault="00F67FC3" w:rsidP="003F2B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my family. </w:t>
      </w:r>
      <w:r w:rsidR="00A16A4E">
        <w:rPr>
          <w:rFonts w:ascii="Times New Roman" w:hAnsi="Times New Roman" w:cs="Times New Roman"/>
          <w:sz w:val="24"/>
          <w:szCs w:val="24"/>
        </w:rPr>
        <w:t xml:space="preserve"> </w:t>
      </w:r>
      <w:r>
        <w:rPr>
          <w:rFonts w:ascii="Times New Roman" w:hAnsi="Times New Roman" w:cs="Times New Roman"/>
          <w:sz w:val="24"/>
          <w:szCs w:val="24"/>
        </w:rPr>
        <w:t xml:space="preserve">Words cannot express how much I love you, and how grateful I am for </w:t>
      </w:r>
      <w:r w:rsidR="000D5C03">
        <w:rPr>
          <w:rFonts w:ascii="Times New Roman" w:hAnsi="Times New Roman" w:cs="Times New Roman"/>
          <w:sz w:val="24"/>
          <w:szCs w:val="24"/>
        </w:rPr>
        <w:t>each of you</w:t>
      </w:r>
      <w:r>
        <w:rPr>
          <w:rFonts w:ascii="Times New Roman" w:hAnsi="Times New Roman" w:cs="Times New Roman"/>
          <w:sz w:val="24"/>
          <w:szCs w:val="24"/>
        </w:rPr>
        <w:t>.  You believed in me and the work I was doing when I was too overwhelmed to see progress.  You</w:t>
      </w:r>
      <w:r w:rsidR="000D5C03">
        <w:rPr>
          <w:rFonts w:ascii="Times New Roman" w:hAnsi="Times New Roman" w:cs="Times New Roman"/>
          <w:sz w:val="24"/>
          <w:szCs w:val="24"/>
        </w:rPr>
        <w:t xml:space="preserve"> stood by me through the hard times, </w:t>
      </w:r>
      <w:r>
        <w:rPr>
          <w:rFonts w:ascii="Times New Roman" w:hAnsi="Times New Roman" w:cs="Times New Roman"/>
          <w:sz w:val="24"/>
          <w:szCs w:val="24"/>
        </w:rPr>
        <w:t xml:space="preserve">encouraged me to keep going, </w:t>
      </w:r>
      <w:r w:rsidR="000D5C03">
        <w:rPr>
          <w:rFonts w:ascii="Times New Roman" w:hAnsi="Times New Roman" w:cs="Times New Roman"/>
          <w:sz w:val="24"/>
          <w:szCs w:val="24"/>
        </w:rPr>
        <w:t xml:space="preserve">and </w:t>
      </w:r>
      <w:r>
        <w:rPr>
          <w:rFonts w:ascii="Times New Roman" w:hAnsi="Times New Roman" w:cs="Times New Roman"/>
          <w:sz w:val="24"/>
          <w:szCs w:val="24"/>
        </w:rPr>
        <w:t>you prayed for my success</w:t>
      </w:r>
      <w:r w:rsidR="000D5C03">
        <w:rPr>
          <w:rFonts w:ascii="Times New Roman" w:hAnsi="Times New Roman" w:cs="Times New Roman"/>
          <w:sz w:val="24"/>
          <w:szCs w:val="24"/>
        </w:rPr>
        <w:t xml:space="preserve">.  Curtis, Mom, and Britt, you have been my strength and my motivation.  Thank you! Finally, to Raegan, my sweet girl, I am building this foundation for you to stand on. </w:t>
      </w:r>
      <w:r w:rsidR="00A16A4E">
        <w:rPr>
          <w:rFonts w:ascii="Times New Roman" w:hAnsi="Times New Roman" w:cs="Times New Roman"/>
          <w:sz w:val="24"/>
          <w:szCs w:val="24"/>
        </w:rPr>
        <w:t>Always know that a</w:t>
      </w:r>
      <w:r w:rsidR="000D5C03">
        <w:rPr>
          <w:rFonts w:ascii="Times New Roman" w:hAnsi="Times New Roman" w:cs="Times New Roman"/>
          <w:sz w:val="24"/>
          <w:szCs w:val="24"/>
        </w:rPr>
        <w:t>ll I do is for you</w:t>
      </w:r>
      <w:r w:rsidR="00A16A4E">
        <w:rPr>
          <w:rFonts w:ascii="Times New Roman" w:hAnsi="Times New Roman" w:cs="Times New Roman"/>
          <w:sz w:val="24"/>
          <w:szCs w:val="24"/>
        </w:rPr>
        <w:t>.</w:t>
      </w:r>
      <w:r w:rsidR="000D5C03">
        <w:rPr>
          <w:rFonts w:ascii="Times New Roman" w:hAnsi="Times New Roman" w:cs="Times New Roman"/>
          <w:sz w:val="24"/>
          <w:szCs w:val="24"/>
        </w:rPr>
        <w:t xml:space="preserve"> Mommy loves you!</w:t>
      </w:r>
    </w:p>
    <w:p w14:paraId="0471DEEF" w14:textId="6F9E2DD0" w:rsidR="002246F3" w:rsidRPr="00875B25" w:rsidRDefault="002246F3">
      <w:pPr>
        <w:rPr>
          <w:rFonts w:ascii="Times New Roman" w:hAnsi="Times New Roman" w:cs="Times New Roman"/>
          <w:sz w:val="24"/>
          <w:szCs w:val="24"/>
        </w:rPr>
      </w:pPr>
    </w:p>
    <w:p w14:paraId="309A8FD0" w14:textId="77777777" w:rsidR="002246F3" w:rsidRDefault="002246F3">
      <w:pPr>
        <w:rPr>
          <w:rFonts w:ascii="Times New Roman" w:hAnsi="Times New Roman" w:cs="Times New Roman"/>
          <w:b/>
          <w:bCs/>
          <w:sz w:val="24"/>
          <w:szCs w:val="24"/>
        </w:rPr>
      </w:pPr>
      <w:r>
        <w:rPr>
          <w:rFonts w:ascii="Times New Roman" w:hAnsi="Times New Roman" w:cs="Times New Roman"/>
          <w:b/>
          <w:bCs/>
          <w:sz w:val="24"/>
          <w:szCs w:val="24"/>
        </w:rPr>
        <w:br w:type="page"/>
      </w:r>
    </w:p>
    <w:p w14:paraId="51FF2E31" w14:textId="275986F1" w:rsidR="002246F3" w:rsidRDefault="002246F3" w:rsidP="002246F3">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Abstract </w:t>
      </w:r>
    </w:p>
    <w:p w14:paraId="75BF0317" w14:textId="5B99037B" w:rsidR="00D3600A" w:rsidRDefault="008A3FBD" w:rsidP="008A3FBD">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Surgical intervention for glaucoma is slowly becoming more common.  When a trabeculectomy is the surgical approach, Mitomycin-C, an antineoplastic agent, is often used to prevent surgical scarring.  Standardization of safe handling practices for intraoperative staff preparing Mitomycin for the procedure is crucial for ensuring staff safety, and that the patient receives the correct dosage of the medication.</w:t>
      </w:r>
      <w:r w:rsidR="00D3600A">
        <w:rPr>
          <w:rFonts w:ascii="Times New Roman" w:hAnsi="Times New Roman" w:cs="Times New Roman"/>
          <w:color w:val="000000" w:themeColor="text1"/>
          <w:sz w:val="24"/>
          <w:szCs w:val="24"/>
        </w:rPr>
        <w:t xml:space="preserve">  In this study, practices for staff education on the safe handling/mixing of Mitomycin-C, disposal of the medication after each procedure, and staffing assignments w</w:t>
      </w:r>
      <w:r w:rsidR="004B732B">
        <w:rPr>
          <w:rFonts w:ascii="Times New Roman" w:hAnsi="Times New Roman" w:cs="Times New Roman"/>
          <w:color w:val="000000" w:themeColor="text1"/>
          <w:sz w:val="24"/>
          <w:szCs w:val="24"/>
        </w:rPr>
        <w:t>ere</w:t>
      </w:r>
      <w:r w:rsidR="00D3600A">
        <w:rPr>
          <w:rFonts w:ascii="Times New Roman" w:hAnsi="Times New Roman" w:cs="Times New Roman"/>
          <w:color w:val="000000" w:themeColor="text1"/>
          <w:sz w:val="24"/>
          <w:szCs w:val="24"/>
        </w:rPr>
        <w:t xml:space="preserve"> reviewed, and practice changes implemented via multiple </w:t>
      </w:r>
      <w:r w:rsidR="004B732B">
        <w:rPr>
          <w:rFonts w:ascii="Times New Roman" w:hAnsi="Times New Roman" w:cs="Times New Roman"/>
          <w:color w:val="000000" w:themeColor="text1"/>
          <w:sz w:val="24"/>
          <w:szCs w:val="24"/>
        </w:rPr>
        <w:t>process improvement cycle</w:t>
      </w:r>
      <w:r w:rsidR="00D3600A">
        <w:rPr>
          <w:rFonts w:ascii="Times New Roman" w:hAnsi="Times New Roman" w:cs="Times New Roman"/>
          <w:color w:val="000000" w:themeColor="text1"/>
          <w:sz w:val="24"/>
          <w:szCs w:val="24"/>
        </w:rPr>
        <w:t xml:space="preserve">s.  </w:t>
      </w:r>
    </w:p>
    <w:p w14:paraId="1EC49B04" w14:textId="6FD81927" w:rsidR="008A3FBD" w:rsidRPr="008A3FBD" w:rsidRDefault="008A3FBD" w:rsidP="008A3FBD">
      <w:pPr>
        <w:spacing w:after="0" w:line="480" w:lineRule="auto"/>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ab/>
      </w:r>
      <w:r w:rsidRPr="008A3FBD">
        <w:rPr>
          <w:rFonts w:ascii="Times New Roman" w:hAnsi="Times New Roman" w:cs="Times New Roman"/>
          <w:i/>
          <w:iCs/>
          <w:color w:val="000000" w:themeColor="text1"/>
          <w:sz w:val="24"/>
          <w:szCs w:val="24"/>
        </w:rPr>
        <w:t>Keywords</w:t>
      </w:r>
      <w:r>
        <w:rPr>
          <w:rFonts w:ascii="Times New Roman" w:hAnsi="Times New Roman" w:cs="Times New Roman"/>
          <w:i/>
          <w:iCs/>
          <w:color w:val="000000" w:themeColor="text1"/>
          <w:sz w:val="24"/>
          <w:szCs w:val="24"/>
        </w:rPr>
        <w:t>:</w:t>
      </w:r>
      <w:r>
        <w:rPr>
          <w:rFonts w:ascii="Times New Roman" w:hAnsi="Times New Roman" w:cs="Times New Roman"/>
          <w:color w:val="000000" w:themeColor="text1"/>
          <w:sz w:val="24"/>
          <w:szCs w:val="24"/>
        </w:rPr>
        <w:t xml:space="preserve"> Mitomycin-C</w:t>
      </w:r>
      <w:r w:rsidR="00D3600A">
        <w:rPr>
          <w:rFonts w:ascii="Times New Roman" w:hAnsi="Times New Roman" w:cs="Times New Roman"/>
          <w:color w:val="000000" w:themeColor="text1"/>
          <w:sz w:val="24"/>
          <w:szCs w:val="24"/>
        </w:rPr>
        <w:t>, antineoplastic agent, trabeculectomy</w:t>
      </w:r>
      <w:r w:rsidRPr="008A3FBD">
        <w:rPr>
          <w:rFonts w:ascii="Times New Roman" w:hAnsi="Times New Roman" w:cs="Times New Roman"/>
          <w:i/>
          <w:iCs/>
          <w:color w:val="000000" w:themeColor="text1"/>
          <w:sz w:val="24"/>
          <w:szCs w:val="24"/>
        </w:rPr>
        <w:t xml:space="preserve"> </w:t>
      </w:r>
    </w:p>
    <w:p w14:paraId="5094D5F7" w14:textId="77777777" w:rsidR="008A3FBD" w:rsidRDefault="008A3FBD" w:rsidP="008A3FBD">
      <w:pPr>
        <w:spacing w:after="0" w:line="480" w:lineRule="auto"/>
        <w:rPr>
          <w:rFonts w:ascii="Times New Roman" w:hAnsi="Times New Roman" w:cs="Times New Roman"/>
          <w:color w:val="000000" w:themeColor="text1"/>
          <w:sz w:val="24"/>
          <w:szCs w:val="24"/>
        </w:rPr>
      </w:pPr>
    </w:p>
    <w:p w14:paraId="384FFE53" w14:textId="77777777" w:rsidR="002246F3" w:rsidRDefault="002246F3" w:rsidP="008A3FBD">
      <w:pPr>
        <w:spacing w:after="0" w:line="480" w:lineRule="auto"/>
        <w:rPr>
          <w:rFonts w:ascii="Times New Roman" w:hAnsi="Times New Roman" w:cs="Times New Roman"/>
          <w:sz w:val="24"/>
          <w:szCs w:val="24"/>
        </w:rPr>
      </w:pPr>
    </w:p>
    <w:p w14:paraId="6E2D1157" w14:textId="348BE43F" w:rsidR="002246F3" w:rsidRDefault="002246F3">
      <w:pPr>
        <w:rPr>
          <w:rFonts w:ascii="Times New Roman" w:hAnsi="Times New Roman" w:cs="Times New Roman"/>
          <w:b/>
          <w:bCs/>
          <w:sz w:val="24"/>
          <w:szCs w:val="24"/>
        </w:rPr>
      </w:pPr>
      <w:r>
        <w:rPr>
          <w:rFonts w:ascii="Times New Roman" w:hAnsi="Times New Roman" w:cs="Times New Roman"/>
          <w:b/>
          <w:bCs/>
          <w:sz w:val="24"/>
          <w:szCs w:val="24"/>
        </w:rPr>
        <w:br w:type="page"/>
      </w:r>
    </w:p>
    <w:p w14:paraId="5663DC48" w14:textId="2624D5DC" w:rsidR="002246F3" w:rsidRDefault="002246F3" w:rsidP="002246F3">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50069983" w14:textId="77777777"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Notes from the Author ………………………………………………………………………….. 2</w:t>
      </w:r>
    </w:p>
    <w:p w14:paraId="283C0AE3" w14:textId="77777777"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Abstract …………………………………………………………………………………………. 3</w:t>
      </w:r>
    </w:p>
    <w:p w14:paraId="227A6734" w14:textId="5E495C95"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Section I: Introduction ..………………………………………………………………………… </w:t>
      </w:r>
      <w:r w:rsidR="00225F1F">
        <w:rPr>
          <w:rFonts w:ascii="Times New Roman" w:hAnsi="Times New Roman" w:cs="Times New Roman"/>
          <w:sz w:val="24"/>
          <w:szCs w:val="24"/>
        </w:rPr>
        <w:t>6</w:t>
      </w:r>
    </w:p>
    <w:p w14:paraId="4CD60D55" w14:textId="076E2B44"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Background……………………………………………………………………………… </w:t>
      </w:r>
      <w:r w:rsidR="00225F1F">
        <w:rPr>
          <w:rFonts w:ascii="Times New Roman" w:hAnsi="Times New Roman" w:cs="Times New Roman"/>
          <w:sz w:val="24"/>
          <w:szCs w:val="24"/>
        </w:rPr>
        <w:t>6</w:t>
      </w:r>
    </w:p>
    <w:p w14:paraId="4ACA4EBE" w14:textId="1789D840"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225F1F">
        <w:rPr>
          <w:rFonts w:ascii="Times New Roman" w:hAnsi="Times New Roman" w:cs="Times New Roman"/>
          <w:sz w:val="24"/>
          <w:szCs w:val="24"/>
        </w:rPr>
        <w:t xml:space="preserve"> 6</w:t>
      </w:r>
    </w:p>
    <w:p w14:paraId="4E3BB932" w14:textId="0AA764A4"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225F1F">
        <w:rPr>
          <w:rFonts w:ascii="Times New Roman" w:hAnsi="Times New Roman" w:cs="Times New Roman"/>
          <w:sz w:val="24"/>
          <w:szCs w:val="24"/>
        </w:rPr>
        <w:t>.</w:t>
      </w:r>
      <w:r>
        <w:rPr>
          <w:rFonts w:ascii="Times New Roman" w:hAnsi="Times New Roman" w:cs="Times New Roman"/>
          <w:sz w:val="24"/>
          <w:szCs w:val="24"/>
        </w:rPr>
        <w:t>………</w:t>
      </w:r>
      <w:r w:rsidR="00225F1F">
        <w:rPr>
          <w:rFonts w:ascii="Times New Roman" w:hAnsi="Times New Roman" w:cs="Times New Roman"/>
          <w:sz w:val="24"/>
          <w:szCs w:val="24"/>
        </w:rPr>
        <w:t xml:space="preserve"> 8</w:t>
      </w:r>
    </w:p>
    <w:p w14:paraId="643C9BC3" w14:textId="52CCAD56"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225F1F">
        <w:rPr>
          <w:rFonts w:ascii="Times New Roman" w:hAnsi="Times New Roman" w:cs="Times New Roman"/>
          <w:sz w:val="24"/>
          <w:szCs w:val="24"/>
        </w:rPr>
        <w:t>.</w:t>
      </w:r>
      <w:r>
        <w:rPr>
          <w:rFonts w:ascii="Times New Roman" w:hAnsi="Times New Roman" w:cs="Times New Roman"/>
          <w:sz w:val="24"/>
          <w:szCs w:val="24"/>
        </w:rPr>
        <w:t>……</w:t>
      </w:r>
      <w:r w:rsidR="00225F1F">
        <w:rPr>
          <w:rFonts w:ascii="Times New Roman" w:hAnsi="Times New Roman" w:cs="Times New Roman"/>
          <w:sz w:val="24"/>
          <w:szCs w:val="24"/>
        </w:rPr>
        <w:t>.</w:t>
      </w:r>
      <w:r>
        <w:rPr>
          <w:rFonts w:ascii="Times New Roman" w:hAnsi="Times New Roman" w:cs="Times New Roman"/>
          <w:sz w:val="24"/>
          <w:szCs w:val="24"/>
        </w:rPr>
        <w:t>…</w:t>
      </w:r>
      <w:r w:rsidR="00225F1F">
        <w:rPr>
          <w:rFonts w:ascii="Times New Roman" w:hAnsi="Times New Roman" w:cs="Times New Roman"/>
          <w:sz w:val="24"/>
          <w:szCs w:val="24"/>
        </w:rPr>
        <w:t xml:space="preserve"> 8</w:t>
      </w:r>
    </w:p>
    <w:p w14:paraId="04307790" w14:textId="761C2403"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225F1F">
        <w:rPr>
          <w:rFonts w:ascii="Times New Roman" w:hAnsi="Times New Roman" w:cs="Times New Roman"/>
          <w:sz w:val="24"/>
          <w:szCs w:val="24"/>
        </w:rPr>
        <w:t xml:space="preserve"> </w:t>
      </w:r>
      <w:r w:rsidR="000C7E29">
        <w:rPr>
          <w:rFonts w:ascii="Times New Roman" w:hAnsi="Times New Roman" w:cs="Times New Roman"/>
          <w:sz w:val="24"/>
          <w:szCs w:val="24"/>
        </w:rPr>
        <w:t>1</w:t>
      </w:r>
      <w:r w:rsidR="00225F1F">
        <w:rPr>
          <w:rFonts w:ascii="Times New Roman" w:hAnsi="Times New Roman" w:cs="Times New Roman"/>
          <w:sz w:val="24"/>
          <w:szCs w:val="24"/>
        </w:rPr>
        <w:t>0</w:t>
      </w:r>
    </w:p>
    <w:p w14:paraId="52677C1E" w14:textId="55F88489"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225F1F">
        <w:rPr>
          <w:rFonts w:ascii="Times New Roman" w:hAnsi="Times New Roman" w:cs="Times New Roman"/>
          <w:sz w:val="24"/>
          <w:szCs w:val="24"/>
        </w:rPr>
        <w:t>.</w:t>
      </w:r>
      <w:r>
        <w:rPr>
          <w:rFonts w:ascii="Times New Roman" w:hAnsi="Times New Roman" w:cs="Times New Roman"/>
          <w:sz w:val="24"/>
          <w:szCs w:val="24"/>
        </w:rPr>
        <w:t>…</w:t>
      </w:r>
      <w:r w:rsidR="000C7E29">
        <w:rPr>
          <w:rFonts w:ascii="Times New Roman" w:hAnsi="Times New Roman" w:cs="Times New Roman"/>
          <w:sz w:val="24"/>
          <w:szCs w:val="24"/>
        </w:rPr>
        <w:t xml:space="preserve"> </w:t>
      </w:r>
      <w:r w:rsidR="00225F1F">
        <w:rPr>
          <w:rFonts w:ascii="Times New Roman" w:hAnsi="Times New Roman" w:cs="Times New Roman"/>
          <w:sz w:val="24"/>
          <w:szCs w:val="24"/>
        </w:rPr>
        <w:t>10</w:t>
      </w:r>
    </w:p>
    <w:p w14:paraId="67117C90" w14:textId="493162F3"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0C7E29">
        <w:rPr>
          <w:rFonts w:ascii="Times New Roman" w:hAnsi="Times New Roman" w:cs="Times New Roman"/>
          <w:sz w:val="24"/>
          <w:szCs w:val="24"/>
        </w:rPr>
        <w:t>... 12</w:t>
      </w:r>
    </w:p>
    <w:p w14:paraId="24E48F35" w14:textId="196FABB1"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0C7E29">
        <w:rPr>
          <w:rFonts w:ascii="Times New Roman" w:hAnsi="Times New Roman" w:cs="Times New Roman"/>
          <w:sz w:val="24"/>
          <w:szCs w:val="24"/>
        </w:rPr>
        <w:t>… 13</w:t>
      </w:r>
    </w:p>
    <w:p w14:paraId="6F56B77F" w14:textId="696666DA"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0C7E29">
        <w:rPr>
          <w:rFonts w:ascii="Times New Roman" w:hAnsi="Times New Roman" w:cs="Times New Roman"/>
          <w:sz w:val="24"/>
          <w:szCs w:val="24"/>
        </w:rPr>
        <w:t xml:space="preserve">…… </w:t>
      </w:r>
      <w:r w:rsidR="00853CAA">
        <w:rPr>
          <w:rFonts w:ascii="Times New Roman" w:hAnsi="Times New Roman" w:cs="Times New Roman"/>
          <w:sz w:val="24"/>
          <w:szCs w:val="24"/>
        </w:rPr>
        <w:t>14</w:t>
      </w:r>
    </w:p>
    <w:p w14:paraId="6CCA7BC5" w14:textId="31938BBC"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0C7E29">
        <w:rPr>
          <w:rFonts w:ascii="Times New Roman" w:hAnsi="Times New Roman" w:cs="Times New Roman"/>
          <w:sz w:val="24"/>
          <w:szCs w:val="24"/>
        </w:rPr>
        <w:t>…... 1</w:t>
      </w:r>
      <w:r w:rsidR="00853CAA">
        <w:rPr>
          <w:rFonts w:ascii="Times New Roman" w:hAnsi="Times New Roman" w:cs="Times New Roman"/>
          <w:sz w:val="24"/>
          <w:szCs w:val="24"/>
        </w:rPr>
        <w:t>4</w:t>
      </w:r>
    </w:p>
    <w:p w14:paraId="2EFB1F7E" w14:textId="1E5D2C83"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0C7E29">
        <w:rPr>
          <w:rFonts w:ascii="Times New Roman" w:hAnsi="Times New Roman" w:cs="Times New Roman"/>
          <w:sz w:val="24"/>
          <w:szCs w:val="24"/>
        </w:rPr>
        <w:t xml:space="preserve"> 1</w:t>
      </w:r>
      <w:r w:rsidR="00853CAA">
        <w:rPr>
          <w:rFonts w:ascii="Times New Roman" w:hAnsi="Times New Roman" w:cs="Times New Roman"/>
          <w:sz w:val="24"/>
          <w:szCs w:val="24"/>
        </w:rPr>
        <w:t>5</w:t>
      </w:r>
    </w:p>
    <w:p w14:paraId="72F3E00A" w14:textId="385D3BD9"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r w:rsidR="000C7E29">
        <w:rPr>
          <w:rFonts w:ascii="Times New Roman" w:hAnsi="Times New Roman" w:cs="Times New Roman"/>
          <w:sz w:val="24"/>
          <w:szCs w:val="24"/>
        </w:rPr>
        <w:t xml:space="preserve"> 1</w:t>
      </w:r>
      <w:r w:rsidR="00853CAA">
        <w:rPr>
          <w:rFonts w:ascii="Times New Roman" w:hAnsi="Times New Roman" w:cs="Times New Roman"/>
          <w:sz w:val="24"/>
          <w:szCs w:val="24"/>
        </w:rPr>
        <w:t>5</w:t>
      </w:r>
    </w:p>
    <w:p w14:paraId="10E6D37A" w14:textId="4EA63032"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0C7E29">
        <w:rPr>
          <w:rFonts w:ascii="Times New Roman" w:hAnsi="Times New Roman" w:cs="Times New Roman"/>
          <w:sz w:val="24"/>
          <w:szCs w:val="24"/>
        </w:rPr>
        <w:t>… 1</w:t>
      </w:r>
      <w:r w:rsidR="00853CAA">
        <w:rPr>
          <w:rFonts w:ascii="Times New Roman" w:hAnsi="Times New Roman" w:cs="Times New Roman"/>
          <w:sz w:val="24"/>
          <w:szCs w:val="24"/>
        </w:rPr>
        <w:t>6</w:t>
      </w:r>
    </w:p>
    <w:p w14:paraId="024B9BE8" w14:textId="628FFE99"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853CAA">
        <w:rPr>
          <w:rFonts w:ascii="Times New Roman" w:hAnsi="Times New Roman" w:cs="Times New Roman"/>
          <w:sz w:val="24"/>
          <w:szCs w:val="24"/>
        </w:rPr>
        <w:t>…</w:t>
      </w:r>
      <w:r w:rsidR="000C7E29">
        <w:rPr>
          <w:rFonts w:ascii="Times New Roman" w:hAnsi="Times New Roman" w:cs="Times New Roman"/>
          <w:sz w:val="24"/>
          <w:szCs w:val="24"/>
        </w:rPr>
        <w:t xml:space="preserve"> </w:t>
      </w:r>
      <w:r w:rsidR="00853CAA">
        <w:rPr>
          <w:rFonts w:ascii="Times New Roman" w:hAnsi="Times New Roman" w:cs="Times New Roman"/>
          <w:sz w:val="24"/>
          <w:szCs w:val="24"/>
        </w:rPr>
        <w:t>17</w:t>
      </w:r>
    </w:p>
    <w:p w14:paraId="29A8C9AE" w14:textId="2DF5E8C1"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0C7E29">
        <w:rPr>
          <w:rFonts w:ascii="Times New Roman" w:hAnsi="Times New Roman" w:cs="Times New Roman"/>
          <w:sz w:val="24"/>
          <w:szCs w:val="24"/>
        </w:rPr>
        <w:t xml:space="preserve">. </w:t>
      </w:r>
      <w:r w:rsidR="00853CAA">
        <w:rPr>
          <w:rFonts w:ascii="Times New Roman" w:hAnsi="Times New Roman" w:cs="Times New Roman"/>
          <w:sz w:val="24"/>
          <w:szCs w:val="24"/>
        </w:rPr>
        <w:t>19</w:t>
      </w:r>
    </w:p>
    <w:p w14:paraId="4B4DED1B" w14:textId="7FDE0292"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0C7E29">
        <w:rPr>
          <w:rFonts w:ascii="Times New Roman" w:hAnsi="Times New Roman" w:cs="Times New Roman"/>
          <w:sz w:val="24"/>
          <w:szCs w:val="24"/>
        </w:rPr>
        <w:t xml:space="preserve">…….. </w:t>
      </w:r>
      <w:r w:rsidR="00853CAA">
        <w:rPr>
          <w:rFonts w:ascii="Times New Roman" w:hAnsi="Times New Roman" w:cs="Times New Roman"/>
          <w:sz w:val="24"/>
          <w:szCs w:val="24"/>
        </w:rPr>
        <w:t>19</w:t>
      </w:r>
    </w:p>
    <w:p w14:paraId="078E0DF0" w14:textId="6C36EA9E"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0C7E29">
        <w:rPr>
          <w:rFonts w:ascii="Times New Roman" w:hAnsi="Times New Roman" w:cs="Times New Roman"/>
          <w:sz w:val="24"/>
          <w:szCs w:val="24"/>
        </w:rPr>
        <w:t>…….. 2</w:t>
      </w:r>
      <w:r w:rsidR="00853CAA">
        <w:rPr>
          <w:rFonts w:ascii="Times New Roman" w:hAnsi="Times New Roman" w:cs="Times New Roman"/>
          <w:sz w:val="24"/>
          <w:szCs w:val="24"/>
        </w:rPr>
        <w:t>0</w:t>
      </w:r>
    </w:p>
    <w:p w14:paraId="35486CE8" w14:textId="018BA99F"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0C7E29">
        <w:rPr>
          <w:rFonts w:ascii="Times New Roman" w:hAnsi="Times New Roman" w:cs="Times New Roman"/>
          <w:sz w:val="24"/>
          <w:szCs w:val="24"/>
        </w:rPr>
        <w:t>.. 2</w:t>
      </w:r>
      <w:r w:rsidR="00853CAA">
        <w:rPr>
          <w:rFonts w:ascii="Times New Roman" w:hAnsi="Times New Roman" w:cs="Times New Roman"/>
          <w:sz w:val="24"/>
          <w:szCs w:val="24"/>
        </w:rPr>
        <w:t>2</w:t>
      </w:r>
    </w:p>
    <w:p w14:paraId="3686CE48" w14:textId="4C281977" w:rsidR="002246F3" w:rsidRDefault="002246F3" w:rsidP="002246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Cost-Benefit Analysis……………………………………………………………</w:t>
      </w:r>
      <w:r w:rsidR="000C7E29">
        <w:rPr>
          <w:rFonts w:ascii="Times New Roman" w:hAnsi="Times New Roman" w:cs="Times New Roman"/>
          <w:sz w:val="24"/>
          <w:szCs w:val="24"/>
        </w:rPr>
        <w:t>.</w:t>
      </w:r>
      <w:r>
        <w:rPr>
          <w:rFonts w:ascii="Times New Roman" w:hAnsi="Times New Roman" w:cs="Times New Roman"/>
          <w:sz w:val="24"/>
          <w:szCs w:val="24"/>
        </w:rPr>
        <w:t>……</w:t>
      </w:r>
      <w:r w:rsidR="000C7E29">
        <w:rPr>
          <w:rFonts w:ascii="Times New Roman" w:hAnsi="Times New Roman" w:cs="Times New Roman"/>
          <w:sz w:val="24"/>
          <w:szCs w:val="24"/>
        </w:rPr>
        <w:t>. 2</w:t>
      </w:r>
      <w:r w:rsidR="00853CAA">
        <w:rPr>
          <w:rFonts w:ascii="Times New Roman" w:hAnsi="Times New Roman" w:cs="Times New Roman"/>
          <w:sz w:val="24"/>
          <w:szCs w:val="24"/>
        </w:rPr>
        <w:t>2</w:t>
      </w:r>
    </w:p>
    <w:p w14:paraId="6CA47D5D" w14:textId="30EB188C" w:rsidR="002246F3" w:rsidRDefault="002246F3" w:rsidP="002246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Resource Management…………………………………………………………</w:t>
      </w:r>
      <w:r w:rsidR="00853CAA">
        <w:rPr>
          <w:rFonts w:ascii="Times New Roman" w:hAnsi="Times New Roman" w:cs="Times New Roman"/>
          <w:sz w:val="24"/>
          <w:szCs w:val="24"/>
        </w:rPr>
        <w:t>.</w:t>
      </w:r>
      <w:r w:rsidR="000C7E29">
        <w:rPr>
          <w:rFonts w:ascii="Times New Roman" w:hAnsi="Times New Roman" w:cs="Times New Roman"/>
          <w:sz w:val="24"/>
          <w:szCs w:val="24"/>
        </w:rPr>
        <w:t>…… 2</w:t>
      </w:r>
      <w:r w:rsidR="00853CAA">
        <w:rPr>
          <w:rFonts w:ascii="Times New Roman" w:hAnsi="Times New Roman" w:cs="Times New Roman"/>
          <w:sz w:val="24"/>
          <w:szCs w:val="24"/>
        </w:rPr>
        <w:t>3</w:t>
      </w:r>
    </w:p>
    <w:p w14:paraId="7D6A577C" w14:textId="6FF1F905" w:rsidR="002246F3" w:rsidRDefault="002246F3" w:rsidP="002246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0C7E29">
        <w:rPr>
          <w:rFonts w:ascii="Times New Roman" w:hAnsi="Times New Roman" w:cs="Times New Roman"/>
          <w:sz w:val="24"/>
          <w:szCs w:val="24"/>
        </w:rPr>
        <w:t xml:space="preserve"> 2</w:t>
      </w:r>
      <w:r w:rsidR="00853CAA">
        <w:rPr>
          <w:rFonts w:ascii="Times New Roman" w:hAnsi="Times New Roman" w:cs="Times New Roman"/>
          <w:sz w:val="24"/>
          <w:szCs w:val="24"/>
        </w:rPr>
        <w:t>3</w:t>
      </w:r>
    </w:p>
    <w:p w14:paraId="73AB363E" w14:textId="52E9660E" w:rsidR="002246F3" w:rsidRDefault="002246F3" w:rsidP="002246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Sustainability …………………………………………………………</w:t>
      </w:r>
      <w:r w:rsidR="000C7E29">
        <w:rPr>
          <w:rFonts w:ascii="Times New Roman" w:hAnsi="Times New Roman" w:cs="Times New Roman"/>
          <w:sz w:val="24"/>
          <w:szCs w:val="24"/>
        </w:rPr>
        <w:t>…………….. 24</w:t>
      </w:r>
    </w:p>
    <w:p w14:paraId="0A4CCEA8" w14:textId="2F49ABAD" w:rsidR="002246F3" w:rsidRDefault="002246F3" w:rsidP="002246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 …………………………………………………………</w:t>
      </w:r>
      <w:r w:rsidR="000C7E29">
        <w:rPr>
          <w:rFonts w:ascii="Times New Roman" w:hAnsi="Times New Roman" w:cs="Times New Roman"/>
          <w:sz w:val="24"/>
          <w:szCs w:val="24"/>
        </w:rPr>
        <w:t>………. 25</w:t>
      </w:r>
    </w:p>
    <w:p w14:paraId="3FA0A653" w14:textId="5BDE9038"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0C7E29">
        <w:rPr>
          <w:rFonts w:ascii="Times New Roman" w:hAnsi="Times New Roman" w:cs="Times New Roman"/>
          <w:sz w:val="24"/>
          <w:szCs w:val="24"/>
        </w:rPr>
        <w:t>…………… 2</w:t>
      </w:r>
      <w:r w:rsidR="00853CAA">
        <w:rPr>
          <w:rFonts w:ascii="Times New Roman" w:hAnsi="Times New Roman" w:cs="Times New Roman"/>
          <w:sz w:val="24"/>
          <w:szCs w:val="24"/>
        </w:rPr>
        <w:t>6</w:t>
      </w:r>
    </w:p>
    <w:p w14:paraId="111986D6" w14:textId="7A5C3AC3"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w:t>
      </w:r>
      <w:r w:rsidR="000C7E29">
        <w:rPr>
          <w:rFonts w:ascii="Times New Roman" w:hAnsi="Times New Roman" w:cs="Times New Roman"/>
          <w:sz w:val="24"/>
          <w:szCs w:val="24"/>
        </w:rPr>
        <w:t>…………...…… 2</w:t>
      </w:r>
      <w:r w:rsidR="00853CAA">
        <w:rPr>
          <w:rFonts w:ascii="Times New Roman" w:hAnsi="Times New Roman" w:cs="Times New Roman"/>
          <w:sz w:val="24"/>
          <w:szCs w:val="24"/>
        </w:rPr>
        <w:t>6</w:t>
      </w:r>
    </w:p>
    <w:p w14:paraId="1B567A90" w14:textId="2B114E06"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0C7E29">
        <w:rPr>
          <w:rFonts w:ascii="Times New Roman" w:hAnsi="Times New Roman" w:cs="Times New Roman"/>
          <w:sz w:val="24"/>
          <w:szCs w:val="24"/>
        </w:rPr>
        <w:t>..</w:t>
      </w:r>
      <w:r>
        <w:rPr>
          <w:rFonts w:ascii="Times New Roman" w:hAnsi="Times New Roman" w:cs="Times New Roman"/>
          <w:sz w:val="24"/>
          <w:szCs w:val="24"/>
        </w:rPr>
        <w:t>……</w:t>
      </w:r>
      <w:r w:rsidR="000C7E29">
        <w:rPr>
          <w:rFonts w:ascii="Times New Roman" w:hAnsi="Times New Roman" w:cs="Times New Roman"/>
          <w:sz w:val="24"/>
          <w:szCs w:val="24"/>
        </w:rPr>
        <w:t xml:space="preserve"> 2</w:t>
      </w:r>
      <w:r w:rsidR="00853CAA">
        <w:rPr>
          <w:rFonts w:ascii="Times New Roman" w:hAnsi="Times New Roman" w:cs="Times New Roman"/>
          <w:sz w:val="24"/>
          <w:szCs w:val="24"/>
        </w:rPr>
        <w:t>6</w:t>
      </w:r>
    </w:p>
    <w:p w14:paraId="5FA8B057" w14:textId="7EA2DE28"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7E1CA4">
        <w:rPr>
          <w:rFonts w:ascii="Times New Roman" w:hAnsi="Times New Roman" w:cs="Times New Roman"/>
          <w:sz w:val="24"/>
          <w:szCs w:val="24"/>
        </w:rPr>
        <w:t>.</w:t>
      </w:r>
      <w:r>
        <w:rPr>
          <w:rFonts w:ascii="Times New Roman" w:hAnsi="Times New Roman" w:cs="Times New Roman"/>
          <w:sz w:val="24"/>
          <w:szCs w:val="24"/>
        </w:rPr>
        <w:t>………</w:t>
      </w:r>
      <w:r w:rsidR="007E1CA4">
        <w:rPr>
          <w:rFonts w:ascii="Times New Roman" w:hAnsi="Times New Roman" w:cs="Times New Roman"/>
          <w:sz w:val="24"/>
          <w:szCs w:val="24"/>
        </w:rPr>
        <w:t>..</w:t>
      </w:r>
      <w:r>
        <w:rPr>
          <w:rFonts w:ascii="Times New Roman" w:hAnsi="Times New Roman" w:cs="Times New Roman"/>
          <w:sz w:val="24"/>
          <w:szCs w:val="24"/>
        </w:rPr>
        <w:t>…</w:t>
      </w:r>
      <w:r w:rsidR="000C7E29">
        <w:rPr>
          <w:rFonts w:ascii="Times New Roman" w:hAnsi="Times New Roman" w:cs="Times New Roman"/>
          <w:sz w:val="24"/>
          <w:szCs w:val="24"/>
        </w:rPr>
        <w:t xml:space="preserve">.. </w:t>
      </w:r>
      <w:r w:rsidR="007E1CA4">
        <w:rPr>
          <w:rFonts w:ascii="Times New Roman" w:hAnsi="Times New Roman" w:cs="Times New Roman"/>
          <w:sz w:val="24"/>
          <w:szCs w:val="24"/>
        </w:rPr>
        <w:t xml:space="preserve"> </w:t>
      </w:r>
      <w:r w:rsidR="000C7E29">
        <w:rPr>
          <w:rFonts w:ascii="Times New Roman" w:hAnsi="Times New Roman" w:cs="Times New Roman"/>
          <w:sz w:val="24"/>
          <w:szCs w:val="24"/>
        </w:rPr>
        <w:t>2</w:t>
      </w:r>
      <w:r w:rsidR="00853CAA">
        <w:rPr>
          <w:rFonts w:ascii="Times New Roman" w:hAnsi="Times New Roman" w:cs="Times New Roman"/>
          <w:sz w:val="24"/>
          <w:szCs w:val="24"/>
        </w:rPr>
        <w:t>6</w:t>
      </w:r>
    </w:p>
    <w:p w14:paraId="6581E520" w14:textId="314832B5"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0C7E29">
        <w:rPr>
          <w:rFonts w:ascii="Times New Roman" w:hAnsi="Times New Roman" w:cs="Times New Roman"/>
          <w:sz w:val="24"/>
          <w:szCs w:val="24"/>
        </w:rPr>
        <w:t>……………………</w:t>
      </w:r>
      <w:r w:rsidR="007E1CA4">
        <w:rPr>
          <w:rFonts w:ascii="Times New Roman" w:hAnsi="Times New Roman" w:cs="Times New Roman"/>
          <w:sz w:val="24"/>
          <w:szCs w:val="24"/>
        </w:rPr>
        <w:t>…</w:t>
      </w:r>
      <w:r w:rsidR="000C7E29">
        <w:rPr>
          <w:rFonts w:ascii="Times New Roman" w:hAnsi="Times New Roman" w:cs="Times New Roman"/>
          <w:sz w:val="24"/>
          <w:szCs w:val="24"/>
        </w:rPr>
        <w:t>... 2</w:t>
      </w:r>
      <w:r w:rsidR="00853CAA">
        <w:rPr>
          <w:rFonts w:ascii="Times New Roman" w:hAnsi="Times New Roman" w:cs="Times New Roman"/>
          <w:sz w:val="24"/>
          <w:szCs w:val="24"/>
        </w:rPr>
        <w:t>7</w:t>
      </w:r>
    </w:p>
    <w:p w14:paraId="433FEF91" w14:textId="08EB3309"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sidR="00853CAA">
        <w:rPr>
          <w:rFonts w:ascii="Times New Roman" w:hAnsi="Times New Roman" w:cs="Times New Roman"/>
          <w:sz w:val="24"/>
          <w:szCs w:val="24"/>
        </w:rPr>
        <w:t xml:space="preserve"> ………………………………</w:t>
      </w:r>
      <w:r>
        <w:rPr>
          <w:rFonts w:ascii="Times New Roman" w:hAnsi="Times New Roman" w:cs="Times New Roman"/>
          <w:sz w:val="24"/>
          <w:szCs w:val="24"/>
        </w:rPr>
        <w:t>………………………………………………</w:t>
      </w:r>
      <w:r w:rsidR="007E1CA4">
        <w:rPr>
          <w:rFonts w:ascii="Times New Roman" w:hAnsi="Times New Roman" w:cs="Times New Roman"/>
          <w:sz w:val="24"/>
          <w:szCs w:val="24"/>
        </w:rPr>
        <w:t>.</w:t>
      </w:r>
      <w:r>
        <w:rPr>
          <w:rFonts w:ascii="Times New Roman" w:hAnsi="Times New Roman" w:cs="Times New Roman"/>
          <w:sz w:val="24"/>
          <w:szCs w:val="24"/>
        </w:rPr>
        <w:t>…</w:t>
      </w:r>
      <w:r w:rsidR="00776451">
        <w:rPr>
          <w:rFonts w:ascii="Times New Roman" w:hAnsi="Times New Roman" w:cs="Times New Roman"/>
          <w:sz w:val="24"/>
          <w:szCs w:val="24"/>
        </w:rPr>
        <w:t xml:space="preserve"> </w:t>
      </w:r>
      <w:r w:rsidR="007E1CA4">
        <w:rPr>
          <w:rFonts w:ascii="Times New Roman" w:hAnsi="Times New Roman" w:cs="Times New Roman"/>
          <w:sz w:val="24"/>
          <w:szCs w:val="24"/>
        </w:rPr>
        <w:t>29</w:t>
      </w:r>
    </w:p>
    <w:p w14:paraId="06D65995" w14:textId="70DA7C9B" w:rsidR="002246F3" w:rsidRDefault="002246F3" w:rsidP="002246F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r w:rsidR="00853CAA">
        <w:rPr>
          <w:rFonts w:ascii="Times New Roman" w:hAnsi="Times New Roman" w:cs="Times New Roman"/>
          <w:sz w:val="24"/>
          <w:szCs w:val="24"/>
        </w:rPr>
        <w:t>DNP Essentials</w:t>
      </w:r>
      <w:r w:rsidR="00776451">
        <w:rPr>
          <w:rFonts w:ascii="Times New Roman" w:hAnsi="Times New Roman" w:cs="Times New Roman"/>
          <w:sz w:val="24"/>
          <w:szCs w:val="24"/>
        </w:rPr>
        <w:t xml:space="preserve"> </w:t>
      </w:r>
      <w:r>
        <w:rPr>
          <w:rFonts w:ascii="Times New Roman" w:hAnsi="Times New Roman" w:cs="Times New Roman"/>
          <w:sz w:val="24"/>
          <w:szCs w:val="24"/>
        </w:rPr>
        <w:t>……………………………………</w:t>
      </w:r>
      <w:r w:rsidR="007E1CA4">
        <w:rPr>
          <w:rFonts w:ascii="Times New Roman" w:hAnsi="Times New Roman" w:cs="Times New Roman"/>
          <w:sz w:val="24"/>
          <w:szCs w:val="24"/>
        </w:rPr>
        <w:t>..</w:t>
      </w:r>
      <w:r>
        <w:rPr>
          <w:rFonts w:ascii="Times New Roman" w:hAnsi="Times New Roman" w:cs="Times New Roman"/>
          <w:sz w:val="24"/>
          <w:szCs w:val="24"/>
        </w:rPr>
        <w:t>………</w:t>
      </w:r>
      <w:r w:rsidR="007E1CA4">
        <w:rPr>
          <w:rFonts w:ascii="Times New Roman" w:hAnsi="Times New Roman" w:cs="Times New Roman"/>
          <w:sz w:val="24"/>
          <w:szCs w:val="24"/>
        </w:rPr>
        <w:t>.</w:t>
      </w:r>
      <w:r>
        <w:rPr>
          <w:rFonts w:ascii="Times New Roman" w:hAnsi="Times New Roman" w:cs="Times New Roman"/>
          <w:sz w:val="24"/>
          <w:szCs w:val="24"/>
        </w:rPr>
        <w:t>………</w:t>
      </w:r>
      <w:r w:rsidR="00776451">
        <w:rPr>
          <w:rFonts w:ascii="Times New Roman" w:hAnsi="Times New Roman" w:cs="Times New Roman"/>
          <w:sz w:val="24"/>
          <w:szCs w:val="24"/>
        </w:rPr>
        <w:t xml:space="preserve">.. </w:t>
      </w:r>
      <w:r w:rsidR="007E1CA4">
        <w:rPr>
          <w:rFonts w:ascii="Times New Roman" w:hAnsi="Times New Roman" w:cs="Times New Roman"/>
          <w:sz w:val="24"/>
          <w:szCs w:val="24"/>
        </w:rPr>
        <w:t>29</w:t>
      </w:r>
    </w:p>
    <w:p w14:paraId="68375CAD" w14:textId="421182F6" w:rsidR="002246F3" w:rsidRDefault="002246F3" w:rsidP="002246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853CAA">
        <w:rPr>
          <w:rFonts w:ascii="Times New Roman" w:hAnsi="Times New Roman" w:cs="Times New Roman"/>
          <w:sz w:val="24"/>
          <w:szCs w:val="24"/>
        </w:rPr>
        <w:t xml:space="preserve">Literature Search </w:t>
      </w:r>
      <w:r w:rsidR="00776451">
        <w:rPr>
          <w:rFonts w:ascii="Times New Roman" w:hAnsi="Times New Roman" w:cs="Times New Roman"/>
          <w:sz w:val="24"/>
          <w:szCs w:val="24"/>
        </w:rPr>
        <w:t>………</w:t>
      </w:r>
      <w:r>
        <w:rPr>
          <w:rFonts w:ascii="Times New Roman" w:hAnsi="Times New Roman" w:cs="Times New Roman"/>
          <w:sz w:val="24"/>
          <w:szCs w:val="24"/>
        </w:rPr>
        <w:t>……………</w:t>
      </w:r>
      <w:r w:rsidR="00776451">
        <w:rPr>
          <w:rFonts w:ascii="Times New Roman" w:hAnsi="Times New Roman" w:cs="Times New Roman"/>
          <w:sz w:val="24"/>
          <w:szCs w:val="24"/>
        </w:rPr>
        <w:t>.</w:t>
      </w:r>
      <w:r>
        <w:rPr>
          <w:rFonts w:ascii="Times New Roman" w:hAnsi="Times New Roman" w:cs="Times New Roman"/>
          <w:sz w:val="24"/>
          <w:szCs w:val="24"/>
        </w:rPr>
        <w:t>……</w:t>
      </w:r>
      <w:r w:rsidR="007E1CA4">
        <w:rPr>
          <w:rFonts w:ascii="Times New Roman" w:hAnsi="Times New Roman" w:cs="Times New Roman"/>
          <w:sz w:val="24"/>
          <w:szCs w:val="24"/>
        </w:rPr>
        <w:t>………………….….</w:t>
      </w:r>
      <w:r>
        <w:rPr>
          <w:rFonts w:ascii="Times New Roman" w:hAnsi="Times New Roman" w:cs="Times New Roman"/>
          <w:sz w:val="24"/>
          <w:szCs w:val="24"/>
        </w:rPr>
        <w:t>……</w:t>
      </w:r>
      <w:r w:rsidR="00776451">
        <w:rPr>
          <w:rFonts w:ascii="Times New Roman" w:hAnsi="Times New Roman" w:cs="Times New Roman"/>
          <w:sz w:val="24"/>
          <w:szCs w:val="24"/>
        </w:rPr>
        <w:t xml:space="preserve"> 3</w:t>
      </w:r>
      <w:r w:rsidR="007E1CA4">
        <w:rPr>
          <w:rFonts w:ascii="Times New Roman" w:hAnsi="Times New Roman" w:cs="Times New Roman"/>
          <w:sz w:val="24"/>
          <w:szCs w:val="24"/>
        </w:rPr>
        <w:t>3</w:t>
      </w:r>
    </w:p>
    <w:p w14:paraId="27499AE8" w14:textId="77777777" w:rsidR="00100489" w:rsidRDefault="00100489" w:rsidP="00100489">
      <w:pPr>
        <w:ind w:firstLine="720"/>
        <w:rPr>
          <w:rFonts w:ascii="Times New Roman" w:hAnsi="Times New Roman" w:cs="Times New Roman"/>
          <w:sz w:val="24"/>
          <w:szCs w:val="24"/>
        </w:rPr>
      </w:pPr>
      <w:r>
        <w:rPr>
          <w:rFonts w:ascii="Times New Roman" w:hAnsi="Times New Roman" w:cs="Times New Roman"/>
          <w:sz w:val="24"/>
          <w:szCs w:val="24"/>
        </w:rPr>
        <w:t xml:space="preserve">Appendix C: </w:t>
      </w:r>
      <w:r w:rsidRPr="005D50EA">
        <w:rPr>
          <w:rFonts w:ascii="Times New Roman" w:hAnsi="Times New Roman" w:cs="Times New Roman"/>
          <w:bCs/>
          <w:color w:val="000000" w:themeColor="text1"/>
          <w:sz w:val="24"/>
          <w:szCs w:val="24"/>
        </w:rPr>
        <w:t>Qualtrics Data Collection Survey for Staff</w:t>
      </w:r>
      <w:r>
        <w:rPr>
          <w:rFonts w:ascii="Times New Roman" w:hAnsi="Times New Roman" w:cs="Times New Roman"/>
          <w:bCs/>
          <w:color w:val="000000" w:themeColor="text1"/>
          <w:sz w:val="24"/>
          <w:szCs w:val="24"/>
        </w:rPr>
        <w:t>…..</w:t>
      </w:r>
      <w:r>
        <w:rPr>
          <w:rFonts w:ascii="Times New Roman" w:hAnsi="Times New Roman" w:cs="Times New Roman"/>
          <w:sz w:val="24"/>
          <w:szCs w:val="24"/>
        </w:rPr>
        <w:t>……………………….. 36</w:t>
      </w:r>
    </w:p>
    <w:p w14:paraId="4DC87093" w14:textId="77777777" w:rsidR="00100489" w:rsidRDefault="00100489" w:rsidP="001004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D: Recommending Staffing Assignments .……………………….……… 37</w:t>
      </w:r>
    </w:p>
    <w:p w14:paraId="1D93A8E2" w14:textId="77777777" w:rsidR="00100489" w:rsidRDefault="00100489" w:rsidP="001004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E: Approved Mitomycin Disposal ……………………………….……… 38</w:t>
      </w:r>
    </w:p>
    <w:p w14:paraId="6F68421C" w14:textId="77777777" w:rsidR="00594AD1" w:rsidRDefault="00594AD1" w:rsidP="00A03492">
      <w:pPr>
        <w:jc w:val="center"/>
        <w:rPr>
          <w:rFonts w:ascii="Times New Roman" w:hAnsi="Times New Roman" w:cs="Times New Roman"/>
          <w:b/>
          <w:sz w:val="24"/>
          <w:szCs w:val="24"/>
        </w:rPr>
      </w:pPr>
    </w:p>
    <w:p w14:paraId="155EC769" w14:textId="77777777" w:rsidR="002246F3" w:rsidRDefault="002246F3" w:rsidP="00382CB3">
      <w:pPr>
        <w:spacing w:after="0" w:line="480" w:lineRule="auto"/>
        <w:jc w:val="center"/>
        <w:rPr>
          <w:rFonts w:ascii="Times New Roman" w:hAnsi="Times New Roman" w:cs="Times New Roman"/>
          <w:b/>
          <w:sz w:val="24"/>
          <w:szCs w:val="24"/>
        </w:rPr>
      </w:pPr>
    </w:p>
    <w:p w14:paraId="67A127EA" w14:textId="77777777" w:rsidR="002246F3" w:rsidRDefault="002246F3" w:rsidP="00382CB3">
      <w:pPr>
        <w:spacing w:after="0" w:line="480" w:lineRule="auto"/>
        <w:jc w:val="center"/>
        <w:rPr>
          <w:rFonts w:ascii="Times New Roman" w:hAnsi="Times New Roman" w:cs="Times New Roman"/>
          <w:b/>
          <w:sz w:val="24"/>
          <w:szCs w:val="24"/>
        </w:rPr>
      </w:pPr>
    </w:p>
    <w:p w14:paraId="093970C8" w14:textId="77777777" w:rsidR="002246F3" w:rsidRDefault="002246F3" w:rsidP="00382CB3">
      <w:pPr>
        <w:spacing w:after="0" w:line="480" w:lineRule="auto"/>
        <w:jc w:val="center"/>
        <w:rPr>
          <w:rFonts w:ascii="Times New Roman" w:hAnsi="Times New Roman" w:cs="Times New Roman"/>
          <w:b/>
          <w:sz w:val="24"/>
          <w:szCs w:val="24"/>
        </w:rPr>
      </w:pPr>
    </w:p>
    <w:p w14:paraId="07337B63" w14:textId="77777777" w:rsidR="002246F3" w:rsidRDefault="002246F3" w:rsidP="00382CB3">
      <w:pPr>
        <w:spacing w:after="0" w:line="480" w:lineRule="auto"/>
        <w:jc w:val="center"/>
        <w:rPr>
          <w:rFonts w:ascii="Times New Roman" w:hAnsi="Times New Roman" w:cs="Times New Roman"/>
          <w:b/>
          <w:sz w:val="24"/>
          <w:szCs w:val="24"/>
        </w:rPr>
      </w:pPr>
    </w:p>
    <w:p w14:paraId="77E02208" w14:textId="77777777" w:rsidR="002246F3" w:rsidRDefault="002246F3" w:rsidP="00382CB3">
      <w:pPr>
        <w:spacing w:after="0" w:line="480" w:lineRule="auto"/>
        <w:jc w:val="center"/>
        <w:rPr>
          <w:rFonts w:ascii="Times New Roman" w:hAnsi="Times New Roman" w:cs="Times New Roman"/>
          <w:b/>
          <w:sz w:val="24"/>
          <w:szCs w:val="24"/>
        </w:rPr>
      </w:pPr>
    </w:p>
    <w:p w14:paraId="7F480F48" w14:textId="77777777" w:rsidR="002246F3" w:rsidRDefault="002246F3" w:rsidP="00382CB3">
      <w:pPr>
        <w:spacing w:after="0" w:line="480" w:lineRule="auto"/>
        <w:jc w:val="center"/>
        <w:rPr>
          <w:rFonts w:ascii="Times New Roman" w:hAnsi="Times New Roman" w:cs="Times New Roman"/>
          <w:b/>
          <w:sz w:val="24"/>
          <w:szCs w:val="24"/>
        </w:rPr>
      </w:pPr>
    </w:p>
    <w:p w14:paraId="4B14AA31" w14:textId="77777777" w:rsidR="002246F3" w:rsidRDefault="002246F3" w:rsidP="00382CB3">
      <w:pPr>
        <w:spacing w:after="0" w:line="480" w:lineRule="auto"/>
        <w:jc w:val="center"/>
        <w:rPr>
          <w:rFonts w:ascii="Times New Roman" w:hAnsi="Times New Roman" w:cs="Times New Roman"/>
          <w:b/>
          <w:sz w:val="24"/>
          <w:szCs w:val="24"/>
        </w:rPr>
      </w:pPr>
    </w:p>
    <w:p w14:paraId="7A0F9CAC" w14:textId="77777777" w:rsidR="002246F3" w:rsidRDefault="002246F3" w:rsidP="00382CB3">
      <w:pPr>
        <w:spacing w:after="0" w:line="480" w:lineRule="auto"/>
        <w:jc w:val="center"/>
        <w:rPr>
          <w:rFonts w:ascii="Times New Roman" w:hAnsi="Times New Roman" w:cs="Times New Roman"/>
          <w:b/>
          <w:sz w:val="24"/>
          <w:szCs w:val="24"/>
        </w:rPr>
      </w:pPr>
    </w:p>
    <w:p w14:paraId="3120809E" w14:textId="7FC168F2" w:rsidR="006F0065" w:rsidRPr="00FE6793" w:rsidRDefault="006F0065" w:rsidP="00382CB3">
      <w:pPr>
        <w:spacing w:after="0" w:line="480" w:lineRule="auto"/>
        <w:jc w:val="center"/>
        <w:rPr>
          <w:rFonts w:ascii="Times New Roman" w:hAnsi="Times New Roman" w:cs="Times New Roman"/>
          <w:color w:val="323E4F" w:themeColor="text2" w:themeShade="BF"/>
          <w:sz w:val="24"/>
          <w:szCs w:val="24"/>
        </w:rPr>
      </w:pPr>
      <w:r w:rsidRPr="004752C5">
        <w:rPr>
          <w:rFonts w:ascii="Times New Roman" w:hAnsi="Times New Roman" w:cs="Times New Roman"/>
          <w:b/>
          <w:sz w:val="24"/>
          <w:szCs w:val="24"/>
        </w:rPr>
        <w:lastRenderedPageBreak/>
        <w:t>Section I</w:t>
      </w:r>
      <w:r w:rsidR="00A03492">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 </w:t>
      </w:r>
    </w:p>
    <w:p w14:paraId="46F309EF" w14:textId="186D7DC5" w:rsidR="00FE6793" w:rsidRDefault="006F0065" w:rsidP="00FE6793">
      <w:pPr>
        <w:spacing w:after="0" w:line="480" w:lineRule="auto"/>
        <w:rPr>
          <w:rFonts w:ascii="Times New Roman" w:hAnsi="Times New Roman" w:cs="Times New Roman"/>
          <w:color w:val="323E4F" w:themeColor="text2" w:themeShade="BF"/>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p>
    <w:p w14:paraId="372A3836" w14:textId="4427BAF9" w:rsidR="00950B5E" w:rsidRPr="00FF0971" w:rsidRDefault="00FE6793" w:rsidP="00950B5E">
      <w:pPr>
        <w:spacing w:after="0" w:line="480" w:lineRule="auto"/>
        <w:rPr>
          <w:rFonts w:ascii="Times New Roman" w:hAnsi="Times New Roman" w:cs="Times New Roman"/>
          <w:sz w:val="24"/>
          <w:szCs w:val="24"/>
        </w:rPr>
      </w:pPr>
      <w:r>
        <w:rPr>
          <w:rFonts w:ascii="Times New Roman" w:hAnsi="Times New Roman" w:cs="Times New Roman"/>
          <w:color w:val="323E4F" w:themeColor="text2" w:themeShade="BF"/>
          <w:sz w:val="24"/>
          <w:szCs w:val="24"/>
        </w:rPr>
        <w:tab/>
      </w:r>
      <w:r w:rsidR="00950B5E" w:rsidRPr="00642DE6">
        <w:rPr>
          <w:rFonts w:ascii="Times New Roman" w:hAnsi="Times New Roman" w:cs="Times New Roman"/>
          <w:color w:val="000000" w:themeColor="text1"/>
          <w:sz w:val="24"/>
          <w:szCs w:val="24"/>
        </w:rPr>
        <w:t xml:space="preserve">Surgical intervention </w:t>
      </w:r>
      <w:r w:rsidR="00950B5E" w:rsidRPr="00FF0971">
        <w:rPr>
          <w:rFonts w:ascii="Times New Roman" w:hAnsi="Times New Roman" w:cs="Times New Roman"/>
          <w:sz w:val="24"/>
          <w:szCs w:val="24"/>
        </w:rPr>
        <w:t xml:space="preserve">to reduce intraocular pressure related to glaucoma </w:t>
      </w:r>
      <w:r w:rsidR="00A26302" w:rsidRPr="00FF0971">
        <w:rPr>
          <w:rFonts w:ascii="Times New Roman" w:hAnsi="Times New Roman" w:cs="Times New Roman"/>
          <w:sz w:val="24"/>
          <w:szCs w:val="24"/>
        </w:rPr>
        <w:t>has become</w:t>
      </w:r>
      <w:r w:rsidR="00950B5E" w:rsidRPr="00FF0971">
        <w:rPr>
          <w:rFonts w:ascii="Times New Roman" w:hAnsi="Times New Roman" w:cs="Times New Roman"/>
          <w:sz w:val="24"/>
          <w:szCs w:val="24"/>
        </w:rPr>
        <w:t xml:space="preserve"> more common due to our aging population (Gupta, 2016).  These procedures often include the use of Mitomycin, an antineoplastic agent, when a trabeculectomy is the surgical approach.  The </w:t>
      </w:r>
      <w:r w:rsidR="00950B5E" w:rsidRPr="00FF0971">
        <w:rPr>
          <w:rFonts w:ascii="Times New Roman" w:eastAsia="Times New Roman" w:hAnsi="Times New Roman" w:cs="Times New Roman"/>
          <w:sz w:val="24"/>
          <w:szCs w:val="24"/>
        </w:rPr>
        <w:t>National Institute for Occupational Safety and Health (NIOSH) declared mitomycin a hazardous drug, and a</w:t>
      </w:r>
      <w:r w:rsidR="00950B5E" w:rsidRPr="00FF0971">
        <w:rPr>
          <w:rFonts w:ascii="Times New Roman" w:hAnsi="Times New Roman" w:cs="Times New Roman"/>
          <w:sz w:val="24"/>
          <w:szCs w:val="24"/>
        </w:rPr>
        <w:t>s a result, standardization for the education of intraoperative staff on safe handling of hazardous drugs is imperative (Centers for Disease Control and Prevention, 2016).</w:t>
      </w:r>
    </w:p>
    <w:p w14:paraId="106728D6" w14:textId="77777777" w:rsidR="006F0065" w:rsidRPr="00FF0971" w:rsidRDefault="006F0065" w:rsidP="00382CB3">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Organizational Needs Statement</w:t>
      </w:r>
    </w:p>
    <w:p w14:paraId="714F93FC" w14:textId="1D8FB39D" w:rsidR="00950B5E" w:rsidRPr="00FF0971" w:rsidRDefault="00F26982" w:rsidP="00950B5E">
      <w:pPr>
        <w:spacing w:after="0" w:line="480" w:lineRule="auto"/>
        <w:ind w:firstLine="720"/>
        <w:rPr>
          <w:rFonts w:ascii="Times New Roman" w:hAnsi="Times New Roman" w:cs="Times New Roman"/>
          <w:bCs/>
          <w:sz w:val="24"/>
          <w:szCs w:val="24"/>
        </w:rPr>
      </w:pPr>
      <w:r w:rsidRPr="00FF0971">
        <w:rPr>
          <w:rFonts w:ascii="Times New Roman" w:hAnsi="Times New Roman" w:cs="Times New Roman"/>
          <w:bCs/>
          <w:sz w:val="24"/>
          <w:szCs w:val="24"/>
        </w:rPr>
        <w:t>L</w:t>
      </w:r>
      <w:r w:rsidR="00950B5E" w:rsidRPr="00FF0971">
        <w:rPr>
          <w:rFonts w:ascii="Times New Roman" w:hAnsi="Times New Roman" w:cs="Times New Roman"/>
          <w:bCs/>
          <w:sz w:val="24"/>
          <w:szCs w:val="24"/>
        </w:rPr>
        <w:t>eadership and staff in this organization</w:t>
      </w:r>
      <w:r w:rsidRPr="00FF0971">
        <w:rPr>
          <w:rFonts w:ascii="Times New Roman" w:hAnsi="Times New Roman" w:cs="Times New Roman"/>
          <w:bCs/>
          <w:sz w:val="24"/>
          <w:szCs w:val="24"/>
        </w:rPr>
        <w:t xml:space="preserve"> were made aware</w:t>
      </w:r>
      <w:r w:rsidR="00950B5E" w:rsidRPr="00FF0971">
        <w:rPr>
          <w:rFonts w:ascii="Times New Roman" w:hAnsi="Times New Roman" w:cs="Times New Roman"/>
          <w:bCs/>
          <w:sz w:val="24"/>
          <w:szCs w:val="24"/>
        </w:rPr>
        <w:t xml:space="preserve"> that there ha</w:t>
      </w:r>
      <w:r w:rsidRPr="00FF0971">
        <w:rPr>
          <w:rFonts w:ascii="Times New Roman" w:hAnsi="Times New Roman" w:cs="Times New Roman"/>
          <w:bCs/>
          <w:sz w:val="24"/>
          <w:szCs w:val="24"/>
        </w:rPr>
        <w:t>d</w:t>
      </w:r>
      <w:r w:rsidR="00950B5E" w:rsidRPr="00FF0971">
        <w:rPr>
          <w:rFonts w:ascii="Times New Roman" w:hAnsi="Times New Roman" w:cs="Times New Roman"/>
          <w:bCs/>
          <w:sz w:val="24"/>
          <w:szCs w:val="24"/>
        </w:rPr>
        <w:t xml:space="preserve"> been a lack of education, and therefore, understanding o</w:t>
      </w:r>
      <w:r w:rsidR="00C54360" w:rsidRPr="00FF0971">
        <w:rPr>
          <w:rFonts w:ascii="Times New Roman" w:hAnsi="Times New Roman" w:cs="Times New Roman"/>
          <w:bCs/>
          <w:sz w:val="24"/>
          <w:szCs w:val="24"/>
        </w:rPr>
        <w:t>f</w:t>
      </w:r>
      <w:r w:rsidR="00950B5E" w:rsidRPr="00FF0971">
        <w:rPr>
          <w:rFonts w:ascii="Times New Roman" w:hAnsi="Times New Roman" w:cs="Times New Roman"/>
          <w:bCs/>
          <w:sz w:val="24"/>
          <w:szCs w:val="24"/>
        </w:rPr>
        <w:t xml:space="preserve"> proper handling and disposal of Mitomycin.  Following a near miss, a root cause analysis was completed, and it was determined that the staff in the room had not received formal training on the use of this medication (B. Harmon, personal communication, January 14, 2020).  The lack of an approved on-site disposal method for mitomycin was also revealed.  Finally, after further investigation it was also discovered that several pregnant and/or breastfeeding staff members had not only been in the room when the medication was used, but responsible for mixing and handling the medication.  As a result, t</w:t>
      </w:r>
      <w:r w:rsidR="00950B5E" w:rsidRPr="00FF0971">
        <w:rPr>
          <w:rFonts w:ascii="Times New Roman" w:hAnsi="Times New Roman" w:cs="Times New Roman"/>
          <w:sz w:val="24"/>
          <w:szCs w:val="24"/>
        </w:rPr>
        <w:t>his organization need</w:t>
      </w:r>
      <w:r w:rsidRPr="00FF0971">
        <w:rPr>
          <w:rFonts w:ascii="Times New Roman" w:hAnsi="Times New Roman" w:cs="Times New Roman"/>
          <w:sz w:val="24"/>
          <w:szCs w:val="24"/>
        </w:rPr>
        <w:t>ed</w:t>
      </w:r>
      <w:r w:rsidR="00950B5E" w:rsidRPr="00FF0971">
        <w:rPr>
          <w:rFonts w:ascii="Times New Roman" w:hAnsi="Times New Roman" w:cs="Times New Roman"/>
          <w:sz w:val="24"/>
          <w:szCs w:val="24"/>
        </w:rPr>
        <w:t xml:space="preserve"> a standardized process to educate staff on mitomycin as well as a plan for ensuring at risk staff </w:t>
      </w:r>
      <w:r w:rsidR="00DD7268" w:rsidRPr="00FF0971">
        <w:rPr>
          <w:rFonts w:ascii="Times New Roman" w:hAnsi="Times New Roman" w:cs="Times New Roman"/>
          <w:sz w:val="24"/>
          <w:szCs w:val="24"/>
        </w:rPr>
        <w:t>were</w:t>
      </w:r>
      <w:r w:rsidR="00950B5E" w:rsidRPr="00FF0971">
        <w:rPr>
          <w:rFonts w:ascii="Times New Roman" w:hAnsi="Times New Roman" w:cs="Times New Roman"/>
          <w:sz w:val="24"/>
          <w:szCs w:val="24"/>
        </w:rPr>
        <w:t xml:space="preserve"> not assigned to those procedures.   </w:t>
      </w:r>
    </w:p>
    <w:p w14:paraId="14ED24C2" w14:textId="01774D3E" w:rsidR="00950B5E" w:rsidRPr="00FF0971" w:rsidRDefault="00950B5E" w:rsidP="00950B5E">
      <w:pPr>
        <w:shd w:val="clear" w:color="auto" w:fill="FFFFFF"/>
        <w:spacing w:after="0" w:line="480" w:lineRule="auto"/>
        <w:rPr>
          <w:rFonts w:ascii="Times New Roman" w:hAnsi="Times New Roman" w:cs="Times New Roman"/>
          <w:sz w:val="24"/>
          <w:szCs w:val="24"/>
          <w:shd w:val="clear" w:color="auto" w:fill="FFFFFF"/>
        </w:rPr>
      </w:pPr>
      <w:r w:rsidRPr="00FF0971">
        <w:rPr>
          <w:rFonts w:ascii="Times New Roman" w:hAnsi="Times New Roman" w:cs="Times New Roman"/>
          <w:sz w:val="24"/>
          <w:szCs w:val="24"/>
        </w:rPr>
        <w:tab/>
        <w:t>According to The United States Department of Labor Occupational Health and Safety Administration, “a</w:t>
      </w:r>
      <w:r w:rsidRPr="00FF0971">
        <w:rPr>
          <w:rFonts w:ascii="Times New Roman" w:hAnsi="Times New Roman" w:cs="Times New Roman"/>
          <w:sz w:val="24"/>
          <w:szCs w:val="24"/>
          <w:shd w:val="clear" w:color="auto" w:fill="FFFFFF"/>
        </w:rPr>
        <w:t xml:space="preserve">ll staff who will be handling HDs </w:t>
      </w:r>
      <w:r w:rsidR="00DD7268" w:rsidRPr="00FF0971">
        <w:rPr>
          <w:rFonts w:ascii="Times New Roman" w:hAnsi="Times New Roman" w:cs="Times New Roman"/>
          <w:sz w:val="24"/>
          <w:szCs w:val="24"/>
          <w:shd w:val="clear" w:color="auto" w:fill="FFFFFF"/>
        </w:rPr>
        <w:t xml:space="preserve">[hazardous drugs] </w:t>
      </w:r>
      <w:r w:rsidRPr="00FF0971">
        <w:rPr>
          <w:rFonts w:ascii="Times New Roman" w:hAnsi="Times New Roman" w:cs="Times New Roman"/>
          <w:sz w:val="24"/>
          <w:szCs w:val="24"/>
          <w:shd w:val="clear" w:color="auto" w:fill="FFFFFF"/>
        </w:rPr>
        <w:t xml:space="preserve">should be fully trained in the receipt, storage, handling, and disposal of these drugs (USP 800, 2016). Once trained, staff should demonstrate competence by an objective method, and competency should be reassessed </w:t>
      </w:r>
      <w:r w:rsidR="003F2BE2">
        <w:rPr>
          <w:rFonts w:ascii="Times New Roman" w:hAnsi="Times New Roman" w:cs="Times New Roman"/>
          <w:sz w:val="24"/>
          <w:szCs w:val="24"/>
          <w:shd w:val="clear" w:color="auto" w:fill="FFFFFF"/>
        </w:rPr>
        <w:lastRenderedPageBreak/>
        <w:t>o</w:t>
      </w:r>
      <w:r w:rsidRPr="00FF0971">
        <w:rPr>
          <w:rFonts w:ascii="Times New Roman" w:hAnsi="Times New Roman" w:cs="Times New Roman"/>
          <w:sz w:val="24"/>
          <w:szCs w:val="24"/>
          <w:shd w:val="clear" w:color="auto" w:fill="FFFFFF"/>
        </w:rPr>
        <w:t xml:space="preserve">n a regular basis”.  As there </w:t>
      </w:r>
      <w:r w:rsidR="00DD7268" w:rsidRPr="00FF0971">
        <w:rPr>
          <w:rFonts w:ascii="Times New Roman" w:hAnsi="Times New Roman" w:cs="Times New Roman"/>
          <w:sz w:val="24"/>
          <w:szCs w:val="24"/>
          <w:shd w:val="clear" w:color="auto" w:fill="FFFFFF"/>
        </w:rPr>
        <w:t>was</w:t>
      </w:r>
      <w:r w:rsidRPr="00FF0971">
        <w:rPr>
          <w:rFonts w:ascii="Times New Roman" w:hAnsi="Times New Roman" w:cs="Times New Roman"/>
          <w:sz w:val="24"/>
          <w:szCs w:val="24"/>
          <w:shd w:val="clear" w:color="auto" w:fill="FFFFFF"/>
        </w:rPr>
        <w:t xml:space="preserve"> no standardized method for training at this facility, a new protocol </w:t>
      </w:r>
      <w:r w:rsidR="00DD7268" w:rsidRPr="00FF0971">
        <w:rPr>
          <w:rFonts w:ascii="Times New Roman" w:hAnsi="Times New Roman" w:cs="Times New Roman"/>
          <w:sz w:val="24"/>
          <w:szCs w:val="24"/>
          <w:shd w:val="clear" w:color="auto" w:fill="FFFFFF"/>
        </w:rPr>
        <w:t>had to</w:t>
      </w:r>
      <w:r w:rsidRPr="00FF0971">
        <w:rPr>
          <w:rFonts w:ascii="Times New Roman" w:hAnsi="Times New Roman" w:cs="Times New Roman"/>
          <w:sz w:val="24"/>
          <w:szCs w:val="24"/>
          <w:shd w:val="clear" w:color="auto" w:fill="FFFFFF"/>
        </w:rPr>
        <w:t xml:space="preserve"> be established to ensure staff members who may be required to mix/handle the medication </w:t>
      </w:r>
      <w:r w:rsidR="00DD7268" w:rsidRPr="00FF0971">
        <w:rPr>
          <w:rFonts w:ascii="Times New Roman" w:hAnsi="Times New Roman" w:cs="Times New Roman"/>
          <w:sz w:val="24"/>
          <w:szCs w:val="24"/>
          <w:shd w:val="clear" w:color="auto" w:fill="FFFFFF"/>
        </w:rPr>
        <w:t>were</w:t>
      </w:r>
      <w:r w:rsidRPr="00FF0971">
        <w:rPr>
          <w:rFonts w:ascii="Times New Roman" w:hAnsi="Times New Roman" w:cs="Times New Roman"/>
          <w:sz w:val="24"/>
          <w:szCs w:val="24"/>
          <w:shd w:val="clear" w:color="auto" w:fill="FFFFFF"/>
        </w:rPr>
        <w:t xml:space="preserve"> properly educated.  Once training </w:t>
      </w:r>
      <w:r w:rsidR="00DD7268" w:rsidRPr="00FF0971">
        <w:rPr>
          <w:rFonts w:ascii="Times New Roman" w:hAnsi="Times New Roman" w:cs="Times New Roman"/>
          <w:sz w:val="24"/>
          <w:szCs w:val="24"/>
          <w:shd w:val="clear" w:color="auto" w:fill="FFFFFF"/>
        </w:rPr>
        <w:t>was</w:t>
      </w:r>
      <w:r w:rsidRPr="00FF0971">
        <w:rPr>
          <w:rFonts w:ascii="Times New Roman" w:hAnsi="Times New Roman" w:cs="Times New Roman"/>
          <w:sz w:val="24"/>
          <w:szCs w:val="24"/>
          <w:shd w:val="clear" w:color="auto" w:fill="FFFFFF"/>
        </w:rPr>
        <w:t xml:space="preserve"> complete staff members </w:t>
      </w:r>
      <w:r w:rsidR="00DD7268" w:rsidRPr="00FF0971">
        <w:rPr>
          <w:rFonts w:ascii="Times New Roman" w:hAnsi="Times New Roman" w:cs="Times New Roman"/>
          <w:sz w:val="24"/>
          <w:szCs w:val="24"/>
          <w:shd w:val="clear" w:color="auto" w:fill="FFFFFF"/>
        </w:rPr>
        <w:t>had to</w:t>
      </w:r>
      <w:r w:rsidRPr="00FF0971">
        <w:rPr>
          <w:rFonts w:ascii="Times New Roman" w:hAnsi="Times New Roman" w:cs="Times New Roman"/>
          <w:sz w:val="24"/>
          <w:szCs w:val="24"/>
          <w:shd w:val="clear" w:color="auto" w:fill="FFFFFF"/>
        </w:rPr>
        <w:t xml:space="preserve"> have their competence regarding safe handling and proper disposal assessed prior to being assigned to these surgeries.  OSHA recommendations for reproductive health also provide clear guidelines for staff who may be trying to conceive, are pregnant or breastfeeding:</w:t>
      </w:r>
    </w:p>
    <w:p w14:paraId="68A7E3D7" w14:textId="77777777" w:rsidR="00950B5E" w:rsidRPr="00FF0971" w:rsidRDefault="00950B5E" w:rsidP="003F2BE2">
      <w:pPr>
        <w:shd w:val="clear" w:color="auto" w:fill="FFFFFF"/>
        <w:spacing w:after="0" w:line="480" w:lineRule="auto"/>
        <w:ind w:left="720"/>
        <w:rPr>
          <w:rFonts w:ascii="Times New Roman" w:hAnsi="Times New Roman" w:cs="Times New Roman"/>
          <w:sz w:val="24"/>
          <w:szCs w:val="24"/>
          <w:shd w:val="clear" w:color="auto" w:fill="FFFFFF"/>
        </w:rPr>
      </w:pPr>
      <w:r w:rsidRPr="00FF0971">
        <w:rPr>
          <w:rFonts w:ascii="Times New Roman" w:eastAsia="Times New Roman" w:hAnsi="Times New Roman" w:cs="Times New Roman"/>
          <w:sz w:val="24"/>
          <w:szCs w:val="24"/>
        </w:rPr>
        <w:t>Due to the reproductive and developmental toxicity profile of many HDs, professional organizations whose members handle HDs and NIOSH now have proposed providing employees who are pregnant or actively attempting to conceive with the option of alternative work assignments that do not involve HD handling (Polovich, 2011; ASHP, 2006; ISOPP, 2007, NIOSH 2015). Also, because many of these drugs are known to enter breast milk, and possess hazard warnings from FDA (FDA, 1997), breast-feeding workers should also have alternative work assignment options. (OSHA, 2020, “Reproductive issues” section)</w:t>
      </w:r>
    </w:p>
    <w:p w14:paraId="3342F764" w14:textId="6DE70F5C" w:rsidR="00EA3428" w:rsidRDefault="00950B5E" w:rsidP="00950B5E">
      <w:pPr>
        <w:spacing w:after="0" w:line="480" w:lineRule="auto"/>
        <w:ind w:firstLine="720"/>
        <w:rPr>
          <w:rFonts w:ascii="Times New Roman" w:hAnsi="Times New Roman" w:cs="Times New Roman"/>
          <w:sz w:val="24"/>
          <w:szCs w:val="24"/>
          <w:shd w:val="clear" w:color="auto" w:fill="FFFFFF"/>
        </w:rPr>
      </w:pPr>
      <w:r w:rsidRPr="00FF0971">
        <w:rPr>
          <w:rFonts w:ascii="Times New Roman" w:hAnsi="Times New Roman" w:cs="Times New Roman"/>
          <w:sz w:val="24"/>
          <w:szCs w:val="24"/>
        </w:rPr>
        <w:t>One goal of Healthy People 2020 is to “p</w:t>
      </w:r>
      <w:r w:rsidRPr="00FF0971">
        <w:rPr>
          <w:rFonts w:ascii="Times New Roman" w:hAnsi="Times New Roman" w:cs="Times New Roman"/>
          <w:sz w:val="24"/>
          <w:szCs w:val="24"/>
          <w:shd w:val="clear" w:color="auto" w:fill="FFFFFF"/>
        </w:rPr>
        <w:t>romote the health and safety of people at work through prevention and early intervention” (Healthy People, 2020).  To achieve this goal in this setting, several things need</w:t>
      </w:r>
      <w:r w:rsidR="00DD7268" w:rsidRPr="00FF0971">
        <w:rPr>
          <w:rFonts w:ascii="Times New Roman" w:hAnsi="Times New Roman" w:cs="Times New Roman"/>
          <w:sz w:val="24"/>
          <w:szCs w:val="24"/>
          <w:shd w:val="clear" w:color="auto" w:fill="FFFFFF"/>
        </w:rPr>
        <w:t>ed</w:t>
      </w:r>
      <w:r w:rsidRPr="00FF0971">
        <w:rPr>
          <w:rFonts w:ascii="Times New Roman" w:hAnsi="Times New Roman" w:cs="Times New Roman"/>
          <w:sz w:val="24"/>
          <w:szCs w:val="24"/>
          <w:shd w:val="clear" w:color="auto" w:fill="FFFFFF"/>
        </w:rPr>
        <w:t xml:space="preserve"> to occur.  First, there </w:t>
      </w:r>
      <w:r w:rsidR="00DD7268" w:rsidRPr="00FF0971">
        <w:rPr>
          <w:rFonts w:ascii="Times New Roman" w:hAnsi="Times New Roman" w:cs="Times New Roman"/>
          <w:sz w:val="24"/>
          <w:szCs w:val="24"/>
          <w:shd w:val="clear" w:color="auto" w:fill="FFFFFF"/>
        </w:rPr>
        <w:t>had to</w:t>
      </w:r>
      <w:r w:rsidRPr="00FF0971">
        <w:rPr>
          <w:rFonts w:ascii="Times New Roman" w:hAnsi="Times New Roman" w:cs="Times New Roman"/>
          <w:sz w:val="24"/>
          <w:szCs w:val="24"/>
          <w:shd w:val="clear" w:color="auto" w:fill="FFFFFF"/>
        </w:rPr>
        <w:t xml:space="preserve"> be an understanding of any barriers that prevent staff from receiving proper education and training on the use of mitomycin.  Second, a standardized protocol for mixing and handling mitomycin </w:t>
      </w:r>
      <w:r w:rsidR="00DD7268" w:rsidRPr="00FF0971">
        <w:rPr>
          <w:rFonts w:ascii="Times New Roman" w:hAnsi="Times New Roman" w:cs="Times New Roman"/>
          <w:sz w:val="24"/>
          <w:szCs w:val="24"/>
          <w:shd w:val="clear" w:color="auto" w:fill="FFFFFF"/>
        </w:rPr>
        <w:t>needed to</w:t>
      </w:r>
      <w:r w:rsidRPr="00FF0971">
        <w:rPr>
          <w:rFonts w:ascii="Times New Roman" w:hAnsi="Times New Roman" w:cs="Times New Roman"/>
          <w:sz w:val="24"/>
          <w:szCs w:val="24"/>
          <w:shd w:val="clear" w:color="auto" w:fill="FFFFFF"/>
        </w:rPr>
        <w:t xml:space="preserve"> be created from manufacturer standards for the staff to use and be readily accessible when needed.  Third, a proper disposal bin and pick-up schedule </w:t>
      </w:r>
      <w:r w:rsidR="00DD7268" w:rsidRPr="00FF0971">
        <w:rPr>
          <w:rFonts w:ascii="Times New Roman" w:hAnsi="Times New Roman" w:cs="Times New Roman"/>
          <w:sz w:val="24"/>
          <w:szCs w:val="24"/>
          <w:shd w:val="clear" w:color="auto" w:fill="FFFFFF"/>
        </w:rPr>
        <w:t>had to</w:t>
      </w:r>
      <w:r w:rsidRPr="00FF0971">
        <w:rPr>
          <w:rFonts w:ascii="Times New Roman" w:hAnsi="Times New Roman" w:cs="Times New Roman"/>
          <w:sz w:val="24"/>
          <w:szCs w:val="24"/>
          <w:shd w:val="clear" w:color="auto" w:fill="FFFFFF"/>
        </w:rPr>
        <w:t xml:space="preserve"> be established through the organization</w:t>
      </w:r>
      <w:r w:rsidR="00883FEE" w:rsidRPr="00FF0971">
        <w:rPr>
          <w:rFonts w:ascii="Times New Roman" w:hAnsi="Times New Roman" w:cs="Times New Roman"/>
          <w:sz w:val="24"/>
          <w:szCs w:val="24"/>
          <w:shd w:val="clear" w:color="auto" w:fill="FFFFFF"/>
        </w:rPr>
        <w:t>’</w:t>
      </w:r>
      <w:r w:rsidRPr="00FF0971">
        <w:rPr>
          <w:rFonts w:ascii="Times New Roman" w:hAnsi="Times New Roman" w:cs="Times New Roman"/>
          <w:sz w:val="24"/>
          <w:szCs w:val="24"/>
          <w:shd w:val="clear" w:color="auto" w:fill="FFFFFF"/>
        </w:rPr>
        <w:t>s OSHA office.  Finally, a protocol for management and charge nurses to use when making daily</w:t>
      </w:r>
      <w:r w:rsidR="008100F3">
        <w:rPr>
          <w:rFonts w:ascii="Times New Roman" w:hAnsi="Times New Roman" w:cs="Times New Roman"/>
          <w:sz w:val="24"/>
          <w:szCs w:val="24"/>
          <w:shd w:val="clear" w:color="auto" w:fill="FFFFFF"/>
        </w:rPr>
        <w:t xml:space="preserve"> </w:t>
      </w:r>
      <w:r w:rsidR="00EA3428" w:rsidRPr="00FF0971">
        <w:rPr>
          <w:rFonts w:ascii="Times New Roman" w:hAnsi="Times New Roman" w:cs="Times New Roman"/>
          <w:sz w:val="24"/>
          <w:szCs w:val="24"/>
          <w:shd w:val="clear" w:color="auto" w:fill="FFFFFF"/>
        </w:rPr>
        <w:t>assignments to ensure at risk staff who are pregnant or breastfeeding,</w:t>
      </w:r>
      <w:r w:rsidR="00EA3428">
        <w:rPr>
          <w:rFonts w:ascii="Times New Roman" w:hAnsi="Times New Roman" w:cs="Times New Roman"/>
          <w:sz w:val="24"/>
          <w:szCs w:val="24"/>
          <w:shd w:val="clear" w:color="auto" w:fill="FFFFFF"/>
        </w:rPr>
        <w:t xml:space="preserve"> </w:t>
      </w:r>
      <w:r w:rsidR="00EA3428" w:rsidRPr="00FF0971">
        <w:rPr>
          <w:rFonts w:ascii="Times New Roman" w:hAnsi="Times New Roman" w:cs="Times New Roman"/>
          <w:sz w:val="24"/>
          <w:szCs w:val="24"/>
          <w:shd w:val="clear" w:color="auto" w:fill="FFFFFF"/>
        </w:rPr>
        <w:t>or those male or</w:t>
      </w:r>
      <w:r w:rsidR="00EA3428">
        <w:rPr>
          <w:rFonts w:ascii="Times New Roman" w:hAnsi="Times New Roman" w:cs="Times New Roman"/>
          <w:sz w:val="24"/>
          <w:szCs w:val="24"/>
          <w:shd w:val="clear" w:color="auto" w:fill="FFFFFF"/>
        </w:rPr>
        <w:t xml:space="preserve"> female</w:t>
      </w:r>
    </w:p>
    <w:p w14:paraId="2AE26B05" w14:textId="567BABD0" w:rsidR="00950B5E" w:rsidRPr="00FF0971" w:rsidRDefault="00950B5E" w:rsidP="00EA3428">
      <w:pPr>
        <w:spacing w:after="0" w:line="480" w:lineRule="auto"/>
        <w:rPr>
          <w:rFonts w:ascii="Times New Roman" w:hAnsi="Times New Roman" w:cs="Times New Roman"/>
          <w:sz w:val="24"/>
          <w:szCs w:val="24"/>
          <w:shd w:val="clear" w:color="auto" w:fill="FFFFFF"/>
        </w:rPr>
      </w:pPr>
      <w:r w:rsidRPr="00FF0971">
        <w:rPr>
          <w:rFonts w:ascii="Times New Roman" w:hAnsi="Times New Roman" w:cs="Times New Roman"/>
          <w:sz w:val="24"/>
          <w:szCs w:val="24"/>
          <w:shd w:val="clear" w:color="auto" w:fill="FFFFFF"/>
        </w:rPr>
        <w:lastRenderedPageBreak/>
        <w:t xml:space="preserve">trying to conceive, are not assigned to cases involving </w:t>
      </w:r>
      <w:r w:rsidR="00EA3428">
        <w:rPr>
          <w:rFonts w:ascii="Times New Roman" w:hAnsi="Times New Roman" w:cs="Times New Roman"/>
          <w:sz w:val="24"/>
          <w:szCs w:val="24"/>
          <w:shd w:val="clear" w:color="auto" w:fill="FFFFFF"/>
        </w:rPr>
        <w:t>M</w:t>
      </w:r>
      <w:r w:rsidRPr="00FF0971">
        <w:rPr>
          <w:rFonts w:ascii="Times New Roman" w:hAnsi="Times New Roman" w:cs="Times New Roman"/>
          <w:sz w:val="24"/>
          <w:szCs w:val="24"/>
          <w:shd w:val="clear" w:color="auto" w:fill="FFFFFF"/>
        </w:rPr>
        <w:t>itomycin</w:t>
      </w:r>
      <w:r w:rsidR="00DD7268" w:rsidRPr="00FF0971">
        <w:rPr>
          <w:rFonts w:ascii="Times New Roman" w:hAnsi="Times New Roman" w:cs="Times New Roman"/>
          <w:sz w:val="24"/>
          <w:szCs w:val="24"/>
          <w:shd w:val="clear" w:color="auto" w:fill="FFFFFF"/>
        </w:rPr>
        <w:t xml:space="preserve"> had to be created</w:t>
      </w:r>
      <w:r w:rsidRPr="00FF0971">
        <w:rPr>
          <w:rFonts w:ascii="Times New Roman" w:hAnsi="Times New Roman" w:cs="Times New Roman"/>
          <w:sz w:val="24"/>
          <w:szCs w:val="24"/>
          <w:shd w:val="clear" w:color="auto" w:fill="FFFFFF"/>
        </w:rPr>
        <w:t xml:space="preserve">. </w:t>
      </w:r>
    </w:p>
    <w:p w14:paraId="0167EBA8" w14:textId="66676B2D" w:rsidR="00C87ABF" w:rsidRPr="00FF0971" w:rsidRDefault="00950B5E" w:rsidP="00950B5E">
      <w:pPr>
        <w:spacing w:after="0" w:line="480" w:lineRule="auto"/>
        <w:ind w:firstLine="720"/>
        <w:rPr>
          <w:rFonts w:ascii="Times New Roman" w:hAnsi="Times New Roman" w:cs="Times New Roman"/>
          <w:b/>
          <w:sz w:val="24"/>
          <w:szCs w:val="24"/>
        </w:rPr>
      </w:pPr>
      <w:r w:rsidRPr="00FF0971">
        <w:rPr>
          <w:rFonts w:ascii="Times New Roman" w:hAnsi="Times New Roman" w:cs="Times New Roman"/>
          <w:sz w:val="24"/>
          <w:szCs w:val="24"/>
          <w:shd w:val="clear" w:color="auto" w:fill="FFFFFF"/>
        </w:rPr>
        <w:t>Addressing these concerns will allow the organization to maintain quadruple aim standards (Bodenheimer</w:t>
      </w:r>
      <w:r w:rsidR="00037D12" w:rsidRPr="00FF0971">
        <w:rPr>
          <w:rFonts w:ascii="Times New Roman" w:hAnsi="Times New Roman" w:cs="Times New Roman"/>
          <w:sz w:val="24"/>
          <w:szCs w:val="24"/>
          <w:shd w:val="clear" w:color="auto" w:fill="FFFFFF"/>
        </w:rPr>
        <w:t xml:space="preserve"> &amp; </w:t>
      </w:r>
      <w:r w:rsidRPr="00FF0971">
        <w:rPr>
          <w:rFonts w:ascii="Times New Roman" w:hAnsi="Times New Roman" w:cs="Times New Roman"/>
          <w:sz w:val="24"/>
          <w:szCs w:val="24"/>
          <w:shd w:val="clear" w:color="auto" w:fill="FFFFFF"/>
        </w:rPr>
        <w:t xml:space="preserve"> Sinsky, 2014).  By increasing staff training, </w:t>
      </w:r>
      <w:r w:rsidR="00883FEE" w:rsidRPr="00FF0971">
        <w:rPr>
          <w:rFonts w:ascii="Times New Roman" w:hAnsi="Times New Roman" w:cs="Times New Roman"/>
          <w:sz w:val="24"/>
          <w:szCs w:val="24"/>
          <w:shd w:val="clear" w:color="auto" w:fill="FFFFFF"/>
        </w:rPr>
        <w:t>those</w:t>
      </w:r>
      <w:r w:rsidRPr="00FF0971">
        <w:rPr>
          <w:rFonts w:ascii="Times New Roman" w:hAnsi="Times New Roman" w:cs="Times New Roman"/>
          <w:sz w:val="24"/>
          <w:szCs w:val="24"/>
          <w:shd w:val="clear" w:color="auto" w:fill="FFFFFF"/>
        </w:rPr>
        <w:t xml:space="preserve"> assigned to a surgery </w:t>
      </w:r>
      <w:r w:rsidR="00DD7268" w:rsidRPr="00FF0971">
        <w:rPr>
          <w:rFonts w:ascii="Times New Roman" w:hAnsi="Times New Roman" w:cs="Times New Roman"/>
          <w:sz w:val="24"/>
          <w:szCs w:val="24"/>
          <w:shd w:val="clear" w:color="auto" w:fill="FFFFFF"/>
        </w:rPr>
        <w:t>had</w:t>
      </w:r>
      <w:r w:rsidRPr="00FF0971">
        <w:rPr>
          <w:rFonts w:ascii="Times New Roman" w:hAnsi="Times New Roman" w:cs="Times New Roman"/>
          <w:sz w:val="24"/>
          <w:szCs w:val="24"/>
          <w:shd w:val="clear" w:color="auto" w:fill="FFFFFF"/>
        </w:rPr>
        <w:t xml:space="preserve"> more confidence in their ability to perform in excellence and therefore increase</w:t>
      </w:r>
      <w:r w:rsidR="00DD7268" w:rsidRPr="00FF0971">
        <w:rPr>
          <w:rFonts w:ascii="Times New Roman" w:hAnsi="Times New Roman" w:cs="Times New Roman"/>
          <w:sz w:val="24"/>
          <w:szCs w:val="24"/>
          <w:shd w:val="clear" w:color="auto" w:fill="FFFFFF"/>
        </w:rPr>
        <w:t>d</w:t>
      </w:r>
      <w:r w:rsidRPr="00FF0971">
        <w:rPr>
          <w:rFonts w:ascii="Times New Roman" w:hAnsi="Times New Roman" w:cs="Times New Roman"/>
          <w:sz w:val="24"/>
          <w:szCs w:val="24"/>
          <w:shd w:val="clear" w:color="auto" w:fill="FFFFFF"/>
        </w:rPr>
        <w:t xml:space="preserve"> patient satisfaction by creating a more relaxed atmosphere when the patient </w:t>
      </w:r>
      <w:r w:rsidR="00DD7268" w:rsidRPr="00FF0971">
        <w:rPr>
          <w:rFonts w:ascii="Times New Roman" w:hAnsi="Times New Roman" w:cs="Times New Roman"/>
          <w:sz w:val="24"/>
          <w:szCs w:val="24"/>
          <w:shd w:val="clear" w:color="auto" w:fill="FFFFFF"/>
        </w:rPr>
        <w:t>entered</w:t>
      </w:r>
      <w:r w:rsidRPr="00FF0971">
        <w:rPr>
          <w:rFonts w:ascii="Times New Roman" w:hAnsi="Times New Roman" w:cs="Times New Roman"/>
          <w:sz w:val="24"/>
          <w:szCs w:val="24"/>
          <w:shd w:val="clear" w:color="auto" w:fill="FFFFFF"/>
        </w:rPr>
        <w:t xml:space="preserve"> the operating suite.  Proper education and competencies ensure</w:t>
      </w:r>
      <w:r w:rsidR="00DD7268" w:rsidRPr="00FF0971">
        <w:rPr>
          <w:rFonts w:ascii="Times New Roman" w:hAnsi="Times New Roman" w:cs="Times New Roman"/>
          <w:sz w:val="24"/>
          <w:szCs w:val="24"/>
          <w:shd w:val="clear" w:color="auto" w:fill="FFFFFF"/>
        </w:rPr>
        <w:t>d</w:t>
      </w:r>
      <w:r w:rsidRPr="00FF0971">
        <w:rPr>
          <w:rFonts w:ascii="Times New Roman" w:hAnsi="Times New Roman" w:cs="Times New Roman"/>
          <w:sz w:val="24"/>
          <w:szCs w:val="24"/>
          <w:shd w:val="clear" w:color="auto" w:fill="FFFFFF"/>
        </w:rPr>
        <w:t xml:space="preserve"> the patient receive</w:t>
      </w:r>
      <w:r w:rsidR="00DD7268" w:rsidRPr="00FF0971">
        <w:rPr>
          <w:rFonts w:ascii="Times New Roman" w:hAnsi="Times New Roman" w:cs="Times New Roman"/>
          <w:sz w:val="24"/>
          <w:szCs w:val="24"/>
          <w:shd w:val="clear" w:color="auto" w:fill="FFFFFF"/>
        </w:rPr>
        <w:t>d</w:t>
      </w:r>
      <w:r w:rsidRPr="00FF0971">
        <w:rPr>
          <w:rFonts w:ascii="Times New Roman" w:hAnsi="Times New Roman" w:cs="Times New Roman"/>
          <w:sz w:val="24"/>
          <w:szCs w:val="24"/>
          <w:shd w:val="clear" w:color="auto" w:fill="FFFFFF"/>
        </w:rPr>
        <w:t xml:space="preserve"> the correct dosage of mitomycin and therefore, improve</w:t>
      </w:r>
      <w:r w:rsidR="00DD7268" w:rsidRPr="00FF0971">
        <w:rPr>
          <w:rFonts w:ascii="Times New Roman" w:hAnsi="Times New Roman" w:cs="Times New Roman"/>
          <w:sz w:val="24"/>
          <w:szCs w:val="24"/>
          <w:shd w:val="clear" w:color="auto" w:fill="FFFFFF"/>
        </w:rPr>
        <w:t>d</w:t>
      </w:r>
      <w:r w:rsidRPr="00FF0971">
        <w:rPr>
          <w:rFonts w:ascii="Times New Roman" w:hAnsi="Times New Roman" w:cs="Times New Roman"/>
          <w:sz w:val="24"/>
          <w:szCs w:val="24"/>
          <w:shd w:val="clear" w:color="auto" w:fill="FFFFFF"/>
        </w:rPr>
        <w:t xml:space="preserve"> patient outcomes.  The decreased likelihood of needing a second mitomycin kit related improper preparation</w:t>
      </w:r>
      <w:r w:rsidR="00501DB5" w:rsidRPr="00FF0971">
        <w:rPr>
          <w:rFonts w:ascii="Times New Roman" w:hAnsi="Times New Roman" w:cs="Times New Roman"/>
          <w:sz w:val="24"/>
          <w:szCs w:val="24"/>
          <w:shd w:val="clear" w:color="auto" w:fill="FFFFFF"/>
        </w:rPr>
        <w:t xml:space="preserve"> also</w:t>
      </w:r>
      <w:r w:rsidRPr="00FF0971">
        <w:rPr>
          <w:rFonts w:ascii="Times New Roman" w:hAnsi="Times New Roman" w:cs="Times New Roman"/>
          <w:sz w:val="24"/>
          <w:szCs w:val="24"/>
          <w:shd w:val="clear" w:color="auto" w:fill="FFFFFF"/>
        </w:rPr>
        <w:t xml:space="preserve"> lower</w:t>
      </w:r>
      <w:r w:rsidR="00DD7268" w:rsidRPr="00FF0971">
        <w:rPr>
          <w:rFonts w:ascii="Times New Roman" w:hAnsi="Times New Roman" w:cs="Times New Roman"/>
          <w:sz w:val="24"/>
          <w:szCs w:val="24"/>
          <w:shd w:val="clear" w:color="auto" w:fill="FFFFFF"/>
        </w:rPr>
        <w:t>ed</w:t>
      </w:r>
      <w:r w:rsidRPr="00FF0971">
        <w:rPr>
          <w:rFonts w:ascii="Times New Roman" w:hAnsi="Times New Roman" w:cs="Times New Roman"/>
          <w:sz w:val="24"/>
          <w:szCs w:val="24"/>
          <w:shd w:val="clear" w:color="auto" w:fill="FFFFFF"/>
        </w:rPr>
        <w:t xml:space="preserve"> operating costs</w:t>
      </w:r>
      <w:r w:rsidR="00501DB5" w:rsidRPr="00FF0971">
        <w:rPr>
          <w:rFonts w:ascii="Times New Roman" w:hAnsi="Times New Roman" w:cs="Times New Roman"/>
          <w:sz w:val="24"/>
          <w:szCs w:val="24"/>
          <w:shd w:val="clear" w:color="auto" w:fill="FFFFFF"/>
        </w:rPr>
        <w:t>. Fi</w:t>
      </w:r>
      <w:r w:rsidRPr="00FF0971">
        <w:rPr>
          <w:rFonts w:ascii="Times New Roman" w:hAnsi="Times New Roman" w:cs="Times New Roman"/>
          <w:sz w:val="24"/>
          <w:szCs w:val="24"/>
          <w:shd w:val="clear" w:color="auto" w:fill="FFFFFF"/>
        </w:rPr>
        <w:t xml:space="preserve">nally, feeling confident in </w:t>
      </w:r>
      <w:r w:rsidR="00DD7268" w:rsidRPr="00FF0971">
        <w:rPr>
          <w:rFonts w:ascii="Times New Roman" w:hAnsi="Times New Roman" w:cs="Times New Roman"/>
          <w:sz w:val="24"/>
          <w:szCs w:val="24"/>
          <w:shd w:val="clear" w:color="auto" w:fill="FFFFFF"/>
        </w:rPr>
        <w:t>the</w:t>
      </w:r>
      <w:r w:rsidRPr="00FF0971">
        <w:rPr>
          <w:rFonts w:ascii="Times New Roman" w:hAnsi="Times New Roman" w:cs="Times New Roman"/>
          <w:sz w:val="24"/>
          <w:szCs w:val="24"/>
          <w:shd w:val="clear" w:color="auto" w:fill="FFFFFF"/>
        </w:rPr>
        <w:t xml:space="preserve"> ability to perform a job correctly and staff knowledge that they </w:t>
      </w:r>
      <w:r w:rsidR="00DD7268" w:rsidRPr="00FF0971">
        <w:rPr>
          <w:rFonts w:ascii="Times New Roman" w:hAnsi="Times New Roman" w:cs="Times New Roman"/>
          <w:sz w:val="24"/>
          <w:szCs w:val="24"/>
          <w:shd w:val="clear" w:color="auto" w:fill="FFFFFF"/>
        </w:rPr>
        <w:t xml:space="preserve">would </w:t>
      </w:r>
      <w:r w:rsidRPr="00FF0971">
        <w:rPr>
          <w:rFonts w:ascii="Times New Roman" w:hAnsi="Times New Roman" w:cs="Times New Roman"/>
          <w:sz w:val="24"/>
          <w:szCs w:val="24"/>
          <w:shd w:val="clear" w:color="auto" w:fill="FFFFFF"/>
        </w:rPr>
        <w:t>not be placed in a situation that could have untoward effects improve</w:t>
      </w:r>
      <w:r w:rsidR="00DD7268" w:rsidRPr="00FF0971">
        <w:rPr>
          <w:rFonts w:ascii="Times New Roman" w:hAnsi="Times New Roman" w:cs="Times New Roman"/>
          <w:sz w:val="24"/>
          <w:szCs w:val="24"/>
          <w:shd w:val="clear" w:color="auto" w:fill="FFFFFF"/>
        </w:rPr>
        <w:t>d</w:t>
      </w:r>
      <w:r w:rsidRPr="00FF0971">
        <w:rPr>
          <w:rFonts w:ascii="Times New Roman" w:hAnsi="Times New Roman" w:cs="Times New Roman"/>
          <w:sz w:val="24"/>
          <w:szCs w:val="24"/>
          <w:shd w:val="clear" w:color="auto" w:fill="FFFFFF"/>
        </w:rPr>
        <w:t xml:space="preserve"> the clinician experience.</w:t>
      </w:r>
    </w:p>
    <w:p w14:paraId="0AC84701" w14:textId="77777777" w:rsidR="006F0065" w:rsidRPr="00FF0971" w:rsidRDefault="006F0065" w:rsidP="00382CB3">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 xml:space="preserve">Problem Statement </w:t>
      </w:r>
    </w:p>
    <w:p w14:paraId="05947977" w14:textId="10E58843" w:rsidR="00950B5E" w:rsidRPr="00FF0971" w:rsidRDefault="00C87ABF" w:rsidP="00950B5E">
      <w:pPr>
        <w:spacing w:after="0" w:line="480" w:lineRule="auto"/>
        <w:rPr>
          <w:rFonts w:ascii="Times New Roman" w:hAnsi="Times New Roman" w:cs="Times New Roman"/>
          <w:bCs/>
          <w:sz w:val="24"/>
          <w:szCs w:val="24"/>
        </w:rPr>
      </w:pPr>
      <w:r w:rsidRPr="00FF0971">
        <w:rPr>
          <w:rFonts w:ascii="Times New Roman" w:hAnsi="Times New Roman" w:cs="Times New Roman"/>
          <w:b/>
          <w:sz w:val="24"/>
          <w:szCs w:val="24"/>
        </w:rPr>
        <w:tab/>
      </w:r>
      <w:r w:rsidR="00950B5E" w:rsidRPr="00FF0971">
        <w:rPr>
          <w:rFonts w:ascii="Times New Roman" w:hAnsi="Times New Roman" w:cs="Times New Roman"/>
          <w:bCs/>
          <w:sz w:val="24"/>
          <w:szCs w:val="24"/>
        </w:rPr>
        <w:t>The lack of proper training on the use of mitomycin in this facility resulted in an increase</w:t>
      </w:r>
      <w:r w:rsidR="00282D30" w:rsidRPr="00FF0971">
        <w:rPr>
          <w:rFonts w:ascii="Times New Roman" w:hAnsi="Times New Roman" w:cs="Times New Roman"/>
          <w:bCs/>
          <w:sz w:val="24"/>
          <w:szCs w:val="24"/>
        </w:rPr>
        <w:t>d</w:t>
      </w:r>
      <w:r w:rsidR="00950B5E" w:rsidRPr="00FF0971">
        <w:rPr>
          <w:rFonts w:ascii="Times New Roman" w:hAnsi="Times New Roman" w:cs="Times New Roman"/>
          <w:bCs/>
          <w:sz w:val="24"/>
          <w:szCs w:val="24"/>
        </w:rPr>
        <w:t xml:space="preserve"> number of staff being placed in at</w:t>
      </w:r>
      <w:r w:rsidR="00501DB5" w:rsidRPr="00FF0971">
        <w:rPr>
          <w:rFonts w:ascii="Times New Roman" w:hAnsi="Times New Roman" w:cs="Times New Roman"/>
          <w:bCs/>
          <w:sz w:val="24"/>
          <w:szCs w:val="24"/>
        </w:rPr>
        <w:t>-</w:t>
      </w:r>
      <w:r w:rsidR="00950B5E" w:rsidRPr="00FF0971">
        <w:rPr>
          <w:rFonts w:ascii="Times New Roman" w:hAnsi="Times New Roman" w:cs="Times New Roman"/>
          <w:bCs/>
          <w:sz w:val="24"/>
          <w:szCs w:val="24"/>
        </w:rPr>
        <w:t>risk situations that could</w:t>
      </w:r>
      <w:r w:rsidR="00282D30" w:rsidRPr="00FF0971">
        <w:rPr>
          <w:rFonts w:ascii="Times New Roman" w:hAnsi="Times New Roman" w:cs="Times New Roman"/>
          <w:bCs/>
          <w:sz w:val="24"/>
          <w:szCs w:val="24"/>
        </w:rPr>
        <w:t xml:space="preserve"> have</w:t>
      </w:r>
      <w:r w:rsidR="00950B5E" w:rsidRPr="00FF0971">
        <w:rPr>
          <w:rFonts w:ascii="Times New Roman" w:hAnsi="Times New Roman" w:cs="Times New Roman"/>
          <w:bCs/>
          <w:sz w:val="24"/>
          <w:szCs w:val="24"/>
        </w:rPr>
        <w:t xml:space="preserve"> result</w:t>
      </w:r>
      <w:r w:rsidR="00282D30" w:rsidRPr="00FF0971">
        <w:rPr>
          <w:rFonts w:ascii="Times New Roman" w:hAnsi="Times New Roman" w:cs="Times New Roman"/>
          <w:bCs/>
          <w:sz w:val="24"/>
          <w:szCs w:val="24"/>
        </w:rPr>
        <w:t>ed</w:t>
      </w:r>
      <w:r w:rsidR="00950B5E" w:rsidRPr="00FF0971">
        <w:rPr>
          <w:rFonts w:ascii="Times New Roman" w:hAnsi="Times New Roman" w:cs="Times New Roman"/>
          <w:bCs/>
          <w:sz w:val="24"/>
          <w:szCs w:val="24"/>
        </w:rPr>
        <w:t xml:space="preserve"> in personal harm</w:t>
      </w:r>
      <w:r w:rsidR="00282D30" w:rsidRPr="00FF0971">
        <w:rPr>
          <w:rFonts w:ascii="Times New Roman" w:hAnsi="Times New Roman" w:cs="Times New Roman"/>
          <w:bCs/>
          <w:sz w:val="24"/>
          <w:szCs w:val="24"/>
        </w:rPr>
        <w:t>,</w:t>
      </w:r>
      <w:r w:rsidR="00950B5E" w:rsidRPr="00FF0971">
        <w:rPr>
          <w:rFonts w:ascii="Times New Roman" w:hAnsi="Times New Roman" w:cs="Times New Roman"/>
          <w:bCs/>
          <w:sz w:val="24"/>
          <w:szCs w:val="24"/>
        </w:rPr>
        <w:t xml:space="preserve"> and in some instances, spontaneous abortion or birth defects.</w:t>
      </w:r>
    </w:p>
    <w:p w14:paraId="2370CC84" w14:textId="2C0480EE" w:rsidR="006F0065" w:rsidRPr="00FF0971" w:rsidRDefault="006F0065" w:rsidP="00382CB3">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Purpose Statement</w:t>
      </w:r>
    </w:p>
    <w:p w14:paraId="210D7733" w14:textId="5EF79469" w:rsidR="008100F3" w:rsidRDefault="00950B5E" w:rsidP="00950B5E">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t xml:space="preserve">The purpose of this project </w:t>
      </w:r>
      <w:r w:rsidR="00282D30" w:rsidRPr="00FF0971">
        <w:rPr>
          <w:rFonts w:ascii="Times New Roman" w:hAnsi="Times New Roman" w:cs="Times New Roman"/>
          <w:sz w:val="24"/>
          <w:szCs w:val="24"/>
        </w:rPr>
        <w:t>was</w:t>
      </w:r>
      <w:r w:rsidRPr="00FF0971">
        <w:rPr>
          <w:rFonts w:ascii="Times New Roman" w:hAnsi="Times New Roman" w:cs="Times New Roman"/>
          <w:sz w:val="24"/>
          <w:szCs w:val="24"/>
        </w:rPr>
        <w:t xml:space="preserve"> to</w:t>
      </w:r>
      <w:r w:rsidR="00980287">
        <w:rPr>
          <w:rFonts w:ascii="Times New Roman" w:hAnsi="Times New Roman" w:cs="Times New Roman"/>
          <w:sz w:val="24"/>
          <w:szCs w:val="24"/>
        </w:rPr>
        <w:t xml:space="preserve"> use the DNP Essentials (See Appendix A) to</w:t>
      </w:r>
      <w:r w:rsidRPr="00FF0971">
        <w:rPr>
          <w:rFonts w:ascii="Times New Roman" w:hAnsi="Times New Roman" w:cs="Times New Roman"/>
          <w:sz w:val="24"/>
          <w:szCs w:val="24"/>
        </w:rPr>
        <w:t xml:space="preserve"> create workplace safety protocols and guidelines for this facility that </w:t>
      </w:r>
      <w:r w:rsidR="002A7713" w:rsidRPr="00FF0971">
        <w:rPr>
          <w:rFonts w:ascii="Times New Roman" w:hAnsi="Times New Roman" w:cs="Times New Roman"/>
          <w:sz w:val="24"/>
          <w:szCs w:val="24"/>
        </w:rPr>
        <w:t>follow</w:t>
      </w:r>
      <w:r w:rsidR="00282D30" w:rsidRPr="00FF0971">
        <w:rPr>
          <w:rFonts w:ascii="Times New Roman" w:hAnsi="Times New Roman" w:cs="Times New Roman"/>
          <w:sz w:val="24"/>
          <w:szCs w:val="24"/>
        </w:rPr>
        <w:t>ed</w:t>
      </w:r>
      <w:r w:rsidRPr="00FF0971">
        <w:rPr>
          <w:rFonts w:ascii="Times New Roman" w:hAnsi="Times New Roman" w:cs="Times New Roman"/>
          <w:sz w:val="24"/>
          <w:szCs w:val="24"/>
        </w:rPr>
        <w:t xml:space="preserve"> current best practices for hazardous medications in the workplace, as well as manufacturer guidelines for mixing mitomycin, and proper PPE use.  Once completed, the staff </w:t>
      </w:r>
      <w:r w:rsidR="00282D30"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provided with education to ensure </w:t>
      </w:r>
      <w:r w:rsidR="00883FEE" w:rsidRPr="00FF0971">
        <w:rPr>
          <w:rFonts w:ascii="Times New Roman" w:hAnsi="Times New Roman" w:cs="Times New Roman"/>
          <w:sz w:val="24"/>
          <w:szCs w:val="24"/>
        </w:rPr>
        <w:t>correct</w:t>
      </w:r>
      <w:r w:rsidRPr="00FF0971">
        <w:rPr>
          <w:rFonts w:ascii="Times New Roman" w:hAnsi="Times New Roman" w:cs="Times New Roman"/>
          <w:sz w:val="24"/>
          <w:szCs w:val="24"/>
        </w:rPr>
        <w:t xml:space="preserve"> administration </w:t>
      </w:r>
      <w:r w:rsidR="00282D30" w:rsidRPr="00FF0971">
        <w:rPr>
          <w:rFonts w:ascii="Times New Roman" w:hAnsi="Times New Roman" w:cs="Times New Roman"/>
          <w:sz w:val="24"/>
          <w:szCs w:val="24"/>
        </w:rPr>
        <w:t>which</w:t>
      </w:r>
      <w:r w:rsidRPr="00FF0971">
        <w:rPr>
          <w:rFonts w:ascii="Times New Roman" w:hAnsi="Times New Roman" w:cs="Times New Roman"/>
          <w:sz w:val="24"/>
          <w:szCs w:val="24"/>
        </w:rPr>
        <w:t xml:space="preserve"> directly impact</w:t>
      </w:r>
      <w:r w:rsidR="00282D30" w:rsidRPr="00FF0971">
        <w:rPr>
          <w:rFonts w:ascii="Times New Roman" w:hAnsi="Times New Roman" w:cs="Times New Roman"/>
          <w:sz w:val="24"/>
          <w:szCs w:val="24"/>
        </w:rPr>
        <w:t>ed</w:t>
      </w:r>
      <w:r w:rsidRPr="00FF0971">
        <w:rPr>
          <w:rFonts w:ascii="Times New Roman" w:hAnsi="Times New Roman" w:cs="Times New Roman"/>
          <w:sz w:val="24"/>
          <w:szCs w:val="24"/>
        </w:rPr>
        <w:t xml:space="preserve"> patient outcomes, as well as staff safety.  Management and charge nurses </w:t>
      </w:r>
      <w:r w:rsidR="00282D30"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also be provided with guidelines for appropriately</w:t>
      </w:r>
      <w:r w:rsidR="008100F3">
        <w:rPr>
          <w:rFonts w:ascii="Times New Roman" w:hAnsi="Times New Roman" w:cs="Times New Roman"/>
          <w:sz w:val="24"/>
          <w:szCs w:val="24"/>
        </w:rPr>
        <w:t xml:space="preserve"> a</w:t>
      </w:r>
      <w:r w:rsidRPr="00FF0971">
        <w:rPr>
          <w:rFonts w:ascii="Times New Roman" w:hAnsi="Times New Roman" w:cs="Times New Roman"/>
          <w:sz w:val="24"/>
          <w:szCs w:val="24"/>
        </w:rPr>
        <w:t xml:space="preserve">ssigning staff to the cases intraoperatively. </w:t>
      </w:r>
      <w:r w:rsidR="008100F3" w:rsidRPr="00FF0971">
        <w:rPr>
          <w:rFonts w:ascii="Times New Roman" w:hAnsi="Times New Roman" w:cs="Times New Roman"/>
          <w:sz w:val="24"/>
          <w:szCs w:val="24"/>
        </w:rPr>
        <w:t>All staff received</w:t>
      </w:r>
      <w:r w:rsidR="008100F3">
        <w:rPr>
          <w:rFonts w:ascii="Times New Roman" w:hAnsi="Times New Roman" w:cs="Times New Roman"/>
          <w:sz w:val="24"/>
          <w:szCs w:val="24"/>
        </w:rPr>
        <w:t xml:space="preserve"> </w:t>
      </w:r>
      <w:r w:rsidR="008100F3" w:rsidRPr="00FF0971">
        <w:rPr>
          <w:rFonts w:ascii="Times New Roman" w:hAnsi="Times New Roman" w:cs="Times New Roman"/>
          <w:sz w:val="24"/>
          <w:szCs w:val="24"/>
        </w:rPr>
        <w:t>education from an outside</w:t>
      </w:r>
      <w:r w:rsidR="008100F3">
        <w:rPr>
          <w:rFonts w:ascii="Times New Roman" w:hAnsi="Times New Roman" w:cs="Times New Roman"/>
          <w:sz w:val="24"/>
          <w:szCs w:val="24"/>
        </w:rPr>
        <w:t>,</w:t>
      </w:r>
    </w:p>
    <w:p w14:paraId="55EBA590" w14:textId="5B056166" w:rsidR="00950B5E" w:rsidRPr="00FF0971" w:rsidRDefault="00950B5E" w:rsidP="008100F3">
      <w:pPr>
        <w:spacing w:after="0" w:line="480" w:lineRule="auto"/>
        <w:rPr>
          <w:rFonts w:ascii="Times New Roman" w:hAnsi="Times New Roman" w:cs="Times New Roman"/>
          <w:sz w:val="24"/>
          <w:szCs w:val="24"/>
        </w:rPr>
      </w:pPr>
      <w:r w:rsidRPr="00FF0971">
        <w:rPr>
          <w:rFonts w:ascii="Times New Roman" w:hAnsi="Times New Roman" w:cs="Times New Roman"/>
          <w:sz w:val="24"/>
          <w:szCs w:val="24"/>
        </w:rPr>
        <w:t>approved source.</w:t>
      </w:r>
    </w:p>
    <w:p w14:paraId="4C3B63F2" w14:textId="04C91F80" w:rsidR="00950B5E" w:rsidRPr="00FF0971" w:rsidRDefault="00950B5E" w:rsidP="00950B5E">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lastRenderedPageBreak/>
        <w:t xml:space="preserve">An in-service </w:t>
      </w:r>
      <w:r w:rsidR="00282D30" w:rsidRPr="00FF0971">
        <w:rPr>
          <w:rFonts w:ascii="Times New Roman" w:hAnsi="Times New Roman" w:cs="Times New Roman"/>
          <w:sz w:val="24"/>
          <w:szCs w:val="24"/>
        </w:rPr>
        <w:t>was</w:t>
      </w:r>
      <w:r w:rsidRPr="00FF0971">
        <w:rPr>
          <w:rFonts w:ascii="Times New Roman" w:hAnsi="Times New Roman" w:cs="Times New Roman"/>
          <w:sz w:val="24"/>
          <w:szCs w:val="24"/>
        </w:rPr>
        <w:t xml:space="preserve"> scheduled with a representative from Mobius Therapeutics, a company that specializes in ophthalmic perioperative pharmaceuticals, for all staff who </w:t>
      </w:r>
      <w:r w:rsidR="00282D30"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responsible for caring for th</w:t>
      </w:r>
      <w:r w:rsidR="00282D30" w:rsidRPr="00FF0971">
        <w:rPr>
          <w:rFonts w:ascii="Times New Roman" w:hAnsi="Times New Roman" w:cs="Times New Roman"/>
          <w:sz w:val="24"/>
          <w:szCs w:val="24"/>
        </w:rPr>
        <w:t xml:space="preserve">ose </w:t>
      </w:r>
      <w:r w:rsidRPr="00FF0971">
        <w:rPr>
          <w:rFonts w:ascii="Times New Roman" w:hAnsi="Times New Roman" w:cs="Times New Roman"/>
          <w:sz w:val="24"/>
          <w:szCs w:val="24"/>
        </w:rPr>
        <w:t xml:space="preserve">patients at any point during the perioperative process.  One on one training with an on-site staff member designated as a mitomycin champion will </w:t>
      </w:r>
      <w:r w:rsidR="00037D12" w:rsidRPr="00FF0971">
        <w:rPr>
          <w:rFonts w:ascii="Times New Roman" w:hAnsi="Times New Roman" w:cs="Times New Roman"/>
          <w:sz w:val="24"/>
          <w:szCs w:val="24"/>
        </w:rPr>
        <w:t>occurred</w:t>
      </w:r>
      <w:r w:rsidRPr="00FF0971">
        <w:rPr>
          <w:rFonts w:ascii="Times New Roman" w:hAnsi="Times New Roman" w:cs="Times New Roman"/>
          <w:sz w:val="24"/>
          <w:szCs w:val="24"/>
        </w:rPr>
        <w:t xml:space="preserve"> for any newly hired staff members following the initial inservice.  Staff education </w:t>
      </w:r>
      <w:r w:rsidR="00282D30" w:rsidRPr="00FF0971">
        <w:rPr>
          <w:rFonts w:ascii="Times New Roman" w:hAnsi="Times New Roman" w:cs="Times New Roman"/>
          <w:sz w:val="24"/>
          <w:szCs w:val="24"/>
        </w:rPr>
        <w:t>was</w:t>
      </w:r>
      <w:r w:rsidRPr="00FF0971">
        <w:rPr>
          <w:rFonts w:ascii="Times New Roman" w:hAnsi="Times New Roman" w:cs="Times New Roman"/>
          <w:sz w:val="24"/>
          <w:szCs w:val="24"/>
        </w:rPr>
        <w:t xml:space="preserve"> documented and </w:t>
      </w:r>
      <w:r w:rsidR="00282D30" w:rsidRPr="00FF0971">
        <w:rPr>
          <w:rFonts w:ascii="Times New Roman" w:hAnsi="Times New Roman" w:cs="Times New Roman"/>
          <w:sz w:val="24"/>
          <w:szCs w:val="24"/>
        </w:rPr>
        <w:t xml:space="preserve">will continue to be </w:t>
      </w:r>
      <w:r w:rsidRPr="00FF0971">
        <w:rPr>
          <w:rFonts w:ascii="Times New Roman" w:hAnsi="Times New Roman" w:cs="Times New Roman"/>
          <w:sz w:val="24"/>
          <w:szCs w:val="24"/>
        </w:rPr>
        <w:t xml:space="preserve">renewed with annual education competencies.  </w:t>
      </w:r>
    </w:p>
    <w:p w14:paraId="1D762491" w14:textId="66CB993E" w:rsidR="00950B5E" w:rsidRPr="00FF0971" w:rsidRDefault="00950B5E" w:rsidP="00950B5E">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t xml:space="preserve">Moving forward, all cases involving mitomycin </w:t>
      </w:r>
      <w:r w:rsidR="00282D30"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tracked.  Initially, a site champion </w:t>
      </w:r>
      <w:r w:rsidR="00C048C9" w:rsidRPr="00FF0971">
        <w:rPr>
          <w:rFonts w:ascii="Times New Roman" w:hAnsi="Times New Roman" w:cs="Times New Roman"/>
          <w:sz w:val="24"/>
          <w:szCs w:val="24"/>
        </w:rPr>
        <w:t>was</w:t>
      </w:r>
      <w:r w:rsidRPr="00FF0971">
        <w:rPr>
          <w:rFonts w:ascii="Times New Roman" w:hAnsi="Times New Roman" w:cs="Times New Roman"/>
          <w:sz w:val="24"/>
          <w:szCs w:val="24"/>
        </w:rPr>
        <w:t xml:space="preserve"> in the room for each case where a staff member </w:t>
      </w:r>
      <w:r w:rsidR="00C048C9" w:rsidRPr="00FF0971">
        <w:rPr>
          <w:rFonts w:ascii="Times New Roman" w:hAnsi="Times New Roman" w:cs="Times New Roman"/>
          <w:sz w:val="24"/>
          <w:szCs w:val="24"/>
        </w:rPr>
        <w:t>was</w:t>
      </w:r>
      <w:r w:rsidRPr="00FF0971">
        <w:rPr>
          <w:rFonts w:ascii="Times New Roman" w:hAnsi="Times New Roman" w:cs="Times New Roman"/>
          <w:sz w:val="24"/>
          <w:szCs w:val="24"/>
        </w:rPr>
        <w:t xml:space="preserve"> handling/mixing mitomycin for the first time following the inservice.  If there </w:t>
      </w:r>
      <w:r w:rsidR="00C048C9"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any issues or questions, remediation </w:t>
      </w:r>
      <w:r w:rsidR="00C048C9" w:rsidRPr="00FF0971">
        <w:rPr>
          <w:rFonts w:ascii="Times New Roman" w:hAnsi="Times New Roman" w:cs="Times New Roman"/>
          <w:sz w:val="24"/>
          <w:szCs w:val="24"/>
        </w:rPr>
        <w:t>took</w:t>
      </w:r>
      <w:r w:rsidRPr="00FF0971">
        <w:rPr>
          <w:rFonts w:ascii="Times New Roman" w:hAnsi="Times New Roman" w:cs="Times New Roman"/>
          <w:sz w:val="24"/>
          <w:szCs w:val="24"/>
        </w:rPr>
        <w:t xml:space="preserve"> place for those staff members.  Second, a dedicated disposal bin </w:t>
      </w:r>
      <w:r w:rsidR="0009278B" w:rsidRPr="00FF0971">
        <w:rPr>
          <w:rFonts w:ascii="Times New Roman" w:hAnsi="Times New Roman" w:cs="Times New Roman"/>
          <w:sz w:val="24"/>
          <w:szCs w:val="24"/>
        </w:rPr>
        <w:t>was</w:t>
      </w:r>
      <w:r w:rsidRPr="00FF0971">
        <w:rPr>
          <w:rFonts w:ascii="Times New Roman" w:hAnsi="Times New Roman" w:cs="Times New Roman"/>
          <w:sz w:val="24"/>
          <w:szCs w:val="24"/>
        </w:rPr>
        <w:t xml:space="preserve"> installed in the decontamination room.  Unknown to staff, this bin </w:t>
      </w:r>
      <w:r w:rsidR="0009278B" w:rsidRPr="00FF0971">
        <w:rPr>
          <w:rFonts w:ascii="Times New Roman" w:hAnsi="Times New Roman" w:cs="Times New Roman"/>
          <w:sz w:val="24"/>
          <w:szCs w:val="24"/>
        </w:rPr>
        <w:t>was</w:t>
      </w:r>
      <w:r w:rsidRPr="00FF0971">
        <w:rPr>
          <w:rFonts w:ascii="Times New Roman" w:hAnsi="Times New Roman" w:cs="Times New Roman"/>
          <w:sz w:val="24"/>
          <w:szCs w:val="24"/>
        </w:rPr>
        <w:t xml:space="preserve"> checked for the remaining contents of mitomycin kits at the end of </w:t>
      </w:r>
      <w:r w:rsidR="0009278B" w:rsidRPr="00FF0971">
        <w:rPr>
          <w:rFonts w:ascii="Times New Roman" w:hAnsi="Times New Roman" w:cs="Times New Roman"/>
          <w:sz w:val="24"/>
          <w:szCs w:val="24"/>
        </w:rPr>
        <w:t>each week</w:t>
      </w:r>
      <w:r w:rsidRPr="00FF0971">
        <w:rPr>
          <w:rFonts w:ascii="Times New Roman" w:hAnsi="Times New Roman" w:cs="Times New Roman"/>
          <w:sz w:val="24"/>
          <w:szCs w:val="24"/>
        </w:rPr>
        <w:t xml:space="preserve"> to determine the percentage of mitomycin that was disposed of properly, and a list of staff members responsible for the medication in cases throughout the </w:t>
      </w:r>
      <w:r w:rsidR="0009278B" w:rsidRPr="00FF0971">
        <w:rPr>
          <w:rFonts w:ascii="Times New Roman" w:hAnsi="Times New Roman" w:cs="Times New Roman"/>
          <w:sz w:val="24"/>
          <w:szCs w:val="24"/>
        </w:rPr>
        <w:t>week were</w:t>
      </w:r>
      <w:r w:rsidRPr="00FF0971">
        <w:rPr>
          <w:rFonts w:ascii="Times New Roman" w:hAnsi="Times New Roman" w:cs="Times New Roman"/>
          <w:sz w:val="24"/>
          <w:szCs w:val="24"/>
        </w:rPr>
        <w:t xml:space="preserve"> compiled to determine if there </w:t>
      </w:r>
      <w:r w:rsidR="0009278B" w:rsidRPr="00FF0971">
        <w:rPr>
          <w:rFonts w:ascii="Times New Roman" w:hAnsi="Times New Roman" w:cs="Times New Roman"/>
          <w:sz w:val="24"/>
          <w:szCs w:val="24"/>
        </w:rPr>
        <w:t>was</w:t>
      </w:r>
      <w:r w:rsidRPr="00FF0971">
        <w:rPr>
          <w:rFonts w:ascii="Times New Roman" w:hAnsi="Times New Roman" w:cs="Times New Roman"/>
          <w:sz w:val="24"/>
          <w:szCs w:val="24"/>
        </w:rPr>
        <w:t xml:space="preserve"> any need for re-education.  Finally, staffing assignments </w:t>
      </w:r>
      <w:r w:rsidR="0009278B"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reviewed on a weekly basis to assess whether staff members were assigned who should not have been (i.e., pregnant/breastfeeding), and guidelines </w:t>
      </w:r>
      <w:r w:rsidR="0009278B"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reviewed with management/charge nurses whe</w:t>
      </w:r>
      <w:r w:rsidR="00883FEE" w:rsidRPr="00FF0971">
        <w:rPr>
          <w:rFonts w:ascii="Times New Roman" w:hAnsi="Times New Roman" w:cs="Times New Roman"/>
          <w:sz w:val="24"/>
          <w:szCs w:val="24"/>
        </w:rPr>
        <w:t>n</w:t>
      </w:r>
      <w:r w:rsidRPr="00FF0971">
        <w:rPr>
          <w:rFonts w:ascii="Times New Roman" w:hAnsi="Times New Roman" w:cs="Times New Roman"/>
          <w:sz w:val="24"/>
          <w:szCs w:val="24"/>
        </w:rPr>
        <w:t xml:space="preserve"> necessary.  These implementations </w:t>
      </w:r>
      <w:r w:rsidR="0009278B"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initiated and measured for a period of three months.</w:t>
      </w:r>
    </w:p>
    <w:p w14:paraId="16AB84E3" w14:textId="77777777" w:rsidR="00C87ABF" w:rsidRPr="00FF0971" w:rsidRDefault="00C87ABF" w:rsidP="00382CB3">
      <w:pPr>
        <w:spacing w:after="0" w:line="480" w:lineRule="auto"/>
        <w:rPr>
          <w:rFonts w:ascii="Times New Roman" w:hAnsi="Times New Roman" w:cs="Times New Roman"/>
          <w:b/>
          <w:sz w:val="24"/>
          <w:szCs w:val="24"/>
        </w:rPr>
      </w:pPr>
    </w:p>
    <w:p w14:paraId="4D15A712" w14:textId="77777777" w:rsidR="006F2FB1" w:rsidRPr="00FF0971" w:rsidRDefault="006F2FB1" w:rsidP="00382CB3">
      <w:pPr>
        <w:spacing w:after="0" w:line="480" w:lineRule="auto"/>
        <w:jc w:val="center"/>
        <w:rPr>
          <w:rFonts w:ascii="Times New Roman" w:hAnsi="Times New Roman" w:cs="Times New Roman"/>
          <w:b/>
          <w:sz w:val="24"/>
          <w:szCs w:val="24"/>
        </w:rPr>
      </w:pPr>
    </w:p>
    <w:p w14:paraId="52B736A1" w14:textId="77777777" w:rsidR="006F2FB1" w:rsidRPr="00FF0971" w:rsidRDefault="006F2FB1" w:rsidP="00382CB3">
      <w:pPr>
        <w:spacing w:after="0" w:line="480" w:lineRule="auto"/>
        <w:jc w:val="center"/>
        <w:rPr>
          <w:rFonts w:ascii="Times New Roman" w:hAnsi="Times New Roman" w:cs="Times New Roman"/>
          <w:b/>
          <w:sz w:val="24"/>
          <w:szCs w:val="24"/>
        </w:rPr>
      </w:pPr>
    </w:p>
    <w:p w14:paraId="049F74D8" w14:textId="77777777" w:rsidR="00FC668D" w:rsidRDefault="00FC668D" w:rsidP="00382CB3">
      <w:pPr>
        <w:spacing w:after="0" w:line="480" w:lineRule="auto"/>
        <w:jc w:val="center"/>
        <w:rPr>
          <w:rFonts w:ascii="Times New Roman" w:hAnsi="Times New Roman" w:cs="Times New Roman"/>
          <w:b/>
          <w:sz w:val="24"/>
          <w:szCs w:val="24"/>
        </w:rPr>
      </w:pPr>
    </w:p>
    <w:p w14:paraId="0F42E9BB" w14:textId="77777777" w:rsidR="00FC668D" w:rsidRDefault="00FC668D" w:rsidP="00382CB3">
      <w:pPr>
        <w:spacing w:after="0" w:line="480" w:lineRule="auto"/>
        <w:jc w:val="center"/>
        <w:rPr>
          <w:rFonts w:ascii="Times New Roman" w:hAnsi="Times New Roman" w:cs="Times New Roman"/>
          <w:b/>
          <w:sz w:val="24"/>
          <w:szCs w:val="24"/>
        </w:rPr>
      </w:pPr>
    </w:p>
    <w:p w14:paraId="4E3BB797" w14:textId="74522ADA" w:rsidR="006F0065" w:rsidRPr="00FF0971" w:rsidRDefault="006F0065" w:rsidP="00382CB3">
      <w:pPr>
        <w:spacing w:after="0" w:line="480" w:lineRule="auto"/>
        <w:jc w:val="center"/>
        <w:rPr>
          <w:rFonts w:ascii="Times New Roman" w:hAnsi="Times New Roman" w:cs="Times New Roman"/>
          <w:b/>
          <w:sz w:val="24"/>
          <w:szCs w:val="24"/>
        </w:rPr>
      </w:pPr>
      <w:r w:rsidRPr="00FF0971">
        <w:rPr>
          <w:rFonts w:ascii="Times New Roman" w:hAnsi="Times New Roman" w:cs="Times New Roman"/>
          <w:b/>
          <w:sz w:val="24"/>
          <w:szCs w:val="24"/>
        </w:rPr>
        <w:lastRenderedPageBreak/>
        <w:t>Section II</w:t>
      </w:r>
      <w:r w:rsidR="00207696" w:rsidRPr="00FF0971">
        <w:rPr>
          <w:rFonts w:ascii="Times New Roman" w:hAnsi="Times New Roman" w:cs="Times New Roman"/>
          <w:b/>
          <w:sz w:val="24"/>
          <w:szCs w:val="24"/>
        </w:rPr>
        <w:t xml:space="preserve">. Evidence </w:t>
      </w:r>
      <w:r w:rsidR="00E90673" w:rsidRPr="00FF0971">
        <w:rPr>
          <w:rFonts w:ascii="Times New Roman" w:hAnsi="Times New Roman" w:cs="Times New Roman"/>
          <w:b/>
          <w:i/>
          <w:sz w:val="24"/>
          <w:szCs w:val="24"/>
        </w:rPr>
        <w:t xml:space="preserve"> </w:t>
      </w:r>
    </w:p>
    <w:p w14:paraId="63FF0D98" w14:textId="77777777" w:rsidR="009771C1" w:rsidRPr="00FF0971" w:rsidRDefault="006F0065" w:rsidP="00382CB3">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 xml:space="preserve">Literature Review </w:t>
      </w:r>
    </w:p>
    <w:p w14:paraId="03973FB0" w14:textId="57E6E3C0" w:rsidR="00950B5E" w:rsidRPr="00FF0971" w:rsidRDefault="001B1485" w:rsidP="00950B5E">
      <w:pPr>
        <w:spacing w:after="0" w:line="480" w:lineRule="auto"/>
        <w:rPr>
          <w:rFonts w:ascii="Times New Roman" w:hAnsi="Times New Roman" w:cs="Times New Roman"/>
          <w:bCs/>
          <w:sz w:val="24"/>
          <w:szCs w:val="24"/>
        </w:rPr>
      </w:pPr>
      <w:r w:rsidRPr="00FF0971">
        <w:rPr>
          <w:rFonts w:ascii="Times New Roman" w:hAnsi="Times New Roman" w:cs="Times New Roman"/>
          <w:b/>
          <w:sz w:val="24"/>
          <w:szCs w:val="24"/>
        </w:rPr>
        <w:tab/>
      </w:r>
      <w:r w:rsidR="007F33EB" w:rsidRPr="00FF0971">
        <w:rPr>
          <w:rFonts w:ascii="Times New Roman" w:hAnsi="Times New Roman" w:cs="Times New Roman"/>
          <w:bCs/>
          <w:sz w:val="24"/>
          <w:szCs w:val="24"/>
        </w:rPr>
        <w:t>When</w:t>
      </w:r>
      <w:r w:rsidR="00950B5E" w:rsidRPr="00FF0971">
        <w:rPr>
          <w:rFonts w:ascii="Times New Roman" w:hAnsi="Times New Roman" w:cs="Times New Roman"/>
          <w:bCs/>
          <w:sz w:val="24"/>
          <w:szCs w:val="24"/>
        </w:rPr>
        <w:t xml:space="preserve"> collect</w:t>
      </w:r>
      <w:r w:rsidR="007F33EB" w:rsidRPr="00FF0971">
        <w:rPr>
          <w:rFonts w:ascii="Times New Roman" w:hAnsi="Times New Roman" w:cs="Times New Roman"/>
          <w:bCs/>
          <w:sz w:val="24"/>
          <w:szCs w:val="24"/>
        </w:rPr>
        <w:t>ing</w:t>
      </w:r>
      <w:r w:rsidR="00950B5E" w:rsidRPr="00FF0971">
        <w:rPr>
          <w:rFonts w:ascii="Times New Roman" w:hAnsi="Times New Roman" w:cs="Times New Roman"/>
          <w:bCs/>
          <w:sz w:val="24"/>
          <w:szCs w:val="24"/>
        </w:rPr>
        <w:t xml:space="preserve"> evidenced-based research to guide creating standards for this facility, it was important to use very specific search criteria related to their concerns.  A literature matrix tool was used to collect and narrow the data into the most appropriate and useful information</w:t>
      </w:r>
      <w:r w:rsidR="00A309FF">
        <w:rPr>
          <w:rFonts w:ascii="Times New Roman" w:hAnsi="Times New Roman" w:cs="Times New Roman"/>
          <w:bCs/>
          <w:sz w:val="24"/>
          <w:szCs w:val="24"/>
        </w:rPr>
        <w:t xml:space="preserve"> (See Appendix </w:t>
      </w:r>
      <w:r w:rsidR="00980287">
        <w:rPr>
          <w:rFonts w:ascii="Times New Roman" w:hAnsi="Times New Roman" w:cs="Times New Roman"/>
          <w:bCs/>
          <w:sz w:val="24"/>
          <w:szCs w:val="24"/>
        </w:rPr>
        <w:t>B</w:t>
      </w:r>
      <w:r w:rsidR="00A309FF">
        <w:rPr>
          <w:rFonts w:ascii="Times New Roman" w:hAnsi="Times New Roman" w:cs="Times New Roman"/>
          <w:bCs/>
          <w:sz w:val="24"/>
          <w:szCs w:val="24"/>
        </w:rPr>
        <w:t>)</w:t>
      </w:r>
      <w:r w:rsidR="00950B5E" w:rsidRPr="00FF0971">
        <w:rPr>
          <w:rFonts w:ascii="Times New Roman" w:hAnsi="Times New Roman" w:cs="Times New Roman"/>
          <w:bCs/>
          <w:sz w:val="24"/>
          <w:szCs w:val="24"/>
        </w:rPr>
        <w:t>.  Keyword searches using “mitomycin”, “ophthalmic surgery”, “workplace safety”, “antineoplastic agents”, and “fertility” were used on PubMed, healthypeople2020.gov, and the ECU Laupus Health Sciences Library online database.  The search was limited to full text, scholarly and peer reviewed journals/articles written in English, published in the last five years, and with a level of evidence of IV or better (Evidence based practice toolkit, Winona State University).  The initial search yielded 226 articles</w:t>
      </w:r>
      <w:r w:rsidR="002A7713" w:rsidRPr="00FF0971">
        <w:rPr>
          <w:rFonts w:ascii="Times New Roman" w:hAnsi="Times New Roman" w:cs="Times New Roman"/>
          <w:bCs/>
          <w:sz w:val="24"/>
          <w:szCs w:val="24"/>
        </w:rPr>
        <w:t xml:space="preserve"> and </w:t>
      </w:r>
      <w:r w:rsidR="00950B5E" w:rsidRPr="00FF0971">
        <w:rPr>
          <w:rFonts w:ascii="Times New Roman" w:hAnsi="Times New Roman" w:cs="Times New Roman"/>
          <w:bCs/>
          <w:sz w:val="24"/>
          <w:szCs w:val="24"/>
        </w:rPr>
        <w:t>was filtered</w:t>
      </w:r>
      <w:r w:rsidR="002A7713" w:rsidRPr="00FF0971">
        <w:rPr>
          <w:rFonts w:ascii="Times New Roman" w:hAnsi="Times New Roman" w:cs="Times New Roman"/>
          <w:bCs/>
          <w:sz w:val="24"/>
          <w:szCs w:val="24"/>
        </w:rPr>
        <w:t>,</w:t>
      </w:r>
      <w:r w:rsidR="00950B5E" w:rsidRPr="00FF0971">
        <w:rPr>
          <w:rFonts w:ascii="Times New Roman" w:hAnsi="Times New Roman" w:cs="Times New Roman"/>
          <w:bCs/>
          <w:sz w:val="24"/>
          <w:szCs w:val="24"/>
        </w:rPr>
        <w:t xml:space="preserve"> using the </w:t>
      </w:r>
      <w:r w:rsidR="001C21BC" w:rsidRPr="00FF0971">
        <w:rPr>
          <w:rFonts w:ascii="Times New Roman" w:hAnsi="Times New Roman" w:cs="Times New Roman"/>
          <w:bCs/>
          <w:sz w:val="24"/>
          <w:szCs w:val="24"/>
        </w:rPr>
        <w:t>criteria</w:t>
      </w:r>
      <w:r w:rsidR="002A7713" w:rsidRPr="00FF0971">
        <w:rPr>
          <w:rFonts w:ascii="Times New Roman" w:hAnsi="Times New Roman" w:cs="Times New Roman"/>
          <w:bCs/>
          <w:sz w:val="24"/>
          <w:szCs w:val="24"/>
        </w:rPr>
        <w:t>,</w:t>
      </w:r>
      <w:r w:rsidR="00950B5E" w:rsidRPr="00FF0971">
        <w:rPr>
          <w:rFonts w:ascii="Times New Roman" w:hAnsi="Times New Roman" w:cs="Times New Roman"/>
          <w:bCs/>
          <w:sz w:val="24"/>
          <w:szCs w:val="24"/>
        </w:rPr>
        <w:t xml:space="preserve"> to 22</w:t>
      </w:r>
      <w:r w:rsidR="002A7713" w:rsidRPr="00FF0971">
        <w:rPr>
          <w:rFonts w:ascii="Times New Roman" w:hAnsi="Times New Roman" w:cs="Times New Roman"/>
          <w:bCs/>
          <w:sz w:val="24"/>
          <w:szCs w:val="24"/>
        </w:rPr>
        <w:t xml:space="preserve"> articles</w:t>
      </w:r>
      <w:r w:rsidR="00950B5E" w:rsidRPr="00FF0971">
        <w:rPr>
          <w:rFonts w:ascii="Times New Roman" w:hAnsi="Times New Roman" w:cs="Times New Roman"/>
          <w:bCs/>
          <w:sz w:val="24"/>
          <w:szCs w:val="24"/>
        </w:rPr>
        <w:t xml:space="preserve"> which were used for this project. </w:t>
      </w:r>
    </w:p>
    <w:p w14:paraId="2A030490" w14:textId="68063260" w:rsidR="002634F4" w:rsidRPr="00FF0971" w:rsidRDefault="009771C1" w:rsidP="002634F4">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 xml:space="preserve">Current </w:t>
      </w:r>
      <w:r w:rsidR="002634F4" w:rsidRPr="00FF0971">
        <w:rPr>
          <w:rFonts w:ascii="Times New Roman" w:hAnsi="Times New Roman" w:cs="Times New Roman"/>
          <w:b/>
          <w:i/>
          <w:iCs/>
          <w:sz w:val="24"/>
          <w:szCs w:val="24"/>
        </w:rPr>
        <w:t>S</w:t>
      </w:r>
      <w:r w:rsidRPr="00FF0971">
        <w:rPr>
          <w:rFonts w:ascii="Times New Roman" w:hAnsi="Times New Roman" w:cs="Times New Roman"/>
          <w:b/>
          <w:i/>
          <w:iCs/>
          <w:sz w:val="24"/>
          <w:szCs w:val="24"/>
        </w:rPr>
        <w:t xml:space="preserve">tate of </w:t>
      </w:r>
      <w:r w:rsidR="002634F4" w:rsidRPr="00FF0971">
        <w:rPr>
          <w:rFonts w:ascii="Times New Roman" w:hAnsi="Times New Roman" w:cs="Times New Roman"/>
          <w:b/>
          <w:i/>
          <w:iCs/>
          <w:sz w:val="24"/>
          <w:szCs w:val="24"/>
        </w:rPr>
        <w:t>K</w:t>
      </w:r>
      <w:r w:rsidRPr="00FF0971">
        <w:rPr>
          <w:rFonts w:ascii="Times New Roman" w:hAnsi="Times New Roman" w:cs="Times New Roman"/>
          <w:b/>
          <w:i/>
          <w:iCs/>
          <w:sz w:val="24"/>
          <w:szCs w:val="24"/>
        </w:rPr>
        <w:t>nowledge</w:t>
      </w:r>
      <w:r w:rsidR="00F0552D" w:rsidRPr="00FF0971">
        <w:rPr>
          <w:rFonts w:ascii="Times New Roman" w:hAnsi="Times New Roman" w:cs="Times New Roman"/>
          <w:b/>
          <w:i/>
          <w:iCs/>
          <w:sz w:val="24"/>
          <w:szCs w:val="24"/>
        </w:rPr>
        <w:t xml:space="preserve"> </w:t>
      </w:r>
    </w:p>
    <w:p w14:paraId="2AFF25A5" w14:textId="77777777" w:rsidR="003F2BE2" w:rsidRDefault="00950B5E" w:rsidP="003F2BE2">
      <w:pPr>
        <w:spacing w:after="0" w:line="480" w:lineRule="auto"/>
        <w:ind w:firstLine="720"/>
        <w:rPr>
          <w:rFonts w:ascii="Times New Roman" w:eastAsia="MinionPro-Regular" w:hAnsi="Times New Roman" w:cs="Times New Roman"/>
          <w:bCs/>
          <w:sz w:val="24"/>
          <w:szCs w:val="24"/>
        </w:rPr>
      </w:pPr>
      <w:r w:rsidRPr="00FF0971">
        <w:rPr>
          <w:rFonts w:ascii="Times New Roman" w:hAnsi="Times New Roman" w:cs="Times New Roman"/>
          <w:bCs/>
          <w:sz w:val="24"/>
          <w:szCs w:val="24"/>
        </w:rPr>
        <w:t>Current research indicates that there is still a considerable amount of work to be done regarding standardization of practice and polices concerning workplace safety in the presence of antineoplastic drugs.  According to Dugheri et. al (2018), “</w:t>
      </w:r>
      <w:r w:rsidRPr="00FF0971">
        <w:rPr>
          <w:rFonts w:ascii="Times New Roman" w:eastAsia="MinionPro-Regular" w:hAnsi="Times New Roman" w:cs="Times New Roman"/>
          <w:bCs/>
          <w:sz w:val="24"/>
          <w:szCs w:val="24"/>
        </w:rPr>
        <w:t xml:space="preserve">the occupational risks to healthcare workers handling these [antineoplastic] drugs during their duties still need to be fully assessed. Reproductive and fetal-development effects like those observed in patients have been reported in healthcare workers exposed to cytotoxic agents at considerably lower doses than those administered to patients” (p. 590).  Since there is still much to learn about potential risks to healthcare workers, emphasis needs to be placed on establishing protocols to prevent harm concerning effects that are known at this time, as well as monitoring for any additional side effects that may be linked to these drugs.  </w:t>
      </w:r>
    </w:p>
    <w:p w14:paraId="6E51DF7E" w14:textId="60F8270E" w:rsidR="00950B5E" w:rsidRPr="00FF0971" w:rsidRDefault="00950B5E" w:rsidP="003F2BE2">
      <w:pPr>
        <w:spacing w:after="0" w:line="480" w:lineRule="auto"/>
        <w:ind w:firstLine="720"/>
        <w:rPr>
          <w:rFonts w:ascii="Times New Roman" w:eastAsia="MinionPro-Regular" w:hAnsi="Times New Roman" w:cs="Times New Roman"/>
          <w:bCs/>
          <w:sz w:val="24"/>
          <w:szCs w:val="24"/>
        </w:rPr>
      </w:pPr>
      <w:r w:rsidRPr="00FF0971">
        <w:rPr>
          <w:rFonts w:ascii="Times New Roman" w:eastAsia="MinionPro-Regular" w:hAnsi="Times New Roman" w:cs="Times New Roman"/>
          <w:bCs/>
          <w:sz w:val="24"/>
          <w:szCs w:val="24"/>
        </w:rPr>
        <w:lastRenderedPageBreak/>
        <w:t>Current guidelines by the American Society of Health-System Pharmacists (ASHP), “Hazardous Drugs – Handling in Healthcare Settings (USP 800)” was published in 2016</w:t>
      </w:r>
      <w:r w:rsidR="009F6C2B" w:rsidRPr="00FF0971">
        <w:rPr>
          <w:rFonts w:ascii="Times New Roman" w:eastAsia="MinionPro-Regular" w:hAnsi="Times New Roman" w:cs="Times New Roman"/>
          <w:bCs/>
          <w:sz w:val="24"/>
          <w:szCs w:val="24"/>
        </w:rPr>
        <w:t xml:space="preserve">.  It </w:t>
      </w:r>
      <w:r w:rsidRPr="00FF0971">
        <w:rPr>
          <w:rFonts w:ascii="Times New Roman" w:eastAsia="MinionPro-Regular" w:hAnsi="Times New Roman" w:cs="Times New Roman"/>
          <w:bCs/>
          <w:sz w:val="24"/>
          <w:szCs w:val="24"/>
        </w:rPr>
        <w:t>is considered “</w:t>
      </w:r>
      <w:r w:rsidRPr="00FF0971">
        <w:rPr>
          <w:rFonts w:ascii="Times New Roman" w:hAnsi="Times New Roman" w:cs="Times New Roman"/>
          <w:bCs/>
          <w:sz w:val="24"/>
          <w:szCs w:val="24"/>
        </w:rPr>
        <w:t>an enforceable standard, containing both best practice recommendations and mandates for reducing the occupational exposure of healthcare workers who handle nonsterile and sterile HDs</w:t>
      </w:r>
      <w:r w:rsidRPr="00FF0971">
        <w:rPr>
          <w:rFonts w:ascii="Times New Roman" w:eastAsia="MinionPro-Regular" w:hAnsi="Times New Roman" w:cs="Times New Roman"/>
          <w:bCs/>
          <w:sz w:val="24"/>
          <w:szCs w:val="24"/>
        </w:rPr>
        <w:t xml:space="preserve">”, instead of </w:t>
      </w:r>
      <w:r w:rsidR="009F6C2B" w:rsidRPr="00FF0971">
        <w:rPr>
          <w:rFonts w:ascii="Times New Roman" w:eastAsia="MinionPro-Regular" w:hAnsi="Times New Roman" w:cs="Times New Roman"/>
          <w:bCs/>
          <w:sz w:val="24"/>
          <w:szCs w:val="24"/>
        </w:rPr>
        <w:t xml:space="preserve">a </w:t>
      </w:r>
      <w:r w:rsidRPr="00FF0971">
        <w:rPr>
          <w:rFonts w:ascii="Times New Roman" w:eastAsia="MinionPro-Regular" w:hAnsi="Times New Roman" w:cs="Times New Roman"/>
          <w:bCs/>
          <w:sz w:val="24"/>
          <w:szCs w:val="24"/>
        </w:rPr>
        <w:t>suggestion for guidelines like those published by other organizations (ASHP, Drug distribution and control, 2016, p. 132).  First, facility guidelines must begin with a comprehensive safety program that includes all involved parties, not just those responsible for handling the medication during a procedure.  Pre, intra, and post-op nurs</w:t>
      </w:r>
      <w:r w:rsidR="009F6C2B" w:rsidRPr="00FF0971">
        <w:rPr>
          <w:rFonts w:ascii="Times New Roman" w:eastAsia="MinionPro-Regular" w:hAnsi="Times New Roman" w:cs="Times New Roman"/>
          <w:bCs/>
          <w:sz w:val="24"/>
          <w:szCs w:val="24"/>
        </w:rPr>
        <w:t>es</w:t>
      </w:r>
      <w:r w:rsidR="007F33EB" w:rsidRPr="00FF0971">
        <w:rPr>
          <w:rFonts w:ascii="Times New Roman" w:eastAsia="MinionPro-Regular" w:hAnsi="Times New Roman" w:cs="Times New Roman"/>
          <w:bCs/>
          <w:sz w:val="24"/>
          <w:szCs w:val="24"/>
        </w:rPr>
        <w:t>,</w:t>
      </w:r>
      <w:r w:rsidRPr="00FF0971">
        <w:rPr>
          <w:rFonts w:ascii="Times New Roman" w:eastAsia="MinionPro-Regular" w:hAnsi="Times New Roman" w:cs="Times New Roman"/>
          <w:bCs/>
          <w:sz w:val="24"/>
          <w:szCs w:val="24"/>
        </w:rPr>
        <w:t xml:space="preserve"> and scrub technicians</w:t>
      </w:r>
      <w:r w:rsidR="00305485" w:rsidRPr="00FF0971">
        <w:rPr>
          <w:rFonts w:ascii="Times New Roman" w:eastAsia="MinionPro-Regular" w:hAnsi="Times New Roman" w:cs="Times New Roman"/>
          <w:bCs/>
          <w:sz w:val="24"/>
          <w:szCs w:val="24"/>
        </w:rPr>
        <w:t xml:space="preserve">, and </w:t>
      </w:r>
      <w:r w:rsidRPr="00FF0971">
        <w:rPr>
          <w:rFonts w:ascii="Times New Roman" w:eastAsia="MinionPro-Regular" w:hAnsi="Times New Roman" w:cs="Times New Roman"/>
          <w:bCs/>
          <w:sz w:val="24"/>
          <w:szCs w:val="24"/>
        </w:rPr>
        <w:t>environmental safety personnel should all be trained on proper handling of the medication.  ASHP guidelines state that “</w:t>
      </w:r>
      <w:r w:rsidRPr="00FF0971">
        <w:rPr>
          <w:rFonts w:ascii="Times New Roman" w:hAnsi="Times New Roman" w:cs="Times New Roman"/>
          <w:bCs/>
          <w:sz w:val="24"/>
          <w:szCs w:val="24"/>
        </w:rPr>
        <w:t>personnel competency must be demonstrated every 12 months and documented” (</w:t>
      </w:r>
      <w:r w:rsidRPr="00FF0971">
        <w:rPr>
          <w:rFonts w:ascii="Times New Roman" w:eastAsia="MinionPro-Regular" w:hAnsi="Times New Roman" w:cs="Times New Roman"/>
          <w:bCs/>
          <w:sz w:val="24"/>
          <w:szCs w:val="24"/>
        </w:rPr>
        <w:t>ASHP, Drug distribution and control, 2016, p. 136).  Stipulations for the use of PPE, containment and disposal, and the environment in which a hazardous drug can be used have been set in place to protect staff from unnecessary exposure.  The ASHP acknowledges, however, that “n</w:t>
      </w:r>
      <w:r w:rsidRPr="00FF0971">
        <w:rPr>
          <w:rFonts w:ascii="Times New Roman" w:hAnsi="Times New Roman" w:cs="Times New Roman"/>
          <w:bCs/>
          <w:sz w:val="24"/>
          <w:szCs w:val="24"/>
        </w:rPr>
        <w:t>o set of guidelines on this topic, however comprehensive, can address all the needs of every healthcare facility” (</w:t>
      </w:r>
      <w:r w:rsidRPr="00FF0971">
        <w:rPr>
          <w:rFonts w:ascii="Times New Roman" w:eastAsia="MinionPro-Regular" w:hAnsi="Times New Roman" w:cs="Times New Roman"/>
          <w:bCs/>
          <w:sz w:val="24"/>
          <w:szCs w:val="24"/>
        </w:rPr>
        <w:t>ASHP, Drug distribution and control, 2016, p. 151).</w:t>
      </w:r>
      <w:r w:rsidRPr="00FF0971">
        <w:rPr>
          <w:rFonts w:ascii="Times New Roman" w:hAnsi="Times New Roman" w:cs="Times New Roman"/>
          <w:bCs/>
          <w:sz w:val="24"/>
          <w:szCs w:val="24"/>
        </w:rPr>
        <w:t xml:space="preserve">  The organization goes on to state that “as additional research is needed in this area, healthcare workers must act as their own advocates and encourage studies that look at adverse health outcomes as well as practice standards that improve worker safety”, which </w:t>
      </w:r>
      <w:r w:rsidR="007F33EB"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the current goal at this facility (</w:t>
      </w:r>
      <w:r w:rsidRPr="00FF0971">
        <w:rPr>
          <w:rFonts w:ascii="Times New Roman" w:eastAsia="MinionPro-Regular" w:hAnsi="Times New Roman" w:cs="Times New Roman"/>
          <w:bCs/>
          <w:sz w:val="24"/>
          <w:szCs w:val="24"/>
        </w:rPr>
        <w:t>ASHP, Drug distribution and control, 2016, p. 152)</w:t>
      </w:r>
      <w:r w:rsidRPr="00FF0971">
        <w:rPr>
          <w:rFonts w:ascii="Times New Roman" w:hAnsi="Times New Roman" w:cs="Times New Roman"/>
          <w:bCs/>
          <w:sz w:val="24"/>
          <w:szCs w:val="24"/>
        </w:rPr>
        <w:t>.</w:t>
      </w:r>
    </w:p>
    <w:p w14:paraId="2F792E4B" w14:textId="73CBB2D2" w:rsidR="002634F4" w:rsidRPr="00FF0971" w:rsidRDefault="009771C1" w:rsidP="002634F4">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 xml:space="preserve">Current </w:t>
      </w:r>
      <w:r w:rsidR="002634F4" w:rsidRPr="00FF0971">
        <w:rPr>
          <w:rFonts w:ascii="Times New Roman" w:hAnsi="Times New Roman" w:cs="Times New Roman"/>
          <w:b/>
          <w:i/>
          <w:iCs/>
          <w:sz w:val="24"/>
          <w:szCs w:val="24"/>
        </w:rPr>
        <w:t>A</w:t>
      </w:r>
      <w:r w:rsidRPr="00FF0971">
        <w:rPr>
          <w:rFonts w:ascii="Times New Roman" w:hAnsi="Times New Roman" w:cs="Times New Roman"/>
          <w:b/>
          <w:i/>
          <w:iCs/>
          <w:sz w:val="24"/>
          <w:szCs w:val="24"/>
        </w:rPr>
        <w:t xml:space="preserve">pproaches to </w:t>
      </w:r>
      <w:r w:rsidR="002634F4" w:rsidRPr="00FF0971">
        <w:rPr>
          <w:rFonts w:ascii="Times New Roman" w:hAnsi="Times New Roman" w:cs="Times New Roman"/>
          <w:b/>
          <w:i/>
          <w:iCs/>
          <w:sz w:val="24"/>
          <w:szCs w:val="24"/>
        </w:rPr>
        <w:t>S</w:t>
      </w:r>
      <w:r w:rsidRPr="00FF0971">
        <w:rPr>
          <w:rFonts w:ascii="Times New Roman" w:hAnsi="Times New Roman" w:cs="Times New Roman"/>
          <w:b/>
          <w:i/>
          <w:iCs/>
          <w:sz w:val="24"/>
          <w:szCs w:val="24"/>
        </w:rPr>
        <w:t xml:space="preserve">olving </w:t>
      </w:r>
      <w:r w:rsidR="002634F4" w:rsidRPr="00FF0971">
        <w:rPr>
          <w:rFonts w:ascii="Times New Roman" w:hAnsi="Times New Roman" w:cs="Times New Roman"/>
          <w:b/>
          <w:i/>
          <w:iCs/>
          <w:sz w:val="24"/>
          <w:szCs w:val="24"/>
        </w:rPr>
        <w:t>P</w:t>
      </w:r>
      <w:r w:rsidRPr="00FF0971">
        <w:rPr>
          <w:rFonts w:ascii="Times New Roman" w:hAnsi="Times New Roman" w:cs="Times New Roman"/>
          <w:b/>
          <w:i/>
          <w:iCs/>
          <w:sz w:val="24"/>
          <w:szCs w:val="24"/>
        </w:rPr>
        <w:t xml:space="preserve">opulation </w:t>
      </w:r>
      <w:r w:rsidR="002634F4" w:rsidRPr="00FF0971">
        <w:rPr>
          <w:rFonts w:ascii="Times New Roman" w:hAnsi="Times New Roman" w:cs="Times New Roman"/>
          <w:b/>
          <w:i/>
          <w:iCs/>
          <w:sz w:val="24"/>
          <w:szCs w:val="24"/>
        </w:rPr>
        <w:t>P</w:t>
      </w:r>
      <w:r w:rsidRPr="00FF0971">
        <w:rPr>
          <w:rFonts w:ascii="Times New Roman" w:hAnsi="Times New Roman" w:cs="Times New Roman"/>
          <w:b/>
          <w:i/>
          <w:iCs/>
          <w:sz w:val="24"/>
          <w:szCs w:val="24"/>
        </w:rPr>
        <w:t>roblem(s)</w:t>
      </w:r>
    </w:p>
    <w:p w14:paraId="6732BBD3" w14:textId="179B351E" w:rsidR="00950B5E" w:rsidRPr="00FF0971" w:rsidRDefault="00950B5E" w:rsidP="00950B5E">
      <w:pPr>
        <w:autoSpaceDE w:val="0"/>
        <w:autoSpaceDN w:val="0"/>
        <w:adjustRightInd w:val="0"/>
        <w:spacing w:after="0" w:line="480" w:lineRule="auto"/>
        <w:ind w:firstLine="720"/>
        <w:rPr>
          <w:rFonts w:ascii="Times New Roman" w:hAnsi="Times New Roman" w:cs="Times New Roman"/>
          <w:bCs/>
          <w:sz w:val="24"/>
          <w:szCs w:val="24"/>
        </w:rPr>
      </w:pPr>
      <w:r w:rsidRPr="00FF0971">
        <w:rPr>
          <w:rFonts w:ascii="Times New Roman" w:hAnsi="Times New Roman" w:cs="Times New Roman"/>
          <w:bCs/>
          <w:sz w:val="24"/>
          <w:szCs w:val="24"/>
        </w:rPr>
        <w:t xml:space="preserve">One approach suggested by ASHP </w:t>
      </w:r>
      <w:r w:rsidR="007F33EB"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to designate one person to oversee the creation of facility guidelines and protocols.  This person </w:t>
      </w:r>
      <w:r w:rsidR="007F33EB" w:rsidRPr="00FF0971">
        <w:rPr>
          <w:rFonts w:ascii="Times New Roman" w:hAnsi="Times New Roman" w:cs="Times New Roman"/>
          <w:bCs/>
          <w:sz w:val="24"/>
          <w:szCs w:val="24"/>
        </w:rPr>
        <w:t xml:space="preserve">should </w:t>
      </w:r>
      <w:r w:rsidRPr="00FF0971">
        <w:rPr>
          <w:rFonts w:ascii="Times New Roman" w:hAnsi="Times New Roman" w:cs="Times New Roman"/>
          <w:bCs/>
          <w:sz w:val="24"/>
          <w:szCs w:val="24"/>
        </w:rPr>
        <w:t>implement the guidelines and assess for compliance, then revise the protocols for improved compliance as necessary (</w:t>
      </w:r>
      <w:r w:rsidRPr="00FF0971">
        <w:rPr>
          <w:rFonts w:ascii="Times New Roman" w:eastAsia="MinionPro-Regular" w:hAnsi="Times New Roman" w:cs="Times New Roman"/>
          <w:bCs/>
          <w:sz w:val="24"/>
          <w:szCs w:val="24"/>
        </w:rPr>
        <w:t xml:space="preserve">ASHP, Drug </w:t>
      </w:r>
      <w:r w:rsidRPr="00FF0971">
        <w:rPr>
          <w:rFonts w:ascii="Times New Roman" w:eastAsia="MinionPro-Regular" w:hAnsi="Times New Roman" w:cs="Times New Roman"/>
          <w:bCs/>
          <w:sz w:val="24"/>
          <w:szCs w:val="24"/>
        </w:rPr>
        <w:lastRenderedPageBreak/>
        <w:t>distribution and control, 2016, p. 152)</w:t>
      </w:r>
      <w:r w:rsidRPr="00FF0971">
        <w:rPr>
          <w:rFonts w:ascii="Times New Roman" w:hAnsi="Times New Roman" w:cs="Times New Roman"/>
          <w:bCs/>
          <w:sz w:val="24"/>
          <w:szCs w:val="24"/>
        </w:rPr>
        <w:t xml:space="preserve">.  Although it </w:t>
      </w:r>
      <w:r w:rsidR="007F33EB" w:rsidRPr="00FF0971">
        <w:rPr>
          <w:rFonts w:ascii="Times New Roman" w:hAnsi="Times New Roman" w:cs="Times New Roman"/>
          <w:bCs/>
          <w:sz w:val="24"/>
          <w:szCs w:val="24"/>
        </w:rPr>
        <w:t xml:space="preserve">was </w:t>
      </w:r>
      <w:r w:rsidRPr="00FF0971">
        <w:rPr>
          <w:rFonts w:ascii="Times New Roman" w:hAnsi="Times New Roman" w:cs="Times New Roman"/>
          <w:bCs/>
          <w:sz w:val="24"/>
          <w:szCs w:val="24"/>
        </w:rPr>
        <w:t>suggested that one person be designated to oversee the project, it is important to obtain input from all staff with the potential to be involved at any point in the handling of the medication.  This increase</w:t>
      </w:r>
      <w:r w:rsidR="007F33EB"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the likelihood of compliance if the proposed changes ma</w:t>
      </w:r>
      <w:r w:rsidR="007F33EB"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e sense in the current workflow. </w:t>
      </w:r>
    </w:p>
    <w:p w14:paraId="1773DAFD" w14:textId="7B9A3E52" w:rsidR="002634F4" w:rsidRPr="00FF0971" w:rsidRDefault="009771C1" w:rsidP="002634F4">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 xml:space="preserve">Evidence to </w:t>
      </w:r>
      <w:r w:rsidR="002634F4" w:rsidRPr="00FF0971">
        <w:rPr>
          <w:rFonts w:ascii="Times New Roman" w:hAnsi="Times New Roman" w:cs="Times New Roman"/>
          <w:b/>
          <w:i/>
          <w:iCs/>
          <w:sz w:val="24"/>
          <w:szCs w:val="24"/>
        </w:rPr>
        <w:t>S</w:t>
      </w:r>
      <w:r w:rsidRPr="00FF0971">
        <w:rPr>
          <w:rFonts w:ascii="Times New Roman" w:hAnsi="Times New Roman" w:cs="Times New Roman"/>
          <w:b/>
          <w:i/>
          <w:iCs/>
          <w:sz w:val="24"/>
          <w:szCs w:val="24"/>
        </w:rPr>
        <w:t xml:space="preserve">upport the </w:t>
      </w:r>
      <w:r w:rsidR="002634F4" w:rsidRPr="00FF0971">
        <w:rPr>
          <w:rFonts w:ascii="Times New Roman" w:hAnsi="Times New Roman" w:cs="Times New Roman"/>
          <w:b/>
          <w:i/>
          <w:iCs/>
          <w:sz w:val="24"/>
          <w:szCs w:val="24"/>
        </w:rPr>
        <w:t>I</w:t>
      </w:r>
      <w:r w:rsidRPr="00FF0971">
        <w:rPr>
          <w:rFonts w:ascii="Times New Roman" w:hAnsi="Times New Roman" w:cs="Times New Roman"/>
          <w:b/>
          <w:i/>
          <w:iCs/>
          <w:sz w:val="24"/>
          <w:szCs w:val="24"/>
        </w:rPr>
        <w:t>ntervention</w:t>
      </w:r>
    </w:p>
    <w:p w14:paraId="484E4242" w14:textId="38E73ADE" w:rsidR="00950B5E" w:rsidRPr="00FF0971" w:rsidRDefault="00950B5E" w:rsidP="00950B5E">
      <w:pPr>
        <w:spacing w:after="0" w:line="480" w:lineRule="auto"/>
        <w:ind w:firstLine="720"/>
        <w:rPr>
          <w:rFonts w:ascii="Times New Roman" w:hAnsi="Times New Roman" w:cs="Times New Roman"/>
          <w:bCs/>
          <w:sz w:val="24"/>
          <w:szCs w:val="24"/>
        </w:rPr>
      </w:pPr>
      <w:r w:rsidRPr="00FF0971">
        <w:rPr>
          <w:rFonts w:ascii="Times New Roman" w:hAnsi="Times New Roman" w:cs="Times New Roman"/>
          <w:bCs/>
          <w:sz w:val="24"/>
          <w:szCs w:val="24"/>
        </w:rPr>
        <w:t xml:space="preserve">“The American Nurses’ Association’s </w:t>
      </w:r>
      <w:r w:rsidRPr="00FF0971">
        <w:rPr>
          <w:rFonts w:ascii="Times New Roman" w:hAnsi="Times New Roman" w:cs="Times New Roman"/>
          <w:bCs/>
          <w:i/>
          <w:iCs/>
          <w:sz w:val="24"/>
          <w:szCs w:val="24"/>
        </w:rPr>
        <w:t>Scope and Standards of Practice</w:t>
      </w:r>
      <w:r w:rsidRPr="00FF0971">
        <w:rPr>
          <w:rFonts w:ascii="Times New Roman" w:hAnsi="Times New Roman" w:cs="Times New Roman"/>
          <w:bCs/>
          <w:sz w:val="24"/>
          <w:szCs w:val="24"/>
        </w:rPr>
        <w:t>, Standard 9 (2010), indicates that all nurses must be involved in research as part of their professional role” (</w:t>
      </w:r>
      <w:r w:rsidRPr="00FF0971">
        <w:rPr>
          <w:rFonts w:ascii="Times New Roman" w:hAnsi="Times New Roman" w:cs="Times New Roman"/>
          <w:bCs/>
          <w:sz w:val="24"/>
          <w:szCs w:val="24"/>
          <w:shd w:val="clear" w:color="auto" w:fill="FFFFFF"/>
        </w:rPr>
        <w:t>Moore &amp; Stichler, 2015, p. 470).  Allowing the staff at this facility to voice their suggestions for improvement instead of their opinions or concerns alone provide</w:t>
      </w:r>
      <w:r w:rsidR="002A5A8C" w:rsidRPr="00FF0971">
        <w:rPr>
          <w:rFonts w:ascii="Times New Roman" w:hAnsi="Times New Roman" w:cs="Times New Roman"/>
          <w:bCs/>
          <w:sz w:val="24"/>
          <w:szCs w:val="24"/>
          <w:shd w:val="clear" w:color="auto" w:fill="FFFFFF"/>
        </w:rPr>
        <w:t>d</w:t>
      </w:r>
      <w:r w:rsidRPr="00FF0971">
        <w:rPr>
          <w:rFonts w:ascii="Times New Roman" w:hAnsi="Times New Roman" w:cs="Times New Roman"/>
          <w:bCs/>
          <w:sz w:val="24"/>
          <w:szCs w:val="24"/>
          <w:shd w:val="clear" w:color="auto" w:fill="FFFFFF"/>
        </w:rPr>
        <w:t xml:space="preserve"> them with the opportunity to research best practices and find what work</w:t>
      </w:r>
      <w:r w:rsidR="002A5A8C" w:rsidRPr="00FF0971">
        <w:rPr>
          <w:rFonts w:ascii="Times New Roman" w:hAnsi="Times New Roman" w:cs="Times New Roman"/>
          <w:bCs/>
          <w:sz w:val="24"/>
          <w:szCs w:val="24"/>
          <w:shd w:val="clear" w:color="auto" w:fill="FFFFFF"/>
        </w:rPr>
        <w:t>ed</w:t>
      </w:r>
      <w:r w:rsidRPr="00FF0971">
        <w:rPr>
          <w:rFonts w:ascii="Times New Roman" w:hAnsi="Times New Roman" w:cs="Times New Roman"/>
          <w:bCs/>
          <w:sz w:val="24"/>
          <w:szCs w:val="24"/>
          <w:shd w:val="clear" w:color="auto" w:fill="FFFFFF"/>
        </w:rPr>
        <w:t xml:space="preserve"> well for their facility.  According to Graeve, </w:t>
      </w:r>
      <w:r w:rsidRPr="00FF0971">
        <w:rPr>
          <w:rStyle w:val="Hyperlink"/>
          <w:rFonts w:ascii="Times New Roman" w:hAnsi="Times New Roman" w:cs="Times New Roman"/>
          <w:bCs/>
          <w:color w:val="auto"/>
          <w:sz w:val="24"/>
          <w:szCs w:val="24"/>
          <w:u w:val="none"/>
        </w:rPr>
        <w:t>McGovern, Arnold, &amp; Polovich (2017), “i</w:t>
      </w:r>
      <w:r w:rsidRPr="00FF0971">
        <w:rPr>
          <w:rFonts w:ascii="Times New Roman" w:hAnsi="Times New Roman" w:cs="Times New Roman"/>
          <w:bCs/>
          <w:sz w:val="24"/>
          <w:szCs w:val="24"/>
          <w:shd w:val="clear" w:color="auto" w:fill="FFFFFF"/>
        </w:rPr>
        <w:t xml:space="preserve">nvolving staff in developing an intervention for safety ensures that changes made will be feasible”, and increases staff investment in the changes and their commitment to follow through (p. E10).  </w:t>
      </w:r>
    </w:p>
    <w:p w14:paraId="4BEE735B" w14:textId="77777777" w:rsidR="009771C1" w:rsidRPr="00FF0971" w:rsidRDefault="000C186E" w:rsidP="00382CB3">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Evidence</w:t>
      </w:r>
      <w:r w:rsidR="009771C1" w:rsidRPr="00FF0971">
        <w:rPr>
          <w:rFonts w:ascii="Times New Roman" w:hAnsi="Times New Roman" w:cs="Times New Roman"/>
          <w:b/>
          <w:sz w:val="24"/>
          <w:szCs w:val="24"/>
        </w:rPr>
        <w:t>-</w:t>
      </w:r>
      <w:r w:rsidRPr="00FF0971">
        <w:rPr>
          <w:rFonts w:ascii="Times New Roman" w:hAnsi="Times New Roman" w:cs="Times New Roman"/>
          <w:b/>
          <w:sz w:val="24"/>
          <w:szCs w:val="24"/>
        </w:rPr>
        <w:t>Based Practice Framework</w:t>
      </w:r>
    </w:p>
    <w:p w14:paraId="4043E64D" w14:textId="4087395E" w:rsidR="002634F4" w:rsidRPr="00FF0971" w:rsidRDefault="009E6469" w:rsidP="002634F4">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 xml:space="preserve">Identification of the </w:t>
      </w:r>
      <w:r w:rsidR="002634F4" w:rsidRPr="00FF0971">
        <w:rPr>
          <w:rFonts w:ascii="Times New Roman" w:hAnsi="Times New Roman" w:cs="Times New Roman"/>
          <w:b/>
          <w:i/>
          <w:iCs/>
          <w:sz w:val="24"/>
          <w:szCs w:val="24"/>
        </w:rPr>
        <w:t>F</w:t>
      </w:r>
      <w:r w:rsidRPr="00FF0971">
        <w:rPr>
          <w:rFonts w:ascii="Times New Roman" w:hAnsi="Times New Roman" w:cs="Times New Roman"/>
          <w:b/>
          <w:i/>
          <w:iCs/>
          <w:sz w:val="24"/>
          <w:szCs w:val="24"/>
        </w:rPr>
        <w:t>ramework</w:t>
      </w:r>
    </w:p>
    <w:p w14:paraId="217A3DB6" w14:textId="495435CE" w:rsidR="00950B5E" w:rsidRPr="00FF0971" w:rsidRDefault="00950B5E" w:rsidP="00950B5E">
      <w:pPr>
        <w:spacing w:after="0" w:line="480" w:lineRule="auto"/>
        <w:ind w:firstLine="720"/>
        <w:rPr>
          <w:rFonts w:ascii="Times New Roman" w:hAnsi="Times New Roman" w:cs="Times New Roman"/>
          <w:bCs/>
          <w:sz w:val="24"/>
          <w:szCs w:val="24"/>
        </w:rPr>
      </w:pPr>
      <w:r w:rsidRPr="00FF0971">
        <w:rPr>
          <w:rFonts w:ascii="Times New Roman" w:hAnsi="Times New Roman" w:cs="Times New Roman"/>
          <w:bCs/>
          <w:sz w:val="24"/>
          <w:szCs w:val="24"/>
        </w:rPr>
        <w:t>In an article published in the AORN Journal, the governing body for operating room nurses, several change models for process improvement were discussed.  One of these models was the Six Sigma DMAIC framework, which will be used here.  According to Dawson (2019), “the goal of Six Sigma is to reduce variation so there is near perfect performance every time, which shows that the organization is consistently meeting and exceeding expectations” (p. 43).  Dawson goes on to say that, “although health care has been slower to adopt Six Sigma, leaders who implement this method can positively affect patient outcomes” (Dawson, 2019</w:t>
      </w:r>
      <w:r w:rsidR="00501DB5" w:rsidRPr="00FF0971">
        <w:rPr>
          <w:rFonts w:ascii="Times New Roman" w:hAnsi="Times New Roman" w:cs="Times New Roman"/>
          <w:bCs/>
          <w:sz w:val="24"/>
          <w:szCs w:val="24"/>
        </w:rPr>
        <w:t>, p.43</w:t>
      </w:r>
      <w:r w:rsidRPr="00FF0971">
        <w:rPr>
          <w:rFonts w:ascii="Times New Roman" w:hAnsi="Times New Roman" w:cs="Times New Roman"/>
          <w:bCs/>
          <w:sz w:val="24"/>
          <w:szCs w:val="24"/>
        </w:rPr>
        <w:t xml:space="preserve">).  As the </w:t>
      </w:r>
      <w:r w:rsidR="001C21BC" w:rsidRPr="00FF0971">
        <w:rPr>
          <w:rFonts w:ascii="Times New Roman" w:hAnsi="Times New Roman" w:cs="Times New Roman"/>
          <w:bCs/>
          <w:sz w:val="24"/>
          <w:szCs w:val="24"/>
        </w:rPr>
        <w:t>aim</w:t>
      </w:r>
      <w:r w:rsidRPr="00FF0971">
        <w:rPr>
          <w:rFonts w:ascii="Times New Roman" w:hAnsi="Times New Roman" w:cs="Times New Roman"/>
          <w:bCs/>
          <w:sz w:val="24"/>
          <w:szCs w:val="24"/>
        </w:rPr>
        <w:t xml:space="preserve"> of this project </w:t>
      </w:r>
      <w:r w:rsidR="002A5A8C"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to create a practice standard that </w:t>
      </w:r>
      <w:r w:rsidR="002A5A8C" w:rsidRPr="00FF0971">
        <w:rPr>
          <w:rFonts w:ascii="Times New Roman" w:hAnsi="Times New Roman" w:cs="Times New Roman"/>
          <w:bCs/>
          <w:sz w:val="24"/>
          <w:szCs w:val="24"/>
        </w:rPr>
        <w:t xml:space="preserve">would </w:t>
      </w:r>
      <w:r w:rsidRPr="00FF0971">
        <w:rPr>
          <w:rFonts w:ascii="Times New Roman" w:hAnsi="Times New Roman" w:cs="Times New Roman"/>
          <w:bCs/>
          <w:sz w:val="24"/>
          <w:szCs w:val="24"/>
        </w:rPr>
        <w:t xml:space="preserve">become a part of the routine </w:t>
      </w:r>
      <w:r w:rsidRPr="00FF0971">
        <w:rPr>
          <w:rFonts w:ascii="Times New Roman" w:hAnsi="Times New Roman" w:cs="Times New Roman"/>
          <w:bCs/>
          <w:sz w:val="24"/>
          <w:szCs w:val="24"/>
        </w:rPr>
        <w:lastRenderedPageBreak/>
        <w:t>work culture for this facility, and therefore ensure proper staffing and handling of mitomycin, Six Sigma is the change model most appropriate to facilitate this goal.</w:t>
      </w:r>
    </w:p>
    <w:p w14:paraId="51CDBAB0" w14:textId="7729CCF0" w:rsidR="000C186E" w:rsidRPr="00FF0971" w:rsidRDefault="000C186E" w:rsidP="00382CB3">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 xml:space="preserve">Ethical Consideration &amp; Protection of Human </w:t>
      </w:r>
      <w:r w:rsidR="002634F4" w:rsidRPr="00FF0971">
        <w:rPr>
          <w:rFonts w:ascii="Times New Roman" w:hAnsi="Times New Roman" w:cs="Times New Roman"/>
          <w:b/>
          <w:sz w:val="24"/>
          <w:szCs w:val="24"/>
        </w:rPr>
        <w:t>S</w:t>
      </w:r>
      <w:r w:rsidRPr="00FF0971">
        <w:rPr>
          <w:rFonts w:ascii="Times New Roman" w:hAnsi="Times New Roman" w:cs="Times New Roman"/>
          <w:b/>
          <w:sz w:val="24"/>
          <w:szCs w:val="24"/>
        </w:rPr>
        <w:t xml:space="preserve">ubjects </w:t>
      </w:r>
    </w:p>
    <w:p w14:paraId="738CB8FF" w14:textId="0D118146" w:rsidR="00950B5E" w:rsidRPr="00FF0971" w:rsidRDefault="00F27BD7" w:rsidP="00950B5E">
      <w:pPr>
        <w:spacing w:after="0" w:line="480" w:lineRule="auto"/>
        <w:rPr>
          <w:rFonts w:ascii="Times New Roman" w:hAnsi="Times New Roman" w:cs="Times New Roman"/>
          <w:bCs/>
          <w:sz w:val="24"/>
          <w:szCs w:val="24"/>
        </w:rPr>
      </w:pPr>
      <w:r w:rsidRPr="00FF0971">
        <w:rPr>
          <w:rFonts w:ascii="Times New Roman" w:hAnsi="Times New Roman" w:cs="Times New Roman"/>
          <w:b/>
          <w:sz w:val="24"/>
          <w:szCs w:val="24"/>
        </w:rPr>
        <w:tab/>
      </w:r>
      <w:r w:rsidR="00950B5E" w:rsidRPr="00FF0971">
        <w:rPr>
          <w:rFonts w:ascii="Times New Roman" w:hAnsi="Times New Roman" w:cs="Times New Roman"/>
          <w:bCs/>
          <w:sz w:val="24"/>
          <w:szCs w:val="24"/>
        </w:rPr>
        <w:t xml:space="preserve">Ethical consideration and protection of human subjects </w:t>
      </w:r>
      <w:r w:rsidR="002A5A8C" w:rsidRPr="00FF0971">
        <w:rPr>
          <w:rFonts w:ascii="Times New Roman" w:hAnsi="Times New Roman" w:cs="Times New Roman"/>
          <w:bCs/>
          <w:sz w:val="24"/>
          <w:szCs w:val="24"/>
        </w:rPr>
        <w:t>was</w:t>
      </w:r>
      <w:r w:rsidR="00950B5E" w:rsidRPr="00FF0971">
        <w:rPr>
          <w:rFonts w:ascii="Times New Roman" w:hAnsi="Times New Roman" w:cs="Times New Roman"/>
          <w:bCs/>
          <w:sz w:val="24"/>
          <w:szCs w:val="24"/>
        </w:rPr>
        <w:t xml:space="preserve"> paramount for this facility.  As many </w:t>
      </w:r>
      <w:r w:rsidR="002A5A8C" w:rsidRPr="00FF0971">
        <w:rPr>
          <w:rFonts w:ascii="Times New Roman" w:hAnsi="Times New Roman" w:cs="Times New Roman"/>
          <w:bCs/>
          <w:sz w:val="24"/>
          <w:szCs w:val="24"/>
        </w:rPr>
        <w:t>staff</w:t>
      </w:r>
      <w:r w:rsidR="00950B5E" w:rsidRPr="00FF0971">
        <w:rPr>
          <w:rFonts w:ascii="Times New Roman" w:hAnsi="Times New Roman" w:cs="Times New Roman"/>
          <w:bCs/>
          <w:sz w:val="24"/>
          <w:szCs w:val="24"/>
        </w:rPr>
        <w:t xml:space="preserve"> members ha</w:t>
      </w:r>
      <w:r w:rsidR="00851774" w:rsidRPr="00FF0971">
        <w:rPr>
          <w:rFonts w:ascii="Times New Roman" w:hAnsi="Times New Roman" w:cs="Times New Roman"/>
          <w:bCs/>
          <w:sz w:val="24"/>
          <w:szCs w:val="24"/>
        </w:rPr>
        <w:t>d</w:t>
      </w:r>
      <w:r w:rsidR="00950B5E" w:rsidRPr="00FF0971">
        <w:rPr>
          <w:rFonts w:ascii="Times New Roman" w:hAnsi="Times New Roman" w:cs="Times New Roman"/>
          <w:bCs/>
          <w:sz w:val="24"/>
          <w:szCs w:val="24"/>
        </w:rPr>
        <w:t xml:space="preserve"> already been exposed to mitomycin on multiple occasions, and intraoperative staff continue</w:t>
      </w:r>
      <w:r w:rsidR="00851774" w:rsidRPr="00FF0971">
        <w:rPr>
          <w:rFonts w:ascii="Times New Roman" w:hAnsi="Times New Roman" w:cs="Times New Roman"/>
          <w:bCs/>
          <w:sz w:val="24"/>
          <w:szCs w:val="24"/>
        </w:rPr>
        <w:t>d</w:t>
      </w:r>
      <w:r w:rsidR="00950B5E" w:rsidRPr="00FF0971">
        <w:rPr>
          <w:rFonts w:ascii="Times New Roman" w:hAnsi="Times New Roman" w:cs="Times New Roman"/>
          <w:bCs/>
          <w:sz w:val="24"/>
          <w:szCs w:val="24"/>
        </w:rPr>
        <w:t xml:space="preserve"> to be responsible for handling, mixing, and disposing of the medication, guidelines for the protection of all staff members </w:t>
      </w:r>
      <w:r w:rsidR="00851774" w:rsidRPr="00FF0971">
        <w:rPr>
          <w:rFonts w:ascii="Times New Roman" w:hAnsi="Times New Roman" w:cs="Times New Roman"/>
          <w:bCs/>
          <w:sz w:val="24"/>
          <w:szCs w:val="24"/>
        </w:rPr>
        <w:t>was</w:t>
      </w:r>
      <w:r w:rsidR="00950B5E" w:rsidRPr="00FF0971">
        <w:rPr>
          <w:rFonts w:ascii="Times New Roman" w:hAnsi="Times New Roman" w:cs="Times New Roman"/>
          <w:bCs/>
          <w:sz w:val="24"/>
          <w:szCs w:val="24"/>
        </w:rPr>
        <w:t xml:space="preserve"> necessary.  Thoughtful scheduling that not only prevent</w:t>
      </w:r>
      <w:r w:rsidR="00851774" w:rsidRPr="00FF0971">
        <w:rPr>
          <w:rFonts w:ascii="Times New Roman" w:hAnsi="Times New Roman" w:cs="Times New Roman"/>
          <w:bCs/>
          <w:sz w:val="24"/>
          <w:szCs w:val="24"/>
        </w:rPr>
        <w:t>ed</w:t>
      </w:r>
      <w:r w:rsidR="00950B5E" w:rsidRPr="00FF0971">
        <w:rPr>
          <w:rFonts w:ascii="Times New Roman" w:hAnsi="Times New Roman" w:cs="Times New Roman"/>
          <w:bCs/>
          <w:sz w:val="24"/>
          <w:szCs w:val="24"/>
        </w:rPr>
        <w:t xml:space="preserve"> at</w:t>
      </w:r>
      <w:r w:rsidR="00501DB5" w:rsidRPr="00FF0971">
        <w:rPr>
          <w:rFonts w:ascii="Times New Roman" w:hAnsi="Times New Roman" w:cs="Times New Roman"/>
          <w:bCs/>
          <w:sz w:val="24"/>
          <w:szCs w:val="24"/>
        </w:rPr>
        <w:t>-</w:t>
      </w:r>
      <w:r w:rsidR="00950B5E" w:rsidRPr="00FF0971">
        <w:rPr>
          <w:rFonts w:ascii="Times New Roman" w:hAnsi="Times New Roman" w:cs="Times New Roman"/>
          <w:bCs/>
          <w:sz w:val="24"/>
          <w:szCs w:val="24"/>
        </w:rPr>
        <w:t xml:space="preserve">risk staff who may </w:t>
      </w:r>
      <w:r w:rsidR="00851774" w:rsidRPr="00FF0971">
        <w:rPr>
          <w:rFonts w:ascii="Times New Roman" w:hAnsi="Times New Roman" w:cs="Times New Roman"/>
          <w:bCs/>
          <w:sz w:val="24"/>
          <w:szCs w:val="24"/>
        </w:rPr>
        <w:t xml:space="preserve">have </w:t>
      </w:r>
      <w:r w:rsidR="00950B5E" w:rsidRPr="00FF0971">
        <w:rPr>
          <w:rFonts w:ascii="Times New Roman" w:hAnsi="Times New Roman" w:cs="Times New Roman"/>
          <w:bCs/>
          <w:sz w:val="24"/>
          <w:szCs w:val="24"/>
        </w:rPr>
        <w:t>be</w:t>
      </w:r>
      <w:r w:rsidR="00851774" w:rsidRPr="00FF0971">
        <w:rPr>
          <w:rFonts w:ascii="Times New Roman" w:hAnsi="Times New Roman" w:cs="Times New Roman"/>
          <w:bCs/>
          <w:sz w:val="24"/>
          <w:szCs w:val="24"/>
        </w:rPr>
        <w:t>en</w:t>
      </w:r>
      <w:r w:rsidR="00950B5E" w:rsidRPr="00FF0971">
        <w:rPr>
          <w:rFonts w:ascii="Times New Roman" w:hAnsi="Times New Roman" w:cs="Times New Roman"/>
          <w:bCs/>
          <w:sz w:val="24"/>
          <w:szCs w:val="24"/>
        </w:rPr>
        <w:t xml:space="preserve"> pregnant, nursing</w:t>
      </w:r>
      <w:r w:rsidR="00851774" w:rsidRPr="00FF0971">
        <w:rPr>
          <w:rFonts w:ascii="Times New Roman" w:hAnsi="Times New Roman" w:cs="Times New Roman"/>
          <w:bCs/>
          <w:sz w:val="24"/>
          <w:szCs w:val="24"/>
        </w:rPr>
        <w:t>,</w:t>
      </w:r>
      <w:r w:rsidR="00950B5E" w:rsidRPr="00FF0971">
        <w:rPr>
          <w:rFonts w:ascii="Times New Roman" w:hAnsi="Times New Roman" w:cs="Times New Roman"/>
          <w:bCs/>
          <w:sz w:val="24"/>
          <w:szCs w:val="24"/>
        </w:rPr>
        <w:t xml:space="preserve"> or trying to conceive (both male and female) from being in procedures where </w:t>
      </w:r>
      <w:r w:rsidR="00D15767" w:rsidRPr="00FF0971">
        <w:rPr>
          <w:rFonts w:ascii="Times New Roman" w:hAnsi="Times New Roman" w:cs="Times New Roman"/>
          <w:bCs/>
          <w:sz w:val="24"/>
          <w:szCs w:val="24"/>
        </w:rPr>
        <w:t>M</w:t>
      </w:r>
      <w:r w:rsidR="00950B5E" w:rsidRPr="00FF0971">
        <w:rPr>
          <w:rFonts w:ascii="Times New Roman" w:hAnsi="Times New Roman" w:cs="Times New Roman"/>
          <w:bCs/>
          <w:sz w:val="24"/>
          <w:szCs w:val="24"/>
        </w:rPr>
        <w:t xml:space="preserve">itomycin </w:t>
      </w:r>
      <w:r w:rsidR="00D15767" w:rsidRPr="00FF0971">
        <w:rPr>
          <w:rFonts w:ascii="Times New Roman" w:hAnsi="Times New Roman" w:cs="Times New Roman"/>
          <w:bCs/>
          <w:sz w:val="24"/>
          <w:szCs w:val="24"/>
        </w:rPr>
        <w:t xml:space="preserve">was </w:t>
      </w:r>
      <w:r w:rsidR="00950B5E" w:rsidRPr="00FF0971">
        <w:rPr>
          <w:rFonts w:ascii="Times New Roman" w:hAnsi="Times New Roman" w:cs="Times New Roman"/>
          <w:bCs/>
          <w:sz w:val="24"/>
          <w:szCs w:val="24"/>
        </w:rPr>
        <w:t>used, but also rotate</w:t>
      </w:r>
      <w:r w:rsidR="00D15767" w:rsidRPr="00FF0971">
        <w:rPr>
          <w:rFonts w:ascii="Times New Roman" w:hAnsi="Times New Roman" w:cs="Times New Roman"/>
          <w:bCs/>
          <w:sz w:val="24"/>
          <w:szCs w:val="24"/>
        </w:rPr>
        <w:t>d</w:t>
      </w:r>
      <w:r w:rsidR="00950B5E" w:rsidRPr="00FF0971">
        <w:rPr>
          <w:rFonts w:ascii="Times New Roman" w:hAnsi="Times New Roman" w:cs="Times New Roman"/>
          <w:bCs/>
          <w:sz w:val="24"/>
          <w:szCs w:val="24"/>
        </w:rPr>
        <w:t xml:space="preserve"> all other staff members who have received proper training </w:t>
      </w:r>
      <w:r w:rsidR="00D15767" w:rsidRPr="00FF0971">
        <w:rPr>
          <w:rFonts w:ascii="Times New Roman" w:hAnsi="Times New Roman" w:cs="Times New Roman"/>
          <w:bCs/>
          <w:sz w:val="24"/>
          <w:szCs w:val="24"/>
        </w:rPr>
        <w:t>had to</w:t>
      </w:r>
      <w:r w:rsidR="00950B5E" w:rsidRPr="00FF0971">
        <w:rPr>
          <w:rFonts w:ascii="Times New Roman" w:hAnsi="Times New Roman" w:cs="Times New Roman"/>
          <w:bCs/>
          <w:sz w:val="24"/>
          <w:szCs w:val="24"/>
        </w:rPr>
        <w:t xml:space="preserve"> be</w:t>
      </w:r>
      <w:r w:rsidR="00D15767" w:rsidRPr="00FF0971">
        <w:rPr>
          <w:rFonts w:ascii="Times New Roman" w:hAnsi="Times New Roman" w:cs="Times New Roman"/>
          <w:bCs/>
          <w:sz w:val="24"/>
          <w:szCs w:val="24"/>
        </w:rPr>
        <w:t>come</w:t>
      </w:r>
      <w:r w:rsidR="00950B5E" w:rsidRPr="00FF0971">
        <w:rPr>
          <w:rFonts w:ascii="Times New Roman" w:hAnsi="Times New Roman" w:cs="Times New Roman"/>
          <w:bCs/>
          <w:sz w:val="24"/>
          <w:szCs w:val="24"/>
        </w:rPr>
        <w:t xml:space="preserve"> standard procedure.  This ensure</w:t>
      </w:r>
      <w:r w:rsidR="00D15767" w:rsidRPr="00FF0971">
        <w:rPr>
          <w:rFonts w:ascii="Times New Roman" w:hAnsi="Times New Roman" w:cs="Times New Roman"/>
          <w:bCs/>
          <w:sz w:val="24"/>
          <w:szCs w:val="24"/>
        </w:rPr>
        <w:t>d</w:t>
      </w:r>
      <w:r w:rsidR="00950B5E" w:rsidRPr="00FF0971">
        <w:rPr>
          <w:rFonts w:ascii="Times New Roman" w:hAnsi="Times New Roman" w:cs="Times New Roman"/>
          <w:bCs/>
          <w:sz w:val="24"/>
          <w:szCs w:val="24"/>
        </w:rPr>
        <w:t xml:space="preserve"> that no one person, or few people, </w:t>
      </w:r>
      <w:r w:rsidR="00D15767" w:rsidRPr="00FF0971">
        <w:rPr>
          <w:rFonts w:ascii="Times New Roman" w:hAnsi="Times New Roman" w:cs="Times New Roman"/>
          <w:bCs/>
          <w:sz w:val="24"/>
          <w:szCs w:val="24"/>
        </w:rPr>
        <w:t>was</w:t>
      </w:r>
      <w:r w:rsidR="00950B5E" w:rsidRPr="00FF0971">
        <w:rPr>
          <w:rFonts w:ascii="Times New Roman" w:hAnsi="Times New Roman" w:cs="Times New Roman"/>
          <w:bCs/>
          <w:sz w:val="24"/>
          <w:szCs w:val="24"/>
        </w:rPr>
        <w:t xml:space="preserve"> repeatedly exposed. </w:t>
      </w:r>
    </w:p>
    <w:p w14:paraId="78A1F283" w14:textId="433D2F45" w:rsidR="00950B5E" w:rsidRPr="00FF0971" w:rsidRDefault="00950B5E" w:rsidP="00950B5E">
      <w:pPr>
        <w:spacing w:after="0" w:line="480" w:lineRule="auto"/>
        <w:rPr>
          <w:rFonts w:ascii="Times New Roman" w:hAnsi="Times New Roman" w:cs="Times New Roman"/>
          <w:bCs/>
          <w:sz w:val="24"/>
          <w:szCs w:val="24"/>
        </w:rPr>
      </w:pPr>
      <w:r w:rsidRPr="00FF0971">
        <w:rPr>
          <w:rFonts w:ascii="Times New Roman" w:hAnsi="Times New Roman" w:cs="Times New Roman"/>
          <w:bCs/>
          <w:sz w:val="24"/>
          <w:szCs w:val="24"/>
        </w:rPr>
        <w:tab/>
        <w:t xml:space="preserve">This facility is a part of a larger health system that has a formal </w:t>
      </w:r>
      <w:r w:rsidR="00592455" w:rsidRPr="00FF0971">
        <w:rPr>
          <w:rFonts w:ascii="Times New Roman" w:hAnsi="Times New Roman" w:cs="Times New Roman"/>
          <w:bCs/>
          <w:sz w:val="24"/>
          <w:szCs w:val="24"/>
        </w:rPr>
        <w:t>institutional review board (</w:t>
      </w:r>
      <w:r w:rsidRPr="00FF0971">
        <w:rPr>
          <w:rFonts w:ascii="Times New Roman" w:hAnsi="Times New Roman" w:cs="Times New Roman"/>
          <w:bCs/>
          <w:sz w:val="24"/>
          <w:szCs w:val="24"/>
        </w:rPr>
        <w:t>IRB</w:t>
      </w:r>
      <w:r w:rsidR="00592455" w:rsidRPr="00FF0971">
        <w:rPr>
          <w:rFonts w:ascii="Times New Roman" w:hAnsi="Times New Roman" w:cs="Times New Roman"/>
          <w:bCs/>
          <w:sz w:val="24"/>
          <w:szCs w:val="24"/>
        </w:rPr>
        <w:t>)</w:t>
      </w:r>
      <w:r w:rsidRPr="00FF0971">
        <w:rPr>
          <w:rFonts w:ascii="Times New Roman" w:hAnsi="Times New Roman" w:cs="Times New Roman"/>
          <w:bCs/>
          <w:sz w:val="24"/>
          <w:szCs w:val="24"/>
        </w:rPr>
        <w:t xml:space="preserve">.  </w:t>
      </w:r>
      <w:r w:rsidR="00D15767" w:rsidRPr="00FF0971">
        <w:rPr>
          <w:rFonts w:ascii="Times New Roman" w:hAnsi="Times New Roman" w:cs="Times New Roman"/>
          <w:bCs/>
          <w:sz w:val="24"/>
          <w:szCs w:val="24"/>
        </w:rPr>
        <w:t>C</w:t>
      </w:r>
      <w:r w:rsidR="00592455" w:rsidRPr="00FF0971">
        <w:rPr>
          <w:rFonts w:ascii="Times New Roman" w:hAnsi="Times New Roman" w:cs="Times New Roman"/>
          <w:sz w:val="24"/>
          <w:szCs w:val="24"/>
          <w:shd w:val="clear" w:color="auto" w:fill="FFFFFF"/>
        </w:rPr>
        <w:t>ollaborative </w:t>
      </w:r>
      <w:hyperlink r:id="rId8" w:history="1">
        <w:r w:rsidR="00592455" w:rsidRPr="00FF0971">
          <w:rPr>
            <w:rStyle w:val="Hyperlink"/>
            <w:rFonts w:ascii="Times New Roman" w:hAnsi="Times New Roman" w:cs="Times New Roman"/>
            <w:color w:val="auto"/>
            <w:sz w:val="24"/>
            <w:szCs w:val="24"/>
            <w:u w:val="none"/>
            <w:shd w:val="clear" w:color="auto" w:fill="FFFFFF"/>
          </w:rPr>
          <w:t>IRB</w:t>
        </w:r>
      </w:hyperlink>
      <w:r w:rsidR="00592455" w:rsidRPr="00FF0971">
        <w:rPr>
          <w:rFonts w:ascii="Times New Roman" w:hAnsi="Times New Roman" w:cs="Times New Roman"/>
          <w:sz w:val="24"/>
          <w:szCs w:val="24"/>
          <w:shd w:val="clear" w:color="auto" w:fill="FFFFFF"/>
        </w:rPr>
        <w:t> training initiative (</w:t>
      </w:r>
      <w:r w:rsidRPr="00FF0971">
        <w:rPr>
          <w:rFonts w:ascii="Times New Roman" w:hAnsi="Times New Roman" w:cs="Times New Roman"/>
          <w:bCs/>
          <w:sz w:val="24"/>
          <w:szCs w:val="24"/>
        </w:rPr>
        <w:t>CITI</w:t>
      </w:r>
      <w:r w:rsidR="00592455" w:rsidRPr="00FF0971">
        <w:rPr>
          <w:rFonts w:ascii="Times New Roman" w:hAnsi="Times New Roman" w:cs="Times New Roman"/>
          <w:bCs/>
          <w:sz w:val="24"/>
          <w:szCs w:val="24"/>
        </w:rPr>
        <w:t>)</w:t>
      </w:r>
      <w:r w:rsidRPr="00FF0971">
        <w:rPr>
          <w:rFonts w:ascii="Times New Roman" w:hAnsi="Times New Roman" w:cs="Times New Roman"/>
          <w:bCs/>
          <w:sz w:val="24"/>
          <w:szCs w:val="24"/>
        </w:rPr>
        <w:t xml:space="preserve"> modules </w:t>
      </w:r>
      <w:r w:rsidR="00D15767" w:rsidRPr="00FF0971">
        <w:rPr>
          <w:rFonts w:ascii="Times New Roman" w:hAnsi="Times New Roman" w:cs="Times New Roman"/>
          <w:bCs/>
          <w:sz w:val="24"/>
          <w:szCs w:val="24"/>
        </w:rPr>
        <w:t xml:space="preserve">were required </w:t>
      </w:r>
      <w:r w:rsidRPr="00FF0971">
        <w:rPr>
          <w:rFonts w:ascii="Times New Roman" w:hAnsi="Times New Roman" w:cs="Times New Roman"/>
          <w:bCs/>
          <w:sz w:val="24"/>
          <w:szCs w:val="24"/>
        </w:rPr>
        <w:t xml:space="preserve">to ensure ethical research methods </w:t>
      </w:r>
      <w:r w:rsidR="00D15767" w:rsidRPr="00FF0971">
        <w:rPr>
          <w:rFonts w:ascii="Times New Roman" w:hAnsi="Times New Roman" w:cs="Times New Roman"/>
          <w:bCs/>
          <w:sz w:val="24"/>
          <w:szCs w:val="24"/>
        </w:rPr>
        <w:t>were</w:t>
      </w:r>
      <w:r w:rsidRPr="00FF0971">
        <w:rPr>
          <w:rFonts w:ascii="Times New Roman" w:hAnsi="Times New Roman" w:cs="Times New Roman"/>
          <w:bCs/>
          <w:sz w:val="24"/>
          <w:szCs w:val="24"/>
        </w:rPr>
        <w:t xml:space="preserve"> followed</w:t>
      </w:r>
      <w:r w:rsidR="00D15767" w:rsidRPr="00FF0971">
        <w:rPr>
          <w:rFonts w:ascii="Times New Roman" w:hAnsi="Times New Roman" w:cs="Times New Roman"/>
          <w:bCs/>
          <w:sz w:val="24"/>
          <w:szCs w:val="24"/>
        </w:rPr>
        <w:t>.</w:t>
      </w:r>
      <w:r w:rsidRPr="00FF0971">
        <w:rPr>
          <w:rFonts w:ascii="Times New Roman" w:hAnsi="Times New Roman" w:cs="Times New Roman"/>
          <w:bCs/>
          <w:sz w:val="24"/>
          <w:szCs w:val="24"/>
        </w:rPr>
        <w:t xml:space="preserve">  Once the modules </w:t>
      </w:r>
      <w:r w:rsidR="00D15767" w:rsidRPr="00FF0971">
        <w:rPr>
          <w:rFonts w:ascii="Times New Roman" w:hAnsi="Times New Roman" w:cs="Times New Roman"/>
          <w:bCs/>
          <w:sz w:val="24"/>
          <w:szCs w:val="24"/>
        </w:rPr>
        <w:t>were</w:t>
      </w:r>
      <w:r w:rsidRPr="00FF0971">
        <w:rPr>
          <w:rFonts w:ascii="Times New Roman" w:hAnsi="Times New Roman" w:cs="Times New Roman"/>
          <w:bCs/>
          <w:sz w:val="24"/>
          <w:szCs w:val="24"/>
        </w:rPr>
        <w:t xml:space="preserve"> complete, an application </w:t>
      </w:r>
      <w:r w:rsidR="00765747">
        <w:rPr>
          <w:rFonts w:ascii="Times New Roman" w:hAnsi="Times New Roman" w:cs="Times New Roman"/>
          <w:bCs/>
          <w:sz w:val="24"/>
          <w:szCs w:val="24"/>
        </w:rPr>
        <w:t>went to the</w:t>
      </w:r>
      <w:r w:rsidRPr="00FF0971">
        <w:rPr>
          <w:rFonts w:ascii="Times New Roman" w:hAnsi="Times New Roman" w:cs="Times New Roman"/>
          <w:bCs/>
          <w:sz w:val="24"/>
          <w:szCs w:val="24"/>
        </w:rPr>
        <w:t xml:space="preserve"> institutional review board that designate</w:t>
      </w:r>
      <w:r w:rsidR="00D15767"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the study an initial review.  </w:t>
      </w:r>
      <w:r w:rsidR="00765747">
        <w:rPr>
          <w:rFonts w:ascii="Times New Roman" w:hAnsi="Times New Roman" w:cs="Times New Roman"/>
          <w:bCs/>
          <w:sz w:val="24"/>
          <w:szCs w:val="24"/>
        </w:rPr>
        <w:t>It was</w:t>
      </w:r>
      <w:r w:rsidRPr="00FF0971">
        <w:rPr>
          <w:rFonts w:ascii="Times New Roman" w:hAnsi="Times New Roman" w:cs="Times New Roman"/>
          <w:bCs/>
          <w:sz w:val="24"/>
          <w:szCs w:val="24"/>
        </w:rPr>
        <w:t xml:space="preserve"> determine</w:t>
      </w:r>
      <w:r w:rsidR="00D15767"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w:t>
      </w:r>
      <w:r w:rsidR="00765747">
        <w:rPr>
          <w:rFonts w:ascii="Times New Roman" w:hAnsi="Times New Roman" w:cs="Times New Roman"/>
          <w:bCs/>
          <w:sz w:val="24"/>
          <w:szCs w:val="24"/>
        </w:rPr>
        <w:t>that</w:t>
      </w:r>
      <w:r w:rsidRPr="00FF0971">
        <w:rPr>
          <w:rFonts w:ascii="Times New Roman" w:hAnsi="Times New Roman" w:cs="Times New Roman"/>
          <w:bCs/>
          <w:sz w:val="24"/>
          <w:szCs w:val="24"/>
        </w:rPr>
        <w:t xml:space="preserve"> the study </w:t>
      </w:r>
      <w:r w:rsidR="00D15767"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eligible for an expedited review</w:t>
      </w:r>
      <w:r w:rsidR="00765747">
        <w:rPr>
          <w:rFonts w:ascii="Times New Roman" w:hAnsi="Times New Roman" w:cs="Times New Roman"/>
          <w:bCs/>
          <w:sz w:val="24"/>
          <w:szCs w:val="24"/>
        </w:rPr>
        <w:t xml:space="preserve"> process, as it </w:t>
      </w:r>
      <w:r w:rsidRPr="00FF0971">
        <w:rPr>
          <w:rFonts w:ascii="Times New Roman" w:hAnsi="Times New Roman" w:cs="Times New Roman"/>
          <w:bCs/>
          <w:sz w:val="24"/>
          <w:szCs w:val="24"/>
        </w:rPr>
        <w:t>pose</w:t>
      </w:r>
      <w:r w:rsidR="00D15767"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minimal risk to potential participants</w:t>
      </w:r>
      <w:r w:rsidR="0067621F">
        <w:rPr>
          <w:rFonts w:ascii="Times New Roman" w:hAnsi="Times New Roman" w:cs="Times New Roman"/>
          <w:bCs/>
          <w:sz w:val="24"/>
          <w:szCs w:val="24"/>
        </w:rPr>
        <w:t>.  Data</w:t>
      </w:r>
      <w:r w:rsidRPr="00FF0971">
        <w:rPr>
          <w:rFonts w:ascii="Times New Roman" w:hAnsi="Times New Roman" w:cs="Times New Roman"/>
          <w:bCs/>
          <w:sz w:val="24"/>
          <w:szCs w:val="24"/>
        </w:rPr>
        <w:t xml:space="preserve"> collect</w:t>
      </w:r>
      <w:r w:rsidR="0067621F">
        <w:rPr>
          <w:rFonts w:ascii="Times New Roman" w:hAnsi="Times New Roman" w:cs="Times New Roman"/>
          <w:bCs/>
          <w:sz w:val="24"/>
          <w:szCs w:val="24"/>
        </w:rPr>
        <w:t>ion</w:t>
      </w:r>
      <w:r w:rsidRPr="00FF0971">
        <w:rPr>
          <w:rFonts w:ascii="Times New Roman" w:hAnsi="Times New Roman" w:cs="Times New Roman"/>
          <w:bCs/>
          <w:sz w:val="24"/>
          <w:szCs w:val="24"/>
        </w:rPr>
        <w:t xml:space="preserve"> through non-invasive, routine clinical procedures</w:t>
      </w:r>
      <w:r w:rsidR="00D15767" w:rsidRPr="00FF0971">
        <w:rPr>
          <w:rFonts w:ascii="Times New Roman" w:hAnsi="Times New Roman" w:cs="Times New Roman"/>
          <w:bCs/>
          <w:sz w:val="24"/>
          <w:szCs w:val="24"/>
        </w:rPr>
        <w:t xml:space="preserve">, was </w:t>
      </w:r>
      <w:r w:rsidR="0067621F">
        <w:rPr>
          <w:rFonts w:ascii="Times New Roman" w:hAnsi="Times New Roman" w:cs="Times New Roman"/>
          <w:bCs/>
          <w:sz w:val="24"/>
          <w:szCs w:val="24"/>
        </w:rPr>
        <w:t xml:space="preserve">established as the </w:t>
      </w:r>
      <w:r w:rsidR="00EB0C7E">
        <w:rPr>
          <w:rFonts w:ascii="Times New Roman" w:hAnsi="Times New Roman" w:cs="Times New Roman"/>
          <w:bCs/>
          <w:sz w:val="24"/>
          <w:szCs w:val="24"/>
        </w:rPr>
        <w:t xml:space="preserve">quality improvement category (See Appendix </w:t>
      </w:r>
      <w:r w:rsidR="0081295C">
        <w:rPr>
          <w:rFonts w:ascii="Times New Roman" w:hAnsi="Times New Roman" w:cs="Times New Roman"/>
          <w:bCs/>
          <w:sz w:val="24"/>
          <w:szCs w:val="24"/>
        </w:rPr>
        <w:t>C</w:t>
      </w:r>
      <w:r w:rsidR="00EB0C7E">
        <w:rPr>
          <w:rFonts w:ascii="Times New Roman" w:hAnsi="Times New Roman" w:cs="Times New Roman"/>
          <w:bCs/>
          <w:sz w:val="24"/>
          <w:szCs w:val="24"/>
        </w:rPr>
        <w:t>)</w:t>
      </w:r>
      <w:r w:rsidRPr="00FF0971">
        <w:rPr>
          <w:rFonts w:ascii="Times New Roman" w:hAnsi="Times New Roman" w:cs="Times New Roman"/>
          <w:bCs/>
          <w:sz w:val="24"/>
          <w:szCs w:val="24"/>
        </w:rPr>
        <w:t xml:space="preserve">.  Finally, the requirement for consent or HIPPA authorization </w:t>
      </w:r>
      <w:r w:rsidR="0067621F">
        <w:rPr>
          <w:rFonts w:ascii="Times New Roman" w:hAnsi="Times New Roman" w:cs="Times New Roman"/>
          <w:bCs/>
          <w:sz w:val="24"/>
          <w:szCs w:val="24"/>
        </w:rPr>
        <w:t>was deemed unnecessary</w:t>
      </w:r>
      <w:r w:rsidRPr="00FF0971">
        <w:rPr>
          <w:rFonts w:ascii="Times New Roman" w:hAnsi="Times New Roman" w:cs="Times New Roman"/>
          <w:bCs/>
          <w:sz w:val="24"/>
          <w:szCs w:val="24"/>
        </w:rPr>
        <w:t xml:space="preserve">.  After all the requirements </w:t>
      </w:r>
      <w:r w:rsidR="0098020A" w:rsidRPr="00FF0971">
        <w:rPr>
          <w:rFonts w:ascii="Times New Roman" w:hAnsi="Times New Roman" w:cs="Times New Roman"/>
          <w:bCs/>
          <w:sz w:val="24"/>
          <w:szCs w:val="24"/>
        </w:rPr>
        <w:t>were</w:t>
      </w:r>
      <w:r w:rsidRPr="00FF0971">
        <w:rPr>
          <w:rFonts w:ascii="Times New Roman" w:hAnsi="Times New Roman" w:cs="Times New Roman"/>
          <w:bCs/>
          <w:sz w:val="24"/>
          <w:szCs w:val="24"/>
        </w:rPr>
        <w:t xml:space="preserve"> met, the study </w:t>
      </w:r>
      <w:r w:rsidR="0098020A"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processed through </w:t>
      </w:r>
      <w:r w:rsidR="0067621F">
        <w:rPr>
          <w:rFonts w:ascii="Times New Roman" w:hAnsi="Times New Roman" w:cs="Times New Roman"/>
          <w:bCs/>
          <w:sz w:val="24"/>
          <w:szCs w:val="24"/>
        </w:rPr>
        <w:t>the institutions IRB.</w:t>
      </w:r>
    </w:p>
    <w:p w14:paraId="6CC49049" w14:textId="77777777" w:rsidR="00162D22" w:rsidRPr="00FF0971" w:rsidRDefault="00162D22">
      <w:pPr>
        <w:rPr>
          <w:rFonts w:ascii="Times New Roman" w:hAnsi="Times New Roman" w:cs="Times New Roman"/>
          <w:b/>
          <w:sz w:val="24"/>
          <w:szCs w:val="24"/>
        </w:rPr>
      </w:pPr>
      <w:r w:rsidRPr="00FF0971">
        <w:rPr>
          <w:rFonts w:ascii="Times New Roman" w:hAnsi="Times New Roman" w:cs="Times New Roman"/>
          <w:b/>
          <w:sz w:val="24"/>
          <w:szCs w:val="24"/>
        </w:rPr>
        <w:br w:type="page"/>
      </w:r>
    </w:p>
    <w:p w14:paraId="0BB813EA" w14:textId="33C02126" w:rsidR="004F49EC" w:rsidRPr="00FF0971" w:rsidRDefault="004F49EC" w:rsidP="00305485">
      <w:pPr>
        <w:jc w:val="center"/>
        <w:rPr>
          <w:rFonts w:ascii="Times New Roman" w:hAnsi="Times New Roman" w:cs="Times New Roman"/>
          <w:b/>
          <w:i/>
          <w:sz w:val="24"/>
          <w:szCs w:val="24"/>
        </w:rPr>
      </w:pPr>
      <w:r w:rsidRPr="00FF0971">
        <w:rPr>
          <w:rFonts w:ascii="Times New Roman" w:hAnsi="Times New Roman" w:cs="Times New Roman"/>
          <w:b/>
          <w:sz w:val="24"/>
          <w:szCs w:val="24"/>
        </w:rPr>
        <w:lastRenderedPageBreak/>
        <w:t>Section III. Project Design</w:t>
      </w:r>
    </w:p>
    <w:p w14:paraId="2FE0AAF6" w14:textId="77777777" w:rsidR="004F49EC" w:rsidRPr="00FF0971" w:rsidRDefault="004F49EC" w:rsidP="004F49EC">
      <w:pPr>
        <w:spacing w:after="0" w:line="480" w:lineRule="auto"/>
        <w:rPr>
          <w:rFonts w:ascii="Times New Roman" w:hAnsi="Times New Roman" w:cs="Times New Roman"/>
          <w:sz w:val="24"/>
          <w:szCs w:val="24"/>
        </w:rPr>
      </w:pPr>
      <w:r w:rsidRPr="00FF0971">
        <w:rPr>
          <w:rFonts w:ascii="Times New Roman" w:hAnsi="Times New Roman" w:cs="Times New Roman"/>
          <w:b/>
          <w:sz w:val="24"/>
          <w:szCs w:val="24"/>
        </w:rPr>
        <w:t>Project Site and Population</w:t>
      </w:r>
      <w:r w:rsidRPr="00FF0971">
        <w:rPr>
          <w:rFonts w:ascii="Times New Roman" w:hAnsi="Times New Roman" w:cs="Times New Roman"/>
          <w:sz w:val="24"/>
          <w:szCs w:val="24"/>
        </w:rPr>
        <w:t xml:space="preserve"> </w:t>
      </w:r>
    </w:p>
    <w:p w14:paraId="590B669F" w14:textId="1A11E63C" w:rsidR="004F49EC" w:rsidRPr="00FF0971" w:rsidRDefault="004F49EC" w:rsidP="004F49EC">
      <w:pPr>
        <w:spacing w:after="0" w:line="480" w:lineRule="auto"/>
        <w:rPr>
          <w:rFonts w:ascii="Times New Roman" w:hAnsi="Times New Roman" w:cs="Times New Roman"/>
          <w:sz w:val="24"/>
          <w:szCs w:val="24"/>
        </w:rPr>
      </w:pPr>
      <w:r w:rsidRPr="00FF0971">
        <w:rPr>
          <w:rFonts w:ascii="Times New Roman" w:hAnsi="Times New Roman" w:cs="Times New Roman"/>
          <w:sz w:val="24"/>
          <w:szCs w:val="24"/>
        </w:rPr>
        <w:tab/>
        <w:t>The project site ha</w:t>
      </w:r>
      <w:r w:rsidR="00D0769D" w:rsidRPr="00FF0971">
        <w:rPr>
          <w:rFonts w:ascii="Times New Roman" w:hAnsi="Times New Roman" w:cs="Times New Roman"/>
          <w:sz w:val="24"/>
          <w:szCs w:val="24"/>
        </w:rPr>
        <w:t>d</w:t>
      </w:r>
      <w:r w:rsidRPr="00FF0971">
        <w:rPr>
          <w:rFonts w:ascii="Times New Roman" w:hAnsi="Times New Roman" w:cs="Times New Roman"/>
          <w:sz w:val="24"/>
          <w:szCs w:val="24"/>
        </w:rPr>
        <w:t xml:space="preserve"> several facilitators and barriers. First, the management team </w:t>
      </w:r>
      <w:r w:rsidR="00D0769D" w:rsidRPr="00FF0971">
        <w:rPr>
          <w:rFonts w:ascii="Times New Roman" w:hAnsi="Times New Roman" w:cs="Times New Roman"/>
          <w:sz w:val="24"/>
          <w:szCs w:val="24"/>
        </w:rPr>
        <w:t xml:space="preserve">was </w:t>
      </w:r>
      <w:r w:rsidRPr="00FF0971">
        <w:rPr>
          <w:rFonts w:ascii="Times New Roman" w:hAnsi="Times New Roman" w:cs="Times New Roman"/>
          <w:sz w:val="24"/>
          <w:szCs w:val="24"/>
        </w:rPr>
        <w:t>very supportive in facilitating t</w:t>
      </w:r>
      <w:r w:rsidR="00D0769D" w:rsidRPr="00FF0971">
        <w:rPr>
          <w:rFonts w:ascii="Times New Roman" w:hAnsi="Times New Roman" w:cs="Times New Roman"/>
          <w:sz w:val="24"/>
          <w:szCs w:val="24"/>
        </w:rPr>
        <w:t>he</w:t>
      </w:r>
      <w:r w:rsidRPr="00FF0971">
        <w:rPr>
          <w:rFonts w:ascii="Times New Roman" w:hAnsi="Times New Roman" w:cs="Times New Roman"/>
          <w:sz w:val="24"/>
          <w:szCs w:val="24"/>
        </w:rPr>
        <w:t xml:space="preserve"> project and willing to follow through with any necessary changes.  Their concern from previous near misses increased their level of investment in the project. The project site champion </w:t>
      </w:r>
      <w:r w:rsidR="00D0769D" w:rsidRPr="00FF0971">
        <w:rPr>
          <w:rFonts w:ascii="Times New Roman" w:hAnsi="Times New Roman" w:cs="Times New Roman"/>
          <w:sz w:val="24"/>
          <w:szCs w:val="24"/>
        </w:rPr>
        <w:t>was</w:t>
      </w:r>
      <w:r w:rsidRPr="00FF0971">
        <w:rPr>
          <w:rFonts w:ascii="Times New Roman" w:hAnsi="Times New Roman" w:cs="Times New Roman"/>
          <w:sz w:val="24"/>
          <w:szCs w:val="24"/>
        </w:rPr>
        <w:t xml:space="preserve"> also very helpful in providing access to information the site </w:t>
      </w:r>
      <w:r w:rsidR="00D0769D" w:rsidRPr="00FF0971">
        <w:rPr>
          <w:rFonts w:ascii="Times New Roman" w:hAnsi="Times New Roman" w:cs="Times New Roman"/>
          <w:sz w:val="24"/>
          <w:szCs w:val="24"/>
        </w:rPr>
        <w:t xml:space="preserve">already </w:t>
      </w:r>
      <w:r w:rsidRPr="00FF0971">
        <w:rPr>
          <w:rFonts w:ascii="Times New Roman" w:hAnsi="Times New Roman" w:cs="Times New Roman"/>
          <w:sz w:val="24"/>
          <w:szCs w:val="24"/>
        </w:rPr>
        <w:t>ha</w:t>
      </w:r>
      <w:r w:rsidR="00D0769D" w:rsidRPr="00FF0971">
        <w:rPr>
          <w:rFonts w:ascii="Times New Roman" w:hAnsi="Times New Roman" w:cs="Times New Roman"/>
          <w:sz w:val="24"/>
          <w:szCs w:val="24"/>
        </w:rPr>
        <w:t>d</w:t>
      </w:r>
      <w:r w:rsidRPr="00FF0971">
        <w:rPr>
          <w:rFonts w:ascii="Times New Roman" w:hAnsi="Times New Roman" w:cs="Times New Roman"/>
          <w:sz w:val="24"/>
          <w:szCs w:val="24"/>
        </w:rPr>
        <w:t xml:space="preserve"> regarding Mitomycin</w:t>
      </w:r>
      <w:r w:rsidR="00D0769D" w:rsidRPr="00FF0971">
        <w:rPr>
          <w:rFonts w:ascii="Times New Roman" w:hAnsi="Times New Roman" w:cs="Times New Roman"/>
          <w:sz w:val="24"/>
          <w:szCs w:val="24"/>
        </w:rPr>
        <w:t>,</w:t>
      </w:r>
      <w:r w:rsidRPr="00FF0971">
        <w:rPr>
          <w:rFonts w:ascii="Times New Roman" w:hAnsi="Times New Roman" w:cs="Times New Roman"/>
          <w:sz w:val="24"/>
          <w:szCs w:val="24"/>
        </w:rPr>
        <w:t xml:space="preserve"> and helping to understand the protocols</w:t>
      </w:r>
      <w:r w:rsidR="00D0769D" w:rsidRPr="00FF0971">
        <w:rPr>
          <w:rFonts w:ascii="Times New Roman" w:hAnsi="Times New Roman" w:cs="Times New Roman"/>
          <w:sz w:val="24"/>
          <w:szCs w:val="24"/>
        </w:rPr>
        <w:t xml:space="preserve"> that were</w:t>
      </w:r>
      <w:r w:rsidRPr="00FF0971">
        <w:rPr>
          <w:rFonts w:ascii="Times New Roman" w:hAnsi="Times New Roman" w:cs="Times New Roman"/>
          <w:sz w:val="24"/>
          <w:szCs w:val="24"/>
        </w:rPr>
        <w:t xml:space="preserve"> currently in place. </w:t>
      </w:r>
    </w:p>
    <w:p w14:paraId="256CD800" w14:textId="74DF5A8F" w:rsidR="004F49EC" w:rsidRPr="00FF0971" w:rsidRDefault="004F49EC" w:rsidP="004F49EC">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t xml:space="preserve">There </w:t>
      </w:r>
      <w:r w:rsidR="00D0769D" w:rsidRPr="00FF0971">
        <w:rPr>
          <w:rFonts w:ascii="Times New Roman" w:hAnsi="Times New Roman" w:cs="Times New Roman"/>
          <w:sz w:val="24"/>
          <w:szCs w:val="24"/>
        </w:rPr>
        <w:t xml:space="preserve">were </w:t>
      </w:r>
      <w:r w:rsidRPr="00FF0971">
        <w:rPr>
          <w:rFonts w:ascii="Times New Roman" w:hAnsi="Times New Roman" w:cs="Times New Roman"/>
          <w:sz w:val="24"/>
          <w:szCs w:val="24"/>
        </w:rPr>
        <w:t xml:space="preserve">barriers, however.  First, creating buy in from the staff to accept and adapt to change </w:t>
      </w:r>
      <w:r w:rsidR="00D0769D" w:rsidRPr="00FF0971">
        <w:rPr>
          <w:rFonts w:ascii="Times New Roman" w:hAnsi="Times New Roman" w:cs="Times New Roman"/>
          <w:sz w:val="24"/>
          <w:szCs w:val="24"/>
        </w:rPr>
        <w:t>was</w:t>
      </w:r>
      <w:r w:rsidRPr="00FF0971">
        <w:rPr>
          <w:rFonts w:ascii="Times New Roman" w:hAnsi="Times New Roman" w:cs="Times New Roman"/>
          <w:sz w:val="24"/>
          <w:szCs w:val="24"/>
        </w:rPr>
        <w:t xml:space="preserve"> not always easy.  This contribute</w:t>
      </w:r>
      <w:r w:rsidR="00D0769D" w:rsidRPr="00FF0971">
        <w:rPr>
          <w:rFonts w:ascii="Times New Roman" w:hAnsi="Times New Roman" w:cs="Times New Roman"/>
          <w:sz w:val="24"/>
          <w:szCs w:val="24"/>
        </w:rPr>
        <w:t>d</w:t>
      </w:r>
      <w:r w:rsidRPr="00FF0971">
        <w:rPr>
          <w:rFonts w:ascii="Times New Roman" w:hAnsi="Times New Roman" w:cs="Times New Roman"/>
          <w:sz w:val="24"/>
          <w:szCs w:val="24"/>
        </w:rPr>
        <w:t xml:space="preserve"> to the second barrier, the time to complete the project </w:t>
      </w:r>
      <w:r w:rsidR="00D0769D" w:rsidRPr="00FF0971">
        <w:rPr>
          <w:rFonts w:ascii="Times New Roman" w:hAnsi="Times New Roman" w:cs="Times New Roman"/>
          <w:sz w:val="24"/>
          <w:szCs w:val="24"/>
        </w:rPr>
        <w:t>was</w:t>
      </w:r>
      <w:r w:rsidRPr="00FF0971">
        <w:rPr>
          <w:rFonts w:ascii="Times New Roman" w:hAnsi="Times New Roman" w:cs="Times New Roman"/>
          <w:sz w:val="24"/>
          <w:szCs w:val="24"/>
        </w:rPr>
        <w:t xml:space="preserve"> limited to the constraints of the DNP program, and therefore, </w:t>
      </w:r>
      <w:r w:rsidR="00D0769D" w:rsidRPr="00FF0971">
        <w:rPr>
          <w:rFonts w:ascii="Times New Roman" w:hAnsi="Times New Roman" w:cs="Times New Roman"/>
          <w:sz w:val="24"/>
          <w:szCs w:val="24"/>
        </w:rPr>
        <w:t>left</w:t>
      </w:r>
      <w:r w:rsidRPr="00FF0971">
        <w:rPr>
          <w:rFonts w:ascii="Times New Roman" w:hAnsi="Times New Roman" w:cs="Times New Roman"/>
          <w:sz w:val="24"/>
          <w:szCs w:val="24"/>
        </w:rPr>
        <w:t xml:space="preserve"> the effort in an ongoing process at the conclusion of the project timeline.  Finally, the most unanticipated barrier </w:t>
      </w:r>
      <w:r w:rsidR="00D0769D" w:rsidRPr="00FF0971">
        <w:rPr>
          <w:rFonts w:ascii="Times New Roman" w:hAnsi="Times New Roman" w:cs="Times New Roman"/>
          <w:sz w:val="24"/>
          <w:szCs w:val="24"/>
        </w:rPr>
        <w:t>was</w:t>
      </w:r>
      <w:r w:rsidRPr="00FF0971">
        <w:rPr>
          <w:rFonts w:ascii="Times New Roman" w:hAnsi="Times New Roman" w:cs="Times New Roman"/>
          <w:sz w:val="24"/>
          <w:szCs w:val="24"/>
        </w:rPr>
        <w:t xml:space="preserve"> COVID-19.  The number of cases the facility perform</w:t>
      </w:r>
      <w:r w:rsidR="00D0769D" w:rsidRPr="00FF0971">
        <w:rPr>
          <w:rFonts w:ascii="Times New Roman" w:hAnsi="Times New Roman" w:cs="Times New Roman"/>
          <w:sz w:val="24"/>
          <w:szCs w:val="24"/>
        </w:rPr>
        <w:t>ed</w:t>
      </w:r>
      <w:r w:rsidRPr="00FF0971">
        <w:rPr>
          <w:rFonts w:ascii="Times New Roman" w:hAnsi="Times New Roman" w:cs="Times New Roman"/>
          <w:sz w:val="24"/>
          <w:szCs w:val="24"/>
        </w:rPr>
        <w:t xml:space="preserve"> has been reduced to accommodate patient testing 48 hours prior to procedure, fewer numbers of family members in the facility, and patient uncertainty about the safety of having surgery during the pandemic.  This result</w:t>
      </w:r>
      <w:r w:rsidR="00D0769D" w:rsidRPr="00FF0971">
        <w:rPr>
          <w:rFonts w:ascii="Times New Roman" w:hAnsi="Times New Roman" w:cs="Times New Roman"/>
          <w:sz w:val="24"/>
          <w:szCs w:val="24"/>
        </w:rPr>
        <w:t>ed in</w:t>
      </w:r>
      <w:r w:rsidRPr="00FF0971">
        <w:rPr>
          <w:rFonts w:ascii="Times New Roman" w:hAnsi="Times New Roman" w:cs="Times New Roman"/>
          <w:sz w:val="24"/>
          <w:szCs w:val="24"/>
        </w:rPr>
        <w:t xml:space="preserve"> less data being collected, and potentially fewer modifications to perfect the process </w:t>
      </w:r>
      <w:r w:rsidR="00437A52" w:rsidRPr="00FF0971">
        <w:rPr>
          <w:rFonts w:ascii="Times New Roman" w:hAnsi="Times New Roman" w:cs="Times New Roman"/>
          <w:sz w:val="24"/>
          <w:szCs w:val="24"/>
        </w:rPr>
        <w:t>during</w:t>
      </w:r>
      <w:r w:rsidR="00D0769D" w:rsidRPr="00FF0971">
        <w:rPr>
          <w:rFonts w:ascii="Times New Roman" w:hAnsi="Times New Roman" w:cs="Times New Roman"/>
          <w:sz w:val="24"/>
          <w:szCs w:val="24"/>
        </w:rPr>
        <w:t xml:space="preserve"> the project.</w:t>
      </w:r>
    </w:p>
    <w:p w14:paraId="5BA7439A" w14:textId="77777777" w:rsidR="004F49EC" w:rsidRPr="00FF0971" w:rsidRDefault="004F49EC" w:rsidP="004F49EC">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Description of the Setting</w:t>
      </w:r>
    </w:p>
    <w:p w14:paraId="3AD94F5A" w14:textId="38D87DFA" w:rsidR="004F49EC" w:rsidRPr="00FF0971" w:rsidRDefault="004F49EC" w:rsidP="004F49EC">
      <w:pPr>
        <w:spacing w:after="0" w:line="480" w:lineRule="auto"/>
        <w:rPr>
          <w:rFonts w:ascii="Times New Roman" w:hAnsi="Times New Roman" w:cs="Times New Roman"/>
          <w:b/>
          <w:sz w:val="24"/>
          <w:szCs w:val="24"/>
        </w:rPr>
      </w:pPr>
      <w:r w:rsidRPr="00FF0971">
        <w:rPr>
          <w:rFonts w:ascii="Times New Roman" w:hAnsi="Times New Roman" w:cs="Times New Roman"/>
          <w:b/>
          <w:i/>
          <w:iCs/>
          <w:sz w:val="24"/>
          <w:szCs w:val="24"/>
        </w:rPr>
        <w:tab/>
      </w:r>
      <w:r w:rsidRPr="00FF0971">
        <w:rPr>
          <w:rFonts w:ascii="Times New Roman" w:hAnsi="Times New Roman" w:cs="Times New Roman"/>
          <w:sz w:val="24"/>
          <w:szCs w:val="24"/>
        </w:rPr>
        <w:t xml:space="preserve">The project site </w:t>
      </w:r>
      <w:r w:rsidR="00AC3A79" w:rsidRPr="00FF0971">
        <w:rPr>
          <w:rFonts w:ascii="Times New Roman" w:hAnsi="Times New Roman" w:cs="Times New Roman"/>
          <w:sz w:val="24"/>
          <w:szCs w:val="24"/>
        </w:rPr>
        <w:t>was</w:t>
      </w:r>
      <w:r w:rsidRPr="00FF0971">
        <w:rPr>
          <w:rFonts w:ascii="Times New Roman" w:hAnsi="Times New Roman" w:cs="Times New Roman"/>
          <w:sz w:val="24"/>
          <w:szCs w:val="24"/>
        </w:rPr>
        <w:t xml:space="preserve"> a multi-specialty ambulatory surgical center that performs more than 6,000 surgeries each year. The facility has eight operating rooms and multiple pre-op</w:t>
      </w:r>
      <w:r w:rsidR="00E341BE" w:rsidRPr="00FF0971">
        <w:rPr>
          <w:rFonts w:ascii="Times New Roman" w:hAnsi="Times New Roman" w:cs="Times New Roman"/>
          <w:sz w:val="24"/>
          <w:szCs w:val="24"/>
        </w:rPr>
        <w:t>erative</w:t>
      </w:r>
      <w:r w:rsidRPr="00FF0971">
        <w:rPr>
          <w:rFonts w:ascii="Times New Roman" w:hAnsi="Times New Roman" w:cs="Times New Roman"/>
          <w:sz w:val="24"/>
          <w:szCs w:val="24"/>
        </w:rPr>
        <w:t xml:space="preserve"> and PACU spaces, including a five bed overnight recovery care center.  The facility accommodates ophthalmologic, orthopedic, gynecologic, urologic, general, </w:t>
      </w:r>
      <w:r w:rsidR="00AC3A79" w:rsidRPr="00FF0971">
        <w:rPr>
          <w:rStyle w:val="Strong"/>
          <w:rFonts w:ascii="Times New Roman" w:hAnsi="Times New Roman" w:cs="Times New Roman"/>
          <w:b w:val="0"/>
          <w:bCs w:val="0"/>
          <w:sz w:val="24"/>
          <w:szCs w:val="24"/>
          <w:shd w:val="clear" w:color="auto" w:fill="FFFFFF"/>
        </w:rPr>
        <w:t>o</w:t>
      </w:r>
      <w:r w:rsidR="00C64154" w:rsidRPr="00FF0971">
        <w:rPr>
          <w:rStyle w:val="Strong"/>
          <w:rFonts w:ascii="Times New Roman" w:hAnsi="Times New Roman" w:cs="Times New Roman"/>
          <w:b w:val="0"/>
          <w:bCs w:val="0"/>
          <w:sz w:val="24"/>
          <w:szCs w:val="24"/>
          <w:shd w:val="clear" w:color="auto" w:fill="FFFFFF"/>
        </w:rPr>
        <w:t>tolaryngology</w:t>
      </w:r>
      <w:r w:rsidRPr="00FF0971">
        <w:rPr>
          <w:rFonts w:ascii="Times New Roman" w:hAnsi="Times New Roman" w:cs="Times New Roman"/>
          <w:sz w:val="24"/>
          <w:szCs w:val="24"/>
        </w:rPr>
        <w:t xml:space="preserve">, endoscopy, plastics, and pain procedures.  The providers who operate at the facility </w:t>
      </w:r>
      <w:r w:rsidR="00AC3A79"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a combination of </w:t>
      </w:r>
      <w:r w:rsidR="00AC3A79" w:rsidRPr="00FF0971">
        <w:rPr>
          <w:rFonts w:ascii="Times New Roman" w:hAnsi="Times New Roman" w:cs="Times New Roman"/>
          <w:sz w:val="24"/>
          <w:szCs w:val="24"/>
        </w:rPr>
        <w:t xml:space="preserve">surgeons who were </w:t>
      </w:r>
      <w:r w:rsidRPr="00FF0971">
        <w:rPr>
          <w:rFonts w:ascii="Times New Roman" w:hAnsi="Times New Roman" w:cs="Times New Roman"/>
          <w:sz w:val="24"/>
          <w:szCs w:val="24"/>
        </w:rPr>
        <w:t>a part of the larger organization</w:t>
      </w:r>
      <w:r w:rsidR="00AC3A79" w:rsidRPr="00FF0971">
        <w:rPr>
          <w:rFonts w:ascii="Times New Roman" w:hAnsi="Times New Roman" w:cs="Times New Roman"/>
          <w:sz w:val="24"/>
          <w:szCs w:val="24"/>
        </w:rPr>
        <w:t xml:space="preserve">, as well as </w:t>
      </w:r>
      <w:r w:rsidRPr="00FF0971">
        <w:rPr>
          <w:rFonts w:ascii="Times New Roman" w:hAnsi="Times New Roman" w:cs="Times New Roman"/>
          <w:sz w:val="24"/>
          <w:szCs w:val="24"/>
        </w:rPr>
        <w:t>community providers.</w:t>
      </w:r>
    </w:p>
    <w:p w14:paraId="2F36E70F" w14:textId="77777777" w:rsidR="00AC3A79" w:rsidRPr="00FF0971" w:rsidRDefault="00AC3A79" w:rsidP="004F49EC">
      <w:pPr>
        <w:spacing w:after="0" w:line="480" w:lineRule="auto"/>
        <w:rPr>
          <w:rFonts w:ascii="Times New Roman" w:hAnsi="Times New Roman" w:cs="Times New Roman"/>
          <w:b/>
          <w:i/>
          <w:iCs/>
          <w:sz w:val="24"/>
          <w:szCs w:val="24"/>
        </w:rPr>
      </w:pPr>
    </w:p>
    <w:p w14:paraId="3DC5F275" w14:textId="6465C4AC" w:rsidR="004F49EC" w:rsidRPr="00FF0971" w:rsidRDefault="004F49EC" w:rsidP="004F49EC">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lastRenderedPageBreak/>
        <w:t>Description of the Population</w:t>
      </w:r>
    </w:p>
    <w:p w14:paraId="6DF34645" w14:textId="1513480A" w:rsidR="004F49EC" w:rsidRPr="00FF0971" w:rsidRDefault="004F49EC" w:rsidP="004F49EC">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ab/>
      </w:r>
      <w:r w:rsidRPr="00FF0971">
        <w:rPr>
          <w:rFonts w:ascii="Times New Roman" w:hAnsi="Times New Roman" w:cs="Times New Roman"/>
          <w:sz w:val="24"/>
          <w:szCs w:val="24"/>
        </w:rPr>
        <w:t xml:space="preserve">A large percentage of the surgeons who work </w:t>
      </w:r>
      <w:r w:rsidR="00AC3A79" w:rsidRPr="00FF0971">
        <w:rPr>
          <w:rFonts w:ascii="Times New Roman" w:hAnsi="Times New Roman" w:cs="Times New Roman"/>
          <w:sz w:val="24"/>
          <w:szCs w:val="24"/>
        </w:rPr>
        <w:t>at</w:t>
      </w:r>
      <w:r w:rsidRPr="00FF0971">
        <w:rPr>
          <w:rFonts w:ascii="Times New Roman" w:hAnsi="Times New Roman" w:cs="Times New Roman"/>
          <w:sz w:val="24"/>
          <w:szCs w:val="24"/>
        </w:rPr>
        <w:t xml:space="preserve"> the facility </w:t>
      </w:r>
      <w:r w:rsidR="00AC3A79" w:rsidRPr="00FF0971">
        <w:rPr>
          <w:rFonts w:ascii="Times New Roman" w:hAnsi="Times New Roman" w:cs="Times New Roman"/>
          <w:sz w:val="24"/>
          <w:szCs w:val="24"/>
        </w:rPr>
        <w:t xml:space="preserve">were </w:t>
      </w:r>
      <w:r w:rsidRPr="00FF0971">
        <w:rPr>
          <w:rFonts w:ascii="Times New Roman" w:hAnsi="Times New Roman" w:cs="Times New Roman"/>
          <w:sz w:val="24"/>
          <w:szCs w:val="24"/>
        </w:rPr>
        <w:t>ophthalmologists.  The patients they see range in age from five years to late nineties. Cataract removals comprise</w:t>
      </w:r>
      <w:r w:rsidR="00AC3A79" w:rsidRPr="00FF0971">
        <w:rPr>
          <w:rFonts w:ascii="Times New Roman" w:hAnsi="Times New Roman" w:cs="Times New Roman"/>
          <w:sz w:val="24"/>
          <w:szCs w:val="24"/>
        </w:rPr>
        <w:t>d</w:t>
      </w:r>
      <w:r w:rsidRPr="00FF0971">
        <w:rPr>
          <w:rFonts w:ascii="Times New Roman" w:hAnsi="Times New Roman" w:cs="Times New Roman"/>
          <w:sz w:val="24"/>
          <w:szCs w:val="24"/>
        </w:rPr>
        <w:t xml:space="preserve"> most of the procedures performed by these providers, however, a few of them specialize</w:t>
      </w:r>
      <w:r w:rsidR="00AC3A79" w:rsidRPr="00FF0971">
        <w:rPr>
          <w:rFonts w:ascii="Times New Roman" w:hAnsi="Times New Roman" w:cs="Times New Roman"/>
          <w:sz w:val="24"/>
          <w:szCs w:val="24"/>
        </w:rPr>
        <w:t>d</w:t>
      </w:r>
      <w:r w:rsidRPr="00FF0971">
        <w:rPr>
          <w:rFonts w:ascii="Times New Roman" w:hAnsi="Times New Roman" w:cs="Times New Roman"/>
          <w:sz w:val="24"/>
          <w:szCs w:val="24"/>
        </w:rPr>
        <w:t xml:space="preserve"> in more complex procedures</w:t>
      </w:r>
      <w:r w:rsidR="00305485" w:rsidRPr="00FF0971">
        <w:rPr>
          <w:rFonts w:ascii="Times New Roman" w:hAnsi="Times New Roman" w:cs="Times New Roman"/>
          <w:sz w:val="24"/>
          <w:szCs w:val="24"/>
        </w:rPr>
        <w:t>,</w:t>
      </w:r>
      <w:r w:rsidRPr="00FF0971">
        <w:rPr>
          <w:rFonts w:ascii="Times New Roman" w:hAnsi="Times New Roman" w:cs="Times New Roman"/>
          <w:sz w:val="24"/>
          <w:szCs w:val="24"/>
        </w:rPr>
        <w:t xml:space="preserve"> including shunt placements.  The shunt cases</w:t>
      </w:r>
      <w:r w:rsidR="00AC3A79" w:rsidRPr="00FF0971">
        <w:rPr>
          <w:rFonts w:ascii="Times New Roman" w:hAnsi="Times New Roman" w:cs="Times New Roman"/>
          <w:sz w:val="24"/>
          <w:szCs w:val="24"/>
        </w:rPr>
        <w:t>,</w:t>
      </w:r>
      <w:r w:rsidRPr="00FF0971">
        <w:rPr>
          <w:rFonts w:ascii="Times New Roman" w:hAnsi="Times New Roman" w:cs="Times New Roman"/>
          <w:sz w:val="24"/>
          <w:szCs w:val="24"/>
        </w:rPr>
        <w:t xml:space="preserve"> specifically</w:t>
      </w:r>
      <w:r w:rsidR="00AC3A79" w:rsidRPr="00FF0971">
        <w:rPr>
          <w:rFonts w:ascii="Times New Roman" w:hAnsi="Times New Roman" w:cs="Times New Roman"/>
          <w:sz w:val="24"/>
          <w:szCs w:val="24"/>
        </w:rPr>
        <w:t>,</w:t>
      </w:r>
      <w:r w:rsidRPr="00FF0971">
        <w:rPr>
          <w:rFonts w:ascii="Times New Roman" w:hAnsi="Times New Roman" w:cs="Times New Roman"/>
          <w:sz w:val="24"/>
          <w:szCs w:val="24"/>
        </w:rPr>
        <w:t xml:space="preserve"> often require</w:t>
      </w:r>
      <w:r w:rsidR="00AC3A79" w:rsidRPr="00FF0971">
        <w:rPr>
          <w:rFonts w:ascii="Times New Roman" w:hAnsi="Times New Roman" w:cs="Times New Roman"/>
          <w:sz w:val="24"/>
          <w:szCs w:val="24"/>
        </w:rPr>
        <w:t>d</w:t>
      </w:r>
      <w:r w:rsidRPr="00FF0971">
        <w:rPr>
          <w:rFonts w:ascii="Times New Roman" w:hAnsi="Times New Roman" w:cs="Times New Roman"/>
          <w:sz w:val="24"/>
          <w:szCs w:val="24"/>
        </w:rPr>
        <w:t xml:space="preserve"> the use of the drug Mitomycin-C.</w:t>
      </w:r>
    </w:p>
    <w:p w14:paraId="28DBC81E" w14:textId="77777777" w:rsidR="004F49EC" w:rsidRPr="00FF0971" w:rsidRDefault="004F49EC" w:rsidP="004F49EC">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Project Team</w:t>
      </w:r>
    </w:p>
    <w:p w14:paraId="1298F4E7" w14:textId="3B8661CB" w:rsidR="004F49EC" w:rsidRPr="00FF0971" w:rsidRDefault="004F49EC" w:rsidP="004F49EC">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ab/>
      </w:r>
      <w:r w:rsidRPr="00FF0971">
        <w:rPr>
          <w:rFonts w:ascii="Times New Roman" w:hAnsi="Times New Roman" w:cs="Times New Roman"/>
          <w:sz w:val="24"/>
          <w:szCs w:val="24"/>
        </w:rPr>
        <w:t>The project team include</w:t>
      </w:r>
      <w:r w:rsidR="00AC3A79" w:rsidRPr="00FF0971">
        <w:rPr>
          <w:rFonts w:ascii="Times New Roman" w:hAnsi="Times New Roman" w:cs="Times New Roman"/>
          <w:sz w:val="24"/>
          <w:szCs w:val="24"/>
        </w:rPr>
        <w:t>d</w:t>
      </w:r>
      <w:r w:rsidRPr="00FF0971">
        <w:rPr>
          <w:rFonts w:ascii="Times New Roman" w:hAnsi="Times New Roman" w:cs="Times New Roman"/>
          <w:sz w:val="24"/>
          <w:szCs w:val="24"/>
        </w:rPr>
        <w:t xml:space="preserve"> the management staff, several staff members who routinely work in ophthalmic cases, including the two surgeons who routinely use Mitomycin-C, several registered nurses, and the DNP student. The management staff </w:t>
      </w:r>
      <w:r w:rsidR="00AC3A79" w:rsidRPr="00FF0971">
        <w:rPr>
          <w:rFonts w:ascii="Times New Roman" w:hAnsi="Times New Roman" w:cs="Times New Roman"/>
          <w:sz w:val="24"/>
          <w:szCs w:val="24"/>
        </w:rPr>
        <w:t>gave their</w:t>
      </w:r>
      <w:r w:rsidRPr="00FF0971">
        <w:rPr>
          <w:rFonts w:ascii="Times New Roman" w:hAnsi="Times New Roman" w:cs="Times New Roman"/>
          <w:sz w:val="24"/>
          <w:szCs w:val="24"/>
        </w:rPr>
        <w:t xml:space="preserve"> full support for the project and work</w:t>
      </w:r>
      <w:r w:rsidR="00AC3A79" w:rsidRPr="00FF0971">
        <w:rPr>
          <w:rFonts w:ascii="Times New Roman" w:hAnsi="Times New Roman" w:cs="Times New Roman"/>
          <w:sz w:val="24"/>
          <w:szCs w:val="24"/>
        </w:rPr>
        <w:t>ed</w:t>
      </w:r>
      <w:r w:rsidRPr="00FF0971">
        <w:rPr>
          <w:rFonts w:ascii="Times New Roman" w:hAnsi="Times New Roman" w:cs="Times New Roman"/>
          <w:sz w:val="24"/>
          <w:szCs w:val="24"/>
        </w:rPr>
        <w:t xml:space="preserve"> to ensure appropriate staffing for the procedures involving </w:t>
      </w:r>
      <w:r w:rsidR="00AC3A79" w:rsidRPr="00FF0971">
        <w:rPr>
          <w:rFonts w:ascii="Times New Roman" w:hAnsi="Times New Roman" w:cs="Times New Roman"/>
          <w:sz w:val="24"/>
          <w:szCs w:val="24"/>
        </w:rPr>
        <w:t>M</w:t>
      </w:r>
      <w:r w:rsidRPr="00FF0971">
        <w:rPr>
          <w:rFonts w:ascii="Times New Roman" w:hAnsi="Times New Roman" w:cs="Times New Roman"/>
          <w:sz w:val="24"/>
          <w:szCs w:val="24"/>
        </w:rPr>
        <w:t>itomycin.  The clinical educator at the facility agreed to act as the site champion for the project. After the initial training sessions, several staff members who work</w:t>
      </w:r>
      <w:r w:rsidR="002018B0" w:rsidRPr="00FF0971">
        <w:rPr>
          <w:rFonts w:ascii="Times New Roman" w:hAnsi="Times New Roman" w:cs="Times New Roman"/>
          <w:sz w:val="24"/>
          <w:szCs w:val="24"/>
        </w:rPr>
        <w:t>ed</w:t>
      </w:r>
      <w:r w:rsidRPr="00FF0971">
        <w:rPr>
          <w:rFonts w:ascii="Times New Roman" w:hAnsi="Times New Roman" w:cs="Times New Roman"/>
          <w:sz w:val="24"/>
          <w:szCs w:val="24"/>
        </w:rPr>
        <w:t xml:space="preserve"> primarily in ophthalmic procedures </w:t>
      </w:r>
      <w:r w:rsidR="002018B0" w:rsidRPr="00FF0971">
        <w:rPr>
          <w:rFonts w:ascii="Times New Roman" w:hAnsi="Times New Roman" w:cs="Times New Roman"/>
          <w:sz w:val="24"/>
          <w:szCs w:val="24"/>
        </w:rPr>
        <w:t xml:space="preserve">were </w:t>
      </w:r>
      <w:r w:rsidRPr="00FF0971">
        <w:rPr>
          <w:rFonts w:ascii="Times New Roman" w:hAnsi="Times New Roman" w:cs="Times New Roman"/>
          <w:sz w:val="24"/>
          <w:szCs w:val="24"/>
        </w:rPr>
        <w:t>tasked with the duty of precepting new staff regarding the safe handling of Mitomycin during these procedures, and any re-education necessary for current staff. The project team lead personally review</w:t>
      </w:r>
      <w:r w:rsidR="002018B0" w:rsidRPr="00FF0971">
        <w:rPr>
          <w:rFonts w:ascii="Times New Roman" w:hAnsi="Times New Roman" w:cs="Times New Roman"/>
          <w:sz w:val="24"/>
          <w:szCs w:val="24"/>
        </w:rPr>
        <w:t>ed</w:t>
      </w:r>
      <w:r w:rsidRPr="00FF0971">
        <w:rPr>
          <w:rFonts w:ascii="Times New Roman" w:hAnsi="Times New Roman" w:cs="Times New Roman"/>
          <w:sz w:val="24"/>
          <w:szCs w:val="24"/>
        </w:rPr>
        <w:t xml:space="preserve"> the progress the team ma</w:t>
      </w:r>
      <w:r w:rsidR="002018B0" w:rsidRPr="00FF0971">
        <w:rPr>
          <w:rFonts w:ascii="Times New Roman" w:hAnsi="Times New Roman" w:cs="Times New Roman"/>
          <w:sz w:val="24"/>
          <w:szCs w:val="24"/>
        </w:rPr>
        <w:t>de</w:t>
      </w:r>
      <w:r w:rsidRPr="00FF0971">
        <w:rPr>
          <w:rFonts w:ascii="Times New Roman" w:hAnsi="Times New Roman" w:cs="Times New Roman"/>
          <w:sz w:val="24"/>
          <w:szCs w:val="24"/>
        </w:rPr>
        <w:t>, and assess</w:t>
      </w:r>
      <w:r w:rsidR="002018B0" w:rsidRPr="00FF0971">
        <w:rPr>
          <w:rFonts w:ascii="Times New Roman" w:hAnsi="Times New Roman" w:cs="Times New Roman"/>
          <w:sz w:val="24"/>
          <w:szCs w:val="24"/>
        </w:rPr>
        <w:t>ed</w:t>
      </w:r>
      <w:r w:rsidRPr="00FF0971">
        <w:rPr>
          <w:rFonts w:ascii="Times New Roman" w:hAnsi="Times New Roman" w:cs="Times New Roman"/>
          <w:sz w:val="24"/>
          <w:szCs w:val="24"/>
        </w:rPr>
        <w:t xml:space="preserve"> for the need for reeducation related to new protocols put into place, and adjust</w:t>
      </w:r>
      <w:r w:rsidR="002018B0" w:rsidRPr="00FF0971">
        <w:rPr>
          <w:rFonts w:ascii="Times New Roman" w:hAnsi="Times New Roman" w:cs="Times New Roman"/>
          <w:sz w:val="24"/>
          <w:szCs w:val="24"/>
        </w:rPr>
        <w:t>ed</w:t>
      </w:r>
      <w:r w:rsidRPr="00FF0971">
        <w:rPr>
          <w:rFonts w:ascii="Times New Roman" w:hAnsi="Times New Roman" w:cs="Times New Roman"/>
          <w:sz w:val="24"/>
          <w:szCs w:val="24"/>
        </w:rPr>
        <w:t xml:space="preserve"> as necessary to move the team towards its goal.</w:t>
      </w:r>
    </w:p>
    <w:p w14:paraId="10F7F8C5" w14:textId="77777777" w:rsidR="004F49EC" w:rsidRPr="00FF0971" w:rsidRDefault="004F49EC" w:rsidP="004F49EC">
      <w:pPr>
        <w:spacing w:after="0" w:line="480" w:lineRule="auto"/>
        <w:rPr>
          <w:rFonts w:ascii="Times New Roman" w:hAnsi="Times New Roman" w:cs="Times New Roman"/>
          <w:i/>
          <w:sz w:val="24"/>
          <w:szCs w:val="24"/>
        </w:rPr>
      </w:pPr>
      <w:r w:rsidRPr="00FF0971">
        <w:rPr>
          <w:rFonts w:ascii="Times New Roman" w:hAnsi="Times New Roman" w:cs="Times New Roman"/>
          <w:b/>
          <w:sz w:val="24"/>
          <w:szCs w:val="24"/>
        </w:rPr>
        <w:t>Project Goals and Outcome Measures</w:t>
      </w:r>
      <w:r w:rsidRPr="00FF0971">
        <w:rPr>
          <w:rFonts w:ascii="Times New Roman" w:hAnsi="Times New Roman" w:cs="Times New Roman"/>
          <w:sz w:val="24"/>
          <w:szCs w:val="24"/>
        </w:rPr>
        <w:t xml:space="preserve"> </w:t>
      </w:r>
    </w:p>
    <w:p w14:paraId="140F4F8C" w14:textId="44629FB2" w:rsidR="004F49EC" w:rsidRPr="00FF0971" w:rsidRDefault="004F49EC" w:rsidP="004F49EC">
      <w:pPr>
        <w:spacing w:after="0" w:line="480" w:lineRule="auto"/>
        <w:rPr>
          <w:rFonts w:ascii="Times New Roman" w:hAnsi="Times New Roman" w:cs="Times New Roman"/>
          <w:sz w:val="24"/>
          <w:szCs w:val="24"/>
        </w:rPr>
      </w:pPr>
      <w:r w:rsidRPr="00FF0971">
        <w:rPr>
          <w:rFonts w:ascii="Times New Roman" w:hAnsi="Times New Roman" w:cs="Times New Roman"/>
          <w:i/>
          <w:sz w:val="24"/>
          <w:szCs w:val="24"/>
        </w:rPr>
        <w:tab/>
      </w:r>
      <w:r w:rsidRPr="00FF0971">
        <w:rPr>
          <w:rFonts w:ascii="Times New Roman" w:hAnsi="Times New Roman" w:cs="Times New Roman"/>
          <w:iCs/>
          <w:sz w:val="24"/>
          <w:szCs w:val="24"/>
        </w:rPr>
        <w:t xml:space="preserve">The project goal </w:t>
      </w:r>
      <w:r w:rsidR="002018B0" w:rsidRPr="00FF0971">
        <w:rPr>
          <w:rFonts w:ascii="Times New Roman" w:hAnsi="Times New Roman" w:cs="Times New Roman"/>
          <w:iCs/>
          <w:sz w:val="24"/>
          <w:szCs w:val="24"/>
        </w:rPr>
        <w:t>was</w:t>
      </w:r>
      <w:r w:rsidRPr="00FF0971">
        <w:rPr>
          <w:rFonts w:ascii="Times New Roman" w:hAnsi="Times New Roman" w:cs="Times New Roman"/>
          <w:iCs/>
          <w:sz w:val="24"/>
          <w:szCs w:val="24"/>
        </w:rPr>
        <w:t xml:space="preserve"> to ensure compliance with practice changes concerning Mitomycin-C. The changes </w:t>
      </w:r>
      <w:r w:rsidR="002018B0" w:rsidRPr="00FF0971">
        <w:rPr>
          <w:rFonts w:ascii="Times New Roman" w:hAnsi="Times New Roman" w:cs="Times New Roman"/>
          <w:iCs/>
          <w:sz w:val="24"/>
          <w:szCs w:val="24"/>
        </w:rPr>
        <w:t>were</w:t>
      </w:r>
      <w:r w:rsidRPr="00FF0971">
        <w:rPr>
          <w:rFonts w:ascii="Times New Roman" w:hAnsi="Times New Roman" w:cs="Times New Roman"/>
          <w:iCs/>
          <w:sz w:val="24"/>
          <w:szCs w:val="24"/>
        </w:rPr>
        <w:t xml:space="preserve"> designed to bring the facility into compliance with current best practice regarding the safe handling of Mitomycin-C and to ensure workplace safety for all staff.  After </w:t>
      </w:r>
      <w:r w:rsidR="003F2BE2">
        <w:rPr>
          <w:rFonts w:ascii="Times New Roman" w:hAnsi="Times New Roman" w:cs="Times New Roman"/>
          <w:iCs/>
          <w:sz w:val="24"/>
          <w:szCs w:val="24"/>
        </w:rPr>
        <w:lastRenderedPageBreak/>
        <w:t>c</w:t>
      </w:r>
      <w:r w:rsidRPr="00FF0971">
        <w:rPr>
          <w:rFonts w:ascii="Times New Roman" w:hAnsi="Times New Roman" w:cs="Times New Roman"/>
          <w:iCs/>
          <w:sz w:val="24"/>
          <w:szCs w:val="24"/>
        </w:rPr>
        <w:t xml:space="preserve">ompleting the organization’s IRB process, implementation, data collection, and </w:t>
      </w:r>
      <w:r w:rsidR="002018B0" w:rsidRPr="00FF0971">
        <w:rPr>
          <w:rFonts w:ascii="Times New Roman" w:hAnsi="Times New Roman" w:cs="Times New Roman"/>
          <w:iCs/>
          <w:sz w:val="24"/>
          <w:szCs w:val="24"/>
        </w:rPr>
        <w:t xml:space="preserve">several </w:t>
      </w:r>
      <w:r w:rsidRPr="00FF0971">
        <w:rPr>
          <w:rFonts w:ascii="Times New Roman" w:hAnsi="Times New Roman" w:cs="Times New Roman"/>
          <w:iCs/>
          <w:sz w:val="24"/>
          <w:szCs w:val="24"/>
        </w:rPr>
        <w:t xml:space="preserve">revisions necessary </w:t>
      </w:r>
      <w:r w:rsidR="002018B0" w:rsidRPr="00FF0971">
        <w:rPr>
          <w:rFonts w:ascii="Times New Roman" w:hAnsi="Times New Roman" w:cs="Times New Roman"/>
          <w:iCs/>
          <w:sz w:val="24"/>
          <w:szCs w:val="24"/>
        </w:rPr>
        <w:t xml:space="preserve">for </w:t>
      </w:r>
      <w:r w:rsidRPr="00FF0971">
        <w:rPr>
          <w:rFonts w:ascii="Times New Roman" w:hAnsi="Times New Roman" w:cs="Times New Roman"/>
          <w:iCs/>
          <w:sz w:val="24"/>
          <w:szCs w:val="24"/>
        </w:rPr>
        <w:t>reach</w:t>
      </w:r>
      <w:r w:rsidR="002018B0" w:rsidRPr="00FF0971">
        <w:rPr>
          <w:rFonts w:ascii="Times New Roman" w:hAnsi="Times New Roman" w:cs="Times New Roman"/>
          <w:iCs/>
          <w:sz w:val="24"/>
          <w:szCs w:val="24"/>
        </w:rPr>
        <w:t>ing</w:t>
      </w:r>
      <w:r w:rsidRPr="00FF0971">
        <w:rPr>
          <w:rFonts w:ascii="Times New Roman" w:hAnsi="Times New Roman" w:cs="Times New Roman"/>
          <w:iCs/>
          <w:sz w:val="24"/>
          <w:szCs w:val="24"/>
        </w:rPr>
        <w:t xml:space="preserve"> compliance </w:t>
      </w:r>
      <w:r w:rsidR="00000430" w:rsidRPr="00FF0971">
        <w:rPr>
          <w:rFonts w:ascii="Times New Roman" w:hAnsi="Times New Roman" w:cs="Times New Roman"/>
          <w:iCs/>
          <w:sz w:val="24"/>
          <w:szCs w:val="24"/>
        </w:rPr>
        <w:t>occurred</w:t>
      </w:r>
      <w:r w:rsidRPr="00FF0971">
        <w:rPr>
          <w:rFonts w:ascii="Times New Roman" w:hAnsi="Times New Roman" w:cs="Times New Roman"/>
          <w:iCs/>
          <w:sz w:val="24"/>
          <w:szCs w:val="24"/>
        </w:rPr>
        <w:t>.</w:t>
      </w:r>
    </w:p>
    <w:p w14:paraId="2A6B6742" w14:textId="77777777" w:rsidR="004F49EC" w:rsidRPr="00FF0971" w:rsidRDefault="004F49EC" w:rsidP="004F49EC">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Description of the Methods and Measurement</w:t>
      </w:r>
    </w:p>
    <w:p w14:paraId="756507B2" w14:textId="39D6975A" w:rsidR="004F49EC" w:rsidRPr="00FF0971" w:rsidRDefault="004F49EC" w:rsidP="004F49EC">
      <w:pPr>
        <w:spacing w:after="0" w:line="480" w:lineRule="auto"/>
        <w:rPr>
          <w:rFonts w:ascii="Times New Roman" w:hAnsi="Times New Roman" w:cs="Times New Roman"/>
          <w:bCs/>
          <w:sz w:val="24"/>
          <w:szCs w:val="24"/>
        </w:rPr>
      </w:pPr>
      <w:r w:rsidRPr="00FF0971">
        <w:rPr>
          <w:rFonts w:ascii="Times New Roman" w:hAnsi="Times New Roman" w:cs="Times New Roman"/>
          <w:b/>
          <w:i/>
          <w:iCs/>
          <w:sz w:val="24"/>
          <w:szCs w:val="24"/>
        </w:rPr>
        <w:tab/>
      </w:r>
      <w:r w:rsidRPr="00FF0971">
        <w:rPr>
          <w:rFonts w:ascii="Times New Roman" w:hAnsi="Times New Roman" w:cs="Times New Roman"/>
          <w:bCs/>
          <w:sz w:val="24"/>
          <w:szCs w:val="24"/>
        </w:rPr>
        <w:t>The method for implementation of the project include</w:t>
      </w:r>
      <w:r w:rsidR="002018B0"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multiple steps.  Managers, team leads and charge nurses responsible for daily staff assignments </w:t>
      </w:r>
      <w:r w:rsidR="002018B0" w:rsidRPr="00FF0971">
        <w:rPr>
          <w:rFonts w:ascii="Times New Roman" w:hAnsi="Times New Roman" w:cs="Times New Roman"/>
          <w:bCs/>
          <w:sz w:val="24"/>
          <w:szCs w:val="24"/>
        </w:rPr>
        <w:t>were</w:t>
      </w:r>
      <w:r w:rsidRPr="00FF0971">
        <w:rPr>
          <w:rFonts w:ascii="Times New Roman" w:hAnsi="Times New Roman" w:cs="Times New Roman"/>
          <w:bCs/>
          <w:sz w:val="24"/>
          <w:szCs w:val="24"/>
        </w:rPr>
        <w:t xml:space="preserve"> educated on current best practice regarding staffing in procedures where mitomycin </w:t>
      </w:r>
      <w:r w:rsidR="002018B0"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used.  Ensuring they </w:t>
      </w:r>
      <w:r w:rsidR="00000430" w:rsidRPr="00FF0971">
        <w:rPr>
          <w:rFonts w:ascii="Times New Roman" w:hAnsi="Times New Roman" w:cs="Times New Roman"/>
          <w:bCs/>
          <w:sz w:val="24"/>
          <w:szCs w:val="24"/>
        </w:rPr>
        <w:t>understood</w:t>
      </w:r>
      <w:r w:rsidRPr="00FF0971">
        <w:rPr>
          <w:rFonts w:ascii="Times New Roman" w:hAnsi="Times New Roman" w:cs="Times New Roman"/>
          <w:bCs/>
          <w:sz w:val="24"/>
          <w:szCs w:val="24"/>
        </w:rPr>
        <w:t xml:space="preserve"> the recommended restrictions for reproductive safety </w:t>
      </w:r>
      <w:r w:rsidR="002018B0"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key to maintaining a safe working environment for the staff at this facility.  Additionally, staff receive</w:t>
      </w:r>
      <w:r w:rsidR="002018B0"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additional training on the proper handling, mixing and disposal of the drug.  A representative from the distributor provide</w:t>
      </w:r>
      <w:r w:rsidR="002018B0"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a webinar for all staff to obtain training, and several staff members who are routinely assigned to ophthalmic procedures </w:t>
      </w:r>
      <w:r w:rsidR="002018B0" w:rsidRPr="00FF0971">
        <w:rPr>
          <w:rFonts w:ascii="Times New Roman" w:hAnsi="Times New Roman" w:cs="Times New Roman"/>
          <w:bCs/>
          <w:sz w:val="24"/>
          <w:szCs w:val="24"/>
        </w:rPr>
        <w:t>were</w:t>
      </w:r>
      <w:r w:rsidRPr="00FF0971">
        <w:rPr>
          <w:rFonts w:ascii="Times New Roman" w:hAnsi="Times New Roman" w:cs="Times New Roman"/>
          <w:bCs/>
          <w:sz w:val="24"/>
          <w:szCs w:val="24"/>
        </w:rPr>
        <w:t xml:space="preserve"> designated as resources for</w:t>
      </w:r>
      <w:r w:rsidR="006521F7" w:rsidRPr="00FF0971">
        <w:rPr>
          <w:rFonts w:ascii="Times New Roman" w:hAnsi="Times New Roman" w:cs="Times New Roman"/>
          <w:bCs/>
          <w:sz w:val="24"/>
          <w:szCs w:val="24"/>
        </w:rPr>
        <w:t xml:space="preserve"> initial and</w:t>
      </w:r>
      <w:r w:rsidRPr="00FF0971">
        <w:rPr>
          <w:rFonts w:ascii="Times New Roman" w:hAnsi="Times New Roman" w:cs="Times New Roman"/>
          <w:bCs/>
          <w:sz w:val="24"/>
          <w:szCs w:val="24"/>
        </w:rPr>
        <w:t xml:space="preserve"> reeducation for staff</w:t>
      </w:r>
      <w:r w:rsidR="006521F7" w:rsidRPr="00FF0971">
        <w:rPr>
          <w:rFonts w:ascii="Times New Roman" w:hAnsi="Times New Roman" w:cs="Times New Roman"/>
          <w:bCs/>
          <w:sz w:val="24"/>
          <w:szCs w:val="24"/>
        </w:rPr>
        <w:t>.</w:t>
      </w:r>
    </w:p>
    <w:p w14:paraId="3FE524C3" w14:textId="77777777" w:rsidR="004F49EC" w:rsidRPr="00FF0971" w:rsidRDefault="004F49EC" w:rsidP="004F49EC">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Discussion of the Data Collection Process</w:t>
      </w:r>
    </w:p>
    <w:p w14:paraId="54C0124C" w14:textId="329FDF1E" w:rsidR="004F49EC" w:rsidRPr="00FF0971" w:rsidRDefault="004F49EC" w:rsidP="004F49EC">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ab/>
      </w:r>
      <w:r w:rsidRPr="00FF0971">
        <w:rPr>
          <w:rFonts w:ascii="Times New Roman" w:hAnsi="Times New Roman" w:cs="Times New Roman"/>
          <w:bCs/>
          <w:sz w:val="24"/>
          <w:szCs w:val="24"/>
        </w:rPr>
        <w:t xml:space="preserve">Once training for current staff </w:t>
      </w:r>
      <w:r w:rsidR="002018B0" w:rsidRPr="00FF0971">
        <w:rPr>
          <w:rFonts w:ascii="Times New Roman" w:hAnsi="Times New Roman" w:cs="Times New Roman"/>
          <w:bCs/>
          <w:sz w:val="24"/>
          <w:szCs w:val="24"/>
        </w:rPr>
        <w:t xml:space="preserve">was </w:t>
      </w:r>
      <w:r w:rsidRPr="00FF0971">
        <w:rPr>
          <w:rFonts w:ascii="Times New Roman" w:hAnsi="Times New Roman" w:cs="Times New Roman"/>
          <w:bCs/>
          <w:sz w:val="24"/>
          <w:szCs w:val="24"/>
        </w:rPr>
        <w:t>completed, data collection beg</w:t>
      </w:r>
      <w:r w:rsidR="002018B0" w:rsidRPr="00FF0971">
        <w:rPr>
          <w:rFonts w:ascii="Times New Roman" w:hAnsi="Times New Roman" w:cs="Times New Roman"/>
          <w:bCs/>
          <w:sz w:val="24"/>
          <w:szCs w:val="24"/>
        </w:rPr>
        <w:t>a</w:t>
      </w:r>
      <w:r w:rsidRPr="00FF0971">
        <w:rPr>
          <w:rFonts w:ascii="Times New Roman" w:hAnsi="Times New Roman" w:cs="Times New Roman"/>
          <w:bCs/>
          <w:sz w:val="24"/>
          <w:szCs w:val="24"/>
        </w:rPr>
        <w:t xml:space="preserve">n to evaluate </w:t>
      </w:r>
      <w:r w:rsidR="00EA1122" w:rsidRPr="00FF0971">
        <w:rPr>
          <w:rFonts w:ascii="Times New Roman" w:hAnsi="Times New Roman" w:cs="Times New Roman"/>
          <w:bCs/>
          <w:sz w:val="24"/>
          <w:szCs w:val="24"/>
        </w:rPr>
        <w:t>compliance with the recommended practice changes</w:t>
      </w:r>
      <w:r w:rsidRPr="00FF0971">
        <w:rPr>
          <w:rFonts w:ascii="Times New Roman" w:hAnsi="Times New Roman" w:cs="Times New Roman"/>
          <w:bCs/>
          <w:sz w:val="24"/>
          <w:szCs w:val="24"/>
        </w:rPr>
        <w:t>.  Weekly chart reviews</w:t>
      </w:r>
      <w:r w:rsidR="00EA1122" w:rsidRPr="00FF0971">
        <w:rPr>
          <w:rFonts w:ascii="Times New Roman" w:hAnsi="Times New Roman" w:cs="Times New Roman"/>
          <w:bCs/>
          <w:sz w:val="24"/>
          <w:szCs w:val="24"/>
        </w:rPr>
        <w:t xml:space="preserve"> of patients who had shunt placements</w:t>
      </w:r>
      <w:r w:rsidRPr="00FF0971">
        <w:rPr>
          <w:rFonts w:ascii="Times New Roman" w:hAnsi="Times New Roman" w:cs="Times New Roman"/>
          <w:bCs/>
          <w:sz w:val="24"/>
          <w:szCs w:val="24"/>
        </w:rPr>
        <w:t xml:space="preserve"> </w:t>
      </w:r>
      <w:r w:rsidR="002018B0" w:rsidRPr="00FF0971">
        <w:rPr>
          <w:rFonts w:ascii="Times New Roman" w:hAnsi="Times New Roman" w:cs="Times New Roman"/>
          <w:bCs/>
          <w:sz w:val="24"/>
          <w:szCs w:val="24"/>
        </w:rPr>
        <w:t>were</w:t>
      </w:r>
      <w:r w:rsidRPr="00FF0971">
        <w:rPr>
          <w:rFonts w:ascii="Times New Roman" w:hAnsi="Times New Roman" w:cs="Times New Roman"/>
          <w:bCs/>
          <w:sz w:val="24"/>
          <w:szCs w:val="24"/>
        </w:rPr>
        <w:t xml:space="preserve"> be conducted for two purposes.  The first</w:t>
      </w:r>
      <w:r w:rsidR="002018B0" w:rsidRPr="00FF0971">
        <w:rPr>
          <w:rFonts w:ascii="Times New Roman" w:hAnsi="Times New Roman" w:cs="Times New Roman"/>
          <w:bCs/>
          <w:sz w:val="24"/>
          <w:szCs w:val="24"/>
        </w:rPr>
        <w:t xml:space="preserve">, </w:t>
      </w:r>
      <w:r w:rsidRPr="00FF0971">
        <w:rPr>
          <w:rFonts w:ascii="Times New Roman" w:hAnsi="Times New Roman" w:cs="Times New Roman"/>
          <w:bCs/>
          <w:sz w:val="24"/>
          <w:szCs w:val="24"/>
        </w:rPr>
        <w:t xml:space="preserve">to review staffing assignments to ensure at risk staff have not been assigned to cases </w:t>
      </w:r>
      <w:r w:rsidR="002018B0" w:rsidRPr="00FF0971">
        <w:rPr>
          <w:rFonts w:ascii="Times New Roman" w:hAnsi="Times New Roman" w:cs="Times New Roman"/>
          <w:bCs/>
          <w:sz w:val="24"/>
          <w:szCs w:val="24"/>
        </w:rPr>
        <w:t>involving</w:t>
      </w:r>
      <w:r w:rsidRPr="00FF0971">
        <w:rPr>
          <w:rFonts w:ascii="Times New Roman" w:hAnsi="Times New Roman" w:cs="Times New Roman"/>
          <w:bCs/>
          <w:sz w:val="24"/>
          <w:szCs w:val="24"/>
        </w:rPr>
        <w:t xml:space="preserve"> Mitomycin.  Second, the number of cases involving mitomycin </w:t>
      </w:r>
      <w:r w:rsidR="002018B0"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compared to the number of vials collected in the disposal bin to determine percentage compliance with proper disposal. </w:t>
      </w:r>
      <w:r w:rsidR="00EA1122" w:rsidRPr="00FF0971">
        <w:rPr>
          <w:rFonts w:ascii="Times New Roman" w:hAnsi="Times New Roman" w:cs="Times New Roman"/>
          <w:bCs/>
          <w:sz w:val="24"/>
          <w:szCs w:val="24"/>
        </w:rPr>
        <w:t xml:space="preserve">The data collected </w:t>
      </w:r>
      <w:r w:rsidR="002018B0" w:rsidRPr="00FF0971">
        <w:rPr>
          <w:rFonts w:ascii="Times New Roman" w:hAnsi="Times New Roman" w:cs="Times New Roman"/>
          <w:bCs/>
          <w:sz w:val="24"/>
          <w:szCs w:val="24"/>
        </w:rPr>
        <w:t>was</w:t>
      </w:r>
      <w:r w:rsidR="00EA1122" w:rsidRPr="00FF0971">
        <w:rPr>
          <w:rFonts w:ascii="Times New Roman" w:hAnsi="Times New Roman" w:cs="Times New Roman"/>
          <w:bCs/>
          <w:sz w:val="24"/>
          <w:szCs w:val="24"/>
        </w:rPr>
        <w:t xml:space="preserve"> saved in an excel spreadsheet for analysis and reference for </w:t>
      </w:r>
      <w:r w:rsidR="002018B0" w:rsidRPr="00FF0971">
        <w:rPr>
          <w:rFonts w:ascii="Times New Roman" w:hAnsi="Times New Roman" w:cs="Times New Roman"/>
          <w:bCs/>
          <w:sz w:val="24"/>
          <w:szCs w:val="24"/>
        </w:rPr>
        <w:t>r</w:t>
      </w:r>
      <w:r w:rsidR="00EA1122" w:rsidRPr="00FF0971">
        <w:rPr>
          <w:rFonts w:ascii="Times New Roman" w:hAnsi="Times New Roman" w:cs="Times New Roman"/>
          <w:bCs/>
          <w:sz w:val="24"/>
          <w:szCs w:val="24"/>
        </w:rPr>
        <w:t>ecommendations.</w:t>
      </w:r>
    </w:p>
    <w:p w14:paraId="678AD60F" w14:textId="3798F96C" w:rsidR="004F49EC" w:rsidRPr="00FF0971" w:rsidRDefault="004F49EC" w:rsidP="004F49EC">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Implementation Plan</w:t>
      </w:r>
    </w:p>
    <w:p w14:paraId="5442DF3B" w14:textId="26F7E4DB" w:rsidR="004F49EC" w:rsidRPr="00FF0971" w:rsidRDefault="004F49EC" w:rsidP="004F49EC">
      <w:pPr>
        <w:spacing w:after="0" w:line="480" w:lineRule="auto"/>
        <w:ind w:firstLine="720"/>
        <w:rPr>
          <w:rFonts w:ascii="Times New Roman" w:hAnsi="Times New Roman" w:cs="Times New Roman"/>
          <w:bCs/>
          <w:sz w:val="24"/>
          <w:szCs w:val="24"/>
        </w:rPr>
      </w:pPr>
      <w:r w:rsidRPr="00FF0971">
        <w:rPr>
          <w:rFonts w:ascii="Times New Roman" w:hAnsi="Times New Roman" w:cs="Times New Roman"/>
          <w:bCs/>
          <w:sz w:val="24"/>
          <w:szCs w:val="24"/>
        </w:rPr>
        <w:t xml:space="preserve">To begin implementation, a representative from Mobius Therapeutics, the distributor, </w:t>
      </w:r>
      <w:r w:rsidR="002018B0" w:rsidRPr="00FF0971">
        <w:rPr>
          <w:rFonts w:ascii="Times New Roman" w:hAnsi="Times New Roman" w:cs="Times New Roman"/>
          <w:bCs/>
          <w:sz w:val="24"/>
          <w:szCs w:val="24"/>
        </w:rPr>
        <w:t xml:space="preserve"> c</w:t>
      </w:r>
      <w:r w:rsidRPr="00FF0971">
        <w:rPr>
          <w:rFonts w:ascii="Times New Roman" w:hAnsi="Times New Roman" w:cs="Times New Roman"/>
          <w:bCs/>
          <w:sz w:val="24"/>
          <w:szCs w:val="24"/>
        </w:rPr>
        <w:t>onduct</w:t>
      </w:r>
      <w:r w:rsidR="002018B0" w:rsidRPr="00FF0971">
        <w:rPr>
          <w:rFonts w:ascii="Times New Roman" w:hAnsi="Times New Roman" w:cs="Times New Roman"/>
          <w:bCs/>
          <w:sz w:val="24"/>
          <w:szCs w:val="24"/>
        </w:rPr>
        <w:t>ed</w:t>
      </w:r>
      <w:r w:rsidRPr="00FF0971">
        <w:rPr>
          <w:rFonts w:ascii="Times New Roman" w:hAnsi="Times New Roman" w:cs="Times New Roman"/>
          <w:bCs/>
          <w:sz w:val="24"/>
          <w:szCs w:val="24"/>
        </w:rPr>
        <w:t xml:space="preserve"> a live session for staff via zoom during a</w:t>
      </w:r>
      <w:r w:rsidR="00EA1122" w:rsidRPr="00FF0971">
        <w:rPr>
          <w:rFonts w:ascii="Times New Roman" w:hAnsi="Times New Roman" w:cs="Times New Roman"/>
          <w:bCs/>
          <w:sz w:val="24"/>
          <w:szCs w:val="24"/>
        </w:rPr>
        <w:t>n</w:t>
      </w:r>
      <w:r w:rsidRPr="00FF0971">
        <w:rPr>
          <w:rFonts w:ascii="Times New Roman" w:hAnsi="Times New Roman" w:cs="Times New Roman"/>
          <w:bCs/>
          <w:sz w:val="24"/>
          <w:szCs w:val="24"/>
        </w:rPr>
        <w:t xml:space="preserve"> in-service dedicated to employee training.  The session </w:t>
      </w:r>
      <w:r w:rsidR="002018B0" w:rsidRPr="00FF0971">
        <w:rPr>
          <w:rFonts w:ascii="Times New Roman" w:hAnsi="Times New Roman" w:cs="Times New Roman"/>
          <w:bCs/>
          <w:sz w:val="24"/>
          <w:szCs w:val="24"/>
        </w:rPr>
        <w:t>i</w:t>
      </w:r>
      <w:r w:rsidRPr="00FF0971">
        <w:rPr>
          <w:rFonts w:ascii="Times New Roman" w:hAnsi="Times New Roman" w:cs="Times New Roman"/>
          <w:bCs/>
          <w:sz w:val="24"/>
          <w:szCs w:val="24"/>
        </w:rPr>
        <w:t>nclude</w:t>
      </w:r>
      <w:r w:rsidR="002018B0"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several key points.  First, current USP 800 guidelines concerning the use of </w:t>
      </w:r>
      <w:r w:rsidRPr="00FF0971">
        <w:rPr>
          <w:rFonts w:ascii="Times New Roman" w:hAnsi="Times New Roman" w:cs="Times New Roman"/>
          <w:bCs/>
          <w:sz w:val="24"/>
          <w:szCs w:val="24"/>
        </w:rPr>
        <w:lastRenderedPageBreak/>
        <w:t xml:space="preserve">Mitomycin-C </w:t>
      </w:r>
      <w:r w:rsidR="002018B0"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reviewed.  Second, a PowerPoint presentation review</w:t>
      </w:r>
      <w:r w:rsidR="001B42D3" w:rsidRPr="00FF0971">
        <w:rPr>
          <w:rFonts w:ascii="Times New Roman" w:hAnsi="Times New Roman" w:cs="Times New Roman"/>
          <w:bCs/>
          <w:sz w:val="24"/>
          <w:szCs w:val="24"/>
        </w:rPr>
        <w:t>ed</w:t>
      </w:r>
      <w:r w:rsidRPr="00FF0971">
        <w:rPr>
          <w:rFonts w:ascii="Times New Roman" w:hAnsi="Times New Roman" w:cs="Times New Roman"/>
          <w:bCs/>
          <w:sz w:val="24"/>
          <w:szCs w:val="24"/>
        </w:rPr>
        <w:t xml:space="preserve"> the reproductive risks and attestation statement staff of reproductive age need</w:t>
      </w:r>
      <w:r w:rsidR="001B42D3" w:rsidRPr="00FF0971">
        <w:rPr>
          <w:rFonts w:ascii="Times New Roman" w:hAnsi="Times New Roman" w:cs="Times New Roman"/>
          <w:bCs/>
          <w:sz w:val="24"/>
          <w:szCs w:val="24"/>
        </w:rPr>
        <w:t>ed</w:t>
      </w:r>
      <w:r w:rsidRPr="00FF0971">
        <w:rPr>
          <w:rFonts w:ascii="Times New Roman" w:hAnsi="Times New Roman" w:cs="Times New Roman"/>
          <w:bCs/>
          <w:sz w:val="24"/>
          <w:szCs w:val="24"/>
        </w:rPr>
        <w:t xml:space="preserve"> to</w:t>
      </w:r>
      <w:r w:rsidR="002018B0" w:rsidRPr="00FF0971">
        <w:rPr>
          <w:rFonts w:ascii="Times New Roman" w:hAnsi="Times New Roman" w:cs="Times New Roman"/>
          <w:bCs/>
          <w:sz w:val="24"/>
          <w:szCs w:val="24"/>
        </w:rPr>
        <w:t xml:space="preserve"> </w:t>
      </w:r>
      <w:r w:rsidRPr="00FF0971">
        <w:rPr>
          <w:rFonts w:ascii="Times New Roman" w:hAnsi="Times New Roman" w:cs="Times New Roman"/>
          <w:bCs/>
          <w:sz w:val="24"/>
          <w:szCs w:val="24"/>
        </w:rPr>
        <w:t xml:space="preserve">sign prior to handling the medication.  </w:t>
      </w:r>
      <w:r w:rsidR="00EA1122" w:rsidRPr="00FF0971">
        <w:rPr>
          <w:rFonts w:ascii="Times New Roman" w:hAnsi="Times New Roman" w:cs="Times New Roman"/>
          <w:bCs/>
          <w:sz w:val="24"/>
          <w:szCs w:val="24"/>
        </w:rPr>
        <w:t xml:space="preserve">Third, proper disposal of the medication </w:t>
      </w:r>
      <w:r w:rsidR="002018B0" w:rsidRPr="00FF0971">
        <w:rPr>
          <w:rFonts w:ascii="Times New Roman" w:hAnsi="Times New Roman" w:cs="Times New Roman"/>
          <w:bCs/>
          <w:sz w:val="24"/>
          <w:szCs w:val="24"/>
        </w:rPr>
        <w:t>was reviewed</w:t>
      </w:r>
      <w:r w:rsidR="00E341BE" w:rsidRPr="00FF0971">
        <w:rPr>
          <w:rFonts w:ascii="Times New Roman" w:hAnsi="Times New Roman" w:cs="Times New Roman"/>
          <w:bCs/>
          <w:sz w:val="24"/>
          <w:szCs w:val="24"/>
        </w:rPr>
        <w:t>,</w:t>
      </w:r>
      <w:r w:rsidR="00EA1122" w:rsidRPr="00FF0971">
        <w:rPr>
          <w:rFonts w:ascii="Times New Roman" w:hAnsi="Times New Roman" w:cs="Times New Roman"/>
          <w:bCs/>
          <w:sz w:val="24"/>
          <w:szCs w:val="24"/>
        </w:rPr>
        <w:t xml:space="preserve"> and the location of the disposal bin </w:t>
      </w:r>
      <w:r w:rsidR="002018B0" w:rsidRPr="00FF0971">
        <w:rPr>
          <w:rFonts w:ascii="Times New Roman" w:hAnsi="Times New Roman" w:cs="Times New Roman"/>
          <w:bCs/>
          <w:sz w:val="24"/>
          <w:szCs w:val="24"/>
        </w:rPr>
        <w:t>was</w:t>
      </w:r>
      <w:r w:rsidR="00EA1122" w:rsidRPr="00FF0971">
        <w:rPr>
          <w:rFonts w:ascii="Times New Roman" w:hAnsi="Times New Roman" w:cs="Times New Roman"/>
          <w:bCs/>
          <w:sz w:val="24"/>
          <w:szCs w:val="24"/>
        </w:rPr>
        <w:t xml:space="preserve"> provided.  </w:t>
      </w:r>
      <w:r w:rsidRPr="00FF0971">
        <w:rPr>
          <w:rFonts w:ascii="Times New Roman" w:hAnsi="Times New Roman" w:cs="Times New Roman"/>
          <w:bCs/>
          <w:sz w:val="24"/>
          <w:szCs w:val="24"/>
        </w:rPr>
        <w:t xml:space="preserve">Finally, a tutorial for mixing the medication for topical use and injection </w:t>
      </w:r>
      <w:r w:rsidR="002018B0"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provided.  Following the in-service, staff members who </w:t>
      </w:r>
      <w:r w:rsidR="002018B0" w:rsidRPr="00FF0971">
        <w:rPr>
          <w:rFonts w:ascii="Times New Roman" w:hAnsi="Times New Roman" w:cs="Times New Roman"/>
          <w:bCs/>
          <w:sz w:val="24"/>
          <w:szCs w:val="24"/>
        </w:rPr>
        <w:t xml:space="preserve">were </w:t>
      </w:r>
      <w:r w:rsidRPr="00FF0971">
        <w:rPr>
          <w:rFonts w:ascii="Times New Roman" w:hAnsi="Times New Roman" w:cs="Times New Roman"/>
          <w:bCs/>
          <w:sz w:val="24"/>
          <w:szCs w:val="24"/>
        </w:rPr>
        <w:t xml:space="preserve">routinely assigned to ophthalmic procedures </w:t>
      </w:r>
      <w:r w:rsidR="002018B0" w:rsidRPr="00FF0971">
        <w:rPr>
          <w:rFonts w:ascii="Times New Roman" w:hAnsi="Times New Roman" w:cs="Times New Roman"/>
          <w:bCs/>
          <w:sz w:val="24"/>
          <w:szCs w:val="24"/>
        </w:rPr>
        <w:t>were</w:t>
      </w:r>
      <w:r w:rsidRPr="00FF0971">
        <w:rPr>
          <w:rFonts w:ascii="Times New Roman" w:hAnsi="Times New Roman" w:cs="Times New Roman"/>
          <w:bCs/>
          <w:sz w:val="24"/>
          <w:szCs w:val="24"/>
        </w:rPr>
        <w:t xml:space="preserve"> designated as resources for reeducation for current staff and initial training for new staff.  The initial in-service </w:t>
      </w:r>
      <w:r w:rsidR="002018B0" w:rsidRPr="00FF0971">
        <w:rPr>
          <w:rFonts w:ascii="Times New Roman" w:hAnsi="Times New Roman" w:cs="Times New Roman"/>
          <w:bCs/>
          <w:sz w:val="24"/>
          <w:szCs w:val="24"/>
        </w:rPr>
        <w:t>was</w:t>
      </w:r>
      <w:r w:rsidRPr="00FF0971">
        <w:rPr>
          <w:rFonts w:ascii="Times New Roman" w:hAnsi="Times New Roman" w:cs="Times New Roman"/>
          <w:bCs/>
          <w:sz w:val="24"/>
          <w:szCs w:val="24"/>
        </w:rPr>
        <w:t xml:space="preserve"> recorded for</w:t>
      </w:r>
      <w:r w:rsidR="002018B0" w:rsidRPr="00FF0971">
        <w:rPr>
          <w:rFonts w:ascii="Times New Roman" w:hAnsi="Times New Roman" w:cs="Times New Roman"/>
          <w:bCs/>
          <w:sz w:val="24"/>
          <w:szCs w:val="24"/>
        </w:rPr>
        <w:t xml:space="preserve"> use in</w:t>
      </w:r>
      <w:r w:rsidRPr="00FF0971">
        <w:rPr>
          <w:rFonts w:ascii="Times New Roman" w:hAnsi="Times New Roman" w:cs="Times New Roman"/>
          <w:bCs/>
          <w:sz w:val="24"/>
          <w:szCs w:val="24"/>
        </w:rPr>
        <w:t xml:space="preserve"> those sessions.</w:t>
      </w:r>
    </w:p>
    <w:p w14:paraId="247AB5D9" w14:textId="752A178F" w:rsidR="004F49EC" w:rsidRPr="00FF0971" w:rsidRDefault="004F49EC" w:rsidP="004F49EC">
      <w:pPr>
        <w:spacing w:after="0" w:line="480" w:lineRule="auto"/>
        <w:rPr>
          <w:rFonts w:ascii="Times New Roman" w:hAnsi="Times New Roman" w:cs="Times New Roman"/>
          <w:sz w:val="24"/>
          <w:szCs w:val="24"/>
        </w:rPr>
      </w:pPr>
      <w:r w:rsidRPr="00FF0971">
        <w:rPr>
          <w:rFonts w:ascii="Times New Roman" w:hAnsi="Times New Roman" w:cs="Times New Roman"/>
          <w:b/>
          <w:sz w:val="24"/>
          <w:szCs w:val="24"/>
        </w:rPr>
        <w:tab/>
      </w:r>
      <w:r w:rsidR="001B42D3" w:rsidRPr="00FF0971">
        <w:rPr>
          <w:rFonts w:ascii="Times New Roman" w:hAnsi="Times New Roman" w:cs="Times New Roman"/>
          <w:bCs/>
          <w:sz w:val="24"/>
          <w:szCs w:val="24"/>
        </w:rPr>
        <w:t>F</w:t>
      </w:r>
      <w:r w:rsidRPr="00FF0971">
        <w:rPr>
          <w:rFonts w:ascii="Times New Roman" w:hAnsi="Times New Roman" w:cs="Times New Roman"/>
          <w:sz w:val="24"/>
          <w:szCs w:val="24"/>
        </w:rPr>
        <w:t>ollowing each weekly staffing review, any improper assignments result</w:t>
      </w:r>
      <w:r w:rsidR="001B42D3" w:rsidRPr="00FF0971">
        <w:rPr>
          <w:rFonts w:ascii="Times New Roman" w:hAnsi="Times New Roman" w:cs="Times New Roman"/>
          <w:sz w:val="24"/>
          <w:szCs w:val="24"/>
        </w:rPr>
        <w:t>ed</w:t>
      </w:r>
      <w:r w:rsidRPr="00FF0971">
        <w:rPr>
          <w:rFonts w:ascii="Times New Roman" w:hAnsi="Times New Roman" w:cs="Times New Roman"/>
          <w:sz w:val="24"/>
          <w:szCs w:val="24"/>
        </w:rPr>
        <w:t xml:space="preserve"> in a conversation </w:t>
      </w:r>
      <w:r w:rsidR="00C853D0" w:rsidRPr="00FF0971">
        <w:rPr>
          <w:rFonts w:ascii="Times New Roman" w:hAnsi="Times New Roman" w:cs="Times New Roman"/>
          <w:sz w:val="24"/>
          <w:szCs w:val="24"/>
        </w:rPr>
        <w:t>between the site champion and</w:t>
      </w:r>
      <w:r w:rsidRPr="00FF0971">
        <w:rPr>
          <w:rFonts w:ascii="Times New Roman" w:hAnsi="Times New Roman" w:cs="Times New Roman"/>
          <w:sz w:val="24"/>
          <w:szCs w:val="24"/>
        </w:rPr>
        <w:t xml:space="preserve"> management to determine if there </w:t>
      </w:r>
      <w:r w:rsidR="001B42D3"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extenuating circumstance surrounding the assignment.  If there was an oversight</w:t>
      </w:r>
      <w:r w:rsidR="001B42D3" w:rsidRPr="00FF0971">
        <w:rPr>
          <w:rFonts w:ascii="Times New Roman" w:hAnsi="Times New Roman" w:cs="Times New Roman"/>
          <w:sz w:val="24"/>
          <w:szCs w:val="24"/>
        </w:rPr>
        <w:t xml:space="preserve">, a </w:t>
      </w:r>
      <w:r w:rsidRPr="00FF0971">
        <w:rPr>
          <w:rFonts w:ascii="Times New Roman" w:hAnsi="Times New Roman" w:cs="Times New Roman"/>
          <w:sz w:val="24"/>
          <w:szCs w:val="24"/>
        </w:rPr>
        <w:t xml:space="preserve">reminder </w:t>
      </w:r>
      <w:r w:rsidR="001B42D3" w:rsidRPr="00FF0971">
        <w:rPr>
          <w:rFonts w:ascii="Times New Roman" w:hAnsi="Times New Roman" w:cs="Times New Roman"/>
          <w:sz w:val="24"/>
          <w:szCs w:val="24"/>
        </w:rPr>
        <w:t xml:space="preserve">was given </w:t>
      </w:r>
      <w:r w:rsidRPr="00FF0971">
        <w:rPr>
          <w:rFonts w:ascii="Times New Roman" w:hAnsi="Times New Roman" w:cs="Times New Roman"/>
          <w:sz w:val="24"/>
          <w:szCs w:val="24"/>
        </w:rPr>
        <w:t>for future assignments</w:t>
      </w:r>
      <w:r w:rsidR="001B42D3" w:rsidRPr="00FF0971">
        <w:rPr>
          <w:rFonts w:ascii="Times New Roman" w:hAnsi="Times New Roman" w:cs="Times New Roman"/>
          <w:sz w:val="24"/>
          <w:szCs w:val="24"/>
        </w:rPr>
        <w:t>.</w:t>
      </w:r>
      <w:r w:rsidRPr="00FF0971">
        <w:rPr>
          <w:rFonts w:ascii="Times New Roman" w:hAnsi="Times New Roman" w:cs="Times New Roman"/>
          <w:sz w:val="24"/>
          <w:szCs w:val="24"/>
        </w:rPr>
        <w:t xml:space="preserve">  If, however, the staff member was aware of the restrictions and chose to accept the assignment, there </w:t>
      </w:r>
      <w:r w:rsidR="001B42D3" w:rsidRPr="00FF0971">
        <w:rPr>
          <w:rFonts w:ascii="Times New Roman" w:hAnsi="Times New Roman" w:cs="Times New Roman"/>
          <w:sz w:val="24"/>
          <w:szCs w:val="24"/>
        </w:rPr>
        <w:t>was</w:t>
      </w:r>
      <w:r w:rsidRPr="00FF0971">
        <w:rPr>
          <w:rFonts w:ascii="Times New Roman" w:hAnsi="Times New Roman" w:cs="Times New Roman"/>
          <w:sz w:val="24"/>
          <w:szCs w:val="24"/>
        </w:rPr>
        <w:t xml:space="preserve"> a review to confirm the staff member signed an attestation regarding knowledge of risk prior to being assigned to the case.</w:t>
      </w:r>
    </w:p>
    <w:p w14:paraId="129F1064" w14:textId="412D7E40" w:rsidR="004F49EC" w:rsidRPr="00FF0971" w:rsidRDefault="004F49EC" w:rsidP="004F49EC">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t xml:space="preserve">Finally, a dedicated disposal bin for chemotherapy agents </w:t>
      </w:r>
      <w:r w:rsidR="001B42D3" w:rsidRPr="00FF0971">
        <w:rPr>
          <w:rFonts w:ascii="Times New Roman" w:hAnsi="Times New Roman" w:cs="Times New Roman"/>
          <w:sz w:val="24"/>
          <w:szCs w:val="24"/>
        </w:rPr>
        <w:t>was</w:t>
      </w:r>
      <w:r w:rsidRPr="00FF0971">
        <w:rPr>
          <w:rFonts w:ascii="Times New Roman" w:hAnsi="Times New Roman" w:cs="Times New Roman"/>
          <w:sz w:val="24"/>
          <w:szCs w:val="24"/>
        </w:rPr>
        <w:t xml:space="preserve"> </w:t>
      </w:r>
      <w:r w:rsidR="001B42D3" w:rsidRPr="00FF0971">
        <w:rPr>
          <w:rFonts w:ascii="Times New Roman" w:hAnsi="Times New Roman" w:cs="Times New Roman"/>
          <w:sz w:val="24"/>
          <w:szCs w:val="24"/>
        </w:rPr>
        <w:t>installed</w:t>
      </w:r>
      <w:r w:rsidRPr="00FF0971">
        <w:rPr>
          <w:rFonts w:ascii="Times New Roman" w:hAnsi="Times New Roman" w:cs="Times New Roman"/>
          <w:sz w:val="24"/>
          <w:szCs w:val="24"/>
        </w:rPr>
        <w:t xml:space="preserve"> and staff notified of the location. Each week the number of cases requiring the use of Mitomycin-C </w:t>
      </w:r>
      <w:r w:rsidR="001B42D3" w:rsidRPr="00FF0971">
        <w:rPr>
          <w:rFonts w:ascii="Times New Roman" w:hAnsi="Times New Roman" w:cs="Times New Roman"/>
          <w:sz w:val="24"/>
          <w:szCs w:val="24"/>
        </w:rPr>
        <w:t>was</w:t>
      </w:r>
      <w:r w:rsidRPr="00FF0971">
        <w:rPr>
          <w:rFonts w:ascii="Times New Roman" w:hAnsi="Times New Roman" w:cs="Times New Roman"/>
          <w:sz w:val="24"/>
          <w:szCs w:val="24"/>
        </w:rPr>
        <w:t xml:space="preserve"> compared with the number of disposal packages in the bin.  Staff assigned to the cases for the week </w:t>
      </w:r>
      <w:r w:rsidR="001B42D3" w:rsidRPr="00FF0971">
        <w:rPr>
          <w:rFonts w:ascii="Times New Roman" w:hAnsi="Times New Roman" w:cs="Times New Roman"/>
          <w:sz w:val="24"/>
          <w:szCs w:val="24"/>
        </w:rPr>
        <w:t>were</w:t>
      </w:r>
      <w:r w:rsidRPr="00FF0971">
        <w:rPr>
          <w:rFonts w:ascii="Times New Roman" w:hAnsi="Times New Roman" w:cs="Times New Roman"/>
          <w:sz w:val="24"/>
          <w:szCs w:val="24"/>
        </w:rPr>
        <w:t xml:space="preserve"> also recorded.  If there </w:t>
      </w:r>
      <w:r w:rsidR="001B42D3" w:rsidRPr="00FF0971">
        <w:rPr>
          <w:rFonts w:ascii="Times New Roman" w:hAnsi="Times New Roman" w:cs="Times New Roman"/>
          <w:sz w:val="24"/>
          <w:szCs w:val="24"/>
        </w:rPr>
        <w:t>was</w:t>
      </w:r>
      <w:r w:rsidRPr="00FF0971">
        <w:rPr>
          <w:rFonts w:ascii="Times New Roman" w:hAnsi="Times New Roman" w:cs="Times New Roman"/>
          <w:sz w:val="24"/>
          <w:szCs w:val="24"/>
        </w:rPr>
        <w:t xml:space="preserve"> a discrepancy </w:t>
      </w:r>
      <w:r w:rsidR="001B42D3" w:rsidRPr="00FF0971">
        <w:rPr>
          <w:rFonts w:ascii="Times New Roman" w:hAnsi="Times New Roman" w:cs="Times New Roman"/>
          <w:sz w:val="24"/>
          <w:szCs w:val="24"/>
        </w:rPr>
        <w:t>between</w:t>
      </w:r>
      <w:r w:rsidRPr="00FF0971">
        <w:rPr>
          <w:rFonts w:ascii="Times New Roman" w:hAnsi="Times New Roman" w:cs="Times New Roman"/>
          <w:sz w:val="24"/>
          <w:szCs w:val="24"/>
        </w:rPr>
        <w:t xml:space="preserve"> the number of vials used to disposal packages in the bin, all staff members who were assigned to those cases for the week receive</w:t>
      </w:r>
      <w:r w:rsidR="001B42D3" w:rsidRPr="00FF0971">
        <w:rPr>
          <w:rFonts w:ascii="Times New Roman" w:hAnsi="Times New Roman" w:cs="Times New Roman"/>
          <w:sz w:val="24"/>
          <w:szCs w:val="24"/>
        </w:rPr>
        <w:t>d</w:t>
      </w:r>
      <w:r w:rsidRPr="00FF0971">
        <w:rPr>
          <w:rFonts w:ascii="Times New Roman" w:hAnsi="Times New Roman" w:cs="Times New Roman"/>
          <w:sz w:val="24"/>
          <w:szCs w:val="24"/>
        </w:rPr>
        <w:t xml:space="preserve"> a brief email with reminders for the disposal bin. If any staff</w:t>
      </w:r>
      <w:r w:rsidR="001B42D3" w:rsidRPr="00FF0971">
        <w:rPr>
          <w:rFonts w:ascii="Times New Roman" w:hAnsi="Times New Roman" w:cs="Times New Roman"/>
          <w:sz w:val="24"/>
          <w:szCs w:val="24"/>
        </w:rPr>
        <w:t xml:space="preserve"> member</w:t>
      </w:r>
      <w:r w:rsidRPr="00FF0971">
        <w:rPr>
          <w:rFonts w:ascii="Times New Roman" w:hAnsi="Times New Roman" w:cs="Times New Roman"/>
          <w:sz w:val="24"/>
          <w:szCs w:val="24"/>
        </w:rPr>
        <w:t xml:space="preserve"> appear</w:t>
      </w:r>
      <w:r w:rsidR="001B42D3" w:rsidRPr="00FF0971">
        <w:rPr>
          <w:rFonts w:ascii="Times New Roman" w:hAnsi="Times New Roman" w:cs="Times New Roman"/>
          <w:sz w:val="24"/>
          <w:szCs w:val="24"/>
        </w:rPr>
        <w:t>ed</w:t>
      </w:r>
      <w:r w:rsidRPr="00FF0971">
        <w:rPr>
          <w:rFonts w:ascii="Times New Roman" w:hAnsi="Times New Roman" w:cs="Times New Roman"/>
          <w:sz w:val="24"/>
          <w:szCs w:val="24"/>
        </w:rPr>
        <w:t xml:space="preserve"> on the list repeatedly, </w:t>
      </w:r>
      <w:r w:rsidR="001B42D3" w:rsidRPr="00FF0971">
        <w:rPr>
          <w:rFonts w:ascii="Times New Roman" w:hAnsi="Times New Roman" w:cs="Times New Roman"/>
          <w:sz w:val="24"/>
          <w:szCs w:val="24"/>
        </w:rPr>
        <w:t>they received a</w:t>
      </w:r>
      <w:r w:rsidRPr="00FF0971">
        <w:rPr>
          <w:rFonts w:ascii="Times New Roman" w:hAnsi="Times New Roman" w:cs="Times New Roman"/>
          <w:sz w:val="24"/>
          <w:szCs w:val="24"/>
        </w:rPr>
        <w:t xml:space="preserve"> more formal re</w:t>
      </w:r>
      <w:r w:rsidR="001B42D3" w:rsidRPr="00FF0971">
        <w:rPr>
          <w:rFonts w:ascii="Times New Roman" w:hAnsi="Times New Roman" w:cs="Times New Roman"/>
          <w:sz w:val="24"/>
          <w:szCs w:val="24"/>
        </w:rPr>
        <w:t>view</w:t>
      </w:r>
      <w:r w:rsidRPr="00FF0971">
        <w:rPr>
          <w:rFonts w:ascii="Times New Roman" w:hAnsi="Times New Roman" w:cs="Times New Roman"/>
          <w:sz w:val="24"/>
          <w:szCs w:val="24"/>
        </w:rPr>
        <w:t xml:space="preserve"> with a designated resource person.</w:t>
      </w:r>
    </w:p>
    <w:p w14:paraId="7B447589" w14:textId="77777777" w:rsidR="004F49EC" w:rsidRPr="00FF0971" w:rsidRDefault="004F49EC" w:rsidP="004F49EC">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Timeline</w:t>
      </w:r>
    </w:p>
    <w:p w14:paraId="0C5E053B" w14:textId="09A03A34" w:rsidR="004F49EC" w:rsidRPr="00FF0971" w:rsidRDefault="004F49EC" w:rsidP="004F49EC">
      <w:pPr>
        <w:spacing w:after="0" w:line="480" w:lineRule="auto"/>
        <w:ind w:firstLine="720"/>
        <w:rPr>
          <w:rFonts w:ascii="Times New Roman" w:hAnsi="Times New Roman" w:cs="Times New Roman"/>
          <w:bCs/>
          <w:sz w:val="24"/>
          <w:szCs w:val="24"/>
        </w:rPr>
      </w:pPr>
      <w:r w:rsidRPr="00FF0971">
        <w:rPr>
          <w:rFonts w:ascii="Times New Roman" w:hAnsi="Times New Roman" w:cs="Times New Roman"/>
          <w:bCs/>
          <w:sz w:val="24"/>
          <w:szCs w:val="24"/>
        </w:rPr>
        <w:t>The timeline for the project include</w:t>
      </w:r>
      <w:r w:rsidR="001B42D3"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time for research, planning, implementation, and evaluation.  Research and planning </w:t>
      </w:r>
      <w:r w:rsidR="001B42D3" w:rsidRPr="00FF0971">
        <w:rPr>
          <w:rFonts w:ascii="Times New Roman" w:hAnsi="Times New Roman" w:cs="Times New Roman"/>
          <w:bCs/>
          <w:sz w:val="24"/>
          <w:szCs w:val="24"/>
        </w:rPr>
        <w:t>were</w:t>
      </w:r>
      <w:r w:rsidRPr="00FF0971">
        <w:rPr>
          <w:rFonts w:ascii="Times New Roman" w:hAnsi="Times New Roman" w:cs="Times New Roman"/>
          <w:bCs/>
          <w:sz w:val="24"/>
          <w:szCs w:val="24"/>
        </w:rPr>
        <w:t xml:space="preserve"> ongoing, and </w:t>
      </w:r>
      <w:r w:rsidR="001B42D3" w:rsidRPr="00FF0971">
        <w:rPr>
          <w:rFonts w:ascii="Times New Roman" w:hAnsi="Times New Roman" w:cs="Times New Roman"/>
          <w:bCs/>
          <w:sz w:val="24"/>
          <w:szCs w:val="24"/>
        </w:rPr>
        <w:t>often</w:t>
      </w:r>
      <w:r w:rsidRPr="00FF0971">
        <w:rPr>
          <w:rFonts w:ascii="Times New Roman" w:hAnsi="Times New Roman" w:cs="Times New Roman"/>
          <w:bCs/>
          <w:sz w:val="24"/>
          <w:szCs w:val="24"/>
        </w:rPr>
        <w:t xml:space="preserve"> repeated during the remainder of the </w:t>
      </w:r>
      <w:r w:rsidRPr="00FF0971">
        <w:rPr>
          <w:rFonts w:ascii="Times New Roman" w:hAnsi="Times New Roman" w:cs="Times New Roman"/>
          <w:bCs/>
          <w:sz w:val="24"/>
          <w:szCs w:val="24"/>
        </w:rPr>
        <w:lastRenderedPageBreak/>
        <w:t xml:space="preserve">project. </w:t>
      </w:r>
      <w:r w:rsidR="001B42D3" w:rsidRPr="00FF0971">
        <w:rPr>
          <w:rFonts w:ascii="Times New Roman" w:hAnsi="Times New Roman" w:cs="Times New Roman"/>
          <w:bCs/>
          <w:sz w:val="24"/>
          <w:szCs w:val="24"/>
        </w:rPr>
        <w:t xml:space="preserve">Once the IRB process was complete all preliminary steps had been met </w:t>
      </w:r>
      <w:r w:rsidRPr="00FF0971">
        <w:rPr>
          <w:rFonts w:ascii="Times New Roman" w:hAnsi="Times New Roman" w:cs="Times New Roman"/>
          <w:bCs/>
          <w:sz w:val="24"/>
          <w:szCs w:val="24"/>
        </w:rPr>
        <w:t xml:space="preserve">for project implementation.  </w:t>
      </w:r>
    </w:p>
    <w:p w14:paraId="0DFB50AC" w14:textId="1DC3528A" w:rsidR="004F49EC" w:rsidRPr="00FF0971" w:rsidRDefault="004F49EC" w:rsidP="004F49EC">
      <w:pPr>
        <w:spacing w:after="0" w:line="480" w:lineRule="auto"/>
        <w:ind w:firstLine="720"/>
        <w:rPr>
          <w:rFonts w:ascii="Times New Roman" w:hAnsi="Times New Roman" w:cs="Times New Roman"/>
          <w:b/>
          <w:sz w:val="24"/>
          <w:szCs w:val="24"/>
        </w:rPr>
      </w:pPr>
      <w:r w:rsidRPr="00FF0971">
        <w:rPr>
          <w:rFonts w:ascii="Times New Roman" w:hAnsi="Times New Roman" w:cs="Times New Roman"/>
          <w:bCs/>
          <w:sz w:val="24"/>
          <w:szCs w:val="24"/>
        </w:rPr>
        <w:t xml:space="preserve">The webinar with Mobius Therapeutics </w:t>
      </w:r>
      <w:r w:rsidR="00000430" w:rsidRPr="00FF0971">
        <w:rPr>
          <w:rFonts w:ascii="Times New Roman" w:hAnsi="Times New Roman" w:cs="Times New Roman"/>
          <w:bCs/>
          <w:sz w:val="24"/>
          <w:szCs w:val="24"/>
        </w:rPr>
        <w:t>occurred</w:t>
      </w:r>
      <w:r w:rsidRPr="00FF0971">
        <w:rPr>
          <w:rFonts w:ascii="Times New Roman" w:hAnsi="Times New Roman" w:cs="Times New Roman"/>
          <w:bCs/>
          <w:sz w:val="24"/>
          <w:szCs w:val="24"/>
        </w:rPr>
        <w:t xml:space="preserve"> during </w:t>
      </w:r>
      <w:r w:rsidR="00EA1122" w:rsidRPr="00FF0971">
        <w:rPr>
          <w:rFonts w:ascii="Times New Roman" w:hAnsi="Times New Roman" w:cs="Times New Roman"/>
          <w:bCs/>
          <w:sz w:val="24"/>
          <w:szCs w:val="24"/>
        </w:rPr>
        <w:t xml:space="preserve">a Wednesday morning mandatory </w:t>
      </w:r>
      <w:r w:rsidRPr="00FF0971">
        <w:rPr>
          <w:rFonts w:ascii="Times New Roman" w:hAnsi="Times New Roman" w:cs="Times New Roman"/>
          <w:bCs/>
          <w:sz w:val="24"/>
          <w:szCs w:val="24"/>
        </w:rPr>
        <w:t>in-service</w:t>
      </w:r>
      <w:r w:rsidR="00EA1122" w:rsidRPr="00FF0971">
        <w:rPr>
          <w:rFonts w:ascii="Times New Roman" w:hAnsi="Times New Roman" w:cs="Times New Roman"/>
          <w:bCs/>
          <w:sz w:val="24"/>
          <w:szCs w:val="24"/>
        </w:rPr>
        <w:t xml:space="preserve">, and staff </w:t>
      </w:r>
      <w:r w:rsidR="001B42D3" w:rsidRPr="00FF0971">
        <w:rPr>
          <w:rFonts w:ascii="Times New Roman" w:hAnsi="Times New Roman" w:cs="Times New Roman"/>
          <w:bCs/>
          <w:sz w:val="24"/>
          <w:szCs w:val="24"/>
        </w:rPr>
        <w:t>were</w:t>
      </w:r>
      <w:r w:rsidR="00EA1122" w:rsidRPr="00FF0971">
        <w:rPr>
          <w:rFonts w:ascii="Times New Roman" w:hAnsi="Times New Roman" w:cs="Times New Roman"/>
          <w:bCs/>
          <w:sz w:val="24"/>
          <w:szCs w:val="24"/>
        </w:rPr>
        <w:t xml:space="preserve"> required to sign a roster signifying attendance.  </w:t>
      </w:r>
      <w:r w:rsidRPr="00FF0971">
        <w:rPr>
          <w:rFonts w:ascii="Times New Roman" w:hAnsi="Times New Roman" w:cs="Times New Roman"/>
          <w:bCs/>
          <w:sz w:val="24"/>
          <w:szCs w:val="24"/>
        </w:rPr>
        <w:t xml:space="preserve">Once the proposed best-practice protocols and location of the disposal bin </w:t>
      </w:r>
      <w:r w:rsidR="001B42D3" w:rsidRPr="00FF0971">
        <w:rPr>
          <w:rFonts w:ascii="Times New Roman" w:hAnsi="Times New Roman" w:cs="Times New Roman"/>
          <w:bCs/>
          <w:sz w:val="24"/>
          <w:szCs w:val="24"/>
        </w:rPr>
        <w:t>were</w:t>
      </w:r>
      <w:r w:rsidRPr="00FF0971">
        <w:rPr>
          <w:rFonts w:ascii="Times New Roman" w:hAnsi="Times New Roman" w:cs="Times New Roman"/>
          <w:bCs/>
          <w:sz w:val="24"/>
          <w:szCs w:val="24"/>
        </w:rPr>
        <w:t xml:space="preserve"> introduced at the facility, evaluation </w:t>
      </w:r>
      <w:r w:rsidR="001B42D3" w:rsidRPr="00FF0971">
        <w:rPr>
          <w:rFonts w:ascii="Times New Roman" w:hAnsi="Times New Roman" w:cs="Times New Roman"/>
          <w:bCs/>
          <w:sz w:val="24"/>
          <w:szCs w:val="24"/>
        </w:rPr>
        <w:t>began</w:t>
      </w:r>
      <w:r w:rsidRPr="00FF0971">
        <w:rPr>
          <w:rFonts w:ascii="Times New Roman" w:hAnsi="Times New Roman" w:cs="Times New Roman"/>
          <w:bCs/>
          <w:sz w:val="24"/>
          <w:szCs w:val="24"/>
        </w:rPr>
        <w:t xml:space="preserve"> the following week to determine compliance. Results from weekly chart reviews for staffing and proper medication disposal determine</w:t>
      </w:r>
      <w:r w:rsidR="001B42D3"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the necessity and frequency of interventions and modifications.  During th</w:t>
      </w:r>
      <w:r w:rsidR="001B42D3" w:rsidRPr="00FF0971">
        <w:rPr>
          <w:rFonts w:ascii="Times New Roman" w:hAnsi="Times New Roman" w:cs="Times New Roman"/>
          <w:bCs/>
          <w:sz w:val="24"/>
          <w:szCs w:val="24"/>
        </w:rPr>
        <w:t>e</w:t>
      </w:r>
      <w:r w:rsidRPr="00FF0971">
        <w:rPr>
          <w:rFonts w:ascii="Times New Roman" w:hAnsi="Times New Roman" w:cs="Times New Roman"/>
          <w:bCs/>
          <w:sz w:val="24"/>
          <w:szCs w:val="24"/>
        </w:rPr>
        <w:t xml:space="preserve"> process, </w:t>
      </w:r>
      <w:r w:rsidR="00EA1122" w:rsidRPr="00FF0971">
        <w:rPr>
          <w:rFonts w:ascii="Times New Roman" w:hAnsi="Times New Roman" w:cs="Times New Roman"/>
          <w:bCs/>
          <w:sz w:val="24"/>
          <w:szCs w:val="24"/>
        </w:rPr>
        <w:t>bi-weekly</w:t>
      </w:r>
      <w:r w:rsidRPr="00FF0971">
        <w:rPr>
          <w:rFonts w:ascii="Times New Roman" w:hAnsi="Times New Roman" w:cs="Times New Roman"/>
          <w:bCs/>
          <w:sz w:val="24"/>
          <w:szCs w:val="24"/>
        </w:rPr>
        <w:t xml:space="preserve"> meet</w:t>
      </w:r>
      <w:r w:rsidR="00EA1122" w:rsidRPr="00FF0971">
        <w:rPr>
          <w:rFonts w:ascii="Times New Roman" w:hAnsi="Times New Roman" w:cs="Times New Roman"/>
          <w:bCs/>
          <w:sz w:val="24"/>
          <w:szCs w:val="24"/>
        </w:rPr>
        <w:t>ings</w:t>
      </w:r>
      <w:r w:rsidRPr="00FF0971">
        <w:rPr>
          <w:rFonts w:ascii="Times New Roman" w:hAnsi="Times New Roman" w:cs="Times New Roman"/>
          <w:bCs/>
          <w:sz w:val="24"/>
          <w:szCs w:val="24"/>
        </w:rPr>
        <w:t xml:space="preserve"> </w:t>
      </w:r>
      <w:r w:rsidR="001B42D3" w:rsidRPr="00FF0971">
        <w:rPr>
          <w:rFonts w:ascii="Times New Roman" w:hAnsi="Times New Roman" w:cs="Times New Roman"/>
          <w:bCs/>
          <w:sz w:val="24"/>
          <w:szCs w:val="24"/>
        </w:rPr>
        <w:t xml:space="preserve">and phone conferences were held </w:t>
      </w:r>
      <w:r w:rsidRPr="00FF0971">
        <w:rPr>
          <w:rFonts w:ascii="Times New Roman" w:hAnsi="Times New Roman" w:cs="Times New Roman"/>
          <w:bCs/>
          <w:sz w:val="24"/>
          <w:szCs w:val="24"/>
        </w:rPr>
        <w:t xml:space="preserve">with the project site champion and </w:t>
      </w:r>
      <w:r w:rsidR="00EA1122" w:rsidRPr="00FF0971">
        <w:rPr>
          <w:rFonts w:ascii="Times New Roman" w:hAnsi="Times New Roman" w:cs="Times New Roman"/>
          <w:bCs/>
          <w:sz w:val="24"/>
          <w:szCs w:val="24"/>
        </w:rPr>
        <w:t xml:space="preserve">DNP faculty </w:t>
      </w:r>
      <w:r w:rsidRPr="00FF0971">
        <w:rPr>
          <w:rFonts w:ascii="Times New Roman" w:hAnsi="Times New Roman" w:cs="Times New Roman"/>
          <w:bCs/>
          <w:sz w:val="24"/>
          <w:szCs w:val="24"/>
        </w:rPr>
        <w:t>to discuss progress and/or setbacks that necessitate</w:t>
      </w:r>
      <w:r w:rsidR="000D1270" w:rsidRPr="00FF0971">
        <w:rPr>
          <w:rFonts w:ascii="Times New Roman" w:hAnsi="Times New Roman" w:cs="Times New Roman"/>
          <w:bCs/>
          <w:sz w:val="24"/>
          <w:szCs w:val="24"/>
        </w:rPr>
        <w:t>d</w:t>
      </w:r>
      <w:r w:rsidRPr="00FF0971">
        <w:rPr>
          <w:rFonts w:ascii="Times New Roman" w:hAnsi="Times New Roman" w:cs="Times New Roman"/>
          <w:bCs/>
          <w:sz w:val="24"/>
          <w:szCs w:val="24"/>
        </w:rPr>
        <w:t xml:space="preserve"> modification</w:t>
      </w:r>
      <w:r w:rsidR="000D1270" w:rsidRPr="00FF0971">
        <w:rPr>
          <w:rFonts w:ascii="Times New Roman" w:hAnsi="Times New Roman" w:cs="Times New Roman"/>
          <w:bCs/>
          <w:sz w:val="24"/>
          <w:szCs w:val="24"/>
        </w:rPr>
        <w:t>s</w:t>
      </w:r>
      <w:r w:rsidRPr="00FF0971">
        <w:rPr>
          <w:rFonts w:ascii="Times New Roman" w:hAnsi="Times New Roman" w:cs="Times New Roman"/>
          <w:bCs/>
          <w:sz w:val="24"/>
          <w:szCs w:val="24"/>
        </w:rPr>
        <w:t xml:space="preserve"> to the current plan.</w:t>
      </w:r>
    </w:p>
    <w:p w14:paraId="07881C73" w14:textId="55DB3B02" w:rsidR="00FC02C8" w:rsidRPr="00FF0971" w:rsidRDefault="00FC02C8">
      <w:pPr>
        <w:rPr>
          <w:rFonts w:ascii="Times New Roman" w:hAnsi="Times New Roman" w:cs="Times New Roman"/>
          <w:sz w:val="24"/>
          <w:szCs w:val="24"/>
        </w:rPr>
      </w:pPr>
      <w:r w:rsidRPr="00FF0971">
        <w:rPr>
          <w:rFonts w:ascii="Times New Roman" w:hAnsi="Times New Roman" w:cs="Times New Roman"/>
          <w:sz w:val="24"/>
          <w:szCs w:val="24"/>
        </w:rPr>
        <w:br w:type="page"/>
      </w:r>
    </w:p>
    <w:p w14:paraId="2DEF8E50" w14:textId="77777777" w:rsidR="00FC02C8" w:rsidRPr="00FF0971" w:rsidRDefault="00FC02C8" w:rsidP="00FC02C8">
      <w:pPr>
        <w:spacing w:after="0" w:line="480" w:lineRule="auto"/>
        <w:jc w:val="center"/>
        <w:rPr>
          <w:rFonts w:ascii="Times New Roman" w:hAnsi="Times New Roman" w:cs="Times New Roman"/>
          <w:b/>
          <w:sz w:val="24"/>
          <w:szCs w:val="24"/>
        </w:rPr>
      </w:pPr>
      <w:r w:rsidRPr="00FF0971">
        <w:rPr>
          <w:rFonts w:ascii="Times New Roman" w:hAnsi="Times New Roman" w:cs="Times New Roman"/>
          <w:b/>
          <w:sz w:val="24"/>
          <w:szCs w:val="24"/>
        </w:rPr>
        <w:lastRenderedPageBreak/>
        <w:t xml:space="preserve">Section IV. Results and Findings </w:t>
      </w:r>
    </w:p>
    <w:p w14:paraId="6E5E2A7F" w14:textId="2C17CEFC" w:rsidR="00E74D3D" w:rsidRDefault="00E74D3D" w:rsidP="00FC02C8">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r w:rsidR="00FC02C8" w:rsidRPr="00FF0971">
        <w:rPr>
          <w:rFonts w:ascii="Times New Roman" w:hAnsi="Times New Roman" w:cs="Times New Roman"/>
          <w:b/>
          <w:sz w:val="24"/>
          <w:szCs w:val="24"/>
        </w:rPr>
        <w:tab/>
      </w:r>
    </w:p>
    <w:p w14:paraId="5A334E7B" w14:textId="50126FF7" w:rsidR="00FC02C8" w:rsidRPr="00FF0971" w:rsidRDefault="00FC02C8" w:rsidP="00E74D3D">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t>This project was designed to increase staff safety and proper handling of Mitomycin-C in the perioperative setting.  The measurable objectives were that the staff in the room must be signed off for competency, and that the mitomycin would be disposed of properly.  To measure the objectives, s</w:t>
      </w:r>
      <w:r w:rsidRPr="00FF0971">
        <w:rPr>
          <w:rFonts w:ascii="Times New Roman" w:eastAsia="Times New Roman" w:hAnsi="Times New Roman" w:cs="Times New Roman"/>
          <w:sz w:val="24"/>
          <w:szCs w:val="24"/>
        </w:rPr>
        <w:t>taff assignments were checked weekly and compared to list of staff who had been signed off.  Initially, all staff received the same training in a designated in</w:t>
      </w:r>
      <w:r w:rsidR="00C853D0" w:rsidRPr="00FF0971">
        <w:rPr>
          <w:rFonts w:ascii="Times New Roman" w:eastAsia="Times New Roman" w:hAnsi="Times New Roman" w:cs="Times New Roman"/>
          <w:sz w:val="24"/>
          <w:szCs w:val="24"/>
        </w:rPr>
        <w:t>-</w:t>
      </w:r>
      <w:r w:rsidRPr="00FF0971">
        <w:rPr>
          <w:rFonts w:ascii="Times New Roman" w:eastAsia="Times New Roman" w:hAnsi="Times New Roman" w:cs="Times New Roman"/>
          <w:sz w:val="24"/>
          <w:szCs w:val="24"/>
        </w:rPr>
        <w:t>service, but moving forward, new staff did not receive the same training</w:t>
      </w:r>
      <w:r w:rsidR="00C853D0" w:rsidRPr="00FF0971">
        <w:rPr>
          <w:rFonts w:ascii="Times New Roman" w:eastAsia="Times New Roman" w:hAnsi="Times New Roman" w:cs="Times New Roman"/>
          <w:sz w:val="24"/>
          <w:szCs w:val="24"/>
        </w:rPr>
        <w:t xml:space="preserve"> with the Mobius Therapeutics rep or a designated site resource person</w:t>
      </w:r>
      <w:r w:rsidR="00D57377">
        <w:rPr>
          <w:rFonts w:ascii="Times New Roman" w:eastAsia="Times New Roman" w:hAnsi="Times New Roman" w:cs="Times New Roman"/>
          <w:sz w:val="24"/>
          <w:szCs w:val="24"/>
        </w:rPr>
        <w:t>.</w:t>
      </w:r>
      <w:r w:rsidRPr="00FF0971">
        <w:rPr>
          <w:rFonts w:ascii="Times New Roman" w:eastAsia="Times New Roman" w:hAnsi="Times New Roman" w:cs="Times New Roman"/>
          <w:sz w:val="24"/>
          <w:szCs w:val="24"/>
        </w:rPr>
        <w:t xml:space="preserve">  The number of Mitomycin kits in the disposal bin were also counted weekly and compared to the number of kits documented as used/wasted.</w:t>
      </w:r>
    </w:p>
    <w:p w14:paraId="7D56A018" w14:textId="71843D64" w:rsidR="00FC02C8" w:rsidRPr="00FF0971" w:rsidRDefault="00FC02C8" w:rsidP="00FC02C8">
      <w:pPr>
        <w:spacing w:after="0" w:line="480" w:lineRule="auto"/>
        <w:ind w:firstLine="720"/>
        <w:rPr>
          <w:rFonts w:ascii="Times New Roman" w:hAnsi="Times New Roman" w:cs="Times New Roman"/>
          <w:b/>
          <w:bCs/>
          <w:i/>
          <w:iCs/>
          <w:sz w:val="24"/>
          <w:szCs w:val="24"/>
        </w:rPr>
      </w:pPr>
      <w:r w:rsidRPr="00FF0971">
        <w:rPr>
          <w:rFonts w:ascii="Times New Roman" w:hAnsi="Times New Roman" w:cs="Times New Roman"/>
          <w:sz w:val="24"/>
          <w:szCs w:val="24"/>
        </w:rPr>
        <w:t xml:space="preserve">Originally, the expectation was that once the in-service with guidelines for staffing and tutorials for safe-handling was complete, there would be little else to do to encourage management and staff to comply with best-practice guidelines.  </w:t>
      </w:r>
      <w:r w:rsidR="001E168D" w:rsidRPr="00FF0971">
        <w:rPr>
          <w:rFonts w:ascii="Times New Roman" w:hAnsi="Times New Roman" w:cs="Times New Roman"/>
          <w:sz w:val="24"/>
          <w:szCs w:val="24"/>
        </w:rPr>
        <w:t>I</w:t>
      </w:r>
      <w:r w:rsidRPr="00FF0971">
        <w:rPr>
          <w:rFonts w:ascii="Times New Roman" w:hAnsi="Times New Roman" w:cs="Times New Roman"/>
          <w:sz w:val="24"/>
          <w:szCs w:val="24"/>
        </w:rPr>
        <w:t>nitially</w:t>
      </w:r>
      <w:r w:rsidR="001E168D" w:rsidRPr="00FF0971">
        <w:rPr>
          <w:rFonts w:ascii="Times New Roman" w:hAnsi="Times New Roman" w:cs="Times New Roman"/>
          <w:sz w:val="24"/>
          <w:szCs w:val="24"/>
        </w:rPr>
        <w:t>,</w:t>
      </w:r>
      <w:r w:rsidRPr="00FF0971">
        <w:rPr>
          <w:rFonts w:ascii="Times New Roman" w:hAnsi="Times New Roman" w:cs="Times New Roman"/>
          <w:sz w:val="24"/>
          <w:szCs w:val="24"/>
        </w:rPr>
        <w:t xml:space="preserve"> </w:t>
      </w:r>
      <w:r w:rsidR="001E168D" w:rsidRPr="00FF0971">
        <w:rPr>
          <w:rFonts w:ascii="Times New Roman" w:hAnsi="Times New Roman" w:cs="Times New Roman"/>
          <w:sz w:val="24"/>
          <w:szCs w:val="24"/>
        </w:rPr>
        <w:t>staff buy in and commitment was high because of the</w:t>
      </w:r>
      <w:r w:rsidRPr="00FF0971">
        <w:rPr>
          <w:rFonts w:ascii="Times New Roman" w:hAnsi="Times New Roman" w:cs="Times New Roman"/>
          <w:sz w:val="24"/>
          <w:szCs w:val="24"/>
        </w:rPr>
        <w:t xml:space="preserve"> potential</w:t>
      </w:r>
      <w:r w:rsidR="001E168D" w:rsidRPr="00FF0971">
        <w:rPr>
          <w:rFonts w:ascii="Times New Roman" w:hAnsi="Times New Roman" w:cs="Times New Roman"/>
          <w:sz w:val="24"/>
          <w:szCs w:val="24"/>
        </w:rPr>
        <w:t xml:space="preserve"> safety</w:t>
      </w:r>
      <w:r w:rsidRPr="00FF0971">
        <w:rPr>
          <w:rFonts w:ascii="Times New Roman" w:hAnsi="Times New Roman" w:cs="Times New Roman"/>
          <w:sz w:val="24"/>
          <w:szCs w:val="24"/>
        </w:rPr>
        <w:t xml:space="preserve"> benefits for the staff.  As time progressed, however, interest waned as the staff </w:t>
      </w:r>
      <w:r w:rsidR="001E168D" w:rsidRPr="00FF0971">
        <w:rPr>
          <w:rFonts w:ascii="Times New Roman" w:hAnsi="Times New Roman" w:cs="Times New Roman"/>
          <w:sz w:val="24"/>
          <w:szCs w:val="24"/>
        </w:rPr>
        <w:t xml:space="preserve">were tasked with </w:t>
      </w:r>
      <w:r w:rsidRPr="00FF0971">
        <w:rPr>
          <w:rFonts w:ascii="Times New Roman" w:hAnsi="Times New Roman" w:cs="Times New Roman"/>
          <w:sz w:val="24"/>
          <w:szCs w:val="24"/>
        </w:rPr>
        <w:t>other competencies and general practice changes associated with policy and practice standards related to COVID-19.</w:t>
      </w:r>
      <w:r w:rsidRPr="00FF0971">
        <w:rPr>
          <w:rFonts w:ascii="Times New Roman" w:hAnsi="Times New Roman" w:cs="Times New Roman"/>
          <w:b/>
          <w:bCs/>
          <w:i/>
          <w:iCs/>
          <w:sz w:val="24"/>
          <w:szCs w:val="24"/>
        </w:rPr>
        <w:t xml:space="preserve"> </w:t>
      </w:r>
    </w:p>
    <w:p w14:paraId="7F48A9A2" w14:textId="77777777" w:rsidR="00FC02C8" w:rsidRPr="00FF0971" w:rsidRDefault="00FC02C8" w:rsidP="00FC02C8">
      <w:pPr>
        <w:spacing w:after="0" w:line="480" w:lineRule="auto"/>
        <w:rPr>
          <w:rFonts w:ascii="Times New Roman" w:hAnsi="Times New Roman" w:cs="Times New Roman"/>
          <w:b/>
          <w:sz w:val="24"/>
          <w:szCs w:val="24"/>
        </w:rPr>
      </w:pPr>
      <w:r w:rsidRPr="00FF0971">
        <w:rPr>
          <w:rFonts w:ascii="Times New Roman" w:hAnsi="Times New Roman" w:cs="Times New Roman"/>
          <w:b/>
          <w:i/>
          <w:iCs/>
          <w:sz w:val="24"/>
          <w:szCs w:val="24"/>
        </w:rPr>
        <w:t xml:space="preserve">Outcomes Data </w:t>
      </w:r>
    </w:p>
    <w:p w14:paraId="21A0A1DE" w14:textId="64EB644B" w:rsidR="00FC02C8" w:rsidRPr="00FF0971" w:rsidRDefault="00FC02C8" w:rsidP="00FC02C8">
      <w:pPr>
        <w:spacing w:after="0" w:line="480" w:lineRule="auto"/>
        <w:rPr>
          <w:rFonts w:ascii="Times New Roman" w:hAnsi="Times New Roman" w:cs="Times New Roman"/>
          <w:sz w:val="24"/>
          <w:szCs w:val="24"/>
          <w:shd w:val="clear" w:color="auto" w:fill="FFFFFF"/>
        </w:rPr>
      </w:pPr>
      <w:r w:rsidRPr="00FF0971">
        <w:rPr>
          <w:rFonts w:ascii="Times New Roman" w:hAnsi="Times New Roman" w:cs="Times New Roman"/>
          <w:b/>
          <w:i/>
          <w:iCs/>
          <w:sz w:val="24"/>
          <w:szCs w:val="24"/>
        </w:rPr>
        <w:tab/>
      </w:r>
      <w:r w:rsidRPr="00FF0971">
        <w:rPr>
          <w:rFonts w:ascii="Times New Roman" w:hAnsi="Times New Roman" w:cs="Times New Roman"/>
          <w:sz w:val="24"/>
          <w:szCs w:val="24"/>
        </w:rPr>
        <w:t>The p</w:t>
      </w:r>
      <w:r w:rsidRPr="00FF0971">
        <w:rPr>
          <w:rFonts w:ascii="Times New Roman" w:hAnsi="Times New Roman" w:cs="Times New Roman"/>
          <w:sz w:val="24"/>
          <w:szCs w:val="24"/>
          <w:shd w:val="clear" w:color="auto" w:fill="FFFFFF"/>
        </w:rPr>
        <w:t xml:space="preserve">rocess measures in this project were actual staffing assignments and number of Mitomycin kits that were disposed of properly.  Staffing assignments were an indicator of whether management understood staff safety recommendations and adhered to those guidelines.  </w:t>
      </w:r>
      <w:r w:rsidR="001E168D" w:rsidRPr="00FF0971">
        <w:rPr>
          <w:rFonts w:ascii="Times New Roman" w:hAnsi="Times New Roman" w:cs="Times New Roman"/>
          <w:sz w:val="24"/>
          <w:szCs w:val="24"/>
          <w:shd w:val="clear" w:color="auto" w:fill="FFFFFF"/>
        </w:rPr>
        <w:t>During data collection, eight procedures were performed that required the use of Mitomycin-C.  Three staff members were assigned to each procedure</w:t>
      </w:r>
      <w:r w:rsidR="003D3A91">
        <w:rPr>
          <w:rFonts w:ascii="Times New Roman" w:hAnsi="Times New Roman" w:cs="Times New Roman"/>
          <w:sz w:val="24"/>
          <w:szCs w:val="24"/>
          <w:shd w:val="clear" w:color="auto" w:fill="FFFFFF"/>
        </w:rPr>
        <w:t xml:space="preserve"> for a total of 24 occurrences for proper staff assignment.</w:t>
      </w:r>
      <w:r w:rsidR="001E168D" w:rsidRPr="00FF0971">
        <w:rPr>
          <w:rFonts w:ascii="Times New Roman" w:hAnsi="Times New Roman" w:cs="Times New Roman"/>
          <w:sz w:val="24"/>
          <w:szCs w:val="24"/>
          <w:shd w:val="clear" w:color="auto" w:fill="FFFFFF"/>
        </w:rPr>
        <w:t xml:space="preserve">  Of those assignments, 5 were beyond child-bearing age, but 19 were in the at-</w:t>
      </w:r>
      <w:r w:rsidR="001E168D" w:rsidRPr="00FF0971">
        <w:rPr>
          <w:rFonts w:ascii="Times New Roman" w:hAnsi="Times New Roman" w:cs="Times New Roman"/>
          <w:sz w:val="24"/>
          <w:szCs w:val="24"/>
          <w:shd w:val="clear" w:color="auto" w:fill="FFFFFF"/>
        </w:rPr>
        <w:lastRenderedPageBreak/>
        <w:t>risk, child-bearing age range</w:t>
      </w:r>
      <w:r w:rsidR="00D57377">
        <w:rPr>
          <w:rFonts w:ascii="Times New Roman" w:hAnsi="Times New Roman" w:cs="Times New Roman"/>
          <w:sz w:val="24"/>
          <w:szCs w:val="24"/>
          <w:shd w:val="clear" w:color="auto" w:fill="FFFFFF"/>
        </w:rPr>
        <w:t xml:space="preserve"> </w:t>
      </w:r>
      <w:r w:rsidR="00D57377">
        <w:rPr>
          <w:rFonts w:ascii="Times New Roman" w:eastAsia="Times New Roman" w:hAnsi="Times New Roman" w:cs="Times New Roman"/>
          <w:sz w:val="24"/>
          <w:szCs w:val="24"/>
        </w:rPr>
        <w:t xml:space="preserve">(See Appendix </w:t>
      </w:r>
      <w:r w:rsidR="0081295C">
        <w:rPr>
          <w:rFonts w:ascii="Times New Roman" w:eastAsia="Times New Roman" w:hAnsi="Times New Roman" w:cs="Times New Roman"/>
          <w:sz w:val="24"/>
          <w:szCs w:val="24"/>
        </w:rPr>
        <w:t>D</w:t>
      </w:r>
      <w:r w:rsidR="00D57377">
        <w:rPr>
          <w:rFonts w:ascii="Times New Roman" w:eastAsia="Times New Roman" w:hAnsi="Times New Roman" w:cs="Times New Roman"/>
          <w:sz w:val="24"/>
          <w:szCs w:val="24"/>
        </w:rPr>
        <w:t>)</w:t>
      </w:r>
      <w:r w:rsidR="001E168D" w:rsidRPr="00FF0971">
        <w:rPr>
          <w:rFonts w:ascii="Times New Roman" w:hAnsi="Times New Roman" w:cs="Times New Roman"/>
          <w:sz w:val="24"/>
          <w:szCs w:val="24"/>
          <w:shd w:val="clear" w:color="auto" w:fill="FFFFFF"/>
        </w:rPr>
        <w:t xml:space="preserve">. </w:t>
      </w:r>
      <w:r w:rsidR="003D3A91">
        <w:rPr>
          <w:rFonts w:ascii="Times New Roman" w:hAnsi="Times New Roman" w:cs="Times New Roman"/>
          <w:sz w:val="24"/>
          <w:szCs w:val="24"/>
          <w:shd w:val="clear" w:color="auto" w:fill="FFFFFF"/>
        </w:rPr>
        <w:t xml:space="preserve"> Out of the eight cases that required Mitomycin, seven kits were in the disposal bin </w:t>
      </w:r>
      <w:r w:rsidR="00D57377">
        <w:rPr>
          <w:rFonts w:ascii="Times New Roman" w:eastAsia="Times New Roman" w:hAnsi="Times New Roman" w:cs="Times New Roman"/>
          <w:sz w:val="24"/>
          <w:szCs w:val="24"/>
        </w:rPr>
        <w:t xml:space="preserve">(See Appendix </w:t>
      </w:r>
      <w:r w:rsidR="0081295C">
        <w:rPr>
          <w:rFonts w:ascii="Times New Roman" w:eastAsia="Times New Roman" w:hAnsi="Times New Roman" w:cs="Times New Roman"/>
          <w:sz w:val="24"/>
          <w:szCs w:val="24"/>
        </w:rPr>
        <w:t>E</w:t>
      </w:r>
      <w:r w:rsidR="00D57377">
        <w:rPr>
          <w:rFonts w:ascii="Times New Roman" w:eastAsia="Times New Roman" w:hAnsi="Times New Roman" w:cs="Times New Roman"/>
          <w:sz w:val="24"/>
          <w:szCs w:val="24"/>
        </w:rPr>
        <w:t>)</w:t>
      </w:r>
      <w:r w:rsidRPr="00FF0971">
        <w:rPr>
          <w:rFonts w:ascii="Times New Roman" w:hAnsi="Times New Roman" w:cs="Times New Roman"/>
          <w:sz w:val="24"/>
          <w:szCs w:val="24"/>
          <w:shd w:val="clear" w:color="auto" w:fill="FFFFFF"/>
        </w:rPr>
        <w:t>.</w:t>
      </w:r>
      <w:r w:rsidR="000D540F">
        <w:rPr>
          <w:rFonts w:ascii="Times New Roman" w:hAnsi="Times New Roman" w:cs="Times New Roman"/>
          <w:sz w:val="24"/>
          <w:szCs w:val="24"/>
          <w:shd w:val="clear" w:color="auto" w:fill="FFFFFF"/>
        </w:rPr>
        <w:t xml:space="preserve">  </w:t>
      </w:r>
    </w:p>
    <w:p w14:paraId="2A6E786C" w14:textId="77777777" w:rsidR="00FC02C8" w:rsidRPr="00FF0971" w:rsidRDefault="00FC02C8" w:rsidP="00FC02C8">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t xml:space="preserve">Given a longer timeframe and a larger study, outcome measures for this project would be long-term effects on patients who received the medication after additional training and competencies, compared with those who received the medication prior to the initiation of this project.  Reviewing this data may reveal long-term adverse effects that occurred as a result of improper handling/mixing of the medication that were unknown prior to the study. A second outcome measure would be any long-term side effects for staff who had handled the medication prior to additional training versus after.  Given the time constraints for the project, however, no outcome measures were included. </w:t>
      </w:r>
    </w:p>
    <w:p w14:paraId="6B0E989B" w14:textId="77777777" w:rsidR="00FC02C8" w:rsidRPr="00FF0971" w:rsidRDefault="00FC02C8" w:rsidP="00FC02C8">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 xml:space="preserve">Discussion of Major Findings </w:t>
      </w:r>
    </w:p>
    <w:p w14:paraId="00771E0B" w14:textId="1E1FE838" w:rsidR="003D3A91" w:rsidRPr="00FF0971" w:rsidRDefault="00FC02C8" w:rsidP="003D3A91">
      <w:pPr>
        <w:spacing w:after="0" w:line="480" w:lineRule="auto"/>
        <w:rPr>
          <w:rFonts w:ascii="Times New Roman" w:hAnsi="Times New Roman" w:cs="Times New Roman"/>
          <w:b/>
          <w:bCs/>
          <w:i/>
          <w:iCs/>
          <w:sz w:val="24"/>
          <w:szCs w:val="24"/>
        </w:rPr>
      </w:pPr>
      <w:r w:rsidRPr="00FF0971">
        <w:rPr>
          <w:rFonts w:ascii="Times New Roman" w:hAnsi="Times New Roman" w:cs="Times New Roman"/>
          <w:b/>
          <w:sz w:val="24"/>
          <w:szCs w:val="24"/>
        </w:rPr>
        <w:tab/>
      </w:r>
      <w:r w:rsidRPr="00FF0971">
        <w:rPr>
          <w:rFonts w:ascii="Times New Roman" w:hAnsi="Times New Roman" w:cs="Times New Roman"/>
          <w:sz w:val="24"/>
          <w:szCs w:val="24"/>
        </w:rPr>
        <w:t>The greatest gaps in the findings were related to decreased staff engagement by the time data collection started.  At the outset of the project, specific events raised safety concerns that led management to seek a way to understand where the issues stemmed from, and a way to ensure that they were resolved.  During the time set aside for working through the IRB process to the start of data collection, a lot of momentum for the project</w:t>
      </w:r>
      <w:r w:rsidR="001E168D" w:rsidRPr="00FF0971">
        <w:rPr>
          <w:rFonts w:ascii="Times New Roman" w:hAnsi="Times New Roman" w:cs="Times New Roman"/>
          <w:sz w:val="24"/>
          <w:szCs w:val="24"/>
        </w:rPr>
        <w:t xml:space="preserve"> was lost</w:t>
      </w:r>
      <w:r w:rsidRPr="00FF0971">
        <w:rPr>
          <w:rFonts w:ascii="Times New Roman" w:hAnsi="Times New Roman" w:cs="Times New Roman"/>
          <w:sz w:val="24"/>
          <w:szCs w:val="24"/>
        </w:rPr>
        <w:t>.  Staff became engaged in their own clinical ladder and magnet projects, as well as new protocols for managing COVID precautions.  The day to day process for scheduling and performing procedures was changed many times as standards regarding safe COVID practices were revised, and most staff were focused on staying up to date with new policies and protocols.</w:t>
      </w:r>
      <w:r w:rsidR="003D3A91">
        <w:rPr>
          <w:rFonts w:ascii="Times New Roman" w:hAnsi="Times New Roman" w:cs="Times New Roman"/>
          <w:sz w:val="24"/>
          <w:szCs w:val="24"/>
        </w:rPr>
        <w:t xml:space="preserve"> </w:t>
      </w:r>
      <w:r w:rsidR="003D3A91" w:rsidRPr="00FF0971">
        <w:rPr>
          <w:rFonts w:ascii="Times New Roman" w:hAnsi="Times New Roman" w:cs="Times New Roman"/>
          <w:sz w:val="24"/>
          <w:szCs w:val="24"/>
        </w:rPr>
        <w:t xml:space="preserve">Reviewing upcoming staffing assignments and sending an email with helpful tips and reminders to assigned staff may have helped to keep staff engaged. </w:t>
      </w:r>
      <w:r w:rsidR="003D3A91">
        <w:rPr>
          <w:rFonts w:ascii="Times New Roman" w:hAnsi="Times New Roman" w:cs="Times New Roman"/>
          <w:sz w:val="24"/>
          <w:szCs w:val="24"/>
        </w:rPr>
        <w:t xml:space="preserve"> </w:t>
      </w:r>
      <w:r w:rsidR="007D1B6D">
        <w:rPr>
          <w:rFonts w:ascii="Times New Roman" w:hAnsi="Times New Roman" w:cs="Times New Roman"/>
          <w:sz w:val="24"/>
          <w:szCs w:val="24"/>
        </w:rPr>
        <w:t>In regard to</w:t>
      </w:r>
      <w:r w:rsidR="003D3A91">
        <w:rPr>
          <w:rFonts w:ascii="Times New Roman" w:hAnsi="Times New Roman" w:cs="Times New Roman"/>
          <w:sz w:val="24"/>
          <w:szCs w:val="24"/>
        </w:rPr>
        <w:t xml:space="preserve"> disposal, the majority of the kits (88%), were disposed of properly, indicating that most staff underst</w:t>
      </w:r>
      <w:r w:rsidR="000401C3">
        <w:rPr>
          <w:rFonts w:ascii="Times New Roman" w:hAnsi="Times New Roman" w:cs="Times New Roman"/>
          <w:sz w:val="24"/>
          <w:szCs w:val="24"/>
        </w:rPr>
        <w:t>oo</w:t>
      </w:r>
      <w:r w:rsidR="003D3A91">
        <w:rPr>
          <w:rFonts w:ascii="Times New Roman" w:hAnsi="Times New Roman" w:cs="Times New Roman"/>
          <w:sz w:val="24"/>
          <w:szCs w:val="24"/>
        </w:rPr>
        <w:t xml:space="preserve">d best-practice guidelines for handling and </w:t>
      </w:r>
      <w:r w:rsidR="003D3A91">
        <w:rPr>
          <w:rFonts w:ascii="Times New Roman" w:hAnsi="Times New Roman" w:cs="Times New Roman"/>
          <w:sz w:val="24"/>
          <w:szCs w:val="24"/>
        </w:rPr>
        <w:lastRenderedPageBreak/>
        <w:t>disposing of the antineoplastic agent.</w:t>
      </w:r>
      <w:r w:rsidR="003D3A91" w:rsidRPr="00FF0971">
        <w:rPr>
          <w:rFonts w:ascii="Times New Roman" w:hAnsi="Times New Roman" w:cs="Times New Roman"/>
          <w:sz w:val="24"/>
          <w:szCs w:val="24"/>
        </w:rPr>
        <w:t xml:space="preserve"> This </w:t>
      </w:r>
      <w:r w:rsidR="000401C3">
        <w:rPr>
          <w:rFonts w:ascii="Times New Roman" w:hAnsi="Times New Roman" w:cs="Times New Roman"/>
          <w:sz w:val="24"/>
          <w:szCs w:val="24"/>
        </w:rPr>
        <w:t>was</w:t>
      </w:r>
      <w:r w:rsidR="003D3A91" w:rsidRPr="00FF0971">
        <w:rPr>
          <w:rFonts w:ascii="Times New Roman" w:hAnsi="Times New Roman" w:cs="Times New Roman"/>
          <w:sz w:val="24"/>
          <w:szCs w:val="24"/>
        </w:rPr>
        <w:t xml:space="preserve"> a very important undertaking for this surgery center</w:t>
      </w:r>
      <w:r w:rsidR="000401C3">
        <w:rPr>
          <w:rFonts w:ascii="Times New Roman" w:hAnsi="Times New Roman" w:cs="Times New Roman"/>
          <w:sz w:val="24"/>
          <w:szCs w:val="24"/>
        </w:rPr>
        <w:t>,</w:t>
      </w:r>
      <w:r w:rsidR="003D3A91" w:rsidRPr="00FF0971">
        <w:rPr>
          <w:rFonts w:ascii="Times New Roman" w:hAnsi="Times New Roman" w:cs="Times New Roman"/>
          <w:sz w:val="24"/>
          <w:szCs w:val="24"/>
        </w:rPr>
        <w:t xml:space="preserve"> and will likely come to the forefront again once things are able to return to a more normal state.</w:t>
      </w:r>
      <w:r w:rsidR="003D3A91" w:rsidRPr="00FF0971">
        <w:rPr>
          <w:rFonts w:ascii="Times New Roman" w:hAnsi="Times New Roman" w:cs="Times New Roman"/>
          <w:i/>
          <w:iCs/>
          <w:sz w:val="24"/>
          <w:szCs w:val="24"/>
        </w:rPr>
        <w:tab/>
      </w:r>
    </w:p>
    <w:p w14:paraId="613D1C64" w14:textId="77777777" w:rsidR="003D3A91" w:rsidRPr="00FF0971" w:rsidRDefault="003D3A91" w:rsidP="00FC02C8">
      <w:pPr>
        <w:spacing w:after="0" w:line="480" w:lineRule="auto"/>
        <w:rPr>
          <w:rFonts w:ascii="Times New Roman" w:hAnsi="Times New Roman" w:cs="Times New Roman"/>
          <w:sz w:val="24"/>
          <w:szCs w:val="24"/>
        </w:rPr>
      </w:pPr>
    </w:p>
    <w:p w14:paraId="712ED845" w14:textId="77777777" w:rsidR="00162D22" w:rsidRPr="00FF0971" w:rsidRDefault="00162D22">
      <w:pPr>
        <w:rPr>
          <w:rFonts w:ascii="Times New Roman" w:hAnsi="Times New Roman" w:cs="Times New Roman"/>
          <w:b/>
          <w:sz w:val="24"/>
          <w:szCs w:val="24"/>
        </w:rPr>
      </w:pPr>
      <w:r w:rsidRPr="00FF0971">
        <w:rPr>
          <w:rFonts w:ascii="Times New Roman" w:hAnsi="Times New Roman" w:cs="Times New Roman"/>
          <w:b/>
          <w:sz w:val="24"/>
          <w:szCs w:val="24"/>
        </w:rPr>
        <w:br w:type="page"/>
      </w:r>
    </w:p>
    <w:p w14:paraId="10544E3A" w14:textId="4BE0266C" w:rsidR="00FC02C8" w:rsidRPr="00FF0971" w:rsidRDefault="00FC02C8" w:rsidP="00FC02C8">
      <w:pPr>
        <w:spacing w:after="0" w:line="480" w:lineRule="auto"/>
        <w:jc w:val="center"/>
        <w:rPr>
          <w:rFonts w:ascii="Times New Roman" w:hAnsi="Times New Roman" w:cs="Times New Roman"/>
          <w:b/>
          <w:sz w:val="24"/>
          <w:szCs w:val="24"/>
        </w:rPr>
      </w:pPr>
      <w:r w:rsidRPr="00FF0971">
        <w:rPr>
          <w:rFonts w:ascii="Times New Roman" w:hAnsi="Times New Roman" w:cs="Times New Roman"/>
          <w:b/>
          <w:sz w:val="24"/>
          <w:szCs w:val="24"/>
        </w:rPr>
        <w:lastRenderedPageBreak/>
        <w:t xml:space="preserve">Section V. Interpretation and Implications  </w:t>
      </w:r>
    </w:p>
    <w:p w14:paraId="5F51FFA6" w14:textId="22532C05" w:rsidR="00E74D3D" w:rsidRPr="00E74D3D" w:rsidRDefault="00E74D3D" w:rsidP="00E74D3D">
      <w:pPr>
        <w:spacing w:after="0" w:line="480" w:lineRule="auto"/>
        <w:rPr>
          <w:rFonts w:ascii="Times New Roman" w:hAnsi="Times New Roman" w:cs="Times New Roman"/>
          <w:b/>
          <w:bCs/>
          <w:sz w:val="24"/>
          <w:szCs w:val="24"/>
        </w:rPr>
      </w:pPr>
      <w:r w:rsidRPr="00E74D3D">
        <w:rPr>
          <w:rFonts w:ascii="Times New Roman" w:hAnsi="Times New Roman" w:cs="Times New Roman"/>
          <w:b/>
          <w:bCs/>
          <w:sz w:val="24"/>
          <w:szCs w:val="24"/>
        </w:rPr>
        <w:t>Cost-Benefit Analysis</w:t>
      </w:r>
    </w:p>
    <w:p w14:paraId="0D49B1EF" w14:textId="18FB6ED3" w:rsidR="00FC02C8" w:rsidRPr="00FF0971" w:rsidRDefault="00FC02C8" w:rsidP="00FC02C8">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t xml:space="preserve">This project would have proven very costly for the organization under normal circumstances.  Based on the average salary for a </w:t>
      </w:r>
      <w:r w:rsidR="000E6207" w:rsidRPr="00FF0971">
        <w:rPr>
          <w:rFonts w:ascii="Times New Roman" w:hAnsi="Times New Roman" w:cs="Times New Roman"/>
          <w:sz w:val="24"/>
          <w:szCs w:val="24"/>
        </w:rPr>
        <w:t xml:space="preserve">clinical nurse </w:t>
      </w:r>
      <w:r w:rsidRPr="00FF0971">
        <w:rPr>
          <w:rFonts w:ascii="Times New Roman" w:hAnsi="Times New Roman" w:cs="Times New Roman"/>
          <w:sz w:val="24"/>
          <w:szCs w:val="24"/>
        </w:rPr>
        <w:t xml:space="preserve">working at the site for the number of hours invested in the project, it is easy to see the benefit of having the project conducted via a DNP project.  From the initial research regarding the medication and proper PPE, to the literature search; then the time required to set up an in-service with a company rep, to time spent working with the organizations OESO department and pharmacist to obtain proper disposal receptacles; followed by time spent navigating and applying to the organizations IRB board; and </w:t>
      </w:r>
      <w:r w:rsidR="00E341BE" w:rsidRPr="00FF0971">
        <w:rPr>
          <w:rFonts w:ascii="Times New Roman" w:hAnsi="Times New Roman" w:cs="Times New Roman"/>
          <w:sz w:val="24"/>
          <w:szCs w:val="24"/>
        </w:rPr>
        <w:t>finally,</w:t>
      </w:r>
      <w:r w:rsidRPr="00FF0971">
        <w:rPr>
          <w:rFonts w:ascii="Times New Roman" w:hAnsi="Times New Roman" w:cs="Times New Roman"/>
          <w:sz w:val="24"/>
          <w:szCs w:val="24"/>
        </w:rPr>
        <w:t xml:space="preserve"> to data collection and analysis, the cost to the organization </w:t>
      </w:r>
      <w:r w:rsidR="000E6207" w:rsidRPr="00FF0971">
        <w:rPr>
          <w:rFonts w:ascii="Times New Roman" w:hAnsi="Times New Roman" w:cs="Times New Roman"/>
          <w:sz w:val="24"/>
          <w:szCs w:val="24"/>
        </w:rPr>
        <w:t>for 180 hours of work would be $5,787</w:t>
      </w:r>
      <w:r w:rsidRPr="00FF0971">
        <w:rPr>
          <w:rFonts w:ascii="Times New Roman" w:hAnsi="Times New Roman" w:cs="Times New Roman"/>
          <w:sz w:val="24"/>
          <w:szCs w:val="24"/>
        </w:rPr>
        <w:t>. A significant amount of the cost benefit to the company is easy to calculate.  Each Mitomycin kit costs $359.  If the organization averaged 10 cases each month, and on three of those occasions a second kit had to be opened because of improper handling/mixing, the organization would spend $56,004/year.  If all staff are trained and there is no need for additional kits, the facility would</w:t>
      </w:r>
      <w:r w:rsidR="000E6207" w:rsidRPr="00FF0971">
        <w:rPr>
          <w:rFonts w:ascii="Times New Roman" w:hAnsi="Times New Roman" w:cs="Times New Roman"/>
          <w:sz w:val="24"/>
          <w:szCs w:val="24"/>
        </w:rPr>
        <w:t xml:space="preserve"> spend $43,080, and</w:t>
      </w:r>
      <w:r w:rsidRPr="00FF0971">
        <w:rPr>
          <w:rFonts w:ascii="Times New Roman" w:hAnsi="Times New Roman" w:cs="Times New Roman"/>
          <w:sz w:val="24"/>
          <w:szCs w:val="24"/>
        </w:rPr>
        <w:t xml:space="preserve"> save $12,924 annually.  In addition, the likelihood of a costly patient safety event is significantly decreased, as is the probability of long-term loss of wages to staff members related to an adverse exposure event from improper handling of the medication or staffing.</w:t>
      </w:r>
    </w:p>
    <w:p w14:paraId="5F3BCD67" w14:textId="5FE27E0C" w:rsidR="00FC02C8" w:rsidRPr="00FF0971" w:rsidRDefault="00FC02C8" w:rsidP="00FC02C8">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t xml:space="preserve">During implementation, the facility lost multiple staff members for various reasons.  As a result, the availability of trained staff and staff who were not of childbearing age became limited.  Several staffing assignments included staff members who had the potential to be at risk and staff who had not been signed off for the competency. </w:t>
      </w:r>
      <w:r w:rsidR="0035435C" w:rsidRPr="00FF0971">
        <w:rPr>
          <w:rFonts w:ascii="Times New Roman" w:hAnsi="Times New Roman" w:cs="Times New Roman"/>
          <w:sz w:val="24"/>
          <w:szCs w:val="24"/>
        </w:rPr>
        <w:t xml:space="preserve"> Approved PPE was available for use during those procedures.</w:t>
      </w:r>
    </w:p>
    <w:p w14:paraId="1443CF5F" w14:textId="77777777" w:rsidR="00FC02C8" w:rsidRPr="00FF0971" w:rsidRDefault="00FC02C8" w:rsidP="00FC02C8">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lastRenderedPageBreak/>
        <w:t>In general, this organization had a good return on their investment.  When considering the annual cost savings, the facility will recoup going forward, the cost benefit analysis shows that the project was well worth the investment to the facility.</w:t>
      </w:r>
    </w:p>
    <w:p w14:paraId="08773905" w14:textId="77777777" w:rsidR="00FC02C8" w:rsidRPr="00FF0971" w:rsidRDefault="00FC02C8" w:rsidP="00FC02C8">
      <w:pPr>
        <w:spacing w:after="0" w:line="480" w:lineRule="auto"/>
        <w:ind w:firstLine="720"/>
        <w:rPr>
          <w:rFonts w:ascii="Times New Roman" w:hAnsi="Times New Roman" w:cs="Times New Roman"/>
          <w:b/>
          <w:sz w:val="24"/>
          <w:szCs w:val="24"/>
        </w:rPr>
      </w:pPr>
      <w:r w:rsidRPr="00FF0971">
        <w:rPr>
          <w:rFonts w:ascii="Times New Roman" w:hAnsi="Times New Roman" w:cs="Times New Roman"/>
          <w:b/>
          <w:sz w:val="24"/>
          <w:szCs w:val="24"/>
        </w:rPr>
        <w:t xml:space="preserve">Resource Management </w:t>
      </w:r>
    </w:p>
    <w:p w14:paraId="60D32F8F" w14:textId="182B414F" w:rsidR="00FC02C8" w:rsidRPr="00FF0971" w:rsidRDefault="00FC02C8" w:rsidP="00FC02C8">
      <w:pPr>
        <w:spacing w:after="0" w:line="480" w:lineRule="auto"/>
        <w:ind w:firstLine="720"/>
        <w:rPr>
          <w:rFonts w:ascii="Times New Roman" w:hAnsi="Times New Roman" w:cs="Times New Roman"/>
          <w:b/>
          <w:bCs/>
          <w:i/>
          <w:iCs/>
          <w:sz w:val="24"/>
          <w:szCs w:val="24"/>
        </w:rPr>
      </w:pPr>
      <w:r w:rsidRPr="00FF0971">
        <w:rPr>
          <w:rFonts w:ascii="Times New Roman" w:hAnsi="Times New Roman" w:cs="Times New Roman"/>
          <w:sz w:val="24"/>
          <w:szCs w:val="24"/>
        </w:rPr>
        <w:t>Initially, staff buy in was invaluable.  Most of the staff who had worked with this medication were surprised by the actual practice recommendations, and were truly grateful to have a standardized process.  The support from the management team was also incredibly helpful.  They were eager to understand guidelines and to provide as much education for the staff as possible.  It is not always easy to find a management team that supports the staff this way</w:t>
      </w:r>
      <w:r w:rsidR="0035435C" w:rsidRPr="00FF0971">
        <w:rPr>
          <w:rFonts w:ascii="Times New Roman" w:hAnsi="Times New Roman" w:cs="Times New Roman"/>
          <w:sz w:val="24"/>
          <w:szCs w:val="24"/>
        </w:rPr>
        <w:t>. T</w:t>
      </w:r>
      <w:r w:rsidRPr="00FF0971">
        <w:rPr>
          <w:rFonts w:ascii="Times New Roman" w:hAnsi="Times New Roman" w:cs="Times New Roman"/>
          <w:sz w:val="24"/>
          <w:szCs w:val="24"/>
        </w:rPr>
        <w:t>heir desire to see a positive outcome for the patients and staff was most helpful.</w:t>
      </w:r>
    </w:p>
    <w:p w14:paraId="20D46A60" w14:textId="77777777" w:rsidR="00FC02C8" w:rsidRPr="00FF0971" w:rsidRDefault="00FC02C8" w:rsidP="00FC02C8">
      <w:pPr>
        <w:spacing w:after="0" w:line="480" w:lineRule="auto"/>
        <w:ind w:firstLine="720"/>
        <w:rPr>
          <w:rFonts w:ascii="Times New Roman" w:hAnsi="Times New Roman" w:cs="Times New Roman"/>
          <w:b/>
          <w:bCs/>
          <w:i/>
          <w:iCs/>
          <w:sz w:val="24"/>
          <w:szCs w:val="24"/>
        </w:rPr>
      </w:pPr>
      <w:r w:rsidRPr="00FF0971">
        <w:rPr>
          <w:rFonts w:ascii="Times New Roman" w:hAnsi="Times New Roman" w:cs="Times New Roman"/>
          <w:sz w:val="24"/>
          <w:szCs w:val="24"/>
        </w:rPr>
        <w:t>The major barrier was a lack of a proper disposal bin for the medication.  It is an antineoplastic agent, and therefore, requires a specialized bin for disposal.  Acquiring the bin from the Occupational and Environmental Safety Office (OESO) was not as easy as would have been expected because of COVID restrictions.  Once the resident pharmacist reviewed the bin, she determined that OESO had provided the wrong disposal bin for the facility, so the process of acquiring the correct disposal bin started over.  Given the circumstances, time, and policy changes that occurred related to COVID during this process, the organization allotted as many resources to the project as was reasonable.</w:t>
      </w:r>
    </w:p>
    <w:p w14:paraId="1001AE28" w14:textId="77777777" w:rsidR="00FC02C8" w:rsidRPr="00FF0971" w:rsidRDefault="00FC02C8" w:rsidP="00FC02C8">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Implications of the Findings</w:t>
      </w:r>
      <w:r w:rsidRPr="00FF0971">
        <w:rPr>
          <w:rFonts w:ascii="Times New Roman" w:hAnsi="Times New Roman" w:cs="Times New Roman"/>
          <w:sz w:val="24"/>
          <w:szCs w:val="24"/>
        </w:rPr>
        <w:t xml:space="preserve"> </w:t>
      </w:r>
    </w:p>
    <w:p w14:paraId="2B8300BC" w14:textId="4C8D5CB3" w:rsidR="00FC02C8" w:rsidRDefault="00FC02C8" w:rsidP="00FC02C8">
      <w:pPr>
        <w:spacing w:after="0" w:line="480" w:lineRule="auto"/>
        <w:rPr>
          <w:rFonts w:ascii="Times New Roman" w:hAnsi="Times New Roman" w:cs="Times New Roman"/>
          <w:bCs/>
          <w:sz w:val="24"/>
          <w:szCs w:val="24"/>
        </w:rPr>
      </w:pPr>
      <w:r w:rsidRPr="00FF0971">
        <w:rPr>
          <w:rFonts w:ascii="Times New Roman" w:hAnsi="Times New Roman" w:cs="Times New Roman"/>
          <w:b/>
          <w:i/>
          <w:iCs/>
          <w:sz w:val="24"/>
          <w:szCs w:val="24"/>
        </w:rPr>
        <w:t>Implications for Patients</w:t>
      </w:r>
    </w:p>
    <w:p w14:paraId="6F28B05C" w14:textId="0ACDE68A" w:rsidR="00FC02C8" w:rsidRPr="003F2BE2" w:rsidRDefault="005A364C" w:rsidP="005A364C">
      <w:pPr>
        <w:spacing w:after="0" w:line="480" w:lineRule="auto"/>
        <w:rPr>
          <w:rFonts w:ascii="Times New Roman" w:hAnsi="Times New Roman" w:cs="Times New Roman"/>
          <w:b/>
          <w:bCs/>
          <w:i/>
          <w:iCs/>
          <w:sz w:val="24"/>
          <w:szCs w:val="24"/>
        </w:rPr>
      </w:pPr>
      <w:r>
        <w:rPr>
          <w:rFonts w:ascii="Times New Roman" w:hAnsi="Times New Roman" w:cs="Times New Roman"/>
          <w:bCs/>
          <w:sz w:val="24"/>
          <w:szCs w:val="24"/>
        </w:rPr>
        <w:tab/>
        <w:t>This project has implications for patient safety and satisfaction.  Most importantly, p</w:t>
      </w:r>
      <w:r w:rsidR="00FC02C8" w:rsidRPr="003F2BE2">
        <w:rPr>
          <w:rFonts w:ascii="Times New Roman" w:hAnsi="Times New Roman" w:cs="Times New Roman"/>
          <w:sz w:val="24"/>
          <w:szCs w:val="24"/>
        </w:rPr>
        <w:t>atients will receive the correct dosage of Mitomycin-C during each procedure.</w:t>
      </w:r>
      <w:r>
        <w:rPr>
          <w:rFonts w:ascii="Times New Roman" w:hAnsi="Times New Roman" w:cs="Times New Roman"/>
          <w:sz w:val="24"/>
          <w:szCs w:val="24"/>
        </w:rPr>
        <w:t xml:space="preserve">  This helps to ensure reduced surgical scarring, and therefore, a more successful surgery and reduced </w:t>
      </w:r>
      <w:r>
        <w:rPr>
          <w:rFonts w:ascii="Times New Roman" w:hAnsi="Times New Roman" w:cs="Times New Roman"/>
          <w:sz w:val="24"/>
          <w:szCs w:val="24"/>
        </w:rPr>
        <w:lastRenderedPageBreak/>
        <w:t>intraocular pressure.  Additionally, p</w:t>
      </w:r>
      <w:r w:rsidR="00FC02C8" w:rsidRPr="003F2BE2">
        <w:rPr>
          <w:rFonts w:ascii="Times New Roman" w:hAnsi="Times New Roman" w:cs="Times New Roman"/>
          <w:sz w:val="24"/>
          <w:szCs w:val="24"/>
        </w:rPr>
        <w:t>atients will not absorb any unnecessary costs for wasted medications or supplies necessary for re-mixing the medication.</w:t>
      </w:r>
      <w:r w:rsidR="00845B7E" w:rsidRPr="003F2BE2">
        <w:rPr>
          <w:rFonts w:ascii="Times New Roman" w:hAnsi="Times New Roman" w:cs="Times New Roman"/>
          <w:sz w:val="24"/>
          <w:szCs w:val="24"/>
        </w:rPr>
        <w:t xml:space="preserve">  Any additional costs related to improper handling/mixing will be absorbed by the facility.</w:t>
      </w:r>
    </w:p>
    <w:p w14:paraId="0702B68E" w14:textId="77777777" w:rsidR="00FC02C8" w:rsidRPr="00FF0971" w:rsidRDefault="00FC02C8" w:rsidP="00FC02C8">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Implications for Nursing Practice</w:t>
      </w:r>
    </w:p>
    <w:p w14:paraId="6E73D731" w14:textId="64167C6C" w:rsidR="00FC02C8" w:rsidRPr="00FF0971" w:rsidRDefault="005A364C" w:rsidP="005A364C">
      <w:pPr>
        <w:pStyle w:val="ListParagraph"/>
        <w:tabs>
          <w:tab w:val="left" w:pos="1080"/>
        </w:tabs>
        <w:spacing w:after="0" w:line="480" w:lineRule="auto"/>
        <w:ind w:left="0"/>
        <w:rPr>
          <w:rFonts w:ascii="Times New Roman" w:hAnsi="Times New Roman" w:cs="Times New Roman"/>
          <w:b/>
          <w:bCs/>
          <w:i/>
          <w:iCs/>
          <w:sz w:val="24"/>
          <w:szCs w:val="24"/>
        </w:rPr>
      </w:pPr>
      <w:r>
        <w:rPr>
          <w:rFonts w:ascii="Times New Roman" w:hAnsi="Times New Roman" w:cs="Times New Roman"/>
          <w:sz w:val="24"/>
          <w:szCs w:val="24"/>
        </w:rPr>
        <w:tab/>
        <w:t>After training, the n</w:t>
      </w:r>
      <w:r w:rsidR="00FC02C8" w:rsidRPr="00FF0971">
        <w:rPr>
          <w:rFonts w:ascii="Times New Roman" w:hAnsi="Times New Roman" w:cs="Times New Roman"/>
          <w:sz w:val="24"/>
          <w:szCs w:val="24"/>
        </w:rPr>
        <w:t xml:space="preserve">urses and scrub </w:t>
      </w:r>
      <w:r w:rsidR="001C21BC" w:rsidRPr="00FF0971">
        <w:rPr>
          <w:rFonts w:ascii="Times New Roman" w:hAnsi="Times New Roman" w:cs="Times New Roman"/>
          <w:sz w:val="24"/>
          <w:szCs w:val="24"/>
        </w:rPr>
        <w:t>technicians</w:t>
      </w:r>
      <w:r>
        <w:rPr>
          <w:rFonts w:ascii="Times New Roman" w:hAnsi="Times New Roman" w:cs="Times New Roman"/>
          <w:sz w:val="24"/>
          <w:szCs w:val="24"/>
        </w:rPr>
        <w:t xml:space="preserve"> who were responsible for mixing and handling Mitomycin</w:t>
      </w:r>
      <w:r w:rsidR="00FC02C8" w:rsidRPr="00FF0971">
        <w:rPr>
          <w:rFonts w:ascii="Times New Roman" w:hAnsi="Times New Roman" w:cs="Times New Roman"/>
          <w:sz w:val="24"/>
          <w:szCs w:val="24"/>
        </w:rPr>
        <w:t xml:space="preserve"> fel</w:t>
      </w:r>
      <w:r>
        <w:rPr>
          <w:rFonts w:ascii="Times New Roman" w:hAnsi="Times New Roman" w:cs="Times New Roman"/>
          <w:sz w:val="24"/>
          <w:szCs w:val="24"/>
        </w:rPr>
        <w:t>t more</w:t>
      </w:r>
      <w:r w:rsidR="00FC02C8" w:rsidRPr="00FF0971">
        <w:rPr>
          <w:rFonts w:ascii="Times New Roman" w:hAnsi="Times New Roman" w:cs="Times New Roman"/>
          <w:sz w:val="24"/>
          <w:szCs w:val="24"/>
        </w:rPr>
        <w:t xml:space="preserve"> confident in their ability to properly handle Mitomycin</w:t>
      </w:r>
      <w:r>
        <w:rPr>
          <w:rFonts w:ascii="Times New Roman" w:hAnsi="Times New Roman" w:cs="Times New Roman"/>
          <w:sz w:val="24"/>
          <w:szCs w:val="24"/>
        </w:rPr>
        <w:t>.  This led to a decrease in errors and helped to</w:t>
      </w:r>
      <w:r w:rsidR="00FC02C8" w:rsidRPr="00FF0971">
        <w:rPr>
          <w:rFonts w:ascii="Times New Roman" w:hAnsi="Times New Roman" w:cs="Times New Roman"/>
          <w:sz w:val="24"/>
          <w:szCs w:val="24"/>
        </w:rPr>
        <w:t xml:space="preserve"> minimize health risks to the staff.</w:t>
      </w:r>
      <w:r>
        <w:rPr>
          <w:rFonts w:ascii="Times New Roman" w:hAnsi="Times New Roman" w:cs="Times New Roman"/>
          <w:sz w:val="24"/>
          <w:szCs w:val="24"/>
        </w:rPr>
        <w:t xml:space="preserve">  Staff also felt that their safety was a priority when management considered staffing assignments, however, because of staffing complications during the onset of COVID, assignments were not able to be made as planned.  This often led to at-risk being assigned to these procedures.   As things begin to return to normal, the s</w:t>
      </w:r>
      <w:r w:rsidR="00FC02C8" w:rsidRPr="00FF0971">
        <w:rPr>
          <w:rFonts w:ascii="Times New Roman" w:hAnsi="Times New Roman" w:cs="Times New Roman"/>
          <w:sz w:val="24"/>
          <w:szCs w:val="24"/>
        </w:rPr>
        <w:t xml:space="preserve">taff </w:t>
      </w:r>
      <w:r>
        <w:rPr>
          <w:rFonts w:ascii="Times New Roman" w:hAnsi="Times New Roman" w:cs="Times New Roman"/>
          <w:sz w:val="24"/>
          <w:szCs w:val="24"/>
        </w:rPr>
        <w:t xml:space="preserve">at this facility </w:t>
      </w:r>
      <w:r w:rsidR="00FC02C8" w:rsidRPr="00FF0971">
        <w:rPr>
          <w:rFonts w:ascii="Times New Roman" w:hAnsi="Times New Roman" w:cs="Times New Roman"/>
          <w:sz w:val="24"/>
          <w:szCs w:val="24"/>
        </w:rPr>
        <w:t>will have a standardized process to orient new staff members working with Mitomycin-C</w:t>
      </w:r>
      <w:r>
        <w:rPr>
          <w:rFonts w:ascii="Times New Roman" w:hAnsi="Times New Roman" w:cs="Times New Roman"/>
          <w:sz w:val="24"/>
          <w:szCs w:val="24"/>
        </w:rPr>
        <w:t>, which will eventually allow assignments to be made in</w:t>
      </w:r>
      <w:r w:rsidR="005F2375">
        <w:rPr>
          <w:rFonts w:ascii="Times New Roman" w:hAnsi="Times New Roman" w:cs="Times New Roman"/>
          <w:sz w:val="24"/>
          <w:szCs w:val="24"/>
        </w:rPr>
        <w:t xml:space="preserve"> a safer manner.</w:t>
      </w:r>
    </w:p>
    <w:p w14:paraId="6D135C99" w14:textId="77777777" w:rsidR="00FC02C8" w:rsidRPr="00FF0971" w:rsidRDefault="00FC02C8" w:rsidP="00FC02C8">
      <w:pPr>
        <w:spacing w:after="0" w:line="480" w:lineRule="auto"/>
        <w:rPr>
          <w:rFonts w:ascii="Times New Roman" w:hAnsi="Times New Roman" w:cs="Times New Roman"/>
          <w:b/>
          <w:i/>
          <w:iCs/>
          <w:sz w:val="24"/>
          <w:szCs w:val="24"/>
        </w:rPr>
      </w:pPr>
      <w:r w:rsidRPr="00FF0971">
        <w:rPr>
          <w:rFonts w:ascii="Times New Roman" w:hAnsi="Times New Roman" w:cs="Times New Roman"/>
          <w:b/>
          <w:i/>
          <w:iCs/>
          <w:sz w:val="24"/>
          <w:szCs w:val="24"/>
        </w:rPr>
        <w:t>Impact for Healthcare System(s)</w:t>
      </w:r>
    </w:p>
    <w:p w14:paraId="5C82E86D" w14:textId="1B578537" w:rsidR="00FC02C8" w:rsidRPr="00FF0971" w:rsidRDefault="00FC02C8" w:rsidP="005F2375">
      <w:pPr>
        <w:pStyle w:val="ListParagraph"/>
        <w:spacing w:after="0" w:line="480" w:lineRule="auto"/>
        <w:ind w:left="0" w:firstLine="720"/>
        <w:rPr>
          <w:rFonts w:ascii="Times New Roman" w:hAnsi="Times New Roman" w:cs="Times New Roman"/>
          <w:b/>
          <w:bCs/>
          <w:i/>
          <w:iCs/>
          <w:sz w:val="24"/>
          <w:szCs w:val="24"/>
        </w:rPr>
      </w:pPr>
      <w:r w:rsidRPr="00FF0971">
        <w:rPr>
          <w:rFonts w:ascii="Times New Roman" w:hAnsi="Times New Roman" w:cs="Times New Roman"/>
          <w:sz w:val="24"/>
          <w:szCs w:val="24"/>
        </w:rPr>
        <w:t xml:space="preserve">The healthcare system </w:t>
      </w:r>
      <w:r w:rsidR="005F2375">
        <w:rPr>
          <w:rFonts w:ascii="Times New Roman" w:hAnsi="Times New Roman" w:cs="Times New Roman"/>
          <w:sz w:val="24"/>
          <w:szCs w:val="24"/>
        </w:rPr>
        <w:t xml:space="preserve">that this facility is a part of </w:t>
      </w:r>
      <w:r w:rsidRPr="00FF0971">
        <w:rPr>
          <w:rFonts w:ascii="Times New Roman" w:hAnsi="Times New Roman" w:cs="Times New Roman"/>
          <w:sz w:val="24"/>
          <w:szCs w:val="24"/>
        </w:rPr>
        <w:t xml:space="preserve">will </w:t>
      </w:r>
      <w:r w:rsidR="005F2375">
        <w:rPr>
          <w:rFonts w:ascii="Times New Roman" w:hAnsi="Times New Roman" w:cs="Times New Roman"/>
          <w:sz w:val="24"/>
          <w:szCs w:val="24"/>
        </w:rPr>
        <w:t xml:space="preserve">have significant savings </w:t>
      </w:r>
      <w:r w:rsidRPr="00FF0971">
        <w:rPr>
          <w:rFonts w:ascii="Times New Roman" w:hAnsi="Times New Roman" w:cs="Times New Roman"/>
          <w:sz w:val="24"/>
          <w:szCs w:val="24"/>
        </w:rPr>
        <w:t xml:space="preserve">on decreased costs for </w:t>
      </w:r>
      <w:r w:rsidR="005F2375">
        <w:rPr>
          <w:rFonts w:ascii="Times New Roman" w:hAnsi="Times New Roman" w:cs="Times New Roman"/>
          <w:sz w:val="24"/>
          <w:szCs w:val="24"/>
        </w:rPr>
        <w:t>Mitomycin</w:t>
      </w:r>
      <w:r w:rsidRPr="00FF0971">
        <w:rPr>
          <w:rFonts w:ascii="Times New Roman" w:hAnsi="Times New Roman" w:cs="Times New Roman"/>
          <w:sz w:val="24"/>
          <w:szCs w:val="24"/>
        </w:rPr>
        <w:t xml:space="preserve"> alone.</w:t>
      </w:r>
      <w:r w:rsidR="005F2375">
        <w:rPr>
          <w:rFonts w:ascii="Times New Roman" w:hAnsi="Times New Roman" w:cs="Times New Roman"/>
          <w:sz w:val="24"/>
          <w:szCs w:val="24"/>
        </w:rPr>
        <w:t xml:space="preserve">  Opening fewer kits reduces the cost for the medication significantly.  Also, t</w:t>
      </w:r>
      <w:r w:rsidRPr="00FF0971">
        <w:rPr>
          <w:rFonts w:ascii="Times New Roman" w:hAnsi="Times New Roman" w:cs="Times New Roman"/>
          <w:sz w:val="24"/>
          <w:szCs w:val="24"/>
        </w:rPr>
        <w:t>he likelihood of potential costs associated with a patient safety</w:t>
      </w:r>
      <w:r w:rsidR="005F2375">
        <w:rPr>
          <w:rFonts w:ascii="Times New Roman" w:hAnsi="Times New Roman" w:cs="Times New Roman"/>
          <w:sz w:val="24"/>
          <w:szCs w:val="24"/>
        </w:rPr>
        <w:t xml:space="preserve"> event or worker’s compensation payout or loss of wages has been reduced.</w:t>
      </w:r>
    </w:p>
    <w:p w14:paraId="29857814" w14:textId="77777777" w:rsidR="00FC02C8" w:rsidRPr="00FF0971" w:rsidRDefault="00FC02C8" w:rsidP="00FC02C8">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 xml:space="preserve">Sustainability </w:t>
      </w:r>
    </w:p>
    <w:p w14:paraId="005C541D" w14:textId="77777777" w:rsidR="00FC02C8" w:rsidRPr="00FF0971" w:rsidRDefault="00FC02C8" w:rsidP="00FC02C8">
      <w:pPr>
        <w:spacing w:after="0" w:line="480" w:lineRule="auto"/>
        <w:rPr>
          <w:rFonts w:ascii="Times New Roman" w:hAnsi="Times New Roman" w:cs="Times New Roman"/>
          <w:b/>
          <w:bCs/>
          <w:i/>
          <w:iCs/>
          <w:sz w:val="24"/>
          <w:szCs w:val="24"/>
        </w:rPr>
      </w:pPr>
      <w:r w:rsidRPr="00FF0971">
        <w:rPr>
          <w:rFonts w:ascii="Times New Roman" w:hAnsi="Times New Roman" w:cs="Times New Roman"/>
          <w:b/>
          <w:sz w:val="24"/>
          <w:szCs w:val="24"/>
        </w:rPr>
        <w:tab/>
      </w:r>
      <w:r w:rsidRPr="00FF0971">
        <w:rPr>
          <w:rFonts w:ascii="Times New Roman" w:hAnsi="Times New Roman" w:cs="Times New Roman"/>
          <w:sz w:val="24"/>
          <w:szCs w:val="24"/>
        </w:rPr>
        <w:t xml:space="preserve">The organization has plans to continue with process improvement changes and to incorporate these changes into their onboarding process for new staff.  The cost benefit analysis makes this project very cost effective for the facility and will continue to save them money over the years to come.  As new staff are trained and seasoned staff complete annual competencies, </w:t>
      </w:r>
      <w:r w:rsidRPr="00FF0971">
        <w:rPr>
          <w:rFonts w:ascii="Times New Roman" w:hAnsi="Times New Roman" w:cs="Times New Roman"/>
          <w:sz w:val="24"/>
          <w:szCs w:val="24"/>
        </w:rPr>
        <w:lastRenderedPageBreak/>
        <w:t>the guidelines will become a part of the work culture and seem less like a project than a standard practice for the facility.</w:t>
      </w:r>
    </w:p>
    <w:p w14:paraId="71137C87" w14:textId="3A14A430" w:rsidR="00FC02C8" w:rsidRPr="00FF0971" w:rsidRDefault="00FC02C8" w:rsidP="00FC02C8">
      <w:pPr>
        <w:spacing w:after="0" w:line="480" w:lineRule="auto"/>
        <w:rPr>
          <w:rFonts w:ascii="Times New Roman" w:hAnsi="Times New Roman" w:cs="Times New Roman"/>
          <w:bCs/>
          <w:i/>
          <w:iCs/>
          <w:sz w:val="24"/>
          <w:szCs w:val="24"/>
        </w:rPr>
      </w:pPr>
      <w:r w:rsidRPr="00FF0971">
        <w:rPr>
          <w:rFonts w:ascii="Times New Roman" w:hAnsi="Times New Roman" w:cs="Times New Roman"/>
          <w:b/>
          <w:sz w:val="24"/>
          <w:szCs w:val="24"/>
        </w:rPr>
        <w:t xml:space="preserve">Dissemination Plan </w:t>
      </w:r>
    </w:p>
    <w:p w14:paraId="139D3664" w14:textId="49E083E4" w:rsidR="00FC02C8" w:rsidRPr="00FF0971" w:rsidRDefault="00000430" w:rsidP="00000430">
      <w:pPr>
        <w:spacing w:after="0" w:line="480" w:lineRule="auto"/>
        <w:ind w:firstLine="720"/>
        <w:rPr>
          <w:rFonts w:ascii="Times New Roman" w:hAnsi="Times New Roman" w:cs="Times New Roman"/>
          <w:sz w:val="24"/>
          <w:szCs w:val="24"/>
        </w:rPr>
      </w:pPr>
      <w:r w:rsidRPr="00FF0971">
        <w:rPr>
          <w:rFonts w:ascii="Times New Roman" w:hAnsi="Times New Roman" w:cs="Times New Roman"/>
          <w:sz w:val="24"/>
          <w:szCs w:val="24"/>
        </w:rPr>
        <w:t>Initially</w:t>
      </w:r>
      <w:r w:rsidR="00FC02C8" w:rsidRPr="00FF0971">
        <w:rPr>
          <w:rFonts w:ascii="Times New Roman" w:hAnsi="Times New Roman" w:cs="Times New Roman"/>
          <w:sz w:val="24"/>
          <w:szCs w:val="24"/>
        </w:rPr>
        <w:t xml:space="preserve">, this </w:t>
      </w:r>
      <w:r w:rsidR="00C67F22" w:rsidRPr="00FF0971">
        <w:rPr>
          <w:rFonts w:ascii="Times New Roman" w:hAnsi="Times New Roman" w:cs="Times New Roman"/>
          <w:sz w:val="24"/>
          <w:szCs w:val="24"/>
        </w:rPr>
        <w:t xml:space="preserve">project will be disseminated </w:t>
      </w:r>
      <w:r w:rsidR="00FC02C8" w:rsidRPr="00FF0971">
        <w:rPr>
          <w:rFonts w:ascii="Times New Roman" w:hAnsi="Times New Roman" w:cs="Times New Roman"/>
          <w:sz w:val="24"/>
          <w:szCs w:val="24"/>
        </w:rPr>
        <w:t xml:space="preserve">via poster presentation at East Carolina University in </w:t>
      </w:r>
      <w:r w:rsidR="00C67F22" w:rsidRPr="00FF0971">
        <w:rPr>
          <w:rFonts w:ascii="Times New Roman" w:hAnsi="Times New Roman" w:cs="Times New Roman"/>
          <w:sz w:val="24"/>
          <w:szCs w:val="24"/>
        </w:rPr>
        <w:t>April 2021</w:t>
      </w:r>
      <w:r w:rsidR="00FC02C8" w:rsidRPr="00FF0971">
        <w:rPr>
          <w:rFonts w:ascii="Times New Roman" w:hAnsi="Times New Roman" w:cs="Times New Roman"/>
          <w:sz w:val="24"/>
          <w:szCs w:val="24"/>
        </w:rPr>
        <w:t xml:space="preserve">.  </w:t>
      </w:r>
      <w:r w:rsidR="00BE2B76">
        <w:rPr>
          <w:rFonts w:ascii="Times New Roman" w:hAnsi="Times New Roman" w:cs="Times New Roman"/>
          <w:sz w:val="24"/>
          <w:szCs w:val="24"/>
        </w:rPr>
        <w:t>The</w:t>
      </w:r>
      <w:r w:rsidR="00C67F22" w:rsidRPr="00FF0971">
        <w:rPr>
          <w:rFonts w:ascii="Times New Roman" w:hAnsi="Times New Roman" w:cs="Times New Roman"/>
          <w:sz w:val="24"/>
          <w:szCs w:val="24"/>
        </w:rPr>
        <w:t xml:space="preserve"> information will </w:t>
      </w:r>
      <w:r w:rsidR="00BE2B76">
        <w:rPr>
          <w:rFonts w:ascii="Times New Roman" w:hAnsi="Times New Roman" w:cs="Times New Roman"/>
          <w:sz w:val="24"/>
          <w:szCs w:val="24"/>
        </w:rPr>
        <w:t xml:space="preserve">also </w:t>
      </w:r>
      <w:r w:rsidR="00C67F22" w:rsidRPr="00FF0971">
        <w:rPr>
          <w:rFonts w:ascii="Times New Roman" w:hAnsi="Times New Roman" w:cs="Times New Roman"/>
          <w:sz w:val="24"/>
          <w:szCs w:val="24"/>
        </w:rPr>
        <w:t>be</w:t>
      </w:r>
      <w:r w:rsidR="00FC02C8" w:rsidRPr="00FF0971">
        <w:rPr>
          <w:rFonts w:ascii="Times New Roman" w:hAnsi="Times New Roman" w:cs="Times New Roman"/>
          <w:sz w:val="24"/>
          <w:szCs w:val="24"/>
        </w:rPr>
        <w:t xml:space="preserve"> disseminate</w:t>
      </w:r>
      <w:r w:rsidR="00C67F22" w:rsidRPr="00FF0971">
        <w:rPr>
          <w:rFonts w:ascii="Times New Roman" w:hAnsi="Times New Roman" w:cs="Times New Roman"/>
          <w:sz w:val="24"/>
          <w:szCs w:val="24"/>
        </w:rPr>
        <w:t>d to the new ambulatory surgery center in the health system to assist them with the appropriate measures for their staff</w:t>
      </w:r>
      <w:r w:rsidR="00BE2B76">
        <w:rPr>
          <w:rFonts w:ascii="Times New Roman" w:hAnsi="Times New Roman" w:cs="Times New Roman"/>
          <w:sz w:val="24"/>
          <w:szCs w:val="24"/>
        </w:rPr>
        <w:t>,</w:t>
      </w:r>
      <w:r w:rsidR="00C67F22" w:rsidRPr="00FF0971">
        <w:rPr>
          <w:rFonts w:ascii="Times New Roman" w:hAnsi="Times New Roman" w:cs="Times New Roman"/>
          <w:sz w:val="24"/>
          <w:szCs w:val="24"/>
        </w:rPr>
        <w:t xml:space="preserve"> and to obtain the correct disposal bins for Mitomycin in their facility.  </w:t>
      </w:r>
      <w:r w:rsidR="00BE2B76">
        <w:rPr>
          <w:rFonts w:ascii="Times New Roman" w:hAnsi="Times New Roman" w:cs="Times New Roman"/>
          <w:sz w:val="24"/>
          <w:szCs w:val="24"/>
        </w:rPr>
        <w:t>In addition, to further disseminate to other ambulatory surgery centers in the area, the</w:t>
      </w:r>
      <w:r w:rsidR="00C67F22" w:rsidRPr="00FF0971">
        <w:rPr>
          <w:rFonts w:ascii="Times New Roman" w:hAnsi="Times New Roman" w:cs="Times New Roman"/>
          <w:sz w:val="24"/>
          <w:szCs w:val="24"/>
        </w:rPr>
        <w:t xml:space="preserve"> project will be presented a</w:t>
      </w:r>
      <w:r w:rsidR="00FC02C8" w:rsidRPr="00FF0971">
        <w:rPr>
          <w:rFonts w:ascii="Times New Roman" w:hAnsi="Times New Roman" w:cs="Times New Roman"/>
          <w:sz w:val="24"/>
          <w:szCs w:val="24"/>
        </w:rPr>
        <w:t>t the Fall 2021 AORN Tarheels East conference</w:t>
      </w:r>
      <w:r w:rsidR="00BE2B76">
        <w:rPr>
          <w:rFonts w:ascii="Times New Roman" w:hAnsi="Times New Roman" w:cs="Times New Roman"/>
          <w:sz w:val="24"/>
          <w:szCs w:val="24"/>
        </w:rPr>
        <w:t xml:space="preserve">.  Collaboration with </w:t>
      </w:r>
      <w:r w:rsidR="00FC02C8" w:rsidRPr="00FF0971">
        <w:rPr>
          <w:rFonts w:ascii="Times New Roman" w:hAnsi="Times New Roman" w:cs="Times New Roman"/>
          <w:sz w:val="24"/>
          <w:szCs w:val="24"/>
        </w:rPr>
        <w:t xml:space="preserve">the committee chairs for the facility’s magnet designation </w:t>
      </w:r>
      <w:r w:rsidR="00BE2B76">
        <w:rPr>
          <w:rFonts w:ascii="Times New Roman" w:hAnsi="Times New Roman" w:cs="Times New Roman"/>
          <w:sz w:val="24"/>
          <w:szCs w:val="24"/>
        </w:rPr>
        <w:t xml:space="preserve">is ongoing so that the site can use this information for their next magnet review. </w:t>
      </w:r>
    </w:p>
    <w:p w14:paraId="3EA1241B" w14:textId="77777777" w:rsidR="00FC02C8" w:rsidRPr="00FF0971" w:rsidRDefault="00FC02C8">
      <w:pPr>
        <w:rPr>
          <w:rFonts w:ascii="Times New Roman" w:hAnsi="Times New Roman" w:cs="Times New Roman"/>
          <w:sz w:val="24"/>
          <w:szCs w:val="24"/>
        </w:rPr>
      </w:pPr>
      <w:r w:rsidRPr="00FF0971">
        <w:rPr>
          <w:rFonts w:ascii="Times New Roman" w:hAnsi="Times New Roman" w:cs="Times New Roman"/>
          <w:sz w:val="24"/>
          <w:szCs w:val="24"/>
        </w:rPr>
        <w:br w:type="page"/>
      </w:r>
    </w:p>
    <w:p w14:paraId="113C590C" w14:textId="77777777" w:rsidR="00FC02C8" w:rsidRPr="00FF0971" w:rsidRDefault="00FC02C8" w:rsidP="00FC02C8">
      <w:pPr>
        <w:spacing w:after="0" w:line="480" w:lineRule="auto"/>
        <w:jc w:val="center"/>
        <w:rPr>
          <w:rFonts w:ascii="Times New Roman" w:hAnsi="Times New Roman" w:cs="Times New Roman"/>
          <w:b/>
          <w:sz w:val="24"/>
          <w:szCs w:val="24"/>
        </w:rPr>
      </w:pPr>
      <w:r w:rsidRPr="00FF0971">
        <w:rPr>
          <w:rFonts w:ascii="Times New Roman" w:hAnsi="Times New Roman" w:cs="Times New Roman"/>
          <w:b/>
          <w:sz w:val="24"/>
          <w:szCs w:val="24"/>
        </w:rPr>
        <w:lastRenderedPageBreak/>
        <w:t>Section VI. Conclusion</w:t>
      </w:r>
    </w:p>
    <w:p w14:paraId="5330D61C" w14:textId="77777777" w:rsidR="00FC02C8" w:rsidRPr="00FF0971" w:rsidRDefault="00FC02C8" w:rsidP="00FC02C8">
      <w:pPr>
        <w:spacing w:after="0" w:line="480" w:lineRule="auto"/>
        <w:rPr>
          <w:rFonts w:ascii="Times New Roman" w:hAnsi="Times New Roman" w:cs="Times New Roman"/>
          <w:bCs/>
          <w:i/>
          <w:iCs/>
          <w:sz w:val="24"/>
          <w:szCs w:val="24"/>
        </w:rPr>
      </w:pPr>
      <w:r w:rsidRPr="00FF0971">
        <w:rPr>
          <w:rFonts w:ascii="Times New Roman" w:hAnsi="Times New Roman" w:cs="Times New Roman"/>
          <w:b/>
          <w:sz w:val="24"/>
          <w:szCs w:val="24"/>
        </w:rPr>
        <w:t xml:space="preserve">Limitations </w:t>
      </w:r>
    </w:p>
    <w:p w14:paraId="1392C538" w14:textId="77777777" w:rsidR="00FC02C8" w:rsidRPr="00FF0971" w:rsidRDefault="00FC02C8" w:rsidP="00FC02C8">
      <w:pPr>
        <w:spacing w:after="0" w:line="480" w:lineRule="auto"/>
        <w:rPr>
          <w:rFonts w:ascii="Times New Roman" w:hAnsi="Times New Roman" w:cs="Times New Roman"/>
          <w:b/>
          <w:bCs/>
          <w:i/>
          <w:iCs/>
          <w:sz w:val="24"/>
          <w:szCs w:val="24"/>
        </w:rPr>
      </w:pPr>
      <w:r w:rsidRPr="00FF0971">
        <w:rPr>
          <w:rFonts w:ascii="Times New Roman" w:hAnsi="Times New Roman" w:cs="Times New Roman"/>
          <w:bCs/>
          <w:i/>
          <w:iCs/>
          <w:sz w:val="24"/>
          <w:szCs w:val="24"/>
        </w:rPr>
        <w:tab/>
      </w:r>
      <w:r w:rsidRPr="00FF0971">
        <w:rPr>
          <w:rFonts w:ascii="Times New Roman" w:hAnsi="Times New Roman" w:cs="Times New Roman"/>
          <w:sz w:val="24"/>
          <w:szCs w:val="24"/>
        </w:rPr>
        <w:t xml:space="preserve">The greatest limitations for this project came during the planning and implementation phases, and were related to unforeseen changes that occurred related to COVID.  For a while, the facility had limited hours.  For a time, there were limited patients, and even now, the case load is less than normal as some patients are cancelled because of positive COVID tests.  This decreased number of cases has potentially limited the amount of data that could have been collected.  </w:t>
      </w:r>
    </w:p>
    <w:p w14:paraId="00A4AF0B" w14:textId="77777777" w:rsidR="00FC02C8" w:rsidRPr="00FF0971" w:rsidRDefault="00FC02C8" w:rsidP="00FC02C8">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 xml:space="preserve">Recommendations for Others </w:t>
      </w:r>
    </w:p>
    <w:p w14:paraId="48DBE73A" w14:textId="48CE0F77" w:rsidR="00FC02C8" w:rsidRPr="00FF0971" w:rsidRDefault="00FC02C8" w:rsidP="00FC02C8">
      <w:pPr>
        <w:spacing w:after="0" w:line="480" w:lineRule="auto"/>
        <w:rPr>
          <w:rFonts w:ascii="Times New Roman" w:hAnsi="Times New Roman" w:cs="Times New Roman"/>
          <w:sz w:val="24"/>
          <w:szCs w:val="24"/>
        </w:rPr>
      </w:pPr>
      <w:r w:rsidRPr="00FF0971">
        <w:rPr>
          <w:rFonts w:ascii="Times New Roman" w:hAnsi="Times New Roman" w:cs="Times New Roman"/>
          <w:b/>
          <w:sz w:val="24"/>
          <w:szCs w:val="24"/>
        </w:rPr>
        <w:tab/>
      </w:r>
      <w:r w:rsidRPr="00FF0971">
        <w:rPr>
          <w:rFonts w:ascii="Times New Roman" w:hAnsi="Times New Roman" w:cs="Times New Roman"/>
          <w:sz w:val="24"/>
          <w:szCs w:val="24"/>
        </w:rPr>
        <w:t xml:space="preserve">If this project were to be continued or repeated at another institution, </w:t>
      </w:r>
      <w:r w:rsidR="00765747">
        <w:rPr>
          <w:rFonts w:ascii="Times New Roman" w:hAnsi="Times New Roman" w:cs="Times New Roman"/>
          <w:sz w:val="24"/>
          <w:szCs w:val="24"/>
        </w:rPr>
        <w:t xml:space="preserve">the </w:t>
      </w:r>
      <w:r w:rsidRPr="00FF0971">
        <w:rPr>
          <w:rFonts w:ascii="Times New Roman" w:hAnsi="Times New Roman" w:cs="Times New Roman"/>
          <w:sz w:val="24"/>
          <w:szCs w:val="24"/>
        </w:rPr>
        <w:t xml:space="preserve">recommendation for planning would be to map out time to spend at the site observing staff practices when using the medication.  This project allowed for staff assignment reviews and reconciliation of medication disposals with cases performed, but a lot could be learned from auditing in-room handling/mixing practices.  </w:t>
      </w:r>
      <w:r w:rsidR="00765747">
        <w:rPr>
          <w:rFonts w:ascii="Times New Roman" w:hAnsi="Times New Roman" w:cs="Times New Roman"/>
          <w:sz w:val="24"/>
          <w:szCs w:val="24"/>
        </w:rPr>
        <w:t>The greatest success potential</w:t>
      </w:r>
      <w:r w:rsidRPr="00FF0971">
        <w:rPr>
          <w:rFonts w:ascii="Times New Roman" w:hAnsi="Times New Roman" w:cs="Times New Roman"/>
          <w:sz w:val="24"/>
          <w:szCs w:val="24"/>
        </w:rPr>
        <w:t xml:space="preserve"> for someone repeating this project would be that implementation and data collection would not occur during a pandemic.  It has been challenging adapting to unusually low numbers of cases for the study as well as facility policy changes related to COVID that sometimes limit access. </w:t>
      </w:r>
    </w:p>
    <w:p w14:paraId="374278AF" w14:textId="77777777" w:rsidR="00FC02C8" w:rsidRPr="00FF0971" w:rsidRDefault="00FC02C8" w:rsidP="00FC02C8">
      <w:pPr>
        <w:spacing w:after="0" w:line="480" w:lineRule="auto"/>
        <w:rPr>
          <w:rFonts w:ascii="Times New Roman" w:hAnsi="Times New Roman" w:cs="Times New Roman"/>
          <w:b/>
          <w:sz w:val="24"/>
          <w:szCs w:val="24"/>
        </w:rPr>
      </w:pPr>
      <w:r w:rsidRPr="00FF0971">
        <w:rPr>
          <w:rFonts w:ascii="Times New Roman" w:hAnsi="Times New Roman" w:cs="Times New Roman"/>
          <w:b/>
          <w:sz w:val="24"/>
          <w:szCs w:val="24"/>
        </w:rPr>
        <w:t xml:space="preserve">Recommendations Further Study </w:t>
      </w:r>
    </w:p>
    <w:p w14:paraId="0C1CA400" w14:textId="77777777" w:rsidR="00FC02C8" w:rsidRPr="00FF0971" w:rsidRDefault="00FC02C8" w:rsidP="00FC02C8">
      <w:pPr>
        <w:spacing w:after="0" w:line="480" w:lineRule="auto"/>
        <w:rPr>
          <w:rFonts w:ascii="Times New Roman" w:hAnsi="Times New Roman" w:cs="Times New Roman"/>
          <w:sz w:val="24"/>
          <w:szCs w:val="24"/>
        </w:rPr>
      </w:pPr>
      <w:r w:rsidRPr="00FF0971">
        <w:rPr>
          <w:rFonts w:ascii="Times New Roman" w:hAnsi="Times New Roman" w:cs="Times New Roman"/>
          <w:b/>
          <w:sz w:val="24"/>
          <w:szCs w:val="24"/>
        </w:rPr>
        <w:tab/>
      </w:r>
      <w:r w:rsidRPr="00FF0971">
        <w:rPr>
          <w:rFonts w:ascii="Times New Roman" w:hAnsi="Times New Roman" w:cs="Times New Roman"/>
          <w:sz w:val="24"/>
          <w:szCs w:val="24"/>
        </w:rPr>
        <w:t>There are great opportunities for further study related to this project.  Comparing side effects or adverse outcomes for patients, as well as staff, prior to implementation versus after implementation could provide solid data on the long-term benefits and health risks associated with proper handling, disposal, and staff restrictions surrounding Mitomycin-C.  It would be a great undertaking that would need a significant timeframe for data collection.  The outcomes, however, could prove incredibly informative and valuable for the organization.</w:t>
      </w:r>
    </w:p>
    <w:p w14:paraId="5FD72BBE" w14:textId="497FB169" w:rsidR="009472B2" w:rsidRPr="00FF0971" w:rsidRDefault="006D32C5" w:rsidP="00323669">
      <w:pPr>
        <w:ind w:firstLine="720"/>
        <w:jc w:val="center"/>
        <w:rPr>
          <w:rFonts w:ascii="Times New Roman" w:hAnsi="Times New Roman" w:cs="Times New Roman"/>
          <w:b/>
          <w:sz w:val="24"/>
          <w:szCs w:val="24"/>
        </w:rPr>
      </w:pPr>
      <w:r w:rsidRPr="00FF0971">
        <w:rPr>
          <w:rFonts w:ascii="Times New Roman" w:hAnsi="Times New Roman" w:cs="Times New Roman"/>
          <w:b/>
          <w:sz w:val="24"/>
          <w:szCs w:val="24"/>
        </w:rPr>
        <w:lastRenderedPageBreak/>
        <w:t>References</w:t>
      </w:r>
      <w:r w:rsidR="00CB3999" w:rsidRPr="00FF0971">
        <w:rPr>
          <w:rFonts w:ascii="Times New Roman" w:hAnsi="Times New Roman" w:cs="Times New Roman"/>
          <w:b/>
          <w:sz w:val="24"/>
          <w:szCs w:val="24"/>
        </w:rPr>
        <w:t xml:space="preserve">   </w:t>
      </w:r>
    </w:p>
    <w:p w14:paraId="70034923" w14:textId="4919A785" w:rsidR="003F2BE2" w:rsidRDefault="00950B5E" w:rsidP="00950B5E">
      <w:pPr>
        <w:spacing w:after="0" w:line="480" w:lineRule="auto"/>
        <w:ind w:left="720" w:hanging="720"/>
        <w:rPr>
          <w:rFonts w:ascii="Times New Roman" w:hAnsi="Times New Roman" w:cs="Times New Roman"/>
          <w:bCs/>
          <w:sz w:val="24"/>
          <w:szCs w:val="24"/>
        </w:rPr>
      </w:pPr>
      <w:r w:rsidRPr="00FF0971">
        <w:rPr>
          <w:rFonts w:ascii="Times New Roman" w:eastAsia="MinionPro-Regular" w:hAnsi="Times New Roman" w:cs="Times New Roman"/>
          <w:bCs/>
          <w:sz w:val="24"/>
          <w:szCs w:val="24"/>
        </w:rPr>
        <w:t xml:space="preserve">American Society of Health-System Pharmacists. (2016). </w:t>
      </w:r>
      <w:r w:rsidRPr="00FF0971">
        <w:rPr>
          <w:rFonts w:ascii="Times New Roman" w:hAnsi="Times New Roman" w:cs="Times New Roman"/>
          <w:bCs/>
          <w:sz w:val="24"/>
          <w:szCs w:val="24"/>
        </w:rPr>
        <w:t>Drug Distribution and Control: Preparation and Handling</w:t>
      </w:r>
      <w:r w:rsidRPr="00FF0971">
        <w:rPr>
          <w:rFonts w:ascii="Times New Roman" w:hAnsi="Times New Roman" w:cs="Times New Roman"/>
          <w:bCs/>
          <w:i/>
          <w:iCs/>
          <w:sz w:val="24"/>
          <w:szCs w:val="24"/>
        </w:rPr>
        <w:t>–</w:t>
      </w:r>
      <w:r w:rsidRPr="003F2BE2">
        <w:rPr>
          <w:rFonts w:ascii="Times New Roman" w:hAnsi="Times New Roman" w:cs="Times New Roman"/>
          <w:bCs/>
          <w:i/>
          <w:iCs/>
          <w:sz w:val="24"/>
          <w:szCs w:val="24"/>
        </w:rPr>
        <w:t>Guidelines.</w:t>
      </w:r>
      <w:r w:rsidR="003F2BE2">
        <w:rPr>
          <w:rFonts w:ascii="Times New Roman" w:hAnsi="Times New Roman" w:cs="Times New Roman"/>
          <w:bCs/>
          <w:sz w:val="24"/>
          <w:szCs w:val="24"/>
        </w:rPr>
        <w:t xml:space="preserve"> https://www.ashp.org/-/media/assets/policy-guidelines/handling-hazardous-drugs.ashx</w:t>
      </w:r>
    </w:p>
    <w:p w14:paraId="6DB60AC4" w14:textId="41CA1AD3" w:rsidR="00950B5E" w:rsidRPr="00FF0971" w:rsidRDefault="00950B5E" w:rsidP="00950B5E">
      <w:pPr>
        <w:spacing w:after="0" w:line="480" w:lineRule="auto"/>
        <w:ind w:left="720" w:hanging="720"/>
        <w:rPr>
          <w:rFonts w:ascii="Times New Roman" w:hAnsi="Times New Roman" w:cs="Times New Roman"/>
          <w:bCs/>
          <w:sz w:val="24"/>
          <w:szCs w:val="24"/>
          <w:shd w:val="clear" w:color="auto" w:fill="FFFFFF"/>
        </w:rPr>
      </w:pPr>
      <w:r w:rsidRPr="003F2BE2">
        <w:rPr>
          <w:rFonts w:ascii="Times New Roman" w:hAnsi="Times New Roman" w:cs="Times New Roman"/>
          <w:bCs/>
          <w:sz w:val="24"/>
          <w:szCs w:val="24"/>
        </w:rPr>
        <w:t xml:space="preserve"> </w:t>
      </w:r>
      <w:r w:rsidRPr="003F2BE2">
        <w:rPr>
          <w:rFonts w:ascii="Times New Roman" w:hAnsi="Times New Roman" w:cs="Times New Roman"/>
          <w:bCs/>
          <w:sz w:val="24"/>
          <w:szCs w:val="24"/>
          <w:shd w:val="clear" w:color="auto" w:fill="FFFFFF"/>
        </w:rPr>
        <w:t>Bodenheimer, T., &amp; Sinsky, C. (2014). From triple to quadruple aim: care of the patient requires care of the provider. </w:t>
      </w:r>
      <w:r w:rsidRPr="003F2BE2">
        <w:rPr>
          <w:rFonts w:ascii="Times New Roman" w:hAnsi="Times New Roman" w:cs="Times New Roman"/>
          <w:bCs/>
          <w:i/>
          <w:iCs/>
          <w:sz w:val="24"/>
          <w:szCs w:val="24"/>
          <w:shd w:val="clear" w:color="auto" w:fill="FFFFFF"/>
        </w:rPr>
        <w:t>Annals of family medicine</w:t>
      </w:r>
      <w:r w:rsidRPr="003F2BE2">
        <w:rPr>
          <w:rFonts w:ascii="Times New Roman" w:hAnsi="Times New Roman" w:cs="Times New Roman"/>
          <w:bCs/>
          <w:sz w:val="24"/>
          <w:szCs w:val="24"/>
          <w:shd w:val="clear" w:color="auto" w:fill="FFFFFF"/>
        </w:rPr>
        <w:t>, </w:t>
      </w:r>
      <w:r w:rsidRPr="003F2BE2">
        <w:rPr>
          <w:rFonts w:ascii="Times New Roman" w:hAnsi="Times New Roman" w:cs="Times New Roman"/>
          <w:bCs/>
          <w:i/>
          <w:iCs/>
          <w:sz w:val="24"/>
          <w:szCs w:val="24"/>
          <w:shd w:val="clear" w:color="auto" w:fill="FFFFFF"/>
        </w:rPr>
        <w:t>12</w:t>
      </w:r>
      <w:r w:rsidRPr="003F2BE2">
        <w:rPr>
          <w:rFonts w:ascii="Times New Roman" w:hAnsi="Times New Roman" w:cs="Times New Roman"/>
          <w:bCs/>
          <w:sz w:val="24"/>
          <w:szCs w:val="24"/>
          <w:shd w:val="clear" w:color="auto" w:fill="FFFFFF"/>
        </w:rPr>
        <w:t>(6), 573–</w:t>
      </w:r>
      <w:r w:rsidRPr="00FF0971">
        <w:rPr>
          <w:rFonts w:ascii="Times New Roman" w:hAnsi="Times New Roman" w:cs="Times New Roman"/>
          <w:bCs/>
          <w:sz w:val="24"/>
          <w:szCs w:val="24"/>
          <w:shd w:val="clear" w:color="auto" w:fill="FFFFFF"/>
        </w:rPr>
        <w:t xml:space="preserve">576. </w:t>
      </w:r>
      <w:hyperlink r:id="rId9" w:history="1">
        <w:r w:rsidRPr="00FF0971">
          <w:rPr>
            <w:rStyle w:val="Hyperlink"/>
            <w:rFonts w:ascii="Times New Roman" w:hAnsi="Times New Roman" w:cs="Times New Roman"/>
            <w:bCs/>
            <w:color w:val="auto"/>
            <w:sz w:val="24"/>
            <w:szCs w:val="24"/>
            <w:shd w:val="clear" w:color="auto" w:fill="FFFFFF"/>
          </w:rPr>
          <w:t>https://doi.org/10.1370/afm.1713</w:t>
        </w:r>
      </w:hyperlink>
    </w:p>
    <w:p w14:paraId="42BFA665" w14:textId="77777777" w:rsidR="00950B5E" w:rsidRPr="00FF0971" w:rsidRDefault="00950B5E" w:rsidP="00950B5E">
      <w:pPr>
        <w:spacing w:after="0" w:line="480" w:lineRule="auto"/>
        <w:ind w:left="720" w:hanging="720"/>
        <w:rPr>
          <w:rStyle w:val="Hyperlink"/>
          <w:rFonts w:ascii="Times New Roman" w:hAnsi="Times New Roman" w:cs="Times New Roman"/>
          <w:bCs/>
          <w:color w:val="auto"/>
          <w:sz w:val="24"/>
          <w:szCs w:val="24"/>
        </w:rPr>
      </w:pPr>
      <w:r w:rsidRPr="00FF0971">
        <w:rPr>
          <w:rFonts w:ascii="Times New Roman" w:hAnsi="Times New Roman" w:cs="Times New Roman"/>
          <w:bCs/>
          <w:sz w:val="24"/>
          <w:szCs w:val="24"/>
        </w:rPr>
        <w:t xml:space="preserve">Centers for Disease Control and Prevention. (2016). NIOSH list of antineoplastic and other hazardous drugs in healthcare settings, 2016. </w:t>
      </w:r>
      <w:hyperlink r:id="rId10" w:history="1">
        <w:r w:rsidRPr="00FF0971">
          <w:rPr>
            <w:rStyle w:val="Hyperlink"/>
            <w:rFonts w:ascii="Times New Roman" w:hAnsi="Times New Roman" w:cs="Times New Roman"/>
            <w:bCs/>
            <w:color w:val="auto"/>
            <w:sz w:val="24"/>
            <w:szCs w:val="24"/>
          </w:rPr>
          <w:t>https://www.cdc.gov/niosh/docs/2016-161/pdfs/2016-161.pdf?id=10.26616/NIOSHPUB2016161</w:t>
        </w:r>
      </w:hyperlink>
    </w:p>
    <w:p w14:paraId="4D5F3B3F" w14:textId="54DE4652" w:rsidR="00950B5E" w:rsidRPr="00FF0971" w:rsidRDefault="00950B5E" w:rsidP="00950B5E">
      <w:pPr>
        <w:spacing w:after="0" w:line="480" w:lineRule="auto"/>
        <w:ind w:left="720" w:hanging="720"/>
        <w:rPr>
          <w:rStyle w:val="Hyperlink"/>
          <w:rFonts w:ascii="Times New Roman" w:hAnsi="Times New Roman" w:cs="Times New Roman"/>
          <w:bCs/>
          <w:color w:val="auto"/>
          <w:sz w:val="24"/>
          <w:szCs w:val="24"/>
          <w:u w:val="none"/>
        </w:rPr>
      </w:pPr>
      <w:r w:rsidRPr="00FF0971">
        <w:rPr>
          <w:rFonts w:ascii="Times New Roman" w:hAnsi="Times New Roman" w:cs="Times New Roman"/>
          <w:bCs/>
          <w:sz w:val="24"/>
          <w:szCs w:val="24"/>
        </w:rPr>
        <w:t>Darrell K.</w:t>
      </w:r>
      <w:r w:rsidRPr="00FF0971">
        <w:rPr>
          <w:rStyle w:val="Hyperlink"/>
          <w:rFonts w:ascii="Times New Roman" w:hAnsi="Times New Roman" w:cs="Times New Roman"/>
          <w:bCs/>
          <w:color w:val="auto"/>
          <w:sz w:val="24"/>
          <w:szCs w:val="24"/>
          <w:u w:val="none"/>
        </w:rPr>
        <w:t xml:space="preserve"> Kreuger Library (2020).</w:t>
      </w:r>
      <w:r w:rsidR="00701741" w:rsidRPr="00FF0971">
        <w:rPr>
          <w:rStyle w:val="Hyperlink"/>
          <w:rFonts w:ascii="Times New Roman" w:hAnsi="Times New Roman" w:cs="Times New Roman"/>
          <w:bCs/>
          <w:color w:val="auto"/>
          <w:sz w:val="24"/>
          <w:szCs w:val="24"/>
          <w:u w:val="none"/>
        </w:rPr>
        <w:t xml:space="preserve"> </w:t>
      </w:r>
      <w:r w:rsidRPr="00FF0971">
        <w:rPr>
          <w:rFonts w:ascii="Times New Roman" w:hAnsi="Times New Roman" w:cs="Times New Roman"/>
          <w:sz w:val="24"/>
          <w:szCs w:val="24"/>
          <w:shd w:val="clear" w:color="auto" w:fill="FFFFFF"/>
        </w:rPr>
        <w:t xml:space="preserve">Evidence based practice toolkit.  Winona State University.  Retrieved from https://libguides.winona.edu/ebtoolkit </w:t>
      </w:r>
    </w:p>
    <w:p w14:paraId="5970AF76" w14:textId="2606CB56" w:rsidR="00950B5E" w:rsidRPr="00FF0971" w:rsidRDefault="00950B5E" w:rsidP="00950B5E">
      <w:pPr>
        <w:spacing w:after="0" w:line="480" w:lineRule="auto"/>
        <w:ind w:left="720" w:hanging="720"/>
        <w:rPr>
          <w:rStyle w:val="Hyperlink"/>
          <w:rFonts w:ascii="Times New Roman" w:hAnsi="Times New Roman" w:cs="Times New Roman"/>
          <w:bCs/>
          <w:color w:val="auto"/>
          <w:sz w:val="24"/>
          <w:szCs w:val="24"/>
        </w:rPr>
      </w:pPr>
      <w:r w:rsidRPr="00FF0971">
        <w:rPr>
          <w:rStyle w:val="Hyperlink"/>
          <w:rFonts w:ascii="Times New Roman" w:hAnsi="Times New Roman" w:cs="Times New Roman"/>
          <w:bCs/>
          <w:color w:val="auto"/>
          <w:sz w:val="24"/>
          <w:szCs w:val="24"/>
          <w:u w:val="none"/>
        </w:rPr>
        <w:t>Dawson, A. (2019).</w:t>
      </w:r>
      <w:r w:rsidR="00701741" w:rsidRPr="00FF0971">
        <w:rPr>
          <w:rStyle w:val="Hyperlink"/>
          <w:rFonts w:ascii="Times New Roman" w:hAnsi="Times New Roman" w:cs="Times New Roman"/>
          <w:bCs/>
          <w:color w:val="auto"/>
          <w:sz w:val="24"/>
          <w:szCs w:val="24"/>
          <w:u w:val="none"/>
        </w:rPr>
        <w:t xml:space="preserve"> </w:t>
      </w:r>
      <w:r w:rsidRPr="00FF0971">
        <w:rPr>
          <w:rStyle w:val="Hyperlink"/>
          <w:rFonts w:ascii="Times New Roman" w:hAnsi="Times New Roman" w:cs="Times New Roman"/>
          <w:bCs/>
          <w:color w:val="auto"/>
          <w:sz w:val="24"/>
          <w:szCs w:val="24"/>
          <w:u w:val="none"/>
        </w:rPr>
        <w:t xml:space="preserve">A practical guide to performance improvement: Implementation of systematic methodologies. </w:t>
      </w:r>
      <w:r w:rsidRPr="00FF0971">
        <w:rPr>
          <w:rStyle w:val="Hyperlink"/>
          <w:rFonts w:ascii="Times New Roman" w:hAnsi="Times New Roman" w:cs="Times New Roman"/>
          <w:bCs/>
          <w:i/>
          <w:iCs/>
          <w:color w:val="auto"/>
          <w:sz w:val="24"/>
          <w:szCs w:val="24"/>
          <w:u w:val="none"/>
        </w:rPr>
        <w:t>AORN Journal, 110</w:t>
      </w:r>
      <w:r w:rsidRPr="00FF0971">
        <w:rPr>
          <w:rStyle w:val="Hyperlink"/>
          <w:rFonts w:ascii="Times New Roman" w:hAnsi="Times New Roman" w:cs="Times New Roman"/>
          <w:bCs/>
          <w:color w:val="auto"/>
          <w:sz w:val="24"/>
          <w:szCs w:val="24"/>
          <w:u w:val="none"/>
        </w:rPr>
        <w:t>(1), 40-48. Doi: 10.1002/aorn.1272</w:t>
      </w:r>
      <w:r w:rsidRPr="00FF0971">
        <w:rPr>
          <w:rStyle w:val="Hyperlink"/>
          <w:rFonts w:ascii="Times New Roman" w:hAnsi="Times New Roman" w:cs="Times New Roman"/>
          <w:bCs/>
          <w:color w:val="auto"/>
          <w:sz w:val="24"/>
          <w:szCs w:val="24"/>
        </w:rPr>
        <w:t>3</w:t>
      </w:r>
    </w:p>
    <w:p w14:paraId="530817F5" w14:textId="77777777" w:rsidR="00950B5E" w:rsidRPr="00FF0971" w:rsidRDefault="00950B5E" w:rsidP="00950B5E">
      <w:pPr>
        <w:spacing w:after="0" w:line="480" w:lineRule="auto"/>
        <w:ind w:left="720" w:hanging="720"/>
        <w:rPr>
          <w:rStyle w:val="Hyperlink"/>
          <w:rFonts w:ascii="Times New Roman" w:hAnsi="Times New Roman" w:cs="Times New Roman"/>
          <w:bCs/>
          <w:color w:val="auto"/>
          <w:sz w:val="24"/>
          <w:szCs w:val="24"/>
          <w:shd w:val="clear" w:color="auto" w:fill="FFFFFF"/>
        </w:rPr>
      </w:pPr>
      <w:r w:rsidRPr="00FF0971">
        <w:rPr>
          <w:rFonts w:ascii="Times New Roman" w:hAnsi="Times New Roman" w:cs="Times New Roman"/>
          <w:bCs/>
          <w:sz w:val="24"/>
          <w:szCs w:val="24"/>
          <w:shd w:val="clear" w:color="auto" w:fill="FFFFFF"/>
        </w:rPr>
        <w:t xml:space="preserve">Dugheri, S., Bonari, A., Pompilio, I., Boccalon, P., Tognoni, D., Cecchi, M., Ughi, M., Mucci, N., &amp; Arcangeli, G. (2018). Analytical strategies for assessing occupational exposure to antineoplastic drugs in healthcare workplaces. </w:t>
      </w:r>
      <w:r w:rsidRPr="00FF0971">
        <w:rPr>
          <w:rFonts w:ascii="Times New Roman" w:hAnsi="Times New Roman" w:cs="Times New Roman"/>
          <w:bCs/>
          <w:i/>
          <w:iCs/>
          <w:sz w:val="24"/>
          <w:szCs w:val="24"/>
        </w:rPr>
        <w:t>Medycyna pracy</w:t>
      </w:r>
      <w:r w:rsidRPr="00FF0971">
        <w:rPr>
          <w:rFonts w:ascii="Times New Roman" w:hAnsi="Times New Roman" w:cs="Times New Roman"/>
          <w:bCs/>
          <w:sz w:val="24"/>
          <w:szCs w:val="24"/>
          <w:shd w:val="clear" w:color="auto" w:fill="FFFFFF"/>
        </w:rPr>
        <w:t xml:space="preserve">, </w:t>
      </w:r>
      <w:r w:rsidRPr="00FF0971">
        <w:rPr>
          <w:rFonts w:ascii="Times New Roman" w:hAnsi="Times New Roman" w:cs="Times New Roman"/>
          <w:bCs/>
          <w:i/>
          <w:iCs/>
          <w:sz w:val="24"/>
          <w:szCs w:val="24"/>
        </w:rPr>
        <w:t>69</w:t>
      </w:r>
      <w:r w:rsidRPr="00FF0971">
        <w:rPr>
          <w:rFonts w:ascii="Times New Roman" w:hAnsi="Times New Roman" w:cs="Times New Roman"/>
          <w:bCs/>
          <w:sz w:val="24"/>
          <w:szCs w:val="24"/>
          <w:shd w:val="clear" w:color="auto" w:fill="FFFFFF"/>
        </w:rPr>
        <w:t xml:space="preserve">(6), 589–604. </w:t>
      </w:r>
      <w:hyperlink r:id="rId11" w:history="1">
        <w:r w:rsidRPr="00FF0971">
          <w:rPr>
            <w:rStyle w:val="Hyperlink"/>
            <w:rFonts w:ascii="Times New Roman" w:hAnsi="Times New Roman" w:cs="Times New Roman"/>
            <w:bCs/>
            <w:color w:val="auto"/>
            <w:sz w:val="24"/>
            <w:szCs w:val="24"/>
            <w:shd w:val="clear" w:color="auto" w:fill="FFFFFF"/>
          </w:rPr>
          <w:t>https://doi.org/10.13075/mp.5893.00724</w:t>
        </w:r>
      </w:hyperlink>
    </w:p>
    <w:p w14:paraId="788C06E4" w14:textId="77777777" w:rsidR="00950B5E" w:rsidRPr="00FF0971" w:rsidRDefault="00950B5E" w:rsidP="00950B5E">
      <w:pPr>
        <w:spacing w:after="0" w:line="480" w:lineRule="auto"/>
        <w:ind w:left="720" w:hanging="720"/>
        <w:rPr>
          <w:rStyle w:val="Hyperlink"/>
          <w:rFonts w:ascii="Times New Roman" w:hAnsi="Times New Roman" w:cs="Times New Roman"/>
          <w:bCs/>
          <w:color w:val="auto"/>
          <w:sz w:val="24"/>
          <w:szCs w:val="24"/>
          <w:u w:val="none"/>
        </w:rPr>
      </w:pPr>
      <w:r w:rsidRPr="00FF0971">
        <w:rPr>
          <w:rStyle w:val="Hyperlink"/>
          <w:rFonts w:ascii="Times New Roman" w:hAnsi="Times New Roman" w:cs="Times New Roman"/>
          <w:bCs/>
          <w:color w:val="auto"/>
          <w:sz w:val="24"/>
          <w:szCs w:val="24"/>
          <w:u w:val="none"/>
        </w:rPr>
        <w:t xml:space="preserve">Graeve, C., McGovern, P. M., Arnold, S., &amp; Polovich, M. (2017).  Testing an intervention to decrease healthcare workers’ exposure to antineoplastic agents. </w:t>
      </w:r>
      <w:r w:rsidRPr="00FF0971">
        <w:rPr>
          <w:rStyle w:val="Hyperlink"/>
          <w:rFonts w:ascii="Times New Roman" w:hAnsi="Times New Roman" w:cs="Times New Roman"/>
          <w:bCs/>
          <w:i/>
          <w:iCs/>
          <w:color w:val="auto"/>
          <w:sz w:val="24"/>
          <w:szCs w:val="24"/>
          <w:u w:val="none"/>
        </w:rPr>
        <w:t>Oncology Nursing Forum, 44</w:t>
      </w:r>
      <w:r w:rsidRPr="00FF0971">
        <w:rPr>
          <w:rStyle w:val="Hyperlink"/>
          <w:rFonts w:ascii="Times New Roman" w:hAnsi="Times New Roman" w:cs="Times New Roman"/>
          <w:bCs/>
          <w:color w:val="auto"/>
          <w:sz w:val="24"/>
          <w:szCs w:val="24"/>
          <w:u w:val="none"/>
        </w:rPr>
        <w:t>(1), E10-E19. doi: 10.1188/17.ONF.E10-E19</w:t>
      </w:r>
    </w:p>
    <w:p w14:paraId="2EF14075" w14:textId="77777777" w:rsidR="00950B5E" w:rsidRPr="00FF0971" w:rsidRDefault="00950B5E" w:rsidP="00950B5E">
      <w:pPr>
        <w:spacing w:after="0" w:line="480" w:lineRule="auto"/>
        <w:ind w:left="720" w:hanging="720"/>
        <w:rPr>
          <w:rFonts w:ascii="Times New Roman" w:hAnsi="Times New Roman" w:cs="Times New Roman"/>
          <w:bCs/>
          <w:sz w:val="24"/>
          <w:szCs w:val="24"/>
        </w:rPr>
      </w:pPr>
      <w:r w:rsidRPr="00FF0971">
        <w:rPr>
          <w:rFonts w:ascii="Times New Roman" w:hAnsi="Times New Roman" w:cs="Times New Roman"/>
          <w:bCs/>
          <w:sz w:val="24"/>
          <w:szCs w:val="24"/>
          <w:shd w:val="clear" w:color="auto" w:fill="FFFFFF"/>
        </w:rPr>
        <w:t xml:space="preserve">Gupta, D., &amp; Chen, P. P. (2016). Glaucoma. </w:t>
      </w:r>
      <w:r w:rsidRPr="00FF0971">
        <w:rPr>
          <w:rFonts w:ascii="Times New Roman" w:hAnsi="Times New Roman" w:cs="Times New Roman"/>
          <w:bCs/>
          <w:i/>
          <w:iCs/>
          <w:sz w:val="24"/>
          <w:szCs w:val="24"/>
        </w:rPr>
        <w:t>American family physician</w:t>
      </w:r>
      <w:r w:rsidRPr="00FF0971">
        <w:rPr>
          <w:rFonts w:ascii="Times New Roman" w:hAnsi="Times New Roman" w:cs="Times New Roman"/>
          <w:bCs/>
          <w:sz w:val="24"/>
          <w:szCs w:val="24"/>
          <w:shd w:val="clear" w:color="auto" w:fill="FFFFFF"/>
        </w:rPr>
        <w:t xml:space="preserve">, </w:t>
      </w:r>
      <w:r w:rsidRPr="00FF0971">
        <w:rPr>
          <w:rFonts w:ascii="Times New Roman" w:hAnsi="Times New Roman" w:cs="Times New Roman"/>
          <w:bCs/>
          <w:i/>
          <w:iCs/>
          <w:sz w:val="24"/>
          <w:szCs w:val="24"/>
        </w:rPr>
        <w:t>93</w:t>
      </w:r>
      <w:r w:rsidRPr="00FF0971">
        <w:rPr>
          <w:rFonts w:ascii="Times New Roman" w:hAnsi="Times New Roman" w:cs="Times New Roman"/>
          <w:bCs/>
          <w:sz w:val="24"/>
          <w:szCs w:val="24"/>
          <w:shd w:val="clear" w:color="auto" w:fill="FFFFFF"/>
        </w:rPr>
        <w:t>(8), 668–674.</w:t>
      </w:r>
    </w:p>
    <w:p w14:paraId="78428412" w14:textId="77777777" w:rsidR="00950B5E" w:rsidRPr="00FF0971" w:rsidRDefault="00950B5E" w:rsidP="00950B5E">
      <w:pPr>
        <w:spacing w:after="0" w:line="480" w:lineRule="auto"/>
        <w:ind w:left="720" w:hanging="720"/>
        <w:rPr>
          <w:rStyle w:val="Hyperlink"/>
          <w:rFonts w:ascii="Times New Roman" w:hAnsi="Times New Roman" w:cs="Times New Roman"/>
          <w:bCs/>
          <w:color w:val="auto"/>
          <w:sz w:val="24"/>
          <w:szCs w:val="24"/>
        </w:rPr>
      </w:pPr>
      <w:r w:rsidRPr="00FF0971">
        <w:rPr>
          <w:rFonts w:ascii="Times New Roman" w:hAnsi="Times New Roman" w:cs="Times New Roman"/>
          <w:bCs/>
          <w:sz w:val="24"/>
          <w:szCs w:val="24"/>
        </w:rPr>
        <w:t xml:space="preserve">Healthy People 2020. (2020). Occupational safety and health. </w:t>
      </w:r>
      <w:hyperlink r:id="rId12" w:anchor="work_equip" w:history="1">
        <w:r w:rsidRPr="00FF0971">
          <w:rPr>
            <w:rStyle w:val="Hyperlink"/>
            <w:rFonts w:ascii="Times New Roman" w:hAnsi="Times New Roman" w:cs="Times New Roman"/>
            <w:bCs/>
            <w:color w:val="auto"/>
            <w:sz w:val="24"/>
            <w:szCs w:val="24"/>
          </w:rPr>
          <w:t>https://www.osha.gov/SLTC/ hazardousdrugs/controlling_occex_hazardousdrugs.html#work_equip</w:t>
        </w:r>
      </w:hyperlink>
    </w:p>
    <w:p w14:paraId="4489E04A" w14:textId="77777777" w:rsidR="00950B5E" w:rsidRPr="00F60011" w:rsidRDefault="00950B5E" w:rsidP="00950B5E">
      <w:pPr>
        <w:spacing w:after="0" w:line="480" w:lineRule="auto"/>
        <w:ind w:left="720" w:hanging="720"/>
        <w:rPr>
          <w:rFonts w:ascii="Times New Roman" w:hAnsi="Times New Roman" w:cs="Times New Roman"/>
          <w:bCs/>
          <w:sz w:val="24"/>
          <w:szCs w:val="24"/>
          <w:shd w:val="clear" w:color="auto" w:fill="FFFFFF"/>
        </w:rPr>
      </w:pPr>
      <w:r w:rsidRPr="00F60011">
        <w:rPr>
          <w:rFonts w:ascii="Times New Roman" w:hAnsi="Times New Roman" w:cs="Times New Roman"/>
          <w:bCs/>
          <w:sz w:val="24"/>
          <w:szCs w:val="24"/>
          <w:shd w:val="clear" w:color="auto" w:fill="FFFFFF"/>
        </w:rPr>
        <w:lastRenderedPageBreak/>
        <w:t>Moore, S., &amp; Stichler, J. F. (2015). Engaging clinical nurses in quality improvement projects. The Journal of Continuing Education in Nursing, 46(10), 470-476. doi:10.3928/00220124-20150918-05</w:t>
      </w:r>
    </w:p>
    <w:p w14:paraId="0BEF27B5" w14:textId="364E365A" w:rsidR="001803B5" w:rsidRPr="00F60011" w:rsidRDefault="00950B5E" w:rsidP="00950B5E">
      <w:pPr>
        <w:spacing w:after="0" w:line="480" w:lineRule="auto"/>
        <w:ind w:left="720" w:hanging="720"/>
        <w:rPr>
          <w:rFonts w:ascii="Times New Roman" w:hAnsi="Times New Roman" w:cs="Times New Roman"/>
          <w:bCs/>
          <w:sz w:val="24"/>
          <w:szCs w:val="24"/>
        </w:rPr>
      </w:pPr>
      <w:r w:rsidRPr="00F60011">
        <w:rPr>
          <w:rFonts w:ascii="Times New Roman" w:hAnsi="Times New Roman" w:cs="Times New Roman"/>
          <w:bCs/>
          <w:sz w:val="24"/>
          <w:szCs w:val="24"/>
        </w:rPr>
        <w:t xml:space="preserve">United States Department of Labor Occupational Safety and Health (2020).  Controlling occupational exposure to hazardous drugs. </w:t>
      </w:r>
      <w:r w:rsidR="001803B5" w:rsidRPr="00F60011">
        <w:rPr>
          <w:rFonts w:ascii="Times New Roman" w:hAnsi="Times New Roman" w:cs="Times New Roman"/>
          <w:bCs/>
          <w:sz w:val="24"/>
          <w:szCs w:val="24"/>
        </w:rPr>
        <w:t>https://www.osha.gov/SLTC/hazardousdrugs/controlling_occex_hazardousdrugs.html#work_</w:t>
      </w:r>
      <w:r w:rsidR="00390567" w:rsidRPr="00F60011">
        <w:rPr>
          <w:rFonts w:ascii="Times New Roman" w:hAnsi="Times New Roman" w:cs="Times New Roman"/>
          <w:bCs/>
          <w:sz w:val="24"/>
          <w:szCs w:val="24"/>
        </w:rPr>
        <w:t>equip</w:t>
      </w:r>
    </w:p>
    <w:p w14:paraId="265C4138" w14:textId="77777777" w:rsidR="00F60011" w:rsidRDefault="00F60011" w:rsidP="00F60011">
      <w:pPr>
        <w:rPr>
          <w:rFonts w:ascii="Times New Roman" w:hAnsi="Times New Roman" w:cs="Times New Roman"/>
          <w:color w:val="000000"/>
          <w:sz w:val="24"/>
          <w:szCs w:val="24"/>
        </w:rPr>
      </w:pPr>
      <w:r w:rsidRPr="00F60011">
        <w:rPr>
          <w:rFonts w:ascii="Times New Roman" w:hAnsi="Times New Roman" w:cs="Times New Roman"/>
          <w:bCs/>
          <w:sz w:val="24"/>
          <w:szCs w:val="24"/>
        </w:rPr>
        <w:t xml:space="preserve">United States Pharmacopeia </w:t>
      </w:r>
      <w:r>
        <w:rPr>
          <w:rFonts w:ascii="Times New Roman" w:hAnsi="Times New Roman" w:cs="Times New Roman"/>
          <w:bCs/>
          <w:sz w:val="24"/>
          <w:szCs w:val="24"/>
        </w:rPr>
        <w:t xml:space="preserve">(2020). </w:t>
      </w:r>
      <w:r w:rsidRPr="00F60011">
        <w:rPr>
          <w:rFonts w:ascii="Times New Roman" w:hAnsi="Times New Roman" w:cs="Times New Roman"/>
          <w:color w:val="000000"/>
          <w:sz w:val="24"/>
          <w:szCs w:val="24"/>
        </w:rPr>
        <w:t xml:space="preserve">USP General Chapter &lt;800&gt; Hazardous Drugs—Handling </w:t>
      </w:r>
    </w:p>
    <w:p w14:paraId="58719F7B" w14:textId="1105CB7D" w:rsidR="00F60011" w:rsidRPr="00F60011" w:rsidRDefault="00F60011" w:rsidP="00F60011">
      <w:pPr>
        <w:ind w:firstLine="720"/>
        <w:rPr>
          <w:rFonts w:ascii="Times New Roman" w:hAnsi="Times New Roman" w:cs="Times New Roman"/>
          <w:sz w:val="24"/>
          <w:szCs w:val="24"/>
        </w:rPr>
      </w:pPr>
      <w:r w:rsidRPr="00F60011">
        <w:rPr>
          <w:rFonts w:ascii="Times New Roman" w:hAnsi="Times New Roman" w:cs="Times New Roman"/>
          <w:color w:val="000000"/>
          <w:sz w:val="24"/>
          <w:szCs w:val="24"/>
        </w:rPr>
        <w:t>in Healthcare Settings</w:t>
      </w:r>
      <w:r w:rsidRPr="00F60011">
        <w:rPr>
          <w:rFonts w:ascii="Times New Roman" w:hAnsi="Times New Roman" w:cs="Times New Roman"/>
          <w:sz w:val="24"/>
          <w:szCs w:val="24"/>
        </w:rPr>
        <w:t xml:space="preserve">. </w:t>
      </w:r>
      <w:hyperlink r:id="rId13" w:history="1">
        <w:r w:rsidRPr="00F60011">
          <w:rPr>
            <w:rStyle w:val="Hyperlink"/>
            <w:rFonts w:ascii="Times New Roman" w:hAnsi="Times New Roman" w:cs="Times New Roman"/>
            <w:color w:val="auto"/>
            <w:sz w:val="24"/>
            <w:szCs w:val="24"/>
          </w:rPr>
          <w:t>USP 800 | USP</w:t>
        </w:r>
      </w:hyperlink>
    </w:p>
    <w:p w14:paraId="7187E792" w14:textId="1A001A83" w:rsidR="00F60011" w:rsidRPr="00F60011" w:rsidRDefault="00F60011" w:rsidP="00950B5E">
      <w:pPr>
        <w:spacing w:after="0" w:line="480" w:lineRule="auto"/>
        <w:ind w:left="720" w:hanging="720"/>
        <w:rPr>
          <w:rFonts w:ascii="Times New Roman" w:hAnsi="Times New Roman" w:cs="Times New Roman"/>
          <w:sz w:val="24"/>
          <w:szCs w:val="24"/>
        </w:rPr>
      </w:pPr>
    </w:p>
    <w:p w14:paraId="2B0223BB" w14:textId="77777777" w:rsidR="00980287" w:rsidRDefault="0006045C" w:rsidP="003B29F4">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4F60F90" w14:textId="64BD7991" w:rsidR="00980287" w:rsidRDefault="00980287" w:rsidP="0098028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A</w:t>
      </w:r>
    </w:p>
    <w:p w14:paraId="4EBFF4EF" w14:textId="03159EFA" w:rsidR="00980287" w:rsidRDefault="00980287" w:rsidP="00980287">
      <w:pPr>
        <w:ind w:firstLine="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DNP Essentials Met During</w:t>
      </w:r>
      <w:r w:rsidR="00D638AB">
        <w:rPr>
          <w:rFonts w:ascii="Times New Roman" w:hAnsi="Times New Roman" w:cs="Times New Roman"/>
          <w:b/>
          <w:color w:val="000000" w:themeColor="text1"/>
          <w:sz w:val="24"/>
          <w:szCs w:val="24"/>
        </w:rPr>
        <w:t xml:space="preserve"> the</w:t>
      </w:r>
      <w:r>
        <w:rPr>
          <w:rFonts w:ascii="Times New Roman" w:hAnsi="Times New Roman" w:cs="Times New Roman"/>
          <w:b/>
          <w:color w:val="000000" w:themeColor="text1"/>
          <w:sz w:val="24"/>
          <w:szCs w:val="24"/>
        </w:rPr>
        <w:t xml:space="preserve"> Project</w:t>
      </w:r>
    </w:p>
    <w:tbl>
      <w:tblPr>
        <w:tblW w:w="0" w:type="auto"/>
        <w:tblLook w:val="04A0" w:firstRow="1" w:lastRow="0" w:firstColumn="1" w:lastColumn="0" w:noHBand="0" w:noVBand="1"/>
      </w:tblPr>
      <w:tblGrid>
        <w:gridCol w:w="4165"/>
        <w:gridCol w:w="5175"/>
      </w:tblGrid>
      <w:tr w:rsidR="00980287" w:rsidRPr="003B29F4" w14:paraId="4B6C52A1" w14:textId="77777777" w:rsidTr="00853CAA">
        <w:trPr>
          <w:trHeight w:val="998"/>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52444B3" w14:textId="77777777" w:rsidR="00980287" w:rsidRPr="003B29F4" w:rsidRDefault="00980287" w:rsidP="00853CAA">
            <w:pPr>
              <w:spacing w:after="0" w:line="240" w:lineRule="auto"/>
              <w:jc w:val="center"/>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AANC DNP Essentials</w:t>
            </w:r>
          </w:p>
        </w:tc>
      </w:tr>
      <w:tr w:rsidR="00980287" w:rsidRPr="003B29F4" w14:paraId="474F0969" w14:textId="77777777" w:rsidTr="00853CAA">
        <w:trPr>
          <w:trHeight w:val="998"/>
        </w:trPr>
        <w:tc>
          <w:tcPr>
            <w:tcW w:w="0" w:type="auto"/>
            <w:tcBorders>
              <w:top w:val="nil"/>
              <w:left w:val="single" w:sz="8" w:space="0" w:color="auto"/>
              <w:bottom w:val="single" w:sz="8" w:space="0" w:color="auto"/>
              <w:right w:val="single" w:sz="8" w:space="0" w:color="auto"/>
            </w:tcBorders>
            <w:shd w:val="clear" w:color="000000" w:fill="E7E6E6"/>
            <w:vAlign w:val="center"/>
            <w:hideMark/>
          </w:tcPr>
          <w:p w14:paraId="15AACEE5" w14:textId="77777777" w:rsidR="00980287" w:rsidRPr="003B29F4" w:rsidRDefault="00980287" w:rsidP="00853CAA">
            <w:pPr>
              <w:spacing w:after="0" w:line="240" w:lineRule="auto"/>
              <w:jc w:val="center"/>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Essentials</w:t>
            </w:r>
          </w:p>
        </w:tc>
        <w:tc>
          <w:tcPr>
            <w:tcW w:w="0" w:type="auto"/>
            <w:tcBorders>
              <w:top w:val="nil"/>
              <w:left w:val="nil"/>
              <w:bottom w:val="single" w:sz="8" w:space="0" w:color="auto"/>
              <w:right w:val="single" w:sz="8" w:space="0" w:color="auto"/>
            </w:tcBorders>
            <w:shd w:val="clear" w:color="000000" w:fill="E7E6E6"/>
            <w:vAlign w:val="center"/>
            <w:hideMark/>
          </w:tcPr>
          <w:p w14:paraId="54CFE9F4" w14:textId="77777777" w:rsidR="00980287" w:rsidRPr="003B29F4" w:rsidRDefault="00980287" w:rsidP="00853CAA">
            <w:pPr>
              <w:spacing w:after="0" w:line="240" w:lineRule="auto"/>
              <w:jc w:val="center"/>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Competency / Description</w:t>
            </w:r>
          </w:p>
        </w:tc>
      </w:tr>
      <w:tr w:rsidR="00980287" w:rsidRPr="003B29F4" w14:paraId="7A0C4093"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3E28DDD5"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Essential I</w:t>
            </w:r>
          </w:p>
        </w:tc>
        <w:tc>
          <w:tcPr>
            <w:tcW w:w="0" w:type="auto"/>
            <w:tcBorders>
              <w:top w:val="nil"/>
              <w:left w:val="nil"/>
              <w:bottom w:val="nil"/>
              <w:right w:val="single" w:sz="8" w:space="0" w:color="auto"/>
            </w:tcBorders>
            <w:shd w:val="clear" w:color="auto" w:fill="auto"/>
            <w:vAlign w:val="center"/>
            <w:hideMark/>
          </w:tcPr>
          <w:p w14:paraId="40D3024E"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Analyzes and uses information to develop practice</w:t>
            </w:r>
          </w:p>
        </w:tc>
      </w:tr>
      <w:tr w:rsidR="00980287" w:rsidRPr="003B29F4" w14:paraId="7C7B6E7C"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43164A3A" w14:textId="77777777" w:rsidR="00980287" w:rsidRPr="003B29F4" w:rsidRDefault="00980287" w:rsidP="00853CAA">
            <w:pPr>
              <w:spacing w:after="0" w:line="240" w:lineRule="auto"/>
              <w:jc w:val="center"/>
              <w:rPr>
                <w:rFonts w:ascii="Times New Roman" w:eastAsia="Times New Roman" w:hAnsi="Times New Roman" w:cs="Times New Roman"/>
                <w:b/>
                <w:bCs/>
                <w:i/>
                <w:iCs/>
                <w:color w:val="000000"/>
                <w:sz w:val="24"/>
                <w:szCs w:val="24"/>
              </w:rPr>
            </w:pPr>
            <w:r w:rsidRPr="003B29F4">
              <w:rPr>
                <w:rFonts w:ascii="Times New Roman" w:eastAsia="Times New Roman" w:hAnsi="Times New Roman" w:cs="Times New Roman"/>
                <w:b/>
                <w:bCs/>
                <w:i/>
                <w:iCs/>
                <w:color w:val="000000"/>
                <w:sz w:val="24"/>
                <w:szCs w:val="24"/>
              </w:rPr>
              <w:t>Scientific Underpinning for Practice</w:t>
            </w:r>
          </w:p>
        </w:tc>
        <w:tc>
          <w:tcPr>
            <w:tcW w:w="0" w:type="auto"/>
            <w:tcBorders>
              <w:top w:val="nil"/>
              <w:left w:val="nil"/>
              <w:bottom w:val="nil"/>
              <w:right w:val="single" w:sz="8" w:space="0" w:color="auto"/>
            </w:tcBorders>
            <w:shd w:val="clear" w:color="auto" w:fill="auto"/>
            <w:vAlign w:val="center"/>
            <w:hideMark/>
          </w:tcPr>
          <w:p w14:paraId="492A729B"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-Integrates knowledge from humanities and science into context of nursing</w:t>
            </w:r>
          </w:p>
        </w:tc>
      </w:tr>
      <w:tr w:rsidR="00980287" w:rsidRPr="003B29F4" w14:paraId="4F2BC7D6"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264A8482"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13CA33A4"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-Translates research to improve practice</w:t>
            </w:r>
          </w:p>
        </w:tc>
      </w:tr>
      <w:tr w:rsidR="00980287" w:rsidRPr="003B29F4" w14:paraId="06CF310C" w14:textId="77777777" w:rsidTr="00853CAA">
        <w:trPr>
          <w:trHeight w:val="998"/>
        </w:trPr>
        <w:tc>
          <w:tcPr>
            <w:tcW w:w="0" w:type="auto"/>
            <w:tcBorders>
              <w:top w:val="nil"/>
              <w:left w:val="single" w:sz="8" w:space="0" w:color="auto"/>
              <w:bottom w:val="single" w:sz="8" w:space="0" w:color="auto"/>
              <w:right w:val="single" w:sz="8" w:space="0" w:color="auto"/>
            </w:tcBorders>
            <w:shd w:val="clear" w:color="000000" w:fill="E7E6E6"/>
            <w:vAlign w:val="center"/>
            <w:hideMark/>
          </w:tcPr>
          <w:p w14:paraId="5D9E2B7E"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17F756F2"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-Integrates research, theory, and practice to develop new approaches toward improved practice and outcomes</w:t>
            </w:r>
          </w:p>
        </w:tc>
      </w:tr>
      <w:tr w:rsidR="00980287" w:rsidRPr="003B29F4" w14:paraId="4C113ACB"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55995680"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Essential II</w:t>
            </w:r>
          </w:p>
        </w:tc>
        <w:tc>
          <w:tcPr>
            <w:tcW w:w="0" w:type="auto"/>
            <w:tcBorders>
              <w:top w:val="nil"/>
              <w:left w:val="nil"/>
              <w:bottom w:val="nil"/>
              <w:right w:val="single" w:sz="8" w:space="0" w:color="auto"/>
            </w:tcBorders>
            <w:shd w:val="clear" w:color="auto" w:fill="auto"/>
            <w:vAlign w:val="center"/>
            <w:hideMark/>
          </w:tcPr>
          <w:p w14:paraId="76984EBA"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–Develops and evaluates practice based on science and integrates policy and humanities</w:t>
            </w:r>
          </w:p>
        </w:tc>
      </w:tr>
      <w:tr w:rsidR="00980287" w:rsidRPr="003B29F4" w14:paraId="183DC9D6" w14:textId="77777777" w:rsidTr="00853CAA">
        <w:trPr>
          <w:trHeight w:val="1333"/>
        </w:trPr>
        <w:tc>
          <w:tcPr>
            <w:tcW w:w="0" w:type="auto"/>
            <w:tcBorders>
              <w:top w:val="nil"/>
              <w:left w:val="single" w:sz="8" w:space="0" w:color="auto"/>
              <w:bottom w:val="nil"/>
              <w:right w:val="single" w:sz="8" w:space="0" w:color="auto"/>
            </w:tcBorders>
            <w:shd w:val="clear" w:color="000000" w:fill="E7E6E6"/>
            <w:vAlign w:val="center"/>
            <w:hideMark/>
          </w:tcPr>
          <w:p w14:paraId="4C095616" w14:textId="77777777" w:rsidR="00980287" w:rsidRPr="003B29F4" w:rsidRDefault="00980287" w:rsidP="00853CAA">
            <w:pPr>
              <w:spacing w:after="0" w:line="240" w:lineRule="auto"/>
              <w:jc w:val="center"/>
              <w:rPr>
                <w:rFonts w:ascii="Times New Roman" w:eastAsia="Times New Roman" w:hAnsi="Times New Roman" w:cs="Times New Roman"/>
                <w:b/>
                <w:bCs/>
                <w:i/>
                <w:iCs/>
                <w:color w:val="000000"/>
                <w:sz w:val="24"/>
                <w:szCs w:val="24"/>
              </w:rPr>
            </w:pPr>
            <w:r w:rsidRPr="003B29F4">
              <w:rPr>
                <w:rFonts w:ascii="Times New Roman" w:eastAsia="Times New Roman" w:hAnsi="Times New Roman" w:cs="Times New Roman"/>
                <w:b/>
                <w:bCs/>
                <w:i/>
                <w:iCs/>
                <w:color w:val="000000"/>
                <w:sz w:val="24"/>
                <w:szCs w:val="24"/>
              </w:rPr>
              <w:t>Organizational &amp; Systems Leadership for Quality Improvement &amp; Systems Thinking</w:t>
            </w:r>
          </w:p>
        </w:tc>
        <w:tc>
          <w:tcPr>
            <w:tcW w:w="0" w:type="auto"/>
            <w:tcBorders>
              <w:top w:val="nil"/>
              <w:left w:val="nil"/>
              <w:bottom w:val="nil"/>
              <w:right w:val="single" w:sz="8" w:space="0" w:color="auto"/>
            </w:tcBorders>
            <w:shd w:val="clear" w:color="auto" w:fill="auto"/>
            <w:vAlign w:val="center"/>
            <w:hideMark/>
          </w:tcPr>
          <w:p w14:paraId="1D3869C1"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–Assumes and ensures accountability for quality care and patient safety</w:t>
            </w:r>
          </w:p>
        </w:tc>
      </w:tr>
      <w:tr w:rsidR="00980287" w:rsidRPr="003B29F4" w14:paraId="144AF8BF"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1574DD7A"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3F6156C7"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-Demonstrates critical and reflective thinking</w:t>
            </w:r>
          </w:p>
        </w:tc>
      </w:tr>
      <w:tr w:rsidR="00980287" w:rsidRPr="003B29F4" w14:paraId="57B575CD"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1B3572CF"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6C82243F"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-Advocates for improved quality, access, and cost of health care; monitors costs and budgets</w:t>
            </w:r>
          </w:p>
        </w:tc>
      </w:tr>
      <w:tr w:rsidR="00980287" w:rsidRPr="003B29F4" w14:paraId="701E4D93"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67752F7C"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15AB851C"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-Develops and implements innovations incorporating principles of change</w:t>
            </w:r>
          </w:p>
        </w:tc>
      </w:tr>
      <w:tr w:rsidR="00980287" w:rsidRPr="003B29F4" w14:paraId="657FDAE3"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5592E867"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lastRenderedPageBreak/>
              <w:t> </w:t>
            </w:r>
          </w:p>
        </w:tc>
        <w:tc>
          <w:tcPr>
            <w:tcW w:w="0" w:type="auto"/>
            <w:tcBorders>
              <w:top w:val="nil"/>
              <w:left w:val="nil"/>
              <w:bottom w:val="nil"/>
              <w:right w:val="single" w:sz="8" w:space="0" w:color="auto"/>
            </w:tcBorders>
            <w:shd w:val="clear" w:color="auto" w:fill="auto"/>
            <w:vAlign w:val="center"/>
            <w:hideMark/>
          </w:tcPr>
          <w:p w14:paraId="7FEA95C0"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Effectively communicates practice knowledge in writing and orally to improve quality</w:t>
            </w:r>
          </w:p>
        </w:tc>
      </w:tr>
      <w:tr w:rsidR="00980287" w:rsidRPr="003B29F4" w14:paraId="52C5C1A7"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74FD2548"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2E8C2DCC"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Develops and evaluates strategies to manage ethical dilemmas in patient care and within health care delivery systems</w:t>
            </w:r>
          </w:p>
        </w:tc>
      </w:tr>
      <w:tr w:rsidR="00980287" w:rsidRPr="003B29F4" w14:paraId="1D13236D" w14:textId="77777777" w:rsidTr="00853CAA">
        <w:trPr>
          <w:trHeight w:val="998"/>
        </w:trPr>
        <w:tc>
          <w:tcPr>
            <w:tcW w:w="0" w:type="auto"/>
            <w:tcBorders>
              <w:top w:val="nil"/>
              <w:left w:val="single" w:sz="8" w:space="0" w:color="auto"/>
              <w:bottom w:val="single" w:sz="8" w:space="0" w:color="auto"/>
              <w:right w:val="single" w:sz="8" w:space="0" w:color="auto"/>
            </w:tcBorders>
            <w:shd w:val="clear" w:color="000000" w:fill="E7E6E6"/>
            <w:vAlign w:val="center"/>
            <w:hideMark/>
          </w:tcPr>
          <w:p w14:paraId="07A2F5A5"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11B6637B" w14:textId="77777777" w:rsidR="00980287" w:rsidRPr="003B29F4" w:rsidRDefault="00980287" w:rsidP="00853CAA">
            <w:pPr>
              <w:spacing w:after="0" w:line="240" w:lineRule="auto"/>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r>
      <w:tr w:rsidR="00980287" w:rsidRPr="003B29F4" w14:paraId="3FD6AD2F"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0242D9DA"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Essential III</w:t>
            </w:r>
          </w:p>
        </w:tc>
        <w:tc>
          <w:tcPr>
            <w:tcW w:w="0" w:type="auto"/>
            <w:tcBorders>
              <w:top w:val="nil"/>
              <w:left w:val="nil"/>
              <w:bottom w:val="nil"/>
              <w:right w:val="single" w:sz="8" w:space="0" w:color="auto"/>
            </w:tcBorders>
            <w:shd w:val="clear" w:color="auto" w:fill="auto"/>
            <w:vAlign w:val="center"/>
            <w:hideMark/>
          </w:tcPr>
          <w:p w14:paraId="59AC3E16"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Critically analyzes literature to determine best practices</w:t>
            </w:r>
          </w:p>
        </w:tc>
      </w:tr>
      <w:tr w:rsidR="00980287" w:rsidRPr="003B29F4" w14:paraId="61FA9ED8"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29BEB0BA" w14:textId="77777777" w:rsidR="00980287" w:rsidRPr="003B29F4" w:rsidRDefault="00980287" w:rsidP="00853CAA">
            <w:pPr>
              <w:spacing w:after="0" w:line="240" w:lineRule="auto"/>
              <w:jc w:val="center"/>
              <w:rPr>
                <w:rFonts w:ascii="Times New Roman" w:eastAsia="Times New Roman" w:hAnsi="Times New Roman" w:cs="Times New Roman"/>
                <w:b/>
                <w:bCs/>
                <w:i/>
                <w:iCs/>
                <w:color w:val="000000"/>
                <w:sz w:val="24"/>
                <w:szCs w:val="24"/>
              </w:rPr>
            </w:pPr>
            <w:r w:rsidRPr="003B29F4">
              <w:rPr>
                <w:rFonts w:ascii="Times New Roman" w:eastAsia="Times New Roman" w:hAnsi="Times New Roman" w:cs="Times New Roman"/>
                <w:b/>
                <w:bCs/>
                <w:i/>
                <w:iCs/>
                <w:color w:val="000000"/>
                <w:sz w:val="24"/>
                <w:szCs w:val="24"/>
              </w:rPr>
              <w:t>Clinical Scholarship &amp; Analytical Methods for Evidence-Based Practice</w:t>
            </w:r>
          </w:p>
        </w:tc>
        <w:tc>
          <w:tcPr>
            <w:tcW w:w="0" w:type="auto"/>
            <w:tcBorders>
              <w:top w:val="nil"/>
              <w:left w:val="nil"/>
              <w:bottom w:val="nil"/>
              <w:right w:val="single" w:sz="8" w:space="0" w:color="auto"/>
            </w:tcBorders>
            <w:shd w:val="clear" w:color="auto" w:fill="auto"/>
            <w:vAlign w:val="center"/>
            <w:hideMark/>
          </w:tcPr>
          <w:p w14:paraId="138EA272"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Implements evaluation processes to measure process and patient outcomes</w:t>
            </w:r>
          </w:p>
        </w:tc>
      </w:tr>
      <w:tr w:rsidR="00980287" w:rsidRPr="003B29F4" w14:paraId="4F279F1A"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66AC9D7B"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07226FCC"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Designs and implements quality improvement strategies to promote safety, efficiency, and equitable quality care for patients</w:t>
            </w:r>
          </w:p>
        </w:tc>
      </w:tr>
      <w:tr w:rsidR="00980287" w:rsidRPr="003B29F4" w14:paraId="3BB9A82C"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3E0F98EA"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776A1522"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Applies knowledge to develop practice guidelines</w:t>
            </w:r>
          </w:p>
        </w:tc>
      </w:tr>
      <w:tr w:rsidR="00980287" w:rsidRPr="003B29F4" w14:paraId="22EC8639"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5C756C56"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1FC9FC9B"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Uses informatics to identify, analyze, and predict best practice and patient outcomes</w:t>
            </w:r>
          </w:p>
        </w:tc>
      </w:tr>
      <w:tr w:rsidR="00980287" w:rsidRPr="003B29F4" w14:paraId="3417A630"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66E61039"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23093A8B"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Collaborate in research and disseminate findings</w:t>
            </w:r>
          </w:p>
        </w:tc>
      </w:tr>
      <w:tr w:rsidR="00980287" w:rsidRPr="003B29F4" w14:paraId="78BFD683" w14:textId="77777777" w:rsidTr="00853CAA">
        <w:trPr>
          <w:trHeight w:val="998"/>
        </w:trPr>
        <w:tc>
          <w:tcPr>
            <w:tcW w:w="0" w:type="auto"/>
            <w:tcBorders>
              <w:top w:val="nil"/>
              <w:left w:val="single" w:sz="8" w:space="0" w:color="auto"/>
              <w:bottom w:val="single" w:sz="8" w:space="0" w:color="auto"/>
              <w:right w:val="single" w:sz="8" w:space="0" w:color="auto"/>
            </w:tcBorders>
            <w:shd w:val="clear" w:color="000000" w:fill="E7E6E6"/>
            <w:vAlign w:val="center"/>
            <w:hideMark/>
          </w:tcPr>
          <w:p w14:paraId="0A4F420D"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1DA5B28F" w14:textId="77777777" w:rsidR="00980287" w:rsidRPr="003B29F4" w:rsidRDefault="00980287" w:rsidP="00853CAA">
            <w:pPr>
              <w:spacing w:after="0" w:line="240" w:lineRule="auto"/>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r>
      <w:tr w:rsidR="00980287" w:rsidRPr="003B29F4" w14:paraId="37D47A8E"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72955320"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Essential IV</w:t>
            </w:r>
          </w:p>
        </w:tc>
        <w:tc>
          <w:tcPr>
            <w:tcW w:w="0" w:type="auto"/>
            <w:tcBorders>
              <w:top w:val="nil"/>
              <w:left w:val="nil"/>
              <w:bottom w:val="nil"/>
              <w:right w:val="single" w:sz="8" w:space="0" w:color="auto"/>
            </w:tcBorders>
            <w:shd w:val="clear" w:color="auto" w:fill="auto"/>
            <w:vAlign w:val="center"/>
            <w:hideMark/>
          </w:tcPr>
          <w:p w14:paraId="65A2F66C"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Design/select and utilize software to analyze practice and consumer information systems that can improve the delivery &amp; quality of care</w:t>
            </w:r>
          </w:p>
        </w:tc>
      </w:tr>
      <w:tr w:rsidR="00980287" w:rsidRPr="003B29F4" w14:paraId="10048BC5" w14:textId="77777777" w:rsidTr="00853CAA">
        <w:trPr>
          <w:trHeight w:val="1573"/>
        </w:trPr>
        <w:tc>
          <w:tcPr>
            <w:tcW w:w="0" w:type="auto"/>
            <w:tcBorders>
              <w:top w:val="nil"/>
              <w:left w:val="single" w:sz="8" w:space="0" w:color="auto"/>
              <w:bottom w:val="nil"/>
              <w:right w:val="single" w:sz="8" w:space="0" w:color="auto"/>
            </w:tcBorders>
            <w:shd w:val="clear" w:color="000000" w:fill="E7E6E6"/>
            <w:vAlign w:val="center"/>
            <w:hideMark/>
          </w:tcPr>
          <w:p w14:paraId="6D6E73F2" w14:textId="77777777" w:rsidR="00980287" w:rsidRPr="003B29F4" w:rsidRDefault="00980287" w:rsidP="00853CAA">
            <w:pPr>
              <w:spacing w:after="0" w:line="240" w:lineRule="auto"/>
              <w:jc w:val="center"/>
              <w:rPr>
                <w:rFonts w:ascii="Times New Roman" w:eastAsia="Times New Roman" w:hAnsi="Times New Roman" w:cs="Times New Roman"/>
                <w:b/>
                <w:bCs/>
                <w:i/>
                <w:iCs/>
                <w:color w:val="000000"/>
                <w:sz w:val="24"/>
                <w:szCs w:val="24"/>
              </w:rPr>
            </w:pPr>
            <w:r w:rsidRPr="003B29F4">
              <w:rPr>
                <w:rFonts w:ascii="Times New Roman" w:eastAsia="Times New Roman" w:hAnsi="Times New Roman" w:cs="Times New Roman"/>
                <w:b/>
                <w:bCs/>
                <w:i/>
                <w:iCs/>
                <w:color w:val="000000"/>
                <w:sz w:val="24"/>
                <w:szCs w:val="24"/>
              </w:rPr>
              <w:t>Information Systems – Technology &amp; Patient Care Technology for the Improvement &amp; Transformation of Health Care</w:t>
            </w:r>
          </w:p>
        </w:tc>
        <w:tc>
          <w:tcPr>
            <w:tcW w:w="0" w:type="auto"/>
            <w:tcBorders>
              <w:top w:val="nil"/>
              <w:left w:val="nil"/>
              <w:bottom w:val="nil"/>
              <w:right w:val="single" w:sz="8" w:space="0" w:color="auto"/>
            </w:tcBorders>
            <w:shd w:val="clear" w:color="auto" w:fill="auto"/>
            <w:vAlign w:val="center"/>
            <w:hideMark/>
          </w:tcPr>
          <w:p w14:paraId="41630D5D"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Analyze and operationalize patient care technologies</w:t>
            </w:r>
          </w:p>
        </w:tc>
      </w:tr>
      <w:tr w:rsidR="00980287" w:rsidRPr="003B29F4" w14:paraId="688F0176"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1972B606"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lastRenderedPageBreak/>
              <w:t> </w:t>
            </w:r>
          </w:p>
        </w:tc>
        <w:tc>
          <w:tcPr>
            <w:tcW w:w="0" w:type="auto"/>
            <w:tcBorders>
              <w:top w:val="nil"/>
              <w:left w:val="nil"/>
              <w:bottom w:val="nil"/>
              <w:right w:val="single" w:sz="8" w:space="0" w:color="auto"/>
            </w:tcBorders>
            <w:shd w:val="clear" w:color="auto" w:fill="auto"/>
            <w:vAlign w:val="center"/>
            <w:hideMark/>
          </w:tcPr>
          <w:p w14:paraId="60BDB328" w14:textId="270AAE31"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xml:space="preserve">- Evaluate technology regarding ethics, </w:t>
            </w:r>
            <w:r w:rsidR="00D6659E" w:rsidRPr="00D638AB">
              <w:rPr>
                <w:rFonts w:ascii="Times New Roman" w:eastAsia="Times New Roman" w:hAnsi="Times New Roman" w:cs="Times New Roman"/>
                <w:color w:val="000000"/>
                <w:sz w:val="24"/>
                <w:szCs w:val="24"/>
              </w:rPr>
              <w:t>efficiency,</w:t>
            </w:r>
            <w:r w:rsidRPr="003B29F4">
              <w:rPr>
                <w:rFonts w:ascii="Times New Roman" w:eastAsia="Times New Roman" w:hAnsi="Times New Roman" w:cs="Times New Roman"/>
                <w:color w:val="000000"/>
                <w:sz w:val="24"/>
                <w:szCs w:val="24"/>
              </w:rPr>
              <w:t xml:space="preserve"> and accuracy</w:t>
            </w:r>
          </w:p>
        </w:tc>
      </w:tr>
      <w:tr w:rsidR="00980287" w:rsidRPr="003B29F4" w14:paraId="6B695CB6"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5137F657"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6AF245B7"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Evaluates systems of care using health information technologies</w:t>
            </w:r>
          </w:p>
        </w:tc>
      </w:tr>
      <w:tr w:rsidR="00980287" w:rsidRPr="003B29F4" w14:paraId="67C9D88F" w14:textId="77777777" w:rsidTr="00853CAA">
        <w:trPr>
          <w:trHeight w:val="998"/>
        </w:trPr>
        <w:tc>
          <w:tcPr>
            <w:tcW w:w="0" w:type="auto"/>
            <w:tcBorders>
              <w:top w:val="nil"/>
              <w:left w:val="single" w:sz="8" w:space="0" w:color="auto"/>
              <w:bottom w:val="single" w:sz="8" w:space="0" w:color="auto"/>
              <w:right w:val="single" w:sz="8" w:space="0" w:color="auto"/>
            </w:tcBorders>
            <w:shd w:val="clear" w:color="000000" w:fill="E7E6E6"/>
            <w:vAlign w:val="center"/>
            <w:hideMark/>
          </w:tcPr>
          <w:p w14:paraId="4416AD39"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35004E55" w14:textId="77777777" w:rsidR="00980287" w:rsidRPr="003B29F4" w:rsidRDefault="00980287" w:rsidP="00853CAA">
            <w:pPr>
              <w:spacing w:after="0" w:line="240" w:lineRule="auto"/>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r>
      <w:tr w:rsidR="00980287" w:rsidRPr="003B29F4" w14:paraId="628654A6"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4585E34E"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Essential V</w:t>
            </w:r>
          </w:p>
        </w:tc>
        <w:tc>
          <w:tcPr>
            <w:tcW w:w="0" w:type="auto"/>
            <w:tcBorders>
              <w:top w:val="nil"/>
              <w:left w:val="nil"/>
              <w:bottom w:val="nil"/>
              <w:right w:val="single" w:sz="8" w:space="0" w:color="auto"/>
            </w:tcBorders>
            <w:shd w:val="clear" w:color="auto" w:fill="auto"/>
            <w:vAlign w:val="center"/>
            <w:hideMark/>
          </w:tcPr>
          <w:p w14:paraId="3C6DFCC1"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Competency</w:t>
            </w:r>
            <w:r w:rsidRPr="003B29F4">
              <w:rPr>
                <w:rFonts w:ascii="Times New Roman" w:eastAsia="Times New Roman" w:hAnsi="Times New Roman" w:cs="Times New Roman"/>
                <w:color w:val="000000"/>
                <w:sz w:val="24"/>
                <w:szCs w:val="24"/>
              </w:rPr>
              <w:t>- Analyzes health policy from the perspective of patients, nursing</w:t>
            </w:r>
            <w:r w:rsidRPr="00D638AB">
              <w:rPr>
                <w:rFonts w:ascii="Times New Roman" w:eastAsia="Times New Roman" w:hAnsi="Times New Roman" w:cs="Times New Roman"/>
                <w:color w:val="000000"/>
                <w:sz w:val="24"/>
                <w:szCs w:val="24"/>
              </w:rPr>
              <w:t>,</w:t>
            </w:r>
            <w:r w:rsidRPr="003B29F4">
              <w:rPr>
                <w:rFonts w:ascii="Times New Roman" w:eastAsia="Times New Roman" w:hAnsi="Times New Roman" w:cs="Times New Roman"/>
                <w:color w:val="000000"/>
                <w:sz w:val="24"/>
                <w:szCs w:val="24"/>
              </w:rPr>
              <w:t xml:space="preserve"> and other stakeholders</w:t>
            </w:r>
          </w:p>
        </w:tc>
      </w:tr>
      <w:tr w:rsidR="00980287" w:rsidRPr="003B29F4" w14:paraId="25AABCAB"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566A4AA8" w14:textId="77777777" w:rsidR="00980287" w:rsidRPr="003B29F4" w:rsidRDefault="00980287" w:rsidP="00853CAA">
            <w:pPr>
              <w:spacing w:after="0" w:line="240" w:lineRule="auto"/>
              <w:jc w:val="center"/>
              <w:rPr>
                <w:rFonts w:ascii="Times New Roman" w:eastAsia="Times New Roman" w:hAnsi="Times New Roman" w:cs="Times New Roman"/>
                <w:b/>
                <w:bCs/>
                <w:i/>
                <w:iCs/>
                <w:color w:val="000000"/>
                <w:sz w:val="24"/>
                <w:szCs w:val="24"/>
              </w:rPr>
            </w:pPr>
            <w:r w:rsidRPr="003B29F4">
              <w:rPr>
                <w:rFonts w:ascii="Times New Roman" w:eastAsia="Times New Roman" w:hAnsi="Times New Roman" w:cs="Times New Roman"/>
                <w:b/>
                <w:bCs/>
                <w:i/>
                <w:iCs/>
                <w:color w:val="000000"/>
                <w:sz w:val="24"/>
                <w:szCs w:val="24"/>
              </w:rPr>
              <w:t>Health Care Policy of Advocacy in Health Care</w:t>
            </w:r>
          </w:p>
        </w:tc>
        <w:tc>
          <w:tcPr>
            <w:tcW w:w="0" w:type="auto"/>
            <w:tcBorders>
              <w:top w:val="nil"/>
              <w:left w:val="nil"/>
              <w:bottom w:val="nil"/>
              <w:right w:val="single" w:sz="8" w:space="0" w:color="auto"/>
            </w:tcBorders>
            <w:shd w:val="clear" w:color="auto" w:fill="auto"/>
            <w:vAlign w:val="center"/>
            <w:hideMark/>
          </w:tcPr>
          <w:p w14:paraId="46BEED84"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Provides leadership in developing and implementing health policy</w:t>
            </w:r>
          </w:p>
        </w:tc>
      </w:tr>
      <w:tr w:rsidR="00980287" w:rsidRPr="003B29F4" w14:paraId="40364EA2"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2214AC30"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0E1E6C88"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w:t>
            </w:r>
            <w:r w:rsidRPr="00D638AB">
              <w:rPr>
                <w:rFonts w:ascii="Times New Roman" w:eastAsia="Times New Roman" w:hAnsi="Times New Roman" w:cs="Times New Roman"/>
                <w:color w:val="000000"/>
                <w:sz w:val="24"/>
                <w:szCs w:val="24"/>
              </w:rPr>
              <w:t xml:space="preserve"> </w:t>
            </w:r>
            <w:r w:rsidRPr="003B29F4">
              <w:rPr>
                <w:rFonts w:ascii="Times New Roman" w:eastAsia="Times New Roman" w:hAnsi="Times New Roman" w:cs="Times New Roman"/>
                <w:color w:val="000000"/>
                <w:sz w:val="24"/>
                <w:szCs w:val="24"/>
              </w:rPr>
              <w:t>Influences policymakers, formally and informally, in local and global settings</w:t>
            </w:r>
          </w:p>
        </w:tc>
      </w:tr>
      <w:tr w:rsidR="00980287" w:rsidRPr="003B29F4" w14:paraId="65C1FA01"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7E7383A6"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308E7F9A"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Educates stakeholders regarding policy</w:t>
            </w:r>
          </w:p>
        </w:tc>
      </w:tr>
      <w:tr w:rsidR="00980287" w:rsidRPr="003B29F4" w14:paraId="472059E3"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5DA0E801"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00F160EF"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Advocates for nursing within the policy arena</w:t>
            </w:r>
          </w:p>
        </w:tc>
      </w:tr>
      <w:tr w:rsidR="00980287" w:rsidRPr="003B29F4" w14:paraId="06EA9923"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3F25219F"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nil"/>
              <w:right w:val="single" w:sz="8" w:space="0" w:color="auto"/>
            </w:tcBorders>
            <w:shd w:val="clear" w:color="auto" w:fill="auto"/>
            <w:vAlign w:val="center"/>
            <w:hideMark/>
          </w:tcPr>
          <w:p w14:paraId="0E87B2FF"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Competency</w:t>
            </w:r>
            <w:r w:rsidRPr="003B29F4">
              <w:rPr>
                <w:rFonts w:ascii="Times New Roman" w:eastAsia="Times New Roman" w:hAnsi="Times New Roman" w:cs="Times New Roman"/>
                <w:color w:val="000000"/>
                <w:sz w:val="24"/>
                <w:szCs w:val="24"/>
              </w:rPr>
              <w:t>- Participates in policy agendas that assist with finance, regulation</w:t>
            </w:r>
            <w:r w:rsidRPr="00D638AB">
              <w:rPr>
                <w:rFonts w:ascii="Times New Roman" w:eastAsia="Times New Roman" w:hAnsi="Times New Roman" w:cs="Times New Roman"/>
                <w:color w:val="000000"/>
                <w:sz w:val="24"/>
                <w:szCs w:val="24"/>
              </w:rPr>
              <w:t>,</w:t>
            </w:r>
            <w:r w:rsidRPr="003B29F4">
              <w:rPr>
                <w:rFonts w:ascii="Times New Roman" w:eastAsia="Times New Roman" w:hAnsi="Times New Roman" w:cs="Times New Roman"/>
                <w:color w:val="000000"/>
                <w:sz w:val="24"/>
                <w:szCs w:val="24"/>
              </w:rPr>
              <w:t xml:space="preserve"> and health care delivery</w:t>
            </w:r>
          </w:p>
        </w:tc>
      </w:tr>
      <w:tr w:rsidR="00980287" w:rsidRPr="003B29F4" w14:paraId="0958C5C1" w14:textId="77777777" w:rsidTr="00853CAA">
        <w:trPr>
          <w:trHeight w:val="998"/>
        </w:trPr>
        <w:tc>
          <w:tcPr>
            <w:tcW w:w="0" w:type="auto"/>
            <w:tcBorders>
              <w:top w:val="nil"/>
              <w:left w:val="single" w:sz="8" w:space="0" w:color="auto"/>
              <w:bottom w:val="single" w:sz="8" w:space="0" w:color="auto"/>
              <w:right w:val="single" w:sz="8" w:space="0" w:color="auto"/>
            </w:tcBorders>
            <w:shd w:val="clear" w:color="000000" w:fill="E7E6E6"/>
            <w:vAlign w:val="center"/>
            <w:hideMark/>
          </w:tcPr>
          <w:p w14:paraId="7101858A"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626CF751"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 xml:space="preserve">Competency </w:t>
            </w:r>
            <w:r w:rsidRPr="003B29F4">
              <w:rPr>
                <w:rFonts w:ascii="Times New Roman" w:eastAsia="Times New Roman" w:hAnsi="Times New Roman" w:cs="Times New Roman"/>
                <w:color w:val="000000"/>
                <w:sz w:val="24"/>
                <w:szCs w:val="24"/>
              </w:rPr>
              <w:t>– Advocates for equitable and ethical health care</w:t>
            </w:r>
          </w:p>
        </w:tc>
      </w:tr>
      <w:tr w:rsidR="00980287" w:rsidRPr="003B29F4" w14:paraId="3692596D"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2DA74319" w14:textId="77777777" w:rsidR="00980287" w:rsidRPr="003B29F4" w:rsidRDefault="00980287" w:rsidP="00853CAA">
            <w:pPr>
              <w:spacing w:after="0" w:line="240" w:lineRule="auto"/>
              <w:jc w:val="center"/>
              <w:rPr>
                <w:rFonts w:ascii="Times New Roman" w:eastAsia="Times New Roman" w:hAnsi="Times New Roman" w:cs="Times New Roman"/>
                <w:color w:val="000000"/>
                <w:sz w:val="24"/>
                <w:szCs w:val="24"/>
              </w:rPr>
            </w:pPr>
            <w:r w:rsidRPr="003B29F4">
              <w:rPr>
                <w:rFonts w:ascii="Times New Roman" w:eastAsia="Times New Roman" w:hAnsi="Times New Roman" w:cs="Times New Roman"/>
                <w:color w:val="000000"/>
                <w:sz w:val="24"/>
                <w:szCs w:val="24"/>
              </w:rPr>
              <w:t>Essential VI</w:t>
            </w:r>
          </w:p>
        </w:tc>
        <w:tc>
          <w:tcPr>
            <w:tcW w:w="0" w:type="auto"/>
            <w:tcBorders>
              <w:top w:val="nil"/>
              <w:left w:val="nil"/>
              <w:bottom w:val="nil"/>
              <w:right w:val="single" w:sz="8" w:space="0" w:color="auto"/>
            </w:tcBorders>
            <w:shd w:val="clear" w:color="auto" w:fill="auto"/>
            <w:vAlign w:val="center"/>
            <w:hideMark/>
          </w:tcPr>
          <w:p w14:paraId="04C5E296" w14:textId="77777777" w:rsidR="00980287" w:rsidRPr="003B29F4" w:rsidRDefault="00980287" w:rsidP="00853CAA">
            <w:pPr>
              <w:spacing w:after="0" w:line="240" w:lineRule="auto"/>
              <w:rPr>
                <w:rFonts w:ascii="Times New Roman" w:eastAsia="Times New Roman" w:hAnsi="Times New Roman" w:cs="Times New Roman"/>
                <w:b/>
                <w:bCs/>
                <w:color w:val="000000"/>
                <w:sz w:val="24"/>
                <w:szCs w:val="24"/>
              </w:rPr>
            </w:pPr>
            <w:r w:rsidRPr="003B29F4">
              <w:rPr>
                <w:rFonts w:ascii="Times New Roman" w:eastAsia="Times New Roman" w:hAnsi="Times New Roman" w:cs="Times New Roman"/>
                <w:b/>
                <w:bCs/>
                <w:color w:val="000000"/>
                <w:sz w:val="24"/>
                <w:szCs w:val="24"/>
              </w:rPr>
              <w:t>Competency</w:t>
            </w:r>
            <w:r w:rsidRPr="003B29F4">
              <w:rPr>
                <w:rFonts w:ascii="Times New Roman" w:eastAsia="Times New Roman" w:hAnsi="Times New Roman" w:cs="Times New Roman"/>
                <w:color w:val="000000"/>
                <w:sz w:val="24"/>
                <w:szCs w:val="24"/>
              </w:rPr>
              <w:t>- Uses effective collaboration and communication to develop and implement practice, policy, standards of care, and scholarship</w:t>
            </w:r>
          </w:p>
        </w:tc>
      </w:tr>
      <w:tr w:rsidR="00980287" w:rsidRPr="003B29F4" w14:paraId="211F62B1" w14:textId="77777777" w:rsidTr="00853CAA">
        <w:trPr>
          <w:trHeight w:val="1200"/>
        </w:trPr>
        <w:tc>
          <w:tcPr>
            <w:tcW w:w="0" w:type="auto"/>
            <w:tcBorders>
              <w:top w:val="nil"/>
              <w:left w:val="single" w:sz="8" w:space="0" w:color="auto"/>
              <w:bottom w:val="nil"/>
              <w:right w:val="single" w:sz="8" w:space="0" w:color="auto"/>
            </w:tcBorders>
            <w:shd w:val="clear" w:color="000000" w:fill="E7E6E6"/>
            <w:vAlign w:val="center"/>
            <w:hideMark/>
          </w:tcPr>
          <w:p w14:paraId="277D88A2" w14:textId="77777777" w:rsidR="00980287" w:rsidRPr="003B29F4" w:rsidRDefault="00980287" w:rsidP="00853CAA">
            <w:pPr>
              <w:spacing w:after="0" w:line="240" w:lineRule="auto"/>
              <w:jc w:val="center"/>
              <w:rPr>
                <w:rFonts w:ascii="Times New Roman" w:eastAsia="Times New Roman" w:hAnsi="Times New Roman" w:cs="Times New Roman"/>
                <w:b/>
                <w:bCs/>
                <w:i/>
                <w:iCs/>
                <w:color w:val="000000"/>
                <w:sz w:val="26"/>
                <w:szCs w:val="26"/>
              </w:rPr>
            </w:pPr>
            <w:r w:rsidRPr="003B29F4">
              <w:rPr>
                <w:rFonts w:ascii="Times New Roman" w:eastAsia="Times New Roman" w:hAnsi="Times New Roman" w:cs="Times New Roman"/>
                <w:b/>
                <w:bCs/>
                <w:i/>
                <w:iCs/>
                <w:color w:val="000000"/>
                <w:sz w:val="26"/>
                <w:szCs w:val="26"/>
              </w:rPr>
              <w:t>Interprofessional Collaboration for Improving Patient &amp; Population Health Outcomes</w:t>
            </w:r>
          </w:p>
        </w:tc>
        <w:tc>
          <w:tcPr>
            <w:tcW w:w="0" w:type="auto"/>
            <w:tcBorders>
              <w:top w:val="nil"/>
              <w:left w:val="nil"/>
              <w:bottom w:val="nil"/>
              <w:right w:val="single" w:sz="8" w:space="0" w:color="auto"/>
            </w:tcBorders>
            <w:shd w:val="clear" w:color="auto" w:fill="auto"/>
            <w:vAlign w:val="center"/>
            <w:hideMark/>
          </w:tcPr>
          <w:p w14:paraId="15EF871F"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 xml:space="preserve">Competency </w:t>
            </w:r>
            <w:r w:rsidRPr="003B29F4">
              <w:rPr>
                <w:rFonts w:ascii="Times New Roman" w:eastAsia="Times New Roman" w:hAnsi="Times New Roman" w:cs="Times New Roman"/>
                <w:color w:val="000000"/>
                <w:sz w:val="26"/>
                <w:szCs w:val="26"/>
              </w:rPr>
              <w:t>– Provide leadership to interprofessional care teams</w:t>
            </w:r>
          </w:p>
        </w:tc>
      </w:tr>
      <w:tr w:rsidR="00980287" w:rsidRPr="003B29F4" w14:paraId="64507373" w14:textId="77777777" w:rsidTr="00853CAA">
        <w:trPr>
          <w:trHeight w:val="998"/>
        </w:trPr>
        <w:tc>
          <w:tcPr>
            <w:tcW w:w="0" w:type="auto"/>
            <w:tcBorders>
              <w:top w:val="nil"/>
              <w:left w:val="single" w:sz="8" w:space="0" w:color="auto"/>
              <w:bottom w:val="single" w:sz="8" w:space="0" w:color="auto"/>
              <w:right w:val="single" w:sz="8" w:space="0" w:color="auto"/>
            </w:tcBorders>
            <w:shd w:val="clear" w:color="000000" w:fill="E7E6E6"/>
            <w:vAlign w:val="center"/>
            <w:hideMark/>
          </w:tcPr>
          <w:p w14:paraId="4C19DD24" w14:textId="77777777" w:rsidR="00980287" w:rsidRPr="003B29F4" w:rsidRDefault="00980287" w:rsidP="00853CAA">
            <w:pPr>
              <w:spacing w:after="0" w:line="240" w:lineRule="auto"/>
              <w:jc w:val="center"/>
              <w:rPr>
                <w:rFonts w:ascii="Times New Roman" w:eastAsia="Times New Roman" w:hAnsi="Times New Roman" w:cs="Times New Roman"/>
                <w:color w:val="000000"/>
                <w:sz w:val="26"/>
                <w:szCs w:val="26"/>
              </w:rPr>
            </w:pPr>
            <w:r w:rsidRPr="003B29F4">
              <w:rPr>
                <w:rFonts w:ascii="Times New Roman" w:eastAsia="Times New Roman" w:hAnsi="Times New Roman" w:cs="Times New Roman"/>
                <w:color w:val="000000"/>
                <w:sz w:val="26"/>
                <w:szCs w:val="26"/>
              </w:rPr>
              <w:lastRenderedPageBreak/>
              <w:t> </w:t>
            </w:r>
          </w:p>
        </w:tc>
        <w:tc>
          <w:tcPr>
            <w:tcW w:w="0" w:type="auto"/>
            <w:tcBorders>
              <w:top w:val="nil"/>
              <w:left w:val="nil"/>
              <w:bottom w:val="single" w:sz="8" w:space="0" w:color="auto"/>
              <w:right w:val="single" w:sz="8" w:space="0" w:color="auto"/>
            </w:tcBorders>
            <w:shd w:val="clear" w:color="auto" w:fill="auto"/>
            <w:vAlign w:val="center"/>
            <w:hideMark/>
          </w:tcPr>
          <w:p w14:paraId="17459ACD"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 xml:space="preserve">Competency </w:t>
            </w:r>
            <w:r w:rsidRPr="003B29F4">
              <w:rPr>
                <w:rFonts w:ascii="Times New Roman" w:eastAsia="Times New Roman" w:hAnsi="Times New Roman" w:cs="Times New Roman"/>
                <w:color w:val="000000"/>
                <w:sz w:val="26"/>
                <w:szCs w:val="26"/>
              </w:rPr>
              <w:t>– Consult intra</w:t>
            </w:r>
            <w:r>
              <w:rPr>
                <w:rFonts w:ascii="Times New Roman" w:eastAsia="Times New Roman" w:hAnsi="Times New Roman" w:cs="Times New Roman"/>
                <w:color w:val="000000"/>
                <w:sz w:val="26"/>
                <w:szCs w:val="26"/>
              </w:rPr>
              <w:t>-</w:t>
            </w:r>
            <w:r w:rsidRPr="003B29F4">
              <w:rPr>
                <w:rFonts w:ascii="Times New Roman" w:eastAsia="Times New Roman" w:hAnsi="Times New Roman" w:cs="Times New Roman"/>
                <w:color w:val="000000"/>
                <w:sz w:val="26"/>
                <w:szCs w:val="26"/>
              </w:rPr>
              <w:t>professionally and inter</w:t>
            </w:r>
            <w:r>
              <w:rPr>
                <w:rFonts w:ascii="Times New Roman" w:eastAsia="Times New Roman" w:hAnsi="Times New Roman" w:cs="Times New Roman"/>
                <w:color w:val="000000"/>
                <w:sz w:val="26"/>
                <w:szCs w:val="26"/>
              </w:rPr>
              <w:t>-</w:t>
            </w:r>
            <w:r w:rsidRPr="003B29F4">
              <w:rPr>
                <w:rFonts w:ascii="Times New Roman" w:eastAsia="Times New Roman" w:hAnsi="Times New Roman" w:cs="Times New Roman"/>
                <w:color w:val="000000"/>
                <w:sz w:val="26"/>
                <w:szCs w:val="26"/>
              </w:rPr>
              <w:t>professionally to develop systems of care in complex settings</w:t>
            </w:r>
          </w:p>
        </w:tc>
      </w:tr>
      <w:tr w:rsidR="00980287" w:rsidRPr="003B29F4" w14:paraId="1AFBD38B"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7D69FFD4" w14:textId="77777777" w:rsidR="00980287" w:rsidRPr="003B29F4" w:rsidRDefault="00980287" w:rsidP="00853CAA">
            <w:pPr>
              <w:spacing w:after="0" w:line="240" w:lineRule="auto"/>
              <w:jc w:val="center"/>
              <w:rPr>
                <w:rFonts w:ascii="Times New Roman" w:eastAsia="Times New Roman" w:hAnsi="Times New Roman" w:cs="Times New Roman"/>
                <w:color w:val="000000"/>
                <w:sz w:val="26"/>
                <w:szCs w:val="26"/>
              </w:rPr>
            </w:pPr>
            <w:r w:rsidRPr="003B29F4">
              <w:rPr>
                <w:rFonts w:ascii="Times New Roman" w:eastAsia="Times New Roman" w:hAnsi="Times New Roman" w:cs="Times New Roman"/>
                <w:color w:val="000000"/>
                <w:sz w:val="26"/>
                <w:szCs w:val="26"/>
              </w:rPr>
              <w:t>Essential VII</w:t>
            </w:r>
          </w:p>
        </w:tc>
        <w:tc>
          <w:tcPr>
            <w:tcW w:w="0" w:type="auto"/>
            <w:tcBorders>
              <w:top w:val="nil"/>
              <w:left w:val="nil"/>
              <w:bottom w:val="nil"/>
              <w:right w:val="single" w:sz="8" w:space="0" w:color="auto"/>
            </w:tcBorders>
            <w:shd w:val="clear" w:color="auto" w:fill="auto"/>
            <w:vAlign w:val="center"/>
            <w:hideMark/>
          </w:tcPr>
          <w:p w14:paraId="66886E49"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Competency</w:t>
            </w:r>
            <w:r w:rsidRPr="003B29F4">
              <w:rPr>
                <w:rFonts w:ascii="Times New Roman" w:eastAsia="Times New Roman" w:hAnsi="Times New Roman" w:cs="Times New Roman"/>
                <w:color w:val="000000"/>
                <w:sz w:val="26"/>
                <w:szCs w:val="26"/>
              </w:rPr>
              <w:t>- Integrates epidemiology, biostatistics, and data to facilitate individual and population health care delivery</w:t>
            </w:r>
          </w:p>
        </w:tc>
      </w:tr>
      <w:tr w:rsidR="00980287" w:rsidRPr="003B29F4" w14:paraId="3384114E" w14:textId="77777777" w:rsidTr="00853CAA">
        <w:trPr>
          <w:trHeight w:val="1273"/>
        </w:trPr>
        <w:tc>
          <w:tcPr>
            <w:tcW w:w="0" w:type="auto"/>
            <w:tcBorders>
              <w:top w:val="nil"/>
              <w:left w:val="single" w:sz="8" w:space="0" w:color="auto"/>
              <w:bottom w:val="nil"/>
              <w:right w:val="single" w:sz="8" w:space="0" w:color="auto"/>
            </w:tcBorders>
            <w:shd w:val="clear" w:color="000000" w:fill="E7E6E6"/>
            <w:vAlign w:val="center"/>
            <w:hideMark/>
          </w:tcPr>
          <w:p w14:paraId="49EF39FC" w14:textId="77777777" w:rsidR="00980287" w:rsidRPr="003B29F4" w:rsidRDefault="00980287" w:rsidP="00853CAA">
            <w:pPr>
              <w:spacing w:after="0" w:line="240" w:lineRule="auto"/>
              <w:jc w:val="center"/>
              <w:rPr>
                <w:rFonts w:ascii="Times New Roman" w:eastAsia="Times New Roman" w:hAnsi="Times New Roman" w:cs="Times New Roman"/>
                <w:b/>
                <w:bCs/>
                <w:i/>
                <w:iCs/>
                <w:color w:val="000000"/>
                <w:sz w:val="26"/>
                <w:szCs w:val="26"/>
              </w:rPr>
            </w:pPr>
            <w:r w:rsidRPr="003B29F4">
              <w:rPr>
                <w:rFonts w:ascii="Times New Roman" w:eastAsia="Times New Roman" w:hAnsi="Times New Roman" w:cs="Times New Roman"/>
                <w:b/>
                <w:bCs/>
                <w:i/>
                <w:iCs/>
                <w:color w:val="000000"/>
                <w:sz w:val="26"/>
                <w:szCs w:val="26"/>
              </w:rPr>
              <w:t>Clinical Prevention &amp; Population Health for Improving the Nation’s Health</w:t>
            </w:r>
          </w:p>
        </w:tc>
        <w:tc>
          <w:tcPr>
            <w:tcW w:w="0" w:type="auto"/>
            <w:tcBorders>
              <w:top w:val="nil"/>
              <w:left w:val="nil"/>
              <w:bottom w:val="nil"/>
              <w:right w:val="single" w:sz="8" w:space="0" w:color="auto"/>
            </w:tcBorders>
            <w:shd w:val="clear" w:color="auto" w:fill="auto"/>
            <w:vAlign w:val="center"/>
            <w:hideMark/>
          </w:tcPr>
          <w:p w14:paraId="7990651D"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 xml:space="preserve">Competency </w:t>
            </w:r>
            <w:r w:rsidRPr="003B29F4">
              <w:rPr>
                <w:rFonts w:ascii="Times New Roman" w:eastAsia="Times New Roman" w:hAnsi="Times New Roman" w:cs="Times New Roman"/>
                <w:color w:val="000000"/>
                <w:sz w:val="26"/>
                <w:szCs w:val="26"/>
              </w:rPr>
              <w:t>– Synthesizes information &amp; cultural competency to develop &amp; use health promotion/disease prevention strategies to address gaps in care</w:t>
            </w:r>
          </w:p>
        </w:tc>
      </w:tr>
      <w:tr w:rsidR="00980287" w:rsidRPr="003B29F4" w14:paraId="2F3FB8EC" w14:textId="77777777" w:rsidTr="00853CAA">
        <w:trPr>
          <w:trHeight w:val="1153"/>
        </w:trPr>
        <w:tc>
          <w:tcPr>
            <w:tcW w:w="0" w:type="auto"/>
            <w:tcBorders>
              <w:top w:val="nil"/>
              <w:left w:val="single" w:sz="8" w:space="0" w:color="auto"/>
              <w:bottom w:val="single" w:sz="8" w:space="0" w:color="auto"/>
              <w:right w:val="single" w:sz="8" w:space="0" w:color="auto"/>
            </w:tcBorders>
            <w:shd w:val="clear" w:color="000000" w:fill="E7E6E6"/>
            <w:vAlign w:val="center"/>
            <w:hideMark/>
          </w:tcPr>
          <w:p w14:paraId="6C98BC45" w14:textId="77777777" w:rsidR="00980287" w:rsidRPr="003B29F4" w:rsidRDefault="00980287" w:rsidP="00853CAA">
            <w:pPr>
              <w:spacing w:after="0" w:line="240" w:lineRule="auto"/>
              <w:jc w:val="center"/>
              <w:rPr>
                <w:rFonts w:ascii="Times New Roman" w:eastAsia="Times New Roman" w:hAnsi="Times New Roman" w:cs="Times New Roman"/>
                <w:color w:val="000000"/>
                <w:sz w:val="26"/>
                <w:szCs w:val="26"/>
              </w:rPr>
            </w:pPr>
            <w:r w:rsidRPr="003B29F4">
              <w:rPr>
                <w:rFonts w:ascii="Times New Roman" w:eastAsia="Times New Roman" w:hAnsi="Times New Roman" w:cs="Times New Roman"/>
                <w:color w:val="000000"/>
                <w:sz w:val="26"/>
                <w:szCs w:val="26"/>
              </w:rPr>
              <w:t> </w:t>
            </w:r>
          </w:p>
        </w:tc>
        <w:tc>
          <w:tcPr>
            <w:tcW w:w="0" w:type="auto"/>
            <w:tcBorders>
              <w:top w:val="nil"/>
              <w:left w:val="nil"/>
              <w:bottom w:val="single" w:sz="8" w:space="0" w:color="auto"/>
              <w:right w:val="single" w:sz="8" w:space="0" w:color="auto"/>
            </w:tcBorders>
            <w:shd w:val="clear" w:color="auto" w:fill="auto"/>
            <w:vAlign w:val="center"/>
            <w:hideMark/>
          </w:tcPr>
          <w:p w14:paraId="3A7B823A"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 xml:space="preserve">Competency </w:t>
            </w:r>
            <w:r w:rsidRPr="003B29F4">
              <w:rPr>
                <w:rFonts w:ascii="Times New Roman" w:eastAsia="Times New Roman" w:hAnsi="Times New Roman" w:cs="Times New Roman"/>
                <w:color w:val="000000"/>
                <w:sz w:val="26"/>
                <w:szCs w:val="26"/>
              </w:rPr>
              <w:t>– Evaluates and implements change strategies of models of health care delivery to improve quality and address diversity</w:t>
            </w:r>
          </w:p>
        </w:tc>
      </w:tr>
      <w:tr w:rsidR="00980287" w:rsidRPr="003B29F4" w14:paraId="3C9AFBB5"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3AA60502" w14:textId="77777777" w:rsidR="00980287" w:rsidRPr="003B29F4" w:rsidRDefault="00980287" w:rsidP="00853CAA">
            <w:pPr>
              <w:spacing w:after="0" w:line="240" w:lineRule="auto"/>
              <w:jc w:val="center"/>
              <w:rPr>
                <w:rFonts w:ascii="Times New Roman" w:eastAsia="Times New Roman" w:hAnsi="Times New Roman" w:cs="Times New Roman"/>
                <w:color w:val="000000"/>
                <w:sz w:val="26"/>
                <w:szCs w:val="26"/>
              </w:rPr>
            </w:pPr>
            <w:r w:rsidRPr="003B29F4">
              <w:rPr>
                <w:rFonts w:ascii="Times New Roman" w:eastAsia="Times New Roman" w:hAnsi="Times New Roman" w:cs="Times New Roman"/>
                <w:color w:val="000000"/>
                <w:sz w:val="26"/>
                <w:szCs w:val="26"/>
              </w:rPr>
              <w:t>Essential VIII</w:t>
            </w:r>
          </w:p>
        </w:tc>
        <w:tc>
          <w:tcPr>
            <w:tcW w:w="0" w:type="auto"/>
            <w:tcBorders>
              <w:top w:val="nil"/>
              <w:left w:val="nil"/>
              <w:bottom w:val="nil"/>
              <w:right w:val="single" w:sz="8" w:space="0" w:color="auto"/>
            </w:tcBorders>
            <w:shd w:val="clear" w:color="auto" w:fill="auto"/>
            <w:vAlign w:val="center"/>
            <w:hideMark/>
          </w:tcPr>
          <w:p w14:paraId="0E1AFE50"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Competency</w:t>
            </w:r>
            <w:r w:rsidRPr="003B29F4">
              <w:rPr>
                <w:rFonts w:ascii="Times New Roman" w:eastAsia="Times New Roman" w:hAnsi="Times New Roman" w:cs="Times New Roman"/>
                <w:color w:val="000000"/>
                <w:sz w:val="26"/>
                <w:szCs w:val="26"/>
              </w:rPr>
              <w:t>- Melds diversity &amp; cultural sensitivity to conduct systematic assessment of health parameters in varied settings</w:t>
            </w:r>
          </w:p>
        </w:tc>
      </w:tr>
      <w:tr w:rsidR="00980287" w:rsidRPr="003B29F4" w14:paraId="251F7A4A"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20B734E2" w14:textId="77777777" w:rsidR="00980287" w:rsidRPr="003B29F4" w:rsidRDefault="00980287" w:rsidP="00853CAA">
            <w:pPr>
              <w:spacing w:after="0" w:line="240" w:lineRule="auto"/>
              <w:jc w:val="center"/>
              <w:rPr>
                <w:rFonts w:ascii="Times New Roman" w:eastAsia="Times New Roman" w:hAnsi="Times New Roman" w:cs="Times New Roman"/>
                <w:b/>
                <w:bCs/>
                <w:i/>
                <w:iCs/>
                <w:color w:val="000000"/>
                <w:sz w:val="26"/>
                <w:szCs w:val="26"/>
              </w:rPr>
            </w:pPr>
            <w:r w:rsidRPr="003B29F4">
              <w:rPr>
                <w:rFonts w:ascii="Times New Roman" w:eastAsia="Times New Roman" w:hAnsi="Times New Roman" w:cs="Times New Roman"/>
                <w:b/>
                <w:bCs/>
                <w:i/>
                <w:iCs/>
                <w:color w:val="000000"/>
                <w:sz w:val="26"/>
                <w:szCs w:val="26"/>
              </w:rPr>
              <w:t>Advanced Nursing Practice</w:t>
            </w:r>
          </w:p>
        </w:tc>
        <w:tc>
          <w:tcPr>
            <w:tcW w:w="0" w:type="auto"/>
            <w:tcBorders>
              <w:top w:val="nil"/>
              <w:left w:val="nil"/>
              <w:bottom w:val="nil"/>
              <w:right w:val="single" w:sz="8" w:space="0" w:color="auto"/>
            </w:tcBorders>
            <w:shd w:val="clear" w:color="auto" w:fill="auto"/>
            <w:vAlign w:val="center"/>
            <w:hideMark/>
          </w:tcPr>
          <w:p w14:paraId="2F748BAF"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 xml:space="preserve">Competency </w:t>
            </w:r>
            <w:r w:rsidRPr="003B29F4">
              <w:rPr>
                <w:rFonts w:ascii="Times New Roman" w:eastAsia="Times New Roman" w:hAnsi="Times New Roman" w:cs="Times New Roman"/>
                <w:color w:val="000000"/>
                <w:sz w:val="26"/>
                <w:szCs w:val="26"/>
              </w:rPr>
              <w:t>– Design, implement &amp; evaluate nursing interventions to promote quality</w:t>
            </w:r>
          </w:p>
        </w:tc>
      </w:tr>
      <w:tr w:rsidR="00980287" w:rsidRPr="003B29F4" w14:paraId="398F0661"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43A327D3" w14:textId="77777777" w:rsidR="00980287" w:rsidRPr="003B29F4" w:rsidRDefault="00980287" w:rsidP="00853CAA">
            <w:pPr>
              <w:spacing w:after="0" w:line="240" w:lineRule="auto"/>
              <w:jc w:val="center"/>
              <w:rPr>
                <w:rFonts w:ascii="Times New Roman" w:eastAsia="Times New Roman" w:hAnsi="Times New Roman" w:cs="Times New Roman"/>
                <w:color w:val="000000"/>
                <w:sz w:val="26"/>
                <w:szCs w:val="26"/>
              </w:rPr>
            </w:pPr>
            <w:r w:rsidRPr="003B29F4">
              <w:rPr>
                <w:rFonts w:ascii="Times New Roman" w:eastAsia="Times New Roman" w:hAnsi="Times New Roman" w:cs="Times New Roman"/>
                <w:color w:val="000000"/>
                <w:sz w:val="26"/>
                <w:szCs w:val="26"/>
              </w:rPr>
              <w:t> </w:t>
            </w:r>
          </w:p>
        </w:tc>
        <w:tc>
          <w:tcPr>
            <w:tcW w:w="0" w:type="auto"/>
            <w:tcBorders>
              <w:top w:val="nil"/>
              <w:left w:val="nil"/>
              <w:bottom w:val="nil"/>
              <w:right w:val="single" w:sz="8" w:space="0" w:color="auto"/>
            </w:tcBorders>
            <w:shd w:val="clear" w:color="auto" w:fill="auto"/>
            <w:vAlign w:val="center"/>
            <w:hideMark/>
          </w:tcPr>
          <w:p w14:paraId="653B934E"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 xml:space="preserve">Competency </w:t>
            </w:r>
            <w:r w:rsidRPr="003B29F4">
              <w:rPr>
                <w:rFonts w:ascii="Times New Roman" w:eastAsia="Times New Roman" w:hAnsi="Times New Roman" w:cs="Times New Roman"/>
                <w:color w:val="000000"/>
                <w:sz w:val="26"/>
                <w:szCs w:val="26"/>
              </w:rPr>
              <w:t>– Develop &amp; maintain patient relationships</w:t>
            </w:r>
          </w:p>
        </w:tc>
      </w:tr>
      <w:tr w:rsidR="00980287" w:rsidRPr="003B29F4" w14:paraId="2BD6C2DD"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3EF4986C" w14:textId="77777777" w:rsidR="00980287" w:rsidRPr="003B29F4" w:rsidRDefault="00980287" w:rsidP="00853CAA">
            <w:pPr>
              <w:spacing w:after="0" w:line="240" w:lineRule="auto"/>
              <w:jc w:val="center"/>
              <w:rPr>
                <w:rFonts w:ascii="Times New Roman" w:eastAsia="Times New Roman" w:hAnsi="Times New Roman" w:cs="Times New Roman"/>
                <w:color w:val="000000"/>
                <w:sz w:val="26"/>
                <w:szCs w:val="26"/>
              </w:rPr>
            </w:pPr>
            <w:r w:rsidRPr="003B29F4">
              <w:rPr>
                <w:rFonts w:ascii="Times New Roman" w:eastAsia="Times New Roman" w:hAnsi="Times New Roman" w:cs="Times New Roman"/>
                <w:color w:val="000000"/>
                <w:sz w:val="26"/>
                <w:szCs w:val="26"/>
              </w:rPr>
              <w:t> </w:t>
            </w:r>
          </w:p>
        </w:tc>
        <w:tc>
          <w:tcPr>
            <w:tcW w:w="0" w:type="auto"/>
            <w:tcBorders>
              <w:top w:val="nil"/>
              <w:left w:val="nil"/>
              <w:bottom w:val="nil"/>
              <w:right w:val="single" w:sz="8" w:space="0" w:color="auto"/>
            </w:tcBorders>
            <w:shd w:val="clear" w:color="auto" w:fill="auto"/>
            <w:vAlign w:val="center"/>
            <w:hideMark/>
          </w:tcPr>
          <w:p w14:paraId="48883143"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 xml:space="preserve">Competency </w:t>
            </w:r>
            <w:r w:rsidRPr="003B29F4">
              <w:rPr>
                <w:rFonts w:ascii="Times New Roman" w:eastAsia="Times New Roman" w:hAnsi="Times New Roman" w:cs="Times New Roman"/>
                <w:color w:val="000000"/>
                <w:sz w:val="26"/>
                <w:szCs w:val="26"/>
              </w:rPr>
              <w:t>–Demonstrate advanced clinical judgment and systematic thoughts to improve patient outcomes</w:t>
            </w:r>
          </w:p>
        </w:tc>
      </w:tr>
      <w:tr w:rsidR="00980287" w:rsidRPr="003B29F4" w14:paraId="270E915A"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68FE64DC" w14:textId="77777777" w:rsidR="00980287" w:rsidRPr="003B29F4" w:rsidRDefault="00980287" w:rsidP="00853CAA">
            <w:pPr>
              <w:spacing w:after="0" w:line="240" w:lineRule="auto"/>
              <w:jc w:val="center"/>
              <w:rPr>
                <w:rFonts w:ascii="Times New Roman" w:eastAsia="Times New Roman" w:hAnsi="Times New Roman" w:cs="Times New Roman"/>
                <w:color w:val="000000"/>
                <w:sz w:val="26"/>
                <w:szCs w:val="26"/>
              </w:rPr>
            </w:pPr>
            <w:r w:rsidRPr="003B29F4">
              <w:rPr>
                <w:rFonts w:ascii="Times New Roman" w:eastAsia="Times New Roman" w:hAnsi="Times New Roman" w:cs="Times New Roman"/>
                <w:color w:val="000000"/>
                <w:sz w:val="26"/>
                <w:szCs w:val="26"/>
              </w:rPr>
              <w:t> </w:t>
            </w:r>
          </w:p>
        </w:tc>
        <w:tc>
          <w:tcPr>
            <w:tcW w:w="0" w:type="auto"/>
            <w:tcBorders>
              <w:top w:val="nil"/>
              <w:left w:val="nil"/>
              <w:bottom w:val="nil"/>
              <w:right w:val="single" w:sz="8" w:space="0" w:color="auto"/>
            </w:tcBorders>
            <w:shd w:val="clear" w:color="auto" w:fill="auto"/>
            <w:vAlign w:val="center"/>
            <w:hideMark/>
          </w:tcPr>
          <w:p w14:paraId="02703E31"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 xml:space="preserve">Competency </w:t>
            </w:r>
            <w:r w:rsidRPr="003B29F4">
              <w:rPr>
                <w:rFonts w:ascii="Times New Roman" w:eastAsia="Times New Roman" w:hAnsi="Times New Roman" w:cs="Times New Roman"/>
                <w:color w:val="000000"/>
                <w:sz w:val="26"/>
                <w:szCs w:val="26"/>
              </w:rPr>
              <w:t>– Mentor and support fellow nurses</w:t>
            </w:r>
          </w:p>
        </w:tc>
      </w:tr>
      <w:tr w:rsidR="00980287" w:rsidRPr="003B29F4" w14:paraId="13395291" w14:textId="77777777" w:rsidTr="00853CAA">
        <w:trPr>
          <w:trHeight w:val="998"/>
        </w:trPr>
        <w:tc>
          <w:tcPr>
            <w:tcW w:w="0" w:type="auto"/>
            <w:tcBorders>
              <w:top w:val="nil"/>
              <w:left w:val="single" w:sz="8" w:space="0" w:color="auto"/>
              <w:bottom w:val="nil"/>
              <w:right w:val="single" w:sz="8" w:space="0" w:color="auto"/>
            </w:tcBorders>
            <w:shd w:val="clear" w:color="000000" w:fill="E7E6E6"/>
            <w:vAlign w:val="center"/>
            <w:hideMark/>
          </w:tcPr>
          <w:p w14:paraId="74EB0256" w14:textId="77777777" w:rsidR="00980287" w:rsidRPr="003B29F4" w:rsidRDefault="00980287" w:rsidP="00853CAA">
            <w:pPr>
              <w:spacing w:after="0" w:line="240" w:lineRule="auto"/>
              <w:jc w:val="center"/>
              <w:rPr>
                <w:rFonts w:ascii="Times New Roman" w:eastAsia="Times New Roman" w:hAnsi="Times New Roman" w:cs="Times New Roman"/>
                <w:color w:val="000000"/>
                <w:sz w:val="26"/>
                <w:szCs w:val="26"/>
              </w:rPr>
            </w:pPr>
            <w:r w:rsidRPr="003B29F4">
              <w:rPr>
                <w:rFonts w:ascii="Times New Roman" w:eastAsia="Times New Roman" w:hAnsi="Times New Roman" w:cs="Times New Roman"/>
                <w:color w:val="000000"/>
                <w:sz w:val="26"/>
                <w:szCs w:val="26"/>
              </w:rPr>
              <w:t> </w:t>
            </w:r>
          </w:p>
        </w:tc>
        <w:tc>
          <w:tcPr>
            <w:tcW w:w="0" w:type="auto"/>
            <w:tcBorders>
              <w:top w:val="nil"/>
              <w:left w:val="nil"/>
              <w:bottom w:val="nil"/>
              <w:right w:val="single" w:sz="8" w:space="0" w:color="auto"/>
            </w:tcBorders>
            <w:shd w:val="clear" w:color="auto" w:fill="auto"/>
            <w:vAlign w:val="center"/>
            <w:hideMark/>
          </w:tcPr>
          <w:p w14:paraId="76C58983"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Competency</w:t>
            </w:r>
            <w:r w:rsidRPr="003B29F4">
              <w:rPr>
                <w:rFonts w:ascii="Times New Roman" w:eastAsia="Times New Roman" w:hAnsi="Times New Roman" w:cs="Times New Roman"/>
                <w:color w:val="000000"/>
                <w:sz w:val="26"/>
                <w:szCs w:val="26"/>
              </w:rPr>
              <w:t>- Provide support for individuals and systems experiencing change and transitions</w:t>
            </w:r>
          </w:p>
        </w:tc>
      </w:tr>
      <w:tr w:rsidR="00980287" w:rsidRPr="003B29F4" w14:paraId="3FB5A8B6" w14:textId="77777777" w:rsidTr="00853CAA">
        <w:trPr>
          <w:trHeight w:val="998"/>
        </w:trPr>
        <w:tc>
          <w:tcPr>
            <w:tcW w:w="0" w:type="auto"/>
            <w:tcBorders>
              <w:top w:val="nil"/>
              <w:left w:val="single" w:sz="8" w:space="0" w:color="auto"/>
              <w:bottom w:val="single" w:sz="8" w:space="0" w:color="auto"/>
              <w:right w:val="single" w:sz="8" w:space="0" w:color="auto"/>
            </w:tcBorders>
            <w:shd w:val="clear" w:color="000000" w:fill="E7E6E6"/>
            <w:vAlign w:val="center"/>
            <w:hideMark/>
          </w:tcPr>
          <w:p w14:paraId="19212E6A" w14:textId="77777777" w:rsidR="00980287" w:rsidRPr="003B29F4" w:rsidRDefault="00980287" w:rsidP="00853CAA">
            <w:pPr>
              <w:spacing w:after="0" w:line="240" w:lineRule="auto"/>
              <w:jc w:val="center"/>
              <w:rPr>
                <w:rFonts w:ascii="Times New Roman" w:eastAsia="Times New Roman" w:hAnsi="Times New Roman" w:cs="Times New Roman"/>
                <w:color w:val="000000"/>
                <w:sz w:val="26"/>
                <w:szCs w:val="26"/>
              </w:rPr>
            </w:pPr>
            <w:r w:rsidRPr="003B29F4">
              <w:rPr>
                <w:rFonts w:ascii="Times New Roman" w:eastAsia="Times New Roman" w:hAnsi="Times New Roman" w:cs="Times New Roman"/>
                <w:color w:val="000000"/>
                <w:sz w:val="26"/>
                <w:szCs w:val="26"/>
              </w:rPr>
              <w:t> </w:t>
            </w:r>
          </w:p>
        </w:tc>
        <w:tc>
          <w:tcPr>
            <w:tcW w:w="0" w:type="auto"/>
            <w:tcBorders>
              <w:top w:val="nil"/>
              <w:left w:val="nil"/>
              <w:bottom w:val="single" w:sz="8" w:space="0" w:color="auto"/>
              <w:right w:val="single" w:sz="8" w:space="0" w:color="auto"/>
            </w:tcBorders>
            <w:shd w:val="clear" w:color="auto" w:fill="auto"/>
            <w:vAlign w:val="center"/>
            <w:hideMark/>
          </w:tcPr>
          <w:p w14:paraId="28FE52A7" w14:textId="77777777" w:rsidR="00980287" w:rsidRPr="003B29F4" w:rsidRDefault="00980287" w:rsidP="00853CAA">
            <w:pPr>
              <w:spacing w:after="0" w:line="240" w:lineRule="auto"/>
              <w:rPr>
                <w:rFonts w:ascii="Times New Roman" w:eastAsia="Times New Roman" w:hAnsi="Times New Roman" w:cs="Times New Roman"/>
                <w:b/>
                <w:bCs/>
                <w:color w:val="000000"/>
                <w:sz w:val="26"/>
                <w:szCs w:val="26"/>
              </w:rPr>
            </w:pPr>
            <w:r w:rsidRPr="003B29F4">
              <w:rPr>
                <w:rFonts w:ascii="Times New Roman" w:eastAsia="Times New Roman" w:hAnsi="Times New Roman" w:cs="Times New Roman"/>
                <w:b/>
                <w:bCs/>
                <w:color w:val="000000"/>
                <w:sz w:val="26"/>
                <w:szCs w:val="26"/>
              </w:rPr>
              <w:t xml:space="preserve">Competency </w:t>
            </w:r>
            <w:r w:rsidRPr="003B29F4">
              <w:rPr>
                <w:rFonts w:ascii="Times New Roman" w:eastAsia="Times New Roman" w:hAnsi="Times New Roman" w:cs="Times New Roman"/>
                <w:color w:val="000000"/>
                <w:sz w:val="26"/>
                <w:szCs w:val="26"/>
              </w:rPr>
              <w:t>–Use systems analysis to evaluate practice efficiency, care delivery, fiscal responsibility, ethical responsibility, and quality outcomes measures</w:t>
            </w:r>
          </w:p>
        </w:tc>
      </w:tr>
    </w:tbl>
    <w:p w14:paraId="337FB606" w14:textId="77777777" w:rsidR="00D638AB" w:rsidRDefault="00D638AB" w:rsidP="003B29F4">
      <w:pPr>
        <w:jc w:val="center"/>
        <w:rPr>
          <w:rFonts w:ascii="Times New Roman" w:hAnsi="Times New Roman" w:cs="Times New Roman"/>
          <w:b/>
          <w:color w:val="000000" w:themeColor="text1"/>
          <w:sz w:val="24"/>
          <w:szCs w:val="24"/>
        </w:rPr>
      </w:pPr>
    </w:p>
    <w:p w14:paraId="7BB1BD2D" w14:textId="77777777" w:rsidR="00D638AB" w:rsidRDefault="00D638AB" w:rsidP="003B29F4">
      <w:pPr>
        <w:jc w:val="center"/>
        <w:rPr>
          <w:rFonts w:ascii="Times New Roman" w:hAnsi="Times New Roman" w:cs="Times New Roman"/>
          <w:b/>
          <w:color w:val="000000" w:themeColor="text1"/>
          <w:sz w:val="24"/>
          <w:szCs w:val="24"/>
        </w:rPr>
      </w:pPr>
    </w:p>
    <w:p w14:paraId="37F4B0DA" w14:textId="77777777" w:rsidR="00D638AB" w:rsidRDefault="00D638AB" w:rsidP="003B29F4">
      <w:pPr>
        <w:jc w:val="center"/>
        <w:rPr>
          <w:rFonts w:ascii="Times New Roman" w:hAnsi="Times New Roman" w:cs="Times New Roman"/>
          <w:b/>
          <w:color w:val="000000" w:themeColor="text1"/>
          <w:sz w:val="24"/>
          <w:szCs w:val="24"/>
        </w:rPr>
      </w:pPr>
    </w:p>
    <w:p w14:paraId="1B002EAC" w14:textId="6CB35C9C" w:rsidR="00A201B2" w:rsidRDefault="00497AE7" w:rsidP="003B29F4">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Appendix </w:t>
      </w:r>
      <w:r w:rsidR="00980287">
        <w:rPr>
          <w:rFonts w:ascii="Times New Roman" w:hAnsi="Times New Roman" w:cs="Times New Roman"/>
          <w:b/>
          <w:color w:val="000000" w:themeColor="text1"/>
          <w:sz w:val="24"/>
          <w:szCs w:val="24"/>
        </w:rPr>
        <w:t>B</w:t>
      </w:r>
    </w:p>
    <w:p w14:paraId="30807CA1" w14:textId="62118795" w:rsidR="00497AE7" w:rsidRDefault="00497AE7" w:rsidP="00497AE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Safe Handling of Mitomycin Literature Search Log</w:t>
      </w:r>
    </w:p>
    <w:tbl>
      <w:tblPr>
        <w:tblW w:w="0" w:type="auto"/>
        <w:tblLayout w:type="fixed"/>
        <w:tblLook w:val="04A0" w:firstRow="1" w:lastRow="0" w:firstColumn="1" w:lastColumn="0" w:noHBand="0" w:noVBand="1"/>
      </w:tblPr>
      <w:tblGrid>
        <w:gridCol w:w="1404"/>
        <w:gridCol w:w="2096"/>
        <w:gridCol w:w="1440"/>
        <w:gridCol w:w="1260"/>
        <w:gridCol w:w="835"/>
        <w:gridCol w:w="2305"/>
      </w:tblGrid>
      <w:tr w:rsidR="00497AE7" w:rsidRPr="008676B7" w14:paraId="656E4016" w14:textId="77777777" w:rsidTr="00D638AB">
        <w:trPr>
          <w:trHeight w:val="613"/>
        </w:trPr>
        <w:tc>
          <w:tcPr>
            <w:tcW w:w="934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C39EE0D"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Project Title: Safe Handling of Mitomycin in the Perioperative Setting</w:t>
            </w:r>
          </w:p>
        </w:tc>
      </w:tr>
      <w:tr w:rsidR="00D638AB" w:rsidRPr="008676B7" w14:paraId="5D80C8C1" w14:textId="77777777" w:rsidTr="00D638AB">
        <w:trPr>
          <w:trHeight w:val="1380"/>
        </w:trPr>
        <w:tc>
          <w:tcPr>
            <w:tcW w:w="1404" w:type="dxa"/>
            <w:tcBorders>
              <w:top w:val="nil"/>
              <w:left w:val="single" w:sz="4" w:space="0" w:color="auto"/>
              <w:bottom w:val="single" w:sz="4" w:space="0" w:color="auto"/>
              <w:right w:val="single" w:sz="4" w:space="0" w:color="auto"/>
            </w:tcBorders>
            <w:shd w:val="clear" w:color="000000" w:fill="DBE5F1"/>
            <w:vAlign w:val="center"/>
            <w:hideMark/>
          </w:tcPr>
          <w:p w14:paraId="519D8440" w14:textId="77777777" w:rsidR="00497AE7" w:rsidRPr="008676B7" w:rsidRDefault="00497AE7" w:rsidP="00853CAA">
            <w:pPr>
              <w:spacing w:after="0" w:line="240" w:lineRule="auto"/>
              <w:jc w:val="center"/>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Date of Search</w:t>
            </w:r>
          </w:p>
        </w:tc>
        <w:tc>
          <w:tcPr>
            <w:tcW w:w="2096" w:type="dxa"/>
            <w:tcBorders>
              <w:top w:val="nil"/>
              <w:left w:val="nil"/>
              <w:bottom w:val="single" w:sz="4" w:space="0" w:color="auto"/>
              <w:right w:val="single" w:sz="4" w:space="0" w:color="auto"/>
            </w:tcBorders>
            <w:shd w:val="clear" w:color="000000" w:fill="DBE5F1"/>
            <w:vAlign w:val="center"/>
            <w:hideMark/>
          </w:tcPr>
          <w:p w14:paraId="22E7798C" w14:textId="77777777" w:rsidR="00497AE7" w:rsidRPr="008676B7" w:rsidRDefault="00497AE7" w:rsidP="00853CAA">
            <w:pPr>
              <w:spacing w:after="0" w:line="240" w:lineRule="auto"/>
              <w:jc w:val="center"/>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Database</w:t>
            </w:r>
          </w:p>
        </w:tc>
        <w:tc>
          <w:tcPr>
            <w:tcW w:w="1440" w:type="dxa"/>
            <w:tcBorders>
              <w:top w:val="nil"/>
              <w:left w:val="nil"/>
              <w:bottom w:val="single" w:sz="4" w:space="0" w:color="auto"/>
              <w:right w:val="single" w:sz="4" w:space="0" w:color="auto"/>
            </w:tcBorders>
            <w:shd w:val="clear" w:color="000000" w:fill="DBE5F1"/>
            <w:vAlign w:val="center"/>
            <w:hideMark/>
          </w:tcPr>
          <w:p w14:paraId="252EB1B9" w14:textId="77777777" w:rsidR="00497AE7" w:rsidRPr="008676B7" w:rsidRDefault="00497AE7" w:rsidP="00853CAA">
            <w:pPr>
              <w:spacing w:after="0" w:line="240" w:lineRule="auto"/>
              <w:jc w:val="center"/>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Key Word Searches</w:t>
            </w:r>
          </w:p>
        </w:tc>
        <w:tc>
          <w:tcPr>
            <w:tcW w:w="1260" w:type="dxa"/>
            <w:tcBorders>
              <w:top w:val="nil"/>
              <w:left w:val="nil"/>
              <w:bottom w:val="single" w:sz="4" w:space="0" w:color="auto"/>
              <w:right w:val="single" w:sz="4" w:space="0" w:color="auto"/>
            </w:tcBorders>
            <w:shd w:val="clear" w:color="000000" w:fill="DBE5F1"/>
            <w:vAlign w:val="center"/>
            <w:hideMark/>
          </w:tcPr>
          <w:p w14:paraId="0B64D316" w14:textId="77777777" w:rsidR="00497AE7" w:rsidRPr="008676B7" w:rsidRDefault="00497AE7" w:rsidP="00853CAA">
            <w:pPr>
              <w:spacing w:after="0" w:line="240" w:lineRule="auto"/>
              <w:jc w:val="center"/>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Limits</w:t>
            </w:r>
          </w:p>
        </w:tc>
        <w:tc>
          <w:tcPr>
            <w:tcW w:w="835" w:type="dxa"/>
            <w:tcBorders>
              <w:top w:val="nil"/>
              <w:left w:val="nil"/>
              <w:bottom w:val="single" w:sz="4" w:space="0" w:color="auto"/>
              <w:right w:val="single" w:sz="4" w:space="0" w:color="auto"/>
            </w:tcBorders>
            <w:shd w:val="clear" w:color="000000" w:fill="DBE5F1"/>
            <w:vAlign w:val="center"/>
            <w:hideMark/>
          </w:tcPr>
          <w:p w14:paraId="3602B468" w14:textId="77777777" w:rsidR="00497AE7" w:rsidRPr="008676B7" w:rsidRDefault="00497AE7" w:rsidP="00853CAA">
            <w:pPr>
              <w:spacing w:after="0" w:line="240" w:lineRule="auto"/>
              <w:jc w:val="center"/>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 of Citations Found / Kept</w:t>
            </w:r>
          </w:p>
        </w:tc>
        <w:tc>
          <w:tcPr>
            <w:tcW w:w="2305" w:type="dxa"/>
            <w:tcBorders>
              <w:top w:val="nil"/>
              <w:left w:val="nil"/>
              <w:bottom w:val="single" w:sz="4" w:space="0" w:color="auto"/>
              <w:right w:val="single" w:sz="4" w:space="0" w:color="auto"/>
            </w:tcBorders>
            <w:shd w:val="clear" w:color="000000" w:fill="DBE5F1"/>
            <w:vAlign w:val="center"/>
            <w:hideMark/>
          </w:tcPr>
          <w:p w14:paraId="20CFC337" w14:textId="77777777" w:rsidR="00497AE7" w:rsidRPr="008676B7" w:rsidRDefault="00497AE7" w:rsidP="00853CAA">
            <w:pPr>
              <w:spacing w:after="0" w:line="240" w:lineRule="auto"/>
              <w:jc w:val="center"/>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Rationale for  Inclusion / Exclusion (include rationale for excluding articles as well as for inclusion)</w:t>
            </w:r>
          </w:p>
        </w:tc>
      </w:tr>
      <w:tr w:rsidR="00D638AB" w:rsidRPr="008676B7" w14:paraId="671B6DB2" w14:textId="77777777" w:rsidTr="00D638AB">
        <w:trPr>
          <w:trHeight w:val="1160"/>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30A281A9"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3/31/2020</w:t>
            </w:r>
          </w:p>
        </w:tc>
        <w:tc>
          <w:tcPr>
            <w:tcW w:w="2096" w:type="dxa"/>
            <w:tcBorders>
              <w:top w:val="nil"/>
              <w:left w:val="nil"/>
              <w:bottom w:val="single" w:sz="4" w:space="0" w:color="auto"/>
              <w:right w:val="single" w:sz="4" w:space="0" w:color="auto"/>
            </w:tcBorders>
            <w:shd w:val="clear" w:color="auto" w:fill="auto"/>
            <w:noWrap/>
            <w:vAlign w:val="bottom"/>
            <w:hideMark/>
          </w:tcPr>
          <w:p w14:paraId="6554F94C"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PubMed</w:t>
            </w:r>
          </w:p>
        </w:tc>
        <w:tc>
          <w:tcPr>
            <w:tcW w:w="1440" w:type="dxa"/>
            <w:tcBorders>
              <w:top w:val="nil"/>
              <w:left w:val="nil"/>
              <w:bottom w:val="single" w:sz="4" w:space="0" w:color="auto"/>
              <w:right w:val="single" w:sz="4" w:space="0" w:color="auto"/>
            </w:tcBorders>
            <w:shd w:val="clear" w:color="auto" w:fill="auto"/>
            <w:vAlign w:val="bottom"/>
            <w:hideMark/>
          </w:tcPr>
          <w:p w14:paraId="07ECCEB3"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Mitomycin AND ophthalmic surgery</w:t>
            </w:r>
          </w:p>
        </w:tc>
        <w:tc>
          <w:tcPr>
            <w:tcW w:w="1260" w:type="dxa"/>
            <w:tcBorders>
              <w:top w:val="nil"/>
              <w:left w:val="nil"/>
              <w:bottom w:val="single" w:sz="4" w:space="0" w:color="auto"/>
              <w:right w:val="single" w:sz="4" w:space="0" w:color="auto"/>
            </w:tcBorders>
            <w:shd w:val="clear" w:color="auto" w:fill="auto"/>
            <w:vAlign w:val="bottom"/>
            <w:hideMark/>
          </w:tcPr>
          <w:p w14:paraId="22C266B2"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5 year period, English language, peer reviewed, full text, clinical trial, meta-analysis, randomized control trial, systematic review</w:t>
            </w:r>
          </w:p>
        </w:tc>
        <w:tc>
          <w:tcPr>
            <w:tcW w:w="835" w:type="dxa"/>
            <w:tcBorders>
              <w:top w:val="nil"/>
              <w:left w:val="nil"/>
              <w:bottom w:val="single" w:sz="4" w:space="0" w:color="auto"/>
              <w:right w:val="single" w:sz="4" w:space="0" w:color="auto"/>
            </w:tcBorders>
            <w:shd w:val="clear" w:color="auto" w:fill="auto"/>
            <w:vAlign w:val="bottom"/>
            <w:hideMark/>
          </w:tcPr>
          <w:p w14:paraId="16EA80F3"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82/1</w:t>
            </w:r>
          </w:p>
        </w:tc>
        <w:tc>
          <w:tcPr>
            <w:tcW w:w="2305" w:type="dxa"/>
            <w:tcBorders>
              <w:top w:val="nil"/>
              <w:left w:val="nil"/>
              <w:bottom w:val="single" w:sz="4" w:space="0" w:color="auto"/>
              <w:right w:val="single" w:sz="4" w:space="0" w:color="auto"/>
            </w:tcBorders>
            <w:shd w:val="clear" w:color="auto" w:fill="auto"/>
            <w:vAlign w:val="bottom"/>
            <w:hideMark/>
          </w:tcPr>
          <w:p w14:paraId="3D61AC4A"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All but one article was excluded because they primarily focused on reasons for using mitomycin in the ophthalmic surgery and different surgical approaches for using the drug.  The article selected relates to the importance of staff education regarding mitomycin preparation.</w:t>
            </w:r>
          </w:p>
        </w:tc>
      </w:tr>
      <w:tr w:rsidR="00D638AB" w:rsidRPr="008676B7" w14:paraId="130BD775" w14:textId="77777777" w:rsidTr="00D638AB">
        <w:trPr>
          <w:trHeight w:val="870"/>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224C2533"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4/1/2020</w:t>
            </w:r>
          </w:p>
        </w:tc>
        <w:tc>
          <w:tcPr>
            <w:tcW w:w="2096" w:type="dxa"/>
            <w:tcBorders>
              <w:top w:val="nil"/>
              <w:left w:val="nil"/>
              <w:bottom w:val="single" w:sz="4" w:space="0" w:color="auto"/>
              <w:right w:val="single" w:sz="4" w:space="0" w:color="auto"/>
            </w:tcBorders>
            <w:shd w:val="clear" w:color="auto" w:fill="auto"/>
            <w:noWrap/>
            <w:vAlign w:val="bottom"/>
            <w:hideMark/>
          </w:tcPr>
          <w:p w14:paraId="1BD72417" w14:textId="77777777" w:rsidR="00D638AB"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healthypeople.gov/</w:t>
            </w:r>
          </w:p>
          <w:p w14:paraId="5E3BDFB4" w14:textId="27904AC4"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2020</w:t>
            </w:r>
          </w:p>
        </w:tc>
        <w:tc>
          <w:tcPr>
            <w:tcW w:w="1440" w:type="dxa"/>
            <w:tcBorders>
              <w:top w:val="nil"/>
              <w:left w:val="nil"/>
              <w:bottom w:val="single" w:sz="4" w:space="0" w:color="auto"/>
              <w:right w:val="single" w:sz="4" w:space="0" w:color="auto"/>
            </w:tcBorders>
            <w:shd w:val="clear" w:color="auto" w:fill="auto"/>
            <w:vAlign w:val="bottom"/>
            <w:hideMark/>
          </w:tcPr>
          <w:p w14:paraId="3A01F5DA"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Workplace safety</w:t>
            </w:r>
          </w:p>
        </w:tc>
        <w:tc>
          <w:tcPr>
            <w:tcW w:w="1260" w:type="dxa"/>
            <w:tcBorders>
              <w:top w:val="nil"/>
              <w:left w:val="nil"/>
              <w:bottom w:val="single" w:sz="4" w:space="0" w:color="auto"/>
              <w:right w:val="single" w:sz="4" w:space="0" w:color="auto"/>
            </w:tcBorders>
            <w:shd w:val="clear" w:color="auto" w:fill="auto"/>
            <w:vAlign w:val="bottom"/>
            <w:hideMark/>
          </w:tcPr>
          <w:p w14:paraId="78417087"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2020 goal with 2030 guidelines initiated.</w:t>
            </w:r>
          </w:p>
        </w:tc>
        <w:tc>
          <w:tcPr>
            <w:tcW w:w="835" w:type="dxa"/>
            <w:tcBorders>
              <w:top w:val="nil"/>
              <w:left w:val="nil"/>
              <w:bottom w:val="single" w:sz="4" w:space="0" w:color="auto"/>
              <w:right w:val="single" w:sz="4" w:space="0" w:color="auto"/>
            </w:tcBorders>
            <w:shd w:val="clear" w:color="auto" w:fill="auto"/>
            <w:vAlign w:val="bottom"/>
            <w:hideMark/>
          </w:tcPr>
          <w:p w14:paraId="0186DE10"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16/1</w:t>
            </w:r>
          </w:p>
        </w:tc>
        <w:tc>
          <w:tcPr>
            <w:tcW w:w="2305" w:type="dxa"/>
            <w:tcBorders>
              <w:top w:val="nil"/>
              <w:left w:val="nil"/>
              <w:bottom w:val="single" w:sz="4" w:space="0" w:color="auto"/>
              <w:right w:val="single" w:sz="4" w:space="0" w:color="auto"/>
            </w:tcBorders>
            <w:shd w:val="clear" w:color="auto" w:fill="auto"/>
            <w:vAlign w:val="bottom"/>
            <w:hideMark/>
          </w:tcPr>
          <w:p w14:paraId="2E01B865"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The  majority of the topics were related to industrial or farm workers and safe working conditions.  The topic used related specifically to concerns in healthcare settings.</w:t>
            </w:r>
          </w:p>
        </w:tc>
      </w:tr>
      <w:tr w:rsidR="00D638AB" w:rsidRPr="008676B7" w14:paraId="5582B8A9" w14:textId="77777777" w:rsidTr="00D638AB">
        <w:trPr>
          <w:trHeight w:val="1160"/>
        </w:trPr>
        <w:tc>
          <w:tcPr>
            <w:tcW w:w="1404" w:type="dxa"/>
            <w:tcBorders>
              <w:top w:val="nil"/>
              <w:left w:val="single" w:sz="4" w:space="0" w:color="auto"/>
              <w:bottom w:val="single" w:sz="4" w:space="0" w:color="auto"/>
              <w:right w:val="single" w:sz="4" w:space="0" w:color="auto"/>
            </w:tcBorders>
            <w:shd w:val="clear" w:color="auto" w:fill="auto"/>
            <w:vAlign w:val="bottom"/>
            <w:hideMark/>
          </w:tcPr>
          <w:p w14:paraId="48555D89"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4/4/2020; 04/16/2020</w:t>
            </w:r>
          </w:p>
        </w:tc>
        <w:tc>
          <w:tcPr>
            <w:tcW w:w="2096" w:type="dxa"/>
            <w:tcBorders>
              <w:top w:val="nil"/>
              <w:left w:val="nil"/>
              <w:bottom w:val="single" w:sz="4" w:space="0" w:color="auto"/>
              <w:right w:val="single" w:sz="4" w:space="0" w:color="auto"/>
            </w:tcBorders>
            <w:shd w:val="clear" w:color="auto" w:fill="auto"/>
            <w:noWrap/>
            <w:vAlign w:val="bottom"/>
            <w:hideMark/>
          </w:tcPr>
          <w:p w14:paraId="0DF2318B"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PubMed</w:t>
            </w:r>
          </w:p>
        </w:tc>
        <w:tc>
          <w:tcPr>
            <w:tcW w:w="1440" w:type="dxa"/>
            <w:tcBorders>
              <w:top w:val="nil"/>
              <w:left w:val="nil"/>
              <w:bottom w:val="single" w:sz="4" w:space="0" w:color="auto"/>
              <w:right w:val="single" w:sz="4" w:space="0" w:color="auto"/>
            </w:tcBorders>
            <w:shd w:val="clear" w:color="auto" w:fill="auto"/>
            <w:vAlign w:val="bottom"/>
            <w:hideMark/>
          </w:tcPr>
          <w:p w14:paraId="1F635859"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OESO AND Workplace safety</w:t>
            </w:r>
          </w:p>
        </w:tc>
        <w:tc>
          <w:tcPr>
            <w:tcW w:w="1260" w:type="dxa"/>
            <w:tcBorders>
              <w:top w:val="nil"/>
              <w:left w:val="nil"/>
              <w:bottom w:val="single" w:sz="4" w:space="0" w:color="auto"/>
              <w:right w:val="single" w:sz="4" w:space="0" w:color="auto"/>
            </w:tcBorders>
            <w:shd w:val="clear" w:color="auto" w:fill="auto"/>
            <w:vAlign w:val="bottom"/>
            <w:hideMark/>
          </w:tcPr>
          <w:p w14:paraId="4141004F"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 xml:space="preserve">5 year period, English language, peer reviewed, full text, clinical trial, meta-analysis, </w:t>
            </w:r>
            <w:r w:rsidRPr="008676B7">
              <w:rPr>
                <w:rFonts w:ascii="Times New Roman" w:eastAsia="Times New Roman" w:hAnsi="Times New Roman" w:cs="Times New Roman"/>
                <w:sz w:val="24"/>
                <w:szCs w:val="24"/>
              </w:rPr>
              <w:lastRenderedPageBreak/>
              <w:t>randomized control trial, systematic review</w:t>
            </w:r>
          </w:p>
        </w:tc>
        <w:tc>
          <w:tcPr>
            <w:tcW w:w="835" w:type="dxa"/>
            <w:tcBorders>
              <w:top w:val="nil"/>
              <w:left w:val="nil"/>
              <w:bottom w:val="single" w:sz="4" w:space="0" w:color="auto"/>
              <w:right w:val="single" w:sz="4" w:space="0" w:color="auto"/>
            </w:tcBorders>
            <w:shd w:val="clear" w:color="auto" w:fill="auto"/>
            <w:vAlign w:val="bottom"/>
            <w:hideMark/>
          </w:tcPr>
          <w:p w14:paraId="75B5B674"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lastRenderedPageBreak/>
              <w:t>78/2</w:t>
            </w:r>
          </w:p>
        </w:tc>
        <w:tc>
          <w:tcPr>
            <w:tcW w:w="2305" w:type="dxa"/>
            <w:tcBorders>
              <w:top w:val="nil"/>
              <w:left w:val="nil"/>
              <w:bottom w:val="single" w:sz="4" w:space="0" w:color="auto"/>
              <w:right w:val="single" w:sz="4" w:space="0" w:color="auto"/>
            </w:tcBorders>
            <w:shd w:val="clear" w:color="auto" w:fill="auto"/>
            <w:vAlign w:val="bottom"/>
            <w:hideMark/>
          </w:tcPr>
          <w:p w14:paraId="57258596"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The excluded articles were broad topics concerning workplace safety.  The articles that were included focused specifically on carcinogenic/mutagenic drugs and workplace safety.</w:t>
            </w:r>
          </w:p>
        </w:tc>
      </w:tr>
      <w:tr w:rsidR="00D638AB" w:rsidRPr="008676B7" w14:paraId="1BF93E8B" w14:textId="77777777" w:rsidTr="00D638AB">
        <w:trPr>
          <w:trHeight w:val="1160"/>
        </w:trPr>
        <w:tc>
          <w:tcPr>
            <w:tcW w:w="1404" w:type="dxa"/>
            <w:tcBorders>
              <w:top w:val="nil"/>
              <w:left w:val="single" w:sz="4" w:space="0" w:color="auto"/>
              <w:bottom w:val="single" w:sz="4" w:space="0" w:color="auto"/>
              <w:right w:val="single" w:sz="4" w:space="0" w:color="auto"/>
            </w:tcBorders>
            <w:shd w:val="clear" w:color="auto" w:fill="auto"/>
            <w:vAlign w:val="bottom"/>
            <w:hideMark/>
          </w:tcPr>
          <w:p w14:paraId="12F31E30"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4/6/2020; 04/14/2020</w:t>
            </w:r>
          </w:p>
        </w:tc>
        <w:tc>
          <w:tcPr>
            <w:tcW w:w="2096" w:type="dxa"/>
            <w:tcBorders>
              <w:top w:val="nil"/>
              <w:left w:val="nil"/>
              <w:bottom w:val="single" w:sz="4" w:space="0" w:color="auto"/>
              <w:right w:val="single" w:sz="4" w:space="0" w:color="auto"/>
            </w:tcBorders>
            <w:shd w:val="clear" w:color="auto" w:fill="auto"/>
            <w:noWrap/>
            <w:vAlign w:val="bottom"/>
            <w:hideMark/>
          </w:tcPr>
          <w:p w14:paraId="13D9D568"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PubMed</w:t>
            </w:r>
          </w:p>
        </w:tc>
        <w:tc>
          <w:tcPr>
            <w:tcW w:w="1440" w:type="dxa"/>
            <w:tcBorders>
              <w:top w:val="nil"/>
              <w:left w:val="nil"/>
              <w:bottom w:val="single" w:sz="4" w:space="0" w:color="auto"/>
              <w:right w:val="single" w:sz="4" w:space="0" w:color="auto"/>
            </w:tcBorders>
            <w:shd w:val="clear" w:color="auto" w:fill="auto"/>
            <w:vAlign w:val="bottom"/>
            <w:hideMark/>
          </w:tcPr>
          <w:p w14:paraId="26DCB293"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Antineoplastic Agents AND workplace safety</w:t>
            </w:r>
          </w:p>
        </w:tc>
        <w:tc>
          <w:tcPr>
            <w:tcW w:w="1260" w:type="dxa"/>
            <w:tcBorders>
              <w:top w:val="nil"/>
              <w:left w:val="nil"/>
              <w:bottom w:val="single" w:sz="4" w:space="0" w:color="auto"/>
              <w:right w:val="single" w:sz="4" w:space="0" w:color="auto"/>
            </w:tcBorders>
            <w:shd w:val="clear" w:color="auto" w:fill="auto"/>
            <w:vAlign w:val="bottom"/>
            <w:hideMark/>
          </w:tcPr>
          <w:p w14:paraId="7BBB894A"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5 year period, English language, peer reviewed, full text, clinical trial, meta-analysis, randomized control trial, systematic review</w:t>
            </w:r>
          </w:p>
        </w:tc>
        <w:tc>
          <w:tcPr>
            <w:tcW w:w="835" w:type="dxa"/>
            <w:tcBorders>
              <w:top w:val="nil"/>
              <w:left w:val="nil"/>
              <w:bottom w:val="single" w:sz="4" w:space="0" w:color="auto"/>
              <w:right w:val="single" w:sz="4" w:space="0" w:color="auto"/>
            </w:tcBorders>
            <w:shd w:val="clear" w:color="auto" w:fill="auto"/>
            <w:vAlign w:val="bottom"/>
            <w:hideMark/>
          </w:tcPr>
          <w:p w14:paraId="648EDE8E" w14:textId="57D73A63"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8/5</w:t>
            </w:r>
          </w:p>
        </w:tc>
        <w:tc>
          <w:tcPr>
            <w:tcW w:w="2305" w:type="dxa"/>
            <w:tcBorders>
              <w:top w:val="nil"/>
              <w:left w:val="nil"/>
              <w:bottom w:val="single" w:sz="4" w:space="0" w:color="auto"/>
              <w:right w:val="single" w:sz="4" w:space="0" w:color="auto"/>
            </w:tcBorders>
            <w:shd w:val="clear" w:color="auto" w:fill="auto"/>
            <w:vAlign w:val="bottom"/>
            <w:hideMark/>
          </w:tcPr>
          <w:p w14:paraId="57FCE565"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This search category was much more specific and yielded a smaller number of articles.  Of those found, three were excluded because they were specifically about other drugs or surface contamination.  The articles that were kept refer to occupational exposure in healthcare settings.</w:t>
            </w:r>
          </w:p>
        </w:tc>
      </w:tr>
      <w:tr w:rsidR="00D638AB" w:rsidRPr="008676B7" w14:paraId="2554371C" w14:textId="77777777" w:rsidTr="00D638AB">
        <w:trPr>
          <w:trHeight w:val="1450"/>
        </w:trPr>
        <w:tc>
          <w:tcPr>
            <w:tcW w:w="1404" w:type="dxa"/>
            <w:tcBorders>
              <w:top w:val="nil"/>
              <w:left w:val="single" w:sz="4" w:space="0" w:color="auto"/>
              <w:bottom w:val="single" w:sz="4" w:space="0" w:color="auto"/>
              <w:right w:val="single" w:sz="4" w:space="0" w:color="auto"/>
            </w:tcBorders>
            <w:shd w:val="clear" w:color="auto" w:fill="auto"/>
            <w:vAlign w:val="bottom"/>
            <w:hideMark/>
          </w:tcPr>
          <w:p w14:paraId="43E10EB9"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4/21/2020</w:t>
            </w:r>
          </w:p>
        </w:tc>
        <w:tc>
          <w:tcPr>
            <w:tcW w:w="2096" w:type="dxa"/>
            <w:tcBorders>
              <w:top w:val="nil"/>
              <w:left w:val="nil"/>
              <w:bottom w:val="single" w:sz="4" w:space="0" w:color="auto"/>
              <w:right w:val="single" w:sz="4" w:space="0" w:color="auto"/>
            </w:tcBorders>
            <w:shd w:val="clear" w:color="auto" w:fill="auto"/>
            <w:noWrap/>
            <w:vAlign w:val="bottom"/>
            <w:hideMark/>
          </w:tcPr>
          <w:p w14:paraId="2BFE99D6"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Laupus Library</w:t>
            </w:r>
          </w:p>
        </w:tc>
        <w:tc>
          <w:tcPr>
            <w:tcW w:w="1440" w:type="dxa"/>
            <w:tcBorders>
              <w:top w:val="nil"/>
              <w:left w:val="nil"/>
              <w:bottom w:val="single" w:sz="4" w:space="0" w:color="auto"/>
              <w:right w:val="single" w:sz="4" w:space="0" w:color="auto"/>
            </w:tcBorders>
            <w:shd w:val="clear" w:color="auto" w:fill="auto"/>
            <w:vAlign w:val="bottom"/>
            <w:hideMark/>
          </w:tcPr>
          <w:p w14:paraId="61607D48"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Antineoplastic Agents AND workplace safety And fertility</w:t>
            </w:r>
          </w:p>
        </w:tc>
        <w:tc>
          <w:tcPr>
            <w:tcW w:w="1260" w:type="dxa"/>
            <w:tcBorders>
              <w:top w:val="nil"/>
              <w:left w:val="nil"/>
              <w:bottom w:val="single" w:sz="4" w:space="0" w:color="auto"/>
              <w:right w:val="single" w:sz="4" w:space="0" w:color="auto"/>
            </w:tcBorders>
            <w:shd w:val="clear" w:color="auto" w:fill="auto"/>
            <w:vAlign w:val="bottom"/>
            <w:hideMark/>
          </w:tcPr>
          <w:p w14:paraId="4DB32B7E"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5 year period, English language, scholarly and peer reviewed, full text.</w:t>
            </w:r>
          </w:p>
        </w:tc>
        <w:tc>
          <w:tcPr>
            <w:tcW w:w="835" w:type="dxa"/>
            <w:tcBorders>
              <w:top w:val="nil"/>
              <w:left w:val="nil"/>
              <w:bottom w:val="single" w:sz="4" w:space="0" w:color="auto"/>
              <w:right w:val="single" w:sz="4" w:space="0" w:color="auto"/>
            </w:tcBorders>
            <w:shd w:val="clear" w:color="auto" w:fill="auto"/>
            <w:vAlign w:val="bottom"/>
            <w:hideMark/>
          </w:tcPr>
          <w:p w14:paraId="6D984FAC"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19/7</w:t>
            </w:r>
          </w:p>
        </w:tc>
        <w:tc>
          <w:tcPr>
            <w:tcW w:w="2305" w:type="dxa"/>
            <w:tcBorders>
              <w:top w:val="nil"/>
              <w:left w:val="nil"/>
              <w:bottom w:val="single" w:sz="4" w:space="0" w:color="auto"/>
              <w:right w:val="single" w:sz="4" w:space="0" w:color="auto"/>
            </w:tcBorders>
            <w:shd w:val="clear" w:color="auto" w:fill="auto"/>
            <w:vAlign w:val="bottom"/>
            <w:hideMark/>
          </w:tcPr>
          <w:p w14:paraId="07355D98" w14:textId="6D12EF6D"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Of the articles that were excluded, many were broad topics about workplace exposure hazards in a general sense, where two of the articles were about specific foreign healthcare clinics.  The articles included are about safety standards for practice and how to best assess a healthcare worker</w:t>
            </w:r>
            <w:r w:rsidR="00D6659E" w:rsidRPr="00D638AB">
              <w:rPr>
                <w:rFonts w:ascii="Times New Roman" w:eastAsia="Times New Roman" w:hAnsi="Times New Roman" w:cs="Times New Roman"/>
                <w:sz w:val="24"/>
                <w:szCs w:val="24"/>
              </w:rPr>
              <w:t>’</w:t>
            </w:r>
            <w:r w:rsidRPr="008676B7">
              <w:rPr>
                <w:rFonts w:ascii="Times New Roman" w:eastAsia="Times New Roman" w:hAnsi="Times New Roman" w:cs="Times New Roman"/>
                <w:sz w:val="24"/>
                <w:szCs w:val="24"/>
              </w:rPr>
              <w:t>s understanding of safe practice/handling of antineoplastic agents.</w:t>
            </w:r>
          </w:p>
        </w:tc>
      </w:tr>
      <w:tr w:rsidR="00D638AB" w:rsidRPr="008676B7" w14:paraId="03742E01" w14:textId="77777777" w:rsidTr="00D638AB">
        <w:trPr>
          <w:trHeight w:val="870"/>
        </w:trPr>
        <w:tc>
          <w:tcPr>
            <w:tcW w:w="1404" w:type="dxa"/>
            <w:tcBorders>
              <w:top w:val="nil"/>
              <w:left w:val="single" w:sz="4" w:space="0" w:color="auto"/>
              <w:bottom w:val="single" w:sz="4" w:space="0" w:color="auto"/>
              <w:right w:val="single" w:sz="4" w:space="0" w:color="auto"/>
            </w:tcBorders>
            <w:shd w:val="clear" w:color="auto" w:fill="auto"/>
            <w:vAlign w:val="bottom"/>
            <w:hideMark/>
          </w:tcPr>
          <w:p w14:paraId="2AD2EB10"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4/27/2020</w:t>
            </w:r>
          </w:p>
        </w:tc>
        <w:tc>
          <w:tcPr>
            <w:tcW w:w="2096" w:type="dxa"/>
            <w:tcBorders>
              <w:top w:val="nil"/>
              <w:left w:val="nil"/>
              <w:bottom w:val="single" w:sz="4" w:space="0" w:color="auto"/>
              <w:right w:val="single" w:sz="4" w:space="0" w:color="auto"/>
            </w:tcBorders>
            <w:shd w:val="clear" w:color="auto" w:fill="auto"/>
            <w:noWrap/>
            <w:vAlign w:val="bottom"/>
            <w:hideMark/>
          </w:tcPr>
          <w:p w14:paraId="78909FFF"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Laupus Library</w:t>
            </w:r>
          </w:p>
        </w:tc>
        <w:tc>
          <w:tcPr>
            <w:tcW w:w="1440" w:type="dxa"/>
            <w:tcBorders>
              <w:top w:val="nil"/>
              <w:left w:val="nil"/>
              <w:bottom w:val="single" w:sz="4" w:space="0" w:color="auto"/>
              <w:right w:val="single" w:sz="4" w:space="0" w:color="auto"/>
            </w:tcBorders>
            <w:shd w:val="clear" w:color="auto" w:fill="auto"/>
            <w:vAlign w:val="bottom"/>
            <w:hideMark/>
          </w:tcPr>
          <w:p w14:paraId="5F56FC03"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Six Sigma DMAIC</w:t>
            </w:r>
          </w:p>
        </w:tc>
        <w:tc>
          <w:tcPr>
            <w:tcW w:w="1260" w:type="dxa"/>
            <w:tcBorders>
              <w:top w:val="nil"/>
              <w:left w:val="nil"/>
              <w:bottom w:val="single" w:sz="4" w:space="0" w:color="auto"/>
              <w:right w:val="single" w:sz="4" w:space="0" w:color="auto"/>
            </w:tcBorders>
            <w:shd w:val="clear" w:color="auto" w:fill="auto"/>
            <w:vAlign w:val="bottom"/>
            <w:hideMark/>
          </w:tcPr>
          <w:p w14:paraId="270EDB07"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 xml:space="preserve">5 year period, English language, scholarly and peer </w:t>
            </w:r>
            <w:r w:rsidRPr="008676B7">
              <w:rPr>
                <w:rFonts w:ascii="Times New Roman" w:eastAsia="Times New Roman" w:hAnsi="Times New Roman" w:cs="Times New Roman"/>
                <w:sz w:val="24"/>
                <w:szCs w:val="24"/>
              </w:rPr>
              <w:lastRenderedPageBreak/>
              <w:t>reviewed, full text, nursing</w:t>
            </w:r>
          </w:p>
        </w:tc>
        <w:tc>
          <w:tcPr>
            <w:tcW w:w="835" w:type="dxa"/>
            <w:tcBorders>
              <w:top w:val="nil"/>
              <w:left w:val="nil"/>
              <w:bottom w:val="single" w:sz="4" w:space="0" w:color="auto"/>
              <w:right w:val="single" w:sz="4" w:space="0" w:color="auto"/>
            </w:tcBorders>
            <w:shd w:val="clear" w:color="auto" w:fill="auto"/>
            <w:vAlign w:val="bottom"/>
            <w:hideMark/>
          </w:tcPr>
          <w:p w14:paraId="7FF57082"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lastRenderedPageBreak/>
              <w:t>22/5</w:t>
            </w:r>
          </w:p>
        </w:tc>
        <w:tc>
          <w:tcPr>
            <w:tcW w:w="2305" w:type="dxa"/>
            <w:tcBorders>
              <w:top w:val="nil"/>
              <w:left w:val="nil"/>
              <w:bottom w:val="single" w:sz="4" w:space="0" w:color="auto"/>
              <w:right w:val="single" w:sz="4" w:space="0" w:color="auto"/>
            </w:tcBorders>
            <w:shd w:val="clear" w:color="auto" w:fill="auto"/>
            <w:vAlign w:val="bottom"/>
            <w:hideMark/>
          </w:tcPr>
          <w:p w14:paraId="05EA2AAF" w14:textId="77777777" w:rsidR="00497AE7" w:rsidRPr="008676B7" w:rsidRDefault="00497AE7" w:rsidP="00853CAA">
            <w:pPr>
              <w:spacing w:after="0" w:line="240" w:lineRule="auto"/>
              <w:rPr>
                <w:rFonts w:ascii="Times New Roman" w:eastAsia="Times New Roman" w:hAnsi="Times New Roman" w:cs="Times New Roman"/>
                <w:sz w:val="24"/>
                <w:szCs w:val="24"/>
              </w:rPr>
            </w:pPr>
            <w:r w:rsidRPr="008676B7">
              <w:rPr>
                <w:rFonts w:ascii="Times New Roman" w:eastAsia="Times New Roman" w:hAnsi="Times New Roman" w:cs="Times New Roman"/>
                <w:sz w:val="24"/>
                <w:szCs w:val="24"/>
              </w:rPr>
              <w:t xml:space="preserve">The articles that were excluded were DMAIC studies that had been applied to specific topics.  The articles that were </w:t>
            </w:r>
            <w:r w:rsidRPr="008676B7">
              <w:rPr>
                <w:rFonts w:ascii="Times New Roman" w:eastAsia="Times New Roman" w:hAnsi="Times New Roman" w:cs="Times New Roman"/>
                <w:sz w:val="24"/>
                <w:szCs w:val="24"/>
              </w:rPr>
              <w:lastRenderedPageBreak/>
              <w:t>included explain the process of applying DMAIC to a project.</w:t>
            </w:r>
          </w:p>
        </w:tc>
      </w:tr>
    </w:tbl>
    <w:p w14:paraId="71191E15" w14:textId="77777777" w:rsidR="00D638AB" w:rsidRDefault="00D638AB" w:rsidP="00CD39FD">
      <w:pPr>
        <w:jc w:val="center"/>
        <w:rPr>
          <w:rFonts w:ascii="Times New Roman" w:hAnsi="Times New Roman" w:cs="Times New Roman"/>
          <w:b/>
          <w:color w:val="000000" w:themeColor="text1"/>
          <w:sz w:val="24"/>
          <w:szCs w:val="24"/>
        </w:rPr>
      </w:pPr>
    </w:p>
    <w:p w14:paraId="0D3ED4F6" w14:textId="77777777" w:rsidR="00D638AB" w:rsidRDefault="00D638AB" w:rsidP="00CD39FD">
      <w:pPr>
        <w:jc w:val="center"/>
        <w:rPr>
          <w:rFonts w:ascii="Times New Roman" w:hAnsi="Times New Roman" w:cs="Times New Roman"/>
          <w:b/>
          <w:color w:val="000000" w:themeColor="text1"/>
          <w:sz w:val="24"/>
          <w:szCs w:val="24"/>
        </w:rPr>
      </w:pPr>
    </w:p>
    <w:p w14:paraId="4B3C0197" w14:textId="77777777" w:rsidR="00D638AB" w:rsidRDefault="00D638AB" w:rsidP="00CD39FD">
      <w:pPr>
        <w:jc w:val="center"/>
        <w:rPr>
          <w:rFonts w:ascii="Times New Roman" w:hAnsi="Times New Roman" w:cs="Times New Roman"/>
          <w:b/>
          <w:color w:val="000000" w:themeColor="text1"/>
          <w:sz w:val="24"/>
          <w:szCs w:val="24"/>
        </w:rPr>
      </w:pPr>
    </w:p>
    <w:p w14:paraId="59EC4EBB" w14:textId="77777777" w:rsidR="00D638AB" w:rsidRDefault="00D638AB" w:rsidP="00CD39FD">
      <w:pPr>
        <w:jc w:val="center"/>
        <w:rPr>
          <w:rFonts w:ascii="Times New Roman" w:hAnsi="Times New Roman" w:cs="Times New Roman"/>
          <w:b/>
          <w:color w:val="000000" w:themeColor="text1"/>
          <w:sz w:val="24"/>
          <w:szCs w:val="24"/>
        </w:rPr>
      </w:pPr>
    </w:p>
    <w:p w14:paraId="4D4532B4" w14:textId="77777777" w:rsidR="00D638AB" w:rsidRDefault="00D638AB" w:rsidP="00CD39FD">
      <w:pPr>
        <w:jc w:val="center"/>
        <w:rPr>
          <w:rFonts w:ascii="Times New Roman" w:hAnsi="Times New Roman" w:cs="Times New Roman"/>
          <w:b/>
          <w:color w:val="000000" w:themeColor="text1"/>
          <w:sz w:val="24"/>
          <w:szCs w:val="24"/>
        </w:rPr>
      </w:pPr>
    </w:p>
    <w:p w14:paraId="71B8CB1E" w14:textId="77777777" w:rsidR="00D638AB" w:rsidRDefault="00D638AB" w:rsidP="00CD39FD">
      <w:pPr>
        <w:jc w:val="center"/>
        <w:rPr>
          <w:rFonts w:ascii="Times New Roman" w:hAnsi="Times New Roman" w:cs="Times New Roman"/>
          <w:b/>
          <w:color w:val="000000" w:themeColor="text1"/>
          <w:sz w:val="24"/>
          <w:szCs w:val="24"/>
        </w:rPr>
      </w:pPr>
    </w:p>
    <w:p w14:paraId="375030C7" w14:textId="77777777" w:rsidR="00D638AB" w:rsidRDefault="00D638AB" w:rsidP="00CD39FD">
      <w:pPr>
        <w:jc w:val="center"/>
        <w:rPr>
          <w:rFonts w:ascii="Times New Roman" w:hAnsi="Times New Roman" w:cs="Times New Roman"/>
          <w:b/>
          <w:color w:val="000000" w:themeColor="text1"/>
          <w:sz w:val="24"/>
          <w:szCs w:val="24"/>
        </w:rPr>
      </w:pPr>
    </w:p>
    <w:p w14:paraId="3FAE3F77" w14:textId="77777777" w:rsidR="00D638AB" w:rsidRDefault="00D638AB" w:rsidP="00CD39FD">
      <w:pPr>
        <w:jc w:val="center"/>
        <w:rPr>
          <w:rFonts w:ascii="Times New Roman" w:hAnsi="Times New Roman" w:cs="Times New Roman"/>
          <w:b/>
          <w:color w:val="000000" w:themeColor="text1"/>
          <w:sz w:val="24"/>
          <w:szCs w:val="24"/>
        </w:rPr>
      </w:pPr>
    </w:p>
    <w:p w14:paraId="27877977" w14:textId="77777777" w:rsidR="00D638AB" w:rsidRDefault="00D638AB" w:rsidP="00CD39FD">
      <w:pPr>
        <w:jc w:val="center"/>
        <w:rPr>
          <w:rFonts w:ascii="Times New Roman" w:hAnsi="Times New Roman" w:cs="Times New Roman"/>
          <w:b/>
          <w:color w:val="000000" w:themeColor="text1"/>
          <w:sz w:val="24"/>
          <w:szCs w:val="24"/>
        </w:rPr>
      </w:pPr>
    </w:p>
    <w:p w14:paraId="540DE44F" w14:textId="77777777" w:rsidR="00D638AB" w:rsidRDefault="00D638AB" w:rsidP="00CD39FD">
      <w:pPr>
        <w:jc w:val="center"/>
        <w:rPr>
          <w:rFonts w:ascii="Times New Roman" w:hAnsi="Times New Roman" w:cs="Times New Roman"/>
          <w:b/>
          <w:color w:val="000000" w:themeColor="text1"/>
          <w:sz w:val="24"/>
          <w:szCs w:val="24"/>
        </w:rPr>
      </w:pPr>
    </w:p>
    <w:p w14:paraId="7D04AACE" w14:textId="77777777" w:rsidR="00D638AB" w:rsidRDefault="00D638AB" w:rsidP="00CD39FD">
      <w:pPr>
        <w:jc w:val="center"/>
        <w:rPr>
          <w:rFonts w:ascii="Times New Roman" w:hAnsi="Times New Roman" w:cs="Times New Roman"/>
          <w:b/>
          <w:color w:val="000000" w:themeColor="text1"/>
          <w:sz w:val="24"/>
          <w:szCs w:val="24"/>
        </w:rPr>
      </w:pPr>
    </w:p>
    <w:p w14:paraId="6CE4F2B8" w14:textId="77777777" w:rsidR="00D638AB" w:rsidRDefault="00D638AB" w:rsidP="00CD39FD">
      <w:pPr>
        <w:jc w:val="center"/>
        <w:rPr>
          <w:rFonts w:ascii="Times New Roman" w:hAnsi="Times New Roman" w:cs="Times New Roman"/>
          <w:b/>
          <w:color w:val="000000" w:themeColor="text1"/>
          <w:sz w:val="24"/>
          <w:szCs w:val="24"/>
        </w:rPr>
      </w:pPr>
    </w:p>
    <w:p w14:paraId="1271AE0A" w14:textId="77777777" w:rsidR="00D638AB" w:rsidRDefault="00D638AB" w:rsidP="00CD39FD">
      <w:pPr>
        <w:jc w:val="center"/>
        <w:rPr>
          <w:rFonts w:ascii="Times New Roman" w:hAnsi="Times New Roman" w:cs="Times New Roman"/>
          <w:b/>
          <w:color w:val="000000" w:themeColor="text1"/>
          <w:sz w:val="24"/>
          <w:szCs w:val="24"/>
        </w:rPr>
      </w:pPr>
    </w:p>
    <w:p w14:paraId="45C545DF" w14:textId="77777777" w:rsidR="00D638AB" w:rsidRDefault="00D638AB" w:rsidP="00CD39FD">
      <w:pPr>
        <w:jc w:val="center"/>
        <w:rPr>
          <w:rFonts w:ascii="Times New Roman" w:hAnsi="Times New Roman" w:cs="Times New Roman"/>
          <w:b/>
          <w:color w:val="000000" w:themeColor="text1"/>
          <w:sz w:val="24"/>
          <w:szCs w:val="24"/>
        </w:rPr>
      </w:pPr>
    </w:p>
    <w:p w14:paraId="3D225DD0" w14:textId="77777777" w:rsidR="00D638AB" w:rsidRDefault="00D638AB" w:rsidP="00CD39FD">
      <w:pPr>
        <w:jc w:val="center"/>
        <w:rPr>
          <w:rFonts w:ascii="Times New Roman" w:hAnsi="Times New Roman" w:cs="Times New Roman"/>
          <w:b/>
          <w:color w:val="000000" w:themeColor="text1"/>
          <w:sz w:val="24"/>
          <w:szCs w:val="24"/>
        </w:rPr>
      </w:pPr>
    </w:p>
    <w:p w14:paraId="41BBD6C6" w14:textId="77777777" w:rsidR="00D638AB" w:rsidRDefault="00D638AB" w:rsidP="00CD39FD">
      <w:pPr>
        <w:jc w:val="center"/>
        <w:rPr>
          <w:rFonts w:ascii="Times New Roman" w:hAnsi="Times New Roman" w:cs="Times New Roman"/>
          <w:b/>
          <w:color w:val="000000" w:themeColor="text1"/>
          <w:sz w:val="24"/>
          <w:szCs w:val="24"/>
        </w:rPr>
      </w:pPr>
    </w:p>
    <w:p w14:paraId="3E96F9EF" w14:textId="77777777" w:rsidR="00D638AB" w:rsidRDefault="00D638AB" w:rsidP="00CD39FD">
      <w:pPr>
        <w:jc w:val="center"/>
        <w:rPr>
          <w:rFonts w:ascii="Times New Roman" w:hAnsi="Times New Roman" w:cs="Times New Roman"/>
          <w:b/>
          <w:color w:val="000000" w:themeColor="text1"/>
          <w:sz w:val="24"/>
          <w:szCs w:val="24"/>
        </w:rPr>
      </w:pPr>
    </w:p>
    <w:p w14:paraId="1723A649" w14:textId="77777777" w:rsidR="00D638AB" w:rsidRDefault="00D638AB" w:rsidP="00CD39FD">
      <w:pPr>
        <w:jc w:val="center"/>
        <w:rPr>
          <w:rFonts w:ascii="Times New Roman" w:hAnsi="Times New Roman" w:cs="Times New Roman"/>
          <w:b/>
          <w:color w:val="000000" w:themeColor="text1"/>
          <w:sz w:val="24"/>
          <w:szCs w:val="24"/>
        </w:rPr>
      </w:pPr>
    </w:p>
    <w:p w14:paraId="4CCB66B2" w14:textId="77777777" w:rsidR="00D638AB" w:rsidRDefault="00D638AB" w:rsidP="00CD39FD">
      <w:pPr>
        <w:jc w:val="center"/>
        <w:rPr>
          <w:rFonts w:ascii="Times New Roman" w:hAnsi="Times New Roman" w:cs="Times New Roman"/>
          <w:b/>
          <w:color w:val="000000" w:themeColor="text1"/>
          <w:sz w:val="24"/>
          <w:szCs w:val="24"/>
        </w:rPr>
      </w:pPr>
    </w:p>
    <w:p w14:paraId="6583947E" w14:textId="77777777" w:rsidR="00D638AB" w:rsidRDefault="00D638AB" w:rsidP="00CD39FD">
      <w:pPr>
        <w:jc w:val="center"/>
        <w:rPr>
          <w:rFonts w:ascii="Times New Roman" w:hAnsi="Times New Roman" w:cs="Times New Roman"/>
          <w:b/>
          <w:color w:val="000000" w:themeColor="text1"/>
          <w:sz w:val="24"/>
          <w:szCs w:val="24"/>
        </w:rPr>
      </w:pPr>
    </w:p>
    <w:p w14:paraId="717ECA81" w14:textId="77777777" w:rsidR="00D638AB" w:rsidRDefault="00D638AB" w:rsidP="00CD39FD">
      <w:pPr>
        <w:jc w:val="center"/>
        <w:rPr>
          <w:rFonts w:ascii="Times New Roman" w:hAnsi="Times New Roman" w:cs="Times New Roman"/>
          <w:b/>
          <w:color w:val="000000" w:themeColor="text1"/>
          <w:sz w:val="24"/>
          <w:szCs w:val="24"/>
        </w:rPr>
      </w:pPr>
    </w:p>
    <w:p w14:paraId="2E630CC9" w14:textId="77777777" w:rsidR="00D638AB" w:rsidRDefault="00D638AB" w:rsidP="00CD39FD">
      <w:pPr>
        <w:jc w:val="center"/>
        <w:rPr>
          <w:rFonts w:ascii="Times New Roman" w:hAnsi="Times New Roman" w:cs="Times New Roman"/>
          <w:b/>
          <w:color w:val="000000" w:themeColor="text1"/>
          <w:sz w:val="24"/>
          <w:szCs w:val="24"/>
        </w:rPr>
      </w:pPr>
    </w:p>
    <w:p w14:paraId="5900FBB0" w14:textId="77777777" w:rsidR="00D638AB" w:rsidRDefault="00D638AB" w:rsidP="00CD39FD">
      <w:pPr>
        <w:jc w:val="center"/>
        <w:rPr>
          <w:rFonts w:ascii="Times New Roman" w:hAnsi="Times New Roman" w:cs="Times New Roman"/>
          <w:b/>
          <w:color w:val="000000" w:themeColor="text1"/>
          <w:sz w:val="24"/>
          <w:szCs w:val="24"/>
        </w:rPr>
      </w:pPr>
    </w:p>
    <w:p w14:paraId="2EF69DCC" w14:textId="77777777" w:rsidR="00D638AB" w:rsidRDefault="00D638AB" w:rsidP="00CD39FD">
      <w:pPr>
        <w:jc w:val="center"/>
        <w:rPr>
          <w:rFonts w:ascii="Times New Roman" w:hAnsi="Times New Roman" w:cs="Times New Roman"/>
          <w:b/>
          <w:color w:val="000000" w:themeColor="text1"/>
          <w:sz w:val="24"/>
          <w:szCs w:val="24"/>
        </w:rPr>
      </w:pPr>
    </w:p>
    <w:p w14:paraId="7E4F97DF" w14:textId="77777777" w:rsidR="00D638AB" w:rsidRDefault="00D638AB" w:rsidP="00CD39FD">
      <w:pPr>
        <w:jc w:val="center"/>
        <w:rPr>
          <w:rFonts w:ascii="Times New Roman" w:hAnsi="Times New Roman" w:cs="Times New Roman"/>
          <w:b/>
          <w:color w:val="000000" w:themeColor="text1"/>
          <w:sz w:val="24"/>
          <w:szCs w:val="24"/>
        </w:rPr>
      </w:pPr>
    </w:p>
    <w:p w14:paraId="760066D5" w14:textId="77777777" w:rsidR="00D638AB" w:rsidRDefault="00D638AB" w:rsidP="00CD39FD">
      <w:pPr>
        <w:jc w:val="center"/>
        <w:rPr>
          <w:rFonts w:ascii="Times New Roman" w:hAnsi="Times New Roman" w:cs="Times New Roman"/>
          <w:b/>
          <w:color w:val="000000" w:themeColor="text1"/>
          <w:sz w:val="24"/>
          <w:szCs w:val="24"/>
        </w:rPr>
      </w:pPr>
    </w:p>
    <w:p w14:paraId="4E2DE07C" w14:textId="77777777" w:rsidR="00CE273D" w:rsidRDefault="00CE273D" w:rsidP="00CD39FD">
      <w:pPr>
        <w:jc w:val="center"/>
        <w:rPr>
          <w:rFonts w:ascii="Times New Roman" w:hAnsi="Times New Roman" w:cs="Times New Roman"/>
          <w:b/>
          <w:color w:val="000000" w:themeColor="text1"/>
          <w:sz w:val="24"/>
          <w:szCs w:val="24"/>
        </w:rPr>
      </w:pPr>
    </w:p>
    <w:p w14:paraId="6F8BF7B8" w14:textId="77777777" w:rsidR="00CE273D" w:rsidRDefault="00CE273D" w:rsidP="00CE273D">
      <w:pPr>
        <w:ind w:firstLine="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Appendix C</w:t>
      </w:r>
    </w:p>
    <w:p w14:paraId="67AB2E20" w14:textId="77777777" w:rsidR="00CE273D" w:rsidRDefault="00CE273D" w:rsidP="00CE273D">
      <w:pPr>
        <w:ind w:firstLine="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Qualtrics Data Collection Survey for Staff</w:t>
      </w:r>
    </w:p>
    <w:p w14:paraId="2D156B33" w14:textId="77777777" w:rsidR="00CE273D" w:rsidRDefault="00CE273D" w:rsidP="00CE273D">
      <w:pPr>
        <w:ind w:firstLine="720"/>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anchor distT="0" distB="0" distL="114300" distR="114300" simplePos="0" relativeHeight="251666432" behindDoc="0" locked="0" layoutInCell="1" allowOverlap="1" wp14:anchorId="3D12474E" wp14:editId="01464106">
            <wp:simplePos x="0" y="0"/>
            <wp:positionH relativeFrom="column">
              <wp:posOffset>1511935</wp:posOffset>
            </wp:positionH>
            <wp:positionV relativeFrom="paragraph">
              <wp:posOffset>42545</wp:posOffset>
            </wp:positionV>
            <wp:extent cx="3689350" cy="3430270"/>
            <wp:effectExtent l="0" t="0" r="6350" b="0"/>
            <wp:wrapSquare wrapText="bothSides"/>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689350" cy="3430270"/>
                    </a:xfrm>
                    <a:prstGeom prst="rect">
                      <a:avLst/>
                    </a:prstGeom>
                  </pic:spPr>
                </pic:pic>
              </a:graphicData>
            </a:graphic>
            <wp14:sizeRelH relativeFrom="page">
              <wp14:pctWidth>0</wp14:pctWidth>
            </wp14:sizeRelH>
            <wp14:sizeRelV relativeFrom="page">
              <wp14:pctHeight>0</wp14:pctHeight>
            </wp14:sizeRelV>
          </wp:anchor>
        </w:drawing>
      </w:r>
    </w:p>
    <w:p w14:paraId="29BE5ABF" w14:textId="77777777" w:rsidR="00CE273D" w:rsidRDefault="00CE273D" w:rsidP="00CE273D">
      <w:pPr>
        <w:ind w:firstLine="720"/>
        <w:jc w:val="center"/>
        <w:rPr>
          <w:rFonts w:ascii="Times New Roman" w:hAnsi="Times New Roman" w:cs="Times New Roman"/>
          <w:b/>
          <w:color w:val="000000" w:themeColor="text1"/>
          <w:sz w:val="24"/>
          <w:szCs w:val="24"/>
        </w:rPr>
      </w:pPr>
    </w:p>
    <w:p w14:paraId="06AC155A" w14:textId="77777777" w:rsidR="00CE273D" w:rsidRDefault="00CE273D" w:rsidP="00CE273D">
      <w:pPr>
        <w:ind w:firstLine="720"/>
        <w:jc w:val="center"/>
        <w:rPr>
          <w:rFonts w:ascii="Times New Roman" w:hAnsi="Times New Roman" w:cs="Times New Roman"/>
          <w:b/>
          <w:color w:val="000000" w:themeColor="text1"/>
          <w:sz w:val="24"/>
          <w:szCs w:val="24"/>
        </w:rPr>
      </w:pPr>
    </w:p>
    <w:p w14:paraId="12BBC782" w14:textId="77777777" w:rsidR="00CE273D" w:rsidRDefault="00CE273D" w:rsidP="00CE273D">
      <w:pPr>
        <w:ind w:firstLine="720"/>
        <w:jc w:val="center"/>
        <w:rPr>
          <w:rFonts w:ascii="Times New Roman" w:hAnsi="Times New Roman" w:cs="Times New Roman"/>
          <w:b/>
          <w:color w:val="000000" w:themeColor="text1"/>
          <w:sz w:val="24"/>
          <w:szCs w:val="24"/>
        </w:rPr>
      </w:pPr>
    </w:p>
    <w:p w14:paraId="48E18757" w14:textId="77777777" w:rsidR="00CE273D" w:rsidRDefault="00CE273D" w:rsidP="00CE273D"/>
    <w:p w14:paraId="0F11E887" w14:textId="442AA7F4" w:rsidR="00CE273D" w:rsidRDefault="00CE273D" w:rsidP="00CE273D">
      <w:r>
        <w:rPr>
          <w:noProof/>
        </w:rPr>
        <w:drawing>
          <wp:anchor distT="0" distB="0" distL="114300" distR="114300" simplePos="0" relativeHeight="251665408" behindDoc="0" locked="0" layoutInCell="1" allowOverlap="1" wp14:anchorId="7F3933CE" wp14:editId="71E3927C">
            <wp:simplePos x="0" y="0"/>
            <wp:positionH relativeFrom="column">
              <wp:posOffset>1350010</wp:posOffset>
            </wp:positionH>
            <wp:positionV relativeFrom="paragraph">
              <wp:posOffset>1877695</wp:posOffset>
            </wp:positionV>
            <wp:extent cx="4281170" cy="3879215"/>
            <wp:effectExtent l="0" t="0" r="5080" b="6985"/>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281170" cy="3879215"/>
                    </a:xfrm>
                    <a:prstGeom prst="rect">
                      <a:avLst/>
                    </a:prstGeom>
                  </pic:spPr>
                </pic:pic>
              </a:graphicData>
            </a:graphic>
            <wp14:sizeRelH relativeFrom="page">
              <wp14:pctWidth>0</wp14:pctWidth>
            </wp14:sizeRelH>
            <wp14:sizeRelV relativeFrom="page">
              <wp14:pctHeight>0</wp14:pctHeight>
            </wp14:sizeRelV>
          </wp:anchor>
        </w:drawing>
      </w:r>
    </w:p>
    <w:p w14:paraId="00FC4483" w14:textId="77777777" w:rsidR="00CE273D" w:rsidRDefault="00CE273D" w:rsidP="00CD39FD">
      <w:pPr>
        <w:jc w:val="center"/>
        <w:rPr>
          <w:rFonts w:ascii="Times New Roman" w:hAnsi="Times New Roman" w:cs="Times New Roman"/>
          <w:b/>
          <w:color w:val="000000" w:themeColor="text1"/>
          <w:sz w:val="24"/>
          <w:szCs w:val="24"/>
        </w:rPr>
      </w:pPr>
    </w:p>
    <w:p w14:paraId="00AF1A01" w14:textId="77777777" w:rsidR="00CE273D" w:rsidRDefault="00CE273D" w:rsidP="00CD39FD">
      <w:pPr>
        <w:jc w:val="center"/>
        <w:rPr>
          <w:rFonts w:ascii="Times New Roman" w:hAnsi="Times New Roman" w:cs="Times New Roman"/>
          <w:b/>
          <w:color w:val="000000" w:themeColor="text1"/>
          <w:sz w:val="24"/>
          <w:szCs w:val="24"/>
        </w:rPr>
      </w:pPr>
    </w:p>
    <w:p w14:paraId="09F268DB" w14:textId="77777777" w:rsidR="00CE273D" w:rsidRDefault="00CE273D" w:rsidP="00CD39FD">
      <w:pPr>
        <w:jc w:val="center"/>
        <w:rPr>
          <w:rFonts w:ascii="Times New Roman" w:hAnsi="Times New Roman" w:cs="Times New Roman"/>
          <w:b/>
          <w:color w:val="000000" w:themeColor="text1"/>
          <w:sz w:val="24"/>
          <w:szCs w:val="24"/>
        </w:rPr>
      </w:pPr>
    </w:p>
    <w:p w14:paraId="1A06C8BB" w14:textId="77777777" w:rsidR="00CE273D" w:rsidRDefault="00CE273D" w:rsidP="00CD39FD">
      <w:pPr>
        <w:jc w:val="center"/>
        <w:rPr>
          <w:rFonts w:ascii="Times New Roman" w:hAnsi="Times New Roman" w:cs="Times New Roman"/>
          <w:b/>
          <w:color w:val="000000" w:themeColor="text1"/>
          <w:sz w:val="24"/>
          <w:szCs w:val="24"/>
        </w:rPr>
      </w:pPr>
    </w:p>
    <w:p w14:paraId="2D222D46" w14:textId="77777777" w:rsidR="00CE273D" w:rsidRDefault="00CE273D" w:rsidP="00CD39FD">
      <w:pPr>
        <w:jc w:val="center"/>
        <w:rPr>
          <w:rFonts w:ascii="Times New Roman" w:hAnsi="Times New Roman" w:cs="Times New Roman"/>
          <w:b/>
          <w:color w:val="000000" w:themeColor="text1"/>
          <w:sz w:val="24"/>
          <w:szCs w:val="24"/>
        </w:rPr>
      </w:pPr>
    </w:p>
    <w:p w14:paraId="27B536CD" w14:textId="257993DF" w:rsidR="00CE273D" w:rsidRDefault="00CE273D" w:rsidP="00CD39FD">
      <w:pPr>
        <w:jc w:val="center"/>
        <w:rPr>
          <w:rFonts w:ascii="Times New Roman" w:hAnsi="Times New Roman" w:cs="Times New Roman"/>
          <w:b/>
          <w:color w:val="000000" w:themeColor="text1"/>
          <w:sz w:val="24"/>
          <w:szCs w:val="24"/>
        </w:rPr>
      </w:pPr>
    </w:p>
    <w:p w14:paraId="2E2947FE" w14:textId="77777777" w:rsidR="00CE273D" w:rsidRDefault="00CE273D" w:rsidP="00CD39FD">
      <w:pPr>
        <w:jc w:val="center"/>
        <w:rPr>
          <w:rFonts w:ascii="Times New Roman" w:hAnsi="Times New Roman" w:cs="Times New Roman"/>
          <w:b/>
          <w:color w:val="000000" w:themeColor="text1"/>
          <w:sz w:val="24"/>
          <w:szCs w:val="24"/>
        </w:rPr>
      </w:pPr>
    </w:p>
    <w:p w14:paraId="37DB9C5A" w14:textId="77777777" w:rsidR="00CE273D" w:rsidRDefault="00CE273D" w:rsidP="00CD39FD">
      <w:pPr>
        <w:jc w:val="center"/>
        <w:rPr>
          <w:rFonts w:ascii="Times New Roman" w:hAnsi="Times New Roman" w:cs="Times New Roman"/>
          <w:b/>
          <w:color w:val="000000" w:themeColor="text1"/>
          <w:sz w:val="24"/>
          <w:szCs w:val="24"/>
        </w:rPr>
      </w:pPr>
    </w:p>
    <w:p w14:paraId="3CF66B94" w14:textId="77777777" w:rsidR="00CE273D" w:rsidRDefault="00CE273D" w:rsidP="00CD39FD">
      <w:pPr>
        <w:jc w:val="center"/>
        <w:rPr>
          <w:rFonts w:ascii="Times New Roman" w:hAnsi="Times New Roman" w:cs="Times New Roman"/>
          <w:b/>
          <w:color w:val="000000" w:themeColor="text1"/>
          <w:sz w:val="24"/>
          <w:szCs w:val="24"/>
        </w:rPr>
      </w:pPr>
    </w:p>
    <w:p w14:paraId="4B26C58C" w14:textId="77777777" w:rsidR="00CE273D" w:rsidRDefault="00CE273D" w:rsidP="00CD39FD">
      <w:pPr>
        <w:jc w:val="center"/>
        <w:rPr>
          <w:rFonts w:ascii="Times New Roman" w:hAnsi="Times New Roman" w:cs="Times New Roman"/>
          <w:b/>
          <w:color w:val="000000" w:themeColor="text1"/>
          <w:sz w:val="24"/>
          <w:szCs w:val="24"/>
        </w:rPr>
      </w:pPr>
    </w:p>
    <w:p w14:paraId="17E254AB" w14:textId="77777777" w:rsidR="00CE273D" w:rsidRDefault="00CE273D" w:rsidP="00CD39FD">
      <w:pPr>
        <w:jc w:val="center"/>
        <w:rPr>
          <w:rFonts w:ascii="Times New Roman" w:hAnsi="Times New Roman" w:cs="Times New Roman"/>
          <w:b/>
          <w:color w:val="000000" w:themeColor="text1"/>
          <w:sz w:val="24"/>
          <w:szCs w:val="24"/>
        </w:rPr>
      </w:pPr>
    </w:p>
    <w:p w14:paraId="2DD791B8" w14:textId="77777777" w:rsidR="00CE273D" w:rsidRDefault="00CE273D" w:rsidP="00CD39FD">
      <w:pPr>
        <w:jc w:val="center"/>
        <w:rPr>
          <w:rFonts w:ascii="Times New Roman" w:hAnsi="Times New Roman" w:cs="Times New Roman"/>
          <w:b/>
          <w:color w:val="000000" w:themeColor="text1"/>
          <w:sz w:val="24"/>
          <w:szCs w:val="24"/>
        </w:rPr>
      </w:pPr>
    </w:p>
    <w:p w14:paraId="4B96A6F8" w14:textId="77777777" w:rsidR="00CE273D" w:rsidRDefault="00CE273D" w:rsidP="00CD39FD">
      <w:pPr>
        <w:jc w:val="center"/>
        <w:rPr>
          <w:rFonts w:ascii="Times New Roman" w:hAnsi="Times New Roman" w:cs="Times New Roman"/>
          <w:b/>
          <w:color w:val="000000" w:themeColor="text1"/>
          <w:sz w:val="24"/>
          <w:szCs w:val="24"/>
        </w:rPr>
      </w:pPr>
    </w:p>
    <w:p w14:paraId="57F12979" w14:textId="77777777" w:rsidR="00CE273D" w:rsidRDefault="00CE273D" w:rsidP="00CD39FD">
      <w:pPr>
        <w:jc w:val="center"/>
        <w:rPr>
          <w:rFonts w:ascii="Times New Roman" w:hAnsi="Times New Roman" w:cs="Times New Roman"/>
          <w:b/>
          <w:color w:val="000000" w:themeColor="text1"/>
          <w:sz w:val="24"/>
          <w:szCs w:val="24"/>
        </w:rPr>
      </w:pPr>
    </w:p>
    <w:p w14:paraId="3FA2A8E2" w14:textId="77777777" w:rsidR="00CE273D" w:rsidRDefault="00CE273D" w:rsidP="00CD39FD">
      <w:pPr>
        <w:jc w:val="center"/>
        <w:rPr>
          <w:rFonts w:ascii="Times New Roman" w:hAnsi="Times New Roman" w:cs="Times New Roman"/>
          <w:b/>
          <w:color w:val="000000" w:themeColor="text1"/>
          <w:sz w:val="24"/>
          <w:szCs w:val="24"/>
        </w:rPr>
      </w:pPr>
    </w:p>
    <w:p w14:paraId="4D0629C2" w14:textId="583E1148" w:rsidR="00CE273D" w:rsidRDefault="00CE273D" w:rsidP="00CD39FD">
      <w:pPr>
        <w:jc w:val="center"/>
        <w:rPr>
          <w:rFonts w:ascii="Times New Roman" w:hAnsi="Times New Roman" w:cs="Times New Roman"/>
          <w:b/>
          <w:color w:val="000000" w:themeColor="text1"/>
          <w:sz w:val="24"/>
          <w:szCs w:val="24"/>
        </w:rPr>
      </w:pPr>
    </w:p>
    <w:p w14:paraId="52903E67" w14:textId="77777777" w:rsidR="00CE273D" w:rsidRDefault="00CE273D" w:rsidP="00CD39FD">
      <w:pPr>
        <w:jc w:val="center"/>
        <w:rPr>
          <w:rFonts w:ascii="Times New Roman" w:hAnsi="Times New Roman" w:cs="Times New Roman"/>
          <w:b/>
          <w:color w:val="000000" w:themeColor="text1"/>
          <w:sz w:val="24"/>
          <w:szCs w:val="24"/>
        </w:rPr>
      </w:pPr>
    </w:p>
    <w:p w14:paraId="3C2E1D9C" w14:textId="77777777" w:rsidR="00CE273D" w:rsidRDefault="00CE273D" w:rsidP="00CD39FD">
      <w:pPr>
        <w:jc w:val="center"/>
        <w:rPr>
          <w:rFonts w:ascii="Times New Roman" w:hAnsi="Times New Roman" w:cs="Times New Roman"/>
          <w:b/>
          <w:color w:val="000000" w:themeColor="text1"/>
          <w:sz w:val="24"/>
          <w:szCs w:val="24"/>
        </w:rPr>
      </w:pPr>
    </w:p>
    <w:p w14:paraId="4704BB72" w14:textId="77777777" w:rsidR="00CE273D" w:rsidRDefault="00CE273D" w:rsidP="00CD39FD">
      <w:pPr>
        <w:jc w:val="center"/>
        <w:rPr>
          <w:rFonts w:ascii="Times New Roman" w:hAnsi="Times New Roman" w:cs="Times New Roman"/>
          <w:b/>
          <w:color w:val="000000" w:themeColor="text1"/>
          <w:sz w:val="24"/>
          <w:szCs w:val="24"/>
        </w:rPr>
      </w:pPr>
    </w:p>
    <w:p w14:paraId="1CC9619B" w14:textId="3EFA3DE7" w:rsidR="0006045C" w:rsidRDefault="00CD39FD" w:rsidP="00CD39FD">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Appendix </w:t>
      </w:r>
      <w:r w:rsidR="00CE273D">
        <w:rPr>
          <w:rFonts w:ascii="Times New Roman" w:hAnsi="Times New Roman" w:cs="Times New Roman"/>
          <w:b/>
          <w:color w:val="000000" w:themeColor="text1"/>
          <w:sz w:val="24"/>
          <w:szCs w:val="24"/>
        </w:rPr>
        <w:t>D</w:t>
      </w:r>
    </w:p>
    <w:p w14:paraId="433F2161" w14:textId="77777777" w:rsidR="00D57377" w:rsidRDefault="00CD39FD" w:rsidP="00D5737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Staffing Assignments During</w:t>
      </w:r>
      <w:r w:rsidR="00D57377">
        <w:rPr>
          <w:rFonts w:ascii="Times New Roman" w:hAnsi="Times New Roman" w:cs="Times New Roman"/>
          <w:b/>
          <w:color w:val="000000" w:themeColor="text1"/>
          <w:sz w:val="24"/>
          <w:szCs w:val="24"/>
        </w:rPr>
        <w:t xml:space="preserve"> Data Collection</w:t>
      </w:r>
    </w:p>
    <w:p w14:paraId="56979EE4" w14:textId="67F04BB2" w:rsidR="00497AE7" w:rsidRDefault="00497AE7" w:rsidP="00CD39FD">
      <w:pPr>
        <w:jc w:val="center"/>
        <w:rPr>
          <w:rFonts w:ascii="Times New Roman" w:hAnsi="Times New Roman" w:cs="Times New Roman"/>
          <w:b/>
          <w:color w:val="000000" w:themeColor="text1"/>
          <w:sz w:val="24"/>
          <w:szCs w:val="24"/>
        </w:rPr>
      </w:pPr>
    </w:p>
    <w:p w14:paraId="443C1707" w14:textId="1BE2F643" w:rsidR="00497AE7" w:rsidRDefault="00497AE7" w:rsidP="00CD39FD">
      <w:pPr>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anchor distT="0" distB="0" distL="114300" distR="114300" simplePos="0" relativeHeight="251659264" behindDoc="0" locked="0" layoutInCell="1" allowOverlap="1" wp14:anchorId="4A879B78" wp14:editId="08F84050">
            <wp:simplePos x="0" y="0"/>
            <wp:positionH relativeFrom="margin">
              <wp:posOffset>949729</wp:posOffset>
            </wp:positionH>
            <wp:positionV relativeFrom="paragraph">
              <wp:posOffset>5080</wp:posOffset>
            </wp:positionV>
            <wp:extent cx="4018280" cy="301117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18280" cy="3011170"/>
                    </a:xfrm>
                    <a:prstGeom prst="rect">
                      <a:avLst/>
                    </a:prstGeom>
                    <a:noFill/>
                  </pic:spPr>
                </pic:pic>
              </a:graphicData>
            </a:graphic>
            <wp14:sizeRelH relativeFrom="page">
              <wp14:pctWidth>0</wp14:pctWidth>
            </wp14:sizeRelH>
            <wp14:sizeRelV relativeFrom="page">
              <wp14:pctHeight>0</wp14:pctHeight>
            </wp14:sizeRelV>
          </wp:anchor>
        </w:drawing>
      </w:r>
    </w:p>
    <w:p w14:paraId="169513E0" w14:textId="77777777" w:rsidR="00497AE7" w:rsidRDefault="00497AE7" w:rsidP="00CD39FD">
      <w:pPr>
        <w:jc w:val="center"/>
        <w:rPr>
          <w:rFonts w:ascii="Times New Roman" w:hAnsi="Times New Roman" w:cs="Times New Roman"/>
          <w:b/>
          <w:color w:val="000000" w:themeColor="text1"/>
          <w:sz w:val="24"/>
          <w:szCs w:val="24"/>
        </w:rPr>
      </w:pPr>
    </w:p>
    <w:p w14:paraId="4FBCC0A7" w14:textId="77777777" w:rsidR="00497AE7" w:rsidRDefault="00497AE7" w:rsidP="00CD39FD">
      <w:pPr>
        <w:jc w:val="center"/>
        <w:rPr>
          <w:rFonts w:ascii="Times New Roman" w:hAnsi="Times New Roman" w:cs="Times New Roman"/>
          <w:b/>
          <w:color w:val="000000" w:themeColor="text1"/>
          <w:sz w:val="24"/>
          <w:szCs w:val="24"/>
        </w:rPr>
      </w:pPr>
    </w:p>
    <w:p w14:paraId="4BE1AF3A" w14:textId="77777777" w:rsidR="00497AE7" w:rsidRDefault="00497AE7" w:rsidP="00CD39FD">
      <w:pPr>
        <w:jc w:val="center"/>
        <w:rPr>
          <w:rFonts w:ascii="Times New Roman" w:hAnsi="Times New Roman" w:cs="Times New Roman"/>
          <w:b/>
          <w:color w:val="000000" w:themeColor="text1"/>
          <w:sz w:val="24"/>
          <w:szCs w:val="24"/>
        </w:rPr>
      </w:pPr>
    </w:p>
    <w:p w14:paraId="67714A7D" w14:textId="77777777" w:rsidR="00497AE7" w:rsidRDefault="00497AE7" w:rsidP="00CD39FD">
      <w:pPr>
        <w:jc w:val="center"/>
        <w:rPr>
          <w:rFonts w:ascii="Times New Roman" w:hAnsi="Times New Roman" w:cs="Times New Roman"/>
          <w:b/>
          <w:color w:val="000000" w:themeColor="text1"/>
          <w:sz w:val="24"/>
          <w:szCs w:val="24"/>
        </w:rPr>
      </w:pPr>
    </w:p>
    <w:p w14:paraId="38E6510B" w14:textId="77777777" w:rsidR="00497AE7" w:rsidRDefault="00497AE7" w:rsidP="00CD39FD">
      <w:pPr>
        <w:jc w:val="center"/>
        <w:rPr>
          <w:rFonts w:ascii="Times New Roman" w:hAnsi="Times New Roman" w:cs="Times New Roman"/>
          <w:b/>
          <w:color w:val="000000" w:themeColor="text1"/>
          <w:sz w:val="24"/>
          <w:szCs w:val="24"/>
        </w:rPr>
      </w:pPr>
    </w:p>
    <w:p w14:paraId="37EE5BD7" w14:textId="77777777" w:rsidR="00497AE7" w:rsidRDefault="00497AE7" w:rsidP="00CD39FD">
      <w:pPr>
        <w:jc w:val="center"/>
        <w:rPr>
          <w:rFonts w:ascii="Times New Roman" w:hAnsi="Times New Roman" w:cs="Times New Roman"/>
          <w:b/>
          <w:color w:val="000000" w:themeColor="text1"/>
          <w:sz w:val="24"/>
          <w:szCs w:val="24"/>
        </w:rPr>
      </w:pPr>
    </w:p>
    <w:p w14:paraId="740BAE57" w14:textId="77777777" w:rsidR="00497AE7" w:rsidRDefault="00497AE7" w:rsidP="00CD39FD">
      <w:pPr>
        <w:jc w:val="center"/>
        <w:rPr>
          <w:rFonts w:ascii="Times New Roman" w:hAnsi="Times New Roman" w:cs="Times New Roman"/>
          <w:b/>
          <w:color w:val="000000" w:themeColor="text1"/>
          <w:sz w:val="24"/>
          <w:szCs w:val="24"/>
        </w:rPr>
      </w:pPr>
    </w:p>
    <w:p w14:paraId="5F707BC1" w14:textId="77777777" w:rsidR="00497AE7" w:rsidRDefault="00497AE7" w:rsidP="00CD39FD">
      <w:pPr>
        <w:jc w:val="center"/>
        <w:rPr>
          <w:rFonts w:ascii="Times New Roman" w:hAnsi="Times New Roman" w:cs="Times New Roman"/>
          <w:b/>
          <w:color w:val="000000" w:themeColor="text1"/>
          <w:sz w:val="24"/>
          <w:szCs w:val="24"/>
        </w:rPr>
      </w:pPr>
    </w:p>
    <w:p w14:paraId="6F9E1990" w14:textId="77777777" w:rsidR="00497AE7" w:rsidRDefault="00497AE7" w:rsidP="00CD39FD">
      <w:pPr>
        <w:jc w:val="center"/>
        <w:rPr>
          <w:rFonts w:ascii="Times New Roman" w:hAnsi="Times New Roman" w:cs="Times New Roman"/>
          <w:b/>
          <w:color w:val="000000" w:themeColor="text1"/>
          <w:sz w:val="24"/>
          <w:szCs w:val="24"/>
        </w:rPr>
      </w:pPr>
    </w:p>
    <w:p w14:paraId="1A368A9A" w14:textId="77777777" w:rsidR="00497AE7" w:rsidRDefault="00497AE7" w:rsidP="00CD39FD">
      <w:pPr>
        <w:jc w:val="center"/>
        <w:rPr>
          <w:rFonts w:ascii="Times New Roman" w:hAnsi="Times New Roman" w:cs="Times New Roman"/>
          <w:b/>
          <w:color w:val="000000" w:themeColor="text1"/>
          <w:sz w:val="24"/>
          <w:szCs w:val="24"/>
        </w:rPr>
      </w:pPr>
    </w:p>
    <w:p w14:paraId="6959A37A" w14:textId="77777777" w:rsidR="00D57377" w:rsidRDefault="00D57377" w:rsidP="00497AE7">
      <w:pPr>
        <w:ind w:left="810"/>
        <w:rPr>
          <w:rFonts w:ascii="Times New Roman" w:hAnsi="Times New Roman" w:cs="Times New Roman"/>
          <w:bCs/>
          <w:color w:val="000000" w:themeColor="text1"/>
          <w:sz w:val="24"/>
          <w:szCs w:val="24"/>
        </w:rPr>
      </w:pPr>
    </w:p>
    <w:p w14:paraId="0ED2818B" w14:textId="0296AC38" w:rsidR="00497AE7" w:rsidRPr="00497AE7" w:rsidRDefault="00497AE7" w:rsidP="00D57377">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Three staff members are needed in rooms with ophthalmic procedures.  During data collection, eight procedures using Mitomycin took place requiring 24 staff members for those cases.  Of those 24 assignments, 19 staff members were considered potentially at risk.</w:t>
      </w:r>
    </w:p>
    <w:p w14:paraId="6F7E6DFF" w14:textId="4A5199DE" w:rsidR="00950B5E" w:rsidRDefault="00950B5E" w:rsidP="00950B5E">
      <w:pPr>
        <w:ind w:firstLine="720"/>
        <w:rPr>
          <w:rFonts w:ascii="Times New Roman" w:hAnsi="Times New Roman" w:cs="Times New Roman"/>
          <w:b/>
          <w:color w:val="000000" w:themeColor="text1"/>
          <w:sz w:val="24"/>
          <w:szCs w:val="24"/>
        </w:rPr>
      </w:pPr>
    </w:p>
    <w:p w14:paraId="2F904164" w14:textId="459F1A69" w:rsidR="0006045C" w:rsidRDefault="0006045C" w:rsidP="00950B5E">
      <w:pPr>
        <w:ind w:firstLine="720"/>
        <w:rPr>
          <w:rFonts w:ascii="Times New Roman" w:hAnsi="Times New Roman" w:cs="Times New Roman"/>
          <w:b/>
          <w:color w:val="000000" w:themeColor="text1"/>
          <w:sz w:val="24"/>
          <w:szCs w:val="24"/>
        </w:rPr>
      </w:pPr>
    </w:p>
    <w:p w14:paraId="69AD72E6" w14:textId="7FF1BB09" w:rsidR="0006045C" w:rsidRDefault="0006045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34A8FBDB" w14:textId="3CD6F5AA" w:rsidR="00CD39FD" w:rsidRDefault="00CD39FD" w:rsidP="00CD39FD">
      <w:pPr>
        <w:ind w:firstLine="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Appendix </w:t>
      </w:r>
      <w:r w:rsidR="00CE273D">
        <w:rPr>
          <w:rFonts w:ascii="Times New Roman" w:hAnsi="Times New Roman" w:cs="Times New Roman"/>
          <w:b/>
          <w:color w:val="000000" w:themeColor="text1"/>
          <w:sz w:val="24"/>
          <w:szCs w:val="24"/>
        </w:rPr>
        <w:t>E</w:t>
      </w:r>
    </w:p>
    <w:p w14:paraId="51042713" w14:textId="04E1BFE4" w:rsidR="00CD39FD" w:rsidRDefault="00437A52" w:rsidP="00CD39FD">
      <w:pPr>
        <w:ind w:firstLine="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Mitomycin</w:t>
      </w:r>
      <w:r w:rsidR="00CD39FD">
        <w:rPr>
          <w:rFonts w:ascii="Times New Roman" w:hAnsi="Times New Roman" w:cs="Times New Roman"/>
          <w:b/>
          <w:color w:val="000000" w:themeColor="text1"/>
          <w:sz w:val="24"/>
          <w:szCs w:val="24"/>
        </w:rPr>
        <w:t xml:space="preserve"> Disposal</w:t>
      </w:r>
    </w:p>
    <w:p w14:paraId="6D57014D" w14:textId="76257B57" w:rsidR="00D57377" w:rsidRDefault="00D57377" w:rsidP="00CD39FD">
      <w:pPr>
        <w:ind w:firstLine="720"/>
        <w:jc w:val="center"/>
        <w:rPr>
          <w:rFonts w:ascii="Times New Roman" w:hAnsi="Times New Roman" w:cs="Times New Roman"/>
          <w:b/>
          <w:color w:val="000000" w:themeColor="text1"/>
          <w:sz w:val="24"/>
          <w:szCs w:val="24"/>
        </w:rPr>
      </w:pPr>
    </w:p>
    <w:p w14:paraId="677BA9A6" w14:textId="16F9BC1C" w:rsidR="00D57377" w:rsidRDefault="00D57377" w:rsidP="00CD39FD">
      <w:pPr>
        <w:ind w:firstLine="720"/>
        <w:jc w:val="center"/>
        <w:rPr>
          <w:rFonts w:ascii="Times New Roman" w:hAnsi="Times New Roman" w:cs="Times New Roman"/>
          <w:b/>
          <w:color w:val="000000" w:themeColor="text1"/>
          <w:sz w:val="24"/>
          <w:szCs w:val="24"/>
        </w:rPr>
      </w:pPr>
      <w:r w:rsidRPr="0006045C">
        <w:rPr>
          <w:rFonts w:ascii="Times New Roman" w:hAnsi="Times New Roman" w:cs="Times New Roman"/>
          <w:b/>
          <w:noProof/>
          <w:color w:val="000000" w:themeColor="text1"/>
          <w:sz w:val="24"/>
          <w:szCs w:val="24"/>
        </w:rPr>
        <w:drawing>
          <wp:anchor distT="0" distB="0" distL="114300" distR="114300" simplePos="0" relativeHeight="251661312" behindDoc="0" locked="0" layoutInCell="1" allowOverlap="1" wp14:anchorId="33CB0018" wp14:editId="77ADC5C2">
            <wp:simplePos x="0" y="0"/>
            <wp:positionH relativeFrom="margin">
              <wp:posOffset>1338868</wp:posOffset>
            </wp:positionH>
            <wp:positionV relativeFrom="paragraph">
              <wp:posOffset>8890</wp:posOffset>
            </wp:positionV>
            <wp:extent cx="3690620" cy="3042285"/>
            <wp:effectExtent l="0" t="0" r="5080" b="5715"/>
            <wp:wrapSquare wrapText="bothSides"/>
            <wp:docPr id="3" name="Chart 3">
              <a:extLst xmlns:a="http://schemas.openxmlformats.org/drawingml/2006/main">
                <a:ext uri="{FF2B5EF4-FFF2-40B4-BE49-F238E27FC236}">
                  <a16:creationId xmlns:a16="http://schemas.microsoft.com/office/drawing/2014/main" id="{19D29DB9-91C3-4A6F-944A-519037604A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39168860" w14:textId="4DF07DFD" w:rsidR="00D57377" w:rsidRDefault="00D57377" w:rsidP="00CD39FD">
      <w:pPr>
        <w:ind w:firstLine="720"/>
        <w:jc w:val="center"/>
        <w:rPr>
          <w:rFonts w:ascii="Times New Roman" w:hAnsi="Times New Roman" w:cs="Times New Roman"/>
          <w:b/>
          <w:color w:val="000000" w:themeColor="text1"/>
          <w:sz w:val="24"/>
          <w:szCs w:val="24"/>
        </w:rPr>
      </w:pPr>
    </w:p>
    <w:p w14:paraId="6A44C6B6" w14:textId="5E47E837" w:rsidR="00D57377" w:rsidRDefault="00D57377" w:rsidP="00CD39FD">
      <w:pPr>
        <w:ind w:firstLine="720"/>
        <w:jc w:val="center"/>
        <w:rPr>
          <w:rFonts w:ascii="Times New Roman" w:hAnsi="Times New Roman" w:cs="Times New Roman"/>
          <w:b/>
          <w:color w:val="000000" w:themeColor="text1"/>
          <w:sz w:val="24"/>
          <w:szCs w:val="24"/>
        </w:rPr>
      </w:pPr>
    </w:p>
    <w:p w14:paraId="63B09AEF" w14:textId="0934A582" w:rsidR="00D57377" w:rsidRDefault="00D57377" w:rsidP="00CD39FD">
      <w:pPr>
        <w:ind w:firstLine="720"/>
        <w:jc w:val="center"/>
        <w:rPr>
          <w:rFonts w:ascii="Times New Roman" w:hAnsi="Times New Roman" w:cs="Times New Roman"/>
          <w:b/>
          <w:color w:val="000000" w:themeColor="text1"/>
          <w:sz w:val="24"/>
          <w:szCs w:val="24"/>
        </w:rPr>
      </w:pPr>
    </w:p>
    <w:p w14:paraId="43BE282B" w14:textId="7117DF72" w:rsidR="00D57377" w:rsidRDefault="00D57377" w:rsidP="00CD39FD">
      <w:pPr>
        <w:ind w:firstLine="720"/>
        <w:jc w:val="center"/>
        <w:rPr>
          <w:rFonts w:ascii="Times New Roman" w:hAnsi="Times New Roman" w:cs="Times New Roman"/>
          <w:b/>
          <w:color w:val="000000" w:themeColor="text1"/>
          <w:sz w:val="24"/>
          <w:szCs w:val="24"/>
        </w:rPr>
      </w:pPr>
    </w:p>
    <w:p w14:paraId="3BE412D9" w14:textId="37B3E12E" w:rsidR="00D57377" w:rsidRDefault="00D57377" w:rsidP="00CD39FD">
      <w:pPr>
        <w:ind w:firstLine="720"/>
        <w:jc w:val="center"/>
        <w:rPr>
          <w:rFonts w:ascii="Times New Roman" w:hAnsi="Times New Roman" w:cs="Times New Roman"/>
          <w:b/>
          <w:color w:val="000000" w:themeColor="text1"/>
          <w:sz w:val="24"/>
          <w:szCs w:val="24"/>
        </w:rPr>
      </w:pPr>
    </w:p>
    <w:p w14:paraId="0AD26D18" w14:textId="45AFDADB" w:rsidR="00D57377" w:rsidRDefault="00D57377" w:rsidP="00CD39FD">
      <w:pPr>
        <w:ind w:firstLine="720"/>
        <w:jc w:val="center"/>
        <w:rPr>
          <w:rFonts w:ascii="Times New Roman" w:hAnsi="Times New Roman" w:cs="Times New Roman"/>
          <w:b/>
          <w:color w:val="000000" w:themeColor="text1"/>
          <w:sz w:val="24"/>
          <w:szCs w:val="24"/>
        </w:rPr>
      </w:pPr>
    </w:p>
    <w:p w14:paraId="066BD2B0" w14:textId="717E5638" w:rsidR="00D57377" w:rsidRDefault="00D57377" w:rsidP="00CD39FD">
      <w:pPr>
        <w:ind w:firstLine="720"/>
        <w:jc w:val="center"/>
        <w:rPr>
          <w:rFonts w:ascii="Times New Roman" w:hAnsi="Times New Roman" w:cs="Times New Roman"/>
          <w:b/>
          <w:color w:val="000000" w:themeColor="text1"/>
          <w:sz w:val="24"/>
          <w:szCs w:val="24"/>
        </w:rPr>
      </w:pPr>
    </w:p>
    <w:p w14:paraId="16BE8999" w14:textId="26B171C0" w:rsidR="00D57377" w:rsidRDefault="00D57377" w:rsidP="00CD39FD">
      <w:pPr>
        <w:ind w:firstLine="720"/>
        <w:jc w:val="center"/>
        <w:rPr>
          <w:rFonts w:ascii="Times New Roman" w:hAnsi="Times New Roman" w:cs="Times New Roman"/>
          <w:b/>
          <w:color w:val="000000" w:themeColor="text1"/>
          <w:sz w:val="24"/>
          <w:szCs w:val="24"/>
        </w:rPr>
      </w:pPr>
    </w:p>
    <w:p w14:paraId="00658AF3" w14:textId="52904898" w:rsidR="00D57377" w:rsidRDefault="00D57377" w:rsidP="00CD39FD">
      <w:pPr>
        <w:ind w:firstLine="720"/>
        <w:jc w:val="center"/>
        <w:rPr>
          <w:rFonts w:ascii="Times New Roman" w:hAnsi="Times New Roman" w:cs="Times New Roman"/>
          <w:b/>
          <w:color w:val="000000" w:themeColor="text1"/>
          <w:sz w:val="24"/>
          <w:szCs w:val="24"/>
        </w:rPr>
      </w:pPr>
    </w:p>
    <w:p w14:paraId="74D0FED9" w14:textId="77777777" w:rsidR="00D57377" w:rsidRDefault="00D57377" w:rsidP="00CD39FD">
      <w:pPr>
        <w:ind w:firstLine="720"/>
        <w:jc w:val="center"/>
        <w:rPr>
          <w:rFonts w:ascii="Times New Roman" w:hAnsi="Times New Roman" w:cs="Times New Roman"/>
          <w:b/>
          <w:color w:val="000000" w:themeColor="text1"/>
          <w:sz w:val="24"/>
          <w:szCs w:val="24"/>
        </w:rPr>
      </w:pPr>
    </w:p>
    <w:p w14:paraId="43239C4F" w14:textId="77777777" w:rsidR="00D57377" w:rsidRDefault="00D57377" w:rsidP="00CD39FD">
      <w:pPr>
        <w:ind w:firstLine="720"/>
        <w:jc w:val="center"/>
        <w:rPr>
          <w:rFonts w:ascii="Times New Roman" w:hAnsi="Times New Roman" w:cs="Times New Roman"/>
          <w:b/>
          <w:color w:val="000000" w:themeColor="text1"/>
          <w:sz w:val="24"/>
          <w:szCs w:val="24"/>
        </w:rPr>
      </w:pPr>
    </w:p>
    <w:p w14:paraId="500DDAAF" w14:textId="1444AA3D" w:rsidR="00111686" w:rsidRDefault="00D57377">
      <w:pPr>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Eight procedures that required the use of Mitomycin were completed during data collection.  Seven Mitomycin disposal kits were collected in the disposal bin.</w:t>
      </w:r>
    </w:p>
    <w:sectPr w:rsidR="00111686" w:rsidSect="00A201B2">
      <w:headerReference w:type="default" r:id="rId18"/>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089CC" w14:textId="77777777" w:rsidR="00861CC4" w:rsidRDefault="00861CC4" w:rsidP="009207CC">
      <w:pPr>
        <w:spacing w:after="0" w:line="240" w:lineRule="auto"/>
      </w:pPr>
      <w:r>
        <w:separator/>
      </w:r>
    </w:p>
  </w:endnote>
  <w:endnote w:type="continuationSeparator" w:id="0">
    <w:p w14:paraId="528A9EB4" w14:textId="77777777" w:rsidR="00861CC4" w:rsidRDefault="00861CC4"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Yu Gothic"/>
    <w:panose1 w:val="00000000000000000000"/>
    <w:charset w:val="80"/>
    <w:family w:val="roman"/>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4B1C8" w14:textId="77777777" w:rsidR="00861CC4" w:rsidRDefault="00861CC4" w:rsidP="009207CC">
      <w:pPr>
        <w:spacing w:after="0" w:line="240" w:lineRule="auto"/>
      </w:pPr>
      <w:r>
        <w:separator/>
      </w:r>
    </w:p>
  </w:footnote>
  <w:footnote w:type="continuationSeparator" w:id="0">
    <w:p w14:paraId="73E1B73F" w14:textId="77777777" w:rsidR="00861CC4" w:rsidRDefault="00861CC4"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330975"/>
      <w:docPartObj>
        <w:docPartGallery w:val="Page Numbers (Top of Page)"/>
        <w:docPartUnique/>
      </w:docPartObj>
    </w:sdtPr>
    <w:sdtEndPr>
      <w:rPr>
        <w:noProof/>
      </w:rPr>
    </w:sdtEndPr>
    <w:sdtContent>
      <w:p w14:paraId="14FB76DE" w14:textId="0B5CC559" w:rsidR="00853CAA" w:rsidRDefault="00853CAA">
        <w:pPr>
          <w:pStyle w:val="Header"/>
        </w:pPr>
        <w:r>
          <w:rPr>
            <w:rFonts w:ascii="Times New Roman" w:hAnsi="Times New Roman" w:cs="Times New Roman"/>
            <w:sz w:val="24"/>
            <w:szCs w:val="24"/>
          </w:rPr>
          <w:t>Running Head: Safe Handling of Mitomycin in the Perioperative Setting</w:t>
        </w:r>
        <w:r>
          <w:rPr>
            <w:rFonts w:ascii="Times New Roman" w:hAnsi="Times New Roman" w:cs="Times New Roman"/>
          </w:rPr>
          <w:tab/>
        </w:r>
        <w:r>
          <w:fldChar w:fldCharType="begin"/>
        </w:r>
        <w:r>
          <w:instrText xml:space="preserve"> PAGE   \* MERGEFORMAT </w:instrText>
        </w:r>
        <w:r>
          <w:fldChar w:fldCharType="separate"/>
        </w:r>
        <w:r>
          <w:rPr>
            <w:noProof/>
          </w:rPr>
          <w:t>2</w:t>
        </w:r>
        <w:r>
          <w:rPr>
            <w:noProof/>
          </w:rPr>
          <w:fldChar w:fldCharType="end"/>
        </w:r>
      </w:p>
    </w:sdtContent>
  </w:sdt>
  <w:p w14:paraId="0E0BCE1C" w14:textId="77777777" w:rsidR="00853CAA" w:rsidRDefault="00853C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055554"/>
      <w:docPartObj>
        <w:docPartGallery w:val="Page Numbers (Top of Page)"/>
        <w:docPartUnique/>
      </w:docPartObj>
    </w:sdtPr>
    <w:sdtEndPr>
      <w:rPr>
        <w:noProof/>
      </w:rPr>
    </w:sdtEndPr>
    <w:sdtContent>
      <w:p w14:paraId="64A709B2" w14:textId="440952B0" w:rsidR="00853CAA" w:rsidRPr="00950B5E" w:rsidRDefault="00853CAA" w:rsidP="00950B5E">
        <w:pPr>
          <w:rPr>
            <w:noProof/>
          </w:rPr>
        </w:pPr>
        <w:r>
          <w:rPr>
            <w:rFonts w:ascii="Times New Roman" w:hAnsi="Times New Roman" w:cs="Times New Roman"/>
            <w:sz w:val="24"/>
            <w:szCs w:val="24"/>
          </w:rPr>
          <w:t>Running Head: Safe Handling of Mitomycin in the Perioperative Setting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fldChar w:fldCharType="begin"/>
        </w:r>
        <w:r>
          <w:instrText xml:space="preserve"> PAGE   \* MERGEFORMAT </w:instrText>
        </w:r>
        <w:r>
          <w:fldChar w:fldCharType="separate"/>
        </w:r>
        <w: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B29CA"/>
    <w:multiLevelType w:val="hybridMultilevel"/>
    <w:tmpl w:val="ADAAD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8419B"/>
    <w:multiLevelType w:val="hybridMultilevel"/>
    <w:tmpl w:val="4E686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76906B2"/>
    <w:multiLevelType w:val="hybridMultilevel"/>
    <w:tmpl w:val="F2BEE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490F49"/>
    <w:multiLevelType w:val="hybridMultilevel"/>
    <w:tmpl w:val="2F94ACA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mwqAUAMbFYQiwAAAA="/>
  </w:docVars>
  <w:rsids>
    <w:rsidRoot w:val="006F0065"/>
    <w:rsid w:val="0000006F"/>
    <w:rsid w:val="00000430"/>
    <w:rsid w:val="00023506"/>
    <w:rsid w:val="00037D12"/>
    <w:rsid w:val="000401C3"/>
    <w:rsid w:val="00045D7F"/>
    <w:rsid w:val="0006045C"/>
    <w:rsid w:val="00065E44"/>
    <w:rsid w:val="000764A7"/>
    <w:rsid w:val="0008170F"/>
    <w:rsid w:val="0008623B"/>
    <w:rsid w:val="00092435"/>
    <w:rsid w:val="0009278B"/>
    <w:rsid w:val="000C0AEF"/>
    <w:rsid w:val="000C186E"/>
    <w:rsid w:val="000C3754"/>
    <w:rsid w:val="000C7E29"/>
    <w:rsid w:val="000D1270"/>
    <w:rsid w:val="000D540F"/>
    <w:rsid w:val="000D5C03"/>
    <w:rsid w:val="000E6207"/>
    <w:rsid w:val="000F31F6"/>
    <w:rsid w:val="00100489"/>
    <w:rsid w:val="00101E76"/>
    <w:rsid w:val="00110AF9"/>
    <w:rsid w:val="00111686"/>
    <w:rsid w:val="0013496E"/>
    <w:rsid w:val="00140A3E"/>
    <w:rsid w:val="00146E65"/>
    <w:rsid w:val="00146EE8"/>
    <w:rsid w:val="001500AF"/>
    <w:rsid w:val="00162D22"/>
    <w:rsid w:val="001723F7"/>
    <w:rsid w:val="001803B5"/>
    <w:rsid w:val="001818CF"/>
    <w:rsid w:val="001B1485"/>
    <w:rsid w:val="001B42D3"/>
    <w:rsid w:val="001C1954"/>
    <w:rsid w:val="001C21BC"/>
    <w:rsid w:val="001E168D"/>
    <w:rsid w:val="002018B0"/>
    <w:rsid w:val="00207696"/>
    <w:rsid w:val="002246F3"/>
    <w:rsid w:val="00225F1F"/>
    <w:rsid w:val="00227C4C"/>
    <w:rsid w:val="00235994"/>
    <w:rsid w:val="00240914"/>
    <w:rsid w:val="00243E98"/>
    <w:rsid w:val="002634F4"/>
    <w:rsid w:val="002635DD"/>
    <w:rsid w:val="00281552"/>
    <w:rsid w:val="00282D30"/>
    <w:rsid w:val="00290A6B"/>
    <w:rsid w:val="002937DD"/>
    <w:rsid w:val="002A5A8C"/>
    <w:rsid w:val="002A7713"/>
    <w:rsid w:val="002E4151"/>
    <w:rsid w:val="002F5D20"/>
    <w:rsid w:val="002F6934"/>
    <w:rsid w:val="00305485"/>
    <w:rsid w:val="003062D3"/>
    <w:rsid w:val="00323669"/>
    <w:rsid w:val="0035435C"/>
    <w:rsid w:val="003654BE"/>
    <w:rsid w:val="00367E12"/>
    <w:rsid w:val="00382CB3"/>
    <w:rsid w:val="00390567"/>
    <w:rsid w:val="003B29F4"/>
    <w:rsid w:val="003C4190"/>
    <w:rsid w:val="003D3A91"/>
    <w:rsid w:val="003E24F6"/>
    <w:rsid w:val="003F2BE2"/>
    <w:rsid w:val="004376E6"/>
    <w:rsid w:val="00437A52"/>
    <w:rsid w:val="004469C4"/>
    <w:rsid w:val="00450424"/>
    <w:rsid w:val="004752C5"/>
    <w:rsid w:val="004840A5"/>
    <w:rsid w:val="00497AE7"/>
    <w:rsid w:val="004A653A"/>
    <w:rsid w:val="004B732B"/>
    <w:rsid w:val="004C0916"/>
    <w:rsid w:val="004C622B"/>
    <w:rsid w:val="004F49EC"/>
    <w:rsid w:val="00501DB5"/>
    <w:rsid w:val="0050368C"/>
    <w:rsid w:val="00514EBB"/>
    <w:rsid w:val="00592455"/>
    <w:rsid w:val="00594AD1"/>
    <w:rsid w:val="005A364C"/>
    <w:rsid w:val="005A4F03"/>
    <w:rsid w:val="005B3239"/>
    <w:rsid w:val="005B6772"/>
    <w:rsid w:val="005C5E01"/>
    <w:rsid w:val="005D0CAA"/>
    <w:rsid w:val="005D50EA"/>
    <w:rsid w:val="005F2375"/>
    <w:rsid w:val="006244CE"/>
    <w:rsid w:val="0064224E"/>
    <w:rsid w:val="006521F7"/>
    <w:rsid w:val="0067621F"/>
    <w:rsid w:val="006A1EBE"/>
    <w:rsid w:val="006D32C5"/>
    <w:rsid w:val="006F0065"/>
    <w:rsid w:val="006F2FB1"/>
    <w:rsid w:val="00701741"/>
    <w:rsid w:val="0071056C"/>
    <w:rsid w:val="00730AE3"/>
    <w:rsid w:val="00757059"/>
    <w:rsid w:val="00765747"/>
    <w:rsid w:val="00776451"/>
    <w:rsid w:val="00793448"/>
    <w:rsid w:val="0079773E"/>
    <w:rsid w:val="007A5261"/>
    <w:rsid w:val="007C010B"/>
    <w:rsid w:val="007D035E"/>
    <w:rsid w:val="007D1B6D"/>
    <w:rsid w:val="007E1CA4"/>
    <w:rsid w:val="007F33EB"/>
    <w:rsid w:val="008100F3"/>
    <w:rsid w:val="0081295C"/>
    <w:rsid w:val="00845B7E"/>
    <w:rsid w:val="00850861"/>
    <w:rsid w:val="00851774"/>
    <w:rsid w:val="00853CAA"/>
    <w:rsid w:val="00861CC4"/>
    <w:rsid w:val="00864087"/>
    <w:rsid w:val="00875B25"/>
    <w:rsid w:val="00883FEE"/>
    <w:rsid w:val="008A3FBD"/>
    <w:rsid w:val="008F7D92"/>
    <w:rsid w:val="00901B23"/>
    <w:rsid w:val="0090637A"/>
    <w:rsid w:val="0091115C"/>
    <w:rsid w:val="00916B03"/>
    <w:rsid w:val="009207CC"/>
    <w:rsid w:val="00931A8F"/>
    <w:rsid w:val="00932F66"/>
    <w:rsid w:val="009472B2"/>
    <w:rsid w:val="00950B5E"/>
    <w:rsid w:val="00975449"/>
    <w:rsid w:val="009771C1"/>
    <w:rsid w:val="0098020A"/>
    <w:rsid w:val="00980287"/>
    <w:rsid w:val="00983D0B"/>
    <w:rsid w:val="009C0A4A"/>
    <w:rsid w:val="009D70ED"/>
    <w:rsid w:val="009E6469"/>
    <w:rsid w:val="009F6C2B"/>
    <w:rsid w:val="00A03492"/>
    <w:rsid w:val="00A16A4E"/>
    <w:rsid w:val="00A16AA3"/>
    <w:rsid w:val="00A201B2"/>
    <w:rsid w:val="00A26302"/>
    <w:rsid w:val="00A2640C"/>
    <w:rsid w:val="00A309FF"/>
    <w:rsid w:val="00A4242E"/>
    <w:rsid w:val="00AC3A79"/>
    <w:rsid w:val="00B25257"/>
    <w:rsid w:val="00B2609D"/>
    <w:rsid w:val="00B41CA9"/>
    <w:rsid w:val="00B6065D"/>
    <w:rsid w:val="00B627B3"/>
    <w:rsid w:val="00B742F3"/>
    <w:rsid w:val="00BD4706"/>
    <w:rsid w:val="00BE2B76"/>
    <w:rsid w:val="00C048C9"/>
    <w:rsid w:val="00C54360"/>
    <w:rsid w:val="00C64154"/>
    <w:rsid w:val="00C67F22"/>
    <w:rsid w:val="00C853D0"/>
    <w:rsid w:val="00C87ABF"/>
    <w:rsid w:val="00C925A3"/>
    <w:rsid w:val="00CB3999"/>
    <w:rsid w:val="00CB5DEB"/>
    <w:rsid w:val="00CC6A40"/>
    <w:rsid w:val="00CD39FD"/>
    <w:rsid w:val="00CE273D"/>
    <w:rsid w:val="00D021A8"/>
    <w:rsid w:val="00D0769D"/>
    <w:rsid w:val="00D15767"/>
    <w:rsid w:val="00D173BD"/>
    <w:rsid w:val="00D321C1"/>
    <w:rsid w:val="00D348AF"/>
    <w:rsid w:val="00D3600A"/>
    <w:rsid w:val="00D57377"/>
    <w:rsid w:val="00D638AB"/>
    <w:rsid w:val="00D6659E"/>
    <w:rsid w:val="00D73BAD"/>
    <w:rsid w:val="00D85347"/>
    <w:rsid w:val="00D91BB4"/>
    <w:rsid w:val="00DA329D"/>
    <w:rsid w:val="00DD7268"/>
    <w:rsid w:val="00DE2C4B"/>
    <w:rsid w:val="00E2549B"/>
    <w:rsid w:val="00E341BE"/>
    <w:rsid w:val="00E40C6D"/>
    <w:rsid w:val="00E74D3D"/>
    <w:rsid w:val="00E90673"/>
    <w:rsid w:val="00EA1122"/>
    <w:rsid w:val="00EA3428"/>
    <w:rsid w:val="00EA5274"/>
    <w:rsid w:val="00EB0C7E"/>
    <w:rsid w:val="00EC2B12"/>
    <w:rsid w:val="00EC5157"/>
    <w:rsid w:val="00EF5E5F"/>
    <w:rsid w:val="00F0552D"/>
    <w:rsid w:val="00F2225B"/>
    <w:rsid w:val="00F26982"/>
    <w:rsid w:val="00F27BD7"/>
    <w:rsid w:val="00F366C2"/>
    <w:rsid w:val="00F419B1"/>
    <w:rsid w:val="00F60011"/>
    <w:rsid w:val="00F67FC3"/>
    <w:rsid w:val="00F96D65"/>
    <w:rsid w:val="00FB2A1A"/>
    <w:rsid w:val="00FB66E7"/>
    <w:rsid w:val="00FC02C8"/>
    <w:rsid w:val="00FC668D"/>
    <w:rsid w:val="00FE6793"/>
    <w:rsid w:val="00FF0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D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paragraph" w:styleId="BalloonText">
    <w:name w:val="Balloon Text"/>
    <w:basedOn w:val="Normal"/>
    <w:link w:val="BalloonTextChar"/>
    <w:uiPriority w:val="99"/>
    <w:semiHidden/>
    <w:unhideWhenUsed/>
    <w:rsid w:val="00950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B5E"/>
    <w:rPr>
      <w:rFonts w:ascii="Segoe UI" w:hAnsi="Segoe UI" w:cs="Segoe UI"/>
      <w:sz w:val="18"/>
      <w:szCs w:val="18"/>
    </w:rPr>
  </w:style>
  <w:style w:type="paragraph" w:styleId="ListParagraph">
    <w:name w:val="List Paragraph"/>
    <w:basedOn w:val="Normal"/>
    <w:uiPriority w:val="34"/>
    <w:qFormat/>
    <w:rsid w:val="00FC02C8"/>
    <w:pPr>
      <w:ind w:left="720"/>
      <w:contextualSpacing/>
    </w:pPr>
  </w:style>
  <w:style w:type="character" w:styleId="FollowedHyperlink">
    <w:name w:val="FollowedHyperlink"/>
    <w:basedOn w:val="DefaultParagraphFont"/>
    <w:uiPriority w:val="99"/>
    <w:semiHidden/>
    <w:unhideWhenUsed/>
    <w:rsid w:val="00C54360"/>
    <w:rPr>
      <w:color w:val="954F72" w:themeColor="followedHyperlink"/>
      <w:u w:val="single"/>
    </w:rPr>
  </w:style>
  <w:style w:type="character" w:customStyle="1" w:styleId="dfrq">
    <w:name w:val="df_rq"/>
    <w:basedOn w:val="DefaultParagraphFont"/>
    <w:rsid w:val="00592455"/>
  </w:style>
  <w:style w:type="character" w:customStyle="1" w:styleId="Heading1Char">
    <w:name w:val="Heading 1 Char"/>
    <w:basedOn w:val="DefaultParagraphFont"/>
    <w:link w:val="Heading1"/>
    <w:uiPriority w:val="9"/>
    <w:rsid w:val="00037D12"/>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F60011"/>
    <w:rPr>
      <w:i/>
      <w:iCs/>
    </w:rPr>
  </w:style>
  <w:style w:type="table" w:styleId="TableGrid">
    <w:name w:val="Table Grid"/>
    <w:basedOn w:val="TableNormal"/>
    <w:uiPriority w:val="39"/>
    <w:rsid w:val="00367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854241">
      <w:bodyDiv w:val="1"/>
      <w:marLeft w:val="0"/>
      <w:marRight w:val="0"/>
      <w:marTop w:val="0"/>
      <w:marBottom w:val="0"/>
      <w:divBdr>
        <w:top w:val="none" w:sz="0" w:space="0" w:color="auto"/>
        <w:left w:val="none" w:sz="0" w:space="0" w:color="auto"/>
        <w:bottom w:val="none" w:sz="0" w:space="0" w:color="auto"/>
        <w:right w:val="none" w:sz="0" w:space="0" w:color="auto"/>
      </w:divBdr>
    </w:div>
    <w:div w:id="1313023635">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70076529">
      <w:bodyDiv w:val="1"/>
      <w:marLeft w:val="0"/>
      <w:marRight w:val="0"/>
      <w:marTop w:val="0"/>
      <w:marBottom w:val="0"/>
      <w:divBdr>
        <w:top w:val="none" w:sz="0" w:space="0" w:color="auto"/>
        <w:left w:val="none" w:sz="0" w:space="0" w:color="auto"/>
        <w:bottom w:val="none" w:sz="0" w:space="0" w:color="auto"/>
        <w:right w:val="none" w:sz="0" w:space="0" w:color="auto"/>
      </w:divBdr>
    </w:div>
    <w:div w:id="182519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search?q=World+Rugby&amp;filters=sid%3ad4198e3a-58b5-2211-e1e9-da4960db6234&amp;form=ENTLNK" TargetMode="External"/><Relationship Id="rId13" Type="http://schemas.openxmlformats.org/officeDocument/2006/relationships/hyperlink" Target="https://www.usp.org/compounding/general-chapter-hazardous-drugs-handling-healthcar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sha.gov/SLTC/%20hazardousdrugs/controlling_occex_hazardousdrugs.html"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075/mp.5893.00724"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cdc.gov/niosh/docs/2016-161/pdfs/2016-161.pdf?id=10.26616/NIOSHPUB201616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370/afm.1713" TargetMode="Externa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spPr>
            <a:solidFill>
              <a:srgbClr val="7030A0"/>
            </a:solidFill>
          </c:spPr>
          <c:dPt>
            <c:idx val="0"/>
            <c:bubble3D val="0"/>
            <c:spPr>
              <a:solidFill>
                <a:srgbClr val="7030A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942-49D1-AB1D-7730DC3171EF}"/>
              </c:ext>
            </c:extLst>
          </c:dPt>
          <c:dPt>
            <c:idx val="1"/>
            <c:bubble3D val="0"/>
            <c:spPr>
              <a:solidFill>
                <a:srgbClr val="FFC82E"/>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942-49D1-AB1D-7730DC3171E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33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Proper disposal</c:v>
                </c:pt>
                <c:pt idx="1">
                  <c:v>Improper disposal</c:v>
                </c:pt>
              </c:strCache>
            </c:strRef>
          </c:cat>
          <c:val>
            <c:numRef>
              <c:f>Sheet1!$B$2:$B$3</c:f>
              <c:numCache>
                <c:formatCode>General</c:formatCode>
                <c:ptCount val="2"/>
                <c:pt idx="0">
                  <c:v>7</c:v>
                </c:pt>
                <c:pt idx="1">
                  <c:v>1</c:v>
                </c:pt>
              </c:numCache>
            </c:numRef>
          </c:val>
          <c:extLst>
            <c:ext xmlns:c16="http://schemas.microsoft.com/office/drawing/2014/chart" uri="{C3380CC4-5D6E-409C-BE32-E72D297353CC}">
              <c16:uniqueId val="{00000004-B942-49D1-AB1D-7730DC3171EF}"/>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legendEntry>
      <c:layout>
        <c:manualLayout>
          <c:xMode val="edge"/>
          <c:yMode val="edge"/>
          <c:x val="0.61151515519836452"/>
          <c:y val="0.76118613443875272"/>
          <c:w val="0.34621872180277652"/>
          <c:h val="0.1692358139822232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97"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E9517-62DA-417E-B1CA-DCE33FC83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1630</TotalTime>
  <Pages>38</Pages>
  <Words>7489</Words>
  <Characters>42691</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Hester, Amber Waddell</cp:lastModifiedBy>
  <cp:revision>72</cp:revision>
  <cp:lastPrinted>2021-04-26T02:57:00Z</cp:lastPrinted>
  <dcterms:created xsi:type="dcterms:W3CDTF">2021-02-16T03:49:00Z</dcterms:created>
  <dcterms:modified xsi:type="dcterms:W3CDTF">2021-04-30T19:42:00Z</dcterms:modified>
</cp:coreProperties>
</file>