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D5145F" w14:textId="3DEDE1A9" w:rsidR="00753F1A" w:rsidRDefault="007C0076" w:rsidP="007C0076">
      <w:pPr>
        <w:pStyle w:val="Title"/>
      </w:pPr>
      <w:bookmarkStart w:id="0" w:name="_GoBack"/>
      <w:bookmarkEnd w:id="0"/>
      <w:r>
        <w:t>Professional and Publishing Organizations:</w:t>
      </w:r>
    </w:p>
    <w:p w14:paraId="3EF1202B" w14:textId="69F6F34C" w:rsidR="007C0076" w:rsidRDefault="007C0076"/>
    <w:p w14:paraId="41E0A1D2" w14:textId="6707C5AF" w:rsidR="007C0076" w:rsidRDefault="007C0076" w:rsidP="007C0076">
      <w:pPr>
        <w:pStyle w:val="Heading1"/>
      </w:pPr>
      <w:r>
        <w:t>Professional</w:t>
      </w:r>
      <w:r w:rsidR="000C19AF">
        <w:t xml:space="preserve"> Organizations:</w:t>
      </w:r>
    </w:p>
    <w:p w14:paraId="2F4681E8" w14:textId="77777777" w:rsidR="000C19AF" w:rsidRDefault="000C19AF" w:rsidP="007C0076">
      <w:pPr>
        <w:pStyle w:val="Heading2"/>
      </w:pPr>
    </w:p>
    <w:p w14:paraId="142AA99B" w14:textId="3851A57D" w:rsidR="007C0076" w:rsidRDefault="007C0076" w:rsidP="007C0076">
      <w:pPr>
        <w:pStyle w:val="Heading2"/>
      </w:pPr>
      <w:r>
        <w:t>Nutrition-Related:</w:t>
      </w:r>
    </w:p>
    <w:p w14:paraId="2CD00D4D" w14:textId="77777777" w:rsidR="007C0076" w:rsidRPr="007C0076" w:rsidRDefault="007C0076" w:rsidP="007C0076">
      <w:pPr>
        <w:ind w:left="720"/>
      </w:pPr>
      <w:r w:rsidRPr="007C0076">
        <w:t xml:space="preserve">American Council on Science and Health; </w:t>
      </w:r>
    </w:p>
    <w:p w14:paraId="449B0C1A" w14:textId="77777777" w:rsidR="007C0076" w:rsidRPr="007C0076" w:rsidRDefault="007C0076" w:rsidP="007C0076">
      <w:pPr>
        <w:ind w:left="720"/>
      </w:pPr>
      <w:r w:rsidRPr="007C0076">
        <w:t xml:space="preserve">American Society for Clinical Nutrition; </w:t>
      </w:r>
    </w:p>
    <w:p w14:paraId="0B2C2614" w14:textId="77777777" w:rsidR="007C0076" w:rsidRPr="007C0076" w:rsidRDefault="007C0076" w:rsidP="007C0076">
      <w:pPr>
        <w:ind w:left="720"/>
      </w:pPr>
      <w:r w:rsidRPr="007C0076">
        <w:t xml:space="preserve">American Society for Parenteral and Enteral Nutrition; </w:t>
      </w:r>
    </w:p>
    <w:p w14:paraId="37BD7E92" w14:textId="77777777" w:rsidR="007C0076" w:rsidRPr="007C0076" w:rsidRDefault="007C0076" w:rsidP="007C0076">
      <w:pPr>
        <w:ind w:left="720"/>
      </w:pPr>
      <w:r w:rsidRPr="007C0076">
        <w:t xml:space="preserve">International Society for Behavioral Nutrition and Physical Activity; </w:t>
      </w:r>
    </w:p>
    <w:p w14:paraId="7BAD6E71" w14:textId="77777777" w:rsidR="007C0076" w:rsidRPr="007C0076" w:rsidRDefault="007C0076" w:rsidP="007C0076">
      <w:pPr>
        <w:ind w:left="720"/>
      </w:pPr>
      <w:r w:rsidRPr="007C0076">
        <w:t>Society for Nutrition Education and Behavior;</w:t>
      </w:r>
    </w:p>
    <w:p w14:paraId="4772E939" w14:textId="77777777" w:rsidR="007C0076" w:rsidRPr="007C0076" w:rsidRDefault="007C0076" w:rsidP="007C0076">
      <w:pPr>
        <w:ind w:left="720"/>
      </w:pPr>
      <w:r w:rsidRPr="007C0076">
        <w:t xml:space="preserve"> Academy of Nutrition and Dietetics. </w:t>
      </w:r>
    </w:p>
    <w:p w14:paraId="1E6A196F" w14:textId="77777777" w:rsidR="007C0076" w:rsidRPr="007C0076" w:rsidRDefault="007C0076" w:rsidP="007C0076">
      <w:pPr>
        <w:ind w:left="720"/>
      </w:pPr>
      <w:r w:rsidRPr="007C0076">
        <w:t>American Society for Nutrition</w:t>
      </w:r>
    </w:p>
    <w:p w14:paraId="762CD65A" w14:textId="77777777" w:rsidR="007C0076" w:rsidRDefault="007C0076"/>
    <w:p w14:paraId="1EBED955" w14:textId="6D745291" w:rsidR="007C0076" w:rsidRDefault="007C0076" w:rsidP="007C0076">
      <w:pPr>
        <w:pStyle w:val="Heading2"/>
      </w:pPr>
      <w:r>
        <w:t>Obesity-Related:</w:t>
      </w:r>
    </w:p>
    <w:p w14:paraId="36E96B48" w14:textId="77777777" w:rsidR="000C19AF" w:rsidRDefault="000C19AF" w:rsidP="000C19AF">
      <w:pPr>
        <w:ind w:left="720"/>
      </w:pPr>
      <w:r>
        <w:t>The Obesity Society (TOS)</w:t>
      </w:r>
    </w:p>
    <w:p w14:paraId="33C58399" w14:textId="77777777" w:rsidR="000C19AF" w:rsidRDefault="000C19AF" w:rsidP="000C19AF">
      <w:pPr>
        <w:ind w:left="720"/>
      </w:pPr>
      <w:r>
        <w:t>Academy of Nutrition and Dietetics (AND)</w:t>
      </w:r>
    </w:p>
    <w:p w14:paraId="3B564146" w14:textId="77777777" w:rsidR="000C19AF" w:rsidRDefault="000C19AF" w:rsidP="000C19AF">
      <w:pPr>
        <w:ind w:left="720"/>
      </w:pPr>
      <w:r>
        <w:t>American Academy of Physician Assistants (AAPA)</w:t>
      </w:r>
    </w:p>
    <w:p w14:paraId="7712F936" w14:textId="77777777" w:rsidR="000C19AF" w:rsidRDefault="000C19AF" w:rsidP="000C19AF">
      <w:pPr>
        <w:ind w:left="720"/>
      </w:pPr>
      <w:r>
        <w:t>American Association of Clinical Endocrinologists (AACE)</w:t>
      </w:r>
    </w:p>
    <w:p w14:paraId="2DEF8434" w14:textId="77777777" w:rsidR="000C19AF" w:rsidRDefault="000C19AF" w:rsidP="000C19AF">
      <w:pPr>
        <w:ind w:left="720"/>
      </w:pPr>
      <w:r>
        <w:t>American Association of Nurse Practitioners (AANP)</w:t>
      </w:r>
    </w:p>
    <w:p w14:paraId="58AF94D5" w14:textId="77777777" w:rsidR="000C19AF" w:rsidRDefault="000C19AF" w:rsidP="000C19AF">
      <w:pPr>
        <w:ind w:left="720"/>
      </w:pPr>
      <w:r>
        <w:t>American Board of Obesity Medicine (ABOM)</w:t>
      </w:r>
    </w:p>
    <w:p w14:paraId="62ED9654" w14:textId="77777777" w:rsidR="000C19AF" w:rsidRDefault="000C19AF" w:rsidP="000C19AF">
      <w:pPr>
        <w:ind w:left="720"/>
      </w:pPr>
      <w:r>
        <w:t>American Congress of Obstetricians and Gynecologists (ACOG)</w:t>
      </w:r>
    </w:p>
    <w:p w14:paraId="4FAD0462" w14:textId="77777777" w:rsidR="000C19AF" w:rsidRDefault="000C19AF" w:rsidP="000C19AF">
      <w:pPr>
        <w:ind w:left="720"/>
      </w:pPr>
      <w:r>
        <w:t>American Society for Metabolic and Bariatric Surgery (ASMBS)</w:t>
      </w:r>
    </w:p>
    <w:p w14:paraId="3B8E04B6" w14:textId="77777777" w:rsidR="000C19AF" w:rsidRDefault="000C19AF" w:rsidP="000C19AF">
      <w:pPr>
        <w:ind w:left="720"/>
      </w:pPr>
      <w:r>
        <w:t>Canadian Obesity Network (CON)</w:t>
      </w:r>
    </w:p>
    <w:p w14:paraId="52577D2D" w14:textId="77777777" w:rsidR="000C19AF" w:rsidRDefault="000C19AF" w:rsidP="000C19AF">
      <w:pPr>
        <w:ind w:left="720"/>
      </w:pPr>
      <w:r>
        <w:t>Centers for Disease Control and Prevention (CDC)</w:t>
      </w:r>
    </w:p>
    <w:p w14:paraId="016A16FF" w14:textId="77777777" w:rsidR="000C19AF" w:rsidRDefault="000C19AF" w:rsidP="000C19AF">
      <w:pPr>
        <w:ind w:left="720"/>
      </w:pPr>
      <w:r>
        <w:t>European Association for the Study of Obesity (EASO)</w:t>
      </w:r>
    </w:p>
    <w:p w14:paraId="5E00DA79" w14:textId="77777777" w:rsidR="000C19AF" w:rsidRDefault="000C19AF" w:rsidP="000C19AF">
      <w:pPr>
        <w:ind w:left="720"/>
      </w:pPr>
      <w:r>
        <w:t>National Obesity Care Week (NOCW)</w:t>
      </w:r>
    </w:p>
    <w:p w14:paraId="61CA49BE" w14:textId="77777777" w:rsidR="000C19AF" w:rsidRDefault="000C19AF" w:rsidP="000C19AF">
      <w:pPr>
        <w:ind w:left="720"/>
      </w:pPr>
      <w:r>
        <w:t>Obesity Medicine Association (OMA)</w:t>
      </w:r>
    </w:p>
    <w:p w14:paraId="287BF802" w14:textId="77777777" w:rsidR="000C19AF" w:rsidRDefault="000C19AF" w:rsidP="000C19AF">
      <w:pPr>
        <w:ind w:left="720"/>
      </w:pPr>
      <w:r>
        <w:t>Strategies to Overcome and Prevent (STOP) Obesity Alliance</w:t>
      </w:r>
    </w:p>
    <w:p w14:paraId="22907479" w14:textId="36E6337A" w:rsidR="007C0076" w:rsidRDefault="000C19AF" w:rsidP="000C19AF">
      <w:pPr>
        <w:ind w:left="720"/>
      </w:pPr>
      <w:r>
        <w:t>World Obesity Federation (WOF)</w:t>
      </w:r>
    </w:p>
    <w:p w14:paraId="7E25750C" w14:textId="77777777" w:rsidR="000C19AF" w:rsidRDefault="000C19AF"/>
    <w:p w14:paraId="731D3776" w14:textId="42E5AF17" w:rsidR="000C19AF" w:rsidRDefault="007C0076" w:rsidP="000C19AF">
      <w:pPr>
        <w:pStyle w:val="Heading1"/>
      </w:pPr>
      <w:r>
        <w:t>Publishing</w:t>
      </w:r>
      <w:r w:rsidR="000C19AF">
        <w:t xml:space="preserve"> Associations</w:t>
      </w:r>
      <w:r>
        <w:t>:</w:t>
      </w:r>
    </w:p>
    <w:p w14:paraId="4AAF6DBF" w14:textId="7E08495D" w:rsidR="007C0076" w:rsidRDefault="00B7117E" w:rsidP="000C19AF">
      <w:pPr>
        <w:ind w:left="720"/>
      </w:pPr>
      <w:hyperlink r:id="rId6" w:history="1">
        <w:r w:rsidR="007C0076" w:rsidRPr="007C0076">
          <w:rPr>
            <w:rStyle w:val="Hyperlink"/>
          </w:rPr>
          <w:t>International Committee of Medical Journal Editors (ICMJE)</w:t>
        </w:r>
      </w:hyperlink>
    </w:p>
    <w:p w14:paraId="75005D70" w14:textId="0356E893" w:rsidR="007C0076" w:rsidRDefault="00B7117E" w:rsidP="000C19AF">
      <w:pPr>
        <w:ind w:left="720"/>
      </w:pPr>
      <w:hyperlink r:id="rId7" w:history="1">
        <w:r w:rsidR="007C0076" w:rsidRPr="007C0076">
          <w:rPr>
            <w:rStyle w:val="Hyperlink"/>
          </w:rPr>
          <w:t>International Association of Scientific, Technical, and Medical Publishers (STM)</w:t>
        </w:r>
      </w:hyperlink>
    </w:p>
    <w:p w14:paraId="38250CB2" w14:textId="1859FE5A" w:rsidR="007C0076" w:rsidRDefault="00B7117E" w:rsidP="000C19AF">
      <w:pPr>
        <w:ind w:left="720"/>
      </w:pPr>
      <w:hyperlink r:id="rId8" w:history="1">
        <w:r w:rsidR="007C0076" w:rsidRPr="007C0076">
          <w:rPr>
            <w:rStyle w:val="Hyperlink"/>
          </w:rPr>
          <w:t>Committee on Publication Ethics (COPE)</w:t>
        </w:r>
      </w:hyperlink>
    </w:p>
    <w:p w14:paraId="4F7F7220" w14:textId="14222B49" w:rsidR="007C0076" w:rsidRDefault="00B7117E" w:rsidP="000C19AF">
      <w:pPr>
        <w:ind w:left="720"/>
      </w:pPr>
      <w:hyperlink r:id="rId9" w:history="1">
        <w:r w:rsidR="007C0076" w:rsidRPr="007C0076">
          <w:rPr>
            <w:rStyle w:val="Hyperlink"/>
          </w:rPr>
          <w:t>Open Access Scholarly Publishers Association</w:t>
        </w:r>
      </w:hyperlink>
    </w:p>
    <w:p w14:paraId="7DE35D11" w14:textId="4CB2CFFD" w:rsidR="007C0076" w:rsidRDefault="00B7117E" w:rsidP="000C19AF">
      <w:pPr>
        <w:ind w:left="720"/>
      </w:pPr>
      <w:hyperlink r:id="rId10" w:history="1">
        <w:r w:rsidR="007C0076" w:rsidRPr="007C0076">
          <w:rPr>
            <w:rStyle w:val="Hyperlink"/>
          </w:rPr>
          <w:t>Society for Scholarly Publishing</w:t>
        </w:r>
      </w:hyperlink>
    </w:p>
    <w:p w14:paraId="02E1FCAC" w14:textId="07BBF99C" w:rsidR="007C0076" w:rsidRPr="000C19AF" w:rsidRDefault="00B7117E" w:rsidP="000C19AF">
      <w:pPr>
        <w:ind w:left="720"/>
      </w:pPr>
      <w:hyperlink r:id="rId11" w:history="1">
        <w:r w:rsidR="007C0076" w:rsidRPr="000C19AF">
          <w:rPr>
            <w:rStyle w:val="Hyperlink"/>
          </w:rPr>
          <w:t>Association of American Publishers</w:t>
        </w:r>
      </w:hyperlink>
    </w:p>
    <w:p w14:paraId="476D77EE" w14:textId="31340D9A" w:rsidR="007C0076" w:rsidRDefault="00B7117E" w:rsidP="000C19AF">
      <w:pPr>
        <w:ind w:left="720"/>
        <w:rPr>
          <w:rStyle w:val="Hyperlink"/>
        </w:rPr>
      </w:pPr>
      <w:hyperlink r:id="rId12" w:history="1">
        <w:r w:rsidR="007C0076" w:rsidRPr="000C19AF">
          <w:rPr>
            <w:rStyle w:val="Hyperlink"/>
          </w:rPr>
          <w:t>Association of University Presses</w:t>
        </w:r>
      </w:hyperlink>
    </w:p>
    <w:p w14:paraId="34FA958D" w14:textId="0C481C71" w:rsidR="00352306" w:rsidRDefault="00352306" w:rsidP="000C19AF">
      <w:pPr>
        <w:ind w:left="720"/>
        <w:rPr>
          <w:rStyle w:val="Hyperlink"/>
        </w:rPr>
      </w:pPr>
    </w:p>
    <w:p w14:paraId="4577C2D6" w14:textId="1E7A76E4" w:rsidR="00352306" w:rsidRDefault="00352306" w:rsidP="000C19AF">
      <w:pPr>
        <w:ind w:left="720"/>
        <w:rPr>
          <w:rStyle w:val="Hyperlink"/>
        </w:rPr>
      </w:pPr>
    </w:p>
    <w:p w14:paraId="5B2FD8ED" w14:textId="1DDD1403" w:rsidR="00352306" w:rsidRPr="00352306" w:rsidRDefault="00352306" w:rsidP="000C19AF">
      <w:pPr>
        <w:ind w:left="720"/>
      </w:pPr>
      <w:r w:rsidRPr="00352306">
        <w:rPr>
          <w:rStyle w:val="Hyperlink"/>
          <w:color w:val="auto"/>
          <w:u w:val="none"/>
        </w:rPr>
        <w:t>Compiled by  Kerry Sewell, Laupus Library, East Carolina University, Feb 2020</w:t>
      </w:r>
    </w:p>
    <w:p w14:paraId="252386F7" w14:textId="77777777" w:rsidR="007C0076" w:rsidRDefault="007C0076"/>
    <w:p w14:paraId="676E1114" w14:textId="77777777" w:rsidR="007C0076" w:rsidRDefault="007C0076"/>
    <w:p w14:paraId="5A62109A" w14:textId="77777777" w:rsidR="007C0076" w:rsidRDefault="007C0076"/>
    <w:sectPr w:rsidR="007C0076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583CA0" w14:textId="77777777" w:rsidR="00B7117E" w:rsidRDefault="00B7117E" w:rsidP="00352306">
      <w:pPr>
        <w:spacing w:after="0" w:line="240" w:lineRule="auto"/>
      </w:pPr>
      <w:r>
        <w:separator/>
      </w:r>
    </w:p>
  </w:endnote>
  <w:endnote w:type="continuationSeparator" w:id="0">
    <w:p w14:paraId="131B7109" w14:textId="77777777" w:rsidR="00B7117E" w:rsidRDefault="00B7117E" w:rsidP="00352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4A18BD" w14:textId="77777777" w:rsidR="00B7117E" w:rsidRDefault="00B7117E" w:rsidP="00352306">
      <w:pPr>
        <w:spacing w:after="0" w:line="240" w:lineRule="auto"/>
      </w:pPr>
      <w:r>
        <w:separator/>
      </w:r>
    </w:p>
  </w:footnote>
  <w:footnote w:type="continuationSeparator" w:id="0">
    <w:p w14:paraId="603437A9" w14:textId="77777777" w:rsidR="00B7117E" w:rsidRDefault="00B7117E" w:rsidP="003523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979028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D4267F9" w14:textId="7873227E" w:rsidR="00352306" w:rsidRDefault="00352306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E9F732" w14:textId="77777777" w:rsidR="00352306" w:rsidRDefault="003523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076"/>
    <w:rsid w:val="00014624"/>
    <w:rsid w:val="00020CD2"/>
    <w:rsid w:val="00023071"/>
    <w:rsid w:val="00024FA1"/>
    <w:rsid w:val="00033441"/>
    <w:rsid w:val="000338C2"/>
    <w:rsid w:val="00064AE2"/>
    <w:rsid w:val="00067E94"/>
    <w:rsid w:val="00086F29"/>
    <w:rsid w:val="000B1242"/>
    <w:rsid w:val="000C00B2"/>
    <w:rsid w:val="000C19AF"/>
    <w:rsid w:val="001121FE"/>
    <w:rsid w:val="00112BAF"/>
    <w:rsid w:val="00113972"/>
    <w:rsid w:val="00115E7B"/>
    <w:rsid w:val="001467DB"/>
    <w:rsid w:val="00161958"/>
    <w:rsid w:val="001E35F6"/>
    <w:rsid w:val="001F6327"/>
    <w:rsid w:val="00224A20"/>
    <w:rsid w:val="00234F42"/>
    <w:rsid w:val="0024293B"/>
    <w:rsid w:val="002538C3"/>
    <w:rsid w:val="002541D4"/>
    <w:rsid w:val="00261D24"/>
    <w:rsid w:val="002B0C61"/>
    <w:rsid w:val="002B1FE8"/>
    <w:rsid w:val="002C777A"/>
    <w:rsid w:val="002F19BE"/>
    <w:rsid w:val="00322D1A"/>
    <w:rsid w:val="00352306"/>
    <w:rsid w:val="00376CED"/>
    <w:rsid w:val="003A11BB"/>
    <w:rsid w:val="003C11B8"/>
    <w:rsid w:val="003C7223"/>
    <w:rsid w:val="003D16E2"/>
    <w:rsid w:val="003D511F"/>
    <w:rsid w:val="003D5DBC"/>
    <w:rsid w:val="0040542E"/>
    <w:rsid w:val="0044371D"/>
    <w:rsid w:val="004501B9"/>
    <w:rsid w:val="004711A3"/>
    <w:rsid w:val="004D79CC"/>
    <w:rsid w:val="004E3FD8"/>
    <w:rsid w:val="00521887"/>
    <w:rsid w:val="005235B9"/>
    <w:rsid w:val="00532E85"/>
    <w:rsid w:val="005443DC"/>
    <w:rsid w:val="00567DA9"/>
    <w:rsid w:val="00584C45"/>
    <w:rsid w:val="00584D8F"/>
    <w:rsid w:val="0058728F"/>
    <w:rsid w:val="005C6640"/>
    <w:rsid w:val="006212B9"/>
    <w:rsid w:val="00641041"/>
    <w:rsid w:val="00653667"/>
    <w:rsid w:val="00684F97"/>
    <w:rsid w:val="00690697"/>
    <w:rsid w:val="00697B62"/>
    <w:rsid w:val="006D765F"/>
    <w:rsid w:val="006F0590"/>
    <w:rsid w:val="006F1776"/>
    <w:rsid w:val="0072753E"/>
    <w:rsid w:val="00727B2D"/>
    <w:rsid w:val="00735164"/>
    <w:rsid w:val="00753F1A"/>
    <w:rsid w:val="007C0076"/>
    <w:rsid w:val="007E4E59"/>
    <w:rsid w:val="007F2FBE"/>
    <w:rsid w:val="007F3C32"/>
    <w:rsid w:val="007F3E75"/>
    <w:rsid w:val="00802318"/>
    <w:rsid w:val="00827B51"/>
    <w:rsid w:val="0084048F"/>
    <w:rsid w:val="00857840"/>
    <w:rsid w:val="00860D26"/>
    <w:rsid w:val="00874783"/>
    <w:rsid w:val="00921932"/>
    <w:rsid w:val="00923488"/>
    <w:rsid w:val="0093401D"/>
    <w:rsid w:val="00950F44"/>
    <w:rsid w:val="00963613"/>
    <w:rsid w:val="009B29FA"/>
    <w:rsid w:val="009E35F2"/>
    <w:rsid w:val="009E3C6B"/>
    <w:rsid w:val="009F0F3F"/>
    <w:rsid w:val="009F5797"/>
    <w:rsid w:val="00A07700"/>
    <w:rsid w:val="00A33193"/>
    <w:rsid w:val="00A65D19"/>
    <w:rsid w:val="00A8472C"/>
    <w:rsid w:val="00AC1EA5"/>
    <w:rsid w:val="00AD7722"/>
    <w:rsid w:val="00AE1E19"/>
    <w:rsid w:val="00B070D5"/>
    <w:rsid w:val="00B41BBD"/>
    <w:rsid w:val="00B45BEE"/>
    <w:rsid w:val="00B7117E"/>
    <w:rsid w:val="00B72CB9"/>
    <w:rsid w:val="00BB5405"/>
    <w:rsid w:val="00BB6FF3"/>
    <w:rsid w:val="00BC37EA"/>
    <w:rsid w:val="00BD30B4"/>
    <w:rsid w:val="00C021EB"/>
    <w:rsid w:val="00C2316A"/>
    <w:rsid w:val="00C35DEF"/>
    <w:rsid w:val="00C42E3C"/>
    <w:rsid w:val="00C556B3"/>
    <w:rsid w:val="00CA2DE0"/>
    <w:rsid w:val="00CB369A"/>
    <w:rsid w:val="00CE47CB"/>
    <w:rsid w:val="00CF62FB"/>
    <w:rsid w:val="00D24409"/>
    <w:rsid w:val="00D44C91"/>
    <w:rsid w:val="00D47B4D"/>
    <w:rsid w:val="00D53804"/>
    <w:rsid w:val="00D56474"/>
    <w:rsid w:val="00D57D8F"/>
    <w:rsid w:val="00D605B6"/>
    <w:rsid w:val="00D764AB"/>
    <w:rsid w:val="00D963E1"/>
    <w:rsid w:val="00DA22E3"/>
    <w:rsid w:val="00DB4B3C"/>
    <w:rsid w:val="00DC51B7"/>
    <w:rsid w:val="00DE327F"/>
    <w:rsid w:val="00E038C0"/>
    <w:rsid w:val="00E1717E"/>
    <w:rsid w:val="00E46016"/>
    <w:rsid w:val="00E723F1"/>
    <w:rsid w:val="00EB22B6"/>
    <w:rsid w:val="00F07E27"/>
    <w:rsid w:val="00F17C9D"/>
    <w:rsid w:val="00F2349D"/>
    <w:rsid w:val="00F26E88"/>
    <w:rsid w:val="00F322F9"/>
    <w:rsid w:val="00F40C49"/>
    <w:rsid w:val="00F648F1"/>
    <w:rsid w:val="00F8019C"/>
    <w:rsid w:val="00FA2B0C"/>
    <w:rsid w:val="00FA6ACF"/>
    <w:rsid w:val="00FC12FC"/>
    <w:rsid w:val="00FD26AB"/>
    <w:rsid w:val="00FD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547EC"/>
  <w15:chartTrackingRefBased/>
  <w15:docId w15:val="{81B019D9-0287-417E-8ACC-7C473925C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00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00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tton">
    <w:name w:val="button"/>
    <w:basedOn w:val="Normal"/>
    <w:rsid w:val="007C0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C0076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7C007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00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7C00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C007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7C007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523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306"/>
  </w:style>
  <w:style w:type="paragraph" w:styleId="Footer">
    <w:name w:val="footer"/>
    <w:basedOn w:val="Normal"/>
    <w:link w:val="FooterChar"/>
    <w:uiPriority w:val="99"/>
    <w:unhideWhenUsed/>
    <w:rsid w:val="003523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3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3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16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161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29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120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31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89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54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16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28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42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296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98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779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71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licationethics.org/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stm-assoc.org/" TargetMode="External"/><Relationship Id="rId12" Type="http://schemas.openxmlformats.org/officeDocument/2006/relationships/hyperlink" Target="http://www.aupresses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cmje.org/" TargetMode="External"/><Relationship Id="rId11" Type="http://schemas.openxmlformats.org/officeDocument/2006/relationships/hyperlink" Target="https://publishers.org/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www.sspnet.org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oaspa.org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Sewell, Kerry</dc:creator>
  <cp:keywords/>
  <dc:description/>
  <cp:lastModifiedBy>Kathryn Kolasa</cp:lastModifiedBy>
  <cp:revision>2</cp:revision>
  <cp:lastPrinted>2020-02-12T14:49:00Z</cp:lastPrinted>
  <dcterms:created xsi:type="dcterms:W3CDTF">2020-02-14T16:53:00Z</dcterms:created>
  <dcterms:modified xsi:type="dcterms:W3CDTF">2020-02-14T16:53:00Z</dcterms:modified>
</cp:coreProperties>
</file>