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55D786" w14:textId="65BD0A51" w:rsidR="00C63027" w:rsidRDefault="00C63027" w:rsidP="00CE02CA">
      <w:pPr>
        <w:pStyle w:val="APA"/>
        <w:ind w:firstLine="0"/>
      </w:pPr>
      <w:bookmarkStart w:id="0" w:name="_GoBack"/>
      <w:bookmarkEnd w:id="0"/>
    </w:p>
    <w:p w14:paraId="718638A9" w14:textId="77777777" w:rsidR="00C77C7C" w:rsidRPr="006001E6" w:rsidRDefault="00C77C7C" w:rsidP="00C63027">
      <w:pPr>
        <w:pStyle w:val="APA"/>
        <w:rPr>
          <w:i/>
        </w:rPr>
      </w:pPr>
    </w:p>
    <w:p w14:paraId="7047B73E" w14:textId="5C4C799B" w:rsidR="00C77C7C" w:rsidRDefault="00553A52" w:rsidP="00553A52">
      <w:pPr>
        <w:pStyle w:val="APAHeadingCenter"/>
      </w:pPr>
      <w:bookmarkStart w:id="1" w:name="bmTitlePageTitle"/>
      <w:bookmarkStart w:id="2" w:name="bmTitlePageName"/>
      <w:r>
        <w:t xml:space="preserve">A Provider’s Guide to Weight Loss </w:t>
      </w:r>
      <w:r w:rsidR="00715191">
        <w:t>t</w:t>
      </w:r>
      <w:r>
        <w:t>hrough Motivational Interviewing</w:t>
      </w:r>
      <w:bookmarkEnd w:id="1"/>
    </w:p>
    <w:p w14:paraId="64A5ABA7" w14:textId="42B712D7" w:rsidR="008A2F31" w:rsidRDefault="008A2F31" w:rsidP="00C63027">
      <w:pPr>
        <w:pStyle w:val="APAHeadingCenter"/>
      </w:pPr>
      <w:r>
        <w:t>by</w:t>
      </w:r>
    </w:p>
    <w:p w14:paraId="3F7AE04E" w14:textId="4837B4C1" w:rsidR="00C63027" w:rsidRDefault="00C63027" w:rsidP="00C63027">
      <w:pPr>
        <w:pStyle w:val="APAHeadingCenter"/>
      </w:pPr>
      <w:r w:rsidRPr="00FB5946">
        <w:t>Angela Boon</w:t>
      </w:r>
      <w:bookmarkEnd w:id="2"/>
      <w:r w:rsidR="00C722CC" w:rsidRPr="00FB5946">
        <w:t>e</w:t>
      </w:r>
    </w:p>
    <w:p w14:paraId="045A8E89" w14:textId="77777777" w:rsidR="008A2F31" w:rsidRDefault="008A2F31" w:rsidP="008A2F31">
      <w:pPr>
        <w:pStyle w:val="APA"/>
        <w:spacing w:line="240" w:lineRule="auto"/>
        <w:ind w:firstLine="0"/>
        <w:jc w:val="center"/>
      </w:pPr>
      <w:bookmarkStart w:id="3" w:name="bmTitleAdd1"/>
      <w:bookmarkStart w:id="4" w:name="bmFirstPageTitle"/>
      <w:bookmarkEnd w:id="3"/>
      <w:r>
        <w:t>Paper submitted in partial fulfillment of the</w:t>
      </w:r>
    </w:p>
    <w:p w14:paraId="211ADBBD" w14:textId="77777777" w:rsidR="008A2F31" w:rsidRDefault="008A2F31" w:rsidP="008A2F31">
      <w:pPr>
        <w:pStyle w:val="APA"/>
        <w:ind w:firstLine="0"/>
        <w:contextualSpacing/>
        <w:jc w:val="center"/>
      </w:pPr>
      <w:r>
        <w:t>requirements for the degree of</w:t>
      </w:r>
    </w:p>
    <w:p w14:paraId="1E6C9D75" w14:textId="77777777" w:rsidR="008A2F31" w:rsidRDefault="008A2F31" w:rsidP="008A2F31">
      <w:pPr>
        <w:pStyle w:val="APA"/>
        <w:ind w:firstLine="0"/>
        <w:contextualSpacing/>
        <w:jc w:val="center"/>
      </w:pPr>
    </w:p>
    <w:p w14:paraId="47E14308" w14:textId="77777777" w:rsidR="008A2F31" w:rsidRDefault="008A2F31" w:rsidP="008A2F31">
      <w:pPr>
        <w:pStyle w:val="APA"/>
        <w:ind w:firstLine="0"/>
        <w:contextualSpacing/>
        <w:jc w:val="center"/>
      </w:pPr>
      <w:r>
        <w:t>Doctor of Nursing Practice</w:t>
      </w:r>
    </w:p>
    <w:p w14:paraId="27D56638" w14:textId="77777777" w:rsidR="008A2F31" w:rsidRDefault="008A2F31" w:rsidP="008A2F31">
      <w:pPr>
        <w:pStyle w:val="APA"/>
        <w:ind w:firstLine="0"/>
        <w:contextualSpacing/>
        <w:jc w:val="center"/>
      </w:pPr>
    </w:p>
    <w:p w14:paraId="34BA7322" w14:textId="275260C9" w:rsidR="007B1463" w:rsidRDefault="008A2F31" w:rsidP="007B1463">
      <w:pPr>
        <w:pStyle w:val="APAHeadingCenter"/>
        <w:spacing w:line="240" w:lineRule="auto"/>
        <w:contextualSpacing/>
      </w:pPr>
      <w:bookmarkStart w:id="5" w:name="bmTitlePageInst"/>
      <w:r>
        <w:t>East Carolina Universit</w:t>
      </w:r>
      <w:bookmarkEnd w:id="5"/>
      <w:r w:rsidR="007B1463">
        <w:t>y</w:t>
      </w:r>
    </w:p>
    <w:p w14:paraId="0498873C" w14:textId="6FDFAD0D" w:rsidR="008A2F31" w:rsidRPr="00EE3BF3" w:rsidRDefault="008A2F31" w:rsidP="007B1463">
      <w:pPr>
        <w:pStyle w:val="APAHeadingCenter"/>
        <w:spacing w:line="240" w:lineRule="auto"/>
        <w:contextualSpacing/>
      </w:pPr>
      <w:r>
        <w:t>College of Nursing</w:t>
      </w:r>
    </w:p>
    <w:p w14:paraId="6A88BD05" w14:textId="77777777" w:rsidR="008A2F31" w:rsidRDefault="008A2F31" w:rsidP="008A2F31">
      <w:pPr>
        <w:pStyle w:val="APAHeadingCenter"/>
      </w:pPr>
    </w:p>
    <w:p w14:paraId="1AC859D0" w14:textId="77777777" w:rsidR="008A2F31" w:rsidRPr="00EE3BF3" w:rsidRDefault="008A2F31" w:rsidP="008A2F31">
      <w:pPr>
        <w:pStyle w:val="APA"/>
      </w:pPr>
    </w:p>
    <w:p w14:paraId="132A30BF" w14:textId="7E72EF75" w:rsidR="008A2F31" w:rsidRDefault="00E44025" w:rsidP="008A2F31">
      <w:pPr>
        <w:pStyle w:val="APAHeadingCenter"/>
      </w:pPr>
      <w:bookmarkStart w:id="6" w:name="bmTitleAdd2"/>
      <w:bookmarkStart w:id="7" w:name="bmTitleAdd3"/>
      <w:bookmarkEnd w:id="6"/>
      <w:bookmarkEnd w:id="7"/>
      <w:r>
        <w:t>October 31, 2017</w:t>
      </w:r>
    </w:p>
    <w:p w14:paraId="549CBAFE" w14:textId="77777777" w:rsidR="008A2F31" w:rsidRDefault="008A2F31" w:rsidP="008A2F31">
      <w:pPr>
        <w:pStyle w:val="APA"/>
      </w:pPr>
    </w:p>
    <w:p w14:paraId="7C5DB0C2" w14:textId="77777777" w:rsidR="00AD00FC" w:rsidRDefault="00AD00FC" w:rsidP="008A2F31">
      <w:pPr>
        <w:pStyle w:val="APA"/>
      </w:pPr>
    </w:p>
    <w:p w14:paraId="32A5D778" w14:textId="0D78FA4D" w:rsidR="008D470B" w:rsidRDefault="008D470B" w:rsidP="008A2F31">
      <w:pPr>
        <w:pStyle w:val="APAHeadingCenter"/>
      </w:pPr>
      <w:bookmarkStart w:id="8" w:name="bmTitleAdd4"/>
      <w:bookmarkEnd w:id="4"/>
      <w:bookmarkEnd w:id="8"/>
    </w:p>
    <w:p w14:paraId="7527143E" w14:textId="6665C429" w:rsidR="00964CDF" w:rsidRDefault="00964CDF" w:rsidP="00964CDF">
      <w:pPr>
        <w:pStyle w:val="APA"/>
      </w:pPr>
    </w:p>
    <w:p w14:paraId="69235067" w14:textId="767C2782" w:rsidR="00964CDF" w:rsidRDefault="00964CDF" w:rsidP="00964CDF">
      <w:pPr>
        <w:pStyle w:val="APA"/>
      </w:pPr>
    </w:p>
    <w:p w14:paraId="14048F8B" w14:textId="062C8083" w:rsidR="00964CDF" w:rsidRDefault="00964CDF" w:rsidP="00964CDF">
      <w:pPr>
        <w:pStyle w:val="APA"/>
      </w:pPr>
    </w:p>
    <w:p w14:paraId="744ADB48" w14:textId="39A2EA7F" w:rsidR="00964CDF" w:rsidRDefault="00964CDF" w:rsidP="00964CDF">
      <w:pPr>
        <w:pStyle w:val="APA"/>
      </w:pPr>
    </w:p>
    <w:p w14:paraId="3A0AECE5" w14:textId="19362253" w:rsidR="00964CDF" w:rsidRDefault="00964CDF" w:rsidP="00964CDF">
      <w:pPr>
        <w:pStyle w:val="APA"/>
      </w:pPr>
    </w:p>
    <w:p w14:paraId="4CCF7A2E" w14:textId="77777777" w:rsidR="00964CDF" w:rsidRPr="00964CDF" w:rsidRDefault="00964CDF" w:rsidP="00964CDF">
      <w:pPr>
        <w:pStyle w:val="APA"/>
      </w:pPr>
    </w:p>
    <w:p w14:paraId="78D37737" w14:textId="77777777" w:rsidR="00B769AA" w:rsidRDefault="00B769AA" w:rsidP="008A2F31">
      <w:pPr>
        <w:pStyle w:val="APAHeadingCenter"/>
      </w:pPr>
    </w:p>
    <w:p w14:paraId="4CCCF2D1" w14:textId="53247C51" w:rsidR="00707CB6" w:rsidRDefault="00707CB6" w:rsidP="008A2F31">
      <w:pPr>
        <w:pStyle w:val="APAHeadingCenter"/>
      </w:pPr>
      <w:r>
        <w:lastRenderedPageBreak/>
        <w:t>Abstrac</w:t>
      </w:r>
      <w:r w:rsidR="0044098B">
        <w:t>t</w:t>
      </w:r>
    </w:p>
    <w:p w14:paraId="52CDAA77" w14:textId="6B3B3D34" w:rsidR="001A0C0C" w:rsidRDefault="001A0C0C" w:rsidP="001A0C0C">
      <w:pPr>
        <w:pStyle w:val="APAHeadingCenter"/>
        <w:jc w:val="left"/>
        <w:rPr>
          <w:rStyle w:val="CommentReference"/>
        </w:rPr>
      </w:pPr>
      <w:bookmarkStart w:id="9" w:name="_Toc478925822"/>
      <w:r>
        <w:t>Obesity is an epidemic in the United States affecting millions of adults</w:t>
      </w:r>
      <w:r w:rsidR="00AB7C6F">
        <w:t xml:space="preserve"> with m</w:t>
      </w:r>
      <w:r>
        <w:t>any considered overweight or obese.  A</w:t>
      </w:r>
      <w:r w:rsidR="00D3286F">
        <w:t>n evidence-based</w:t>
      </w:r>
      <w:r>
        <w:t xml:space="preserve"> quality improvement project was conducted in a primary care office with </w:t>
      </w:r>
      <w:r w:rsidRPr="00412760">
        <w:t>33</w:t>
      </w:r>
      <w:r>
        <w:t xml:space="preserve"> adult participants that were considered obese, with a body mass index (BMI) of ≥ 30.  Participants were </w:t>
      </w:r>
      <w:r w:rsidR="00AB7C6F" w:rsidRPr="00177DFD">
        <w:rPr>
          <w:color w:val="000000" w:themeColor="text1"/>
        </w:rPr>
        <w:t>recruited through clinic flyers</w:t>
      </w:r>
      <w:r w:rsidR="009A2C36">
        <w:rPr>
          <w:color w:val="000000" w:themeColor="text1"/>
        </w:rPr>
        <w:t xml:space="preserve"> and</w:t>
      </w:r>
      <w:r w:rsidR="00AB7C6F" w:rsidRPr="00177DFD">
        <w:rPr>
          <w:color w:val="000000" w:themeColor="text1"/>
        </w:rPr>
        <w:t xml:space="preserve"> were </w:t>
      </w:r>
      <w:r>
        <w:t xml:space="preserve">given </w:t>
      </w:r>
      <w:r w:rsidR="00AB7C6F">
        <w:t xml:space="preserve">a </w:t>
      </w:r>
      <w:r>
        <w:t>cover letter that outlined the project</w:t>
      </w:r>
      <w:r w:rsidR="009A2C36">
        <w:t>;</w:t>
      </w:r>
      <w:r>
        <w:t xml:space="preserve"> </w:t>
      </w:r>
      <w:r w:rsidR="009A2C36">
        <w:t>i</w:t>
      </w:r>
      <w:r w:rsidR="00177DFD">
        <w:t xml:space="preserve">f interested, </w:t>
      </w:r>
      <w:r>
        <w:t xml:space="preserve">verbal consent was obtained.  Two Nurse Practitioners used motivational interviewing (MI) techniques to assess what stage of contemplation about weight </w:t>
      </w:r>
      <w:r w:rsidR="00AB7C6F">
        <w:t xml:space="preserve">(WT) </w:t>
      </w:r>
      <w:r>
        <w:t xml:space="preserve">loss the </w:t>
      </w:r>
      <w:r w:rsidR="009A2C36">
        <w:t>individual</w:t>
      </w:r>
      <w:r>
        <w:t xml:space="preserve"> was currently in.  </w:t>
      </w:r>
      <w:r w:rsidR="00AB7C6F">
        <w:t>W</w:t>
      </w:r>
      <w:r w:rsidRPr="003C0C78">
        <w:t>aist circumference (WC)</w:t>
      </w:r>
      <w:r w:rsidR="00AB7C6F">
        <w:t>, WT,</w:t>
      </w:r>
      <w:r>
        <w:t xml:space="preserve"> </w:t>
      </w:r>
      <w:r>
        <w:rPr>
          <w:rStyle w:val="CommentReference"/>
          <w:sz w:val="24"/>
          <w:szCs w:val="24"/>
        </w:rPr>
        <w:t>a</w:t>
      </w:r>
      <w:r>
        <w:t xml:space="preserve">nd BMI were recorded during an initial visit. Participants were provided with informational pamphlets as resources to take home regarding approaches for healthier eating and physical activities, </w:t>
      </w:r>
      <w:r w:rsidR="00D3286F">
        <w:t>along with proper</w:t>
      </w:r>
      <w:r>
        <w:t xml:space="preserve"> goal setting for WT management.  </w:t>
      </w:r>
      <w:r w:rsidR="00AB7C6F">
        <w:t>Telephone ca</w:t>
      </w:r>
      <w:r w:rsidR="00FC6925">
        <w:t>ll</w:t>
      </w:r>
      <w:r w:rsidR="00AB7C6F">
        <w:t xml:space="preserve">backs to </w:t>
      </w:r>
      <w:r w:rsidR="00AB7C6F" w:rsidRPr="003C0C78">
        <w:t xml:space="preserve">discuss progress toward </w:t>
      </w:r>
      <w:r w:rsidR="009A2C36">
        <w:t>care</w:t>
      </w:r>
      <w:r w:rsidR="00AB7C6F" w:rsidRPr="003C0C78">
        <w:t xml:space="preserve"> goals and to</w:t>
      </w:r>
      <w:r w:rsidR="00AB7C6F">
        <w:t xml:space="preserve"> record home WT with participants were made at weeks two and four in-between </w:t>
      </w:r>
      <w:r w:rsidR="009A2C36">
        <w:t xml:space="preserve">office </w:t>
      </w:r>
      <w:r w:rsidR="00AB7C6F">
        <w:t xml:space="preserve">visits. </w:t>
      </w:r>
      <w:r>
        <w:t>On the final 6-week follow up visit, scripted MI techniques were used to assess if the patient’s state of contemplation had changed</w:t>
      </w:r>
      <w:r w:rsidR="00175798">
        <w:t xml:space="preserve"> along with rechecking </w:t>
      </w:r>
      <w:r w:rsidR="0044098B">
        <w:t>individual’s</w:t>
      </w:r>
      <w:r>
        <w:t xml:space="preserve"> WC, </w:t>
      </w:r>
      <w:r w:rsidR="00AB7C6F">
        <w:t xml:space="preserve">WT, </w:t>
      </w:r>
      <w:r>
        <w:t>and BMI.  As a group, the total WT loss was 170.9 pounds, average WC reduction was 1.4 inches</w:t>
      </w:r>
      <w:r w:rsidR="005E259E">
        <w:t xml:space="preserve"> with</w:t>
      </w:r>
      <w:r>
        <w:t xml:space="preserve"> a decrease of 0.89 in BMI. Providers are an important source of interpersonal influence and can </w:t>
      </w:r>
      <w:r w:rsidR="00CA712E">
        <w:t xml:space="preserve">use MI techniques </w:t>
      </w:r>
      <w:r>
        <w:t>to engage in health promoting behaviors</w:t>
      </w:r>
      <w:r w:rsidR="00CA712E">
        <w:t>,</w:t>
      </w:r>
      <w:r>
        <w:t xml:space="preserve"> such as WT loss</w:t>
      </w:r>
      <w:r w:rsidR="00CA712E">
        <w:t>,</w:t>
      </w:r>
      <w:r>
        <w:t xml:space="preserve"> when </w:t>
      </w:r>
      <w:r w:rsidR="00CA712E">
        <w:t xml:space="preserve">a </w:t>
      </w:r>
      <w:r>
        <w:t>know</w:t>
      </w:r>
      <w:r w:rsidR="00CA712E">
        <w:t>n</w:t>
      </w:r>
      <w:r>
        <w:t xml:space="preserve"> state of change </w:t>
      </w:r>
      <w:r w:rsidR="00CA712E">
        <w:t>is identified</w:t>
      </w:r>
      <w:r w:rsidR="00FC6925">
        <w:t>.</w:t>
      </w:r>
    </w:p>
    <w:p w14:paraId="5AA7D871" w14:textId="77777777" w:rsidR="00D3286F" w:rsidRDefault="00D3286F" w:rsidP="00616B3A">
      <w:pPr>
        <w:pStyle w:val="APAHeadingCenter"/>
        <w:jc w:val="left"/>
        <w:rPr>
          <w:i/>
          <w:iCs/>
        </w:rPr>
      </w:pPr>
    </w:p>
    <w:p w14:paraId="395E3546" w14:textId="6E2E83A9" w:rsidR="00616B3A" w:rsidRDefault="001A0C0C" w:rsidP="00616B3A">
      <w:pPr>
        <w:pStyle w:val="APAHeadingCenter"/>
        <w:jc w:val="left"/>
      </w:pPr>
      <w:r>
        <w:rPr>
          <w:i/>
          <w:iCs/>
        </w:rPr>
        <w:t xml:space="preserve">Key Words: </w:t>
      </w:r>
      <w:r w:rsidRPr="30E5B7CA">
        <w:rPr>
          <w:i/>
          <w:iCs/>
        </w:rPr>
        <w:t xml:space="preserve"> </w:t>
      </w:r>
      <w:r>
        <w:rPr>
          <w:iCs/>
        </w:rPr>
        <w:t>Body Mass Index</w:t>
      </w:r>
      <w:r w:rsidR="00616B3A">
        <w:rPr>
          <w:iCs/>
        </w:rPr>
        <w:t xml:space="preserve"> </w:t>
      </w:r>
      <w:r>
        <w:rPr>
          <w:iCs/>
        </w:rPr>
        <w:t>(BMI); Evidence-based practice</w:t>
      </w:r>
      <w:r w:rsidR="00616B3A">
        <w:rPr>
          <w:iCs/>
        </w:rPr>
        <w:t xml:space="preserve"> </w:t>
      </w:r>
      <w:r>
        <w:rPr>
          <w:iCs/>
        </w:rPr>
        <w:t>(EBP); Obesity; Motivational Interviewing</w:t>
      </w:r>
      <w:r w:rsidR="00616B3A">
        <w:rPr>
          <w:iCs/>
        </w:rPr>
        <w:t xml:space="preserve"> </w:t>
      </w:r>
      <w:r>
        <w:rPr>
          <w:iCs/>
        </w:rPr>
        <w:t>(MI);</w:t>
      </w:r>
      <w:r w:rsidRPr="005F3F9D">
        <w:rPr>
          <w:iCs/>
        </w:rPr>
        <w:t xml:space="preserve"> </w:t>
      </w:r>
      <w:r>
        <w:rPr>
          <w:iCs/>
        </w:rPr>
        <w:t>Weight (WT); Waist circumference (WC); T</w:t>
      </w:r>
      <w:r w:rsidRPr="005F3F9D">
        <w:rPr>
          <w:iCs/>
        </w:rPr>
        <w:t>elephone callbacks</w:t>
      </w:r>
      <w:r>
        <w:t xml:space="preserve"> </w:t>
      </w:r>
    </w:p>
    <w:p w14:paraId="097DE44E" w14:textId="77777777" w:rsidR="00616B3A" w:rsidRPr="00616B3A" w:rsidRDefault="00616B3A" w:rsidP="00616B3A">
      <w:pPr>
        <w:pStyle w:val="APA"/>
      </w:pPr>
    </w:p>
    <w:p w14:paraId="3BC5EB03" w14:textId="3DF556EC" w:rsidR="00923C85" w:rsidRPr="00923C85" w:rsidRDefault="00615F85" w:rsidP="00471814">
      <w:pPr>
        <w:pStyle w:val="Heading1"/>
        <w:spacing w:line="480" w:lineRule="auto"/>
        <w:contextualSpacing/>
        <w:jc w:val="center"/>
        <w:rPr>
          <w:rFonts w:ascii="Times New Roman" w:hAnsi="Times New Roman"/>
          <w:sz w:val="24"/>
          <w:szCs w:val="24"/>
        </w:rPr>
      </w:pPr>
      <w:r w:rsidRPr="00114505">
        <w:rPr>
          <w:rFonts w:ascii="Times New Roman" w:hAnsi="Times New Roman"/>
          <w:sz w:val="24"/>
          <w:szCs w:val="24"/>
        </w:rPr>
        <w:lastRenderedPageBreak/>
        <w:t>Acknowledgements</w:t>
      </w:r>
      <w:bookmarkEnd w:id="9"/>
    </w:p>
    <w:p w14:paraId="302CDA4D" w14:textId="15089CF6" w:rsidR="003318BC" w:rsidRPr="00615F85" w:rsidRDefault="00923C85" w:rsidP="00BB0FB0">
      <w:pPr>
        <w:spacing w:line="480" w:lineRule="auto"/>
        <w:ind w:firstLine="720"/>
        <w:contextualSpacing/>
        <w:rPr>
          <w:sz w:val="24"/>
          <w:szCs w:val="24"/>
        </w:rPr>
      </w:pPr>
      <w:r>
        <w:rPr>
          <w:sz w:val="24"/>
          <w:szCs w:val="24"/>
        </w:rPr>
        <w:t xml:space="preserve">I would </w:t>
      </w:r>
      <w:r w:rsidRPr="00615F85">
        <w:rPr>
          <w:sz w:val="24"/>
          <w:szCs w:val="24"/>
        </w:rPr>
        <w:t>like to express my gratitude to my faculty adviso</w:t>
      </w:r>
      <w:r w:rsidR="00567EB4">
        <w:rPr>
          <w:sz w:val="24"/>
          <w:szCs w:val="24"/>
        </w:rPr>
        <w:t xml:space="preserve">rs Dr. Nannette Lavoie-Vaughan and </w:t>
      </w:r>
      <w:r w:rsidRPr="00615F85">
        <w:rPr>
          <w:sz w:val="24"/>
          <w:szCs w:val="24"/>
        </w:rPr>
        <w:t xml:space="preserve">Dr. Brad </w:t>
      </w:r>
      <w:r w:rsidR="00567EB4">
        <w:rPr>
          <w:sz w:val="24"/>
          <w:szCs w:val="24"/>
        </w:rPr>
        <w:t>Sherrod</w:t>
      </w:r>
      <w:r w:rsidRPr="00615F85">
        <w:rPr>
          <w:sz w:val="24"/>
          <w:szCs w:val="24"/>
        </w:rPr>
        <w:t xml:space="preserve"> as their guidance has be</w:t>
      </w:r>
      <w:r>
        <w:rPr>
          <w:sz w:val="24"/>
          <w:szCs w:val="24"/>
        </w:rPr>
        <w:t>en instrumental in this project.  I would also like to thank the entire DNP faculty at East Carolina University.  Various instructors have been instrumental in helping me to understand the elements of a DNP project.</w:t>
      </w:r>
    </w:p>
    <w:p w14:paraId="43BF8447" w14:textId="70D82B8A" w:rsidR="00BE5F1C" w:rsidRDefault="00BE5F1C" w:rsidP="00923C85">
      <w:pPr>
        <w:spacing w:line="480" w:lineRule="auto"/>
        <w:rPr>
          <w:sz w:val="24"/>
          <w:szCs w:val="24"/>
        </w:rPr>
      </w:pPr>
      <w:r>
        <w:rPr>
          <w:sz w:val="24"/>
          <w:szCs w:val="24"/>
        </w:rPr>
        <w:t xml:space="preserve">     </w:t>
      </w:r>
      <w:r w:rsidR="00745B9F">
        <w:rPr>
          <w:sz w:val="24"/>
          <w:szCs w:val="24"/>
        </w:rPr>
        <w:tab/>
      </w:r>
      <w:r>
        <w:rPr>
          <w:sz w:val="24"/>
          <w:szCs w:val="24"/>
        </w:rPr>
        <w:t xml:space="preserve">I would like to thank my family for their patience and understanding of the time and effort needed for one to pursue a DNP </w:t>
      </w:r>
      <w:r w:rsidR="00AB12F9">
        <w:rPr>
          <w:sz w:val="24"/>
          <w:szCs w:val="24"/>
        </w:rPr>
        <w:t>degree</w:t>
      </w:r>
      <w:r>
        <w:rPr>
          <w:sz w:val="24"/>
          <w:szCs w:val="24"/>
        </w:rPr>
        <w:t>.  Their encouragement and support have helped me greatly and I am deeply thankful. I also would like to thank my friends who have encouraged me to continue my education and never to quit.</w:t>
      </w:r>
    </w:p>
    <w:p w14:paraId="189D677C" w14:textId="2394C627" w:rsidR="00A81BAB" w:rsidRDefault="00A81BAB" w:rsidP="00923C85">
      <w:pPr>
        <w:spacing w:line="480" w:lineRule="auto"/>
        <w:rPr>
          <w:sz w:val="24"/>
          <w:szCs w:val="24"/>
        </w:rPr>
      </w:pPr>
      <w:r>
        <w:rPr>
          <w:sz w:val="24"/>
          <w:szCs w:val="24"/>
        </w:rPr>
        <w:tab/>
        <w:t>Finally, I would like to thank God, my co-workers and patients, as their support and encouragement has given me the ability to pursue my educational dream.</w:t>
      </w:r>
    </w:p>
    <w:p w14:paraId="697CFF28" w14:textId="03A22DFB" w:rsidR="00923C85" w:rsidRPr="00615F85" w:rsidRDefault="00BE5F1C" w:rsidP="00923C85">
      <w:pPr>
        <w:spacing w:line="480" w:lineRule="auto"/>
        <w:ind w:firstLine="720"/>
        <w:jc w:val="center"/>
        <w:rPr>
          <w:sz w:val="24"/>
          <w:szCs w:val="24"/>
        </w:rPr>
      </w:pPr>
      <w:r>
        <w:rPr>
          <w:sz w:val="24"/>
          <w:szCs w:val="24"/>
        </w:rPr>
        <w:t xml:space="preserve">   </w:t>
      </w:r>
      <w:r w:rsidR="00F77E0B">
        <w:rPr>
          <w:sz w:val="24"/>
          <w:szCs w:val="24"/>
        </w:rPr>
        <w:tab/>
      </w:r>
      <w:r w:rsidR="00923C85">
        <w:rPr>
          <w:sz w:val="24"/>
          <w:szCs w:val="24"/>
        </w:rPr>
        <w:tab/>
      </w:r>
    </w:p>
    <w:p w14:paraId="4E490599" w14:textId="77777777" w:rsidR="00923C85" w:rsidRDefault="00923C85" w:rsidP="00923C85">
      <w:pPr>
        <w:spacing w:line="480" w:lineRule="auto"/>
        <w:rPr>
          <w:sz w:val="24"/>
          <w:szCs w:val="24"/>
        </w:rPr>
      </w:pPr>
    </w:p>
    <w:p w14:paraId="639EA0E2" w14:textId="7A4BF027" w:rsidR="00DE6102" w:rsidRDefault="00DE6102" w:rsidP="00923C85">
      <w:pPr>
        <w:spacing w:line="480" w:lineRule="auto"/>
        <w:rPr>
          <w:sz w:val="24"/>
          <w:szCs w:val="24"/>
        </w:rPr>
      </w:pPr>
      <w:r>
        <w:rPr>
          <w:sz w:val="24"/>
          <w:szCs w:val="24"/>
        </w:rPr>
        <w:t xml:space="preserve">                                  </w:t>
      </w:r>
    </w:p>
    <w:p w14:paraId="65B9C37A" w14:textId="77777777" w:rsidR="00DE6102" w:rsidRDefault="00DE6102" w:rsidP="00DE6102">
      <w:pPr>
        <w:spacing w:line="480" w:lineRule="auto"/>
        <w:rPr>
          <w:sz w:val="24"/>
          <w:szCs w:val="24"/>
        </w:rPr>
      </w:pPr>
    </w:p>
    <w:p w14:paraId="08A9E9C6" w14:textId="77777777" w:rsidR="00DE6102" w:rsidRDefault="00DE6102" w:rsidP="00DE6102">
      <w:pPr>
        <w:spacing w:line="480" w:lineRule="auto"/>
        <w:rPr>
          <w:sz w:val="24"/>
          <w:szCs w:val="24"/>
        </w:rPr>
      </w:pPr>
    </w:p>
    <w:p w14:paraId="030A9B56" w14:textId="77777777" w:rsidR="00DE6102" w:rsidRDefault="00DE6102" w:rsidP="00DE6102">
      <w:pPr>
        <w:spacing w:line="480" w:lineRule="auto"/>
        <w:rPr>
          <w:sz w:val="24"/>
          <w:szCs w:val="24"/>
        </w:rPr>
      </w:pPr>
    </w:p>
    <w:p w14:paraId="25790F34" w14:textId="77777777" w:rsidR="00DE6102" w:rsidRDefault="00DE6102" w:rsidP="00DE6102">
      <w:pPr>
        <w:spacing w:line="480" w:lineRule="auto"/>
        <w:rPr>
          <w:sz w:val="24"/>
          <w:szCs w:val="24"/>
        </w:rPr>
      </w:pPr>
    </w:p>
    <w:p w14:paraId="18415715" w14:textId="77777777" w:rsidR="00DE6102" w:rsidRDefault="00DE6102" w:rsidP="00DE6102">
      <w:pPr>
        <w:spacing w:line="480" w:lineRule="auto"/>
        <w:rPr>
          <w:sz w:val="24"/>
          <w:szCs w:val="24"/>
        </w:rPr>
      </w:pPr>
    </w:p>
    <w:p w14:paraId="3BE6F73C" w14:textId="77777777" w:rsidR="00DE6102" w:rsidRDefault="00DE6102" w:rsidP="00DE6102">
      <w:pPr>
        <w:spacing w:line="480" w:lineRule="auto"/>
        <w:rPr>
          <w:sz w:val="24"/>
          <w:szCs w:val="24"/>
        </w:rPr>
      </w:pPr>
    </w:p>
    <w:p w14:paraId="0979B1EF" w14:textId="77777777" w:rsidR="00F05B16" w:rsidRDefault="00F05B16" w:rsidP="005F3F9D">
      <w:pPr>
        <w:spacing w:line="480" w:lineRule="auto"/>
        <w:jc w:val="center"/>
        <w:rPr>
          <w:color w:val="000000"/>
          <w:sz w:val="24"/>
          <w:szCs w:val="24"/>
        </w:rPr>
      </w:pPr>
    </w:p>
    <w:p w14:paraId="2AE52EDA" w14:textId="77777777" w:rsidR="00546B84" w:rsidRDefault="00546B84" w:rsidP="005F3F9D">
      <w:pPr>
        <w:spacing w:line="480" w:lineRule="auto"/>
        <w:jc w:val="center"/>
        <w:rPr>
          <w:b/>
          <w:color w:val="000000"/>
          <w:sz w:val="24"/>
          <w:szCs w:val="24"/>
        </w:rPr>
      </w:pPr>
    </w:p>
    <w:p w14:paraId="38462C92" w14:textId="77777777" w:rsidR="00F04733" w:rsidRDefault="00F04733" w:rsidP="005F3F9D">
      <w:pPr>
        <w:spacing w:line="480" w:lineRule="auto"/>
        <w:jc w:val="center"/>
        <w:rPr>
          <w:b/>
          <w:color w:val="000000"/>
          <w:sz w:val="24"/>
          <w:szCs w:val="24"/>
        </w:rPr>
      </w:pPr>
    </w:p>
    <w:p w14:paraId="3D6F8698" w14:textId="000A6C30" w:rsidR="00A701FC" w:rsidRPr="00AE3535" w:rsidRDefault="00DE6102" w:rsidP="00026E8F">
      <w:pPr>
        <w:spacing w:line="480" w:lineRule="auto"/>
        <w:contextualSpacing/>
        <w:jc w:val="center"/>
        <w:rPr>
          <w:b/>
          <w:sz w:val="24"/>
          <w:szCs w:val="24"/>
        </w:rPr>
      </w:pPr>
      <w:r w:rsidRPr="00AE3535">
        <w:rPr>
          <w:b/>
          <w:color w:val="000000"/>
          <w:sz w:val="24"/>
          <w:szCs w:val="24"/>
        </w:rPr>
        <w:lastRenderedPageBreak/>
        <w:t>Table of Content</w:t>
      </w:r>
      <w:r w:rsidR="00887EA9" w:rsidRPr="00AE3535">
        <w:rPr>
          <w:b/>
          <w:color w:val="000000"/>
          <w:sz w:val="24"/>
          <w:szCs w:val="24"/>
        </w:rPr>
        <w:t>s</w:t>
      </w:r>
    </w:p>
    <w:p w14:paraId="54D24905" w14:textId="6CA2C53C" w:rsidR="00FE1199" w:rsidRPr="00853155" w:rsidRDefault="00DF39FB" w:rsidP="00F04733">
      <w:pPr>
        <w:pStyle w:val="TOCHeading"/>
        <w:tabs>
          <w:tab w:val="left" w:leader="dot" w:pos="8640"/>
        </w:tabs>
        <w:spacing w:line="480" w:lineRule="auto"/>
        <w:contextualSpacing/>
        <w:rPr>
          <w:rFonts w:ascii="Times New Roman" w:hAnsi="Times New Roman"/>
          <w:color w:val="000000"/>
          <w:sz w:val="24"/>
          <w:szCs w:val="24"/>
        </w:rPr>
      </w:pPr>
      <w:r>
        <w:rPr>
          <w:rFonts w:ascii="Times New Roman" w:hAnsi="Times New Roman"/>
          <w:color w:val="000000"/>
          <w:sz w:val="24"/>
          <w:szCs w:val="24"/>
        </w:rPr>
        <w:t>Abstract</w:t>
      </w:r>
      <w:r w:rsidR="00FE1199" w:rsidRPr="00853155">
        <w:rPr>
          <w:rFonts w:ascii="Times New Roman" w:hAnsi="Times New Roman"/>
          <w:color w:val="000000"/>
          <w:sz w:val="24"/>
          <w:szCs w:val="24"/>
        </w:rPr>
        <w:tab/>
      </w:r>
      <w:r>
        <w:rPr>
          <w:rFonts w:ascii="Times New Roman" w:hAnsi="Times New Roman"/>
          <w:color w:val="000000"/>
          <w:sz w:val="24"/>
          <w:szCs w:val="24"/>
        </w:rPr>
        <w:t>2</w:t>
      </w:r>
    </w:p>
    <w:p w14:paraId="0AA187BD" w14:textId="6B24CBBF" w:rsidR="00FF160F" w:rsidRPr="00853155" w:rsidRDefault="00DF39FB" w:rsidP="005D1C8D">
      <w:pPr>
        <w:pStyle w:val="TOCHeading"/>
        <w:tabs>
          <w:tab w:val="left" w:leader="dot" w:pos="8640"/>
        </w:tabs>
        <w:contextualSpacing/>
        <w:rPr>
          <w:rFonts w:ascii="Times New Roman" w:hAnsi="Times New Roman"/>
          <w:color w:val="000000"/>
          <w:sz w:val="24"/>
          <w:szCs w:val="24"/>
        </w:rPr>
      </w:pPr>
      <w:r>
        <w:rPr>
          <w:rFonts w:ascii="Times New Roman" w:hAnsi="Times New Roman"/>
          <w:color w:val="000000"/>
          <w:sz w:val="24"/>
          <w:szCs w:val="24"/>
        </w:rPr>
        <w:t>Acknowledgements</w:t>
      </w:r>
      <w:r w:rsidR="00FF160F" w:rsidRPr="00853155">
        <w:rPr>
          <w:rFonts w:ascii="Times New Roman" w:hAnsi="Times New Roman"/>
          <w:color w:val="000000"/>
          <w:sz w:val="24"/>
          <w:szCs w:val="24"/>
        </w:rPr>
        <w:tab/>
      </w:r>
      <w:r>
        <w:rPr>
          <w:rFonts w:ascii="Times New Roman" w:hAnsi="Times New Roman"/>
          <w:color w:val="000000"/>
          <w:sz w:val="24"/>
          <w:szCs w:val="24"/>
        </w:rPr>
        <w:t>3</w:t>
      </w:r>
    </w:p>
    <w:p w14:paraId="17FF712C" w14:textId="306E39BB" w:rsidR="0036058A" w:rsidRPr="00853155" w:rsidRDefault="005D1C8D" w:rsidP="005D1C8D">
      <w:pPr>
        <w:pStyle w:val="TOCHeading"/>
        <w:tabs>
          <w:tab w:val="left" w:leader="dot" w:pos="8640"/>
        </w:tabs>
        <w:rPr>
          <w:rFonts w:ascii="Times New Roman" w:hAnsi="Times New Roman"/>
          <w:color w:val="000000"/>
          <w:sz w:val="24"/>
          <w:szCs w:val="24"/>
        </w:rPr>
      </w:pPr>
      <w:r w:rsidRPr="00853155">
        <w:rPr>
          <w:rFonts w:ascii="Times New Roman" w:hAnsi="Times New Roman"/>
          <w:color w:val="000000"/>
          <w:sz w:val="24"/>
          <w:szCs w:val="24"/>
        </w:rPr>
        <w:t xml:space="preserve">Chapter </w:t>
      </w:r>
      <w:r w:rsidR="005F3F9D">
        <w:rPr>
          <w:rFonts w:ascii="Times New Roman" w:hAnsi="Times New Roman"/>
          <w:color w:val="000000"/>
          <w:sz w:val="24"/>
          <w:szCs w:val="24"/>
        </w:rPr>
        <w:t>O</w:t>
      </w:r>
      <w:r w:rsidR="00887EA9">
        <w:rPr>
          <w:rFonts w:ascii="Times New Roman" w:hAnsi="Times New Roman"/>
          <w:color w:val="000000"/>
          <w:sz w:val="24"/>
          <w:szCs w:val="24"/>
        </w:rPr>
        <w:t>ne:</w:t>
      </w:r>
      <w:r w:rsidRPr="00853155">
        <w:rPr>
          <w:rFonts w:ascii="Times New Roman" w:hAnsi="Times New Roman"/>
          <w:color w:val="000000"/>
          <w:sz w:val="24"/>
          <w:szCs w:val="24"/>
        </w:rPr>
        <w:t xml:space="preserve">  Overview of the Problem of Interest</w:t>
      </w:r>
      <w:r w:rsidRPr="00853155">
        <w:rPr>
          <w:rFonts w:ascii="Times New Roman" w:hAnsi="Times New Roman"/>
          <w:color w:val="000000"/>
          <w:sz w:val="24"/>
          <w:szCs w:val="24"/>
        </w:rPr>
        <w:tab/>
      </w:r>
      <w:r w:rsidR="00DF39FB">
        <w:rPr>
          <w:rFonts w:ascii="Times New Roman" w:hAnsi="Times New Roman"/>
          <w:color w:val="000000"/>
          <w:sz w:val="24"/>
          <w:szCs w:val="24"/>
        </w:rPr>
        <w:t>8</w:t>
      </w:r>
    </w:p>
    <w:p w14:paraId="3DA55574" w14:textId="3C4BC8AB" w:rsidR="0036058A" w:rsidRPr="00853155" w:rsidRDefault="005D1C8D" w:rsidP="0043424A">
      <w:pPr>
        <w:pStyle w:val="TOCHeading"/>
        <w:tabs>
          <w:tab w:val="left" w:leader="dot" w:pos="8640"/>
        </w:tabs>
        <w:ind w:left="720"/>
        <w:rPr>
          <w:rFonts w:ascii="Times New Roman" w:hAnsi="Times New Roman"/>
          <w:color w:val="000000"/>
          <w:sz w:val="24"/>
          <w:szCs w:val="24"/>
        </w:rPr>
      </w:pPr>
      <w:r w:rsidRPr="00853155">
        <w:rPr>
          <w:rFonts w:ascii="Times New Roman" w:hAnsi="Times New Roman"/>
          <w:color w:val="000000"/>
          <w:sz w:val="24"/>
          <w:szCs w:val="24"/>
        </w:rPr>
        <w:t>Problem Statement</w:t>
      </w:r>
      <w:r w:rsidRPr="00853155">
        <w:rPr>
          <w:rFonts w:ascii="Times New Roman" w:hAnsi="Times New Roman"/>
          <w:color w:val="000000"/>
          <w:sz w:val="24"/>
          <w:szCs w:val="24"/>
        </w:rPr>
        <w:tab/>
      </w:r>
      <w:r w:rsidR="00DF39FB">
        <w:rPr>
          <w:rFonts w:ascii="Times New Roman" w:hAnsi="Times New Roman"/>
          <w:color w:val="000000"/>
          <w:sz w:val="24"/>
          <w:szCs w:val="24"/>
        </w:rPr>
        <w:t>9</w:t>
      </w:r>
    </w:p>
    <w:p w14:paraId="482FC60C" w14:textId="6C3D42F6" w:rsidR="00A52800" w:rsidRPr="00853155" w:rsidRDefault="00DF39FB" w:rsidP="0023717E">
      <w:pPr>
        <w:pStyle w:val="TOCHeading"/>
        <w:tabs>
          <w:tab w:val="left" w:leader="dot" w:pos="8640"/>
        </w:tabs>
        <w:spacing w:line="480" w:lineRule="auto"/>
        <w:ind w:left="720"/>
        <w:rPr>
          <w:rFonts w:ascii="Times New Roman" w:hAnsi="Times New Roman"/>
          <w:color w:val="000000"/>
          <w:sz w:val="24"/>
          <w:szCs w:val="24"/>
        </w:rPr>
      </w:pPr>
      <w:r>
        <w:rPr>
          <w:rFonts w:ascii="Times New Roman" w:hAnsi="Times New Roman"/>
          <w:color w:val="000000"/>
          <w:sz w:val="24"/>
          <w:szCs w:val="24"/>
        </w:rPr>
        <w:t>Justification of the Evidence-Based Project</w:t>
      </w:r>
      <w:r>
        <w:rPr>
          <w:rFonts w:ascii="Times New Roman" w:hAnsi="Times New Roman"/>
          <w:color w:val="000000"/>
          <w:sz w:val="24"/>
          <w:szCs w:val="24"/>
        </w:rPr>
        <w:tab/>
        <w:t>10</w:t>
      </w:r>
    </w:p>
    <w:p w14:paraId="145A461A" w14:textId="7B4797B0" w:rsidR="0023717E" w:rsidRDefault="00DF39FB" w:rsidP="0023717E">
      <w:pPr>
        <w:tabs>
          <w:tab w:val="left" w:leader="dot" w:pos="8640"/>
        </w:tabs>
        <w:ind w:left="720"/>
        <w:rPr>
          <w:sz w:val="24"/>
          <w:szCs w:val="24"/>
        </w:rPr>
      </w:pPr>
      <w:r>
        <w:rPr>
          <w:sz w:val="24"/>
          <w:szCs w:val="24"/>
        </w:rPr>
        <w:t>Theoretical Framework</w:t>
      </w:r>
      <w:r>
        <w:rPr>
          <w:sz w:val="24"/>
          <w:szCs w:val="24"/>
        </w:rPr>
        <w:tab/>
        <w:t>11</w:t>
      </w:r>
    </w:p>
    <w:p w14:paraId="0EAA279F" w14:textId="28DD6532" w:rsidR="0023717E" w:rsidRDefault="0023717E" w:rsidP="0023717E">
      <w:pPr>
        <w:tabs>
          <w:tab w:val="left" w:leader="dot" w:pos="8640"/>
        </w:tabs>
        <w:ind w:left="720"/>
        <w:rPr>
          <w:sz w:val="24"/>
          <w:szCs w:val="24"/>
        </w:rPr>
      </w:pPr>
    </w:p>
    <w:p w14:paraId="507FFC1D" w14:textId="7038C3B9" w:rsidR="0023717E" w:rsidRDefault="00DF39FB" w:rsidP="0023717E">
      <w:pPr>
        <w:tabs>
          <w:tab w:val="left" w:leader="dot" w:pos="8640"/>
        </w:tabs>
        <w:ind w:left="720"/>
        <w:rPr>
          <w:sz w:val="24"/>
          <w:szCs w:val="24"/>
        </w:rPr>
      </w:pPr>
      <w:r>
        <w:rPr>
          <w:sz w:val="24"/>
          <w:szCs w:val="24"/>
        </w:rPr>
        <w:t>Assumptions</w:t>
      </w:r>
      <w:r>
        <w:rPr>
          <w:sz w:val="24"/>
          <w:szCs w:val="24"/>
        </w:rPr>
        <w:tab/>
        <w:t>12</w:t>
      </w:r>
    </w:p>
    <w:p w14:paraId="1AEC0F25" w14:textId="190FBA47" w:rsidR="0023717E" w:rsidRDefault="0023717E" w:rsidP="0023717E">
      <w:pPr>
        <w:tabs>
          <w:tab w:val="left" w:leader="dot" w:pos="8640"/>
        </w:tabs>
        <w:ind w:left="720"/>
        <w:rPr>
          <w:sz w:val="24"/>
          <w:szCs w:val="24"/>
        </w:rPr>
      </w:pPr>
    </w:p>
    <w:p w14:paraId="0B69F09D" w14:textId="1F089FD5" w:rsidR="0023717E" w:rsidRDefault="00DF39FB" w:rsidP="0023717E">
      <w:pPr>
        <w:tabs>
          <w:tab w:val="left" w:leader="dot" w:pos="8640"/>
        </w:tabs>
        <w:ind w:left="720"/>
        <w:rPr>
          <w:sz w:val="24"/>
          <w:szCs w:val="24"/>
        </w:rPr>
      </w:pPr>
      <w:r>
        <w:rPr>
          <w:sz w:val="24"/>
          <w:szCs w:val="24"/>
        </w:rPr>
        <w:t>Project Question</w:t>
      </w:r>
      <w:r>
        <w:rPr>
          <w:sz w:val="24"/>
          <w:szCs w:val="24"/>
        </w:rPr>
        <w:tab/>
        <w:t>13</w:t>
      </w:r>
    </w:p>
    <w:p w14:paraId="122107E0" w14:textId="0677AB09" w:rsidR="0023717E" w:rsidRDefault="0023717E" w:rsidP="0023717E">
      <w:pPr>
        <w:tabs>
          <w:tab w:val="left" w:leader="dot" w:pos="8640"/>
        </w:tabs>
        <w:ind w:left="720"/>
        <w:rPr>
          <w:sz w:val="24"/>
          <w:szCs w:val="24"/>
        </w:rPr>
      </w:pPr>
    </w:p>
    <w:p w14:paraId="37E93C15" w14:textId="517FDC2E" w:rsidR="0023717E" w:rsidRDefault="00DF39FB" w:rsidP="0023717E">
      <w:pPr>
        <w:tabs>
          <w:tab w:val="left" w:leader="dot" w:pos="8640"/>
        </w:tabs>
        <w:ind w:left="720"/>
        <w:rPr>
          <w:sz w:val="24"/>
          <w:szCs w:val="24"/>
        </w:rPr>
      </w:pPr>
      <w:r>
        <w:rPr>
          <w:sz w:val="24"/>
          <w:szCs w:val="24"/>
        </w:rPr>
        <w:t>Summary</w:t>
      </w:r>
      <w:r>
        <w:rPr>
          <w:sz w:val="24"/>
          <w:szCs w:val="24"/>
        </w:rPr>
        <w:tab/>
        <w:t>14</w:t>
      </w:r>
    </w:p>
    <w:p w14:paraId="7C96FF14" w14:textId="74B3B746" w:rsidR="0023717E" w:rsidRDefault="0023717E" w:rsidP="0023717E">
      <w:pPr>
        <w:tabs>
          <w:tab w:val="left" w:leader="dot" w:pos="8640"/>
        </w:tabs>
        <w:ind w:left="720"/>
        <w:rPr>
          <w:sz w:val="24"/>
          <w:szCs w:val="24"/>
        </w:rPr>
      </w:pPr>
    </w:p>
    <w:p w14:paraId="2D8AFBA1" w14:textId="7AE8E46F" w:rsidR="0023717E" w:rsidRDefault="0023717E" w:rsidP="00F6725C">
      <w:pPr>
        <w:tabs>
          <w:tab w:val="left" w:leader="dot" w:pos="8640"/>
        </w:tabs>
        <w:rPr>
          <w:sz w:val="24"/>
          <w:szCs w:val="24"/>
        </w:rPr>
      </w:pPr>
      <w:r>
        <w:rPr>
          <w:sz w:val="24"/>
          <w:szCs w:val="24"/>
        </w:rPr>
        <w:t xml:space="preserve">Chapter </w:t>
      </w:r>
      <w:r w:rsidR="005F3F9D">
        <w:rPr>
          <w:sz w:val="24"/>
          <w:szCs w:val="24"/>
        </w:rPr>
        <w:t>Two</w:t>
      </w:r>
      <w:r>
        <w:rPr>
          <w:sz w:val="24"/>
          <w:szCs w:val="24"/>
        </w:rPr>
        <w:t xml:space="preserve">:  </w:t>
      </w:r>
      <w:r w:rsidR="00DF39FB">
        <w:rPr>
          <w:sz w:val="24"/>
          <w:szCs w:val="24"/>
        </w:rPr>
        <w:t>Review of Related Literature</w:t>
      </w:r>
      <w:r w:rsidR="00DF39FB">
        <w:rPr>
          <w:sz w:val="24"/>
          <w:szCs w:val="24"/>
        </w:rPr>
        <w:tab/>
        <w:t>15</w:t>
      </w:r>
    </w:p>
    <w:p w14:paraId="4721CAAD" w14:textId="6EE50855" w:rsidR="00F6725C" w:rsidRDefault="00F6725C" w:rsidP="00F6725C">
      <w:pPr>
        <w:tabs>
          <w:tab w:val="left" w:leader="dot" w:pos="8640"/>
        </w:tabs>
        <w:rPr>
          <w:sz w:val="24"/>
          <w:szCs w:val="24"/>
        </w:rPr>
      </w:pPr>
    </w:p>
    <w:p w14:paraId="637D8D1A" w14:textId="2E799FB6" w:rsidR="00F6725C" w:rsidRDefault="00DF39FB" w:rsidP="00F6725C">
      <w:pPr>
        <w:tabs>
          <w:tab w:val="left" w:leader="dot" w:pos="8640"/>
        </w:tabs>
        <w:ind w:left="720"/>
        <w:rPr>
          <w:sz w:val="24"/>
          <w:szCs w:val="24"/>
        </w:rPr>
      </w:pPr>
      <w:r>
        <w:rPr>
          <w:sz w:val="24"/>
          <w:szCs w:val="24"/>
        </w:rPr>
        <w:t>Literature Search Strategy</w:t>
      </w:r>
      <w:r>
        <w:rPr>
          <w:sz w:val="24"/>
          <w:szCs w:val="24"/>
        </w:rPr>
        <w:tab/>
        <w:t>15</w:t>
      </w:r>
    </w:p>
    <w:p w14:paraId="1EE64EF3" w14:textId="406404AD" w:rsidR="00F6725C" w:rsidRDefault="00F6725C" w:rsidP="00F6725C">
      <w:pPr>
        <w:tabs>
          <w:tab w:val="left" w:leader="dot" w:pos="8640"/>
        </w:tabs>
        <w:ind w:left="720"/>
        <w:rPr>
          <w:sz w:val="24"/>
          <w:szCs w:val="24"/>
        </w:rPr>
      </w:pPr>
    </w:p>
    <w:p w14:paraId="581443FA" w14:textId="1AC5BEE4" w:rsidR="00F6725C" w:rsidRDefault="00DF39FB" w:rsidP="00F6725C">
      <w:pPr>
        <w:tabs>
          <w:tab w:val="left" w:leader="dot" w:pos="8640"/>
        </w:tabs>
        <w:ind w:left="720"/>
        <w:rPr>
          <w:sz w:val="24"/>
          <w:szCs w:val="24"/>
        </w:rPr>
      </w:pPr>
      <w:r>
        <w:rPr>
          <w:sz w:val="24"/>
          <w:szCs w:val="24"/>
        </w:rPr>
        <w:t>Synthesis of the Literature</w:t>
      </w:r>
      <w:r>
        <w:rPr>
          <w:sz w:val="24"/>
          <w:szCs w:val="24"/>
        </w:rPr>
        <w:tab/>
        <w:t>16</w:t>
      </w:r>
    </w:p>
    <w:p w14:paraId="589A1253" w14:textId="37BA0F9D" w:rsidR="00F6725C" w:rsidRDefault="00F6725C" w:rsidP="00F6725C">
      <w:pPr>
        <w:tabs>
          <w:tab w:val="left" w:leader="dot" w:pos="8640"/>
        </w:tabs>
        <w:ind w:left="720"/>
        <w:rPr>
          <w:sz w:val="24"/>
          <w:szCs w:val="24"/>
        </w:rPr>
      </w:pPr>
    </w:p>
    <w:p w14:paraId="77F5D37F" w14:textId="5170C02D" w:rsidR="00F6725C" w:rsidRDefault="00F6725C" w:rsidP="00F6725C">
      <w:pPr>
        <w:tabs>
          <w:tab w:val="left" w:leader="dot" w:pos="8640"/>
        </w:tabs>
        <w:ind w:left="1440"/>
        <w:rPr>
          <w:sz w:val="24"/>
          <w:szCs w:val="24"/>
        </w:rPr>
      </w:pPr>
      <w:r>
        <w:rPr>
          <w:sz w:val="24"/>
          <w:szCs w:val="24"/>
        </w:rPr>
        <w:t xml:space="preserve">Obesity </w:t>
      </w:r>
      <w:r w:rsidR="00DF39FB">
        <w:rPr>
          <w:sz w:val="24"/>
          <w:szCs w:val="24"/>
        </w:rPr>
        <w:t>in adults in primary care</w:t>
      </w:r>
      <w:r w:rsidR="00DF39FB">
        <w:rPr>
          <w:sz w:val="24"/>
          <w:szCs w:val="24"/>
        </w:rPr>
        <w:tab/>
        <w:t>16</w:t>
      </w:r>
    </w:p>
    <w:p w14:paraId="28B146D8" w14:textId="45A47C30" w:rsidR="00F6725C" w:rsidRDefault="00F6725C" w:rsidP="00F6725C">
      <w:pPr>
        <w:tabs>
          <w:tab w:val="left" w:leader="dot" w:pos="8640"/>
        </w:tabs>
        <w:ind w:left="1440"/>
        <w:rPr>
          <w:sz w:val="24"/>
          <w:szCs w:val="24"/>
        </w:rPr>
      </w:pPr>
    </w:p>
    <w:p w14:paraId="523D1015" w14:textId="37BDC52D" w:rsidR="00F6725C" w:rsidRDefault="00DF39FB" w:rsidP="00F6725C">
      <w:pPr>
        <w:tabs>
          <w:tab w:val="left" w:leader="dot" w:pos="8640"/>
        </w:tabs>
        <w:ind w:left="1440"/>
        <w:rPr>
          <w:sz w:val="24"/>
          <w:szCs w:val="24"/>
        </w:rPr>
      </w:pPr>
      <w:r>
        <w:rPr>
          <w:sz w:val="24"/>
          <w:szCs w:val="24"/>
        </w:rPr>
        <w:t>Motivational Interviewing</w:t>
      </w:r>
      <w:r>
        <w:rPr>
          <w:sz w:val="24"/>
          <w:szCs w:val="24"/>
        </w:rPr>
        <w:tab/>
        <w:t>17</w:t>
      </w:r>
    </w:p>
    <w:p w14:paraId="4D0842B8" w14:textId="47526324" w:rsidR="00F6725C" w:rsidRDefault="00F6725C" w:rsidP="00F6725C">
      <w:pPr>
        <w:tabs>
          <w:tab w:val="left" w:leader="dot" w:pos="8640"/>
        </w:tabs>
        <w:ind w:left="1440"/>
        <w:rPr>
          <w:sz w:val="24"/>
          <w:szCs w:val="24"/>
        </w:rPr>
      </w:pPr>
    </w:p>
    <w:p w14:paraId="3EB249D9" w14:textId="7A38C19D" w:rsidR="00F6725C" w:rsidRDefault="00DF39FB" w:rsidP="00F6725C">
      <w:pPr>
        <w:tabs>
          <w:tab w:val="left" w:leader="dot" w:pos="8640"/>
        </w:tabs>
        <w:ind w:left="1440"/>
        <w:rPr>
          <w:sz w:val="24"/>
          <w:szCs w:val="24"/>
        </w:rPr>
      </w:pPr>
      <w:r>
        <w:rPr>
          <w:sz w:val="24"/>
          <w:szCs w:val="24"/>
        </w:rPr>
        <w:t>Telephone callbacks</w:t>
      </w:r>
      <w:r>
        <w:rPr>
          <w:sz w:val="24"/>
          <w:szCs w:val="24"/>
        </w:rPr>
        <w:tab/>
        <w:t>18</w:t>
      </w:r>
    </w:p>
    <w:p w14:paraId="3ADF096A" w14:textId="5563575E" w:rsidR="00F6725C" w:rsidRDefault="00F6725C" w:rsidP="00F6725C">
      <w:pPr>
        <w:tabs>
          <w:tab w:val="left" w:leader="dot" w:pos="8640"/>
        </w:tabs>
        <w:ind w:left="720"/>
        <w:rPr>
          <w:sz w:val="24"/>
          <w:szCs w:val="24"/>
        </w:rPr>
      </w:pPr>
    </w:p>
    <w:p w14:paraId="5F1B9600" w14:textId="134BF646" w:rsidR="00F6725C" w:rsidRDefault="00F6725C" w:rsidP="00F6725C">
      <w:pPr>
        <w:tabs>
          <w:tab w:val="left" w:leader="dot" w:pos="8640"/>
        </w:tabs>
        <w:ind w:left="720"/>
        <w:rPr>
          <w:sz w:val="24"/>
          <w:szCs w:val="24"/>
        </w:rPr>
      </w:pPr>
      <w:r>
        <w:rPr>
          <w:sz w:val="24"/>
          <w:szCs w:val="24"/>
        </w:rPr>
        <w:t>The</w:t>
      </w:r>
      <w:r w:rsidR="00DF39FB">
        <w:rPr>
          <w:sz w:val="24"/>
          <w:szCs w:val="24"/>
        </w:rPr>
        <w:t>oretical Framework Description</w:t>
      </w:r>
      <w:r w:rsidR="00DF39FB">
        <w:rPr>
          <w:sz w:val="24"/>
          <w:szCs w:val="24"/>
        </w:rPr>
        <w:tab/>
        <w:t>19</w:t>
      </w:r>
    </w:p>
    <w:p w14:paraId="72B40E9B" w14:textId="097973AB" w:rsidR="00F6725C" w:rsidRDefault="00F6725C" w:rsidP="00F6725C">
      <w:pPr>
        <w:tabs>
          <w:tab w:val="left" w:leader="dot" w:pos="8640"/>
        </w:tabs>
        <w:ind w:left="720"/>
        <w:rPr>
          <w:sz w:val="24"/>
          <w:szCs w:val="24"/>
        </w:rPr>
      </w:pPr>
    </w:p>
    <w:p w14:paraId="13570ADD" w14:textId="59B27AB2" w:rsidR="00F6725C" w:rsidRDefault="00DF39FB" w:rsidP="00F6725C">
      <w:pPr>
        <w:tabs>
          <w:tab w:val="left" w:leader="dot" w:pos="8640"/>
        </w:tabs>
        <w:ind w:left="720"/>
        <w:rPr>
          <w:sz w:val="24"/>
          <w:szCs w:val="24"/>
        </w:rPr>
      </w:pPr>
      <w:r>
        <w:rPr>
          <w:sz w:val="24"/>
          <w:szCs w:val="24"/>
        </w:rPr>
        <w:t>Summary</w:t>
      </w:r>
      <w:r>
        <w:rPr>
          <w:sz w:val="24"/>
          <w:szCs w:val="24"/>
        </w:rPr>
        <w:tab/>
        <w:t>22</w:t>
      </w:r>
    </w:p>
    <w:p w14:paraId="1F0D957F" w14:textId="23F289FB" w:rsidR="00F6725C" w:rsidRDefault="00F6725C" w:rsidP="00F6725C">
      <w:pPr>
        <w:tabs>
          <w:tab w:val="left" w:leader="dot" w:pos="8640"/>
        </w:tabs>
        <w:ind w:left="720"/>
        <w:rPr>
          <w:sz w:val="24"/>
          <w:szCs w:val="24"/>
        </w:rPr>
      </w:pPr>
    </w:p>
    <w:p w14:paraId="2AA424A6" w14:textId="748CD19D" w:rsidR="00F6725C" w:rsidRDefault="005F3F9D" w:rsidP="00F6725C">
      <w:pPr>
        <w:tabs>
          <w:tab w:val="left" w:leader="dot" w:pos="8640"/>
        </w:tabs>
        <w:rPr>
          <w:sz w:val="24"/>
          <w:szCs w:val="24"/>
        </w:rPr>
      </w:pPr>
      <w:r>
        <w:rPr>
          <w:sz w:val="24"/>
          <w:szCs w:val="24"/>
        </w:rPr>
        <w:t>Chapter Three</w:t>
      </w:r>
      <w:r w:rsidR="00F6725C">
        <w:rPr>
          <w:sz w:val="24"/>
          <w:szCs w:val="24"/>
        </w:rPr>
        <w:t xml:space="preserve">:  </w:t>
      </w:r>
      <w:r w:rsidR="00F6583E">
        <w:rPr>
          <w:sz w:val="24"/>
          <w:szCs w:val="24"/>
        </w:rPr>
        <w:t>Project D</w:t>
      </w:r>
      <w:r w:rsidR="00947340">
        <w:rPr>
          <w:sz w:val="24"/>
          <w:szCs w:val="24"/>
        </w:rPr>
        <w:t>evelopmen</w:t>
      </w:r>
      <w:r w:rsidR="00FC6925">
        <w:rPr>
          <w:sz w:val="24"/>
          <w:szCs w:val="24"/>
        </w:rPr>
        <w:t>t</w:t>
      </w:r>
      <w:r w:rsidR="00FC6925">
        <w:rPr>
          <w:sz w:val="24"/>
          <w:szCs w:val="24"/>
        </w:rPr>
        <w:tab/>
      </w:r>
      <w:r w:rsidR="00DF39FB">
        <w:rPr>
          <w:sz w:val="24"/>
          <w:szCs w:val="24"/>
        </w:rPr>
        <w:t>24</w:t>
      </w:r>
    </w:p>
    <w:p w14:paraId="7A0F00AC" w14:textId="49FB31FC" w:rsidR="00F6725C" w:rsidRDefault="00F6725C" w:rsidP="00F6725C">
      <w:pPr>
        <w:tabs>
          <w:tab w:val="left" w:leader="dot" w:pos="8640"/>
        </w:tabs>
        <w:rPr>
          <w:sz w:val="24"/>
          <w:szCs w:val="24"/>
        </w:rPr>
      </w:pPr>
    </w:p>
    <w:p w14:paraId="44B97C5E" w14:textId="771FA0DB" w:rsidR="00F6725C" w:rsidRDefault="001F5DEC" w:rsidP="00F6725C">
      <w:pPr>
        <w:tabs>
          <w:tab w:val="left" w:leader="dot" w:pos="8640"/>
        </w:tabs>
        <w:ind w:left="720"/>
        <w:rPr>
          <w:sz w:val="24"/>
          <w:szCs w:val="24"/>
        </w:rPr>
      </w:pPr>
      <w:r>
        <w:rPr>
          <w:sz w:val="24"/>
          <w:szCs w:val="24"/>
        </w:rPr>
        <w:t>Design</w:t>
      </w:r>
      <w:r>
        <w:rPr>
          <w:sz w:val="24"/>
          <w:szCs w:val="24"/>
        </w:rPr>
        <w:tab/>
        <w:t>24</w:t>
      </w:r>
    </w:p>
    <w:p w14:paraId="39F4D780" w14:textId="4270FA35" w:rsidR="00F6725C" w:rsidRDefault="00F6725C" w:rsidP="00F6725C">
      <w:pPr>
        <w:tabs>
          <w:tab w:val="left" w:leader="dot" w:pos="8640"/>
        </w:tabs>
        <w:ind w:left="720"/>
        <w:rPr>
          <w:sz w:val="24"/>
          <w:szCs w:val="24"/>
        </w:rPr>
      </w:pPr>
    </w:p>
    <w:p w14:paraId="033B881E" w14:textId="470110A2" w:rsidR="00F6725C" w:rsidRDefault="001F5DEC" w:rsidP="00F6725C">
      <w:pPr>
        <w:tabs>
          <w:tab w:val="left" w:leader="dot" w:pos="8640"/>
        </w:tabs>
        <w:ind w:left="720"/>
        <w:rPr>
          <w:sz w:val="24"/>
          <w:szCs w:val="24"/>
        </w:rPr>
      </w:pPr>
      <w:r>
        <w:rPr>
          <w:sz w:val="24"/>
          <w:szCs w:val="24"/>
        </w:rPr>
        <w:t>PDSA Model</w:t>
      </w:r>
      <w:r>
        <w:rPr>
          <w:sz w:val="24"/>
          <w:szCs w:val="24"/>
        </w:rPr>
        <w:tab/>
        <w:t>25</w:t>
      </w:r>
    </w:p>
    <w:p w14:paraId="5793CB18" w14:textId="576CFBFB" w:rsidR="00F6725C" w:rsidRDefault="00F6725C" w:rsidP="00F6725C">
      <w:pPr>
        <w:tabs>
          <w:tab w:val="left" w:leader="dot" w:pos="8640"/>
        </w:tabs>
        <w:ind w:left="720"/>
        <w:rPr>
          <w:sz w:val="24"/>
          <w:szCs w:val="24"/>
        </w:rPr>
      </w:pPr>
    </w:p>
    <w:p w14:paraId="0B0BA055" w14:textId="6B6BF9FF" w:rsidR="00F6725C" w:rsidRDefault="001F5DEC" w:rsidP="00F6725C">
      <w:pPr>
        <w:tabs>
          <w:tab w:val="left" w:leader="dot" w:pos="8640"/>
        </w:tabs>
        <w:ind w:left="720"/>
        <w:rPr>
          <w:sz w:val="24"/>
          <w:szCs w:val="24"/>
        </w:rPr>
      </w:pPr>
      <w:r>
        <w:rPr>
          <w:sz w:val="24"/>
          <w:szCs w:val="24"/>
        </w:rPr>
        <w:t>Setting</w:t>
      </w:r>
      <w:r>
        <w:rPr>
          <w:sz w:val="24"/>
          <w:szCs w:val="24"/>
        </w:rPr>
        <w:tab/>
        <w:t>27</w:t>
      </w:r>
    </w:p>
    <w:p w14:paraId="71352540" w14:textId="3C7AAF4D" w:rsidR="00F6725C" w:rsidRDefault="00F6725C" w:rsidP="00F6725C">
      <w:pPr>
        <w:tabs>
          <w:tab w:val="left" w:leader="dot" w:pos="8640"/>
        </w:tabs>
        <w:ind w:left="720"/>
        <w:rPr>
          <w:sz w:val="24"/>
          <w:szCs w:val="24"/>
        </w:rPr>
      </w:pPr>
    </w:p>
    <w:p w14:paraId="49A3E295" w14:textId="3857505F" w:rsidR="00F6725C" w:rsidRDefault="001A066D" w:rsidP="00F6725C">
      <w:pPr>
        <w:tabs>
          <w:tab w:val="left" w:leader="dot" w:pos="8640"/>
        </w:tabs>
        <w:ind w:left="720"/>
        <w:rPr>
          <w:sz w:val="24"/>
          <w:szCs w:val="24"/>
        </w:rPr>
      </w:pPr>
      <w:r>
        <w:rPr>
          <w:sz w:val="24"/>
          <w:szCs w:val="24"/>
        </w:rPr>
        <w:t>Population</w:t>
      </w:r>
      <w:r>
        <w:rPr>
          <w:sz w:val="24"/>
          <w:szCs w:val="24"/>
        </w:rPr>
        <w:tab/>
        <w:t>28</w:t>
      </w:r>
    </w:p>
    <w:p w14:paraId="5E444DD4" w14:textId="6A299FA0" w:rsidR="00F6725C" w:rsidRDefault="00F6725C" w:rsidP="00F6725C">
      <w:pPr>
        <w:tabs>
          <w:tab w:val="left" w:leader="dot" w:pos="8640"/>
        </w:tabs>
        <w:ind w:left="720"/>
        <w:rPr>
          <w:sz w:val="24"/>
          <w:szCs w:val="24"/>
        </w:rPr>
      </w:pPr>
    </w:p>
    <w:p w14:paraId="59DDB323" w14:textId="0FAD28FA" w:rsidR="00F6725C" w:rsidRDefault="00F6725C" w:rsidP="00F6725C">
      <w:pPr>
        <w:tabs>
          <w:tab w:val="left" w:leader="dot" w:pos="8640"/>
        </w:tabs>
        <w:ind w:left="720"/>
        <w:rPr>
          <w:sz w:val="24"/>
          <w:szCs w:val="24"/>
        </w:rPr>
      </w:pPr>
      <w:r>
        <w:rPr>
          <w:sz w:val="24"/>
          <w:szCs w:val="24"/>
        </w:rPr>
        <w:lastRenderedPageBreak/>
        <w:t>Recruitm</w:t>
      </w:r>
      <w:r w:rsidR="001A066D">
        <w:rPr>
          <w:sz w:val="24"/>
          <w:szCs w:val="24"/>
        </w:rPr>
        <w:t>ent</w:t>
      </w:r>
      <w:r w:rsidR="001A066D">
        <w:rPr>
          <w:sz w:val="24"/>
          <w:szCs w:val="24"/>
        </w:rPr>
        <w:tab/>
        <w:t>28</w:t>
      </w:r>
    </w:p>
    <w:p w14:paraId="1918404E" w14:textId="3A8E3EFC" w:rsidR="00AB7C46" w:rsidRDefault="00AB7C46" w:rsidP="00F6725C">
      <w:pPr>
        <w:tabs>
          <w:tab w:val="left" w:leader="dot" w:pos="8640"/>
        </w:tabs>
        <w:ind w:left="720"/>
        <w:rPr>
          <w:sz w:val="24"/>
          <w:szCs w:val="24"/>
        </w:rPr>
      </w:pPr>
    </w:p>
    <w:p w14:paraId="7E132016" w14:textId="4E02A81C" w:rsidR="00AB7C46" w:rsidRDefault="001A066D" w:rsidP="00F6725C">
      <w:pPr>
        <w:tabs>
          <w:tab w:val="left" w:leader="dot" w:pos="8640"/>
        </w:tabs>
        <w:ind w:left="720"/>
        <w:rPr>
          <w:sz w:val="24"/>
          <w:szCs w:val="24"/>
        </w:rPr>
      </w:pPr>
      <w:r>
        <w:rPr>
          <w:sz w:val="24"/>
          <w:szCs w:val="24"/>
        </w:rPr>
        <w:t>Methods</w:t>
      </w:r>
      <w:r>
        <w:rPr>
          <w:sz w:val="24"/>
          <w:szCs w:val="24"/>
        </w:rPr>
        <w:tab/>
        <w:t>29</w:t>
      </w:r>
    </w:p>
    <w:p w14:paraId="5C68C557" w14:textId="44854251" w:rsidR="00AB7C46" w:rsidRDefault="00AB7C46" w:rsidP="00F6725C">
      <w:pPr>
        <w:tabs>
          <w:tab w:val="left" w:leader="dot" w:pos="8640"/>
        </w:tabs>
        <w:ind w:left="720"/>
        <w:rPr>
          <w:sz w:val="24"/>
          <w:szCs w:val="24"/>
        </w:rPr>
      </w:pPr>
    </w:p>
    <w:p w14:paraId="474E0055" w14:textId="7DCBF04C" w:rsidR="00AB7C46" w:rsidRDefault="001A066D" w:rsidP="00F6725C">
      <w:pPr>
        <w:tabs>
          <w:tab w:val="left" w:leader="dot" w:pos="8640"/>
        </w:tabs>
        <w:ind w:left="720"/>
        <w:rPr>
          <w:sz w:val="24"/>
          <w:szCs w:val="24"/>
        </w:rPr>
      </w:pPr>
      <w:r>
        <w:rPr>
          <w:sz w:val="24"/>
          <w:szCs w:val="24"/>
        </w:rPr>
        <w:t>Protection of Human Subjects</w:t>
      </w:r>
      <w:r>
        <w:rPr>
          <w:sz w:val="24"/>
          <w:szCs w:val="24"/>
        </w:rPr>
        <w:tab/>
        <w:t>30</w:t>
      </w:r>
    </w:p>
    <w:p w14:paraId="785360DA" w14:textId="185A2E64" w:rsidR="00AB7C46" w:rsidRDefault="00AB7C46" w:rsidP="00F6725C">
      <w:pPr>
        <w:tabs>
          <w:tab w:val="left" w:leader="dot" w:pos="8640"/>
        </w:tabs>
        <w:ind w:left="720"/>
        <w:rPr>
          <w:sz w:val="24"/>
          <w:szCs w:val="24"/>
        </w:rPr>
      </w:pPr>
    </w:p>
    <w:p w14:paraId="56B26727" w14:textId="6BEFFF53" w:rsidR="00AB7C46" w:rsidRDefault="001A066D" w:rsidP="00F6725C">
      <w:pPr>
        <w:tabs>
          <w:tab w:val="left" w:leader="dot" w:pos="8640"/>
        </w:tabs>
        <w:ind w:left="720"/>
        <w:rPr>
          <w:sz w:val="24"/>
          <w:szCs w:val="24"/>
        </w:rPr>
      </w:pPr>
      <w:r>
        <w:rPr>
          <w:sz w:val="24"/>
          <w:szCs w:val="24"/>
        </w:rPr>
        <w:t>Instruments</w:t>
      </w:r>
      <w:r>
        <w:rPr>
          <w:sz w:val="24"/>
          <w:szCs w:val="24"/>
        </w:rPr>
        <w:tab/>
        <w:t>30</w:t>
      </w:r>
    </w:p>
    <w:p w14:paraId="343520C2" w14:textId="65707AF4" w:rsidR="00AB7C46" w:rsidRDefault="00AB7C46" w:rsidP="00F6725C">
      <w:pPr>
        <w:tabs>
          <w:tab w:val="left" w:leader="dot" w:pos="8640"/>
        </w:tabs>
        <w:ind w:left="720"/>
        <w:rPr>
          <w:sz w:val="24"/>
          <w:szCs w:val="24"/>
        </w:rPr>
      </w:pPr>
    </w:p>
    <w:p w14:paraId="2729C613" w14:textId="05CE4A94" w:rsidR="00AB7C46" w:rsidRDefault="001A066D" w:rsidP="00F6725C">
      <w:pPr>
        <w:tabs>
          <w:tab w:val="left" w:leader="dot" w:pos="8640"/>
        </w:tabs>
        <w:ind w:left="720"/>
        <w:rPr>
          <w:sz w:val="24"/>
          <w:szCs w:val="24"/>
        </w:rPr>
      </w:pPr>
      <w:r>
        <w:rPr>
          <w:sz w:val="24"/>
          <w:szCs w:val="24"/>
        </w:rPr>
        <w:t>Data Collection</w:t>
      </w:r>
      <w:r>
        <w:rPr>
          <w:sz w:val="24"/>
          <w:szCs w:val="24"/>
        </w:rPr>
        <w:tab/>
        <w:t>31</w:t>
      </w:r>
    </w:p>
    <w:p w14:paraId="129CA0AD" w14:textId="661DFBF3" w:rsidR="00AB7C46" w:rsidRDefault="00AB7C46" w:rsidP="00F6725C">
      <w:pPr>
        <w:tabs>
          <w:tab w:val="left" w:leader="dot" w:pos="8640"/>
        </w:tabs>
        <w:ind w:left="720"/>
        <w:rPr>
          <w:sz w:val="24"/>
          <w:szCs w:val="24"/>
        </w:rPr>
      </w:pPr>
    </w:p>
    <w:p w14:paraId="27578BC5" w14:textId="475BB456" w:rsidR="00AB7C46" w:rsidRDefault="001A066D" w:rsidP="00F6725C">
      <w:pPr>
        <w:tabs>
          <w:tab w:val="left" w:leader="dot" w:pos="8640"/>
        </w:tabs>
        <w:ind w:left="720"/>
        <w:rPr>
          <w:sz w:val="24"/>
          <w:szCs w:val="24"/>
        </w:rPr>
      </w:pPr>
      <w:r>
        <w:rPr>
          <w:sz w:val="24"/>
          <w:szCs w:val="24"/>
        </w:rPr>
        <w:t>Data Analysis</w:t>
      </w:r>
      <w:r>
        <w:rPr>
          <w:sz w:val="24"/>
          <w:szCs w:val="24"/>
        </w:rPr>
        <w:tab/>
        <w:t>31</w:t>
      </w:r>
    </w:p>
    <w:p w14:paraId="5DC28DE7" w14:textId="6B70CE0F" w:rsidR="00AB7C46" w:rsidRDefault="00AB7C46" w:rsidP="00F6725C">
      <w:pPr>
        <w:tabs>
          <w:tab w:val="left" w:leader="dot" w:pos="8640"/>
        </w:tabs>
        <w:ind w:left="720"/>
        <w:rPr>
          <w:sz w:val="24"/>
          <w:szCs w:val="24"/>
        </w:rPr>
      </w:pPr>
    </w:p>
    <w:p w14:paraId="619E083D" w14:textId="4082A8A3" w:rsidR="00AB7C46" w:rsidRDefault="001A066D" w:rsidP="00F6725C">
      <w:pPr>
        <w:tabs>
          <w:tab w:val="left" w:leader="dot" w:pos="8640"/>
        </w:tabs>
        <w:ind w:left="720"/>
        <w:rPr>
          <w:sz w:val="24"/>
          <w:szCs w:val="24"/>
        </w:rPr>
      </w:pPr>
      <w:r>
        <w:rPr>
          <w:sz w:val="24"/>
          <w:szCs w:val="24"/>
        </w:rPr>
        <w:t>Cost Analysis</w:t>
      </w:r>
      <w:r>
        <w:rPr>
          <w:sz w:val="24"/>
          <w:szCs w:val="24"/>
        </w:rPr>
        <w:tab/>
        <w:t>32</w:t>
      </w:r>
    </w:p>
    <w:p w14:paraId="31ED444C" w14:textId="5DAEE78C" w:rsidR="00AB7C46" w:rsidRDefault="00AB7C46" w:rsidP="00F6725C">
      <w:pPr>
        <w:tabs>
          <w:tab w:val="left" w:leader="dot" w:pos="8640"/>
        </w:tabs>
        <w:ind w:left="720"/>
        <w:rPr>
          <w:sz w:val="24"/>
          <w:szCs w:val="24"/>
        </w:rPr>
      </w:pPr>
    </w:p>
    <w:p w14:paraId="19F5CA44" w14:textId="155F3B2A" w:rsidR="00AB7C46" w:rsidRDefault="001A066D" w:rsidP="00087C16">
      <w:pPr>
        <w:tabs>
          <w:tab w:val="left" w:leader="dot" w:pos="8640"/>
        </w:tabs>
        <w:spacing w:line="480" w:lineRule="auto"/>
        <w:ind w:left="720"/>
        <w:rPr>
          <w:sz w:val="24"/>
          <w:szCs w:val="24"/>
        </w:rPr>
      </w:pPr>
      <w:r>
        <w:rPr>
          <w:sz w:val="24"/>
          <w:szCs w:val="24"/>
        </w:rPr>
        <w:t>Summary</w:t>
      </w:r>
      <w:r>
        <w:rPr>
          <w:sz w:val="24"/>
          <w:szCs w:val="24"/>
        </w:rPr>
        <w:tab/>
        <w:t>33</w:t>
      </w:r>
    </w:p>
    <w:p w14:paraId="4B766F61" w14:textId="649D8348" w:rsidR="00087C16" w:rsidRDefault="00087C16" w:rsidP="00087C16">
      <w:pPr>
        <w:tabs>
          <w:tab w:val="left" w:leader="dot" w:pos="8640"/>
        </w:tabs>
        <w:spacing w:line="480" w:lineRule="auto"/>
        <w:rPr>
          <w:sz w:val="24"/>
          <w:szCs w:val="24"/>
        </w:rPr>
      </w:pPr>
      <w:r>
        <w:rPr>
          <w:sz w:val="24"/>
          <w:szCs w:val="24"/>
        </w:rPr>
        <w:t xml:space="preserve">Chapter Four:  Evaluation of </w:t>
      </w:r>
      <w:r w:rsidR="001A066D">
        <w:rPr>
          <w:sz w:val="24"/>
          <w:szCs w:val="24"/>
        </w:rPr>
        <w:t>the Practice Change Initiative</w:t>
      </w:r>
      <w:r w:rsidR="001A066D">
        <w:rPr>
          <w:sz w:val="24"/>
          <w:szCs w:val="24"/>
        </w:rPr>
        <w:tab/>
        <w:t>34</w:t>
      </w:r>
    </w:p>
    <w:p w14:paraId="24FD19FE" w14:textId="6516233F" w:rsidR="00953C3B" w:rsidRDefault="00953C3B" w:rsidP="00953C3B">
      <w:pPr>
        <w:tabs>
          <w:tab w:val="left" w:leader="dot" w:pos="8640"/>
        </w:tabs>
        <w:spacing w:line="480" w:lineRule="auto"/>
        <w:rPr>
          <w:sz w:val="24"/>
          <w:szCs w:val="24"/>
        </w:rPr>
      </w:pPr>
      <w:r>
        <w:rPr>
          <w:sz w:val="24"/>
          <w:szCs w:val="24"/>
        </w:rPr>
        <w:t xml:space="preserve">            </w:t>
      </w:r>
      <w:r w:rsidR="001A066D">
        <w:rPr>
          <w:sz w:val="24"/>
          <w:szCs w:val="24"/>
        </w:rPr>
        <w:t>Participant Demographics</w:t>
      </w:r>
      <w:r w:rsidR="001A066D">
        <w:rPr>
          <w:sz w:val="24"/>
          <w:szCs w:val="24"/>
        </w:rPr>
        <w:tab/>
        <w:t>34</w:t>
      </w:r>
    </w:p>
    <w:p w14:paraId="5CB22745" w14:textId="0F83C9BD" w:rsidR="00953C3B" w:rsidRDefault="00953C3B" w:rsidP="00953C3B">
      <w:pPr>
        <w:tabs>
          <w:tab w:val="left" w:leader="dot" w:pos="8640"/>
        </w:tabs>
        <w:spacing w:line="480" w:lineRule="auto"/>
        <w:rPr>
          <w:sz w:val="24"/>
          <w:szCs w:val="24"/>
        </w:rPr>
      </w:pPr>
      <w:r>
        <w:rPr>
          <w:sz w:val="24"/>
          <w:szCs w:val="24"/>
        </w:rPr>
        <w:t xml:space="preserve">            Intended Outcom</w:t>
      </w:r>
      <w:r w:rsidR="001A066D">
        <w:rPr>
          <w:sz w:val="24"/>
          <w:szCs w:val="24"/>
        </w:rPr>
        <w:t>es</w:t>
      </w:r>
      <w:r w:rsidR="001A066D">
        <w:rPr>
          <w:sz w:val="24"/>
          <w:szCs w:val="24"/>
        </w:rPr>
        <w:tab/>
        <w:t>37</w:t>
      </w:r>
    </w:p>
    <w:p w14:paraId="6CA351C6" w14:textId="0F048EB8" w:rsidR="00953C3B" w:rsidRDefault="00953C3B" w:rsidP="00953C3B">
      <w:pPr>
        <w:tabs>
          <w:tab w:val="left" w:leader="dot" w:pos="8640"/>
        </w:tabs>
        <w:spacing w:line="480" w:lineRule="auto"/>
        <w:rPr>
          <w:sz w:val="24"/>
          <w:szCs w:val="24"/>
        </w:rPr>
      </w:pPr>
      <w:r>
        <w:rPr>
          <w:sz w:val="24"/>
          <w:szCs w:val="24"/>
        </w:rPr>
        <w:t xml:space="preserve">            </w:t>
      </w:r>
      <w:r w:rsidR="001A066D">
        <w:rPr>
          <w:sz w:val="24"/>
          <w:szCs w:val="24"/>
        </w:rPr>
        <w:t>Findings</w:t>
      </w:r>
      <w:r w:rsidR="001A066D">
        <w:rPr>
          <w:sz w:val="24"/>
          <w:szCs w:val="24"/>
        </w:rPr>
        <w:tab/>
        <w:t>37</w:t>
      </w:r>
    </w:p>
    <w:p w14:paraId="50981609" w14:textId="67C0A367" w:rsidR="00953C3B" w:rsidRDefault="00953C3B" w:rsidP="00953C3B">
      <w:pPr>
        <w:tabs>
          <w:tab w:val="left" w:leader="dot" w:pos="8640"/>
        </w:tabs>
        <w:spacing w:line="480" w:lineRule="auto"/>
        <w:rPr>
          <w:sz w:val="24"/>
          <w:szCs w:val="24"/>
        </w:rPr>
      </w:pPr>
      <w:r>
        <w:rPr>
          <w:sz w:val="24"/>
          <w:szCs w:val="24"/>
        </w:rPr>
        <w:t xml:space="preserve">                        Motivational interviewing</w:t>
      </w:r>
      <w:r w:rsidR="001A066D">
        <w:rPr>
          <w:sz w:val="24"/>
          <w:szCs w:val="24"/>
        </w:rPr>
        <w:t xml:space="preserve"> influence on level of change</w:t>
      </w:r>
      <w:r w:rsidR="001A066D">
        <w:rPr>
          <w:sz w:val="24"/>
          <w:szCs w:val="24"/>
        </w:rPr>
        <w:tab/>
        <w:t>37</w:t>
      </w:r>
    </w:p>
    <w:p w14:paraId="09B11188" w14:textId="030DDE26" w:rsidR="00953C3B" w:rsidRDefault="00953C3B" w:rsidP="00953C3B">
      <w:pPr>
        <w:tabs>
          <w:tab w:val="left" w:leader="dot" w:pos="8640"/>
        </w:tabs>
        <w:spacing w:line="480" w:lineRule="auto"/>
        <w:rPr>
          <w:sz w:val="24"/>
          <w:szCs w:val="24"/>
        </w:rPr>
      </w:pPr>
      <w:r>
        <w:rPr>
          <w:sz w:val="24"/>
          <w:szCs w:val="24"/>
        </w:rPr>
        <w:t xml:space="preserve">                        </w:t>
      </w:r>
      <w:r w:rsidR="001A066D">
        <w:rPr>
          <w:sz w:val="24"/>
          <w:szCs w:val="24"/>
        </w:rPr>
        <w:t>Biometrics</w:t>
      </w:r>
      <w:r w:rsidR="001A066D">
        <w:rPr>
          <w:sz w:val="24"/>
          <w:szCs w:val="24"/>
        </w:rPr>
        <w:tab/>
        <w:t>39</w:t>
      </w:r>
    </w:p>
    <w:p w14:paraId="2116AF78" w14:textId="78B8B21C" w:rsidR="003D3903" w:rsidRDefault="003D3903" w:rsidP="00953C3B">
      <w:pPr>
        <w:tabs>
          <w:tab w:val="left" w:leader="dot" w:pos="8640"/>
        </w:tabs>
        <w:spacing w:line="480" w:lineRule="auto"/>
        <w:rPr>
          <w:sz w:val="24"/>
          <w:szCs w:val="24"/>
        </w:rPr>
      </w:pPr>
      <w:r>
        <w:rPr>
          <w:sz w:val="24"/>
          <w:szCs w:val="24"/>
        </w:rPr>
        <w:t xml:space="preserve">           </w:t>
      </w:r>
      <w:r w:rsidR="001A066D">
        <w:rPr>
          <w:sz w:val="24"/>
          <w:szCs w:val="24"/>
        </w:rPr>
        <w:t>Summary</w:t>
      </w:r>
      <w:r w:rsidR="001A066D">
        <w:rPr>
          <w:sz w:val="24"/>
          <w:szCs w:val="24"/>
        </w:rPr>
        <w:tab/>
        <w:t>40</w:t>
      </w:r>
    </w:p>
    <w:p w14:paraId="25CF8EED" w14:textId="781C23FD" w:rsidR="003B1361" w:rsidRDefault="003B1361" w:rsidP="00953C3B">
      <w:pPr>
        <w:tabs>
          <w:tab w:val="left" w:leader="dot" w:pos="8640"/>
        </w:tabs>
        <w:spacing w:line="480" w:lineRule="auto"/>
        <w:rPr>
          <w:sz w:val="24"/>
          <w:szCs w:val="24"/>
        </w:rPr>
      </w:pPr>
      <w:r>
        <w:rPr>
          <w:sz w:val="24"/>
          <w:szCs w:val="24"/>
        </w:rPr>
        <w:t>Chapter Five:  Imp</w:t>
      </w:r>
      <w:r w:rsidR="001A066D">
        <w:rPr>
          <w:sz w:val="24"/>
          <w:szCs w:val="24"/>
        </w:rPr>
        <w:t>lications for Nursing Practice</w:t>
      </w:r>
      <w:r w:rsidR="001A066D">
        <w:rPr>
          <w:sz w:val="24"/>
          <w:szCs w:val="24"/>
        </w:rPr>
        <w:tab/>
        <w:t>42</w:t>
      </w:r>
    </w:p>
    <w:p w14:paraId="52D8EFF7" w14:textId="22142E59" w:rsidR="003B1361" w:rsidRDefault="003B1361" w:rsidP="00953C3B">
      <w:pPr>
        <w:tabs>
          <w:tab w:val="left" w:leader="dot" w:pos="8640"/>
        </w:tabs>
        <w:spacing w:line="480" w:lineRule="auto"/>
        <w:rPr>
          <w:sz w:val="24"/>
          <w:szCs w:val="24"/>
        </w:rPr>
      </w:pPr>
      <w:r>
        <w:rPr>
          <w:sz w:val="24"/>
          <w:szCs w:val="24"/>
        </w:rPr>
        <w:t xml:space="preserve">            </w:t>
      </w:r>
      <w:r w:rsidR="001A066D">
        <w:rPr>
          <w:sz w:val="24"/>
          <w:szCs w:val="24"/>
        </w:rPr>
        <w:t>Practice Implications</w:t>
      </w:r>
      <w:r w:rsidR="001A066D">
        <w:rPr>
          <w:sz w:val="24"/>
          <w:szCs w:val="24"/>
        </w:rPr>
        <w:tab/>
        <w:t>42</w:t>
      </w:r>
    </w:p>
    <w:p w14:paraId="50E257D3" w14:textId="1D42965E" w:rsidR="009C4AF5" w:rsidRDefault="00485BC0" w:rsidP="00485BC0">
      <w:pPr>
        <w:tabs>
          <w:tab w:val="left" w:pos="1440"/>
          <w:tab w:val="left" w:leader="dot" w:pos="8640"/>
        </w:tabs>
        <w:spacing w:line="480" w:lineRule="auto"/>
        <w:ind w:left="810" w:hanging="90"/>
        <w:rPr>
          <w:rFonts w:eastAsia="Calibri"/>
          <w:sz w:val="24"/>
          <w:szCs w:val="24"/>
        </w:rPr>
      </w:pPr>
      <w:r>
        <w:rPr>
          <w:rFonts w:eastAsia="Calibri"/>
          <w:sz w:val="24"/>
          <w:szCs w:val="24"/>
        </w:rPr>
        <w:tab/>
      </w:r>
      <w:r>
        <w:rPr>
          <w:rFonts w:eastAsia="Calibri"/>
          <w:sz w:val="24"/>
          <w:szCs w:val="24"/>
        </w:rPr>
        <w:tab/>
      </w:r>
      <w:r w:rsidR="00546B84" w:rsidRPr="00546B84">
        <w:rPr>
          <w:rFonts w:eastAsia="Calibri"/>
          <w:sz w:val="24"/>
          <w:szCs w:val="24"/>
        </w:rPr>
        <w:t>Essential I:  Scientific underpinnings for practice</w:t>
      </w:r>
      <w:r w:rsidR="001A066D">
        <w:rPr>
          <w:rFonts w:eastAsia="Calibri"/>
          <w:sz w:val="24"/>
          <w:szCs w:val="24"/>
        </w:rPr>
        <w:tab/>
        <w:t>42</w:t>
      </w:r>
    </w:p>
    <w:p w14:paraId="2423643E" w14:textId="77777777" w:rsidR="004C01C2" w:rsidRDefault="00485BC0" w:rsidP="00485BC0">
      <w:pPr>
        <w:tabs>
          <w:tab w:val="left" w:pos="2160"/>
          <w:tab w:val="left" w:leader="dot" w:pos="8640"/>
        </w:tabs>
        <w:spacing w:line="480" w:lineRule="auto"/>
        <w:ind w:left="1440" w:hanging="720"/>
        <w:rPr>
          <w:rFonts w:eastAsia="Calibri"/>
          <w:sz w:val="24"/>
          <w:szCs w:val="24"/>
        </w:rPr>
      </w:pPr>
      <w:r>
        <w:rPr>
          <w:rFonts w:eastAsia="Calibri"/>
          <w:sz w:val="24"/>
          <w:szCs w:val="24"/>
        </w:rPr>
        <w:tab/>
      </w:r>
      <w:r w:rsidR="009C4AF5" w:rsidRPr="009C4AF5">
        <w:rPr>
          <w:rFonts w:eastAsia="Calibri"/>
          <w:sz w:val="24"/>
          <w:szCs w:val="24"/>
        </w:rPr>
        <w:t xml:space="preserve">Essential II:  Organization and systems leadership for quality improvement </w:t>
      </w:r>
    </w:p>
    <w:p w14:paraId="145B07BC" w14:textId="4017076A" w:rsidR="004C01C2" w:rsidRDefault="004C01C2" w:rsidP="00485BC0">
      <w:pPr>
        <w:tabs>
          <w:tab w:val="left" w:pos="2160"/>
          <w:tab w:val="left" w:leader="dot" w:pos="8640"/>
        </w:tabs>
        <w:spacing w:line="480" w:lineRule="auto"/>
        <w:ind w:left="1440" w:hanging="720"/>
        <w:rPr>
          <w:rFonts w:eastAsia="Calibri"/>
          <w:sz w:val="24"/>
          <w:szCs w:val="24"/>
        </w:rPr>
      </w:pPr>
      <w:r>
        <w:rPr>
          <w:rFonts w:eastAsia="Calibri"/>
          <w:sz w:val="24"/>
          <w:szCs w:val="24"/>
        </w:rPr>
        <w:tab/>
      </w:r>
      <w:r w:rsidR="009C4AF5" w:rsidRPr="009C4AF5">
        <w:rPr>
          <w:rFonts w:eastAsia="Calibri"/>
          <w:sz w:val="24"/>
          <w:szCs w:val="24"/>
        </w:rPr>
        <w:t>and systems thinking</w:t>
      </w:r>
      <w:r w:rsidR="009C4AF5">
        <w:rPr>
          <w:rFonts w:eastAsia="Calibri"/>
          <w:sz w:val="24"/>
          <w:szCs w:val="24"/>
        </w:rPr>
        <w:tab/>
      </w:r>
      <w:r w:rsidR="001A066D">
        <w:rPr>
          <w:sz w:val="24"/>
          <w:szCs w:val="24"/>
        </w:rPr>
        <w:t>44</w:t>
      </w:r>
      <w:r w:rsidR="00485BC0" w:rsidRPr="00485BC0">
        <w:rPr>
          <w:rFonts w:eastAsia="Calibri"/>
          <w:b/>
          <w:sz w:val="24"/>
          <w:szCs w:val="24"/>
        </w:rPr>
        <w:t xml:space="preserve"> </w:t>
      </w:r>
      <w:r w:rsidR="00485BC0" w:rsidRPr="00485BC0">
        <w:rPr>
          <w:rFonts w:eastAsia="Calibri"/>
          <w:sz w:val="24"/>
          <w:szCs w:val="24"/>
        </w:rPr>
        <w:t>Essential III:  Clinical scholarship and analytical methods for EBP</w:t>
      </w:r>
      <w:r w:rsidR="00485BC0">
        <w:rPr>
          <w:rFonts w:eastAsia="Calibri"/>
          <w:sz w:val="24"/>
          <w:szCs w:val="24"/>
        </w:rPr>
        <w:tab/>
      </w:r>
      <w:r w:rsidR="001A066D">
        <w:rPr>
          <w:rFonts w:eastAsia="Calibri"/>
          <w:sz w:val="24"/>
          <w:szCs w:val="24"/>
        </w:rPr>
        <w:t>46</w:t>
      </w:r>
      <w:r w:rsidR="00485BC0" w:rsidRPr="00485BC0">
        <w:rPr>
          <w:rFonts w:eastAsia="Calibri"/>
          <w:b/>
          <w:sz w:val="24"/>
          <w:szCs w:val="24"/>
        </w:rPr>
        <w:t xml:space="preserve"> </w:t>
      </w:r>
      <w:r w:rsidR="00485BC0" w:rsidRPr="00485BC0">
        <w:rPr>
          <w:rFonts w:eastAsia="Calibri"/>
          <w:sz w:val="24"/>
          <w:szCs w:val="24"/>
        </w:rPr>
        <w:t xml:space="preserve">Essential IV:  Information systems/technology and patient care technology </w:t>
      </w:r>
    </w:p>
    <w:p w14:paraId="507C8305" w14:textId="641AF259" w:rsidR="00485BC0" w:rsidRDefault="004C01C2" w:rsidP="00485BC0">
      <w:pPr>
        <w:tabs>
          <w:tab w:val="left" w:pos="2160"/>
          <w:tab w:val="left" w:leader="dot" w:pos="8640"/>
        </w:tabs>
        <w:spacing w:line="480" w:lineRule="auto"/>
        <w:ind w:left="1440" w:hanging="720"/>
        <w:rPr>
          <w:rFonts w:eastAsia="Calibri"/>
          <w:sz w:val="24"/>
          <w:szCs w:val="24"/>
        </w:rPr>
      </w:pPr>
      <w:r>
        <w:rPr>
          <w:rFonts w:eastAsia="Calibri"/>
          <w:sz w:val="24"/>
          <w:szCs w:val="24"/>
        </w:rPr>
        <w:tab/>
      </w:r>
      <w:r w:rsidR="00485BC0" w:rsidRPr="00485BC0">
        <w:rPr>
          <w:rFonts w:eastAsia="Calibri"/>
          <w:sz w:val="24"/>
          <w:szCs w:val="24"/>
        </w:rPr>
        <w:t>for the improvement and transformation of healthcare</w:t>
      </w:r>
      <w:r w:rsidR="009A654B">
        <w:rPr>
          <w:rFonts w:eastAsia="Calibri"/>
          <w:sz w:val="24"/>
          <w:szCs w:val="24"/>
        </w:rPr>
        <w:tab/>
        <w:t>47</w:t>
      </w:r>
    </w:p>
    <w:p w14:paraId="2180EA8B" w14:textId="77777777" w:rsidR="00BF5357" w:rsidRDefault="00485BC0" w:rsidP="00485BC0">
      <w:pPr>
        <w:tabs>
          <w:tab w:val="left" w:pos="2160"/>
          <w:tab w:val="left" w:leader="dot" w:pos="8640"/>
        </w:tabs>
        <w:spacing w:line="480" w:lineRule="auto"/>
        <w:ind w:left="1440" w:hanging="720"/>
        <w:rPr>
          <w:rFonts w:eastAsia="Calibri"/>
          <w:sz w:val="24"/>
          <w:szCs w:val="24"/>
        </w:rPr>
      </w:pPr>
      <w:r>
        <w:rPr>
          <w:rFonts w:eastAsia="Calibri"/>
          <w:sz w:val="24"/>
          <w:szCs w:val="24"/>
        </w:rPr>
        <w:lastRenderedPageBreak/>
        <w:tab/>
      </w:r>
      <w:r w:rsidRPr="00485BC0">
        <w:rPr>
          <w:rFonts w:eastAsia="Calibri"/>
          <w:sz w:val="24"/>
          <w:szCs w:val="24"/>
        </w:rPr>
        <w:t>Essential V: Healthcare policy for advocacy in healthcare</w:t>
      </w:r>
      <w:r>
        <w:rPr>
          <w:rFonts w:eastAsia="Calibri"/>
          <w:sz w:val="24"/>
          <w:szCs w:val="24"/>
        </w:rPr>
        <w:tab/>
      </w:r>
      <w:r w:rsidR="009A654B">
        <w:rPr>
          <w:rFonts w:eastAsia="Calibri"/>
          <w:sz w:val="24"/>
          <w:szCs w:val="24"/>
        </w:rPr>
        <w:t>48</w:t>
      </w:r>
      <w:r w:rsidRPr="00485BC0">
        <w:rPr>
          <w:rFonts w:eastAsia="Calibri"/>
          <w:b/>
          <w:sz w:val="24"/>
          <w:szCs w:val="24"/>
        </w:rPr>
        <w:t xml:space="preserve"> </w:t>
      </w:r>
      <w:r w:rsidRPr="00485BC0">
        <w:rPr>
          <w:rFonts w:eastAsia="Calibri"/>
          <w:sz w:val="24"/>
          <w:szCs w:val="24"/>
        </w:rPr>
        <w:t>Essential VI:  Interprofessional collaboration for improving patient and population health outcomes</w:t>
      </w:r>
      <w:r>
        <w:rPr>
          <w:rFonts w:eastAsia="Calibri"/>
          <w:sz w:val="24"/>
          <w:szCs w:val="24"/>
        </w:rPr>
        <w:tab/>
      </w:r>
      <w:r w:rsidR="002064A7">
        <w:rPr>
          <w:rFonts w:eastAsia="Calibri"/>
          <w:sz w:val="24"/>
          <w:szCs w:val="24"/>
        </w:rPr>
        <w:t>50</w:t>
      </w:r>
    </w:p>
    <w:p w14:paraId="62D4A7DC" w14:textId="1AD684DF" w:rsidR="00485BC0" w:rsidRDefault="00BF5357" w:rsidP="00485BC0">
      <w:pPr>
        <w:tabs>
          <w:tab w:val="left" w:pos="2160"/>
          <w:tab w:val="left" w:leader="dot" w:pos="8640"/>
        </w:tabs>
        <w:spacing w:line="480" w:lineRule="auto"/>
        <w:ind w:left="1440" w:hanging="720"/>
        <w:rPr>
          <w:rFonts w:eastAsia="Calibri"/>
          <w:sz w:val="24"/>
          <w:szCs w:val="24"/>
        </w:rPr>
      </w:pPr>
      <w:r>
        <w:rPr>
          <w:rFonts w:eastAsia="Calibri"/>
          <w:sz w:val="24"/>
          <w:szCs w:val="24"/>
        </w:rPr>
        <w:tab/>
      </w:r>
      <w:r w:rsidR="00485BC0" w:rsidRPr="00485BC0">
        <w:rPr>
          <w:rFonts w:eastAsia="Calibri"/>
          <w:b/>
          <w:sz w:val="24"/>
          <w:szCs w:val="24"/>
        </w:rPr>
        <w:t xml:space="preserve"> </w:t>
      </w:r>
      <w:r w:rsidR="00485BC0" w:rsidRPr="00485BC0">
        <w:rPr>
          <w:rFonts w:eastAsia="Calibri"/>
          <w:sz w:val="24"/>
          <w:szCs w:val="24"/>
        </w:rPr>
        <w:t>Essential VII:  Clinical prevention and population health for improving the nation’s health</w:t>
      </w:r>
      <w:r w:rsidR="00485BC0">
        <w:rPr>
          <w:rFonts w:eastAsia="Calibri"/>
          <w:sz w:val="24"/>
          <w:szCs w:val="24"/>
        </w:rPr>
        <w:tab/>
      </w:r>
      <w:r w:rsidR="00A10533">
        <w:rPr>
          <w:rFonts w:eastAsia="Calibri"/>
          <w:sz w:val="24"/>
          <w:szCs w:val="24"/>
        </w:rPr>
        <w:t>52</w:t>
      </w:r>
      <w:r w:rsidR="00485BC0" w:rsidRPr="00485BC0">
        <w:rPr>
          <w:rFonts w:eastAsia="Calibri"/>
          <w:b/>
          <w:sz w:val="24"/>
          <w:szCs w:val="24"/>
        </w:rPr>
        <w:t xml:space="preserve"> </w:t>
      </w:r>
      <w:r w:rsidR="00485BC0" w:rsidRPr="00485BC0">
        <w:rPr>
          <w:rFonts w:eastAsia="Calibri"/>
          <w:sz w:val="24"/>
          <w:szCs w:val="24"/>
        </w:rPr>
        <w:t>Essential VIII:  Advanced nursing practice</w:t>
      </w:r>
      <w:r w:rsidR="00AD4414">
        <w:rPr>
          <w:rFonts w:eastAsia="Calibri"/>
          <w:sz w:val="24"/>
          <w:szCs w:val="24"/>
        </w:rPr>
        <w:tab/>
        <w:t>53</w:t>
      </w:r>
    </w:p>
    <w:p w14:paraId="732EA25F" w14:textId="5C0F4730" w:rsidR="00185E90" w:rsidRDefault="00AD4414" w:rsidP="00185E90">
      <w:pPr>
        <w:tabs>
          <w:tab w:val="left" w:leader="dot" w:pos="8640"/>
        </w:tabs>
        <w:spacing w:line="480" w:lineRule="auto"/>
        <w:ind w:firstLine="720"/>
        <w:rPr>
          <w:rFonts w:eastAsia="Calibri"/>
          <w:sz w:val="24"/>
          <w:szCs w:val="24"/>
        </w:rPr>
      </w:pPr>
      <w:r>
        <w:rPr>
          <w:rFonts w:eastAsia="Calibri"/>
          <w:sz w:val="24"/>
          <w:szCs w:val="24"/>
        </w:rPr>
        <w:t>Summary</w:t>
      </w:r>
      <w:r>
        <w:rPr>
          <w:rFonts w:eastAsia="Calibri"/>
          <w:sz w:val="24"/>
          <w:szCs w:val="24"/>
        </w:rPr>
        <w:tab/>
        <w:t>54</w:t>
      </w:r>
    </w:p>
    <w:p w14:paraId="4A619EE4" w14:textId="1119A5B8" w:rsidR="00D57713" w:rsidRPr="00485BC0" w:rsidRDefault="003B1361" w:rsidP="00485BC0">
      <w:pPr>
        <w:tabs>
          <w:tab w:val="left" w:leader="dot" w:pos="8640"/>
        </w:tabs>
        <w:spacing w:line="480" w:lineRule="auto"/>
        <w:rPr>
          <w:rFonts w:eastAsia="Calibri"/>
          <w:sz w:val="24"/>
          <w:szCs w:val="24"/>
        </w:rPr>
      </w:pPr>
      <w:r>
        <w:rPr>
          <w:sz w:val="24"/>
          <w:szCs w:val="24"/>
        </w:rPr>
        <w:t>Chapter Six:  Final Conclusion</w:t>
      </w:r>
      <w:r w:rsidR="009C4AF5">
        <w:rPr>
          <w:sz w:val="24"/>
          <w:szCs w:val="24"/>
        </w:rPr>
        <w:tab/>
      </w:r>
      <w:r w:rsidR="00AD4414">
        <w:rPr>
          <w:sz w:val="24"/>
          <w:szCs w:val="24"/>
        </w:rPr>
        <w:t>56</w:t>
      </w:r>
    </w:p>
    <w:p w14:paraId="49325E38" w14:textId="04EC6E8C" w:rsidR="00D57713" w:rsidRDefault="00AD4414" w:rsidP="00D57713">
      <w:pPr>
        <w:tabs>
          <w:tab w:val="left" w:pos="810"/>
          <w:tab w:val="left" w:leader="dot" w:pos="8640"/>
        </w:tabs>
        <w:spacing w:line="480" w:lineRule="auto"/>
        <w:rPr>
          <w:sz w:val="24"/>
          <w:szCs w:val="24"/>
        </w:rPr>
      </w:pPr>
      <w:r>
        <w:rPr>
          <w:sz w:val="24"/>
          <w:szCs w:val="24"/>
        </w:rPr>
        <w:tab/>
        <w:t>Significance of Findings</w:t>
      </w:r>
      <w:r>
        <w:rPr>
          <w:sz w:val="24"/>
          <w:szCs w:val="24"/>
        </w:rPr>
        <w:tab/>
        <w:t>56</w:t>
      </w:r>
    </w:p>
    <w:p w14:paraId="40D12731" w14:textId="5B070A2A" w:rsidR="00D57713" w:rsidRDefault="009C4AF5" w:rsidP="00D57713">
      <w:pPr>
        <w:tabs>
          <w:tab w:val="left" w:pos="810"/>
          <w:tab w:val="left" w:leader="dot" w:pos="8640"/>
        </w:tabs>
        <w:spacing w:line="480" w:lineRule="auto"/>
        <w:rPr>
          <w:sz w:val="24"/>
          <w:szCs w:val="24"/>
        </w:rPr>
      </w:pPr>
      <w:r>
        <w:rPr>
          <w:sz w:val="24"/>
          <w:szCs w:val="24"/>
        </w:rPr>
        <w:tab/>
        <w:t>Project S</w:t>
      </w:r>
      <w:r w:rsidR="00BF020E">
        <w:rPr>
          <w:sz w:val="24"/>
          <w:szCs w:val="24"/>
        </w:rPr>
        <w:t>trengths</w:t>
      </w:r>
      <w:r w:rsidR="00AD4414">
        <w:rPr>
          <w:sz w:val="24"/>
          <w:szCs w:val="24"/>
        </w:rPr>
        <w:tab/>
        <w:t>57</w:t>
      </w:r>
    </w:p>
    <w:p w14:paraId="206DB11F" w14:textId="2591F15A" w:rsidR="006852FC" w:rsidRDefault="009C4AF5" w:rsidP="00D57713">
      <w:pPr>
        <w:tabs>
          <w:tab w:val="left" w:pos="810"/>
          <w:tab w:val="left" w:leader="dot" w:pos="8640"/>
        </w:tabs>
        <w:spacing w:line="480" w:lineRule="auto"/>
        <w:rPr>
          <w:sz w:val="24"/>
          <w:szCs w:val="24"/>
        </w:rPr>
      </w:pPr>
      <w:r>
        <w:rPr>
          <w:sz w:val="24"/>
          <w:szCs w:val="24"/>
        </w:rPr>
        <w:tab/>
      </w:r>
      <w:r w:rsidR="006852FC">
        <w:rPr>
          <w:sz w:val="24"/>
          <w:szCs w:val="24"/>
        </w:rPr>
        <w:t>Project Limitatio</w:t>
      </w:r>
      <w:r w:rsidR="00FC6925">
        <w:rPr>
          <w:sz w:val="24"/>
          <w:szCs w:val="24"/>
        </w:rPr>
        <w:t>ns</w:t>
      </w:r>
      <w:r w:rsidR="00AD4414">
        <w:rPr>
          <w:sz w:val="24"/>
          <w:szCs w:val="24"/>
        </w:rPr>
        <w:tab/>
        <w:t>58</w:t>
      </w:r>
    </w:p>
    <w:p w14:paraId="37469E80" w14:textId="044220C6" w:rsidR="009C4AF5" w:rsidRDefault="006852FC" w:rsidP="00D57713">
      <w:pPr>
        <w:tabs>
          <w:tab w:val="left" w:pos="810"/>
          <w:tab w:val="left" w:leader="dot" w:pos="8640"/>
        </w:tabs>
        <w:spacing w:line="480" w:lineRule="auto"/>
        <w:rPr>
          <w:sz w:val="24"/>
          <w:szCs w:val="24"/>
        </w:rPr>
      </w:pPr>
      <w:r>
        <w:rPr>
          <w:sz w:val="24"/>
          <w:szCs w:val="24"/>
        </w:rPr>
        <w:tab/>
      </w:r>
      <w:r w:rsidR="00AD4414">
        <w:rPr>
          <w:sz w:val="24"/>
          <w:szCs w:val="24"/>
        </w:rPr>
        <w:t>Project Benefits</w:t>
      </w:r>
      <w:r w:rsidR="00AD4414">
        <w:rPr>
          <w:sz w:val="24"/>
          <w:szCs w:val="24"/>
        </w:rPr>
        <w:tab/>
        <w:t>58</w:t>
      </w:r>
    </w:p>
    <w:p w14:paraId="5D6EBF0D" w14:textId="6C65A382" w:rsidR="009C4AF5" w:rsidRDefault="0058060D" w:rsidP="00D57713">
      <w:pPr>
        <w:tabs>
          <w:tab w:val="left" w:pos="810"/>
          <w:tab w:val="left" w:leader="dot" w:pos="8640"/>
        </w:tabs>
        <w:spacing w:line="480" w:lineRule="auto"/>
        <w:rPr>
          <w:sz w:val="24"/>
          <w:szCs w:val="24"/>
        </w:rPr>
      </w:pPr>
      <w:r>
        <w:rPr>
          <w:sz w:val="24"/>
          <w:szCs w:val="24"/>
        </w:rPr>
        <w:tab/>
        <w:t>Recommendations for Practice</w:t>
      </w:r>
      <w:r>
        <w:rPr>
          <w:sz w:val="24"/>
          <w:szCs w:val="24"/>
        </w:rPr>
        <w:tab/>
        <w:t>60</w:t>
      </w:r>
    </w:p>
    <w:p w14:paraId="34B31BB3" w14:textId="5BAE9B6F" w:rsidR="009C4AF5" w:rsidRPr="00D57713" w:rsidRDefault="00C01956" w:rsidP="00D57713">
      <w:pPr>
        <w:tabs>
          <w:tab w:val="left" w:pos="810"/>
          <w:tab w:val="left" w:leader="dot" w:pos="8640"/>
        </w:tabs>
        <w:spacing w:line="480" w:lineRule="auto"/>
        <w:rPr>
          <w:sz w:val="24"/>
          <w:szCs w:val="24"/>
        </w:rPr>
      </w:pPr>
      <w:r>
        <w:rPr>
          <w:sz w:val="24"/>
          <w:szCs w:val="24"/>
        </w:rPr>
        <w:tab/>
        <w:t>Final Summary</w:t>
      </w:r>
      <w:r>
        <w:rPr>
          <w:sz w:val="24"/>
          <w:szCs w:val="24"/>
        </w:rPr>
        <w:tab/>
        <w:t>6</w:t>
      </w:r>
      <w:r w:rsidR="002B400F">
        <w:rPr>
          <w:sz w:val="24"/>
          <w:szCs w:val="24"/>
        </w:rPr>
        <w:t>2</w:t>
      </w:r>
    </w:p>
    <w:p w14:paraId="7EA298D3" w14:textId="3F08A37A" w:rsidR="00AB7C46" w:rsidRDefault="00C01956" w:rsidP="00AB7C46">
      <w:pPr>
        <w:tabs>
          <w:tab w:val="left" w:leader="dot" w:pos="8640"/>
        </w:tabs>
        <w:rPr>
          <w:sz w:val="24"/>
          <w:szCs w:val="24"/>
        </w:rPr>
      </w:pPr>
      <w:r>
        <w:rPr>
          <w:sz w:val="24"/>
          <w:szCs w:val="24"/>
        </w:rPr>
        <w:t>References</w:t>
      </w:r>
      <w:r>
        <w:rPr>
          <w:sz w:val="24"/>
          <w:szCs w:val="24"/>
        </w:rPr>
        <w:tab/>
        <w:t>64</w:t>
      </w:r>
    </w:p>
    <w:p w14:paraId="24BF6E8D" w14:textId="36D8FAB8" w:rsidR="00FE1199" w:rsidRDefault="00FE1199" w:rsidP="00087C16">
      <w:pPr>
        <w:tabs>
          <w:tab w:val="left" w:leader="dot" w:pos="8640"/>
        </w:tabs>
        <w:rPr>
          <w:sz w:val="24"/>
          <w:szCs w:val="24"/>
        </w:rPr>
      </w:pPr>
    </w:p>
    <w:p w14:paraId="3D173218" w14:textId="428970B2" w:rsidR="00FE1199" w:rsidRDefault="00986B8F" w:rsidP="00AB7C46">
      <w:pPr>
        <w:tabs>
          <w:tab w:val="left" w:leader="dot" w:pos="8640"/>
        </w:tabs>
        <w:rPr>
          <w:sz w:val="24"/>
          <w:szCs w:val="24"/>
        </w:rPr>
      </w:pPr>
      <w:r>
        <w:rPr>
          <w:sz w:val="24"/>
          <w:szCs w:val="24"/>
        </w:rPr>
        <w:t>Appendices</w:t>
      </w:r>
      <w:r>
        <w:rPr>
          <w:sz w:val="24"/>
          <w:szCs w:val="24"/>
        </w:rPr>
        <w:tab/>
        <w:t>72</w:t>
      </w:r>
    </w:p>
    <w:p w14:paraId="2D753617" w14:textId="58B4C9AE" w:rsidR="00FE1199" w:rsidRDefault="00FE1199" w:rsidP="00AB7C46">
      <w:pPr>
        <w:tabs>
          <w:tab w:val="left" w:leader="dot" w:pos="8640"/>
        </w:tabs>
        <w:rPr>
          <w:sz w:val="24"/>
          <w:szCs w:val="24"/>
        </w:rPr>
      </w:pPr>
    </w:p>
    <w:p w14:paraId="2AA9F86C" w14:textId="2739AB95" w:rsidR="00FE1199" w:rsidRDefault="00FE1199" w:rsidP="00FE1199">
      <w:pPr>
        <w:tabs>
          <w:tab w:val="left" w:leader="dot" w:pos="8640"/>
        </w:tabs>
        <w:ind w:left="720"/>
        <w:rPr>
          <w:sz w:val="24"/>
          <w:szCs w:val="24"/>
        </w:rPr>
      </w:pPr>
      <w:r>
        <w:rPr>
          <w:sz w:val="24"/>
          <w:szCs w:val="24"/>
        </w:rPr>
        <w:t>Appendix A</w:t>
      </w:r>
      <w:r w:rsidR="00A14E0E">
        <w:rPr>
          <w:sz w:val="24"/>
          <w:szCs w:val="24"/>
        </w:rPr>
        <w:t>:  Evidence Matrix</w:t>
      </w:r>
      <w:r w:rsidR="00986B8F">
        <w:rPr>
          <w:sz w:val="24"/>
          <w:szCs w:val="24"/>
        </w:rPr>
        <w:tab/>
        <w:t>72</w:t>
      </w:r>
    </w:p>
    <w:p w14:paraId="254D515D" w14:textId="132006E5" w:rsidR="00FE1199" w:rsidRDefault="00FE1199" w:rsidP="00FE1199">
      <w:pPr>
        <w:tabs>
          <w:tab w:val="left" w:leader="dot" w:pos="8640"/>
        </w:tabs>
        <w:ind w:left="720"/>
        <w:rPr>
          <w:sz w:val="24"/>
          <w:szCs w:val="24"/>
        </w:rPr>
      </w:pPr>
    </w:p>
    <w:p w14:paraId="4EB53BA8" w14:textId="46FE3E95" w:rsidR="00FE1199" w:rsidRDefault="00FE1199" w:rsidP="00FE1199">
      <w:pPr>
        <w:tabs>
          <w:tab w:val="left" w:leader="dot" w:pos="8640"/>
        </w:tabs>
        <w:ind w:left="720"/>
        <w:rPr>
          <w:sz w:val="24"/>
          <w:szCs w:val="24"/>
        </w:rPr>
      </w:pPr>
      <w:r>
        <w:rPr>
          <w:sz w:val="24"/>
          <w:szCs w:val="24"/>
        </w:rPr>
        <w:t>Appendix B</w:t>
      </w:r>
      <w:r w:rsidR="00A14E0E">
        <w:rPr>
          <w:sz w:val="24"/>
          <w:szCs w:val="24"/>
        </w:rPr>
        <w:t>:  Example Motivational Interviewing Script</w:t>
      </w:r>
      <w:r w:rsidR="00986B8F">
        <w:rPr>
          <w:sz w:val="24"/>
          <w:szCs w:val="24"/>
        </w:rPr>
        <w:tab/>
        <w:t>77</w:t>
      </w:r>
    </w:p>
    <w:p w14:paraId="019E5424" w14:textId="6AD3A5EB" w:rsidR="00FE1199" w:rsidRDefault="00FE1199" w:rsidP="00FE1199">
      <w:pPr>
        <w:tabs>
          <w:tab w:val="left" w:leader="dot" w:pos="8640"/>
        </w:tabs>
        <w:ind w:left="720"/>
        <w:rPr>
          <w:sz w:val="24"/>
          <w:szCs w:val="24"/>
        </w:rPr>
      </w:pPr>
    </w:p>
    <w:p w14:paraId="54910AAD" w14:textId="59AE2FD4" w:rsidR="00FE1199" w:rsidRDefault="00FE1199" w:rsidP="00FE1199">
      <w:pPr>
        <w:tabs>
          <w:tab w:val="left" w:leader="dot" w:pos="8640"/>
        </w:tabs>
        <w:ind w:left="720"/>
        <w:rPr>
          <w:sz w:val="24"/>
          <w:szCs w:val="24"/>
        </w:rPr>
      </w:pPr>
      <w:r>
        <w:rPr>
          <w:sz w:val="24"/>
          <w:szCs w:val="24"/>
        </w:rPr>
        <w:t>Appendix C</w:t>
      </w:r>
      <w:r w:rsidR="00A14E0E">
        <w:rPr>
          <w:sz w:val="24"/>
          <w:szCs w:val="24"/>
        </w:rPr>
        <w:t>:  Final MI Session Script</w:t>
      </w:r>
      <w:r w:rsidR="00986B8F">
        <w:rPr>
          <w:sz w:val="24"/>
          <w:szCs w:val="24"/>
        </w:rPr>
        <w:tab/>
        <w:t>79</w:t>
      </w:r>
    </w:p>
    <w:p w14:paraId="5034696A" w14:textId="17D993A1" w:rsidR="00FE1199" w:rsidRDefault="00FE1199" w:rsidP="00FE1199">
      <w:pPr>
        <w:tabs>
          <w:tab w:val="left" w:leader="dot" w:pos="8640"/>
        </w:tabs>
        <w:ind w:left="720"/>
        <w:rPr>
          <w:sz w:val="24"/>
          <w:szCs w:val="24"/>
        </w:rPr>
      </w:pPr>
    </w:p>
    <w:p w14:paraId="110134F9" w14:textId="04EA2A75" w:rsidR="00FE1199" w:rsidRDefault="00FE1199" w:rsidP="00FE1199">
      <w:pPr>
        <w:tabs>
          <w:tab w:val="left" w:leader="dot" w:pos="8640"/>
        </w:tabs>
        <w:ind w:left="720"/>
        <w:rPr>
          <w:sz w:val="24"/>
          <w:szCs w:val="24"/>
        </w:rPr>
      </w:pPr>
      <w:r>
        <w:rPr>
          <w:sz w:val="24"/>
          <w:szCs w:val="24"/>
        </w:rPr>
        <w:t>Appendix D</w:t>
      </w:r>
      <w:r w:rsidR="00A14E0E">
        <w:rPr>
          <w:sz w:val="24"/>
          <w:szCs w:val="24"/>
        </w:rPr>
        <w:t>:  Informational Brochure on Goal Setting</w:t>
      </w:r>
      <w:r w:rsidR="00986B8F">
        <w:rPr>
          <w:sz w:val="24"/>
          <w:szCs w:val="24"/>
        </w:rPr>
        <w:tab/>
        <w:t>81</w:t>
      </w:r>
    </w:p>
    <w:p w14:paraId="6D345A68" w14:textId="328EF5A8" w:rsidR="00FE1199" w:rsidRDefault="00FE1199" w:rsidP="00FE1199">
      <w:pPr>
        <w:tabs>
          <w:tab w:val="left" w:leader="dot" w:pos="8640"/>
        </w:tabs>
        <w:ind w:left="720"/>
        <w:rPr>
          <w:sz w:val="24"/>
          <w:szCs w:val="24"/>
        </w:rPr>
      </w:pPr>
    </w:p>
    <w:p w14:paraId="3172EF25" w14:textId="6D9AA2AF" w:rsidR="00FE1199" w:rsidRDefault="00FE1199" w:rsidP="00FE1199">
      <w:pPr>
        <w:tabs>
          <w:tab w:val="left" w:leader="dot" w:pos="8640"/>
        </w:tabs>
        <w:ind w:left="720"/>
        <w:rPr>
          <w:sz w:val="24"/>
          <w:szCs w:val="24"/>
        </w:rPr>
      </w:pPr>
      <w:r>
        <w:rPr>
          <w:sz w:val="24"/>
          <w:szCs w:val="24"/>
        </w:rPr>
        <w:t>Appendix E</w:t>
      </w:r>
      <w:r w:rsidR="00A14E0E">
        <w:rPr>
          <w:sz w:val="24"/>
          <w:szCs w:val="24"/>
        </w:rPr>
        <w:t>:  Brochure on Healthy Eating</w:t>
      </w:r>
      <w:r w:rsidR="00986B8F">
        <w:rPr>
          <w:sz w:val="24"/>
          <w:szCs w:val="24"/>
        </w:rPr>
        <w:tab/>
        <w:t>82</w:t>
      </w:r>
    </w:p>
    <w:p w14:paraId="4B7DCF76" w14:textId="6D275FD3" w:rsidR="00FE1199" w:rsidRDefault="00FE1199" w:rsidP="00FE1199">
      <w:pPr>
        <w:tabs>
          <w:tab w:val="left" w:leader="dot" w:pos="8640"/>
        </w:tabs>
        <w:ind w:left="720"/>
        <w:rPr>
          <w:sz w:val="24"/>
          <w:szCs w:val="24"/>
        </w:rPr>
      </w:pPr>
    </w:p>
    <w:p w14:paraId="1A941605" w14:textId="1E59AC3F" w:rsidR="00FE1199" w:rsidRDefault="00FE1199" w:rsidP="00FE1199">
      <w:pPr>
        <w:tabs>
          <w:tab w:val="left" w:leader="dot" w:pos="8640"/>
        </w:tabs>
        <w:ind w:left="720"/>
        <w:rPr>
          <w:sz w:val="24"/>
          <w:szCs w:val="24"/>
        </w:rPr>
      </w:pPr>
      <w:r>
        <w:rPr>
          <w:sz w:val="24"/>
          <w:szCs w:val="24"/>
        </w:rPr>
        <w:t>A</w:t>
      </w:r>
      <w:r w:rsidR="00986B8F">
        <w:rPr>
          <w:sz w:val="24"/>
          <w:szCs w:val="24"/>
        </w:rPr>
        <w:t>ppendix F:  Demographic Survey</w:t>
      </w:r>
      <w:r w:rsidR="00986B8F">
        <w:rPr>
          <w:sz w:val="24"/>
          <w:szCs w:val="24"/>
        </w:rPr>
        <w:tab/>
        <w:t>83</w:t>
      </w:r>
    </w:p>
    <w:p w14:paraId="229E3FE1" w14:textId="113CA7F3" w:rsidR="00FE1199" w:rsidRDefault="00FE1199" w:rsidP="00FE1199">
      <w:pPr>
        <w:tabs>
          <w:tab w:val="left" w:leader="dot" w:pos="8640"/>
        </w:tabs>
        <w:ind w:left="720"/>
        <w:rPr>
          <w:sz w:val="24"/>
          <w:szCs w:val="24"/>
        </w:rPr>
      </w:pPr>
    </w:p>
    <w:p w14:paraId="5F03D663" w14:textId="2283257F" w:rsidR="00FE1199" w:rsidRDefault="00FE1199" w:rsidP="00FE1199">
      <w:pPr>
        <w:tabs>
          <w:tab w:val="left" w:leader="dot" w:pos="8640"/>
        </w:tabs>
        <w:ind w:left="720"/>
        <w:rPr>
          <w:sz w:val="24"/>
          <w:szCs w:val="24"/>
        </w:rPr>
      </w:pPr>
      <w:r>
        <w:rPr>
          <w:sz w:val="24"/>
          <w:szCs w:val="24"/>
        </w:rPr>
        <w:t>Appendix G:</w:t>
      </w:r>
      <w:r w:rsidR="00986B8F">
        <w:rPr>
          <w:sz w:val="24"/>
          <w:szCs w:val="24"/>
        </w:rPr>
        <w:t xml:space="preserve">  Project Site Approval Letter</w:t>
      </w:r>
      <w:r w:rsidR="00986B8F">
        <w:rPr>
          <w:sz w:val="24"/>
          <w:szCs w:val="24"/>
        </w:rPr>
        <w:tab/>
        <w:t>84</w:t>
      </w:r>
    </w:p>
    <w:p w14:paraId="0D08278A" w14:textId="4B045E00" w:rsidR="00FE1199" w:rsidRDefault="00FE1199" w:rsidP="00FE1199">
      <w:pPr>
        <w:tabs>
          <w:tab w:val="left" w:leader="dot" w:pos="8640"/>
        </w:tabs>
        <w:ind w:left="720"/>
        <w:rPr>
          <w:sz w:val="24"/>
          <w:szCs w:val="24"/>
        </w:rPr>
      </w:pPr>
    </w:p>
    <w:p w14:paraId="01971114" w14:textId="56A3D59C" w:rsidR="00FE1199" w:rsidRDefault="00986B8F" w:rsidP="00FE1199">
      <w:pPr>
        <w:tabs>
          <w:tab w:val="left" w:leader="dot" w:pos="8640"/>
        </w:tabs>
        <w:ind w:left="720"/>
        <w:rPr>
          <w:sz w:val="24"/>
          <w:szCs w:val="24"/>
        </w:rPr>
      </w:pPr>
      <w:r>
        <w:rPr>
          <w:sz w:val="24"/>
          <w:szCs w:val="24"/>
        </w:rPr>
        <w:t>Appendix H:  Flyer</w:t>
      </w:r>
      <w:r>
        <w:rPr>
          <w:sz w:val="24"/>
          <w:szCs w:val="24"/>
        </w:rPr>
        <w:tab/>
        <w:t>85</w:t>
      </w:r>
    </w:p>
    <w:p w14:paraId="035A44CA" w14:textId="011BF7C0" w:rsidR="00FE1199" w:rsidRDefault="00FE1199" w:rsidP="00FE1199">
      <w:pPr>
        <w:tabs>
          <w:tab w:val="left" w:leader="dot" w:pos="8640"/>
        </w:tabs>
        <w:ind w:left="720"/>
        <w:rPr>
          <w:sz w:val="24"/>
          <w:szCs w:val="24"/>
        </w:rPr>
      </w:pPr>
    </w:p>
    <w:p w14:paraId="28FC3773" w14:textId="5A60B9FC" w:rsidR="00FE1199" w:rsidRDefault="00FE1199" w:rsidP="00FE1199">
      <w:pPr>
        <w:tabs>
          <w:tab w:val="left" w:leader="dot" w:pos="8640"/>
        </w:tabs>
        <w:ind w:left="720"/>
        <w:rPr>
          <w:sz w:val="24"/>
          <w:szCs w:val="24"/>
        </w:rPr>
      </w:pPr>
      <w:r>
        <w:rPr>
          <w:sz w:val="24"/>
          <w:szCs w:val="24"/>
        </w:rPr>
        <w:t>Appendi</w:t>
      </w:r>
      <w:r w:rsidR="00986B8F">
        <w:rPr>
          <w:sz w:val="24"/>
          <w:szCs w:val="24"/>
        </w:rPr>
        <w:t>x I:  Participant Cover Letter</w:t>
      </w:r>
      <w:r w:rsidR="00986B8F">
        <w:rPr>
          <w:sz w:val="24"/>
          <w:szCs w:val="24"/>
        </w:rPr>
        <w:tab/>
        <w:t>86</w:t>
      </w:r>
    </w:p>
    <w:p w14:paraId="208F0A93" w14:textId="6785FEF7" w:rsidR="00FE1199" w:rsidRDefault="00FE1199" w:rsidP="00FE1199">
      <w:pPr>
        <w:tabs>
          <w:tab w:val="left" w:leader="dot" w:pos="8640"/>
        </w:tabs>
        <w:ind w:left="720"/>
        <w:rPr>
          <w:sz w:val="24"/>
          <w:szCs w:val="24"/>
        </w:rPr>
      </w:pPr>
    </w:p>
    <w:p w14:paraId="1A933C00" w14:textId="0747292A" w:rsidR="00FE1199" w:rsidRDefault="00FE1199" w:rsidP="00FE1199">
      <w:pPr>
        <w:tabs>
          <w:tab w:val="left" w:leader="dot" w:pos="8640"/>
        </w:tabs>
        <w:ind w:left="720"/>
        <w:rPr>
          <w:sz w:val="24"/>
          <w:szCs w:val="24"/>
        </w:rPr>
      </w:pPr>
      <w:r>
        <w:rPr>
          <w:sz w:val="24"/>
          <w:szCs w:val="24"/>
        </w:rPr>
        <w:t>Appendix J:  Recruitment Script</w:t>
      </w:r>
      <w:r w:rsidR="00A14E0E">
        <w:rPr>
          <w:sz w:val="24"/>
          <w:szCs w:val="24"/>
        </w:rPr>
        <w:tab/>
      </w:r>
      <w:r w:rsidR="00986B8F">
        <w:rPr>
          <w:sz w:val="24"/>
          <w:szCs w:val="24"/>
        </w:rPr>
        <w:t>87</w:t>
      </w:r>
    </w:p>
    <w:p w14:paraId="5F1F7C17" w14:textId="05B6E0D7" w:rsidR="00A14E0E" w:rsidRDefault="00A14E0E" w:rsidP="00FE1199">
      <w:pPr>
        <w:tabs>
          <w:tab w:val="left" w:leader="dot" w:pos="8640"/>
        </w:tabs>
        <w:ind w:left="720"/>
        <w:rPr>
          <w:sz w:val="24"/>
          <w:szCs w:val="24"/>
        </w:rPr>
      </w:pPr>
    </w:p>
    <w:p w14:paraId="53DC44C3" w14:textId="48F756B0" w:rsidR="00A14E0E" w:rsidRDefault="001C48EE" w:rsidP="00FE1199">
      <w:pPr>
        <w:tabs>
          <w:tab w:val="left" w:leader="dot" w:pos="8640"/>
        </w:tabs>
        <w:ind w:left="720"/>
        <w:rPr>
          <w:sz w:val="24"/>
          <w:szCs w:val="24"/>
        </w:rPr>
      </w:pPr>
      <w:r>
        <w:rPr>
          <w:sz w:val="24"/>
          <w:szCs w:val="24"/>
        </w:rPr>
        <w:t>Appendix K:  Data Collection Tool</w:t>
      </w:r>
      <w:r w:rsidR="00986B8F">
        <w:rPr>
          <w:sz w:val="24"/>
          <w:szCs w:val="24"/>
        </w:rPr>
        <w:tab/>
        <w:t>88</w:t>
      </w:r>
    </w:p>
    <w:p w14:paraId="177A0024" w14:textId="50D32C26" w:rsidR="00A14E0E" w:rsidRDefault="00A14E0E" w:rsidP="00FE1199">
      <w:pPr>
        <w:tabs>
          <w:tab w:val="left" w:leader="dot" w:pos="8640"/>
        </w:tabs>
        <w:ind w:left="720"/>
        <w:rPr>
          <w:sz w:val="24"/>
          <w:szCs w:val="24"/>
        </w:rPr>
      </w:pPr>
    </w:p>
    <w:p w14:paraId="50519C66" w14:textId="7A0F42C3" w:rsidR="00A14E0E" w:rsidRDefault="00A14E0E" w:rsidP="00FE1199">
      <w:pPr>
        <w:tabs>
          <w:tab w:val="left" w:leader="dot" w:pos="8640"/>
        </w:tabs>
        <w:ind w:left="720"/>
        <w:rPr>
          <w:sz w:val="24"/>
          <w:szCs w:val="24"/>
        </w:rPr>
      </w:pPr>
      <w:r>
        <w:rPr>
          <w:sz w:val="24"/>
          <w:szCs w:val="24"/>
        </w:rPr>
        <w:t>App</w:t>
      </w:r>
      <w:r w:rsidR="00986B8F">
        <w:rPr>
          <w:sz w:val="24"/>
          <w:szCs w:val="24"/>
        </w:rPr>
        <w:t>endix L:  ORIC Approval Letter</w:t>
      </w:r>
      <w:r w:rsidR="00986B8F">
        <w:rPr>
          <w:sz w:val="24"/>
          <w:szCs w:val="24"/>
        </w:rPr>
        <w:tab/>
        <w:t>89</w:t>
      </w:r>
    </w:p>
    <w:p w14:paraId="579E93B8" w14:textId="079E8244" w:rsidR="00AB7C46" w:rsidRPr="0023717E" w:rsidRDefault="00AB7C46" w:rsidP="00AB7C46">
      <w:pPr>
        <w:tabs>
          <w:tab w:val="left" w:leader="dot" w:pos="8640"/>
        </w:tabs>
        <w:rPr>
          <w:sz w:val="24"/>
          <w:szCs w:val="24"/>
        </w:rPr>
      </w:pPr>
    </w:p>
    <w:p w14:paraId="6B59D2A1" w14:textId="198A45CD" w:rsidR="0023717E" w:rsidRPr="0023717E" w:rsidRDefault="0023717E" w:rsidP="0023717E"/>
    <w:p w14:paraId="7900D6B2" w14:textId="77777777" w:rsidR="00A701FC" w:rsidRPr="00A701FC" w:rsidRDefault="00A701FC" w:rsidP="00A701FC"/>
    <w:p w14:paraId="022B3D0C" w14:textId="77777777" w:rsidR="00615238" w:rsidRDefault="00615238" w:rsidP="005F3F9D">
      <w:pPr>
        <w:spacing w:line="480" w:lineRule="auto"/>
        <w:contextualSpacing/>
        <w:rPr>
          <w:b/>
          <w:bCs/>
          <w:kern w:val="32"/>
          <w:sz w:val="24"/>
          <w:szCs w:val="24"/>
        </w:rPr>
      </w:pPr>
    </w:p>
    <w:p w14:paraId="3D267499" w14:textId="77777777" w:rsidR="007A134D" w:rsidRDefault="007A134D" w:rsidP="005F3F9D">
      <w:pPr>
        <w:spacing w:line="480" w:lineRule="auto"/>
        <w:contextualSpacing/>
        <w:rPr>
          <w:b/>
          <w:bCs/>
          <w:kern w:val="32"/>
          <w:sz w:val="24"/>
          <w:szCs w:val="24"/>
        </w:rPr>
      </w:pPr>
    </w:p>
    <w:p w14:paraId="0753E030" w14:textId="77777777" w:rsidR="007A134D" w:rsidRDefault="007A134D" w:rsidP="005F3F9D">
      <w:pPr>
        <w:spacing w:line="480" w:lineRule="auto"/>
        <w:contextualSpacing/>
        <w:rPr>
          <w:b/>
          <w:bCs/>
          <w:kern w:val="32"/>
          <w:sz w:val="24"/>
          <w:szCs w:val="24"/>
        </w:rPr>
      </w:pPr>
    </w:p>
    <w:p w14:paraId="37CC334E" w14:textId="77777777" w:rsidR="007A134D" w:rsidRDefault="007A134D" w:rsidP="005F3F9D">
      <w:pPr>
        <w:spacing w:line="480" w:lineRule="auto"/>
        <w:contextualSpacing/>
        <w:rPr>
          <w:b/>
          <w:bCs/>
          <w:kern w:val="32"/>
          <w:sz w:val="24"/>
          <w:szCs w:val="24"/>
        </w:rPr>
      </w:pPr>
    </w:p>
    <w:p w14:paraId="2FD91513" w14:textId="77777777" w:rsidR="007A134D" w:rsidRDefault="007A134D" w:rsidP="005F3F9D">
      <w:pPr>
        <w:spacing w:line="480" w:lineRule="auto"/>
        <w:contextualSpacing/>
        <w:rPr>
          <w:b/>
          <w:bCs/>
          <w:kern w:val="32"/>
          <w:sz w:val="24"/>
          <w:szCs w:val="24"/>
        </w:rPr>
      </w:pPr>
    </w:p>
    <w:p w14:paraId="360A364C" w14:textId="77777777" w:rsidR="007A134D" w:rsidRDefault="007A134D" w:rsidP="005F3F9D">
      <w:pPr>
        <w:spacing w:line="480" w:lineRule="auto"/>
        <w:contextualSpacing/>
        <w:rPr>
          <w:b/>
          <w:bCs/>
          <w:kern w:val="32"/>
          <w:sz w:val="24"/>
          <w:szCs w:val="24"/>
        </w:rPr>
      </w:pPr>
    </w:p>
    <w:p w14:paraId="0B408E8B" w14:textId="77777777" w:rsidR="00846380" w:rsidRDefault="00846380" w:rsidP="00846380">
      <w:pPr>
        <w:pStyle w:val="Heading1"/>
        <w:spacing w:line="480" w:lineRule="auto"/>
        <w:contextualSpacing/>
        <w:rPr>
          <w:rFonts w:ascii="Times New Roman" w:hAnsi="Times New Roman"/>
          <w:sz w:val="24"/>
          <w:szCs w:val="24"/>
        </w:rPr>
      </w:pPr>
    </w:p>
    <w:p w14:paraId="3F1FE83B" w14:textId="77777777" w:rsidR="00846380" w:rsidRDefault="00846380" w:rsidP="00846380">
      <w:pPr>
        <w:pStyle w:val="Heading1"/>
        <w:spacing w:line="480" w:lineRule="auto"/>
        <w:contextualSpacing/>
        <w:rPr>
          <w:rFonts w:ascii="Times New Roman" w:hAnsi="Times New Roman"/>
          <w:sz w:val="24"/>
          <w:szCs w:val="24"/>
        </w:rPr>
      </w:pPr>
    </w:p>
    <w:p w14:paraId="7A04D7D2" w14:textId="77777777" w:rsidR="00185E90" w:rsidRDefault="00185E90" w:rsidP="00185E90">
      <w:pPr>
        <w:pStyle w:val="Heading1"/>
        <w:spacing w:line="480" w:lineRule="auto"/>
        <w:contextualSpacing/>
        <w:rPr>
          <w:rFonts w:ascii="Times New Roman" w:hAnsi="Times New Roman"/>
          <w:sz w:val="24"/>
          <w:szCs w:val="24"/>
        </w:rPr>
      </w:pPr>
    </w:p>
    <w:p w14:paraId="476CF9B6" w14:textId="77777777" w:rsidR="00185E90" w:rsidRDefault="00185E90" w:rsidP="00185E90">
      <w:pPr>
        <w:pStyle w:val="Heading1"/>
        <w:spacing w:line="480" w:lineRule="auto"/>
        <w:contextualSpacing/>
        <w:rPr>
          <w:rFonts w:ascii="Times New Roman" w:hAnsi="Times New Roman"/>
          <w:sz w:val="24"/>
          <w:szCs w:val="24"/>
        </w:rPr>
      </w:pPr>
    </w:p>
    <w:p w14:paraId="72B4EE43" w14:textId="77777777" w:rsidR="00185E90" w:rsidRDefault="00185E90" w:rsidP="00185E90">
      <w:pPr>
        <w:pStyle w:val="Heading1"/>
        <w:spacing w:line="480" w:lineRule="auto"/>
        <w:contextualSpacing/>
        <w:rPr>
          <w:rFonts w:ascii="Times New Roman" w:hAnsi="Times New Roman"/>
          <w:sz w:val="24"/>
          <w:szCs w:val="24"/>
        </w:rPr>
      </w:pPr>
    </w:p>
    <w:p w14:paraId="5B62A2C7" w14:textId="77777777" w:rsidR="00185E90" w:rsidRDefault="00185E90" w:rsidP="00185E90">
      <w:pPr>
        <w:pStyle w:val="Heading1"/>
        <w:spacing w:line="480" w:lineRule="auto"/>
        <w:contextualSpacing/>
        <w:rPr>
          <w:rFonts w:ascii="Times New Roman" w:hAnsi="Times New Roman"/>
          <w:sz w:val="24"/>
          <w:szCs w:val="24"/>
        </w:rPr>
      </w:pPr>
    </w:p>
    <w:p w14:paraId="16D525DE" w14:textId="77777777" w:rsidR="00185E90" w:rsidRDefault="00185E90" w:rsidP="00185E90">
      <w:pPr>
        <w:pStyle w:val="Heading1"/>
        <w:spacing w:line="480" w:lineRule="auto"/>
        <w:contextualSpacing/>
        <w:rPr>
          <w:rFonts w:ascii="Times New Roman" w:hAnsi="Times New Roman"/>
          <w:sz w:val="24"/>
          <w:szCs w:val="24"/>
        </w:rPr>
      </w:pPr>
    </w:p>
    <w:p w14:paraId="4C7F4A6F" w14:textId="356E42B6" w:rsidR="00185E90" w:rsidRDefault="00185E90" w:rsidP="00846380">
      <w:pPr>
        <w:pStyle w:val="Heading1"/>
        <w:spacing w:line="480" w:lineRule="auto"/>
        <w:contextualSpacing/>
        <w:rPr>
          <w:rFonts w:ascii="Times New Roman" w:hAnsi="Times New Roman"/>
          <w:sz w:val="24"/>
          <w:szCs w:val="24"/>
        </w:rPr>
      </w:pPr>
    </w:p>
    <w:p w14:paraId="620214EF" w14:textId="2A54CEB5" w:rsidR="00846380" w:rsidRDefault="00846380" w:rsidP="00846380"/>
    <w:p w14:paraId="128AAF14" w14:textId="574FD8CA" w:rsidR="00846380" w:rsidRDefault="00846380" w:rsidP="00846380"/>
    <w:p w14:paraId="2D3C9A98" w14:textId="649508AC" w:rsidR="00846380" w:rsidRDefault="00846380" w:rsidP="00846380"/>
    <w:p w14:paraId="7537E90F" w14:textId="77777777" w:rsidR="00846380" w:rsidRPr="00846380" w:rsidRDefault="00846380" w:rsidP="00846380">
      <w:pPr>
        <w:pStyle w:val="Heading1"/>
        <w:spacing w:line="480" w:lineRule="auto"/>
        <w:contextualSpacing/>
        <w:jc w:val="center"/>
        <w:rPr>
          <w:sz w:val="24"/>
          <w:szCs w:val="24"/>
        </w:rPr>
      </w:pPr>
      <w:r w:rsidRPr="007F5D43">
        <w:rPr>
          <w:rFonts w:ascii="Times New Roman" w:hAnsi="Times New Roman"/>
          <w:sz w:val="24"/>
          <w:szCs w:val="24"/>
        </w:rPr>
        <w:t>Chapter One:  Overview of the Problem of Interest</w:t>
      </w:r>
    </w:p>
    <w:p w14:paraId="4A57594B" w14:textId="7F80F66D" w:rsidR="00185E90" w:rsidRDefault="00185E90" w:rsidP="00846380">
      <w:pPr>
        <w:spacing w:line="480" w:lineRule="auto"/>
        <w:ind w:firstLine="720"/>
        <w:contextualSpacing/>
        <w:rPr>
          <w:sz w:val="24"/>
          <w:szCs w:val="24"/>
        </w:rPr>
      </w:pPr>
      <w:r>
        <w:rPr>
          <w:sz w:val="24"/>
          <w:szCs w:val="24"/>
        </w:rPr>
        <w:t xml:space="preserve">Obesity is a preventable condition that affects millions of Americans, which leads to chronic diseases such as type 2 diabetes mellitus, cardiovascular disease, sleep apnea, </w:t>
      </w:r>
    </w:p>
    <w:p w14:paraId="36E2EB5C" w14:textId="00147A71" w:rsidR="00FD4BB3" w:rsidRDefault="00B37B6B" w:rsidP="00185E90">
      <w:pPr>
        <w:spacing w:line="480" w:lineRule="auto"/>
        <w:contextualSpacing/>
        <w:rPr>
          <w:sz w:val="24"/>
          <w:szCs w:val="24"/>
        </w:rPr>
      </w:pPr>
      <w:r>
        <w:rPr>
          <w:sz w:val="24"/>
          <w:szCs w:val="24"/>
        </w:rPr>
        <w:t>osteoarthritis, hypertension, dyslipidemia</w:t>
      </w:r>
      <w:r w:rsidR="00C846F0">
        <w:rPr>
          <w:sz w:val="24"/>
          <w:szCs w:val="24"/>
        </w:rPr>
        <w:t xml:space="preserve"> and </w:t>
      </w:r>
      <w:r w:rsidR="00BB4B26">
        <w:rPr>
          <w:sz w:val="24"/>
          <w:szCs w:val="24"/>
        </w:rPr>
        <w:t xml:space="preserve">certain types of </w:t>
      </w:r>
      <w:r w:rsidR="00C846F0">
        <w:rPr>
          <w:sz w:val="24"/>
          <w:szCs w:val="24"/>
        </w:rPr>
        <w:t xml:space="preserve">cancer </w:t>
      </w:r>
      <w:bookmarkStart w:id="10" w:name="C426758715972222I0T426758776273148"/>
      <w:r w:rsidR="00C846F0">
        <w:rPr>
          <w:sz w:val="24"/>
          <w:szCs w:val="24"/>
        </w:rPr>
        <w:t>(Valek, Greenwald, &amp; Lewis, 2015</w:t>
      </w:r>
      <w:bookmarkEnd w:id="10"/>
      <w:r w:rsidR="00AB12F9">
        <w:rPr>
          <w:sz w:val="24"/>
          <w:szCs w:val="24"/>
        </w:rPr>
        <w:t>)</w:t>
      </w:r>
      <w:r w:rsidR="009849B2">
        <w:rPr>
          <w:sz w:val="24"/>
          <w:szCs w:val="24"/>
        </w:rPr>
        <w:t>.</w:t>
      </w:r>
      <w:r w:rsidR="00E340E1">
        <w:rPr>
          <w:sz w:val="24"/>
          <w:szCs w:val="24"/>
        </w:rPr>
        <w:t xml:space="preserve">  </w:t>
      </w:r>
      <w:r w:rsidR="00BB4B26">
        <w:rPr>
          <w:sz w:val="24"/>
          <w:szCs w:val="24"/>
        </w:rPr>
        <w:t>Obesity is also associated with psychiatric disorders such as depression and eating disorders</w:t>
      </w:r>
      <w:r w:rsidR="000637DA">
        <w:rPr>
          <w:sz w:val="24"/>
          <w:szCs w:val="24"/>
        </w:rPr>
        <w:t xml:space="preserve"> </w:t>
      </w:r>
      <w:bookmarkStart w:id="11" w:name="C426958131597222I0T426958157407407"/>
      <w:r w:rsidR="000637DA">
        <w:rPr>
          <w:sz w:val="24"/>
          <w:szCs w:val="24"/>
        </w:rPr>
        <w:t>(Pagoto et al., 2007)</w:t>
      </w:r>
      <w:bookmarkEnd w:id="11"/>
      <w:r w:rsidR="00BB4B26">
        <w:rPr>
          <w:sz w:val="24"/>
          <w:szCs w:val="24"/>
        </w:rPr>
        <w:t xml:space="preserve">.  </w:t>
      </w:r>
      <w:r w:rsidR="00E340E1">
        <w:rPr>
          <w:sz w:val="24"/>
          <w:szCs w:val="24"/>
        </w:rPr>
        <w:t>The National Institutes of H</w:t>
      </w:r>
      <w:r w:rsidR="001E2032">
        <w:rPr>
          <w:sz w:val="24"/>
          <w:szCs w:val="24"/>
        </w:rPr>
        <w:t xml:space="preserve">ealth </w:t>
      </w:r>
      <w:r w:rsidR="00CE0115">
        <w:rPr>
          <w:sz w:val="24"/>
          <w:szCs w:val="24"/>
        </w:rPr>
        <w:t xml:space="preserve">(NIH; 2012) </w:t>
      </w:r>
      <w:r w:rsidR="001E2032">
        <w:rPr>
          <w:sz w:val="24"/>
          <w:szCs w:val="24"/>
        </w:rPr>
        <w:t>estimate</w:t>
      </w:r>
      <w:r w:rsidR="00CE0115">
        <w:rPr>
          <w:sz w:val="24"/>
          <w:szCs w:val="24"/>
        </w:rPr>
        <w:t>s</w:t>
      </w:r>
      <w:r w:rsidR="001E2032">
        <w:rPr>
          <w:sz w:val="24"/>
          <w:szCs w:val="24"/>
        </w:rPr>
        <w:t xml:space="preserve"> that over two-thirds (68%)</w:t>
      </w:r>
      <w:r w:rsidR="00CE0115">
        <w:rPr>
          <w:sz w:val="24"/>
          <w:szCs w:val="24"/>
        </w:rPr>
        <w:t xml:space="preserve"> of adults in the United States (U.S.) </w:t>
      </w:r>
      <w:r w:rsidR="00E340E1">
        <w:rPr>
          <w:sz w:val="24"/>
          <w:szCs w:val="24"/>
        </w:rPr>
        <w:t>are</w:t>
      </w:r>
      <w:r w:rsidR="007D7286">
        <w:rPr>
          <w:sz w:val="24"/>
          <w:szCs w:val="24"/>
        </w:rPr>
        <w:t xml:space="preserve"> considered overweight or obese </w:t>
      </w:r>
      <w:r w:rsidR="00FD4BB3">
        <w:rPr>
          <w:sz w:val="24"/>
          <w:szCs w:val="24"/>
        </w:rPr>
        <w:t>with</w:t>
      </w:r>
      <w:r w:rsidR="007D7286">
        <w:rPr>
          <w:sz w:val="24"/>
          <w:szCs w:val="24"/>
        </w:rPr>
        <w:t xml:space="preserve"> more than 35% of men and women </w:t>
      </w:r>
      <w:r w:rsidR="00FD4BB3">
        <w:rPr>
          <w:sz w:val="24"/>
          <w:szCs w:val="24"/>
        </w:rPr>
        <w:t>being</w:t>
      </w:r>
      <w:r w:rsidR="007D7286">
        <w:rPr>
          <w:sz w:val="24"/>
          <w:szCs w:val="24"/>
        </w:rPr>
        <w:t xml:space="preserve"> obese in 2009-2010</w:t>
      </w:r>
      <w:r w:rsidR="0098539B">
        <w:rPr>
          <w:sz w:val="24"/>
          <w:szCs w:val="24"/>
        </w:rPr>
        <w:t>.</w:t>
      </w:r>
      <w:r w:rsidR="00011BEF">
        <w:rPr>
          <w:sz w:val="24"/>
          <w:szCs w:val="24"/>
        </w:rPr>
        <w:t xml:space="preserve">  Obesity can be defined as “a chronic relapsing, multi-factorial neurobehavioral disease, wherein an increase in body fat promotes adipose tissue dysfunction and abnormal fat mass physical forces, resulting in adverse metabolic, biomechanical, and psychosocial health consequences” </w:t>
      </w:r>
      <w:bookmarkStart w:id="12" w:name="C426759996180556I0T426760020486111"/>
      <w:r w:rsidR="00011BEF">
        <w:rPr>
          <w:sz w:val="24"/>
          <w:szCs w:val="24"/>
        </w:rPr>
        <w:t>(Eckel, Bays, Klein, &amp; Horn, 2016, p. 23)</w:t>
      </w:r>
      <w:bookmarkEnd w:id="12"/>
      <w:r w:rsidR="00011BEF">
        <w:rPr>
          <w:sz w:val="24"/>
          <w:szCs w:val="24"/>
        </w:rPr>
        <w:t>.</w:t>
      </w:r>
      <w:r w:rsidR="001E2032">
        <w:rPr>
          <w:sz w:val="24"/>
          <w:szCs w:val="24"/>
        </w:rPr>
        <w:t xml:space="preserve">  </w:t>
      </w:r>
      <w:r w:rsidR="00927E96">
        <w:rPr>
          <w:sz w:val="24"/>
          <w:szCs w:val="24"/>
        </w:rPr>
        <w:t xml:space="preserve">Obesity has been defined by many organizations as simply an excess of body fat and is frequently measured by Body Mass Index (BMI).  </w:t>
      </w:r>
      <w:r w:rsidR="00E00B0B">
        <w:rPr>
          <w:sz w:val="24"/>
          <w:szCs w:val="24"/>
        </w:rPr>
        <w:t>A BMI of 30 or greater is considered obese</w:t>
      </w:r>
      <w:r w:rsidR="006C3ED4">
        <w:rPr>
          <w:sz w:val="24"/>
          <w:szCs w:val="24"/>
        </w:rPr>
        <w:t xml:space="preserve"> </w:t>
      </w:r>
      <w:bookmarkStart w:id="13" w:name="C426966098148148I0T426966121643518"/>
      <w:r w:rsidR="006C3ED4">
        <w:rPr>
          <w:sz w:val="24"/>
          <w:szCs w:val="24"/>
        </w:rPr>
        <w:t>(Melville, Cooper, McGrother, Thorp, &amp; Collacott, 2005)</w:t>
      </w:r>
      <w:bookmarkEnd w:id="13"/>
      <w:r w:rsidR="00E00B0B">
        <w:rPr>
          <w:sz w:val="24"/>
          <w:szCs w:val="24"/>
        </w:rPr>
        <w:t xml:space="preserve">. </w:t>
      </w:r>
    </w:p>
    <w:p w14:paraId="076FC0BA" w14:textId="19904D60" w:rsidR="00B37B6B" w:rsidRPr="00011BEF" w:rsidRDefault="00592095" w:rsidP="00FD4BB3">
      <w:pPr>
        <w:spacing w:line="480" w:lineRule="auto"/>
        <w:ind w:firstLine="720"/>
        <w:contextualSpacing/>
        <w:rPr>
          <w:sz w:val="24"/>
          <w:szCs w:val="24"/>
        </w:rPr>
      </w:pPr>
      <w:r>
        <w:rPr>
          <w:sz w:val="24"/>
          <w:szCs w:val="24"/>
        </w:rPr>
        <w:t>Obesity</w:t>
      </w:r>
      <w:r w:rsidR="001E2032">
        <w:rPr>
          <w:sz w:val="24"/>
          <w:szCs w:val="24"/>
        </w:rPr>
        <w:t xml:space="preserve"> and</w:t>
      </w:r>
      <w:r w:rsidR="006C3ED4">
        <w:rPr>
          <w:sz w:val="24"/>
          <w:szCs w:val="24"/>
        </w:rPr>
        <w:t xml:space="preserve"> related</w:t>
      </w:r>
      <w:r w:rsidR="001E2032">
        <w:rPr>
          <w:sz w:val="24"/>
          <w:szCs w:val="24"/>
        </w:rPr>
        <w:t xml:space="preserve"> healthcar</w:t>
      </w:r>
      <w:r>
        <w:rPr>
          <w:sz w:val="24"/>
          <w:szCs w:val="24"/>
        </w:rPr>
        <w:t xml:space="preserve">e costs have created a significant societal crisis </w:t>
      </w:r>
      <w:bookmarkStart w:id="14" w:name="C426637170023148I0T426958348263889"/>
      <w:r>
        <w:rPr>
          <w:sz w:val="24"/>
          <w:szCs w:val="24"/>
        </w:rPr>
        <w:t>(Ritten, Waldrop, &amp; Kitson, 2016)</w:t>
      </w:r>
      <w:bookmarkEnd w:id="14"/>
      <w:r w:rsidR="001E2032">
        <w:rPr>
          <w:sz w:val="24"/>
          <w:szCs w:val="24"/>
        </w:rPr>
        <w:t>.  The Centers for Dis</w:t>
      </w:r>
      <w:r w:rsidR="00761514">
        <w:rPr>
          <w:sz w:val="24"/>
          <w:szCs w:val="24"/>
        </w:rPr>
        <w:t xml:space="preserve">ease Control and Prevention </w:t>
      </w:r>
      <w:bookmarkStart w:id="15" w:name="C427109089236111I0T428319553125000"/>
      <w:r w:rsidR="00B52D8F">
        <w:rPr>
          <w:sz w:val="24"/>
          <w:szCs w:val="24"/>
        </w:rPr>
        <w:t>(CDC;</w:t>
      </w:r>
      <w:r w:rsidR="00761514">
        <w:rPr>
          <w:sz w:val="24"/>
          <w:szCs w:val="24"/>
        </w:rPr>
        <w:t xml:space="preserve"> 2016)</w:t>
      </w:r>
      <w:bookmarkEnd w:id="15"/>
      <w:r w:rsidR="001E2032">
        <w:rPr>
          <w:sz w:val="24"/>
          <w:szCs w:val="24"/>
        </w:rPr>
        <w:t xml:space="preserve"> has projected the cost of obesity to reach $550 billion by 2030 making obesity a leading health concern for the U.S.</w:t>
      </w:r>
      <w:r w:rsidR="008A4E4A">
        <w:rPr>
          <w:sz w:val="24"/>
          <w:szCs w:val="24"/>
        </w:rPr>
        <w:t xml:space="preserve">  Obesity can also lead to reduced access to healthcare and contributes to lost work productivity.</w:t>
      </w:r>
      <w:r w:rsidR="00FD1C21">
        <w:rPr>
          <w:sz w:val="24"/>
          <w:szCs w:val="24"/>
        </w:rPr>
        <w:t xml:space="preserve">  Obesity is the second leading cause of preventable death in the U.S. with an estimated 300,000 deaths per year due to the obesity epidemic according to the NIH</w:t>
      </w:r>
      <w:r>
        <w:rPr>
          <w:sz w:val="24"/>
          <w:szCs w:val="24"/>
        </w:rPr>
        <w:t xml:space="preserve"> in 2002</w:t>
      </w:r>
      <w:r w:rsidR="00DF6201">
        <w:rPr>
          <w:sz w:val="24"/>
          <w:szCs w:val="24"/>
        </w:rPr>
        <w:t xml:space="preserve"> </w:t>
      </w:r>
      <w:bookmarkStart w:id="16" w:name="C426759666782407I0T427048649421296"/>
      <w:r w:rsidR="00DF6201">
        <w:rPr>
          <w:sz w:val="24"/>
          <w:szCs w:val="24"/>
        </w:rPr>
        <w:t>(</w:t>
      </w:r>
      <w:r w:rsidR="00CE0115">
        <w:rPr>
          <w:sz w:val="24"/>
          <w:szCs w:val="24"/>
        </w:rPr>
        <w:t>NIH</w:t>
      </w:r>
      <w:r w:rsidR="00324BDB">
        <w:rPr>
          <w:sz w:val="24"/>
          <w:szCs w:val="24"/>
        </w:rPr>
        <w:t>;</w:t>
      </w:r>
      <w:r w:rsidR="00DF6201">
        <w:rPr>
          <w:sz w:val="24"/>
          <w:szCs w:val="24"/>
        </w:rPr>
        <w:t xml:space="preserve"> 2012)</w:t>
      </w:r>
      <w:bookmarkEnd w:id="16"/>
      <w:r>
        <w:rPr>
          <w:sz w:val="24"/>
          <w:szCs w:val="24"/>
        </w:rPr>
        <w:t>.</w:t>
      </w:r>
    </w:p>
    <w:p w14:paraId="16AE5E70" w14:textId="4F363740" w:rsidR="006D6084" w:rsidRPr="00BF4EA5" w:rsidRDefault="00FD67E9" w:rsidP="00432AA2">
      <w:pPr>
        <w:spacing w:line="480" w:lineRule="auto"/>
        <w:contextualSpacing/>
        <w:rPr>
          <w:sz w:val="24"/>
          <w:szCs w:val="24"/>
        </w:rPr>
      </w:pPr>
      <w:r>
        <w:rPr>
          <w:sz w:val="24"/>
          <w:szCs w:val="24"/>
        </w:rPr>
        <w:t xml:space="preserve">     </w:t>
      </w:r>
      <w:r w:rsidR="007F7FD5">
        <w:rPr>
          <w:sz w:val="24"/>
          <w:szCs w:val="24"/>
        </w:rPr>
        <w:tab/>
      </w:r>
      <w:r>
        <w:rPr>
          <w:sz w:val="24"/>
          <w:szCs w:val="24"/>
        </w:rPr>
        <w:t>An overview of a literature review provides current evidence that people with obesity still do not understand enough about diets and lifestyles to minimize the complications of obesity.</w:t>
      </w:r>
      <w:r w:rsidR="00FD1C21">
        <w:rPr>
          <w:sz w:val="24"/>
          <w:szCs w:val="24"/>
        </w:rPr>
        <w:t xml:space="preserve">  Some people do not define themselves as obese.  Most people do not know what a BMI is or how it is calculated</w:t>
      </w:r>
      <w:r w:rsidR="00111E57">
        <w:rPr>
          <w:sz w:val="24"/>
          <w:szCs w:val="24"/>
        </w:rPr>
        <w:t xml:space="preserve"> </w:t>
      </w:r>
      <w:bookmarkStart w:id="17" w:name="C426958542824074I0T426959434490741"/>
      <w:r w:rsidR="00111E57">
        <w:rPr>
          <w:sz w:val="24"/>
          <w:szCs w:val="24"/>
        </w:rPr>
        <w:t>(Post et al., 2015)</w:t>
      </w:r>
      <w:bookmarkEnd w:id="17"/>
      <w:r w:rsidR="00FD1C21">
        <w:rPr>
          <w:sz w:val="24"/>
          <w:szCs w:val="24"/>
        </w:rPr>
        <w:t>.  Gaps seen in the literature are in the area of primary care.  Most research focus</w:t>
      </w:r>
      <w:r w:rsidR="00DF2781">
        <w:rPr>
          <w:sz w:val="24"/>
          <w:szCs w:val="24"/>
        </w:rPr>
        <w:t>es</w:t>
      </w:r>
      <w:r w:rsidR="00FD1C21">
        <w:rPr>
          <w:sz w:val="24"/>
          <w:szCs w:val="24"/>
        </w:rPr>
        <w:t xml:space="preserve"> on preventing obesity, but do not incorporate the importance of primary care providers assessing patients for obesity and helping patients to implement goals to change their lifestyle to promote healthy weigh</w:t>
      </w:r>
      <w:r w:rsidR="0075647B">
        <w:rPr>
          <w:sz w:val="24"/>
          <w:szCs w:val="24"/>
        </w:rPr>
        <w:t>t</w:t>
      </w:r>
      <w:r w:rsidR="00BF4EA5">
        <w:rPr>
          <w:sz w:val="24"/>
          <w:szCs w:val="24"/>
        </w:rPr>
        <w:t xml:space="preserve"> loss</w:t>
      </w:r>
      <w:r w:rsidR="00C3262E">
        <w:rPr>
          <w:sz w:val="24"/>
          <w:szCs w:val="24"/>
        </w:rPr>
        <w:t>. T</w:t>
      </w:r>
      <w:r w:rsidR="00A74E85">
        <w:rPr>
          <w:sz w:val="24"/>
          <w:szCs w:val="24"/>
        </w:rPr>
        <w:t xml:space="preserve">he purpose of this paper </w:t>
      </w:r>
      <w:r w:rsidR="0096160F">
        <w:rPr>
          <w:sz w:val="24"/>
          <w:szCs w:val="24"/>
        </w:rPr>
        <w:t>is</w:t>
      </w:r>
      <w:r w:rsidR="00A74E85">
        <w:rPr>
          <w:sz w:val="24"/>
          <w:szCs w:val="24"/>
        </w:rPr>
        <w:t xml:space="preserve"> to layout an evidence-based practice (EBP) change regarding obesity </w:t>
      </w:r>
      <w:r w:rsidR="0096160F">
        <w:rPr>
          <w:sz w:val="24"/>
          <w:szCs w:val="24"/>
        </w:rPr>
        <w:t>by</w:t>
      </w:r>
      <w:r w:rsidR="00A74E85">
        <w:rPr>
          <w:sz w:val="24"/>
          <w:szCs w:val="24"/>
        </w:rPr>
        <w:t xml:space="preserve"> discuss</w:t>
      </w:r>
      <w:r w:rsidR="0096160F">
        <w:rPr>
          <w:sz w:val="24"/>
          <w:szCs w:val="24"/>
        </w:rPr>
        <w:t>ing</w:t>
      </w:r>
      <w:r w:rsidR="00A74E85">
        <w:rPr>
          <w:sz w:val="24"/>
          <w:szCs w:val="24"/>
        </w:rPr>
        <w:t xml:space="preserve"> the implementation of a translational science project to positively affect the </w:t>
      </w:r>
      <w:r w:rsidR="0096160F">
        <w:rPr>
          <w:sz w:val="24"/>
          <w:szCs w:val="24"/>
        </w:rPr>
        <w:t>health</w:t>
      </w:r>
      <w:r w:rsidR="00A74E85">
        <w:rPr>
          <w:sz w:val="24"/>
          <w:szCs w:val="24"/>
        </w:rPr>
        <w:t xml:space="preserve"> of obese patients in primary care settings. </w:t>
      </w:r>
      <w:bookmarkStart w:id="18" w:name="_Toc478925824"/>
      <w:r w:rsidR="00432AA2">
        <w:rPr>
          <w:sz w:val="24"/>
          <w:szCs w:val="24"/>
        </w:rPr>
        <w:t xml:space="preserve">                                                                                                                                 </w:t>
      </w:r>
      <w:r w:rsidR="00BF4EA5" w:rsidRPr="00432AA2">
        <w:rPr>
          <w:rStyle w:val="Heading1Char"/>
          <w:rFonts w:ascii="Times New Roman" w:hAnsi="Times New Roman"/>
          <w:sz w:val="24"/>
          <w:szCs w:val="24"/>
        </w:rPr>
        <w:t>Problem Statement</w:t>
      </w:r>
      <w:bookmarkEnd w:id="18"/>
    </w:p>
    <w:p w14:paraId="046D352E" w14:textId="29770EE9" w:rsidR="00E34FCB" w:rsidRPr="00011376" w:rsidRDefault="007B7E05" w:rsidP="007B7E05">
      <w:pPr>
        <w:spacing w:line="480" w:lineRule="auto"/>
        <w:rPr>
          <w:sz w:val="24"/>
          <w:szCs w:val="24"/>
        </w:rPr>
      </w:pPr>
      <w:r>
        <w:t xml:space="preserve">    </w:t>
      </w:r>
      <w:r>
        <w:rPr>
          <w:sz w:val="24"/>
          <w:szCs w:val="24"/>
        </w:rPr>
        <w:t xml:space="preserve"> </w:t>
      </w:r>
      <w:r w:rsidR="00BF4EA5">
        <w:rPr>
          <w:sz w:val="24"/>
          <w:szCs w:val="24"/>
        </w:rPr>
        <w:t xml:space="preserve">  </w:t>
      </w:r>
      <w:r w:rsidR="007F7FD5">
        <w:rPr>
          <w:sz w:val="24"/>
          <w:szCs w:val="24"/>
        </w:rPr>
        <w:tab/>
      </w:r>
      <w:r w:rsidR="00856B65">
        <w:rPr>
          <w:sz w:val="24"/>
          <w:szCs w:val="24"/>
        </w:rPr>
        <w:t>According to the American Association of Nurse Practitioners</w:t>
      </w:r>
      <w:r w:rsidR="00463DC8">
        <w:rPr>
          <w:sz w:val="24"/>
          <w:szCs w:val="24"/>
        </w:rPr>
        <w:t xml:space="preserve"> (</w:t>
      </w:r>
      <w:r w:rsidR="00463DC8" w:rsidRPr="005360C8">
        <w:rPr>
          <w:sz w:val="24"/>
          <w:szCs w:val="24"/>
        </w:rPr>
        <w:t>AANP</w:t>
      </w:r>
      <w:r w:rsidR="0096160F" w:rsidRPr="005360C8">
        <w:rPr>
          <w:sz w:val="24"/>
          <w:szCs w:val="24"/>
        </w:rPr>
        <w:t>;</w:t>
      </w:r>
      <w:r w:rsidR="001F00C5" w:rsidRPr="005360C8">
        <w:rPr>
          <w:sz w:val="24"/>
          <w:szCs w:val="24"/>
        </w:rPr>
        <w:t xml:space="preserve"> 2016</w:t>
      </w:r>
      <w:r w:rsidR="00463DC8">
        <w:rPr>
          <w:sz w:val="24"/>
          <w:szCs w:val="24"/>
        </w:rPr>
        <w:t>)</w:t>
      </w:r>
      <w:r>
        <w:rPr>
          <w:sz w:val="24"/>
          <w:szCs w:val="24"/>
        </w:rPr>
        <w:t>,</w:t>
      </w:r>
      <w:r w:rsidR="00BB2BA0">
        <w:rPr>
          <w:sz w:val="24"/>
          <w:szCs w:val="24"/>
        </w:rPr>
        <w:t xml:space="preserve"> on average</w:t>
      </w:r>
      <w:r>
        <w:rPr>
          <w:sz w:val="24"/>
          <w:szCs w:val="24"/>
        </w:rPr>
        <w:t xml:space="preserve"> N</w:t>
      </w:r>
      <w:r w:rsidR="00BB2BA0">
        <w:rPr>
          <w:sz w:val="24"/>
          <w:szCs w:val="24"/>
        </w:rPr>
        <w:t xml:space="preserve">urse Practitioners </w:t>
      </w:r>
      <w:r w:rsidR="001F00C5">
        <w:rPr>
          <w:sz w:val="24"/>
          <w:szCs w:val="24"/>
        </w:rPr>
        <w:t xml:space="preserve">(NP) </w:t>
      </w:r>
      <w:r w:rsidR="00BB2BA0">
        <w:rPr>
          <w:sz w:val="24"/>
          <w:szCs w:val="24"/>
        </w:rPr>
        <w:t xml:space="preserve">see around </w:t>
      </w:r>
      <w:r w:rsidR="001F00C5">
        <w:rPr>
          <w:sz w:val="24"/>
          <w:szCs w:val="24"/>
        </w:rPr>
        <w:t>three</w:t>
      </w:r>
      <w:r w:rsidR="007069CF">
        <w:rPr>
          <w:sz w:val="24"/>
          <w:szCs w:val="24"/>
        </w:rPr>
        <w:t xml:space="preserve"> </w:t>
      </w:r>
      <w:r w:rsidR="00BB2BA0">
        <w:rPr>
          <w:sz w:val="24"/>
          <w:szCs w:val="24"/>
        </w:rPr>
        <w:t>patients an hour or roughly 20 to 30 patients a day</w:t>
      </w:r>
      <w:r w:rsidR="00463DC8">
        <w:rPr>
          <w:sz w:val="24"/>
          <w:szCs w:val="24"/>
        </w:rPr>
        <w:t>.  Many of these patients</w:t>
      </w:r>
      <w:r>
        <w:rPr>
          <w:sz w:val="24"/>
          <w:szCs w:val="24"/>
        </w:rPr>
        <w:t xml:space="preserve"> are obese, which leads to other health problems such as diabetes mellitus type 2, increased pain from chronic joint pain, hypertension, cardiovascular disease and certain types of cancer</w:t>
      </w:r>
      <w:r w:rsidR="00463DC8">
        <w:rPr>
          <w:sz w:val="24"/>
          <w:szCs w:val="24"/>
        </w:rPr>
        <w:t xml:space="preserve"> </w:t>
      </w:r>
      <w:bookmarkStart w:id="19" w:name="C426958542824074I0T426968507638889"/>
      <w:r w:rsidR="00463DC8">
        <w:rPr>
          <w:sz w:val="24"/>
          <w:szCs w:val="24"/>
        </w:rPr>
        <w:t>(Post et al., 2015</w:t>
      </w:r>
      <w:bookmarkEnd w:id="19"/>
      <w:r w:rsidR="00463DC8">
        <w:rPr>
          <w:sz w:val="24"/>
          <w:szCs w:val="24"/>
        </w:rPr>
        <w:t>).</w:t>
      </w:r>
      <w:r>
        <w:rPr>
          <w:sz w:val="24"/>
          <w:szCs w:val="24"/>
        </w:rPr>
        <w:t xml:space="preserve">  </w:t>
      </w:r>
      <w:r w:rsidR="00AF0358">
        <w:rPr>
          <w:sz w:val="24"/>
          <w:szCs w:val="24"/>
        </w:rPr>
        <w:t>Routinely</w:t>
      </w:r>
      <w:r>
        <w:rPr>
          <w:sz w:val="24"/>
          <w:szCs w:val="24"/>
        </w:rPr>
        <w:t xml:space="preserve"> NPs explain the importance of diet and exercise to patients along with the consequences of </w:t>
      </w:r>
      <w:r w:rsidR="001F00C5">
        <w:rPr>
          <w:sz w:val="24"/>
          <w:szCs w:val="24"/>
        </w:rPr>
        <w:t xml:space="preserve">uncontrolled obesity.  Patients are given </w:t>
      </w:r>
      <w:r w:rsidR="001F00C5">
        <w:rPr>
          <w:rStyle w:val="CommentReference"/>
          <w:sz w:val="24"/>
          <w:szCs w:val="24"/>
        </w:rPr>
        <w:t>too</w:t>
      </w:r>
      <w:r>
        <w:rPr>
          <w:sz w:val="24"/>
          <w:szCs w:val="24"/>
        </w:rPr>
        <w:t xml:space="preserve"> much information or too little information into their 15-minute appointment to comprehend the relevance of these factors that can help them better understand obesity and why they should lose weigh</w:t>
      </w:r>
      <w:r w:rsidR="0022570D">
        <w:rPr>
          <w:sz w:val="24"/>
          <w:szCs w:val="24"/>
        </w:rPr>
        <w:t xml:space="preserve">t </w:t>
      </w:r>
      <w:bookmarkStart w:id="20" w:name="C426968604513889I0T426968623958333"/>
      <w:r w:rsidR="0022570D">
        <w:rPr>
          <w:sz w:val="24"/>
          <w:szCs w:val="24"/>
        </w:rPr>
        <w:t>(Tai-Seale, McGuire, &amp; Zhang, 2007)</w:t>
      </w:r>
      <w:bookmarkEnd w:id="20"/>
      <w:r>
        <w:rPr>
          <w:sz w:val="24"/>
          <w:szCs w:val="24"/>
        </w:rPr>
        <w:t>.</w:t>
      </w:r>
      <w:r w:rsidR="00011376">
        <w:rPr>
          <w:sz w:val="24"/>
          <w:szCs w:val="24"/>
        </w:rPr>
        <w:t xml:space="preserve">  Primary care providers are busy</w:t>
      </w:r>
      <w:r w:rsidR="00EF775C">
        <w:rPr>
          <w:sz w:val="24"/>
          <w:szCs w:val="24"/>
        </w:rPr>
        <w:t xml:space="preserve"> and</w:t>
      </w:r>
      <w:r w:rsidR="00011376">
        <w:rPr>
          <w:sz w:val="24"/>
          <w:szCs w:val="24"/>
        </w:rPr>
        <w:t xml:space="preserve"> overburdened</w:t>
      </w:r>
      <w:r w:rsidR="00715C11">
        <w:rPr>
          <w:sz w:val="24"/>
          <w:szCs w:val="24"/>
        </w:rPr>
        <w:t>;</w:t>
      </w:r>
      <w:r w:rsidR="00011376">
        <w:rPr>
          <w:sz w:val="24"/>
          <w:szCs w:val="24"/>
        </w:rPr>
        <w:t xml:space="preserve"> therefore</w:t>
      </w:r>
      <w:r w:rsidR="00715C11">
        <w:rPr>
          <w:sz w:val="24"/>
          <w:szCs w:val="24"/>
        </w:rPr>
        <w:t>,</w:t>
      </w:r>
      <w:r w:rsidR="00011376">
        <w:rPr>
          <w:sz w:val="24"/>
          <w:szCs w:val="24"/>
        </w:rPr>
        <w:t xml:space="preserve"> they do not have time for lengthy interventions nor conversations </w:t>
      </w:r>
      <w:bookmarkStart w:id="21" w:name="C426779064583333I0T426958487615741"/>
      <w:r w:rsidR="00011376">
        <w:rPr>
          <w:sz w:val="24"/>
          <w:szCs w:val="24"/>
        </w:rPr>
        <w:t>(Barnes &amp; Ivezaj, 2015)</w:t>
      </w:r>
      <w:bookmarkEnd w:id="21"/>
      <w:r w:rsidR="00EF775C">
        <w:rPr>
          <w:sz w:val="24"/>
          <w:szCs w:val="24"/>
        </w:rPr>
        <w:t>.</w:t>
      </w:r>
    </w:p>
    <w:p w14:paraId="1858906C" w14:textId="0446E3E7" w:rsidR="00433EE6" w:rsidRDefault="00E34FCB" w:rsidP="00432AA2">
      <w:pPr>
        <w:spacing w:line="480" w:lineRule="auto"/>
        <w:rPr>
          <w:sz w:val="24"/>
          <w:szCs w:val="24"/>
        </w:rPr>
      </w:pPr>
      <w:r>
        <w:rPr>
          <w:sz w:val="24"/>
          <w:szCs w:val="24"/>
        </w:rPr>
        <w:t xml:space="preserve">     </w:t>
      </w:r>
      <w:r w:rsidR="007B7E05">
        <w:rPr>
          <w:sz w:val="24"/>
          <w:szCs w:val="24"/>
        </w:rPr>
        <w:t xml:space="preserve">  </w:t>
      </w:r>
      <w:r w:rsidR="00E85545">
        <w:rPr>
          <w:sz w:val="24"/>
          <w:szCs w:val="24"/>
        </w:rPr>
        <w:tab/>
      </w:r>
      <w:r w:rsidR="007B7E05">
        <w:rPr>
          <w:sz w:val="24"/>
          <w:szCs w:val="24"/>
        </w:rPr>
        <w:t>Patients need to understand why they should change the behaviors that led to obesity before they will become motivated to change their lifestyle and lose weight</w:t>
      </w:r>
      <w:r w:rsidR="00ED5369">
        <w:rPr>
          <w:sz w:val="24"/>
          <w:szCs w:val="24"/>
        </w:rPr>
        <w:t xml:space="preserve"> </w:t>
      </w:r>
      <w:r w:rsidR="00ED5369" w:rsidRPr="00026E8F">
        <w:rPr>
          <w:sz w:val="24"/>
          <w:szCs w:val="24"/>
        </w:rPr>
        <w:t>(WT)</w:t>
      </w:r>
      <w:r w:rsidR="007B7E05" w:rsidRPr="00026E8F">
        <w:rPr>
          <w:sz w:val="24"/>
          <w:szCs w:val="24"/>
        </w:rPr>
        <w:t>.</w:t>
      </w:r>
      <w:r w:rsidR="007B7E05">
        <w:rPr>
          <w:sz w:val="24"/>
          <w:szCs w:val="24"/>
        </w:rPr>
        <w:t xml:space="preserve">  Assessment of patient motivation is necessary for a provider to determine how far to carry a conversation </w:t>
      </w:r>
      <w:r w:rsidR="00ED5369">
        <w:rPr>
          <w:sz w:val="24"/>
          <w:szCs w:val="24"/>
        </w:rPr>
        <w:t xml:space="preserve">with a patient </w:t>
      </w:r>
      <w:r w:rsidR="00ED5369" w:rsidRPr="00026E8F">
        <w:rPr>
          <w:sz w:val="24"/>
          <w:szCs w:val="24"/>
        </w:rPr>
        <w:t>about WT</w:t>
      </w:r>
      <w:r w:rsidR="007B7E05" w:rsidRPr="00026E8F">
        <w:rPr>
          <w:sz w:val="24"/>
          <w:szCs w:val="24"/>
        </w:rPr>
        <w:t xml:space="preserve"> loss and obesity</w:t>
      </w:r>
      <w:r w:rsidR="007C7844" w:rsidRPr="00026E8F">
        <w:rPr>
          <w:sz w:val="24"/>
          <w:szCs w:val="24"/>
        </w:rPr>
        <w:t xml:space="preserve"> </w:t>
      </w:r>
      <w:bookmarkStart w:id="22" w:name="C426778969444444I0T426966179513889"/>
      <w:r w:rsidR="007C7844" w:rsidRPr="00026E8F">
        <w:rPr>
          <w:sz w:val="24"/>
          <w:szCs w:val="24"/>
        </w:rPr>
        <w:t>(Draxten, Flattum, &amp; Fulkerson, 2016)</w:t>
      </w:r>
      <w:bookmarkEnd w:id="22"/>
      <w:r w:rsidR="007B7E05" w:rsidRPr="00026E8F">
        <w:rPr>
          <w:sz w:val="24"/>
          <w:szCs w:val="24"/>
        </w:rPr>
        <w:t>.  How</w:t>
      </w:r>
      <w:r w:rsidR="009E24D4" w:rsidRPr="00026E8F">
        <w:rPr>
          <w:sz w:val="24"/>
          <w:szCs w:val="24"/>
        </w:rPr>
        <w:t xml:space="preserve"> motivated is a patient to make the necessary lifesty</w:t>
      </w:r>
      <w:r w:rsidR="00ED5369" w:rsidRPr="00026E8F">
        <w:rPr>
          <w:sz w:val="24"/>
          <w:szCs w:val="24"/>
        </w:rPr>
        <w:t>le changes needed to lose WT</w:t>
      </w:r>
      <w:r w:rsidR="009E24D4" w:rsidRPr="00026E8F">
        <w:rPr>
          <w:sz w:val="24"/>
          <w:szCs w:val="24"/>
        </w:rPr>
        <w:t>?  According to the Nat</w:t>
      </w:r>
      <w:r w:rsidR="00CE02CA" w:rsidRPr="00026E8F">
        <w:rPr>
          <w:sz w:val="24"/>
          <w:szCs w:val="24"/>
        </w:rPr>
        <w:t>ional Heart, Blood and Lung Institute (1998)</w:t>
      </w:r>
      <w:r w:rsidR="009E24D4" w:rsidRPr="00026E8F">
        <w:rPr>
          <w:sz w:val="24"/>
          <w:szCs w:val="24"/>
        </w:rPr>
        <w:t xml:space="preserve"> patient motivation is a key c</w:t>
      </w:r>
      <w:r w:rsidR="00ED5369" w:rsidRPr="00026E8F">
        <w:rPr>
          <w:sz w:val="24"/>
          <w:szCs w:val="24"/>
        </w:rPr>
        <w:t>omponent for success in a WT</w:t>
      </w:r>
      <w:r w:rsidR="009E24D4" w:rsidRPr="00026E8F">
        <w:rPr>
          <w:sz w:val="24"/>
          <w:szCs w:val="24"/>
        </w:rPr>
        <w:t xml:space="preserve"> loss program.  While healthcare providers g</w:t>
      </w:r>
      <w:r w:rsidR="00ED5369" w:rsidRPr="00026E8F">
        <w:rPr>
          <w:sz w:val="24"/>
          <w:szCs w:val="24"/>
        </w:rPr>
        <w:t>ive advice on how to lose WT</w:t>
      </w:r>
      <w:r w:rsidR="009E24D4" w:rsidRPr="00026E8F">
        <w:rPr>
          <w:sz w:val="24"/>
          <w:szCs w:val="24"/>
        </w:rPr>
        <w:t xml:space="preserve"> and exercise, providers are not determining if the advice or information is helping to motivate the patient to change b</w:t>
      </w:r>
      <w:r w:rsidR="00ED5369" w:rsidRPr="00026E8F">
        <w:rPr>
          <w:sz w:val="24"/>
          <w:szCs w:val="24"/>
        </w:rPr>
        <w:t>ehavior patterns and lose WT</w:t>
      </w:r>
      <w:r w:rsidR="007C7844" w:rsidRPr="00026E8F">
        <w:rPr>
          <w:sz w:val="24"/>
          <w:szCs w:val="24"/>
        </w:rPr>
        <w:t xml:space="preserve"> </w:t>
      </w:r>
      <w:bookmarkStart w:id="23" w:name="C426778890625000I0T426966210300926"/>
      <w:r w:rsidR="007C7844" w:rsidRPr="00026E8F">
        <w:rPr>
          <w:sz w:val="24"/>
          <w:szCs w:val="24"/>
        </w:rPr>
        <w:t>(Edwards, Stapleton, Williams, &amp; Ball, 2015)</w:t>
      </w:r>
      <w:bookmarkEnd w:id="23"/>
      <w:r w:rsidR="009E24D4" w:rsidRPr="00026E8F">
        <w:rPr>
          <w:sz w:val="24"/>
          <w:szCs w:val="24"/>
        </w:rPr>
        <w:t>.  Providers must understand at what stage of change the patient is i</w:t>
      </w:r>
      <w:r w:rsidR="00ED5369" w:rsidRPr="00026E8F">
        <w:rPr>
          <w:sz w:val="24"/>
          <w:szCs w:val="24"/>
        </w:rPr>
        <w:t>n, in order to facilitate WT</w:t>
      </w:r>
      <w:r w:rsidR="009E24D4" w:rsidRPr="00026E8F">
        <w:rPr>
          <w:sz w:val="24"/>
          <w:szCs w:val="24"/>
        </w:rPr>
        <w:t xml:space="preserve"> loss.  Are they pre</w:t>
      </w:r>
      <w:r w:rsidR="00980216" w:rsidRPr="00026E8F">
        <w:rPr>
          <w:sz w:val="24"/>
          <w:szCs w:val="24"/>
        </w:rPr>
        <w:t>-</w:t>
      </w:r>
      <w:r w:rsidR="009E24D4" w:rsidRPr="00026E8F">
        <w:rPr>
          <w:sz w:val="24"/>
          <w:szCs w:val="24"/>
        </w:rPr>
        <w:t>contemplating, contemplating or preparing for change?  If providers can assess what stage of change the obese patient is in, can providing motivational interviewing</w:t>
      </w:r>
      <w:r w:rsidR="00A95DD0" w:rsidRPr="00026E8F">
        <w:rPr>
          <w:sz w:val="24"/>
          <w:szCs w:val="24"/>
        </w:rPr>
        <w:t xml:space="preserve"> (MI)</w:t>
      </w:r>
      <w:r w:rsidR="009E24D4" w:rsidRPr="00026E8F">
        <w:rPr>
          <w:sz w:val="24"/>
          <w:szCs w:val="24"/>
        </w:rPr>
        <w:t xml:space="preserve"> techniques and i</w:t>
      </w:r>
      <w:r w:rsidR="00ED5369" w:rsidRPr="00026E8F">
        <w:rPr>
          <w:sz w:val="24"/>
          <w:szCs w:val="24"/>
        </w:rPr>
        <w:t>nformational pamphlets on WT</w:t>
      </w:r>
      <w:r w:rsidR="009E24D4" w:rsidRPr="00026E8F">
        <w:rPr>
          <w:sz w:val="24"/>
          <w:szCs w:val="24"/>
        </w:rPr>
        <w:t xml:space="preserve"> loss ass</w:t>
      </w:r>
      <w:r w:rsidR="00ED5369" w:rsidRPr="00026E8F">
        <w:rPr>
          <w:sz w:val="24"/>
          <w:szCs w:val="24"/>
        </w:rPr>
        <w:t>ist the patient in losing WT</w:t>
      </w:r>
      <w:r w:rsidR="009E24D4" w:rsidRPr="00026E8F">
        <w:rPr>
          <w:sz w:val="24"/>
          <w:szCs w:val="24"/>
        </w:rPr>
        <w:t>?</w:t>
      </w:r>
      <w:r w:rsidR="00D0585A" w:rsidRPr="00026E8F">
        <w:rPr>
          <w:sz w:val="24"/>
          <w:szCs w:val="24"/>
        </w:rPr>
        <w:t xml:space="preserve">  When providers engage a patient in a conversation about obesity without offending the patient</w:t>
      </w:r>
      <w:r w:rsidR="00D0585A">
        <w:rPr>
          <w:sz w:val="24"/>
          <w:szCs w:val="24"/>
        </w:rPr>
        <w:t xml:space="preserve"> and effectively use </w:t>
      </w:r>
      <w:r w:rsidR="00433EE6">
        <w:rPr>
          <w:sz w:val="24"/>
          <w:szCs w:val="24"/>
        </w:rPr>
        <w:t>MI</w:t>
      </w:r>
      <w:r w:rsidR="00D0585A">
        <w:rPr>
          <w:sz w:val="24"/>
          <w:szCs w:val="24"/>
        </w:rPr>
        <w:t xml:space="preserve"> regarding ch</w:t>
      </w:r>
      <w:r w:rsidR="00293C0C">
        <w:rPr>
          <w:sz w:val="24"/>
          <w:szCs w:val="24"/>
        </w:rPr>
        <w:t>ange and obesity, then the journey</w:t>
      </w:r>
      <w:r w:rsidR="00D0585A">
        <w:rPr>
          <w:sz w:val="24"/>
          <w:szCs w:val="24"/>
        </w:rPr>
        <w:t xml:space="preserve"> of </w:t>
      </w:r>
      <w:r w:rsidR="00FD1C21">
        <w:rPr>
          <w:sz w:val="24"/>
          <w:szCs w:val="24"/>
        </w:rPr>
        <w:t>obesity management has starte</w:t>
      </w:r>
      <w:bookmarkStart w:id="24" w:name="_Toc478925825"/>
      <w:r w:rsidR="00432AA2">
        <w:rPr>
          <w:sz w:val="24"/>
          <w:szCs w:val="24"/>
        </w:rPr>
        <w:t xml:space="preserve">d.                                                                                       </w:t>
      </w:r>
    </w:p>
    <w:p w14:paraId="7E59FB57" w14:textId="18A937BC" w:rsidR="001D220D" w:rsidRPr="00EC647F" w:rsidRDefault="001D220D" w:rsidP="00432AA2">
      <w:pPr>
        <w:spacing w:line="480" w:lineRule="auto"/>
        <w:rPr>
          <w:sz w:val="24"/>
          <w:szCs w:val="24"/>
        </w:rPr>
      </w:pPr>
      <w:r w:rsidRPr="00432AA2">
        <w:rPr>
          <w:rStyle w:val="Heading1Char"/>
          <w:rFonts w:ascii="Times New Roman" w:hAnsi="Times New Roman"/>
          <w:sz w:val="24"/>
          <w:szCs w:val="24"/>
        </w:rPr>
        <w:t>Justific</w:t>
      </w:r>
      <w:r w:rsidR="005F3F9D">
        <w:rPr>
          <w:rStyle w:val="Heading1Char"/>
          <w:rFonts w:ascii="Times New Roman" w:hAnsi="Times New Roman"/>
          <w:sz w:val="24"/>
          <w:szCs w:val="24"/>
        </w:rPr>
        <w:t>ation of the Evidence-b</w:t>
      </w:r>
      <w:r w:rsidR="00265040" w:rsidRPr="00432AA2">
        <w:rPr>
          <w:rStyle w:val="Heading1Char"/>
          <w:rFonts w:ascii="Times New Roman" w:hAnsi="Times New Roman"/>
          <w:sz w:val="24"/>
          <w:szCs w:val="24"/>
        </w:rPr>
        <w:t>ased Project</w:t>
      </w:r>
      <w:r w:rsidR="00265040" w:rsidRPr="00EC647F">
        <w:rPr>
          <w:sz w:val="24"/>
          <w:szCs w:val="24"/>
        </w:rPr>
        <w:t xml:space="preserve"> </w:t>
      </w:r>
      <w:bookmarkEnd w:id="24"/>
    </w:p>
    <w:p w14:paraId="370F046A" w14:textId="665E0C38" w:rsidR="00E34FCB" w:rsidRDefault="00265040" w:rsidP="00DD373B">
      <w:pPr>
        <w:spacing w:line="480" w:lineRule="auto"/>
        <w:ind w:firstLine="720"/>
        <w:rPr>
          <w:sz w:val="24"/>
          <w:szCs w:val="24"/>
        </w:rPr>
      </w:pPr>
      <w:r>
        <w:rPr>
          <w:rStyle w:val="CommentReference"/>
          <w:sz w:val="24"/>
          <w:szCs w:val="24"/>
        </w:rPr>
        <w:t xml:space="preserve">People </w:t>
      </w:r>
      <w:r w:rsidR="00CE02F0">
        <w:rPr>
          <w:sz w:val="24"/>
          <w:szCs w:val="24"/>
        </w:rPr>
        <w:t>need to understand the consequences of obesity in order to be motivated to change their lifestyles.  Providers need to understand at what</w:t>
      </w:r>
      <w:r w:rsidR="007C7844">
        <w:rPr>
          <w:sz w:val="24"/>
          <w:szCs w:val="24"/>
        </w:rPr>
        <w:t xml:space="preserve"> level of change patients are in</w:t>
      </w:r>
      <w:r w:rsidR="00CE02F0">
        <w:rPr>
          <w:sz w:val="24"/>
          <w:szCs w:val="24"/>
        </w:rPr>
        <w:t xml:space="preserve"> to be able to provide individualized care plans in coordination with the patient and their goals</w:t>
      </w:r>
      <w:r w:rsidR="00897592">
        <w:rPr>
          <w:sz w:val="24"/>
          <w:szCs w:val="24"/>
        </w:rPr>
        <w:t xml:space="preserve"> </w:t>
      </w:r>
      <w:bookmarkStart w:id="25" w:name="C426966251041667I0T426966275578704"/>
      <w:r w:rsidR="00897592">
        <w:rPr>
          <w:sz w:val="24"/>
          <w:szCs w:val="24"/>
        </w:rPr>
        <w:t>(Thabault, Burke, &amp; Ades, 2016)</w:t>
      </w:r>
      <w:bookmarkEnd w:id="25"/>
      <w:r w:rsidR="00CE02F0">
        <w:rPr>
          <w:sz w:val="24"/>
          <w:szCs w:val="24"/>
        </w:rPr>
        <w:t xml:space="preserve">.  Primary care </w:t>
      </w:r>
      <w:r w:rsidR="00CE02F0" w:rsidRPr="00026E8F">
        <w:rPr>
          <w:sz w:val="24"/>
          <w:szCs w:val="24"/>
        </w:rPr>
        <w:t>providers only have a certain amount of time to spend with patients during their visits, knowing if the</w:t>
      </w:r>
      <w:r w:rsidR="00ED5369" w:rsidRPr="00026E8F">
        <w:rPr>
          <w:sz w:val="24"/>
          <w:szCs w:val="24"/>
        </w:rPr>
        <w:t xml:space="preserve"> patient is contemplating WT</w:t>
      </w:r>
      <w:r w:rsidR="00CE02F0" w:rsidRPr="00026E8F">
        <w:rPr>
          <w:sz w:val="24"/>
          <w:szCs w:val="24"/>
        </w:rPr>
        <w:t xml:space="preserve"> loss and where they are at in the change pro</w:t>
      </w:r>
      <w:r w:rsidR="002F11C9" w:rsidRPr="00026E8F">
        <w:rPr>
          <w:sz w:val="24"/>
          <w:szCs w:val="24"/>
        </w:rPr>
        <w:t>cess will help providers to focus on</w:t>
      </w:r>
      <w:r w:rsidR="00CE02F0" w:rsidRPr="00026E8F">
        <w:rPr>
          <w:sz w:val="24"/>
          <w:szCs w:val="24"/>
        </w:rPr>
        <w:t xml:space="preserve"> what typ</w:t>
      </w:r>
      <w:r w:rsidR="00ED5369" w:rsidRPr="00026E8F">
        <w:rPr>
          <w:sz w:val="24"/>
          <w:szCs w:val="24"/>
        </w:rPr>
        <w:t>es of information such as WT</w:t>
      </w:r>
      <w:r w:rsidR="00CE02F0" w:rsidRPr="00026E8F">
        <w:rPr>
          <w:sz w:val="24"/>
          <w:szCs w:val="24"/>
        </w:rPr>
        <w:t xml:space="preserve"> loss plans and goals to discuss with the patient.  This information help</w:t>
      </w:r>
      <w:r w:rsidR="00AC53A3" w:rsidRPr="00026E8F">
        <w:rPr>
          <w:sz w:val="24"/>
          <w:szCs w:val="24"/>
        </w:rPr>
        <w:t>s</w:t>
      </w:r>
      <w:r w:rsidR="00CE02F0" w:rsidRPr="00026E8F">
        <w:rPr>
          <w:sz w:val="24"/>
          <w:szCs w:val="24"/>
        </w:rPr>
        <w:t xml:space="preserve"> both the provider and the patient to use their time during the office visit</w:t>
      </w:r>
      <w:r w:rsidR="00E52024" w:rsidRPr="00026E8F">
        <w:rPr>
          <w:sz w:val="24"/>
          <w:szCs w:val="24"/>
        </w:rPr>
        <w:t xml:space="preserve"> to incorporate</w:t>
      </w:r>
      <w:r w:rsidR="00E52024">
        <w:rPr>
          <w:sz w:val="24"/>
          <w:szCs w:val="24"/>
        </w:rPr>
        <w:t xml:space="preserve"> learning strategies to fight obesity</w:t>
      </w:r>
      <w:r w:rsidR="00897592">
        <w:rPr>
          <w:sz w:val="24"/>
          <w:szCs w:val="24"/>
        </w:rPr>
        <w:t xml:space="preserve"> </w:t>
      </w:r>
      <w:bookmarkStart w:id="26" w:name="C426778890625000I0T426966291898148"/>
      <w:r w:rsidR="00897592">
        <w:rPr>
          <w:sz w:val="24"/>
          <w:szCs w:val="24"/>
        </w:rPr>
        <w:t>(Edwards et al., 2015)</w:t>
      </w:r>
      <w:bookmarkEnd w:id="26"/>
      <w:r w:rsidR="00E52024">
        <w:rPr>
          <w:sz w:val="24"/>
          <w:szCs w:val="24"/>
        </w:rPr>
        <w:t xml:space="preserve">. </w:t>
      </w:r>
    </w:p>
    <w:p w14:paraId="053377E1" w14:textId="5651BD41" w:rsidR="006D6084" w:rsidRPr="002B37F5" w:rsidRDefault="00E34FCB" w:rsidP="00432AA2">
      <w:pPr>
        <w:spacing w:line="480" w:lineRule="auto"/>
        <w:rPr>
          <w:sz w:val="24"/>
          <w:szCs w:val="24"/>
        </w:rPr>
      </w:pPr>
      <w:r>
        <w:rPr>
          <w:sz w:val="24"/>
          <w:szCs w:val="24"/>
        </w:rPr>
        <w:t xml:space="preserve">     </w:t>
      </w:r>
      <w:r w:rsidR="00E52024">
        <w:rPr>
          <w:sz w:val="24"/>
          <w:szCs w:val="24"/>
        </w:rPr>
        <w:t xml:space="preserve"> </w:t>
      </w:r>
      <w:r w:rsidR="00E85545">
        <w:rPr>
          <w:sz w:val="24"/>
          <w:szCs w:val="24"/>
        </w:rPr>
        <w:tab/>
      </w:r>
      <w:r w:rsidR="00E52024">
        <w:rPr>
          <w:sz w:val="24"/>
          <w:szCs w:val="24"/>
        </w:rPr>
        <w:t xml:space="preserve">Primary care providers are in a position to point out the consequences of obesity, </w:t>
      </w:r>
      <w:r w:rsidR="00ED5369">
        <w:rPr>
          <w:sz w:val="24"/>
          <w:szCs w:val="24"/>
        </w:rPr>
        <w:t xml:space="preserve">motivate patients </w:t>
      </w:r>
      <w:r w:rsidR="00ED5369" w:rsidRPr="00026E8F">
        <w:rPr>
          <w:sz w:val="24"/>
          <w:szCs w:val="24"/>
        </w:rPr>
        <w:t>to lose WT</w:t>
      </w:r>
      <w:r w:rsidR="00E52024" w:rsidRPr="00026E8F">
        <w:rPr>
          <w:sz w:val="24"/>
          <w:szCs w:val="24"/>
        </w:rPr>
        <w:t xml:space="preserve"> and provide patients with th</w:t>
      </w:r>
      <w:r w:rsidR="00ED5369" w:rsidRPr="00026E8F">
        <w:rPr>
          <w:sz w:val="24"/>
          <w:szCs w:val="24"/>
        </w:rPr>
        <w:t>e tools necessary to lose WT</w:t>
      </w:r>
      <w:r w:rsidR="00E52024" w:rsidRPr="00026E8F">
        <w:rPr>
          <w:sz w:val="24"/>
          <w:szCs w:val="24"/>
        </w:rPr>
        <w:t xml:space="preserve"> and</w:t>
      </w:r>
      <w:r w:rsidR="00E52024">
        <w:rPr>
          <w:sz w:val="24"/>
          <w:szCs w:val="24"/>
        </w:rPr>
        <w:t xml:space="preserve"> develop healthier lifestyle habits</w:t>
      </w:r>
      <w:bookmarkStart w:id="27" w:name="C426958542824074I0T426958579861111"/>
      <w:r w:rsidR="001C3384">
        <w:rPr>
          <w:sz w:val="24"/>
          <w:szCs w:val="24"/>
        </w:rPr>
        <w:t xml:space="preserve"> </w:t>
      </w:r>
      <w:r w:rsidR="00EF775C">
        <w:rPr>
          <w:sz w:val="24"/>
          <w:szCs w:val="24"/>
        </w:rPr>
        <w:t>(Post et al., 2015)</w:t>
      </w:r>
      <w:bookmarkEnd w:id="27"/>
      <w:r w:rsidR="00E52024">
        <w:rPr>
          <w:sz w:val="24"/>
          <w:szCs w:val="24"/>
        </w:rPr>
        <w:t>.</w:t>
      </w:r>
      <w:r w:rsidR="00C3262E">
        <w:rPr>
          <w:sz w:val="24"/>
          <w:szCs w:val="24"/>
        </w:rPr>
        <w:t xml:space="preserve">  Nurse Practitioners (NPs) are trusted by the community and can develop interpersonal professional relationships with clients.  Through these relationships, trust is built between the provider and the client.  When patients trust their providers they will be more likely to listen to their professional advice and make healthy lifestyle changes.</w:t>
      </w:r>
      <w:bookmarkStart w:id="28" w:name="_Toc478925826"/>
      <w:r w:rsidR="00EC647F">
        <w:rPr>
          <w:sz w:val="24"/>
          <w:szCs w:val="24"/>
        </w:rPr>
        <w:t xml:space="preserve">  </w:t>
      </w:r>
      <w:r w:rsidR="00432AA2">
        <w:rPr>
          <w:sz w:val="24"/>
          <w:szCs w:val="24"/>
        </w:rPr>
        <w:t xml:space="preserve">                                                                                                                           </w:t>
      </w:r>
      <w:r w:rsidR="004E3889" w:rsidRPr="00432AA2">
        <w:rPr>
          <w:rStyle w:val="Heading1Char"/>
          <w:rFonts w:ascii="Times New Roman" w:hAnsi="Times New Roman"/>
          <w:sz w:val="24"/>
          <w:szCs w:val="24"/>
        </w:rPr>
        <w:t>Theoretical Framework</w:t>
      </w:r>
      <w:bookmarkEnd w:id="28"/>
    </w:p>
    <w:p w14:paraId="3B68058B" w14:textId="584A9D01" w:rsidR="00FD67E9" w:rsidRDefault="00FD67E9" w:rsidP="00EC647F">
      <w:pPr>
        <w:spacing w:line="480" w:lineRule="auto"/>
        <w:ind w:firstLine="720"/>
        <w:rPr>
          <w:sz w:val="24"/>
          <w:szCs w:val="24"/>
        </w:rPr>
      </w:pPr>
      <w:r>
        <w:rPr>
          <w:sz w:val="24"/>
          <w:szCs w:val="24"/>
        </w:rPr>
        <w:t xml:space="preserve">The theoretical framework </w:t>
      </w:r>
      <w:r w:rsidR="00980216">
        <w:rPr>
          <w:sz w:val="24"/>
          <w:szCs w:val="24"/>
        </w:rPr>
        <w:t xml:space="preserve">utilized </w:t>
      </w:r>
      <w:r>
        <w:rPr>
          <w:sz w:val="24"/>
          <w:szCs w:val="24"/>
        </w:rPr>
        <w:t xml:space="preserve">for this project </w:t>
      </w:r>
      <w:r w:rsidR="001F00C5">
        <w:rPr>
          <w:sz w:val="24"/>
          <w:szCs w:val="24"/>
        </w:rPr>
        <w:t>was</w:t>
      </w:r>
      <w:r>
        <w:rPr>
          <w:sz w:val="24"/>
          <w:szCs w:val="24"/>
        </w:rPr>
        <w:t xml:space="preserve"> Nola Pender’s Health Promotion Model. </w:t>
      </w:r>
      <w:r w:rsidR="00A93126">
        <w:rPr>
          <w:sz w:val="24"/>
          <w:szCs w:val="24"/>
        </w:rPr>
        <w:t xml:space="preserve"> Pender developed the theory in 1975 and revised the theory in 1996 </w:t>
      </w:r>
      <w:bookmarkStart w:id="29" w:name="C426076974884259I0T426966321875000"/>
      <w:r w:rsidR="00A93126">
        <w:rPr>
          <w:sz w:val="24"/>
          <w:szCs w:val="24"/>
        </w:rPr>
        <w:t xml:space="preserve">(Butts &amp; Rich, </w:t>
      </w:r>
      <w:r w:rsidR="00A93126" w:rsidRPr="00A93126">
        <w:rPr>
          <w:sz w:val="24"/>
          <w:szCs w:val="24"/>
        </w:rPr>
        <w:t>2015</w:t>
      </w:r>
      <w:r w:rsidR="00A93126">
        <w:rPr>
          <w:sz w:val="24"/>
          <w:szCs w:val="24"/>
        </w:rPr>
        <w:t>)</w:t>
      </w:r>
      <w:bookmarkEnd w:id="29"/>
      <w:r w:rsidR="00A93126">
        <w:rPr>
          <w:sz w:val="24"/>
          <w:szCs w:val="24"/>
        </w:rPr>
        <w:t xml:space="preserve">. </w:t>
      </w:r>
      <w:r w:rsidRPr="00A93126">
        <w:rPr>
          <w:sz w:val="24"/>
          <w:szCs w:val="24"/>
        </w:rPr>
        <w:t>Pender’s</w:t>
      </w:r>
      <w:r>
        <w:rPr>
          <w:sz w:val="24"/>
          <w:szCs w:val="24"/>
        </w:rPr>
        <w:t xml:space="preserve"> assumptions that people seek to regulate their own behavior and that self -initiated reconfiguration of person-environment interactive patterns are essential for behavior change tie into this quality improvement project, as one needs to understand the need to change before change can occur successfully.  Healthcare providers are an important source of interpersonal influence who can increase </w:t>
      </w:r>
      <w:r w:rsidR="007B7E05">
        <w:rPr>
          <w:sz w:val="24"/>
          <w:szCs w:val="24"/>
        </w:rPr>
        <w:t>participant’s</w:t>
      </w:r>
      <w:r>
        <w:rPr>
          <w:sz w:val="24"/>
          <w:szCs w:val="24"/>
        </w:rPr>
        <w:t xml:space="preserve"> commitment to and engagement in health-promoting behavior </w:t>
      </w:r>
      <w:bookmarkStart w:id="30" w:name="C426076974884259I0T426759756712963"/>
      <w:r w:rsidR="007B7E05">
        <w:rPr>
          <w:sz w:val="24"/>
          <w:szCs w:val="24"/>
        </w:rPr>
        <w:t>(Butts &amp; Rich, 2015)</w:t>
      </w:r>
      <w:bookmarkEnd w:id="30"/>
      <w:r w:rsidR="007B7E05">
        <w:rPr>
          <w:sz w:val="24"/>
          <w:szCs w:val="24"/>
        </w:rPr>
        <w:t>.</w:t>
      </w:r>
    </w:p>
    <w:p w14:paraId="42751FF9" w14:textId="77777777" w:rsidR="00ED5369" w:rsidRDefault="00341458" w:rsidP="00432AA2">
      <w:pPr>
        <w:spacing w:line="480" w:lineRule="auto"/>
        <w:rPr>
          <w:sz w:val="24"/>
          <w:szCs w:val="24"/>
        </w:rPr>
      </w:pPr>
      <w:r>
        <w:rPr>
          <w:sz w:val="24"/>
          <w:szCs w:val="24"/>
        </w:rPr>
        <w:t xml:space="preserve">     </w:t>
      </w:r>
      <w:r w:rsidR="00333DC6">
        <w:rPr>
          <w:sz w:val="24"/>
          <w:szCs w:val="24"/>
        </w:rPr>
        <w:t xml:space="preserve">  </w:t>
      </w:r>
      <w:r w:rsidR="00E85545">
        <w:rPr>
          <w:sz w:val="24"/>
          <w:szCs w:val="24"/>
        </w:rPr>
        <w:tab/>
      </w:r>
      <w:r>
        <w:rPr>
          <w:sz w:val="24"/>
          <w:szCs w:val="24"/>
        </w:rPr>
        <w:t>Proc</w:t>
      </w:r>
      <w:r w:rsidR="00F977E1">
        <w:rPr>
          <w:sz w:val="24"/>
          <w:szCs w:val="24"/>
        </w:rPr>
        <w:t>haska and DiClemente’s Transtheoretical Model of Change (TTM) was developed in 1977 and has been refined over the years</w:t>
      </w:r>
      <w:bookmarkStart w:id="31" w:name="C426966449421296I0T426966474421296"/>
      <w:r w:rsidR="00663EAE">
        <w:rPr>
          <w:sz w:val="24"/>
          <w:szCs w:val="24"/>
        </w:rPr>
        <w:t xml:space="preserve"> </w:t>
      </w:r>
      <w:r w:rsidR="00F977E1">
        <w:rPr>
          <w:sz w:val="24"/>
          <w:szCs w:val="24"/>
        </w:rPr>
        <w:t>(Zaprorzhets et al., 2015)</w:t>
      </w:r>
      <w:bookmarkEnd w:id="31"/>
      <w:r w:rsidR="00663EAE">
        <w:rPr>
          <w:sz w:val="24"/>
          <w:szCs w:val="24"/>
        </w:rPr>
        <w:t>.  The TTM can</w:t>
      </w:r>
      <w:r w:rsidR="00F977E1">
        <w:rPr>
          <w:sz w:val="24"/>
          <w:szCs w:val="24"/>
        </w:rPr>
        <w:t xml:space="preserve"> </w:t>
      </w:r>
      <w:r w:rsidR="00663EAE">
        <w:rPr>
          <w:sz w:val="24"/>
          <w:szCs w:val="24"/>
        </w:rPr>
        <w:t>help</w:t>
      </w:r>
      <w:r>
        <w:rPr>
          <w:sz w:val="24"/>
          <w:szCs w:val="24"/>
        </w:rPr>
        <w:t xml:space="preserve"> providers and patients assess where the patient is at in regards to change.  The Pre-contemplation stage is a stage that reflects that the patient is not concerned with change</w:t>
      </w:r>
      <w:r w:rsidR="0048383F">
        <w:rPr>
          <w:sz w:val="24"/>
          <w:szCs w:val="24"/>
        </w:rPr>
        <w:t xml:space="preserve"> </w:t>
      </w:r>
      <w:bookmarkStart w:id="32" w:name="C426907638657407I0T426966841319444"/>
      <w:r w:rsidR="0048383F">
        <w:rPr>
          <w:sz w:val="24"/>
          <w:szCs w:val="24"/>
        </w:rPr>
        <w:t>(MacGill, 2011)</w:t>
      </w:r>
      <w:bookmarkEnd w:id="32"/>
      <w:r>
        <w:rPr>
          <w:sz w:val="24"/>
          <w:szCs w:val="24"/>
        </w:rPr>
        <w:t>.  The provider goals during this stage would be to help the patient understand obesity and develop a reason for changing</w:t>
      </w:r>
      <w:r w:rsidR="00F836FA">
        <w:rPr>
          <w:sz w:val="24"/>
          <w:szCs w:val="24"/>
        </w:rPr>
        <w:t xml:space="preserve">, validate the patient’s experience, encourage further self-exploration and leave the door open for future </w:t>
      </w:r>
      <w:r w:rsidR="00405304">
        <w:rPr>
          <w:sz w:val="24"/>
          <w:szCs w:val="24"/>
        </w:rPr>
        <w:t>conversations</w:t>
      </w:r>
      <w:r w:rsidR="00F836FA">
        <w:rPr>
          <w:sz w:val="24"/>
          <w:szCs w:val="24"/>
        </w:rPr>
        <w:t xml:space="preserve"> on obesity.  The contemplation stage is where a person </w:t>
      </w:r>
      <w:r w:rsidR="00F836FA" w:rsidRPr="00026E8F">
        <w:rPr>
          <w:sz w:val="24"/>
          <w:szCs w:val="24"/>
        </w:rPr>
        <w:t>may</w:t>
      </w:r>
      <w:r w:rsidR="00ED5369" w:rsidRPr="00026E8F">
        <w:rPr>
          <w:sz w:val="24"/>
          <w:szCs w:val="24"/>
        </w:rPr>
        <w:t xml:space="preserve"> be concerned about their WT</w:t>
      </w:r>
      <w:r w:rsidR="00F836FA" w:rsidRPr="00026E8F">
        <w:rPr>
          <w:sz w:val="24"/>
          <w:szCs w:val="24"/>
        </w:rPr>
        <w:t>, but they are not willin</w:t>
      </w:r>
      <w:r w:rsidR="00ED5369" w:rsidRPr="00026E8F">
        <w:rPr>
          <w:sz w:val="24"/>
          <w:szCs w:val="24"/>
        </w:rPr>
        <w:t>g or able to begin losing WT</w:t>
      </w:r>
      <w:r w:rsidR="00F836FA" w:rsidRPr="00026E8F">
        <w:rPr>
          <w:sz w:val="24"/>
          <w:szCs w:val="24"/>
        </w:rPr>
        <w:t xml:space="preserve"> at this current time</w:t>
      </w:r>
      <w:r w:rsidR="00644093" w:rsidRPr="00026E8F">
        <w:rPr>
          <w:sz w:val="24"/>
          <w:szCs w:val="24"/>
        </w:rPr>
        <w:t xml:space="preserve"> </w:t>
      </w:r>
      <w:bookmarkStart w:id="33" w:name="C426907638657407I0T426975983564815"/>
      <w:r w:rsidR="00644093" w:rsidRPr="00026E8F">
        <w:rPr>
          <w:sz w:val="24"/>
          <w:szCs w:val="24"/>
        </w:rPr>
        <w:t>(MacGill, 2011)</w:t>
      </w:r>
      <w:bookmarkEnd w:id="33"/>
      <w:r w:rsidR="00F836FA" w:rsidRPr="00026E8F">
        <w:rPr>
          <w:sz w:val="24"/>
          <w:szCs w:val="24"/>
        </w:rPr>
        <w:t>.  The provider’s goal at this stage would be to validate the patient’s experience, clarify the patient’s perception of the p</w:t>
      </w:r>
      <w:r w:rsidR="00ED5369" w:rsidRPr="00026E8F">
        <w:rPr>
          <w:sz w:val="24"/>
          <w:szCs w:val="24"/>
        </w:rPr>
        <w:t>ros and cons of attempted WT</w:t>
      </w:r>
      <w:r w:rsidR="00F836FA" w:rsidRPr="00026E8F">
        <w:rPr>
          <w:sz w:val="24"/>
          <w:szCs w:val="24"/>
        </w:rPr>
        <w:t xml:space="preserve"> loss, encourage further self-exploration, and leave the door open for moving to preparation</w:t>
      </w:r>
      <w:r w:rsidR="0048383F" w:rsidRPr="00026E8F">
        <w:rPr>
          <w:sz w:val="24"/>
          <w:szCs w:val="24"/>
        </w:rPr>
        <w:t xml:space="preserve"> </w:t>
      </w:r>
      <w:bookmarkStart w:id="34" w:name="C426966781944444I0T426966799421296"/>
      <w:r w:rsidR="0048383F" w:rsidRPr="00026E8F">
        <w:rPr>
          <w:sz w:val="24"/>
          <w:szCs w:val="24"/>
        </w:rPr>
        <w:t>(Cox, 2009)</w:t>
      </w:r>
      <w:bookmarkEnd w:id="34"/>
      <w:r w:rsidR="00F836FA" w:rsidRPr="00026E8F">
        <w:rPr>
          <w:sz w:val="24"/>
          <w:szCs w:val="24"/>
        </w:rPr>
        <w:t>.  The preparation stage is where a person</w:t>
      </w:r>
      <w:r w:rsidR="00ED5369" w:rsidRPr="00026E8F">
        <w:rPr>
          <w:sz w:val="24"/>
          <w:szCs w:val="24"/>
        </w:rPr>
        <w:t xml:space="preserve"> is concerned about their WT</w:t>
      </w:r>
      <w:r w:rsidR="00F836FA" w:rsidRPr="00026E8F">
        <w:rPr>
          <w:sz w:val="24"/>
          <w:szCs w:val="24"/>
        </w:rPr>
        <w:t>, know</w:t>
      </w:r>
      <w:r w:rsidR="002F11C9" w:rsidRPr="00026E8F">
        <w:rPr>
          <w:sz w:val="24"/>
          <w:szCs w:val="24"/>
        </w:rPr>
        <w:t>s that</w:t>
      </w:r>
      <w:r w:rsidR="00F836FA" w:rsidRPr="00026E8F">
        <w:rPr>
          <w:sz w:val="24"/>
          <w:szCs w:val="24"/>
        </w:rPr>
        <w:t xml:space="preserve"> t</w:t>
      </w:r>
      <w:r w:rsidR="00ED5369" w:rsidRPr="00026E8F">
        <w:rPr>
          <w:sz w:val="24"/>
          <w:szCs w:val="24"/>
        </w:rPr>
        <w:t>he benefits of attempting WT</w:t>
      </w:r>
      <w:r w:rsidR="00F836FA" w:rsidRPr="00026E8F">
        <w:rPr>
          <w:sz w:val="24"/>
          <w:szCs w:val="24"/>
        </w:rPr>
        <w:t xml:space="preserve"> loss outweigh the drawbacks, an</w:t>
      </w:r>
      <w:r w:rsidR="00ED5369" w:rsidRPr="00026E8F">
        <w:rPr>
          <w:sz w:val="24"/>
          <w:szCs w:val="24"/>
        </w:rPr>
        <w:t>d are planning to start a WT</w:t>
      </w:r>
      <w:r w:rsidR="00F836FA" w:rsidRPr="00026E8F">
        <w:rPr>
          <w:sz w:val="24"/>
          <w:szCs w:val="24"/>
        </w:rPr>
        <w:t xml:space="preserve"> loss initiative within a short amount of time</w:t>
      </w:r>
      <w:r w:rsidR="005625EA" w:rsidRPr="00026E8F">
        <w:rPr>
          <w:sz w:val="24"/>
          <w:szCs w:val="24"/>
        </w:rPr>
        <w:t xml:space="preserve"> </w:t>
      </w:r>
      <w:bookmarkStart w:id="35" w:name="C426907638657407I0T426966855555556"/>
      <w:r w:rsidR="005625EA" w:rsidRPr="00026E8F">
        <w:rPr>
          <w:sz w:val="24"/>
          <w:szCs w:val="24"/>
        </w:rPr>
        <w:t>(MacGill, 2011)</w:t>
      </w:r>
      <w:bookmarkEnd w:id="35"/>
      <w:r w:rsidR="00F836FA" w:rsidRPr="00026E8F">
        <w:rPr>
          <w:sz w:val="24"/>
          <w:szCs w:val="24"/>
        </w:rPr>
        <w:t>.  The provider should praise the decision to change behavior, prioritize behavior change opportunities, identify and assist</w:t>
      </w:r>
      <w:r w:rsidR="00F836FA">
        <w:rPr>
          <w:sz w:val="24"/>
          <w:szCs w:val="24"/>
        </w:rPr>
        <w:t xml:space="preserve"> in problem solving obstacles, encourage small initial steps and encourage id</w:t>
      </w:r>
      <w:r w:rsidR="002F11C9">
        <w:rPr>
          <w:sz w:val="24"/>
          <w:szCs w:val="24"/>
        </w:rPr>
        <w:t>entification of social supports and goal setting</w:t>
      </w:r>
      <w:r w:rsidR="0022570D">
        <w:rPr>
          <w:sz w:val="24"/>
          <w:szCs w:val="24"/>
        </w:rPr>
        <w:t xml:space="preserve"> </w:t>
      </w:r>
      <w:bookmarkStart w:id="36" w:name="C426967858680556I0T426968650462963"/>
      <w:r w:rsidR="0022570D">
        <w:rPr>
          <w:sz w:val="24"/>
          <w:szCs w:val="24"/>
        </w:rPr>
        <w:t xml:space="preserve">(Pollak et </w:t>
      </w:r>
      <w:r w:rsidR="00432AA2">
        <w:rPr>
          <w:sz w:val="24"/>
          <w:szCs w:val="24"/>
        </w:rPr>
        <w:t>al.,</w:t>
      </w:r>
      <w:bookmarkEnd w:id="36"/>
      <w:r w:rsidR="00C12F5C">
        <w:rPr>
          <w:sz w:val="24"/>
          <w:szCs w:val="24"/>
        </w:rPr>
        <w:t xml:space="preserve"> </w:t>
      </w:r>
      <w:r w:rsidR="00432AA2">
        <w:rPr>
          <w:sz w:val="24"/>
          <w:szCs w:val="24"/>
        </w:rPr>
        <w:t>2015).</w:t>
      </w:r>
      <w:bookmarkStart w:id="37" w:name="_Toc478925827"/>
      <w:r w:rsidR="00432AA2">
        <w:rPr>
          <w:sz w:val="24"/>
          <w:szCs w:val="24"/>
        </w:rPr>
        <w:t xml:space="preserve">                           </w:t>
      </w:r>
    </w:p>
    <w:p w14:paraId="71DD2C9C" w14:textId="1978983D" w:rsidR="002B37F5" w:rsidRPr="002B37F5" w:rsidRDefault="006A1C0B" w:rsidP="00432AA2">
      <w:pPr>
        <w:spacing w:line="480" w:lineRule="auto"/>
        <w:rPr>
          <w:sz w:val="24"/>
          <w:szCs w:val="24"/>
        </w:rPr>
      </w:pPr>
      <w:r w:rsidRPr="00432AA2">
        <w:rPr>
          <w:rStyle w:val="Heading1Char"/>
          <w:rFonts w:ascii="Times New Roman" w:hAnsi="Times New Roman"/>
          <w:sz w:val="24"/>
          <w:szCs w:val="24"/>
        </w:rPr>
        <w:t>Assumptions</w:t>
      </w:r>
      <w:bookmarkEnd w:id="37"/>
    </w:p>
    <w:p w14:paraId="59CC48A1" w14:textId="1EEDAA58" w:rsidR="00540959" w:rsidRPr="00026E8F" w:rsidRDefault="009E4DA9" w:rsidP="002B37F5">
      <w:pPr>
        <w:spacing w:line="480" w:lineRule="auto"/>
        <w:ind w:firstLine="720"/>
        <w:rPr>
          <w:sz w:val="28"/>
          <w:szCs w:val="24"/>
        </w:rPr>
      </w:pPr>
      <w:r>
        <w:rPr>
          <w:sz w:val="24"/>
          <w:szCs w:val="24"/>
        </w:rPr>
        <w:t>Primary care providers only have a short period of time during office visits to address numerous problems and often do not address obesity due to time constraints, address</w:t>
      </w:r>
      <w:r w:rsidR="00ED304C">
        <w:rPr>
          <w:sz w:val="24"/>
          <w:szCs w:val="24"/>
        </w:rPr>
        <w:t>ing other medical conditions, fear of offending patients and lack of response from patients regarding an initiative to address obesity</w:t>
      </w:r>
      <w:r w:rsidR="00285FCF">
        <w:rPr>
          <w:sz w:val="24"/>
          <w:szCs w:val="24"/>
        </w:rPr>
        <w:t xml:space="preserve"> </w:t>
      </w:r>
      <w:bookmarkStart w:id="38" w:name="C426778700231481I0T426967251504630"/>
      <w:r w:rsidR="00285FCF">
        <w:rPr>
          <w:sz w:val="24"/>
          <w:szCs w:val="24"/>
        </w:rPr>
        <w:t>(Hasslam, 2014)</w:t>
      </w:r>
      <w:bookmarkEnd w:id="38"/>
      <w:r w:rsidR="00ED304C">
        <w:rPr>
          <w:sz w:val="24"/>
          <w:szCs w:val="24"/>
        </w:rPr>
        <w:t xml:space="preserve">.  Often providers do not address obesity because they have heard the patient state that providers want to blame all their issues on obesity and they do not </w:t>
      </w:r>
      <w:r w:rsidR="00ED304C" w:rsidRPr="00026E8F">
        <w:rPr>
          <w:sz w:val="24"/>
          <w:szCs w:val="24"/>
        </w:rPr>
        <w:t>believe that is really part of their problem.  Many providers only address obesity when discussing how to manage diabetes and hypertension and only offer advice t</w:t>
      </w:r>
      <w:r w:rsidR="00ED5369" w:rsidRPr="00026E8F">
        <w:rPr>
          <w:sz w:val="24"/>
          <w:szCs w:val="24"/>
        </w:rPr>
        <w:t>hat patients need to lose WT</w:t>
      </w:r>
      <w:r w:rsidR="00ED304C" w:rsidRPr="00026E8F">
        <w:rPr>
          <w:sz w:val="24"/>
          <w:szCs w:val="24"/>
        </w:rPr>
        <w:t xml:space="preserve"> and exercise more</w:t>
      </w:r>
      <w:r w:rsidR="00017404" w:rsidRPr="00026E8F">
        <w:rPr>
          <w:sz w:val="24"/>
          <w:szCs w:val="24"/>
        </w:rPr>
        <w:t xml:space="preserve"> </w:t>
      </w:r>
      <w:bookmarkStart w:id="39" w:name="C426967168055556I0T426967205671296"/>
      <w:r w:rsidR="00017404" w:rsidRPr="00026E8F">
        <w:rPr>
          <w:sz w:val="24"/>
          <w:szCs w:val="24"/>
        </w:rPr>
        <w:t>(Dixon et al., 2013)</w:t>
      </w:r>
      <w:bookmarkEnd w:id="39"/>
      <w:r w:rsidR="00ED304C" w:rsidRPr="00026E8F">
        <w:rPr>
          <w:sz w:val="24"/>
          <w:szCs w:val="24"/>
        </w:rPr>
        <w:t xml:space="preserve">.  </w:t>
      </w:r>
    </w:p>
    <w:p w14:paraId="0D0B2A33" w14:textId="3A2C1699" w:rsidR="00540959" w:rsidRPr="00026E8F" w:rsidRDefault="00540959" w:rsidP="009E4DA9">
      <w:pPr>
        <w:spacing w:line="480" w:lineRule="auto"/>
        <w:rPr>
          <w:sz w:val="24"/>
          <w:szCs w:val="24"/>
        </w:rPr>
      </w:pPr>
      <w:r w:rsidRPr="00026E8F">
        <w:rPr>
          <w:sz w:val="24"/>
          <w:szCs w:val="24"/>
        </w:rPr>
        <w:t xml:space="preserve">     </w:t>
      </w:r>
      <w:r w:rsidR="00F74261" w:rsidRPr="00026E8F">
        <w:rPr>
          <w:sz w:val="24"/>
          <w:szCs w:val="24"/>
        </w:rPr>
        <w:t xml:space="preserve"> </w:t>
      </w:r>
      <w:r w:rsidR="00E85545" w:rsidRPr="00026E8F">
        <w:rPr>
          <w:sz w:val="24"/>
          <w:szCs w:val="24"/>
        </w:rPr>
        <w:tab/>
      </w:r>
      <w:r w:rsidR="00ED304C" w:rsidRPr="00026E8F">
        <w:rPr>
          <w:sz w:val="24"/>
          <w:szCs w:val="24"/>
        </w:rPr>
        <w:t>Providers do not take time to address the complications of obesity, find out if the patient is motivated to ch</w:t>
      </w:r>
      <w:r w:rsidR="00ED5369" w:rsidRPr="00026E8F">
        <w:rPr>
          <w:sz w:val="24"/>
          <w:szCs w:val="24"/>
        </w:rPr>
        <w:t>ange their habits to lose WT</w:t>
      </w:r>
      <w:r w:rsidR="00ED304C" w:rsidRPr="00026E8F">
        <w:rPr>
          <w:sz w:val="24"/>
          <w:szCs w:val="24"/>
        </w:rPr>
        <w:t>, assess where the patient is at in the change stages and have open discussions on goal setting and how to reach those goals.  Some providers only offer the advice to push themselves aw</w:t>
      </w:r>
      <w:r w:rsidR="00ED5369" w:rsidRPr="00026E8F">
        <w:rPr>
          <w:sz w:val="24"/>
          <w:szCs w:val="24"/>
        </w:rPr>
        <w:t>ay from the table to lose WT</w:t>
      </w:r>
      <w:r w:rsidR="00ED304C" w:rsidRPr="00026E8F">
        <w:rPr>
          <w:sz w:val="24"/>
          <w:szCs w:val="24"/>
        </w:rPr>
        <w:t xml:space="preserve"> when a client</w:t>
      </w:r>
      <w:r w:rsidR="00ED304C">
        <w:rPr>
          <w:sz w:val="24"/>
          <w:szCs w:val="24"/>
        </w:rPr>
        <w:t xml:space="preserve"> asks how to </w:t>
      </w:r>
      <w:r w:rsidR="00ED5369">
        <w:rPr>
          <w:sz w:val="24"/>
          <w:szCs w:val="24"/>
        </w:rPr>
        <w:t>lose WT</w:t>
      </w:r>
      <w:r w:rsidR="00B2482B">
        <w:rPr>
          <w:sz w:val="24"/>
          <w:szCs w:val="24"/>
        </w:rPr>
        <w:t xml:space="preserve"> </w:t>
      </w:r>
      <w:bookmarkStart w:id="40" w:name="C426779131481481I0T426967284143519"/>
      <w:r w:rsidR="00B2482B">
        <w:rPr>
          <w:sz w:val="24"/>
          <w:szCs w:val="24"/>
        </w:rPr>
        <w:t xml:space="preserve">(Kelley, Sbrocco, &amp; Sbrocco, </w:t>
      </w:r>
      <w:r w:rsidR="00B2482B" w:rsidRPr="00026E8F">
        <w:rPr>
          <w:sz w:val="24"/>
          <w:szCs w:val="24"/>
        </w:rPr>
        <w:t>2016)</w:t>
      </w:r>
      <w:bookmarkEnd w:id="40"/>
      <w:r w:rsidR="00ED304C" w:rsidRPr="00026E8F">
        <w:rPr>
          <w:sz w:val="24"/>
          <w:szCs w:val="24"/>
        </w:rPr>
        <w:t>.  If provide</w:t>
      </w:r>
      <w:r w:rsidR="00E936F9" w:rsidRPr="00026E8F">
        <w:rPr>
          <w:sz w:val="24"/>
          <w:szCs w:val="24"/>
        </w:rPr>
        <w:t>rs use MI</w:t>
      </w:r>
      <w:r w:rsidR="00ED304C" w:rsidRPr="00026E8F">
        <w:rPr>
          <w:sz w:val="24"/>
          <w:szCs w:val="24"/>
        </w:rPr>
        <w:t xml:space="preserve"> to assess lev</w:t>
      </w:r>
      <w:r w:rsidR="006748E9" w:rsidRPr="00026E8F">
        <w:rPr>
          <w:sz w:val="24"/>
          <w:szCs w:val="24"/>
        </w:rPr>
        <w:t xml:space="preserve">els of change, </w:t>
      </w:r>
      <w:r w:rsidR="00ED304C" w:rsidRPr="00026E8F">
        <w:rPr>
          <w:sz w:val="24"/>
          <w:szCs w:val="24"/>
        </w:rPr>
        <w:t>counsel patients on goal setting</w:t>
      </w:r>
      <w:r w:rsidR="006748E9" w:rsidRPr="00026E8F">
        <w:rPr>
          <w:sz w:val="24"/>
          <w:szCs w:val="24"/>
        </w:rPr>
        <w:t xml:space="preserve"> and give informational pamphlets on ob</w:t>
      </w:r>
      <w:r w:rsidR="00E936F9" w:rsidRPr="00026E8F">
        <w:rPr>
          <w:sz w:val="24"/>
          <w:szCs w:val="24"/>
        </w:rPr>
        <w:t>esity and WT</w:t>
      </w:r>
      <w:r w:rsidR="00C3262E" w:rsidRPr="00026E8F">
        <w:rPr>
          <w:sz w:val="24"/>
          <w:szCs w:val="24"/>
        </w:rPr>
        <w:t xml:space="preserve"> loss, patients could </w:t>
      </w:r>
      <w:r w:rsidR="006748E9" w:rsidRPr="00026E8F">
        <w:rPr>
          <w:sz w:val="24"/>
          <w:szCs w:val="24"/>
        </w:rPr>
        <w:t>internalize their attitudes on obesity and realize they need to change their habits and return to the provider for more in dept</w:t>
      </w:r>
      <w:r w:rsidR="00E936F9" w:rsidRPr="00026E8F">
        <w:rPr>
          <w:sz w:val="24"/>
          <w:szCs w:val="24"/>
        </w:rPr>
        <w:t>h conversations regarding WT</w:t>
      </w:r>
      <w:r w:rsidR="006748E9" w:rsidRPr="00026E8F">
        <w:rPr>
          <w:sz w:val="24"/>
          <w:szCs w:val="24"/>
        </w:rPr>
        <w:t xml:space="preserve"> loss and will </w:t>
      </w:r>
      <w:r w:rsidR="00E936F9" w:rsidRPr="00026E8F">
        <w:rPr>
          <w:sz w:val="24"/>
          <w:szCs w:val="24"/>
        </w:rPr>
        <w:t>start to lose WT</w:t>
      </w:r>
      <w:r w:rsidR="00B2482B" w:rsidRPr="00026E8F">
        <w:rPr>
          <w:sz w:val="24"/>
          <w:szCs w:val="24"/>
        </w:rPr>
        <w:t xml:space="preserve"> </w:t>
      </w:r>
      <w:bookmarkStart w:id="41" w:name="C426966781944444I0T426967299537037"/>
      <w:r w:rsidR="00B2482B" w:rsidRPr="00026E8F">
        <w:rPr>
          <w:sz w:val="24"/>
          <w:szCs w:val="24"/>
        </w:rPr>
        <w:t>(Cox, 2009)</w:t>
      </w:r>
      <w:bookmarkEnd w:id="41"/>
      <w:r w:rsidR="006748E9" w:rsidRPr="00026E8F">
        <w:rPr>
          <w:sz w:val="24"/>
          <w:szCs w:val="24"/>
        </w:rPr>
        <w:t xml:space="preserve">. </w:t>
      </w:r>
    </w:p>
    <w:p w14:paraId="3E8921BB" w14:textId="77777777" w:rsidR="00E936F9" w:rsidRDefault="00540959" w:rsidP="00432AA2">
      <w:pPr>
        <w:spacing w:line="480" w:lineRule="auto"/>
        <w:rPr>
          <w:sz w:val="24"/>
          <w:szCs w:val="24"/>
        </w:rPr>
      </w:pPr>
      <w:r w:rsidRPr="00026E8F">
        <w:rPr>
          <w:sz w:val="24"/>
          <w:szCs w:val="24"/>
        </w:rPr>
        <w:t xml:space="preserve">     </w:t>
      </w:r>
      <w:r w:rsidR="006748E9" w:rsidRPr="00026E8F">
        <w:rPr>
          <w:sz w:val="24"/>
          <w:szCs w:val="24"/>
        </w:rPr>
        <w:t xml:space="preserve"> </w:t>
      </w:r>
      <w:r w:rsidR="00E85545" w:rsidRPr="00026E8F">
        <w:rPr>
          <w:sz w:val="24"/>
          <w:szCs w:val="24"/>
        </w:rPr>
        <w:tab/>
      </w:r>
      <w:r w:rsidR="006748E9" w:rsidRPr="00026E8F">
        <w:rPr>
          <w:sz w:val="24"/>
          <w:szCs w:val="24"/>
        </w:rPr>
        <w:t xml:space="preserve">Patients look up to providers and if they feel the provider really cares about them personally, they will be more receptive to change and implement strategies designed with the help </w:t>
      </w:r>
      <w:r w:rsidR="00E936F9" w:rsidRPr="00026E8F">
        <w:rPr>
          <w:sz w:val="24"/>
          <w:szCs w:val="24"/>
        </w:rPr>
        <w:t>of the provider to start a WT</w:t>
      </w:r>
      <w:r w:rsidR="006748E9" w:rsidRPr="00026E8F">
        <w:rPr>
          <w:sz w:val="24"/>
          <w:szCs w:val="24"/>
        </w:rPr>
        <w:t xml:space="preserve"> loss journey</w:t>
      </w:r>
      <w:r w:rsidR="005625EA" w:rsidRPr="00026E8F">
        <w:rPr>
          <w:sz w:val="24"/>
          <w:szCs w:val="24"/>
        </w:rPr>
        <w:t xml:space="preserve"> </w:t>
      </w:r>
      <w:bookmarkStart w:id="42" w:name="C426966251041667I0T426966878935185"/>
      <w:r w:rsidR="005625EA" w:rsidRPr="00026E8F">
        <w:rPr>
          <w:sz w:val="24"/>
          <w:szCs w:val="24"/>
        </w:rPr>
        <w:t xml:space="preserve">(Thabault et al., </w:t>
      </w:r>
      <w:r w:rsidR="00EA0FE7" w:rsidRPr="00026E8F">
        <w:rPr>
          <w:sz w:val="24"/>
          <w:szCs w:val="24"/>
        </w:rPr>
        <w:t>2016</w:t>
      </w:r>
      <w:r w:rsidR="005625EA" w:rsidRPr="00026E8F">
        <w:rPr>
          <w:sz w:val="24"/>
          <w:szCs w:val="24"/>
        </w:rPr>
        <w:t>)</w:t>
      </w:r>
      <w:bookmarkEnd w:id="42"/>
      <w:r w:rsidR="00017404" w:rsidRPr="00026E8F">
        <w:rPr>
          <w:sz w:val="24"/>
          <w:szCs w:val="24"/>
        </w:rPr>
        <w:t xml:space="preserve">. </w:t>
      </w:r>
      <w:r w:rsidR="00C3262E" w:rsidRPr="00026E8F">
        <w:rPr>
          <w:sz w:val="24"/>
          <w:szCs w:val="24"/>
        </w:rPr>
        <w:t xml:space="preserve"> Providers need to be aware that when patients feel as if they are cared for personally, their advice will be</w:t>
      </w:r>
      <w:r w:rsidR="00EA0FE7" w:rsidRPr="00026E8F">
        <w:rPr>
          <w:sz w:val="24"/>
          <w:szCs w:val="24"/>
        </w:rPr>
        <w:t xml:space="preserve"> more readily accepted and heeded.  Providers need to convey that they care for their </w:t>
      </w:r>
      <w:r w:rsidR="009E3D83" w:rsidRPr="00026E8F">
        <w:rPr>
          <w:sz w:val="24"/>
          <w:szCs w:val="24"/>
        </w:rPr>
        <w:t>patients’</w:t>
      </w:r>
      <w:r w:rsidR="00EA0FE7" w:rsidRPr="00026E8F">
        <w:rPr>
          <w:sz w:val="24"/>
          <w:szCs w:val="24"/>
        </w:rPr>
        <w:t xml:space="preserve"> wellbeing. </w:t>
      </w:r>
      <w:r w:rsidR="00E936F9" w:rsidRPr="00026E8F">
        <w:rPr>
          <w:sz w:val="24"/>
          <w:szCs w:val="24"/>
        </w:rPr>
        <w:t xml:space="preserve"> The journey of WT</w:t>
      </w:r>
      <w:r w:rsidR="00EA0FE7" w:rsidRPr="00026E8F">
        <w:rPr>
          <w:sz w:val="24"/>
          <w:szCs w:val="24"/>
        </w:rPr>
        <w:t xml:space="preserve"> loss n</w:t>
      </w:r>
      <w:r w:rsidR="006748E9" w:rsidRPr="00026E8F">
        <w:rPr>
          <w:sz w:val="24"/>
          <w:szCs w:val="24"/>
        </w:rPr>
        <w:t>eeds to be supported by the primar</w:t>
      </w:r>
      <w:r w:rsidR="00E936F9" w:rsidRPr="00026E8F">
        <w:rPr>
          <w:sz w:val="24"/>
          <w:szCs w:val="24"/>
        </w:rPr>
        <w:t>y care provider as losing WT</w:t>
      </w:r>
      <w:r w:rsidR="006748E9" w:rsidRPr="00026E8F">
        <w:rPr>
          <w:sz w:val="24"/>
          <w:szCs w:val="24"/>
        </w:rPr>
        <w:t xml:space="preserve"> decreases other health problems</w:t>
      </w:r>
      <w:r w:rsidR="00DD4C5F" w:rsidRPr="00026E8F">
        <w:rPr>
          <w:sz w:val="24"/>
          <w:szCs w:val="24"/>
        </w:rPr>
        <w:t xml:space="preserve"> and could save the healthcare industry millions of</w:t>
      </w:r>
      <w:r w:rsidR="00DD4C5F">
        <w:rPr>
          <w:sz w:val="24"/>
          <w:szCs w:val="24"/>
        </w:rPr>
        <w:t xml:space="preserve"> dollars</w:t>
      </w:r>
      <w:r w:rsidR="00017404">
        <w:rPr>
          <w:sz w:val="24"/>
          <w:szCs w:val="24"/>
        </w:rPr>
        <w:t xml:space="preserve"> </w:t>
      </w:r>
      <w:bookmarkStart w:id="43" w:name="C426958542824074I0T426967153125000"/>
      <w:r w:rsidR="00017404">
        <w:rPr>
          <w:sz w:val="24"/>
          <w:szCs w:val="24"/>
        </w:rPr>
        <w:t>(Post et al, 2015)</w:t>
      </w:r>
      <w:bookmarkEnd w:id="43"/>
      <w:r w:rsidR="00432AA2">
        <w:rPr>
          <w:sz w:val="24"/>
          <w:szCs w:val="24"/>
        </w:rPr>
        <w:t xml:space="preserve">.                                                                                                                              </w:t>
      </w:r>
    </w:p>
    <w:p w14:paraId="2DB3EFE4" w14:textId="40BA1A20" w:rsidR="00EC647F" w:rsidRPr="00EC647F" w:rsidRDefault="00871C7A" w:rsidP="00432AA2">
      <w:pPr>
        <w:spacing w:line="480" w:lineRule="auto"/>
        <w:rPr>
          <w:sz w:val="24"/>
          <w:szCs w:val="24"/>
        </w:rPr>
      </w:pPr>
      <w:r>
        <w:t xml:space="preserve"> </w:t>
      </w:r>
      <w:bookmarkStart w:id="44" w:name="_Toc478925828"/>
      <w:r w:rsidR="008A1741" w:rsidRPr="00432AA2">
        <w:rPr>
          <w:rStyle w:val="Heading1Char"/>
          <w:rFonts w:ascii="Times New Roman" w:hAnsi="Times New Roman"/>
          <w:sz w:val="24"/>
          <w:szCs w:val="24"/>
        </w:rPr>
        <w:t>Project Question</w:t>
      </w:r>
      <w:bookmarkEnd w:id="44"/>
    </w:p>
    <w:p w14:paraId="4DB38568" w14:textId="484B031E" w:rsidR="00C813C6" w:rsidRPr="00026E8F" w:rsidRDefault="00C813C6" w:rsidP="002A31CB">
      <w:pPr>
        <w:spacing w:line="480" w:lineRule="auto"/>
        <w:ind w:firstLine="720"/>
        <w:rPr>
          <w:sz w:val="24"/>
          <w:szCs w:val="24"/>
        </w:rPr>
      </w:pPr>
      <w:r>
        <w:rPr>
          <w:sz w:val="24"/>
          <w:szCs w:val="24"/>
        </w:rPr>
        <w:t xml:space="preserve">If providers use </w:t>
      </w:r>
      <w:r w:rsidR="00B23785">
        <w:rPr>
          <w:sz w:val="24"/>
          <w:szCs w:val="24"/>
        </w:rPr>
        <w:t>MI</w:t>
      </w:r>
      <w:r>
        <w:rPr>
          <w:sz w:val="24"/>
          <w:szCs w:val="24"/>
        </w:rPr>
        <w:t xml:space="preserve"> to determine what level of change the participant is in, will providing informational </w:t>
      </w:r>
      <w:r w:rsidRPr="00026E8F">
        <w:rPr>
          <w:sz w:val="24"/>
          <w:szCs w:val="24"/>
        </w:rPr>
        <w:t>pamphlets on obesity an</w:t>
      </w:r>
      <w:r w:rsidR="00E936F9" w:rsidRPr="00026E8F">
        <w:rPr>
          <w:sz w:val="24"/>
          <w:szCs w:val="24"/>
        </w:rPr>
        <w:t>d goal settings influence WT</w:t>
      </w:r>
      <w:r w:rsidRPr="00026E8F">
        <w:rPr>
          <w:sz w:val="24"/>
          <w:szCs w:val="24"/>
        </w:rPr>
        <w:t xml:space="preserve"> loss and motivate change in the participant?  </w:t>
      </w:r>
      <w:r w:rsidR="00A95DD0" w:rsidRPr="00026E8F">
        <w:rPr>
          <w:sz w:val="24"/>
          <w:szCs w:val="24"/>
        </w:rPr>
        <w:t xml:space="preserve">For obese patients in a rural primary care clinic, does the use of MI techniques </w:t>
      </w:r>
      <w:r w:rsidR="00E936F9" w:rsidRPr="00026E8F">
        <w:rPr>
          <w:sz w:val="24"/>
          <w:szCs w:val="24"/>
        </w:rPr>
        <w:t>have a positive impact on WT</w:t>
      </w:r>
      <w:r w:rsidR="00A95DD0" w:rsidRPr="00026E8F">
        <w:rPr>
          <w:sz w:val="24"/>
          <w:szCs w:val="24"/>
        </w:rPr>
        <w:t>, waist circumference</w:t>
      </w:r>
      <w:r w:rsidR="0090644F" w:rsidRPr="00026E8F">
        <w:rPr>
          <w:sz w:val="24"/>
          <w:szCs w:val="24"/>
        </w:rPr>
        <w:t xml:space="preserve"> (WC)</w:t>
      </w:r>
      <w:r w:rsidR="00A95DD0" w:rsidRPr="00026E8F">
        <w:rPr>
          <w:sz w:val="24"/>
          <w:szCs w:val="24"/>
        </w:rPr>
        <w:t xml:space="preserve"> and </w:t>
      </w:r>
      <w:r w:rsidR="00B23785" w:rsidRPr="00026E8F">
        <w:rPr>
          <w:sz w:val="24"/>
          <w:szCs w:val="24"/>
        </w:rPr>
        <w:t>BMI</w:t>
      </w:r>
      <w:r w:rsidR="00A95DD0" w:rsidRPr="00026E8F">
        <w:rPr>
          <w:sz w:val="24"/>
          <w:szCs w:val="24"/>
        </w:rPr>
        <w:t>?   The defined pro</w:t>
      </w:r>
      <w:r w:rsidR="00551C10" w:rsidRPr="00026E8F">
        <w:rPr>
          <w:sz w:val="24"/>
          <w:szCs w:val="24"/>
        </w:rPr>
        <w:t>ject outcomes were</w:t>
      </w:r>
      <w:r w:rsidR="00A95DD0" w:rsidRPr="00026E8F">
        <w:rPr>
          <w:sz w:val="24"/>
          <w:szCs w:val="24"/>
        </w:rPr>
        <w:t xml:space="preserve"> to see a reductio</w:t>
      </w:r>
      <w:r w:rsidR="00E936F9" w:rsidRPr="00026E8F">
        <w:rPr>
          <w:sz w:val="24"/>
          <w:szCs w:val="24"/>
        </w:rPr>
        <w:t>n in WT</w:t>
      </w:r>
      <w:r w:rsidR="0090644F" w:rsidRPr="00026E8F">
        <w:rPr>
          <w:sz w:val="24"/>
          <w:szCs w:val="24"/>
        </w:rPr>
        <w:t>, WC</w:t>
      </w:r>
      <w:r w:rsidR="00B23785" w:rsidRPr="00026E8F">
        <w:rPr>
          <w:sz w:val="24"/>
          <w:szCs w:val="24"/>
        </w:rPr>
        <w:t>,</w:t>
      </w:r>
      <w:r w:rsidR="00A95DD0" w:rsidRPr="00026E8F">
        <w:rPr>
          <w:sz w:val="24"/>
          <w:szCs w:val="24"/>
        </w:rPr>
        <w:t xml:space="preserve"> and</w:t>
      </w:r>
      <w:r w:rsidR="008A5B11" w:rsidRPr="00026E8F">
        <w:rPr>
          <w:sz w:val="24"/>
          <w:szCs w:val="24"/>
        </w:rPr>
        <w:t>/or</w:t>
      </w:r>
      <w:r w:rsidR="005360C8" w:rsidRPr="00026E8F">
        <w:rPr>
          <w:sz w:val="24"/>
          <w:szCs w:val="24"/>
        </w:rPr>
        <w:t xml:space="preserve"> BMI. </w:t>
      </w:r>
      <w:r w:rsidR="00C004F2" w:rsidRPr="00026E8F">
        <w:rPr>
          <w:sz w:val="24"/>
          <w:szCs w:val="24"/>
        </w:rPr>
        <w:t>The benchmarks were defined as a</w:t>
      </w:r>
      <w:r w:rsidR="00A95DD0" w:rsidRPr="00026E8F">
        <w:rPr>
          <w:sz w:val="24"/>
          <w:szCs w:val="24"/>
        </w:rPr>
        <w:t xml:space="preserve"> 5% reduction in the participating </w:t>
      </w:r>
      <w:r w:rsidR="00B23785" w:rsidRPr="00026E8F">
        <w:rPr>
          <w:sz w:val="24"/>
          <w:szCs w:val="24"/>
        </w:rPr>
        <w:t>group’s</w:t>
      </w:r>
      <w:r w:rsidR="00E936F9" w:rsidRPr="00026E8F">
        <w:rPr>
          <w:sz w:val="24"/>
          <w:szCs w:val="24"/>
        </w:rPr>
        <w:t xml:space="preserve"> average WT</w:t>
      </w:r>
      <w:r w:rsidR="00F31B2B" w:rsidRPr="00026E8F">
        <w:rPr>
          <w:sz w:val="24"/>
          <w:szCs w:val="24"/>
        </w:rPr>
        <w:t xml:space="preserve">, </w:t>
      </w:r>
      <w:r w:rsidR="002A31CB" w:rsidRPr="00026E8F">
        <w:rPr>
          <w:sz w:val="24"/>
          <w:szCs w:val="24"/>
        </w:rPr>
        <w:t>or a decrease in average WC measured by a loss of one quarter to one inch in</w:t>
      </w:r>
      <w:r w:rsidR="00C004F2" w:rsidRPr="00026E8F">
        <w:rPr>
          <w:sz w:val="24"/>
          <w:szCs w:val="24"/>
        </w:rPr>
        <w:t xml:space="preserve"> WC per participant</w:t>
      </w:r>
      <w:r w:rsidR="002A31CB" w:rsidRPr="00026E8F">
        <w:rPr>
          <w:sz w:val="24"/>
          <w:szCs w:val="24"/>
        </w:rPr>
        <w:t xml:space="preserve"> resulting in a decreas</w:t>
      </w:r>
      <w:r w:rsidR="00C004F2" w:rsidRPr="00026E8F">
        <w:rPr>
          <w:sz w:val="24"/>
          <w:szCs w:val="24"/>
        </w:rPr>
        <w:t xml:space="preserve">ed group WC, or a loss of ½ to </w:t>
      </w:r>
      <w:r w:rsidR="00215EFE" w:rsidRPr="00026E8F">
        <w:rPr>
          <w:sz w:val="24"/>
          <w:szCs w:val="24"/>
        </w:rPr>
        <w:t>2 pounds for each participant</w:t>
      </w:r>
      <w:r w:rsidR="00C004F2" w:rsidRPr="00026E8F">
        <w:rPr>
          <w:sz w:val="24"/>
          <w:szCs w:val="24"/>
        </w:rPr>
        <w:t xml:space="preserve"> res</w:t>
      </w:r>
      <w:r w:rsidR="002A31CB" w:rsidRPr="00026E8F">
        <w:rPr>
          <w:sz w:val="24"/>
          <w:szCs w:val="24"/>
        </w:rPr>
        <w:t xml:space="preserve">ulting in a decreased group BMI (CDC, 2014).  </w:t>
      </w:r>
      <w:r w:rsidR="00DA1146" w:rsidRPr="00026E8F">
        <w:rPr>
          <w:sz w:val="24"/>
          <w:szCs w:val="24"/>
        </w:rPr>
        <w:t>There i</w:t>
      </w:r>
      <w:r w:rsidR="00B23785" w:rsidRPr="00026E8F">
        <w:rPr>
          <w:sz w:val="24"/>
          <w:szCs w:val="24"/>
        </w:rPr>
        <w:t>s statistical evidence that a 5</w:t>
      </w:r>
      <w:r w:rsidR="00E936F9" w:rsidRPr="00026E8F">
        <w:rPr>
          <w:sz w:val="24"/>
          <w:szCs w:val="24"/>
        </w:rPr>
        <w:t>% WT</w:t>
      </w:r>
      <w:r w:rsidR="00DA1146" w:rsidRPr="00026E8F">
        <w:rPr>
          <w:sz w:val="24"/>
          <w:szCs w:val="24"/>
        </w:rPr>
        <w:t xml:space="preserve"> loss is a marker for c</w:t>
      </w:r>
      <w:r w:rsidR="00DA1146">
        <w:rPr>
          <w:sz w:val="24"/>
          <w:szCs w:val="24"/>
        </w:rPr>
        <w:t xml:space="preserve">linical </w:t>
      </w:r>
      <w:r w:rsidR="00E936F9">
        <w:rPr>
          <w:sz w:val="24"/>
          <w:szCs w:val="24"/>
        </w:rPr>
        <w:t xml:space="preserve">significance, </w:t>
      </w:r>
      <w:r w:rsidR="00E936F9" w:rsidRPr="00026E8F">
        <w:rPr>
          <w:sz w:val="24"/>
          <w:szCs w:val="24"/>
        </w:rPr>
        <w:t>with lesser WT</w:t>
      </w:r>
      <w:r w:rsidR="00DA1146" w:rsidRPr="00026E8F">
        <w:rPr>
          <w:sz w:val="24"/>
          <w:szCs w:val="24"/>
        </w:rPr>
        <w:t xml:space="preserve"> loss also demonstrating benefits in certain risk factors </w:t>
      </w:r>
      <w:bookmarkStart w:id="45" w:name="C428337535995370I0T428337588078704"/>
      <w:r w:rsidR="00DA1146" w:rsidRPr="00026E8F">
        <w:rPr>
          <w:sz w:val="24"/>
          <w:szCs w:val="24"/>
        </w:rPr>
        <w:t>(Williamson, Bray, &amp; Ryan, 2015)</w:t>
      </w:r>
      <w:bookmarkEnd w:id="45"/>
      <w:r w:rsidR="00DA1146" w:rsidRPr="00026E8F">
        <w:rPr>
          <w:sz w:val="24"/>
          <w:szCs w:val="24"/>
        </w:rPr>
        <w:t xml:space="preserve">.  </w:t>
      </w:r>
    </w:p>
    <w:p w14:paraId="5FF48D19" w14:textId="2F9497D1" w:rsidR="001C7739" w:rsidRPr="00432AA2" w:rsidRDefault="00F31B2B" w:rsidP="00432AA2">
      <w:pPr>
        <w:spacing w:line="480" w:lineRule="auto"/>
        <w:ind w:firstLine="720"/>
        <w:rPr>
          <w:sz w:val="24"/>
          <w:szCs w:val="24"/>
        </w:rPr>
      </w:pPr>
      <w:r w:rsidRPr="00026E8F">
        <w:rPr>
          <w:sz w:val="24"/>
          <w:szCs w:val="24"/>
        </w:rPr>
        <w:t>Outcomes for BMI and W</w:t>
      </w:r>
      <w:r w:rsidR="000F19DC" w:rsidRPr="00026E8F">
        <w:rPr>
          <w:sz w:val="24"/>
          <w:szCs w:val="24"/>
        </w:rPr>
        <w:t xml:space="preserve">C </w:t>
      </w:r>
      <w:r w:rsidR="00E411F5" w:rsidRPr="00026E8F">
        <w:rPr>
          <w:sz w:val="24"/>
          <w:szCs w:val="24"/>
        </w:rPr>
        <w:t>are</w:t>
      </w:r>
      <w:r w:rsidR="00E936F9" w:rsidRPr="00026E8F">
        <w:rPr>
          <w:sz w:val="24"/>
          <w:szCs w:val="24"/>
        </w:rPr>
        <w:t xml:space="preserve"> dependent of WT loss.  A WT</w:t>
      </w:r>
      <w:r w:rsidRPr="00026E8F">
        <w:rPr>
          <w:sz w:val="24"/>
          <w:szCs w:val="24"/>
        </w:rPr>
        <w:t xml:space="preserve"> loss of one half to two pounds for the grou</w:t>
      </w:r>
      <w:r w:rsidR="00E411F5" w:rsidRPr="00026E8F">
        <w:rPr>
          <w:sz w:val="24"/>
          <w:szCs w:val="24"/>
        </w:rPr>
        <w:t>p in six-</w:t>
      </w:r>
      <w:r w:rsidRPr="00026E8F">
        <w:rPr>
          <w:sz w:val="24"/>
          <w:szCs w:val="24"/>
        </w:rPr>
        <w:t xml:space="preserve">weeks </w:t>
      </w:r>
      <w:r w:rsidR="00E411F5" w:rsidRPr="00026E8F">
        <w:rPr>
          <w:sz w:val="24"/>
          <w:szCs w:val="24"/>
        </w:rPr>
        <w:t xml:space="preserve">could </w:t>
      </w:r>
      <w:r w:rsidRPr="00026E8F">
        <w:rPr>
          <w:sz w:val="24"/>
          <w:szCs w:val="24"/>
        </w:rPr>
        <w:t>result in the group’s overall decrease in BMI, which is clinically significant based on CDC (2014) recommendations</w:t>
      </w:r>
      <w:r w:rsidR="0001103D" w:rsidRPr="00026E8F">
        <w:rPr>
          <w:sz w:val="24"/>
          <w:szCs w:val="24"/>
        </w:rPr>
        <w:t xml:space="preserve"> and will be used as a benchmark</w:t>
      </w:r>
      <w:r w:rsidR="00E936F9" w:rsidRPr="00026E8F">
        <w:rPr>
          <w:sz w:val="24"/>
          <w:szCs w:val="24"/>
        </w:rPr>
        <w:t>.  A reduction in WT</w:t>
      </w:r>
      <w:r w:rsidRPr="00026E8F">
        <w:rPr>
          <w:sz w:val="24"/>
          <w:szCs w:val="24"/>
        </w:rPr>
        <w:t xml:space="preserve"> lead</w:t>
      </w:r>
      <w:r w:rsidR="00E411F5" w:rsidRPr="00026E8F">
        <w:rPr>
          <w:sz w:val="24"/>
          <w:szCs w:val="24"/>
        </w:rPr>
        <w:t>s</w:t>
      </w:r>
      <w:r w:rsidRPr="00026E8F">
        <w:rPr>
          <w:sz w:val="24"/>
          <w:szCs w:val="24"/>
        </w:rPr>
        <w:t xml:space="preserve"> to a decrease in WC.</w:t>
      </w:r>
      <w:r w:rsidR="0001103D" w:rsidRPr="00026E8F">
        <w:rPr>
          <w:sz w:val="24"/>
          <w:szCs w:val="24"/>
        </w:rPr>
        <w:t xml:space="preserve">  WC </w:t>
      </w:r>
      <w:r w:rsidR="00E411F5" w:rsidRPr="00026E8F">
        <w:rPr>
          <w:sz w:val="24"/>
          <w:szCs w:val="24"/>
        </w:rPr>
        <w:t>was</w:t>
      </w:r>
      <w:r w:rsidR="0001103D" w:rsidRPr="00026E8F">
        <w:rPr>
          <w:sz w:val="24"/>
          <w:szCs w:val="24"/>
        </w:rPr>
        <w:t xml:space="preserve"> measured</w:t>
      </w:r>
      <w:r w:rsidR="0001103D">
        <w:rPr>
          <w:sz w:val="24"/>
          <w:szCs w:val="24"/>
        </w:rPr>
        <w:t xml:space="preserve"> at week 1 and week 6.  Differences </w:t>
      </w:r>
      <w:r w:rsidR="00E411F5">
        <w:rPr>
          <w:sz w:val="24"/>
          <w:szCs w:val="24"/>
        </w:rPr>
        <w:t>were</w:t>
      </w:r>
      <w:r w:rsidR="0001103D">
        <w:rPr>
          <w:sz w:val="24"/>
          <w:szCs w:val="24"/>
        </w:rPr>
        <w:t xml:space="preserve"> calculated and measured by group means.  The benchmark </w:t>
      </w:r>
      <w:r w:rsidR="00E411F5">
        <w:rPr>
          <w:sz w:val="24"/>
          <w:szCs w:val="24"/>
        </w:rPr>
        <w:t>was</w:t>
      </w:r>
      <w:r w:rsidR="0001103D">
        <w:rPr>
          <w:sz w:val="24"/>
          <w:szCs w:val="24"/>
        </w:rPr>
        <w:t xml:space="preserve"> a decrease in WC of one quarter to one inch over six weeks based on CDC (2014)</w:t>
      </w:r>
      <w:r w:rsidR="00E411F5">
        <w:rPr>
          <w:sz w:val="24"/>
          <w:szCs w:val="24"/>
        </w:rPr>
        <w:t xml:space="preserve"> </w:t>
      </w:r>
      <w:r w:rsidR="0001103D">
        <w:rPr>
          <w:sz w:val="24"/>
          <w:szCs w:val="24"/>
        </w:rPr>
        <w:t>recommendations.</w:t>
      </w:r>
      <w:bookmarkStart w:id="46" w:name="_Toc478925830"/>
      <w:r w:rsidR="00432AA2">
        <w:rPr>
          <w:sz w:val="24"/>
          <w:szCs w:val="24"/>
        </w:rPr>
        <w:t xml:space="preserve">                                                                                                                   </w:t>
      </w:r>
      <w:r w:rsidR="001C7739" w:rsidRPr="00432AA2">
        <w:rPr>
          <w:rStyle w:val="Heading1Char"/>
          <w:rFonts w:ascii="Times New Roman" w:hAnsi="Times New Roman"/>
          <w:sz w:val="24"/>
          <w:szCs w:val="24"/>
        </w:rPr>
        <w:t>Summary</w:t>
      </w:r>
      <w:bookmarkEnd w:id="46"/>
    </w:p>
    <w:p w14:paraId="649EE44C" w14:textId="313784A4" w:rsidR="00432AA2" w:rsidRPr="00893F2B" w:rsidRDefault="005D066B" w:rsidP="00893F2B">
      <w:pPr>
        <w:spacing w:line="480" w:lineRule="auto"/>
        <w:ind w:firstLine="720"/>
        <w:rPr>
          <w:sz w:val="24"/>
          <w:szCs w:val="24"/>
        </w:rPr>
      </w:pPr>
      <w:r>
        <w:rPr>
          <w:sz w:val="24"/>
          <w:szCs w:val="24"/>
        </w:rPr>
        <w:t>Many</w:t>
      </w:r>
      <w:r>
        <w:t xml:space="preserve"> </w:t>
      </w:r>
      <w:r>
        <w:rPr>
          <w:sz w:val="24"/>
          <w:szCs w:val="24"/>
        </w:rPr>
        <w:t>patients seen in primary care are obese related to physical inactivity</w:t>
      </w:r>
      <w:r>
        <w:t xml:space="preserve">, </w:t>
      </w:r>
      <w:r>
        <w:rPr>
          <w:sz w:val="24"/>
          <w:szCs w:val="24"/>
        </w:rPr>
        <w:t>costs of healthy foods versus high calorie foods</w:t>
      </w:r>
      <w:r w:rsidR="0007354A">
        <w:t>,</w:t>
      </w:r>
      <w:r>
        <w:t xml:space="preserve"> </w:t>
      </w:r>
      <w:r>
        <w:rPr>
          <w:sz w:val="24"/>
          <w:szCs w:val="24"/>
        </w:rPr>
        <w:t>ease of acquiring fast food</w:t>
      </w:r>
      <w:r>
        <w:t xml:space="preserve"> </w:t>
      </w:r>
      <w:r>
        <w:rPr>
          <w:sz w:val="24"/>
          <w:szCs w:val="24"/>
        </w:rPr>
        <w:t>and a lack of understanding regarding</w:t>
      </w:r>
      <w:r>
        <w:t xml:space="preserve"> </w:t>
      </w:r>
      <w:r>
        <w:rPr>
          <w:sz w:val="24"/>
          <w:szCs w:val="24"/>
        </w:rPr>
        <w:t>healthy living and healthy behaviors</w:t>
      </w:r>
      <w:r w:rsidR="00FF7287">
        <w:t>.</w:t>
      </w:r>
      <w:r w:rsidR="0007354A">
        <w:t xml:space="preserve">  </w:t>
      </w:r>
      <w:r>
        <w:rPr>
          <w:sz w:val="24"/>
          <w:szCs w:val="24"/>
        </w:rPr>
        <w:t>It is imperative to generate knowle</w:t>
      </w:r>
      <w:r w:rsidR="00E936F9">
        <w:rPr>
          <w:sz w:val="24"/>
          <w:szCs w:val="24"/>
        </w:rPr>
        <w:t>dge about obesity and how WT</w:t>
      </w:r>
      <w:r>
        <w:rPr>
          <w:sz w:val="24"/>
          <w:szCs w:val="24"/>
        </w:rPr>
        <w:t xml:space="preserve"> loss can decrease</w:t>
      </w:r>
      <w:r w:rsidR="0061639A">
        <w:t xml:space="preserve"> </w:t>
      </w:r>
      <w:r w:rsidR="0061639A">
        <w:rPr>
          <w:sz w:val="24"/>
          <w:szCs w:val="24"/>
        </w:rPr>
        <w:t>the incidence of obesity related diseases</w:t>
      </w:r>
      <w:r w:rsidR="0061639A">
        <w:t xml:space="preserve">.  </w:t>
      </w:r>
      <w:r w:rsidR="0061639A">
        <w:rPr>
          <w:sz w:val="24"/>
          <w:szCs w:val="24"/>
        </w:rPr>
        <w:t>A reduction in obesity can</w:t>
      </w:r>
      <w:r w:rsidR="0061639A">
        <w:t xml:space="preserve"> </w:t>
      </w:r>
      <w:r w:rsidR="0061639A">
        <w:rPr>
          <w:sz w:val="24"/>
          <w:szCs w:val="24"/>
        </w:rPr>
        <w:t xml:space="preserve">lead </w:t>
      </w:r>
      <w:r w:rsidR="00CE2951">
        <w:rPr>
          <w:sz w:val="24"/>
          <w:szCs w:val="24"/>
        </w:rPr>
        <w:t>to</w:t>
      </w:r>
      <w:r w:rsidR="0061639A">
        <w:rPr>
          <w:sz w:val="24"/>
          <w:szCs w:val="24"/>
        </w:rPr>
        <w:t xml:space="preserve"> healthier, happier lives</w:t>
      </w:r>
      <w:r w:rsidR="0061639A">
        <w:t xml:space="preserve"> </w:t>
      </w:r>
      <w:r w:rsidR="0061639A">
        <w:rPr>
          <w:sz w:val="24"/>
          <w:szCs w:val="24"/>
        </w:rPr>
        <w:t>and decrease the burdening costs of healthcare</w:t>
      </w:r>
      <w:r w:rsidR="0061639A">
        <w:t xml:space="preserve">.  </w:t>
      </w:r>
      <w:r w:rsidR="0061639A">
        <w:rPr>
          <w:sz w:val="24"/>
          <w:szCs w:val="24"/>
        </w:rPr>
        <w:t xml:space="preserve">Primary care providers can help patients by using </w:t>
      </w:r>
      <w:r w:rsidR="00F0568E">
        <w:rPr>
          <w:sz w:val="24"/>
          <w:szCs w:val="24"/>
        </w:rPr>
        <w:t>MI</w:t>
      </w:r>
      <w:r w:rsidR="0061639A">
        <w:rPr>
          <w:sz w:val="24"/>
          <w:szCs w:val="24"/>
        </w:rPr>
        <w:t xml:space="preserve"> techniques</w:t>
      </w:r>
      <w:r w:rsidR="0061639A">
        <w:t xml:space="preserve"> </w:t>
      </w:r>
      <w:r w:rsidR="0061639A">
        <w:rPr>
          <w:sz w:val="24"/>
          <w:szCs w:val="24"/>
        </w:rPr>
        <w:t>to assess levels of change</w:t>
      </w:r>
      <w:r w:rsidR="0061639A">
        <w:t xml:space="preserve"> </w:t>
      </w:r>
      <w:r w:rsidR="0061639A">
        <w:rPr>
          <w:sz w:val="24"/>
          <w:szCs w:val="24"/>
        </w:rPr>
        <w:t>and provide educational instruction</w:t>
      </w:r>
      <w:r w:rsidR="0061639A">
        <w:t xml:space="preserve"> </w:t>
      </w:r>
      <w:r w:rsidR="0061639A">
        <w:rPr>
          <w:sz w:val="24"/>
          <w:szCs w:val="24"/>
        </w:rPr>
        <w:t>on healthier behavioral changes</w:t>
      </w:r>
      <w:r w:rsidR="0061639A">
        <w:t xml:space="preserve"> </w:t>
      </w:r>
      <w:r w:rsidR="0061639A">
        <w:rPr>
          <w:sz w:val="24"/>
          <w:szCs w:val="24"/>
        </w:rPr>
        <w:t>and goal setting to</w:t>
      </w:r>
      <w:r w:rsidR="0061639A">
        <w:t xml:space="preserve"> </w:t>
      </w:r>
      <w:r w:rsidR="0061639A">
        <w:rPr>
          <w:sz w:val="24"/>
          <w:szCs w:val="24"/>
        </w:rPr>
        <w:t>provide better outcomes for obese patients</w:t>
      </w:r>
      <w:r w:rsidR="00B571A1">
        <w:t xml:space="preserve">.  </w:t>
      </w:r>
      <w:r w:rsidR="0061639A">
        <w:rPr>
          <w:sz w:val="24"/>
          <w:szCs w:val="24"/>
        </w:rPr>
        <w:t>Providers need to use evidence</w:t>
      </w:r>
      <w:r w:rsidR="00CE2951">
        <w:rPr>
          <w:sz w:val="24"/>
          <w:szCs w:val="24"/>
        </w:rPr>
        <w:t>-</w:t>
      </w:r>
      <w:r w:rsidR="0061639A">
        <w:rPr>
          <w:sz w:val="24"/>
          <w:szCs w:val="24"/>
        </w:rPr>
        <w:t xml:space="preserve">based </w:t>
      </w:r>
      <w:r w:rsidR="0061639A" w:rsidRPr="00026E8F">
        <w:rPr>
          <w:sz w:val="24"/>
          <w:szCs w:val="24"/>
        </w:rPr>
        <w:t>research</w:t>
      </w:r>
      <w:r w:rsidR="0061639A" w:rsidRPr="00026E8F">
        <w:t xml:space="preserve"> </w:t>
      </w:r>
      <w:r w:rsidR="0061639A" w:rsidRPr="00026E8F">
        <w:rPr>
          <w:sz w:val="24"/>
          <w:szCs w:val="24"/>
        </w:rPr>
        <w:t>to</w:t>
      </w:r>
      <w:r w:rsidR="00B571A1" w:rsidRPr="00026E8F">
        <w:t xml:space="preserve"> </w:t>
      </w:r>
      <w:r w:rsidR="0061639A" w:rsidRPr="00026E8F">
        <w:rPr>
          <w:sz w:val="24"/>
          <w:szCs w:val="24"/>
        </w:rPr>
        <w:t>identify areas that provide enhancement</w:t>
      </w:r>
      <w:r w:rsidR="0061639A" w:rsidRPr="00026E8F">
        <w:t xml:space="preserve"> </w:t>
      </w:r>
      <w:r w:rsidR="0061639A" w:rsidRPr="00026E8F">
        <w:rPr>
          <w:sz w:val="24"/>
          <w:szCs w:val="24"/>
        </w:rPr>
        <w:t>of current treatment practices</w:t>
      </w:r>
      <w:r w:rsidR="0061639A" w:rsidRPr="00026E8F">
        <w:t xml:space="preserve"> </w:t>
      </w:r>
      <w:r w:rsidR="00E936F9" w:rsidRPr="00026E8F">
        <w:rPr>
          <w:sz w:val="24"/>
          <w:szCs w:val="24"/>
        </w:rPr>
        <w:t>in assisting patients with WT</w:t>
      </w:r>
      <w:r w:rsidR="0061639A" w:rsidRPr="00026E8F">
        <w:t xml:space="preserve"> </w:t>
      </w:r>
      <w:r w:rsidR="0061639A" w:rsidRPr="00026E8F">
        <w:rPr>
          <w:sz w:val="24"/>
          <w:szCs w:val="24"/>
        </w:rPr>
        <w:t>loss</w:t>
      </w:r>
      <w:r w:rsidR="0061639A">
        <w:rPr>
          <w:sz w:val="24"/>
          <w:szCs w:val="24"/>
        </w:rPr>
        <w:t xml:space="preserve"> intervention strategies</w:t>
      </w:r>
      <w:r w:rsidR="009B7BC8">
        <w:t xml:space="preserve"> </w:t>
      </w:r>
      <w:r w:rsidR="0061639A">
        <w:rPr>
          <w:sz w:val="24"/>
          <w:szCs w:val="24"/>
        </w:rPr>
        <w:t>and in developing new guidelines</w:t>
      </w:r>
      <w:r w:rsidR="00BD0C81">
        <w:t xml:space="preserve"> </w:t>
      </w:r>
      <w:r w:rsidR="00BD0C81">
        <w:rPr>
          <w:sz w:val="24"/>
          <w:szCs w:val="24"/>
        </w:rPr>
        <w:t>to enhance the treatment of obese clients.</w:t>
      </w:r>
    </w:p>
    <w:p w14:paraId="6207AFC5" w14:textId="77777777" w:rsidR="00615238" w:rsidRDefault="00615238" w:rsidP="00893F2B">
      <w:pPr>
        <w:pStyle w:val="APAHeading1"/>
      </w:pPr>
      <w:bookmarkStart w:id="47" w:name="_Toc478925831"/>
    </w:p>
    <w:p w14:paraId="0CC4AF8D" w14:textId="77777777" w:rsidR="00615238" w:rsidRDefault="00615238" w:rsidP="00893F2B">
      <w:pPr>
        <w:pStyle w:val="APAHeading1"/>
      </w:pPr>
    </w:p>
    <w:p w14:paraId="10BE4685" w14:textId="77777777" w:rsidR="00C722CC" w:rsidRDefault="00C722CC" w:rsidP="00A1379B">
      <w:pPr>
        <w:pStyle w:val="APAHeading1"/>
      </w:pPr>
    </w:p>
    <w:p w14:paraId="4D3EFB21" w14:textId="446B6474" w:rsidR="00D879DB" w:rsidRDefault="00432AA2" w:rsidP="004022E2">
      <w:pPr>
        <w:pStyle w:val="APAHeading1"/>
      </w:pPr>
      <w:r>
        <w:t>C</w:t>
      </w:r>
      <w:r w:rsidR="00CE2951">
        <w:t>hapter Two</w:t>
      </w:r>
      <w:r w:rsidR="00534109">
        <w:t>:  Review of Related Literatu</w:t>
      </w:r>
      <w:r w:rsidR="00CE2951">
        <w:t>re</w:t>
      </w:r>
      <w:bookmarkEnd w:id="47"/>
    </w:p>
    <w:p w14:paraId="75CFE3B1" w14:textId="1D33D575" w:rsidR="00202F24" w:rsidRDefault="00CE2951" w:rsidP="00202F24">
      <w:pPr>
        <w:spacing w:line="480" w:lineRule="auto"/>
        <w:ind w:firstLine="720"/>
      </w:pPr>
      <w:r>
        <w:rPr>
          <w:sz w:val="24"/>
          <w:szCs w:val="24"/>
        </w:rPr>
        <w:t>O</w:t>
      </w:r>
      <w:r w:rsidR="00E50960">
        <w:rPr>
          <w:sz w:val="24"/>
          <w:szCs w:val="24"/>
        </w:rPr>
        <w:t>besity is an epidemic in healthcare and many studies are devoted to researching the causes and effects</w:t>
      </w:r>
      <w:r w:rsidR="00E50960">
        <w:t xml:space="preserve">, </w:t>
      </w:r>
      <w:r w:rsidR="00E50960">
        <w:rPr>
          <w:sz w:val="24"/>
          <w:szCs w:val="24"/>
        </w:rPr>
        <w:t>how to approach obesity in primary</w:t>
      </w:r>
      <w:r w:rsidR="00E50960">
        <w:t xml:space="preserve"> </w:t>
      </w:r>
      <w:r w:rsidR="00E50960">
        <w:rPr>
          <w:sz w:val="24"/>
          <w:szCs w:val="24"/>
        </w:rPr>
        <w:t>care, and managing obesity through vario</w:t>
      </w:r>
      <w:r>
        <w:rPr>
          <w:sz w:val="24"/>
          <w:szCs w:val="24"/>
        </w:rPr>
        <w:t xml:space="preserve">us behavioral techniques.  This evidence-based practice (EBP) change </w:t>
      </w:r>
      <w:r w:rsidR="00E50960">
        <w:rPr>
          <w:sz w:val="24"/>
          <w:szCs w:val="24"/>
        </w:rPr>
        <w:t xml:space="preserve">proposes a Nurse Practitioner </w:t>
      </w:r>
      <w:r>
        <w:rPr>
          <w:sz w:val="24"/>
          <w:szCs w:val="24"/>
        </w:rPr>
        <w:t xml:space="preserve">(NP) </w:t>
      </w:r>
      <w:r w:rsidR="00E50960">
        <w:rPr>
          <w:sz w:val="24"/>
          <w:szCs w:val="24"/>
        </w:rPr>
        <w:t xml:space="preserve">guided quality improvement </w:t>
      </w:r>
      <w:r>
        <w:rPr>
          <w:sz w:val="24"/>
          <w:szCs w:val="24"/>
        </w:rPr>
        <w:t xml:space="preserve">project </w:t>
      </w:r>
      <w:r w:rsidR="00E50960">
        <w:rPr>
          <w:sz w:val="24"/>
          <w:szCs w:val="24"/>
        </w:rPr>
        <w:t xml:space="preserve">to assess how motivational interviewing </w:t>
      </w:r>
      <w:r w:rsidR="0038635D">
        <w:rPr>
          <w:sz w:val="24"/>
          <w:szCs w:val="24"/>
        </w:rPr>
        <w:t xml:space="preserve">(MI) </w:t>
      </w:r>
      <w:r w:rsidR="00E50960">
        <w:rPr>
          <w:sz w:val="24"/>
          <w:szCs w:val="24"/>
        </w:rPr>
        <w:t>a</w:t>
      </w:r>
      <w:r w:rsidR="00202F24">
        <w:rPr>
          <w:sz w:val="24"/>
          <w:szCs w:val="24"/>
        </w:rPr>
        <w:t xml:space="preserve">nd incorporating </w:t>
      </w:r>
      <w:r w:rsidR="009A78D2">
        <w:rPr>
          <w:sz w:val="24"/>
          <w:szCs w:val="24"/>
        </w:rPr>
        <w:t xml:space="preserve">Prochaska and DiClemente’s Transtheoretical Model of Change (TTM) to assess the participant’s </w:t>
      </w:r>
      <w:r w:rsidR="009A78D2" w:rsidRPr="00DB24A2">
        <w:rPr>
          <w:sz w:val="24"/>
          <w:szCs w:val="24"/>
        </w:rPr>
        <w:t xml:space="preserve">current level of change </w:t>
      </w:r>
      <w:r w:rsidR="00E50960" w:rsidRPr="00DB24A2">
        <w:rPr>
          <w:sz w:val="24"/>
          <w:szCs w:val="24"/>
        </w:rPr>
        <w:t>will help motivate participants to lose weight</w:t>
      </w:r>
      <w:r w:rsidR="00E936F9" w:rsidRPr="00DB24A2">
        <w:rPr>
          <w:sz w:val="24"/>
          <w:szCs w:val="24"/>
        </w:rPr>
        <w:t xml:space="preserve"> (WT)</w:t>
      </w:r>
      <w:r w:rsidR="00E50960" w:rsidRPr="00DB24A2">
        <w:t xml:space="preserve"> </w:t>
      </w:r>
      <w:r w:rsidR="006D34A4" w:rsidRPr="00DB24A2">
        <w:rPr>
          <w:sz w:val="24"/>
          <w:szCs w:val="24"/>
        </w:rPr>
        <w:t xml:space="preserve">based on </w:t>
      </w:r>
      <w:r w:rsidR="00202F24" w:rsidRPr="00DB24A2">
        <w:rPr>
          <w:sz w:val="24"/>
          <w:szCs w:val="24"/>
        </w:rPr>
        <w:t>Body Mass I</w:t>
      </w:r>
      <w:r w:rsidR="0038635D" w:rsidRPr="00DB24A2">
        <w:rPr>
          <w:sz w:val="24"/>
          <w:szCs w:val="24"/>
        </w:rPr>
        <w:t>ndex (BMI) m</w:t>
      </w:r>
      <w:r w:rsidR="006D34A4" w:rsidRPr="00DB24A2">
        <w:rPr>
          <w:sz w:val="24"/>
          <w:szCs w:val="24"/>
        </w:rPr>
        <w:t xml:space="preserve">easurement, </w:t>
      </w:r>
      <w:r w:rsidR="00E936F9" w:rsidRPr="00DB24A2">
        <w:rPr>
          <w:sz w:val="24"/>
          <w:szCs w:val="24"/>
        </w:rPr>
        <w:t>WT</w:t>
      </w:r>
      <w:r w:rsidR="00E50960" w:rsidRPr="00DB24A2">
        <w:rPr>
          <w:sz w:val="24"/>
          <w:szCs w:val="24"/>
        </w:rPr>
        <w:t xml:space="preserve"> </w:t>
      </w:r>
      <w:r w:rsidR="006D34A4" w:rsidRPr="00DB24A2">
        <w:rPr>
          <w:sz w:val="24"/>
          <w:szCs w:val="24"/>
        </w:rPr>
        <w:t xml:space="preserve">and waist circumference </w:t>
      </w:r>
      <w:r w:rsidR="00202F24" w:rsidRPr="00DB24A2">
        <w:rPr>
          <w:sz w:val="24"/>
          <w:szCs w:val="24"/>
        </w:rPr>
        <w:t xml:space="preserve">(WC) </w:t>
      </w:r>
      <w:r w:rsidR="00E50960" w:rsidRPr="00DB24A2">
        <w:rPr>
          <w:sz w:val="24"/>
          <w:szCs w:val="24"/>
        </w:rPr>
        <w:t>with use of informational pamphlets to educate participants on obesity, lifestyle changes and goal setting for weight loss.</w:t>
      </w:r>
      <w:r w:rsidR="00EF1412" w:rsidRPr="00DB24A2">
        <w:rPr>
          <w:sz w:val="24"/>
          <w:szCs w:val="24"/>
        </w:rPr>
        <w:t xml:space="preserve">  </w:t>
      </w:r>
      <w:r w:rsidR="00EF1412" w:rsidRPr="00DB24A2">
        <w:rPr>
          <w:color w:val="000000"/>
          <w:sz w:val="24"/>
          <w:szCs w:val="24"/>
        </w:rPr>
        <w:t>The purpose of this chapter is to discuss</w:t>
      </w:r>
      <w:r w:rsidR="00F96BBD" w:rsidRPr="00DB24A2">
        <w:rPr>
          <w:color w:val="000000"/>
          <w:sz w:val="24"/>
          <w:szCs w:val="24"/>
        </w:rPr>
        <w:t xml:space="preserve"> </w:t>
      </w:r>
      <w:r w:rsidR="00EF1412" w:rsidRPr="00DB24A2">
        <w:rPr>
          <w:color w:val="000000"/>
          <w:sz w:val="24"/>
          <w:szCs w:val="24"/>
        </w:rPr>
        <w:t>appropriate literature that addresses the</w:t>
      </w:r>
      <w:r w:rsidR="00F96BBD" w:rsidRPr="00DB24A2">
        <w:rPr>
          <w:color w:val="000000"/>
          <w:sz w:val="24"/>
          <w:szCs w:val="24"/>
        </w:rPr>
        <w:t xml:space="preserve"> </w:t>
      </w:r>
      <w:r w:rsidR="00EF1412" w:rsidRPr="00DB24A2">
        <w:rPr>
          <w:color w:val="000000"/>
          <w:sz w:val="24"/>
          <w:szCs w:val="24"/>
        </w:rPr>
        <w:t>clinical concern of</w:t>
      </w:r>
      <w:r w:rsidR="00F96BBD" w:rsidRPr="00DB24A2">
        <w:rPr>
          <w:color w:val="000000"/>
          <w:sz w:val="24"/>
          <w:szCs w:val="24"/>
        </w:rPr>
        <w:t xml:space="preserve"> </w:t>
      </w:r>
      <w:r w:rsidR="00EF1412" w:rsidRPr="00DB24A2">
        <w:rPr>
          <w:color w:val="000000"/>
          <w:sz w:val="24"/>
          <w:szCs w:val="24"/>
        </w:rPr>
        <w:t>obesity through a</w:t>
      </w:r>
      <w:r w:rsidR="00F96BBD" w:rsidRPr="00DB24A2">
        <w:rPr>
          <w:color w:val="000000"/>
          <w:sz w:val="24"/>
          <w:szCs w:val="24"/>
        </w:rPr>
        <w:t xml:space="preserve"> </w:t>
      </w:r>
      <w:r w:rsidR="00EF1412" w:rsidRPr="00DB24A2">
        <w:rPr>
          <w:color w:val="000000"/>
          <w:sz w:val="24"/>
          <w:szCs w:val="24"/>
        </w:rPr>
        <w:t>targeted EBP</w:t>
      </w:r>
      <w:r w:rsidR="00EF1412" w:rsidRPr="00DB24A2">
        <w:rPr>
          <w:sz w:val="24"/>
          <w:szCs w:val="24"/>
        </w:rPr>
        <w:t xml:space="preserve"> using MI and telephone callbacks in primary care patients to motivate participants to lose </w:t>
      </w:r>
      <w:r w:rsidR="00E936F9" w:rsidRPr="00DB24A2">
        <w:rPr>
          <w:sz w:val="24"/>
          <w:szCs w:val="24"/>
        </w:rPr>
        <w:t xml:space="preserve">WT </w:t>
      </w:r>
      <w:r w:rsidR="00EF1412" w:rsidRPr="00DB24A2">
        <w:rPr>
          <w:sz w:val="24"/>
          <w:szCs w:val="24"/>
        </w:rPr>
        <w:t>based on measuring BMI</w:t>
      </w:r>
      <w:r w:rsidR="00202F24" w:rsidRPr="00DB24A2">
        <w:rPr>
          <w:sz w:val="24"/>
          <w:szCs w:val="24"/>
        </w:rPr>
        <w:t>,</w:t>
      </w:r>
      <w:r w:rsidR="00EF1412" w:rsidRPr="00DB24A2">
        <w:rPr>
          <w:sz w:val="24"/>
          <w:szCs w:val="24"/>
        </w:rPr>
        <w:t xml:space="preserve"> WC</w:t>
      </w:r>
      <w:r w:rsidR="00202F24" w:rsidRPr="00DB24A2">
        <w:rPr>
          <w:sz w:val="24"/>
          <w:szCs w:val="24"/>
        </w:rPr>
        <w:t>,</w:t>
      </w:r>
      <w:r w:rsidR="00E936F9" w:rsidRPr="00DB24A2">
        <w:rPr>
          <w:sz w:val="24"/>
          <w:szCs w:val="24"/>
        </w:rPr>
        <w:t xml:space="preserve"> and WT</w:t>
      </w:r>
      <w:r w:rsidR="00EF1412" w:rsidRPr="00DB24A2">
        <w:rPr>
          <w:sz w:val="24"/>
          <w:szCs w:val="24"/>
        </w:rPr>
        <w:t>.</w:t>
      </w:r>
      <w:r w:rsidR="00EF1412">
        <w:t xml:space="preserve"> </w:t>
      </w:r>
      <w:r w:rsidR="00B959E4">
        <w:t xml:space="preserve">                                                                                              </w:t>
      </w:r>
    </w:p>
    <w:p w14:paraId="1B487E31" w14:textId="435F005A" w:rsidR="00436BDF" w:rsidRPr="00B959E4" w:rsidRDefault="00436BDF" w:rsidP="00202F24">
      <w:pPr>
        <w:spacing w:line="480" w:lineRule="auto"/>
      </w:pPr>
      <w:r w:rsidRPr="00B959E4">
        <w:rPr>
          <w:rStyle w:val="Heading1Char"/>
          <w:rFonts w:ascii="Times New Roman" w:hAnsi="Times New Roman"/>
          <w:sz w:val="24"/>
          <w:szCs w:val="24"/>
        </w:rPr>
        <w:t>Literature Search Strategy</w:t>
      </w:r>
    </w:p>
    <w:p w14:paraId="783DCFE6" w14:textId="40FC9D15" w:rsidR="009071AD" w:rsidRDefault="002C4049" w:rsidP="009071AD">
      <w:pPr>
        <w:spacing w:line="480" w:lineRule="auto"/>
        <w:ind w:firstLine="720"/>
        <w:rPr>
          <w:rStyle w:val="Heading1Char"/>
          <w:rFonts w:ascii="Times New Roman" w:hAnsi="Times New Roman"/>
          <w:sz w:val="24"/>
          <w:szCs w:val="24"/>
        </w:rPr>
      </w:pPr>
      <w:r>
        <w:rPr>
          <w:sz w:val="24"/>
          <w:szCs w:val="24"/>
        </w:rPr>
        <w:t>The literature review was conducted</w:t>
      </w:r>
      <w:r w:rsidR="00956F87">
        <w:rPr>
          <w:sz w:val="24"/>
          <w:szCs w:val="24"/>
        </w:rPr>
        <w:t xml:space="preserve"> via</w:t>
      </w:r>
      <w:r>
        <w:rPr>
          <w:sz w:val="24"/>
          <w:szCs w:val="24"/>
        </w:rPr>
        <w:t xml:space="preserve"> </w:t>
      </w:r>
      <w:r w:rsidR="00436BDF">
        <w:rPr>
          <w:sz w:val="24"/>
          <w:szCs w:val="24"/>
        </w:rPr>
        <w:t>East Carolina University’s library</w:t>
      </w:r>
      <w:r w:rsidR="00E97532">
        <w:rPr>
          <w:sz w:val="24"/>
          <w:szCs w:val="24"/>
        </w:rPr>
        <w:t xml:space="preserve"> </w:t>
      </w:r>
      <w:r>
        <w:rPr>
          <w:sz w:val="24"/>
          <w:szCs w:val="24"/>
        </w:rPr>
        <w:t>by researching M</w:t>
      </w:r>
      <w:r w:rsidR="007609EA">
        <w:rPr>
          <w:sz w:val="24"/>
          <w:szCs w:val="24"/>
        </w:rPr>
        <w:t>EDLINE via PubMed</w:t>
      </w:r>
      <w:r>
        <w:rPr>
          <w:sz w:val="24"/>
          <w:szCs w:val="24"/>
        </w:rPr>
        <w:t>, CINAHL</w:t>
      </w:r>
      <w:r w:rsidR="000A11CE">
        <w:rPr>
          <w:sz w:val="24"/>
          <w:szCs w:val="24"/>
        </w:rPr>
        <w:t>,</w:t>
      </w:r>
      <w:r>
        <w:rPr>
          <w:sz w:val="24"/>
          <w:szCs w:val="24"/>
        </w:rPr>
        <w:t xml:space="preserve"> </w:t>
      </w:r>
      <w:r w:rsidR="007609EA">
        <w:rPr>
          <w:sz w:val="24"/>
          <w:szCs w:val="24"/>
        </w:rPr>
        <w:t>and the COCHRANE Database</w:t>
      </w:r>
      <w:r w:rsidR="007609EA">
        <w:t xml:space="preserve"> </w:t>
      </w:r>
      <w:r w:rsidR="00436BDF">
        <w:rPr>
          <w:sz w:val="24"/>
          <w:szCs w:val="24"/>
        </w:rPr>
        <w:t xml:space="preserve">of Systemic Reviews. </w:t>
      </w:r>
      <w:r w:rsidR="007609EA">
        <w:rPr>
          <w:sz w:val="24"/>
          <w:szCs w:val="24"/>
        </w:rPr>
        <w:t xml:space="preserve">Keywords used for the literature </w:t>
      </w:r>
      <w:r w:rsidR="00436BDF">
        <w:rPr>
          <w:sz w:val="24"/>
          <w:szCs w:val="24"/>
        </w:rPr>
        <w:t xml:space="preserve">search </w:t>
      </w:r>
      <w:r w:rsidR="007609EA">
        <w:rPr>
          <w:sz w:val="24"/>
          <w:szCs w:val="24"/>
        </w:rPr>
        <w:t>included obe</w:t>
      </w:r>
      <w:r w:rsidR="006D34A4">
        <w:rPr>
          <w:sz w:val="24"/>
          <w:szCs w:val="24"/>
        </w:rPr>
        <w:t>sity in adults, primary care,</w:t>
      </w:r>
      <w:r w:rsidR="007609EA">
        <w:rPr>
          <w:sz w:val="24"/>
          <w:szCs w:val="24"/>
        </w:rPr>
        <w:t xml:space="preserve"> </w:t>
      </w:r>
      <w:r w:rsidR="000A11CE">
        <w:rPr>
          <w:sz w:val="24"/>
          <w:szCs w:val="24"/>
        </w:rPr>
        <w:t>MI,</w:t>
      </w:r>
      <w:r w:rsidR="006D34A4">
        <w:rPr>
          <w:sz w:val="24"/>
          <w:szCs w:val="24"/>
        </w:rPr>
        <w:t xml:space="preserve"> and telephone callbacks</w:t>
      </w:r>
      <w:r w:rsidR="007609EA">
        <w:rPr>
          <w:sz w:val="24"/>
          <w:szCs w:val="24"/>
        </w:rPr>
        <w:t>.</w:t>
      </w:r>
      <w:r w:rsidR="00B033AF">
        <w:t xml:space="preserve"> </w:t>
      </w:r>
      <w:r w:rsidR="00375CC9">
        <w:t xml:space="preserve"> </w:t>
      </w:r>
      <w:r w:rsidR="00436BDF">
        <w:rPr>
          <w:sz w:val="24"/>
          <w:szCs w:val="24"/>
        </w:rPr>
        <w:t>One hundred and fift</w:t>
      </w:r>
      <w:r w:rsidR="00DE720E">
        <w:rPr>
          <w:sz w:val="24"/>
          <w:szCs w:val="24"/>
        </w:rPr>
        <w:t xml:space="preserve">y </w:t>
      </w:r>
      <w:r w:rsidR="00CE02CA">
        <w:rPr>
          <w:sz w:val="24"/>
          <w:szCs w:val="24"/>
        </w:rPr>
        <w:t>studies</w:t>
      </w:r>
      <w:r w:rsidR="002A532F">
        <w:rPr>
          <w:sz w:val="24"/>
          <w:szCs w:val="24"/>
        </w:rPr>
        <w:t xml:space="preserve"> were reviewed and over</w:t>
      </w:r>
      <w:r w:rsidR="00644093">
        <w:rPr>
          <w:sz w:val="24"/>
          <w:szCs w:val="24"/>
        </w:rPr>
        <w:t xml:space="preserve"> 10</w:t>
      </w:r>
      <w:r w:rsidR="00515F79">
        <w:rPr>
          <w:sz w:val="24"/>
          <w:szCs w:val="24"/>
        </w:rPr>
        <w:t>0</w:t>
      </w:r>
      <w:r w:rsidR="00375CC9">
        <w:rPr>
          <w:sz w:val="24"/>
          <w:szCs w:val="24"/>
        </w:rPr>
        <w:t xml:space="preserve"> studies were excluded due to the research focus</w:t>
      </w:r>
      <w:r w:rsidR="00CC1CC0">
        <w:rPr>
          <w:sz w:val="24"/>
          <w:szCs w:val="24"/>
        </w:rPr>
        <w:t xml:space="preserve">ing on pediatric and childhood obesity. </w:t>
      </w:r>
      <w:r w:rsidR="000A11CE">
        <w:rPr>
          <w:sz w:val="24"/>
          <w:szCs w:val="24"/>
        </w:rPr>
        <w:t>The i</w:t>
      </w:r>
      <w:r w:rsidR="00CC1CC0">
        <w:rPr>
          <w:sz w:val="24"/>
          <w:szCs w:val="24"/>
        </w:rPr>
        <w:t xml:space="preserve">nclusion criteria </w:t>
      </w:r>
      <w:r w:rsidR="000A11CE">
        <w:rPr>
          <w:sz w:val="24"/>
          <w:szCs w:val="24"/>
        </w:rPr>
        <w:t xml:space="preserve">for a piece of literature </w:t>
      </w:r>
      <w:r w:rsidR="00CC1CC0">
        <w:rPr>
          <w:sz w:val="24"/>
          <w:szCs w:val="24"/>
        </w:rPr>
        <w:t xml:space="preserve">were articles addressing adult obesity, adult obesity in primary care, use of </w:t>
      </w:r>
      <w:r w:rsidR="007F1920">
        <w:rPr>
          <w:sz w:val="24"/>
          <w:szCs w:val="24"/>
        </w:rPr>
        <w:t xml:space="preserve">MI </w:t>
      </w:r>
      <w:r w:rsidR="00CC1CC0">
        <w:rPr>
          <w:sz w:val="24"/>
          <w:szCs w:val="24"/>
        </w:rPr>
        <w:t>for healthy lifestyle changes and behaviors, and telephone callbacks.  Several meta-analysis studies were includ</w:t>
      </w:r>
      <w:r w:rsidR="00505C02">
        <w:rPr>
          <w:sz w:val="24"/>
          <w:szCs w:val="24"/>
        </w:rPr>
        <w:t xml:space="preserve">ed on obesity in adults and the use of MI to initiate </w:t>
      </w:r>
      <w:r w:rsidR="00505C02">
        <w:rPr>
          <w:rStyle w:val="CommentReference"/>
          <w:sz w:val="24"/>
          <w:szCs w:val="24"/>
        </w:rPr>
        <w:t>c</w:t>
      </w:r>
      <w:r w:rsidR="00CC1CC0">
        <w:rPr>
          <w:sz w:val="24"/>
          <w:szCs w:val="24"/>
        </w:rPr>
        <w:t>hange in healthy lifestyle choices.  The literature</w:t>
      </w:r>
      <w:r w:rsidR="00CC1CC0">
        <w:rPr>
          <w:rStyle w:val="CommentReference"/>
        </w:rPr>
        <w:t xml:space="preserve"> </w:t>
      </w:r>
      <w:r w:rsidR="00CC1CC0">
        <w:rPr>
          <w:rStyle w:val="CommentReference"/>
          <w:sz w:val="24"/>
          <w:szCs w:val="24"/>
        </w:rPr>
        <w:t>r</w:t>
      </w:r>
      <w:r w:rsidR="00CC1CC0">
        <w:rPr>
          <w:sz w:val="24"/>
          <w:szCs w:val="24"/>
        </w:rPr>
        <w:t xml:space="preserve">eview was divided </w:t>
      </w:r>
      <w:r w:rsidR="006D34A4">
        <w:rPr>
          <w:sz w:val="24"/>
          <w:szCs w:val="24"/>
        </w:rPr>
        <w:t>into four</w:t>
      </w:r>
      <w:r w:rsidR="00E50960">
        <w:rPr>
          <w:sz w:val="24"/>
          <w:szCs w:val="24"/>
        </w:rPr>
        <w:t xml:space="preserve"> categories of interest: obesity, obesit</w:t>
      </w:r>
      <w:r w:rsidR="006D34A4">
        <w:rPr>
          <w:sz w:val="24"/>
          <w:szCs w:val="24"/>
        </w:rPr>
        <w:t xml:space="preserve">y in adults in primary care, </w:t>
      </w:r>
      <w:r w:rsidR="000A11CE">
        <w:rPr>
          <w:sz w:val="24"/>
          <w:szCs w:val="24"/>
        </w:rPr>
        <w:t>MI,</w:t>
      </w:r>
      <w:r w:rsidR="006D34A4">
        <w:rPr>
          <w:sz w:val="24"/>
          <w:szCs w:val="24"/>
        </w:rPr>
        <w:t xml:space="preserve"> and telephone callbacks</w:t>
      </w:r>
      <w:r w:rsidR="00E50960">
        <w:rPr>
          <w:sz w:val="24"/>
          <w:szCs w:val="24"/>
        </w:rPr>
        <w:t>.</w:t>
      </w:r>
      <w:r w:rsidR="00375CC9">
        <w:rPr>
          <w:sz w:val="24"/>
          <w:szCs w:val="24"/>
        </w:rPr>
        <w:t xml:space="preserve"> </w:t>
      </w:r>
      <w:r w:rsidR="00CC1CC0">
        <w:rPr>
          <w:sz w:val="24"/>
          <w:szCs w:val="24"/>
        </w:rPr>
        <w:t>Appendix A highlights evidence kept for inclusion to support the EBP change project</w:t>
      </w:r>
      <w:r w:rsidR="00B959E4">
        <w:rPr>
          <w:sz w:val="24"/>
          <w:szCs w:val="24"/>
        </w:rPr>
        <w:t xml:space="preserve">                                                                                                                        </w:t>
      </w:r>
      <w:r w:rsidR="00A738ED" w:rsidRPr="00B959E4">
        <w:rPr>
          <w:rStyle w:val="Heading1Char"/>
          <w:rFonts w:ascii="Times New Roman" w:hAnsi="Times New Roman"/>
          <w:sz w:val="24"/>
          <w:szCs w:val="24"/>
        </w:rPr>
        <w:t>Synthesis of the Literature</w:t>
      </w:r>
      <w:bookmarkStart w:id="48" w:name="_Toc478925833"/>
    </w:p>
    <w:p w14:paraId="55FCBB80" w14:textId="79EAAF58" w:rsidR="00664AE1" w:rsidRPr="00723D0E" w:rsidRDefault="00170227" w:rsidP="009071AD">
      <w:pPr>
        <w:spacing w:line="480" w:lineRule="auto"/>
        <w:ind w:firstLine="720"/>
      </w:pPr>
      <w:r w:rsidRPr="00723D0E">
        <w:rPr>
          <w:b/>
          <w:sz w:val="24"/>
          <w:szCs w:val="24"/>
        </w:rPr>
        <w:t xml:space="preserve">Obesity in </w:t>
      </w:r>
      <w:r w:rsidR="00170F75" w:rsidRPr="00723D0E">
        <w:rPr>
          <w:b/>
          <w:sz w:val="24"/>
          <w:szCs w:val="24"/>
        </w:rPr>
        <w:t>adults in primary c</w:t>
      </w:r>
      <w:r w:rsidRPr="00723D0E">
        <w:rPr>
          <w:b/>
          <w:sz w:val="24"/>
          <w:szCs w:val="24"/>
        </w:rPr>
        <w:t>are</w:t>
      </w:r>
      <w:r w:rsidR="00170F75">
        <w:rPr>
          <w:sz w:val="24"/>
          <w:szCs w:val="24"/>
        </w:rPr>
        <w:t>.</w:t>
      </w:r>
      <w:r w:rsidR="00664AE1">
        <w:rPr>
          <w:sz w:val="24"/>
          <w:szCs w:val="24"/>
        </w:rPr>
        <w:t xml:space="preserve"> </w:t>
      </w:r>
      <w:r w:rsidR="00664AE1" w:rsidRPr="00723D0E">
        <w:rPr>
          <w:sz w:val="24"/>
          <w:szCs w:val="24"/>
        </w:rPr>
        <w:t xml:space="preserve">Obesity over the past decade has become recognized as a national threat and a major public health challenge.  “The Centers for Disease Control estimates 78.6 million U.S. adults remain obese, despite guidelines recommending appropriate caloric intake and physical activity levels” </w:t>
      </w:r>
      <w:bookmarkStart w:id="49" w:name="C426759996180556I0T428280038773148"/>
      <w:r w:rsidR="00B36BCB" w:rsidRPr="00723D0E">
        <w:rPr>
          <w:sz w:val="24"/>
          <w:szCs w:val="24"/>
        </w:rPr>
        <w:t>(Eckel, Bays, Klein, &amp; Horn, 2016, p. 23)</w:t>
      </w:r>
      <w:bookmarkEnd w:id="49"/>
      <w:r w:rsidR="00B36BCB" w:rsidRPr="00723D0E">
        <w:rPr>
          <w:sz w:val="24"/>
          <w:szCs w:val="24"/>
        </w:rPr>
        <w:t>.</w:t>
      </w:r>
      <w:r w:rsidR="00664AE1" w:rsidRPr="00723D0E">
        <w:rPr>
          <w:sz w:val="24"/>
          <w:szCs w:val="24"/>
        </w:rPr>
        <w:t xml:space="preserve">  </w:t>
      </w:r>
      <w:r w:rsidR="00B36BCB" w:rsidRPr="00723D0E">
        <w:rPr>
          <w:sz w:val="24"/>
          <w:szCs w:val="24"/>
        </w:rPr>
        <w:t xml:space="preserve"> </w:t>
      </w:r>
      <w:r w:rsidR="00664AE1" w:rsidRPr="00723D0E">
        <w:rPr>
          <w:sz w:val="24"/>
          <w:szCs w:val="24"/>
        </w:rPr>
        <w:t xml:space="preserve">Many factors have been researched that contribute to obesity.  People tend to eat and drink more calories than they burn, which leads to </w:t>
      </w:r>
      <w:r w:rsidR="00E936F9">
        <w:rPr>
          <w:sz w:val="24"/>
          <w:szCs w:val="24"/>
        </w:rPr>
        <w:t xml:space="preserve">WT </w:t>
      </w:r>
      <w:r w:rsidR="00664AE1" w:rsidRPr="00723D0E">
        <w:rPr>
          <w:sz w:val="24"/>
          <w:szCs w:val="24"/>
        </w:rPr>
        <w:t xml:space="preserve">gain </w:t>
      </w:r>
      <w:bookmarkStart w:id="50" w:name="C426759666782407I0T426777812731481"/>
      <w:r w:rsidR="00B36BCB" w:rsidRPr="005E74F2">
        <w:rPr>
          <w:sz w:val="24"/>
          <w:szCs w:val="24"/>
        </w:rPr>
        <w:t>(N</w:t>
      </w:r>
      <w:r w:rsidR="00C6035C" w:rsidRPr="005E74F2">
        <w:rPr>
          <w:sz w:val="24"/>
          <w:szCs w:val="24"/>
        </w:rPr>
        <w:t>a</w:t>
      </w:r>
      <w:r w:rsidR="00B63B07" w:rsidRPr="005E74F2">
        <w:rPr>
          <w:sz w:val="24"/>
          <w:szCs w:val="24"/>
        </w:rPr>
        <w:t>tional Institutes of Health</w:t>
      </w:r>
      <w:r w:rsidR="00C6035C" w:rsidRPr="005E74F2">
        <w:rPr>
          <w:sz w:val="24"/>
          <w:szCs w:val="24"/>
        </w:rPr>
        <w:t>,</w:t>
      </w:r>
      <w:r w:rsidR="00664AE1" w:rsidRPr="005E74F2">
        <w:rPr>
          <w:sz w:val="24"/>
          <w:szCs w:val="24"/>
        </w:rPr>
        <w:t xml:space="preserve"> 2012)</w:t>
      </w:r>
      <w:bookmarkEnd w:id="50"/>
      <w:r w:rsidR="00664AE1" w:rsidRPr="005E74F2">
        <w:rPr>
          <w:sz w:val="24"/>
          <w:szCs w:val="24"/>
        </w:rPr>
        <w:t>.</w:t>
      </w:r>
      <w:r w:rsidR="00664AE1" w:rsidRPr="00723D0E">
        <w:rPr>
          <w:sz w:val="24"/>
          <w:szCs w:val="24"/>
        </w:rPr>
        <w:t xml:space="preserve">  </w:t>
      </w:r>
      <w:r w:rsidR="002D1A65" w:rsidRPr="00723D0E">
        <w:rPr>
          <w:sz w:val="24"/>
          <w:szCs w:val="24"/>
        </w:rPr>
        <w:t xml:space="preserve">Americans drink a lot of sugar sweetened beverages, more so than bottled water, milk or coffee.  Sugar sweetened beverages such as sodas, sweetened teas, and energy drinks contain approximately 18 teaspoons of sugar and over 200 calories in a single </w:t>
      </w:r>
      <w:r w:rsidR="00E65587" w:rsidRPr="00723D0E">
        <w:rPr>
          <w:sz w:val="24"/>
          <w:szCs w:val="24"/>
        </w:rPr>
        <w:t>20-ounce</w:t>
      </w:r>
      <w:r w:rsidR="002D1A65" w:rsidRPr="00723D0E">
        <w:rPr>
          <w:sz w:val="24"/>
          <w:szCs w:val="24"/>
        </w:rPr>
        <w:t xml:space="preserve"> bottle </w:t>
      </w:r>
      <w:bookmarkStart w:id="51" w:name="C426778030902778I0T426778063773148"/>
      <w:r w:rsidR="002D1A65" w:rsidRPr="00723D0E">
        <w:rPr>
          <w:sz w:val="24"/>
          <w:szCs w:val="24"/>
        </w:rPr>
        <w:t>(Zimmerman, 2014)</w:t>
      </w:r>
      <w:bookmarkEnd w:id="51"/>
      <w:r w:rsidR="002D1A65" w:rsidRPr="00723D0E">
        <w:rPr>
          <w:sz w:val="24"/>
          <w:szCs w:val="24"/>
        </w:rPr>
        <w:t>.</w:t>
      </w:r>
      <w:r w:rsidR="00E65587" w:rsidRPr="00723D0E">
        <w:rPr>
          <w:sz w:val="24"/>
          <w:szCs w:val="24"/>
        </w:rPr>
        <w:t xml:space="preserve">  Many people do not realize that they drink their required caloric intake daily.  When drink intake from sugar sweetened beverages is calculated with amount of food eaten daily, calorie intake is significantly increased and easily surpasses recommended daily caloric intake.</w:t>
      </w:r>
      <w:bookmarkEnd w:id="48"/>
      <w:r w:rsidR="00E65587" w:rsidRPr="00723D0E">
        <w:rPr>
          <w:sz w:val="24"/>
          <w:szCs w:val="24"/>
        </w:rPr>
        <w:t xml:space="preserve">  </w:t>
      </w:r>
    </w:p>
    <w:p w14:paraId="5BB1F1B8" w14:textId="03887D5C" w:rsidR="00A71721" w:rsidRDefault="00A71721" w:rsidP="00170F75">
      <w:pPr>
        <w:spacing w:line="480" w:lineRule="auto"/>
        <w:contextualSpacing/>
        <w:rPr>
          <w:sz w:val="24"/>
          <w:szCs w:val="24"/>
        </w:rPr>
      </w:pPr>
      <w:r w:rsidRPr="00170F75">
        <w:rPr>
          <w:sz w:val="24"/>
          <w:szCs w:val="24"/>
        </w:rPr>
        <w:t xml:space="preserve">     </w:t>
      </w:r>
      <w:r w:rsidR="00AD1C46" w:rsidRPr="00170F75">
        <w:rPr>
          <w:sz w:val="24"/>
          <w:szCs w:val="24"/>
        </w:rPr>
        <w:t xml:space="preserve"> </w:t>
      </w:r>
      <w:r w:rsidR="00FA3A0C" w:rsidRPr="00170F75">
        <w:rPr>
          <w:sz w:val="24"/>
          <w:szCs w:val="24"/>
        </w:rPr>
        <w:tab/>
      </w:r>
      <w:r w:rsidRPr="00170F75">
        <w:rPr>
          <w:sz w:val="24"/>
          <w:szCs w:val="24"/>
        </w:rPr>
        <w:t xml:space="preserve">Obesity is also caused by eating large portion sizes and unhealthy foods.  </w:t>
      </w:r>
      <w:r w:rsidR="009F223E" w:rsidRPr="00170F75">
        <w:rPr>
          <w:sz w:val="24"/>
          <w:szCs w:val="24"/>
        </w:rPr>
        <w:t>The cost and availability of healthy food selections limit and influence healthy eating habits.  Higher prices of</w:t>
      </w:r>
      <w:r w:rsidR="009F223E">
        <w:rPr>
          <w:sz w:val="24"/>
          <w:szCs w:val="24"/>
        </w:rPr>
        <w:t xml:space="preserve"> fresh produce compared to the decreased cost of calorie-dense food can make healthier food options less attainable for many people</w:t>
      </w:r>
      <w:bookmarkStart w:id="52" w:name="C426778258796296I0T426778274768519"/>
      <w:r w:rsidR="009F223E">
        <w:rPr>
          <w:sz w:val="24"/>
          <w:szCs w:val="24"/>
        </w:rPr>
        <w:t xml:space="preserve"> (Trotter, 2014)</w:t>
      </w:r>
      <w:bookmarkEnd w:id="52"/>
      <w:r w:rsidR="009F223E">
        <w:rPr>
          <w:sz w:val="24"/>
          <w:szCs w:val="24"/>
        </w:rPr>
        <w:t>.</w:t>
      </w:r>
      <w:r w:rsidR="006D2DD0">
        <w:rPr>
          <w:sz w:val="24"/>
          <w:szCs w:val="24"/>
        </w:rPr>
        <w:t xml:space="preserve"> </w:t>
      </w:r>
      <w:r w:rsidR="0005639D">
        <w:rPr>
          <w:sz w:val="24"/>
          <w:szCs w:val="24"/>
        </w:rPr>
        <w:t xml:space="preserve">It is very hard to eat healthy on a fixed or low income, such as the incomes of people in the area where the </w:t>
      </w:r>
      <w:r w:rsidR="0015755E">
        <w:rPr>
          <w:sz w:val="24"/>
          <w:szCs w:val="24"/>
        </w:rPr>
        <w:t>project was</w:t>
      </w:r>
      <w:r w:rsidR="0005639D">
        <w:rPr>
          <w:sz w:val="24"/>
          <w:szCs w:val="24"/>
        </w:rPr>
        <w:t xml:space="preserve"> conduct</w:t>
      </w:r>
      <w:r w:rsidR="00CC1CC0">
        <w:rPr>
          <w:sz w:val="24"/>
          <w:szCs w:val="24"/>
        </w:rPr>
        <w:t>ed (Ghouse, 2016).</w:t>
      </w:r>
      <w:r w:rsidR="0005639D">
        <w:rPr>
          <w:sz w:val="24"/>
          <w:szCs w:val="24"/>
        </w:rPr>
        <w:t xml:space="preserve"> </w:t>
      </w:r>
      <w:r w:rsidR="006D2DD0">
        <w:rPr>
          <w:sz w:val="24"/>
          <w:szCs w:val="24"/>
        </w:rPr>
        <w:t xml:space="preserve"> Large</w:t>
      </w:r>
      <w:r w:rsidR="00CC1CC0">
        <w:rPr>
          <w:sz w:val="24"/>
          <w:szCs w:val="24"/>
        </w:rPr>
        <w:t>-</w:t>
      </w:r>
      <w:r w:rsidR="006D2DD0">
        <w:rPr>
          <w:sz w:val="24"/>
          <w:szCs w:val="24"/>
        </w:rPr>
        <w:t>sized portions are pushed by fast food restaurants and many people want</w:t>
      </w:r>
      <w:r w:rsidR="004869D3">
        <w:rPr>
          <w:sz w:val="24"/>
          <w:szCs w:val="24"/>
        </w:rPr>
        <w:t xml:space="preserve"> the most for their money and buy</w:t>
      </w:r>
      <w:r w:rsidR="006D2DD0">
        <w:rPr>
          <w:sz w:val="24"/>
          <w:szCs w:val="24"/>
        </w:rPr>
        <w:t xml:space="preserve"> the large combination meals</w:t>
      </w:r>
      <w:r w:rsidR="004869D3">
        <w:rPr>
          <w:sz w:val="24"/>
          <w:szCs w:val="24"/>
        </w:rPr>
        <w:t xml:space="preserve">.  </w:t>
      </w:r>
      <w:r w:rsidR="00540748">
        <w:rPr>
          <w:sz w:val="24"/>
          <w:szCs w:val="24"/>
        </w:rPr>
        <w:t>Fast food is an easy and convenient</w:t>
      </w:r>
      <w:r w:rsidR="0005639D">
        <w:rPr>
          <w:sz w:val="24"/>
          <w:szCs w:val="24"/>
        </w:rPr>
        <w:t xml:space="preserve"> option in a society that is ruled by time constraints</w:t>
      </w:r>
      <w:r w:rsidR="001A5C79">
        <w:rPr>
          <w:sz w:val="24"/>
          <w:szCs w:val="24"/>
        </w:rPr>
        <w:t xml:space="preserve"> (Ghouse, </w:t>
      </w:r>
      <w:r w:rsidR="00A96932">
        <w:rPr>
          <w:sz w:val="24"/>
          <w:szCs w:val="24"/>
        </w:rPr>
        <w:t>2016)</w:t>
      </w:r>
      <w:r w:rsidR="0005639D">
        <w:rPr>
          <w:sz w:val="24"/>
          <w:szCs w:val="24"/>
        </w:rPr>
        <w:t>.</w:t>
      </w:r>
    </w:p>
    <w:p w14:paraId="0F4BDB0B" w14:textId="58EBDB70" w:rsidR="0015755E" w:rsidRPr="00DB24A2" w:rsidRDefault="0005639D" w:rsidP="00847FE7">
      <w:pPr>
        <w:spacing w:line="480" w:lineRule="auto"/>
        <w:rPr>
          <w:sz w:val="24"/>
          <w:szCs w:val="24"/>
        </w:rPr>
      </w:pPr>
      <w:r>
        <w:rPr>
          <w:sz w:val="24"/>
          <w:szCs w:val="24"/>
        </w:rPr>
        <w:t xml:space="preserve">     </w:t>
      </w:r>
      <w:r w:rsidR="00AD1C46">
        <w:rPr>
          <w:sz w:val="24"/>
          <w:szCs w:val="24"/>
        </w:rPr>
        <w:t xml:space="preserve"> </w:t>
      </w:r>
      <w:r w:rsidR="00FA3A0C">
        <w:rPr>
          <w:sz w:val="24"/>
          <w:szCs w:val="24"/>
        </w:rPr>
        <w:tab/>
      </w:r>
      <w:r>
        <w:rPr>
          <w:sz w:val="24"/>
          <w:szCs w:val="24"/>
        </w:rPr>
        <w:t xml:space="preserve">Obesity can also be caused by genetics </w:t>
      </w:r>
      <w:bookmarkStart w:id="53" w:name="C426778700231481I0T426778720717593"/>
      <w:r>
        <w:rPr>
          <w:sz w:val="24"/>
          <w:szCs w:val="24"/>
        </w:rPr>
        <w:t>(Hasslam, 2014)</w:t>
      </w:r>
      <w:bookmarkEnd w:id="53"/>
      <w:r>
        <w:rPr>
          <w:sz w:val="24"/>
          <w:szCs w:val="24"/>
        </w:rPr>
        <w:t xml:space="preserve">.  Although genetics cannot be changed, </w:t>
      </w:r>
      <w:r w:rsidR="009332E4">
        <w:rPr>
          <w:sz w:val="24"/>
          <w:szCs w:val="24"/>
        </w:rPr>
        <w:t>determinants</w:t>
      </w:r>
      <w:r>
        <w:rPr>
          <w:sz w:val="24"/>
          <w:szCs w:val="24"/>
        </w:rPr>
        <w:t xml:space="preserve"> such as physical exercise and healthy food choices can alleviate the trend to say, “its’s in my genes, I can’t help it”. </w:t>
      </w:r>
      <w:r w:rsidR="009112CB">
        <w:rPr>
          <w:sz w:val="24"/>
          <w:szCs w:val="24"/>
        </w:rPr>
        <w:t xml:space="preserve"> </w:t>
      </w:r>
      <w:r w:rsidR="00AF5397">
        <w:rPr>
          <w:sz w:val="24"/>
          <w:szCs w:val="24"/>
        </w:rPr>
        <w:t>NPs</w:t>
      </w:r>
      <w:r w:rsidR="009112CB">
        <w:rPr>
          <w:sz w:val="24"/>
          <w:szCs w:val="24"/>
        </w:rPr>
        <w:t xml:space="preserve"> can play a key rol</w:t>
      </w:r>
      <w:r w:rsidR="00E936F9">
        <w:rPr>
          <w:sz w:val="24"/>
          <w:szCs w:val="24"/>
        </w:rPr>
        <w:t xml:space="preserve">e in advising patients </w:t>
      </w:r>
      <w:r w:rsidR="00E936F9" w:rsidRPr="00DB24A2">
        <w:rPr>
          <w:sz w:val="24"/>
          <w:szCs w:val="24"/>
        </w:rPr>
        <w:t>on WT</w:t>
      </w:r>
      <w:r w:rsidR="009112CB" w:rsidRPr="00DB24A2">
        <w:rPr>
          <w:sz w:val="24"/>
          <w:szCs w:val="24"/>
        </w:rPr>
        <w:t xml:space="preserve"> loss, healthy eating habits and weight loss goals.</w:t>
      </w:r>
      <w:r w:rsidR="00AF5397" w:rsidRPr="00DB24A2">
        <w:rPr>
          <w:sz w:val="24"/>
          <w:szCs w:val="24"/>
        </w:rPr>
        <w:t xml:space="preserve"> Although genetics may be part of the patient’s obesity problem, NPs can help provide exercises, meal planning and reali</w:t>
      </w:r>
      <w:r w:rsidR="00B95AF7" w:rsidRPr="00DB24A2">
        <w:rPr>
          <w:sz w:val="24"/>
          <w:szCs w:val="24"/>
        </w:rPr>
        <w:t>stic goal setting to lose WT</w:t>
      </w:r>
      <w:r w:rsidR="00AF5397" w:rsidRPr="00DB24A2">
        <w:rPr>
          <w:sz w:val="24"/>
          <w:szCs w:val="24"/>
        </w:rPr>
        <w:t xml:space="preserve"> to become healthier.</w:t>
      </w:r>
      <w:bookmarkStart w:id="54" w:name="_Toc478925834"/>
    </w:p>
    <w:p w14:paraId="67C5A775" w14:textId="31514601" w:rsidR="004D129B" w:rsidRPr="00847FE7" w:rsidRDefault="00170F75" w:rsidP="0015755E">
      <w:pPr>
        <w:spacing w:line="480" w:lineRule="auto"/>
        <w:ind w:firstLine="720"/>
        <w:rPr>
          <w:sz w:val="24"/>
          <w:szCs w:val="24"/>
        </w:rPr>
      </w:pPr>
      <w:r w:rsidRPr="00DB24A2">
        <w:rPr>
          <w:b/>
          <w:color w:val="000000"/>
          <w:sz w:val="24"/>
          <w:szCs w:val="24"/>
        </w:rPr>
        <w:t>Motivational i</w:t>
      </w:r>
      <w:r w:rsidR="00205D42" w:rsidRPr="00DB24A2">
        <w:rPr>
          <w:b/>
          <w:color w:val="000000"/>
          <w:sz w:val="24"/>
          <w:szCs w:val="24"/>
        </w:rPr>
        <w:t>nterviewing</w:t>
      </w:r>
      <w:r w:rsidRPr="00DB24A2">
        <w:rPr>
          <w:sz w:val="24"/>
          <w:szCs w:val="24"/>
        </w:rPr>
        <w:t xml:space="preserve">. </w:t>
      </w:r>
      <w:r w:rsidR="00B00C8C" w:rsidRPr="00DB24A2">
        <w:rPr>
          <w:sz w:val="24"/>
          <w:szCs w:val="24"/>
        </w:rPr>
        <w:t>MI</w:t>
      </w:r>
      <w:r w:rsidR="006A33A8" w:rsidRPr="00DB24A2">
        <w:rPr>
          <w:sz w:val="24"/>
          <w:szCs w:val="24"/>
        </w:rPr>
        <w:t xml:space="preserve"> is a therapeutic technique</w:t>
      </w:r>
      <w:r w:rsidR="004917DC" w:rsidRPr="00DB24A2">
        <w:rPr>
          <w:sz w:val="24"/>
          <w:szCs w:val="24"/>
        </w:rPr>
        <w:t xml:space="preserve"> that was started in counseli</w:t>
      </w:r>
      <w:r w:rsidR="004917DC" w:rsidRPr="00847FE7">
        <w:rPr>
          <w:sz w:val="24"/>
          <w:szCs w:val="24"/>
        </w:rPr>
        <w:t xml:space="preserve">ng for alcohol abuse </w:t>
      </w:r>
      <w:bookmarkStart w:id="55" w:name="C426778793518519I0T426778813888889"/>
      <w:r w:rsidR="004917DC" w:rsidRPr="00847FE7">
        <w:rPr>
          <w:sz w:val="24"/>
          <w:szCs w:val="24"/>
        </w:rPr>
        <w:t>(Miller, 1983)</w:t>
      </w:r>
      <w:bookmarkEnd w:id="55"/>
      <w:r w:rsidR="007D3042" w:rsidRPr="00847FE7">
        <w:rPr>
          <w:sz w:val="24"/>
          <w:szCs w:val="24"/>
        </w:rPr>
        <w:t xml:space="preserve">. </w:t>
      </w:r>
      <w:r w:rsidR="00696268" w:rsidRPr="00847FE7">
        <w:rPr>
          <w:sz w:val="24"/>
          <w:szCs w:val="24"/>
        </w:rPr>
        <w:t xml:space="preserve"> An evidence-</w:t>
      </w:r>
      <w:r w:rsidR="006D34A4" w:rsidRPr="00847FE7">
        <w:rPr>
          <w:sz w:val="24"/>
          <w:szCs w:val="24"/>
        </w:rPr>
        <w:t xml:space="preserve">based literature matrix was used to justify use of the </w:t>
      </w:r>
      <w:r w:rsidR="00B00C8C">
        <w:rPr>
          <w:sz w:val="24"/>
          <w:szCs w:val="24"/>
        </w:rPr>
        <w:t xml:space="preserve">evidence </w:t>
      </w:r>
      <w:r w:rsidR="006D34A4" w:rsidRPr="00847FE7">
        <w:rPr>
          <w:sz w:val="24"/>
          <w:szCs w:val="24"/>
        </w:rPr>
        <w:t xml:space="preserve">that were found to be relevant to </w:t>
      </w:r>
      <w:r w:rsidR="00B00C8C">
        <w:rPr>
          <w:sz w:val="24"/>
          <w:szCs w:val="24"/>
        </w:rPr>
        <w:t>MI</w:t>
      </w:r>
      <w:r w:rsidR="004C427C" w:rsidRPr="00847FE7">
        <w:rPr>
          <w:sz w:val="24"/>
          <w:szCs w:val="24"/>
        </w:rPr>
        <w:t xml:space="preserve"> and telephone callbacks (s</w:t>
      </w:r>
      <w:r w:rsidR="006D34A4" w:rsidRPr="00847FE7">
        <w:rPr>
          <w:sz w:val="24"/>
          <w:szCs w:val="24"/>
        </w:rPr>
        <w:t xml:space="preserve">ee Appendix A). </w:t>
      </w:r>
      <w:r w:rsidR="007D3042" w:rsidRPr="00847FE7">
        <w:rPr>
          <w:sz w:val="24"/>
          <w:szCs w:val="24"/>
        </w:rPr>
        <w:t xml:space="preserve"> </w:t>
      </w:r>
      <w:r w:rsidR="00B00C8C">
        <w:rPr>
          <w:sz w:val="24"/>
          <w:szCs w:val="24"/>
        </w:rPr>
        <w:t>MI</w:t>
      </w:r>
      <w:r w:rsidR="007D3042" w:rsidRPr="00847FE7">
        <w:rPr>
          <w:sz w:val="24"/>
          <w:szCs w:val="24"/>
        </w:rPr>
        <w:t xml:space="preserve"> can be defined as “a directive, client-centered counseling style for eliciting behavior change by helping clients explore and resolve ambivalence” </w:t>
      </w:r>
      <w:bookmarkStart w:id="56" w:name="C426778847453704I0T426778868518519"/>
      <w:r w:rsidR="007D3042" w:rsidRPr="00847FE7">
        <w:rPr>
          <w:sz w:val="24"/>
          <w:szCs w:val="24"/>
        </w:rPr>
        <w:t>(Honebrink, 2009, p. 243)</w:t>
      </w:r>
      <w:bookmarkEnd w:id="56"/>
      <w:r w:rsidR="007D3042" w:rsidRPr="00847FE7">
        <w:rPr>
          <w:sz w:val="24"/>
          <w:szCs w:val="24"/>
        </w:rPr>
        <w:t xml:space="preserve">.  </w:t>
      </w:r>
      <w:r w:rsidR="00B00C8C">
        <w:rPr>
          <w:sz w:val="24"/>
          <w:szCs w:val="24"/>
        </w:rPr>
        <w:t>MI</w:t>
      </w:r>
      <w:r w:rsidR="007D3042" w:rsidRPr="00847FE7">
        <w:rPr>
          <w:sz w:val="24"/>
          <w:szCs w:val="24"/>
        </w:rPr>
        <w:t xml:space="preserve"> is a skill that when applied has shown success in health behavior changes such as alcohol consumption, cigarette smoking, management of chronic diseases</w:t>
      </w:r>
      <w:r w:rsidR="00E977DB" w:rsidRPr="00847FE7">
        <w:rPr>
          <w:sz w:val="24"/>
          <w:szCs w:val="24"/>
        </w:rPr>
        <w:t xml:space="preserve"> and dietary changes </w:t>
      </w:r>
      <w:bookmarkStart w:id="57" w:name="C426778890625000I0T426778919097222"/>
      <w:r w:rsidR="00E977DB" w:rsidRPr="00847FE7">
        <w:rPr>
          <w:sz w:val="24"/>
          <w:szCs w:val="24"/>
        </w:rPr>
        <w:t>(Edwards, Stapleton, Williams, &amp; Ball, 2015)</w:t>
      </w:r>
      <w:bookmarkEnd w:id="57"/>
      <w:r w:rsidR="00E977DB" w:rsidRPr="00847FE7">
        <w:rPr>
          <w:sz w:val="24"/>
          <w:szCs w:val="24"/>
        </w:rPr>
        <w:t>.  M</w:t>
      </w:r>
      <w:r w:rsidR="007F1920" w:rsidRPr="00847FE7">
        <w:rPr>
          <w:sz w:val="24"/>
          <w:szCs w:val="24"/>
        </w:rPr>
        <w:t xml:space="preserve">I </w:t>
      </w:r>
      <w:r w:rsidR="00E977DB" w:rsidRPr="00847FE7">
        <w:rPr>
          <w:sz w:val="24"/>
          <w:szCs w:val="24"/>
        </w:rPr>
        <w:t>can help practitioners transition from building motivation t</w:t>
      </w:r>
      <w:r w:rsidR="00274BFB" w:rsidRPr="00847FE7">
        <w:rPr>
          <w:sz w:val="24"/>
          <w:szCs w:val="24"/>
        </w:rPr>
        <w:t xml:space="preserve">o planning a course for action.  MI “aims to increase an individual’s self-efficacy in making behavior changes and has shown positive results in weight-loss efforts across populations” </w:t>
      </w:r>
      <w:bookmarkStart w:id="58" w:name="C426778969444444I0T426778998032407"/>
      <w:r w:rsidR="00274BFB" w:rsidRPr="00847FE7">
        <w:rPr>
          <w:sz w:val="24"/>
          <w:szCs w:val="24"/>
        </w:rPr>
        <w:t>(Draxten, Flattum, &amp; Fulkerson, 2016, p. 1277)</w:t>
      </w:r>
      <w:bookmarkEnd w:id="58"/>
      <w:r w:rsidR="00274BFB" w:rsidRPr="00847FE7">
        <w:rPr>
          <w:sz w:val="24"/>
          <w:szCs w:val="24"/>
        </w:rPr>
        <w:t>.</w:t>
      </w:r>
      <w:r w:rsidR="008C2DE2" w:rsidRPr="00847FE7">
        <w:rPr>
          <w:sz w:val="24"/>
          <w:szCs w:val="24"/>
        </w:rPr>
        <w:t xml:space="preserve">   Practitioners </w:t>
      </w:r>
      <w:r w:rsidR="00B00C8C">
        <w:rPr>
          <w:sz w:val="24"/>
          <w:szCs w:val="24"/>
        </w:rPr>
        <w:t>utilizing</w:t>
      </w:r>
      <w:r w:rsidR="008C2DE2" w:rsidRPr="00847FE7">
        <w:rPr>
          <w:sz w:val="24"/>
          <w:szCs w:val="24"/>
        </w:rPr>
        <w:t xml:space="preserve"> MI use accurate reflections and open-ended questioning to help patients talk about reasons for change.  The focus on change </w:t>
      </w:r>
      <w:r w:rsidR="00DC403C" w:rsidRPr="00847FE7">
        <w:rPr>
          <w:sz w:val="24"/>
          <w:szCs w:val="24"/>
        </w:rPr>
        <w:t>talk, which</w:t>
      </w:r>
      <w:r w:rsidR="008C2DE2" w:rsidRPr="00847FE7">
        <w:rPr>
          <w:sz w:val="24"/>
          <w:szCs w:val="24"/>
        </w:rPr>
        <w:t xml:space="preserve"> includes “reasons, optimism, and intent for change, combined with clinician empathy and avoidance of confrontation, are thought to underlie the basis for behavior change” </w:t>
      </w:r>
      <w:bookmarkStart w:id="59" w:name="C426779064583333I0T426779087962963"/>
      <w:r w:rsidR="008C2DE2" w:rsidRPr="00847FE7">
        <w:rPr>
          <w:sz w:val="24"/>
          <w:szCs w:val="24"/>
        </w:rPr>
        <w:t>(Barnes &amp; Ivezaj, 2015, p. 304)</w:t>
      </w:r>
      <w:bookmarkEnd w:id="59"/>
      <w:r w:rsidR="008C2DE2" w:rsidRPr="00847FE7">
        <w:rPr>
          <w:sz w:val="24"/>
          <w:szCs w:val="24"/>
        </w:rPr>
        <w:t>.</w:t>
      </w:r>
      <w:r w:rsidR="004D129B" w:rsidRPr="00847FE7">
        <w:rPr>
          <w:sz w:val="24"/>
          <w:szCs w:val="24"/>
        </w:rPr>
        <w:t xml:space="preserve">  Empathetic and reflective listening is central to MI.  </w:t>
      </w:r>
      <w:r w:rsidR="0038635D" w:rsidRPr="00847FE7">
        <w:rPr>
          <w:sz w:val="24"/>
          <w:szCs w:val="24"/>
        </w:rPr>
        <w:t>“</w:t>
      </w:r>
      <w:r w:rsidR="004D129B" w:rsidRPr="00847FE7">
        <w:rPr>
          <w:sz w:val="24"/>
          <w:szCs w:val="24"/>
        </w:rPr>
        <w:t>The acronym OARS describes the core elements of MI:</w:t>
      </w:r>
      <w:r w:rsidR="00696268" w:rsidRPr="00847FE7">
        <w:rPr>
          <w:sz w:val="24"/>
          <w:szCs w:val="24"/>
        </w:rPr>
        <w:t xml:space="preserve"> </w:t>
      </w:r>
      <w:r w:rsidR="004D129B" w:rsidRPr="00847FE7">
        <w:rPr>
          <w:sz w:val="24"/>
          <w:szCs w:val="24"/>
        </w:rPr>
        <w:t>O:  ask open questions</w:t>
      </w:r>
      <w:r w:rsidR="00696268" w:rsidRPr="00847FE7">
        <w:rPr>
          <w:sz w:val="24"/>
          <w:szCs w:val="24"/>
        </w:rPr>
        <w:t xml:space="preserve">; </w:t>
      </w:r>
      <w:r w:rsidR="004D129B" w:rsidRPr="00847FE7">
        <w:rPr>
          <w:sz w:val="24"/>
          <w:szCs w:val="24"/>
        </w:rPr>
        <w:t>A:  affirm the pat</w:t>
      </w:r>
      <w:r w:rsidR="007F1920" w:rsidRPr="00847FE7">
        <w:rPr>
          <w:sz w:val="24"/>
          <w:szCs w:val="24"/>
        </w:rPr>
        <w:t>ients’</w:t>
      </w:r>
      <w:r w:rsidR="004D129B" w:rsidRPr="00847FE7">
        <w:rPr>
          <w:sz w:val="24"/>
          <w:szCs w:val="24"/>
        </w:rPr>
        <w:t xml:space="preserve"> perspective</w:t>
      </w:r>
      <w:r w:rsidR="00696268" w:rsidRPr="00847FE7">
        <w:rPr>
          <w:sz w:val="24"/>
          <w:szCs w:val="24"/>
        </w:rPr>
        <w:t xml:space="preserve">; </w:t>
      </w:r>
      <w:r w:rsidR="004D129B" w:rsidRPr="00847FE7">
        <w:rPr>
          <w:sz w:val="24"/>
          <w:szCs w:val="24"/>
        </w:rPr>
        <w:t>R:  reflect what was heard to ensure understanding</w:t>
      </w:r>
      <w:r w:rsidR="00696268" w:rsidRPr="00847FE7">
        <w:rPr>
          <w:sz w:val="24"/>
          <w:szCs w:val="24"/>
        </w:rPr>
        <w:t xml:space="preserve">; and </w:t>
      </w:r>
      <w:r w:rsidR="004D129B" w:rsidRPr="00847FE7">
        <w:rPr>
          <w:sz w:val="24"/>
          <w:szCs w:val="24"/>
        </w:rPr>
        <w:t>S:  summarize shared understanding</w:t>
      </w:r>
      <w:r w:rsidR="004D129B" w:rsidRPr="00EB642A">
        <w:rPr>
          <w:b/>
          <w:sz w:val="24"/>
          <w:szCs w:val="24"/>
        </w:rPr>
        <w:t xml:space="preserve"> </w:t>
      </w:r>
      <w:r w:rsidR="004D129B" w:rsidRPr="00847FE7">
        <w:rPr>
          <w:sz w:val="24"/>
          <w:szCs w:val="24"/>
        </w:rPr>
        <w:t>to set specific goals</w:t>
      </w:r>
      <w:r w:rsidR="0038635D" w:rsidRPr="00847FE7">
        <w:rPr>
          <w:sz w:val="24"/>
          <w:szCs w:val="24"/>
        </w:rPr>
        <w:t>”</w:t>
      </w:r>
      <w:r w:rsidR="004D129B" w:rsidRPr="00847FE7">
        <w:rPr>
          <w:sz w:val="24"/>
          <w:szCs w:val="24"/>
        </w:rPr>
        <w:t xml:space="preserve"> </w:t>
      </w:r>
      <w:bookmarkStart w:id="60" w:name="C426779131481481I0T426779158449074"/>
      <w:r w:rsidR="004D129B" w:rsidRPr="00847FE7">
        <w:rPr>
          <w:sz w:val="24"/>
          <w:szCs w:val="24"/>
        </w:rPr>
        <w:t>(Kelley, Sbrocco, &amp; Sbrocco, 2016, p.</w:t>
      </w:r>
      <w:bookmarkEnd w:id="60"/>
      <w:r w:rsidR="0038635D" w:rsidRPr="00847FE7">
        <w:rPr>
          <w:sz w:val="24"/>
          <w:szCs w:val="24"/>
        </w:rPr>
        <w:t>175)</w:t>
      </w:r>
      <w:r w:rsidR="004D129B" w:rsidRPr="00847FE7">
        <w:rPr>
          <w:sz w:val="24"/>
          <w:szCs w:val="24"/>
        </w:rPr>
        <w:t>.</w:t>
      </w:r>
      <w:bookmarkEnd w:id="54"/>
    </w:p>
    <w:p w14:paraId="24B6271F" w14:textId="6BF18986" w:rsidR="004D129B" w:rsidRPr="005E021E" w:rsidRDefault="003C30FF" w:rsidP="003C30FF">
      <w:pPr>
        <w:spacing w:line="480" w:lineRule="auto"/>
        <w:rPr>
          <w:sz w:val="24"/>
          <w:szCs w:val="24"/>
        </w:rPr>
      </w:pPr>
      <w:r>
        <w:rPr>
          <w:sz w:val="24"/>
          <w:szCs w:val="24"/>
        </w:rPr>
        <w:t xml:space="preserve">     </w:t>
      </w:r>
      <w:r w:rsidR="00AD1C46">
        <w:rPr>
          <w:sz w:val="24"/>
          <w:szCs w:val="24"/>
        </w:rPr>
        <w:t xml:space="preserve"> </w:t>
      </w:r>
      <w:r>
        <w:rPr>
          <w:sz w:val="24"/>
          <w:szCs w:val="24"/>
        </w:rPr>
        <w:t xml:space="preserve"> </w:t>
      </w:r>
      <w:r w:rsidR="00B00C8C">
        <w:rPr>
          <w:sz w:val="24"/>
          <w:szCs w:val="24"/>
        </w:rPr>
        <w:tab/>
      </w:r>
      <w:r>
        <w:rPr>
          <w:sz w:val="24"/>
          <w:szCs w:val="24"/>
        </w:rPr>
        <w:t xml:space="preserve">Patients </w:t>
      </w:r>
      <w:r w:rsidRPr="005E021E">
        <w:rPr>
          <w:sz w:val="24"/>
          <w:szCs w:val="24"/>
        </w:rPr>
        <w:t xml:space="preserve">respect and often listen to </w:t>
      </w:r>
      <w:r w:rsidR="00CD7027" w:rsidRPr="005E021E">
        <w:rPr>
          <w:sz w:val="24"/>
          <w:szCs w:val="24"/>
        </w:rPr>
        <w:t>NP</w:t>
      </w:r>
      <w:r w:rsidRPr="005E021E">
        <w:rPr>
          <w:sz w:val="24"/>
          <w:szCs w:val="24"/>
        </w:rPr>
        <w:t>’s advice and recommendations in</w:t>
      </w:r>
      <w:r w:rsidR="0038635D" w:rsidRPr="005E021E">
        <w:rPr>
          <w:sz w:val="24"/>
          <w:szCs w:val="24"/>
        </w:rPr>
        <w:t xml:space="preserve"> regards to health</w:t>
      </w:r>
      <w:r w:rsidRPr="005E021E">
        <w:rPr>
          <w:sz w:val="24"/>
          <w:szCs w:val="24"/>
        </w:rPr>
        <w:t>.  MI alig</w:t>
      </w:r>
      <w:r w:rsidR="0038635D" w:rsidRPr="005E021E">
        <w:rPr>
          <w:sz w:val="24"/>
          <w:szCs w:val="24"/>
        </w:rPr>
        <w:t>ns w</w:t>
      </w:r>
      <w:r w:rsidR="00B95AF7" w:rsidRPr="005E021E">
        <w:rPr>
          <w:sz w:val="24"/>
          <w:szCs w:val="24"/>
        </w:rPr>
        <w:t>ell with WT</w:t>
      </w:r>
      <w:r w:rsidRPr="005E021E">
        <w:rPr>
          <w:sz w:val="24"/>
          <w:szCs w:val="24"/>
        </w:rPr>
        <w:t xml:space="preserve"> loss objectives by eliciting behavior change within the context of a positive provider-patient relationship</w:t>
      </w:r>
      <w:r w:rsidR="004C1344" w:rsidRPr="005E021E">
        <w:rPr>
          <w:sz w:val="24"/>
          <w:szCs w:val="24"/>
        </w:rPr>
        <w:t>, which then becomes a partnership (VanBuskirk &amp; Wetherell, 2014)</w:t>
      </w:r>
      <w:r w:rsidRPr="005E021E">
        <w:rPr>
          <w:sz w:val="24"/>
          <w:szCs w:val="24"/>
        </w:rPr>
        <w:t>.</w:t>
      </w:r>
      <w:r w:rsidR="0038635D" w:rsidRPr="005E021E">
        <w:rPr>
          <w:sz w:val="24"/>
          <w:szCs w:val="24"/>
        </w:rPr>
        <w:t xml:space="preserve">  MI lets the participant reflect and decide they need to change, instead of someone telling them to change</w:t>
      </w:r>
      <w:r w:rsidR="005F4028" w:rsidRPr="005E021E">
        <w:rPr>
          <w:sz w:val="24"/>
          <w:szCs w:val="24"/>
        </w:rPr>
        <w:t xml:space="preserve"> (Barnes &amp; Ivezaj, 2015).</w:t>
      </w:r>
      <w:r w:rsidR="0038635D" w:rsidRPr="005E021E">
        <w:rPr>
          <w:sz w:val="24"/>
          <w:szCs w:val="24"/>
        </w:rPr>
        <w:t xml:space="preserve">  MI allows the provider and the client to discuss barriers to their goals and how to overcome and work through the barriers</w:t>
      </w:r>
      <w:r w:rsidR="005F4028" w:rsidRPr="005E021E">
        <w:rPr>
          <w:sz w:val="24"/>
          <w:szCs w:val="24"/>
        </w:rPr>
        <w:t xml:space="preserve"> (Draxten et al., 2016). </w:t>
      </w:r>
    </w:p>
    <w:p w14:paraId="43B6183A" w14:textId="13E884DE" w:rsidR="00392474" w:rsidRDefault="003C30FF" w:rsidP="00392474">
      <w:pPr>
        <w:spacing w:line="480" w:lineRule="auto"/>
        <w:rPr>
          <w:sz w:val="24"/>
          <w:szCs w:val="24"/>
        </w:rPr>
      </w:pPr>
      <w:r w:rsidRPr="005E021E">
        <w:rPr>
          <w:sz w:val="24"/>
          <w:szCs w:val="24"/>
        </w:rPr>
        <w:t xml:space="preserve">     </w:t>
      </w:r>
      <w:r w:rsidR="00AD1C46" w:rsidRPr="005E021E">
        <w:rPr>
          <w:sz w:val="24"/>
          <w:szCs w:val="24"/>
        </w:rPr>
        <w:t xml:space="preserve">  </w:t>
      </w:r>
      <w:r w:rsidR="00B00C8C" w:rsidRPr="005E021E">
        <w:rPr>
          <w:sz w:val="24"/>
          <w:szCs w:val="24"/>
        </w:rPr>
        <w:tab/>
      </w:r>
      <w:r w:rsidRPr="005E021E">
        <w:rPr>
          <w:sz w:val="24"/>
          <w:szCs w:val="24"/>
        </w:rPr>
        <w:t xml:space="preserve">The literature review found several studies that used </w:t>
      </w:r>
      <w:r w:rsidR="00DE1F87" w:rsidRPr="005E021E">
        <w:rPr>
          <w:sz w:val="24"/>
          <w:szCs w:val="24"/>
        </w:rPr>
        <w:t>MI</w:t>
      </w:r>
      <w:r w:rsidRPr="005E021E">
        <w:rPr>
          <w:sz w:val="24"/>
          <w:szCs w:val="24"/>
        </w:rPr>
        <w:t xml:space="preserve"> to assi</w:t>
      </w:r>
      <w:r w:rsidR="00B95AF7" w:rsidRPr="005E021E">
        <w:rPr>
          <w:sz w:val="24"/>
          <w:szCs w:val="24"/>
        </w:rPr>
        <w:t>st participants in losing WT</w:t>
      </w:r>
      <w:r w:rsidR="00A744A0" w:rsidRPr="005E021E">
        <w:rPr>
          <w:sz w:val="24"/>
          <w:szCs w:val="24"/>
        </w:rPr>
        <w:t xml:space="preserve"> and changing health behaviors </w:t>
      </w:r>
      <w:bookmarkStart w:id="61" w:name="C426778969444444I0T426967816550926"/>
      <w:r w:rsidR="00A744A0" w:rsidRPr="005E021E">
        <w:rPr>
          <w:sz w:val="24"/>
          <w:szCs w:val="24"/>
        </w:rPr>
        <w:t>(Draxten et al., 2016</w:t>
      </w:r>
      <w:bookmarkStart w:id="62" w:name="C426778890625000I0T426967818865741"/>
      <w:bookmarkEnd w:id="61"/>
      <w:r w:rsidR="00A744A0" w:rsidRPr="005E021E">
        <w:rPr>
          <w:sz w:val="24"/>
          <w:szCs w:val="24"/>
        </w:rPr>
        <w:t>; Edwards et al., 2015</w:t>
      </w:r>
      <w:bookmarkStart w:id="63" w:name="C426778847453704I0T426967820717593"/>
      <w:bookmarkEnd w:id="62"/>
      <w:r w:rsidR="00A744A0" w:rsidRPr="005E021E">
        <w:rPr>
          <w:sz w:val="24"/>
          <w:szCs w:val="24"/>
        </w:rPr>
        <w:t>; Honebrink, 2009</w:t>
      </w:r>
      <w:bookmarkStart w:id="64" w:name="C426779131481481I0T426967822569444"/>
      <w:bookmarkEnd w:id="63"/>
      <w:r w:rsidR="00A744A0" w:rsidRPr="005E021E">
        <w:rPr>
          <w:sz w:val="24"/>
          <w:szCs w:val="24"/>
        </w:rPr>
        <w:t>; Kelley et al., 2016</w:t>
      </w:r>
      <w:bookmarkStart w:id="65" w:name="C426966251041667I0T426967827314815"/>
      <w:bookmarkEnd w:id="64"/>
      <w:r w:rsidR="00A744A0" w:rsidRPr="005E021E">
        <w:rPr>
          <w:sz w:val="24"/>
          <w:szCs w:val="24"/>
        </w:rPr>
        <w:t>; Thabaul</w:t>
      </w:r>
      <w:r w:rsidR="003E69A2" w:rsidRPr="005E021E">
        <w:rPr>
          <w:sz w:val="24"/>
          <w:szCs w:val="24"/>
        </w:rPr>
        <w:t>t</w:t>
      </w:r>
      <w:r w:rsidR="00A744A0" w:rsidRPr="005E021E">
        <w:rPr>
          <w:sz w:val="24"/>
          <w:szCs w:val="24"/>
        </w:rPr>
        <w:t>,</w:t>
      </w:r>
      <w:r w:rsidR="003E69A2" w:rsidRPr="005E021E">
        <w:rPr>
          <w:sz w:val="24"/>
          <w:szCs w:val="24"/>
        </w:rPr>
        <w:t xml:space="preserve"> Burke, &amp; Ades,</w:t>
      </w:r>
      <w:r w:rsidR="00A744A0" w:rsidRPr="005E021E">
        <w:rPr>
          <w:sz w:val="24"/>
          <w:szCs w:val="24"/>
        </w:rPr>
        <w:t xml:space="preserve"> 2016)</w:t>
      </w:r>
      <w:bookmarkEnd w:id="65"/>
      <w:r w:rsidR="00A744A0" w:rsidRPr="005E021E">
        <w:rPr>
          <w:sz w:val="24"/>
          <w:szCs w:val="24"/>
        </w:rPr>
        <w:t xml:space="preserve">.  </w:t>
      </w:r>
      <w:r w:rsidR="00897ACD" w:rsidRPr="005E021E">
        <w:rPr>
          <w:sz w:val="24"/>
          <w:szCs w:val="24"/>
        </w:rPr>
        <w:t xml:space="preserve"> A met-analysis found that the use of MI with obese individuals </w:t>
      </w:r>
      <w:r w:rsidR="00B95AF7" w:rsidRPr="005E021E">
        <w:rPr>
          <w:sz w:val="24"/>
          <w:szCs w:val="24"/>
        </w:rPr>
        <w:t>can help individuals lose WT</w:t>
      </w:r>
      <w:r w:rsidR="00897ACD" w:rsidRPr="005E021E">
        <w:rPr>
          <w:sz w:val="24"/>
          <w:szCs w:val="24"/>
        </w:rPr>
        <w:t xml:space="preserve"> </w:t>
      </w:r>
      <w:bookmarkStart w:id="66" w:name="C428339740509259I0T428339775694444"/>
      <w:r w:rsidR="00897ACD" w:rsidRPr="005E021E">
        <w:rPr>
          <w:sz w:val="24"/>
          <w:szCs w:val="24"/>
        </w:rPr>
        <w:t>(Armstrong et al., 2011)</w:t>
      </w:r>
      <w:bookmarkEnd w:id="66"/>
      <w:r w:rsidR="00DE1F87" w:rsidRPr="005E021E">
        <w:rPr>
          <w:sz w:val="24"/>
          <w:szCs w:val="24"/>
        </w:rPr>
        <w:t xml:space="preserve">. </w:t>
      </w:r>
      <w:r w:rsidR="00A744A0" w:rsidRPr="005E021E">
        <w:rPr>
          <w:sz w:val="24"/>
          <w:szCs w:val="24"/>
        </w:rPr>
        <w:t>All of the stu</w:t>
      </w:r>
      <w:r w:rsidR="0038635D" w:rsidRPr="005E021E">
        <w:rPr>
          <w:sz w:val="24"/>
          <w:szCs w:val="24"/>
        </w:rPr>
        <w:t>dies used MI</w:t>
      </w:r>
      <w:r w:rsidR="00A744A0" w:rsidRPr="005E021E">
        <w:rPr>
          <w:sz w:val="24"/>
          <w:szCs w:val="24"/>
        </w:rPr>
        <w:t xml:space="preserve"> to either assist provider</w:t>
      </w:r>
      <w:r w:rsidR="00B95AF7" w:rsidRPr="005E021E">
        <w:rPr>
          <w:sz w:val="24"/>
          <w:szCs w:val="24"/>
        </w:rPr>
        <w:t>s in helping clients lose WT</w:t>
      </w:r>
      <w:r w:rsidR="00A744A0" w:rsidRPr="005E021E">
        <w:rPr>
          <w:sz w:val="24"/>
          <w:szCs w:val="24"/>
        </w:rPr>
        <w:t xml:space="preserve"> or to assist providers in implementing beha</w:t>
      </w:r>
      <w:r w:rsidR="00B95AF7" w:rsidRPr="005E021E">
        <w:rPr>
          <w:sz w:val="24"/>
          <w:szCs w:val="24"/>
        </w:rPr>
        <w:t>vioral changes to improve WT</w:t>
      </w:r>
      <w:r w:rsidR="00A744A0" w:rsidRPr="005E021E">
        <w:rPr>
          <w:sz w:val="24"/>
          <w:szCs w:val="24"/>
        </w:rPr>
        <w:t xml:space="preserve"> loss.</w:t>
      </w:r>
      <w:r w:rsidR="00A410B9" w:rsidRPr="005E021E">
        <w:rPr>
          <w:sz w:val="24"/>
          <w:szCs w:val="24"/>
        </w:rPr>
        <w:t xml:space="preserve">  Clinical significance was found in all of the </w:t>
      </w:r>
      <w:r w:rsidR="00DE1F87" w:rsidRPr="005E021E">
        <w:rPr>
          <w:sz w:val="24"/>
          <w:szCs w:val="24"/>
        </w:rPr>
        <w:t>evidence</w:t>
      </w:r>
      <w:r w:rsidR="00A410B9" w:rsidRPr="005E021E">
        <w:rPr>
          <w:sz w:val="24"/>
          <w:szCs w:val="24"/>
        </w:rPr>
        <w:t xml:space="preserve"> regarding </w:t>
      </w:r>
      <w:r w:rsidR="0038635D" w:rsidRPr="005E021E">
        <w:rPr>
          <w:sz w:val="24"/>
          <w:szCs w:val="24"/>
        </w:rPr>
        <w:t>MI</w:t>
      </w:r>
      <w:r w:rsidR="00B95AF7" w:rsidRPr="005E021E">
        <w:rPr>
          <w:sz w:val="24"/>
          <w:szCs w:val="24"/>
        </w:rPr>
        <w:t xml:space="preserve"> techniques and WT</w:t>
      </w:r>
      <w:r w:rsidR="00A410B9" w:rsidRPr="005E021E">
        <w:rPr>
          <w:sz w:val="24"/>
          <w:szCs w:val="24"/>
        </w:rPr>
        <w:t xml:space="preserve"> loss.</w:t>
      </w:r>
      <w:r w:rsidR="002436BD" w:rsidRPr="005E021E">
        <w:rPr>
          <w:sz w:val="24"/>
          <w:szCs w:val="24"/>
        </w:rPr>
        <w:t xml:space="preserve">  All of the studies were conducted in a clinical setting with physicians and/or </w:t>
      </w:r>
      <w:r w:rsidR="0038635D" w:rsidRPr="005E021E">
        <w:rPr>
          <w:sz w:val="24"/>
          <w:szCs w:val="24"/>
        </w:rPr>
        <w:t>NPs</w:t>
      </w:r>
      <w:r w:rsidR="002436BD" w:rsidRPr="005E021E">
        <w:rPr>
          <w:sz w:val="24"/>
          <w:szCs w:val="24"/>
        </w:rPr>
        <w:t>.  The literature review results inferred that providers and</w:t>
      </w:r>
      <w:r w:rsidR="00A744A0" w:rsidRPr="005E021E">
        <w:rPr>
          <w:sz w:val="24"/>
          <w:szCs w:val="24"/>
        </w:rPr>
        <w:t xml:space="preserve"> </w:t>
      </w:r>
      <w:r w:rsidR="00F33027" w:rsidRPr="005E021E">
        <w:rPr>
          <w:sz w:val="24"/>
          <w:szCs w:val="24"/>
        </w:rPr>
        <w:t>NPs</w:t>
      </w:r>
      <w:r w:rsidRPr="005E021E">
        <w:rPr>
          <w:sz w:val="24"/>
          <w:szCs w:val="24"/>
        </w:rPr>
        <w:t xml:space="preserve"> need to learn how to use </w:t>
      </w:r>
      <w:r w:rsidR="00F33027" w:rsidRPr="005E021E">
        <w:rPr>
          <w:sz w:val="24"/>
          <w:szCs w:val="24"/>
        </w:rPr>
        <w:t>MI</w:t>
      </w:r>
      <w:r w:rsidRPr="005E021E">
        <w:rPr>
          <w:sz w:val="24"/>
          <w:szCs w:val="24"/>
        </w:rPr>
        <w:t xml:space="preserve"> to assist </w:t>
      </w:r>
      <w:r w:rsidR="00B95AF7" w:rsidRPr="005E021E">
        <w:rPr>
          <w:sz w:val="24"/>
          <w:szCs w:val="24"/>
        </w:rPr>
        <w:t>their clients in not only WT</w:t>
      </w:r>
      <w:r w:rsidRPr="005E021E">
        <w:rPr>
          <w:sz w:val="24"/>
          <w:szCs w:val="24"/>
        </w:rPr>
        <w:t xml:space="preserve"> loss but other behavioral areas as well.</w:t>
      </w:r>
      <w:r w:rsidR="00DC403C" w:rsidRPr="005E021E">
        <w:rPr>
          <w:sz w:val="24"/>
          <w:szCs w:val="24"/>
        </w:rPr>
        <w:t xml:space="preserve">  Use of </w:t>
      </w:r>
      <w:r w:rsidR="00F33027" w:rsidRPr="005E021E">
        <w:rPr>
          <w:sz w:val="24"/>
          <w:szCs w:val="24"/>
        </w:rPr>
        <w:t>MI</w:t>
      </w:r>
      <w:r w:rsidR="00DC403C" w:rsidRPr="005E021E">
        <w:rPr>
          <w:sz w:val="24"/>
          <w:szCs w:val="24"/>
        </w:rPr>
        <w:t xml:space="preserve"> offers a nondiscriminatory and positive approach to</w:t>
      </w:r>
      <w:r w:rsidR="00B95AF7" w:rsidRPr="005E021E">
        <w:rPr>
          <w:sz w:val="24"/>
          <w:szCs w:val="24"/>
        </w:rPr>
        <w:t xml:space="preserve"> discussing and assessing WT</w:t>
      </w:r>
      <w:r w:rsidR="00DC403C" w:rsidRPr="005E021E">
        <w:rPr>
          <w:sz w:val="24"/>
          <w:szCs w:val="24"/>
        </w:rPr>
        <w:t xml:space="preserve"> loss and obesity in primary care</w:t>
      </w:r>
      <w:r w:rsidR="00A744A0" w:rsidRPr="005E021E">
        <w:rPr>
          <w:sz w:val="24"/>
          <w:szCs w:val="24"/>
        </w:rPr>
        <w:t xml:space="preserve"> </w:t>
      </w:r>
      <w:bookmarkStart w:id="67" w:name="C426967858680556I0T426967908333333"/>
      <w:r w:rsidR="00A744A0" w:rsidRPr="005E021E">
        <w:rPr>
          <w:sz w:val="24"/>
          <w:szCs w:val="24"/>
        </w:rPr>
        <w:t>(Pollak et al., 2015)</w:t>
      </w:r>
      <w:bookmarkEnd w:id="67"/>
      <w:r w:rsidR="00DC403C" w:rsidRPr="005E021E">
        <w:rPr>
          <w:sz w:val="24"/>
          <w:szCs w:val="24"/>
        </w:rPr>
        <w:t>.</w:t>
      </w:r>
    </w:p>
    <w:p w14:paraId="45E26F14" w14:textId="77777777" w:rsidR="00B2398A" w:rsidRDefault="00170F75" w:rsidP="00B2398A">
      <w:pPr>
        <w:spacing w:line="480" w:lineRule="auto"/>
        <w:ind w:firstLine="720"/>
        <w:rPr>
          <w:sz w:val="24"/>
          <w:szCs w:val="24"/>
        </w:rPr>
      </w:pPr>
      <w:r w:rsidRPr="00392474">
        <w:rPr>
          <w:b/>
          <w:sz w:val="24"/>
          <w:szCs w:val="24"/>
        </w:rPr>
        <w:t>Telephone c</w:t>
      </w:r>
      <w:r w:rsidR="0025642C" w:rsidRPr="00392474">
        <w:rPr>
          <w:b/>
          <w:sz w:val="24"/>
          <w:szCs w:val="24"/>
        </w:rPr>
        <w:t>allbacks</w:t>
      </w:r>
      <w:r w:rsidRPr="00392474">
        <w:rPr>
          <w:b/>
          <w:sz w:val="24"/>
          <w:szCs w:val="24"/>
        </w:rPr>
        <w:t>.</w:t>
      </w:r>
      <w:r w:rsidRPr="00170F75">
        <w:rPr>
          <w:sz w:val="24"/>
          <w:szCs w:val="24"/>
        </w:rPr>
        <w:t xml:space="preserve"> </w:t>
      </w:r>
      <w:r w:rsidR="0025642C" w:rsidRPr="00392474">
        <w:rPr>
          <w:sz w:val="24"/>
          <w:szCs w:val="24"/>
        </w:rPr>
        <w:t xml:space="preserve">Telephone callbacks can provide emotional support for clients and provide the client with a sense that the provider is really interested in helping them.  </w:t>
      </w:r>
      <w:r w:rsidR="0038635D">
        <w:rPr>
          <w:sz w:val="24"/>
          <w:szCs w:val="24"/>
        </w:rPr>
        <w:t>Telephone callbacks c</w:t>
      </w:r>
      <w:r w:rsidR="0025642C" w:rsidRPr="00392474">
        <w:rPr>
          <w:sz w:val="24"/>
          <w:szCs w:val="24"/>
        </w:rPr>
        <w:t>an promote provide client relationships as well as help motivate the client to achieve their desired goals.</w:t>
      </w:r>
      <w:r w:rsidR="00BD294B" w:rsidRPr="00392474">
        <w:rPr>
          <w:sz w:val="24"/>
          <w:szCs w:val="24"/>
        </w:rPr>
        <w:t xml:space="preserve">  Telephone callbacks can make participation in studies more convenient and cost effective for participants </w:t>
      </w:r>
      <w:bookmarkStart w:id="68" w:name="C428079110300926I0T428079167476852"/>
      <w:r w:rsidR="00BD294B" w:rsidRPr="00392474">
        <w:rPr>
          <w:sz w:val="24"/>
          <w:szCs w:val="24"/>
        </w:rPr>
        <w:t>(Radcliff et al., 2012)</w:t>
      </w:r>
      <w:bookmarkEnd w:id="68"/>
      <w:r w:rsidR="00BD294B" w:rsidRPr="00392474">
        <w:rPr>
          <w:sz w:val="24"/>
          <w:szCs w:val="24"/>
        </w:rPr>
        <w:t>.</w:t>
      </w:r>
      <w:r w:rsidR="00316D26" w:rsidRPr="00392474">
        <w:rPr>
          <w:sz w:val="24"/>
          <w:szCs w:val="24"/>
        </w:rPr>
        <w:t xml:space="preserve">  Telephone counseling in general, “has been shown to be effective for reduction of tobacco use and physical activity in older people” </w:t>
      </w:r>
      <w:bookmarkStart w:id="69" w:name="C428079303009259I0T428079323263889"/>
      <w:r w:rsidR="00316D26" w:rsidRPr="00392474">
        <w:rPr>
          <w:sz w:val="24"/>
          <w:szCs w:val="24"/>
        </w:rPr>
        <w:t>(Teeter, 2014, p. 373)</w:t>
      </w:r>
      <w:bookmarkEnd w:id="69"/>
      <w:r w:rsidR="00316D26" w:rsidRPr="00392474">
        <w:rPr>
          <w:sz w:val="24"/>
          <w:szCs w:val="24"/>
        </w:rPr>
        <w:t xml:space="preserve">.  </w:t>
      </w:r>
    </w:p>
    <w:p w14:paraId="2D36210D" w14:textId="32B758ED" w:rsidR="00AA3593" w:rsidRPr="00B959E4" w:rsidRDefault="00316D26" w:rsidP="00B959E4">
      <w:pPr>
        <w:spacing w:line="480" w:lineRule="auto"/>
        <w:ind w:firstLine="720"/>
        <w:rPr>
          <w:sz w:val="24"/>
          <w:szCs w:val="24"/>
        </w:rPr>
      </w:pPr>
      <w:r w:rsidRPr="00392474">
        <w:rPr>
          <w:sz w:val="24"/>
          <w:szCs w:val="24"/>
        </w:rPr>
        <w:t xml:space="preserve">Telephone callbacks can give participants a sense of control </w:t>
      </w:r>
      <w:bookmarkStart w:id="70" w:name="C428079303009259I0T428079333796296"/>
      <w:r w:rsidRPr="00392474">
        <w:rPr>
          <w:sz w:val="24"/>
          <w:szCs w:val="24"/>
        </w:rPr>
        <w:t>(Teeter, 2014)</w:t>
      </w:r>
      <w:bookmarkEnd w:id="70"/>
      <w:r w:rsidRPr="00392474">
        <w:rPr>
          <w:sz w:val="24"/>
          <w:szCs w:val="24"/>
        </w:rPr>
        <w:t xml:space="preserve">. </w:t>
      </w:r>
      <w:r w:rsidR="003F65BD" w:rsidRPr="00392474">
        <w:rPr>
          <w:sz w:val="24"/>
          <w:szCs w:val="24"/>
        </w:rPr>
        <w:t xml:space="preserve"> </w:t>
      </w:r>
      <w:r w:rsidR="00B2398A">
        <w:rPr>
          <w:sz w:val="24"/>
          <w:szCs w:val="24"/>
        </w:rPr>
        <w:t xml:space="preserve">         </w:t>
      </w:r>
      <w:r w:rsidR="003F65BD" w:rsidRPr="00392474">
        <w:rPr>
          <w:sz w:val="24"/>
          <w:szCs w:val="24"/>
        </w:rPr>
        <w:t xml:space="preserve">Telephone callbacks in </w:t>
      </w:r>
      <w:r w:rsidR="00DA158E">
        <w:rPr>
          <w:sz w:val="24"/>
          <w:szCs w:val="24"/>
        </w:rPr>
        <w:t>a</w:t>
      </w:r>
      <w:r w:rsidR="003F65BD" w:rsidRPr="00392474">
        <w:rPr>
          <w:sz w:val="24"/>
          <w:szCs w:val="24"/>
        </w:rPr>
        <w:t xml:space="preserve"> project can affect motivation, is economical, and can improve the patient/provider </w:t>
      </w:r>
      <w:r w:rsidR="0055056D">
        <w:rPr>
          <w:sz w:val="24"/>
          <w:szCs w:val="24"/>
        </w:rPr>
        <w:t xml:space="preserve">relationship </w:t>
      </w:r>
      <w:bookmarkStart w:id="71" w:name="C428079110300926I0T428336327662037"/>
      <w:r w:rsidR="0055056D">
        <w:rPr>
          <w:sz w:val="24"/>
          <w:szCs w:val="24"/>
        </w:rPr>
        <w:t>(Radcliff et al., 201</w:t>
      </w:r>
      <w:bookmarkEnd w:id="71"/>
      <w:r w:rsidR="0055056D">
        <w:rPr>
          <w:sz w:val="24"/>
          <w:szCs w:val="24"/>
        </w:rPr>
        <w:t>2).  T</w:t>
      </w:r>
      <w:r w:rsidR="003F65BD" w:rsidRPr="00392474">
        <w:rPr>
          <w:sz w:val="24"/>
          <w:szCs w:val="24"/>
        </w:rPr>
        <w:t>he callbacks also can offer support to the par</w:t>
      </w:r>
      <w:r w:rsidR="0055056D">
        <w:rPr>
          <w:sz w:val="24"/>
          <w:szCs w:val="24"/>
        </w:rPr>
        <w:t xml:space="preserve">ticipants by discussing behavior goals, providing </w:t>
      </w:r>
      <w:r w:rsidR="003F65BD" w:rsidRPr="00392474">
        <w:rPr>
          <w:sz w:val="24"/>
          <w:szCs w:val="24"/>
        </w:rPr>
        <w:t>encouragement</w:t>
      </w:r>
      <w:r w:rsidR="0055056D">
        <w:rPr>
          <w:sz w:val="24"/>
          <w:szCs w:val="24"/>
        </w:rPr>
        <w:t xml:space="preserve"> and building rapport </w:t>
      </w:r>
      <w:bookmarkStart w:id="72" w:name="C426778969444444I0T428336301041667"/>
      <w:r w:rsidR="0055056D">
        <w:rPr>
          <w:sz w:val="24"/>
          <w:szCs w:val="24"/>
        </w:rPr>
        <w:t>(Draxten et al., 2016)</w:t>
      </w:r>
      <w:bookmarkEnd w:id="72"/>
      <w:r w:rsidR="0055056D">
        <w:rPr>
          <w:sz w:val="24"/>
          <w:szCs w:val="24"/>
        </w:rPr>
        <w:t>.</w:t>
      </w:r>
      <w:r w:rsidR="00A818BF">
        <w:rPr>
          <w:sz w:val="24"/>
          <w:szCs w:val="24"/>
        </w:rPr>
        <w:t xml:space="preserve"> Telephone callbacks aide in improved participant satisfaction, as the </w:t>
      </w:r>
      <w:r w:rsidR="00C5711A">
        <w:rPr>
          <w:sz w:val="24"/>
          <w:szCs w:val="24"/>
        </w:rPr>
        <w:t xml:space="preserve">provider </w:t>
      </w:r>
      <w:r w:rsidR="00A818BF">
        <w:rPr>
          <w:sz w:val="24"/>
          <w:szCs w:val="24"/>
        </w:rPr>
        <w:t xml:space="preserve">was a familiar healthcare professional that they have had contact with </w:t>
      </w:r>
      <w:bookmarkStart w:id="73" w:name="C428336145370370I0T428336206944444"/>
      <w:r w:rsidR="007F1F9B">
        <w:rPr>
          <w:sz w:val="24"/>
          <w:szCs w:val="24"/>
        </w:rPr>
        <w:t>(Stacey et al., 2016)</w:t>
      </w:r>
      <w:bookmarkEnd w:id="73"/>
      <w:r w:rsidR="0044588A">
        <w:rPr>
          <w:sz w:val="24"/>
          <w:szCs w:val="24"/>
        </w:rPr>
        <w:t>.</w:t>
      </w:r>
      <w:r w:rsidR="00BD7AEB">
        <w:rPr>
          <w:sz w:val="24"/>
          <w:szCs w:val="24"/>
        </w:rPr>
        <w:t xml:space="preserve">  Telephone callbacks have been shown to increase knowledge of risk factors of chronic diseases such as obesity while also increasing levels of self- efficacy </w:t>
      </w:r>
      <w:bookmarkStart w:id="74" w:name="C428336432870370I0T428336450347222"/>
      <w:r w:rsidR="00BD7AEB">
        <w:rPr>
          <w:sz w:val="24"/>
          <w:szCs w:val="24"/>
        </w:rPr>
        <w:t>(McBride &amp; Rimer, 1999)</w:t>
      </w:r>
      <w:bookmarkEnd w:id="74"/>
      <w:r w:rsidR="00BD7AEB">
        <w:rPr>
          <w:sz w:val="24"/>
          <w:szCs w:val="24"/>
        </w:rPr>
        <w:t>.</w:t>
      </w:r>
      <w:r w:rsidR="00674EB5">
        <w:rPr>
          <w:sz w:val="24"/>
          <w:szCs w:val="24"/>
        </w:rPr>
        <w:t xml:space="preserve">  Telephone callbacks can increase a participant’s perception of the quality of care they have received.  Telephone callbacks have shown that patients</w:t>
      </w:r>
      <w:r w:rsidR="00C5711A">
        <w:rPr>
          <w:sz w:val="24"/>
          <w:szCs w:val="24"/>
        </w:rPr>
        <w:t xml:space="preserve"> appreciate telephone follow-up;</w:t>
      </w:r>
      <w:r w:rsidR="00674EB5">
        <w:rPr>
          <w:sz w:val="24"/>
          <w:szCs w:val="24"/>
        </w:rPr>
        <w:t xml:space="preserve"> thereby</w:t>
      </w:r>
      <w:r w:rsidR="00C5711A">
        <w:rPr>
          <w:sz w:val="24"/>
          <w:szCs w:val="24"/>
        </w:rPr>
        <w:t>,</w:t>
      </w:r>
      <w:r w:rsidR="00674EB5">
        <w:rPr>
          <w:sz w:val="24"/>
          <w:szCs w:val="24"/>
        </w:rPr>
        <w:t xml:space="preserve"> improving the provider-client relationship </w:t>
      </w:r>
      <w:bookmarkStart w:id="75" w:name="C428336541319444I0T428336603356482"/>
      <w:r w:rsidR="00674EB5">
        <w:rPr>
          <w:sz w:val="24"/>
          <w:szCs w:val="24"/>
        </w:rPr>
        <w:t>(Guss, Gray, &amp; Castillo, 2014)</w:t>
      </w:r>
      <w:bookmarkEnd w:id="75"/>
      <w:r w:rsidR="00674EB5">
        <w:rPr>
          <w:sz w:val="24"/>
          <w:szCs w:val="24"/>
        </w:rPr>
        <w:t>.</w:t>
      </w:r>
      <w:r w:rsidR="007F3DB1">
        <w:rPr>
          <w:sz w:val="24"/>
          <w:szCs w:val="24"/>
        </w:rPr>
        <w:t xml:space="preserve">  A systematic </w:t>
      </w:r>
      <w:r w:rsidR="007F3DB1" w:rsidRPr="005E021E">
        <w:rPr>
          <w:sz w:val="24"/>
          <w:szCs w:val="24"/>
        </w:rPr>
        <w:t>review and a meta-analysis shows that MI combined with telephone callbacks</w:t>
      </w:r>
      <w:r w:rsidR="00B95AF7" w:rsidRPr="005E021E">
        <w:rPr>
          <w:sz w:val="24"/>
          <w:szCs w:val="24"/>
        </w:rPr>
        <w:t xml:space="preserve"> have positive effects on WT</w:t>
      </w:r>
      <w:r w:rsidR="007F3DB1" w:rsidRPr="005E021E">
        <w:rPr>
          <w:sz w:val="24"/>
          <w:szCs w:val="24"/>
        </w:rPr>
        <w:t xml:space="preserve"> loss </w:t>
      </w:r>
      <w:bookmarkStart w:id="76" w:name="C428336820833333I0T428336873379630"/>
      <w:r w:rsidR="007F3DB1" w:rsidRPr="005E021E">
        <w:rPr>
          <w:sz w:val="24"/>
          <w:szCs w:val="24"/>
        </w:rPr>
        <w:t>(</w:t>
      </w:r>
      <w:bookmarkStart w:id="77" w:name="C426779064583333I0T428336915046296"/>
      <w:r w:rsidR="00C5711A">
        <w:rPr>
          <w:sz w:val="24"/>
          <w:szCs w:val="24"/>
        </w:rPr>
        <w:t>Barnes &amp; Ivezaj, 2015</w:t>
      </w:r>
      <w:bookmarkEnd w:id="77"/>
      <w:r w:rsidR="00C5711A">
        <w:rPr>
          <w:sz w:val="24"/>
          <w:szCs w:val="24"/>
        </w:rPr>
        <w:t xml:space="preserve">; </w:t>
      </w:r>
      <w:r w:rsidR="007F3DB1">
        <w:rPr>
          <w:sz w:val="24"/>
          <w:szCs w:val="24"/>
        </w:rPr>
        <w:t>VanBuskirk &amp; Wetherell, 2014)</w:t>
      </w:r>
      <w:bookmarkEnd w:id="76"/>
      <w:r w:rsidR="00EE304B">
        <w:rPr>
          <w:sz w:val="24"/>
          <w:szCs w:val="24"/>
        </w:rPr>
        <w:t>.</w:t>
      </w:r>
      <w:bookmarkStart w:id="78" w:name="_Toc478925835"/>
      <w:r w:rsidR="00B959E4">
        <w:rPr>
          <w:sz w:val="24"/>
          <w:szCs w:val="24"/>
        </w:rPr>
        <w:t xml:space="preserve">                                                                         </w:t>
      </w:r>
      <w:r w:rsidR="00384118" w:rsidRPr="00B959E4">
        <w:rPr>
          <w:rStyle w:val="Heading1Char"/>
          <w:rFonts w:ascii="Times New Roman" w:hAnsi="Times New Roman"/>
          <w:sz w:val="24"/>
          <w:szCs w:val="24"/>
        </w:rPr>
        <w:t>Theoretical Framework Description</w:t>
      </w:r>
      <w:bookmarkEnd w:id="78"/>
      <w:r w:rsidR="003C7923" w:rsidRPr="00170F75">
        <w:t xml:space="preserve"> </w:t>
      </w:r>
    </w:p>
    <w:p w14:paraId="35FAF2BF" w14:textId="4B922711" w:rsidR="00C0013E" w:rsidRDefault="00C0013E" w:rsidP="00A45110">
      <w:pPr>
        <w:spacing w:line="480" w:lineRule="auto"/>
        <w:contextualSpacing/>
        <w:rPr>
          <w:sz w:val="24"/>
          <w:szCs w:val="24"/>
        </w:rPr>
      </w:pPr>
      <w:r>
        <w:rPr>
          <w:sz w:val="24"/>
          <w:szCs w:val="24"/>
        </w:rPr>
        <w:t xml:space="preserve">     </w:t>
      </w:r>
      <w:r w:rsidR="00AD1C46">
        <w:rPr>
          <w:sz w:val="24"/>
          <w:szCs w:val="24"/>
        </w:rPr>
        <w:t xml:space="preserve"> </w:t>
      </w:r>
      <w:r w:rsidR="00384118">
        <w:rPr>
          <w:sz w:val="24"/>
          <w:szCs w:val="24"/>
        </w:rPr>
        <w:t xml:space="preserve">  </w:t>
      </w:r>
      <w:r w:rsidR="00DE1F87">
        <w:rPr>
          <w:sz w:val="24"/>
          <w:szCs w:val="24"/>
        </w:rPr>
        <w:tab/>
      </w:r>
      <w:r w:rsidR="00983F25">
        <w:rPr>
          <w:sz w:val="24"/>
          <w:szCs w:val="24"/>
        </w:rPr>
        <w:t>Nola Pender’s Health Promotion Model</w:t>
      </w:r>
      <w:r w:rsidR="00972620">
        <w:rPr>
          <w:sz w:val="24"/>
          <w:szCs w:val="24"/>
        </w:rPr>
        <w:t xml:space="preserve"> (HPM)</w:t>
      </w:r>
      <w:r w:rsidR="00983F25">
        <w:rPr>
          <w:sz w:val="24"/>
          <w:szCs w:val="24"/>
        </w:rPr>
        <w:t xml:space="preserve"> is a middle range nursing theory developed in 1975 and revised in 1996.  Pender’s </w:t>
      </w:r>
      <w:r w:rsidR="00DF573B">
        <w:rPr>
          <w:sz w:val="24"/>
          <w:szCs w:val="24"/>
        </w:rPr>
        <w:t xml:space="preserve">HPM </w:t>
      </w:r>
      <w:r w:rsidR="00983F25">
        <w:rPr>
          <w:sz w:val="24"/>
          <w:szCs w:val="24"/>
        </w:rPr>
        <w:t xml:space="preserve">has three major categories: individual characteristics and experiences, behavior-specific cognitions and affect, and behavioral outcomes </w:t>
      </w:r>
      <w:bookmarkStart w:id="79" w:name="C426076974884259I0T426796767939815"/>
      <w:r w:rsidR="00983F25">
        <w:rPr>
          <w:sz w:val="24"/>
          <w:szCs w:val="24"/>
        </w:rPr>
        <w:t>(Butts &amp; Rich, 2015, p. 398)</w:t>
      </w:r>
      <w:bookmarkEnd w:id="79"/>
      <w:r w:rsidR="00983F25">
        <w:rPr>
          <w:sz w:val="24"/>
          <w:szCs w:val="24"/>
        </w:rPr>
        <w:t xml:space="preserve">. </w:t>
      </w:r>
      <w:r w:rsidR="00972620">
        <w:rPr>
          <w:sz w:val="24"/>
          <w:szCs w:val="24"/>
        </w:rPr>
        <w:t xml:space="preserve"> The</w:t>
      </w:r>
      <w:r w:rsidR="00983F25">
        <w:rPr>
          <w:sz w:val="24"/>
          <w:szCs w:val="24"/>
        </w:rPr>
        <w:t xml:space="preserve"> NP’s role in the health promotion model involves raising consciousness related to health-promoting behaviors, promoting self-efficacy, enhancing the benefits of change, controlling the environment to support healthy behavior change and managing barriers to change</w:t>
      </w:r>
      <w:bookmarkStart w:id="80" w:name="C426076974884259I0T426796795370370"/>
      <w:r w:rsidR="00983F25">
        <w:rPr>
          <w:sz w:val="24"/>
          <w:szCs w:val="24"/>
        </w:rPr>
        <w:t xml:space="preserve"> (Butts &amp; Rich, 2015)</w:t>
      </w:r>
      <w:bookmarkEnd w:id="80"/>
      <w:r w:rsidR="00983F25">
        <w:rPr>
          <w:sz w:val="24"/>
          <w:szCs w:val="24"/>
        </w:rPr>
        <w:t>.  NPs can use this model to encourage health-promoting behaviors regarding obesity and to address the benefits of changing unhealthy habits to healthy habits.</w:t>
      </w:r>
      <w:r w:rsidR="00972620">
        <w:rPr>
          <w:sz w:val="24"/>
          <w:szCs w:val="24"/>
        </w:rPr>
        <w:t xml:space="preserve">  In the literature review Pender’s HPM has been used in numerous studies on obesity and the effects of obesity related interventions.</w:t>
      </w:r>
    </w:p>
    <w:p w14:paraId="528CDF3F" w14:textId="3D797A7C" w:rsidR="003D6197" w:rsidRPr="00FB2162" w:rsidRDefault="003D6197" w:rsidP="00C0013E">
      <w:pPr>
        <w:spacing w:line="480" w:lineRule="auto"/>
        <w:rPr>
          <w:sz w:val="24"/>
          <w:szCs w:val="24"/>
        </w:rPr>
      </w:pPr>
      <w:r>
        <w:rPr>
          <w:sz w:val="24"/>
          <w:szCs w:val="24"/>
        </w:rPr>
        <w:t xml:space="preserve">     </w:t>
      </w:r>
      <w:r w:rsidR="00AD1C46">
        <w:rPr>
          <w:sz w:val="24"/>
          <w:szCs w:val="24"/>
        </w:rPr>
        <w:t xml:space="preserve"> </w:t>
      </w:r>
      <w:r w:rsidR="001818F6">
        <w:rPr>
          <w:sz w:val="24"/>
          <w:szCs w:val="24"/>
        </w:rPr>
        <w:tab/>
      </w:r>
      <w:r>
        <w:rPr>
          <w:sz w:val="24"/>
          <w:szCs w:val="24"/>
        </w:rPr>
        <w:t>One of the 14 theoretical propositions in the HPM states</w:t>
      </w:r>
      <w:r w:rsidR="00DF573B">
        <w:rPr>
          <w:sz w:val="24"/>
          <w:szCs w:val="24"/>
        </w:rPr>
        <w:t>,</w:t>
      </w:r>
      <w:r>
        <w:rPr>
          <w:sz w:val="24"/>
          <w:szCs w:val="24"/>
        </w:rPr>
        <w:t xml:space="preserve"> “persons are more likely to commit to and engage in health-promoting behaviors when significant others model the behavior, expect the behavior to occur, and provide assistance and support to enable the behavior” </w:t>
      </w:r>
      <w:bookmarkStart w:id="81" w:name="C426076974884259I0T426796845370370"/>
      <w:r>
        <w:rPr>
          <w:sz w:val="24"/>
          <w:szCs w:val="24"/>
        </w:rPr>
        <w:t>(Butts &amp; Rich, 2015, p. 401)</w:t>
      </w:r>
      <w:bookmarkEnd w:id="81"/>
      <w:r>
        <w:rPr>
          <w:sz w:val="24"/>
          <w:szCs w:val="24"/>
        </w:rPr>
        <w:t xml:space="preserve">.  This proposition aligns with this quality improvement study, as NPs can model healthy behaviors regarding obesity and provide the participant </w:t>
      </w:r>
      <w:r w:rsidRPr="00FB2162">
        <w:rPr>
          <w:sz w:val="24"/>
          <w:szCs w:val="24"/>
        </w:rPr>
        <w:t>assistance and support to enable changing unhealthy habits that led to obesity in</w:t>
      </w:r>
      <w:r w:rsidR="00B95AF7" w:rsidRPr="00FB2162">
        <w:rPr>
          <w:sz w:val="24"/>
          <w:szCs w:val="24"/>
        </w:rPr>
        <w:t>to healthy habits to lose WT</w:t>
      </w:r>
      <w:r w:rsidRPr="00FB2162">
        <w:rPr>
          <w:sz w:val="24"/>
          <w:szCs w:val="24"/>
        </w:rPr>
        <w:t xml:space="preserve">. The proposition that healthcare providers are important sources of interpersonal </w:t>
      </w:r>
      <w:r w:rsidR="004D2893" w:rsidRPr="00FB2162">
        <w:rPr>
          <w:sz w:val="24"/>
          <w:szCs w:val="24"/>
        </w:rPr>
        <w:t>influence and</w:t>
      </w:r>
      <w:r w:rsidRPr="00FB2162">
        <w:rPr>
          <w:sz w:val="24"/>
          <w:szCs w:val="24"/>
        </w:rPr>
        <w:t xml:space="preserve"> can increase or decrease commitment to and engagement in health-promoting behaviors aligns with the </w:t>
      </w:r>
      <w:r w:rsidR="00DF573B" w:rsidRPr="00FB2162">
        <w:rPr>
          <w:sz w:val="24"/>
          <w:szCs w:val="24"/>
        </w:rPr>
        <w:t>EBP</w:t>
      </w:r>
      <w:r w:rsidRPr="00FB2162">
        <w:rPr>
          <w:sz w:val="24"/>
          <w:szCs w:val="24"/>
        </w:rPr>
        <w:t xml:space="preserve"> </w:t>
      </w:r>
      <w:r w:rsidR="00DF573B" w:rsidRPr="00FB2162">
        <w:rPr>
          <w:sz w:val="24"/>
          <w:szCs w:val="24"/>
        </w:rPr>
        <w:t>change</w:t>
      </w:r>
      <w:r w:rsidR="00930F05" w:rsidRPr="00FB2162">
        <w:rPr>
          <w:sz w:val="24"/>
          <w:szCs w:val="24"/>
        </w:rPr>
        <w:t>.</w:t>
      </w:r>
      <w:r w:rsidRPr="00FB2162">
        <w:rPr>
          <w:sz w:val="24"/>
          <w:szCs w:val="24"/>
        </w:rPr>
        <w:t xml:space="preserve">  NPs</w:t>
      </w:r>
      <w:r w:rsidR="004D2893" w:rsidRPr="00FB2162">
        <w:rPr>
          <w:sz w:val="24"/>
          <w:szCs w:val="24"/>
        </w:rPr>
        <w:t xml:space="preserve"> can influence a commitment p</w:t>
      </w:r>
      <w:r w:rsidR="00930F05" w:rsidRPr="00FB2162">
        <w:rPr>
          <w:sz w:val="24"/>
          <w:szCs w:val="24"/>
        </w:rPr>
        <w:t>ositively or negatively.  Using MI</w:t>
      </w:r>
      <w:r w:rsidR="00DF573B" w:rsidRPr="00FB2162">
        <w:rPr>
          <w:sz w:val="24"/>
          <w:szCs w:val="24"/>
        </w:rPr>
        <w:t>,</w:t>
      </w:r>
      <w:r w:rsidR="004D2893" w:rsidRPr="00FB2162">
        <w:rPr>
          <w:sz w:val="24"/>
          <w:szCs w:val="24"/>
        </w:rPr>
        <w:t xml:space="preserve"> by NPs</w:t>
      </w:r>
      <w:r w:rsidR="00DF573B" w:rsidRPr="00FB2162">
        <w:rPr>
          <w:sz w:val="24"/>
          <w:szCs w:val="24"/>
        </w:rPr>
        <w:t>,</w:t>
      </w:r>
      <w:r w:rsidR="004D2893" w:rsidRPr="00FB2162">
        <w:rPr>
          <w:sz w:val="24"/>
          <w:szCs w:val="24"/>
        </w:rPr>
        <w:t xml:space="preserve"> can be a positive way to promote self-efficacy and influence cha</w:t>
      </w:r>
      <w:r w:rsidR="00B95AF7" w:rsidRPr="00FB2162">
        <w:rPr>
          <w:sz w:val="24"/>
          <w:szCs w:val="24"/>
        </w:rPr>
        <w:t>nge behaviors to lead to WT</w:t>
      </w:r>
      <w:r w:rsidR="00094F75" w:rsidRPr="00FB2162">
        <w:rPr>
          <w:sz w:val="24"/>
          <w:szCs w:val="24"/>
        </w:rPr>
        <w:t xml:space="preserve"> loss </w:t>
      </w:r>
      <w:bookmarkStart w:id="82" w:name="C426967858680556I0T428336025925926"/>
      <w:r w:rsidR="00094F75" w:rsidRPr="00FB2162">
        <w:rPr>
          <w:sz w:val="24"/>
          <w:szCs w:val="24"/>
        </w:rPr>
        <w:t>(Pollak et al., 2015)</w:t>
      </w:r>
      <w:bookmarkEnd w:id="82"/>
      <w:r w:rsidR="00094F75" w:rsidRPr="00FB2162">
        <w:rPr>
          <w:sz w:val="24"/>
          <w:szCs w:val="24"/>
        </w:rPr>
        <w:t>.</w:t>
      </w:r>
    </w:p>
    <w:p w14:paraId="0E5D26F5" w14:textId="629BB721" w:rsidR="00FD7754" w:rsidRDefault="004174E1" w:rsidP="00FD7754">
      <w:pPr>
        <w:spacing w:line="480" w:lineRule="auto"/>
        <w:rPr>
          <w:sz w:val="24"/>
          <w:szCs w:val="24"/>
        </w:rPr>
      </w:pPr>
      <w:r w:rsidRPr="00FB2162">
        <w:rPr>
          <w:sz w:val="24"/>
          <w:szCs w:val="24"/>
        </w:rPr>
        <w:t xml:space="preserve">     </w:t>
      </w:r>
      <w:r w:rsidR="00AD1C46" w:rsidRPr="00FB2162">
        <w:rPr>
          <w:sz w:val="24"/>
          <w:szCs w:val="24"/>
        </w:rPr>
        <w:t xml:space="preserve">  </w:t>
      </w:r>
      <w:r w:rsidR="001818F6" w:rsidRPr="00FB2162">
        <w:rPr>
          <w:sz w:val="24"/>
          <w:szCs w:val="24"/>
        </w:rPr>
        <w:tab/>
      </w:r>
      <w:r w:rsidRPr="00FB2162">
        <w:rPr>
          <w:sz w:val="24"/>
          <w:szCs w:val="24"/>
        </w:rPr>
        <w:t xml:space="preserve">The HPM assumes that people seek to regulate their own behavior. </w:t>
      </w:r>
      <w:r w:rsidR="00EE309D" w:rsidRPr="00FB2162">
        <w:rPr>
          <w:sz w:val="24"/>
          <w:szCs w:val="24"/>
        </w:rPr>
        <w:t xml:space="preserve"> </w:t>
      </w:r>
      <w:r w:rsidRPr="00FB2162">
        <w:rPr>
          <w:sz w:val="24"/>
          <w:szCs w:val="24"/>
        </w:rPr>
        <w:t>The HPM also assumes that people have the capacity for reflective self-awareness, including assessment of their own competencies</w:t>
      </w:r>
      <w:bookmarkStart w:id="83" w:name="C426076974884259I0T426796930439815"/>
      <w:r w:rsidRPr="00FB2162">
        <w:rPr>
          <w:sz w:val="24"/>
          <w:szCs w:val="24"/>
        </w:rPr>
        <w:t xml:space="preserve"> (Butts &amp; Rich, 2015)</w:t>
      </w:r>
      <w:bookmarkEnd w:id="83"/>
      <w:r w:rsidRPr="00FB2162">
        <w:rPr>
          <w:sz w:val="24"/>
          <w:szCs w:val="24"/>
        </w:rPr>
        <w:t xml:space="preserve">.  </w:t>
      </w:r>
      <w:r w:rsidR="001818F6" w:rsidRPr="00FB2162">
        <w:rPr>
          <w:sz w:val="24"/>
          <w:szCs w:val="24"/>
        </w:rPr>
        <w:t>MI</w:t>
      </w:r>
      <w:r w:rsidRPr="00FB2162">
        <w:rPr>
          <w:sz w:val="24"/>
          <w:szCs w:val="24"/>
        </w:rPr>
        <w:t xml:space="preserve"> allows participants to reflect on their own thoughts an</w:t>
      </w:r>
      <w:r w:rsidR="00B95AF7" w:rsidRPr="00FB2162">
        <w:rPr>
          <w:sz w:val="24"/>
          <w:szCs w:val="24"/>
        </w:rPr>
        <w:t>d beliefs regarding WT</w:t>
      </w:r>
      <w:r w:rsidR="001818F6" w:rsidRPr="00FB2162">
        <w:rPr>
          <w:sz w:val="24"/>
          <w:szCs w:val="24"/>
        </w:rPr>
        <w:t xml:space="preserve"> loss;</w:t>
      </w:r>
      <w:r w:rsidRPr="00FB2162">
        <w:rPr>
          <w:sz w:val="24"/>
          <w:szCs w:val="24"/>
        </w:rPr>
        <w:t xml:space="preserve"> thereby</w:t>
      </w:r>
      <w:r w:rsidR="001818F6" w:rsidRPr="00FB2162">
        <w:rPr>
          <w:sz w:val="24"/>
          <w:szCs w:val="24"/>
        </w:rPr>
        <w:t>, allowing for people to self-</w:t>
      </w:r>
      <w:r w:rsidRPr="00FB2162">
        <w:rPr>
          <w:sz w:val="24"/>
          <w:szCs w:val="24"/>
        </w:rPr>
        <w:t>reflect,</w:t>
      </w:r>
      <w:r w:rsidR="00EE309D" w:rsidRPr="00FB2162">
        <w:rPr>
          <w:sz w:val="24"/>
          <w:szCs w:val="24"/>
        </w:rPr>
        <w:t xml:space="preserve"> assess their own </w:t>
      </w:r>
      <w:r w:rsidRPr="00FB2162">
        <w:rPr>
          <w:sz w:val="24"/>
          <w:szCs w:val="24"/>
        </w:rPr>
        <w:t xml:space="preserve">competencies and regulate their own behavior </w:t>
      </w:r>
      <w:r w:rsidR="00B95AF7" w:rsidRPr="00FB2162">
        <w:rPr>
          <w:sz w:val="24"/>
          <w:szCs w:val="24"/>
        </w:rPr>
        <w:t>toward WT</w:t>
      </w:r>
      <w:r w:rsidR="00EE309D" w:rsidRPr="00FB2162">
        <w:rPr>
          <w:sz w:val="24"/>
          <w:szCs w:val="24"/>
        </w:rPr>
        <w:t xml:space="preserve"> loss and obesity.</w:t>
      </w:r>
      <w:r w:rsidR="00EE4E48" w:rsidRPr="00FB2162">
        <w:rPr>
          <w:sz w:val="24"/>
          <w:szCs w:val="24"/>
        </w:rPr>
        <w:t xml:space="preserve">  Another assumption in the HPM that correlates with this study is that health</w:t>
      </w:r>
      <w:r w:rsidR="00EE4E48">
        <w:rPr>
          <w:sz w:val="24"/>
          <w:szCs w:val="24"/>
        </w:rPr>
        <w:t xml:space="preserve"> professionals constitute a part of the interpersonal environment, which influences people throughout their life span.  NPs can positively influence participants i</w:t>
      </w:r>
      <w:r w:rsidR="00930F05">
        <w:rPr>
          <w:sz w:val="24"/>
          <w:szCs w:val="24"/>
        </w:rPr>
        <w:t>n this project</w:t>
      </w:r>
      <w:r w:rsidR="00EE4E48">
        <w:rPr>
          <w:sz w:val="24"/>
          <w:szCs w:val="24"/>
        </w:rPr>
        <w:t xml:space="preserve"> to think</w:t>
      </w:r>
      <w:r w:rsidR="0038635D">
        <w:rPr>
          <w:sz w:val="24"/>
          <w:szCs w:val="24"/>
        </w:rPr>
        <w:t xml:space="preserve"> about</w:t>
      </w:r>
      <w:r w:rsidR="00EE4E48">
        <w:rPr>
          <w:sz w:val="24"/>
          <w:szCs w:val="24"/>
        </w:rPr>
        <w:t xml:space="preserve"> the consequences of obesity and help moti</w:t>
      </w:r>
      <w:r w:rsidR="00B95AF7">
        <w:rPr>
          <w:sz w:val="24"/>
          <w:szCs w:val="24"/>
        </w:rPr>
        <w:t xml:space="preserve">vate </w:t>
      </w:r>
      <w:r w:rsidR="00B95AF7" w:rsidRPr="00FB2162">
        <w:rPr>
          <w:sz w:val="24"/>
          <w:szCs w:val="24"/>
        </w:rPr>
        <w:t>participants to lose WT</w:t>
      </w:r>
      <w:r w:rsidR="00EE4E48" w:rsidRPr="00FB2162">
        <w:rPr>
          <w:sz w:val="24"/>
          <w:szCs w:val="24"/>
        </w:rPr>
        <w:t xml:space="preserve"> thereby changing</w:t>
      </w:r>
      <w:r w:rsidR="00EE4E48">
        <w:rPr>
          <w:sz w:val="24"/>
          <w:szCs w:val="24"/>
        </w:rPr>
        <w:t xml:space="preserve"> behaviors.</w:t>
      </w:r>
    </w:p>
    <w:p w14:paraId="744AA0EE" w14:textId="27EC1992" w:rsidR="0036299D" w:rsidRDefault="00FD7754" w:rsidP="00FD7754">
      <w:pPr>
        <w:spacing w:line="480" w:lineRule="auto"/>
        <w:ind w:firstLine="720"/>
      </w:pPr>
      <w:r w:rsidRPr="00FD7754">
        <w:rPr>
          <w:sz w:val="24"/>
          <w:szCs w:val="24"/>
        </w:rPr>
        <w:t xml:space="preserve"> </w:t>
      </w:r>
      <w:r>
        <w:rPr>
          <w:sz w:val="24"/>
          <w:szCs w:val="24"/>
        </w:rPr>
        <w:t xml:space="preserve">Self-efficacy is a critical component of the HPM and MI.  Utilization of the HPM and MI can aid in the NPs knowledge to build understanding of the participant’s motivation drivers. Use of the HPM and MI in the proposed project can help NPs to understand the participant’s motivations and potential barriers to change.  Identification of how the participant </w:t>
      </w:r>
      <w:r w:rsidR="00DF573B">
        <w:rPr>
          <w:sz w:val="24"/>
          <w:szCs w:val="24"/>
        </w:rPr>
        <w:t>can</w:t>
      </w:r>
      <w:r>
        <w:rPr>
          <w:sz w:val="24"/>
          <w:szCs w:val="24"/>
        </w:rPr>
        <w:t xml:space="preserve"> manage and handle the transition </w:t>
      </w:r>
      <w:r w:rsidR="00DF573B">
        <w:rPr>
          <w:sz w:val="24"/>
          <w:szCs w:val="24"/>
        </w:rPr>
        <w:t>could</w:t>
      </w:r>
      <w:r>
        <w:rPr>
          <w:sz w:val="24"/>
          <w:szCs w:val="24"/>
        </w:rPr>
        <w:t xml:space="preserve"> support the NP to be cognizant of needed education.  Understanding how a participant plans to change enable</w:t>
      </w:r>
      <w:r w:rsidR="00DF573B">
        <w:rPr>
          <w:sz w:val="24"/>
          <w:szCs w:val="24"/>
        </w:rPr>
        <w:t>s</w:t>
      </w:r>
      <w:r>
        <w:rPr>
          <w:sz w:val="24"/>
          <w:szCs w:val="24"/>
        </w:rPr>
        <w:t xml:space="preserve"> the NP to provide the education and tools the participant needs for successful change.  The HPM and MI can support the exploration of barrier identification in order to provide the participants with empowering tools to handle barriers and encourage their ability to change.</w:t>
      </w:r>
      <w:r>
        <w:t xml:space="preserve"> </w:t>
      </w:r>
      <w:r w:rsidR="00A05217">
        <w:t xml:space="preserve"> </w:t>
      </w:r>
    </w:p>
    <w:p w14:paraId="6E0CAE0A" w14:textId="114797C8" w:rsidR="00901F8A" w:rsidRDefault="00901F8A" w:rsidP="00901F8A">
      <w:pPr>
        <w:spacing w:line="480" w:lineRule="auto"/>
        <w:rPr>
          <w:sz w:val="24"/>
          <w:szCs w:val="24"/>
        </w:rPr>
      </w:pPr>
      <w:r>
        <w:rPr>
          <w:sz w:val="24"/>
          <w:szCs w:val="24"/>
        </w:rPr>
        <w:t xml:space="preserve">       </w:t>
      </w:r>
      <w:r w:rsidR="001818F6">
        <w:rPr>
          <w:sz w:val="24"/>
          <w:szCs w:val="24"/>
        </w:rPr>
        <w:tab/>
      </w:r>
      <w:r>
        <w:rPr>
          <w:sz w:val="24"/>
          <w:szCs w:val="24"/>
        </w:rPr>
        <w:t>James Prochaska and Diclemente</w:t>
      </w:r>
      <w:r w:rsidR="001818F6">
        <w:rPr>
          <w:sz w:val="24"/>
          <w:szCs w:val="24"/>
        </w:rPr>
        <w:t xml:space="preserve"> developed the Transtheortical Model of C</w:t>
      </w:r>
      <w:r>
        <w:rPr>
          <w:sz w:val="24"/>
          <w:szCs w:val="24"/>
        </w:rPr>
        <w:t>hange (TMC), also known as the Cycle of Change.  Th</w:t>
      </w:r>
      <w:r w:rsidR="00D1075F">
        <w:rPr>
          <w:sz w:val="24"/>
          <w:szCs w:val="24"/>
        </w:rPr>
        <w:t>is</w:t>
      </w:r>
      <w:r>
        <w:rPr>
          <w:sz w:val="24"/>
          <w:szCs w:val="24"/>
        </w:rPr>
        <w:t xml:space="preserve"> </w:t>
      </w:r>
      <w:r w:rsidR="00D1075F">
        <w:rPr>
          <w:sz w:val="24"/>
          <w:szCs w:val="24"/>
        </w:rPr>
        <w:t>model</w:t>
      </w:r>
      <w:r>
        <w:rPr>
          <w:sz w:val="24"/>
          <w:szCs w:val="24"/>
        </w:rPr>
        <w:t xml:space="preserve"> was developed within the field of </w:t>
      </w:r>
      <w:r w:rsidR="00FB0C0E">
        <w:rPr>
          <w:sz w:val="24"/>
          <w:szCs w:val="24"/>
        </w:rPr>
        <w:t>cognitive</w:t>
      </w:r>
      <w:r>
        <w:rPr>
          <w:sz w:val="24"/>
          <w:szCs w:val="24"/>
        </w:rPr>
        <w:t xml:space="preserve"> behavior therapy </w:t>
      </w:r>
      <w:bookmarkStart w:id="84" w:name="C427114614467593I0T427114651157407"/>
      <w:r>
        <w:rPr>
          <w:sz w:val="24"/>
          <w:szCs w:val="24"/>
        </w:rPr>
        <w:t>(MacGill, 2011)</w:t>
      </w:r>
      <w:bookmarkEnd w:id="84"/>
      <w:r>
        <w:rPr>
          <w:sz w:val="24"/>
          <w:szCs w:val="24"/>
        </w:rPr>
        <w:t xml:space="preserve">.  </w:t>
      </w:r>
      <w:r w:rsidR="00F61A4C">
        <w:rPr>
          <w:sz w:val="24"/>
          <w:szCs w:val="24"/>
        </w:rPr>
        <w:t xml:space="preserve"> The TMC is based on cycles of change that people encounter in their lives.  The theory has </w:t>
      </w:r>
      <w:r w:rsidR="001818F6">
        <w:rPr>
          <w:sz w:val="24"/>
          <w:szCs w:val="24"/>
        </w:rPr>
        <w:t>five</w:t>
      </w:r>
      <w:r w:rsidR="00F61A4C">
        <w:rPr>
          <w:sz w:val="24"/>
          <w:szCs w:val="24"/>
        </w:rPr>
        <w:t xml:space="preserve"> cycles of change: pre</w:t>
      </w:r>
      <w:r w:rsidR="00433A0C">
        <w:rPr>
          <w:sz w:val="24"/>
          <w:szCs w:val="24"/>
        </w:rPr>
        <w:t>-</w:t>
      </w:r>
      <w:r w:rsidR="00F61A4C">
        <w:rPr>
          <w:sz w:val="24"/>
          <w:szCs w:val="24"/>
        </w:rPr>
        <w:t>contemplation, contemplation, preparation, action</w:t>
      </w:r>
      <w:r w:rsidR="00D1075F">
        <w:rPr>
          <w:sz w:val="24"/>
          <w:szCs w:val="24"/>
        </w:rPr>
        <w:t>,</w:t>
      </w:r>
      <w:r w:rsidR="00F61A4C">
        <w:rPr>
          <w:sz w:val="24"/>
          <w:szCs w:val="24"/>
        </w:rPr>
        <w:t xml:space="preserve"> and </w:t>
      </w:r>
      <w:r w:rsidR="00FB0C0E">
        <w:rPr>
          <w:sz w:val="24"/>
          <w:szCs w:val="24"/>
        </w:rPr>
        <w:t>maintenance</w:t>
      </w:r>
      <w:r w:rsidR="00F61A4C">
        <w:rPr>
          <w:sz w:val="24"/>
          <w:szCs w:val="24"/>
        </w:rPr>
        <w:t xml:space="preserve">.  The </w:t>
      </w:r>
      <w:r w:rsidR="001818F6">
        <w:rPr>
          <w:sz w:val="24"/>
          <w:szCs w:val="24"/>
        </w:rPr>
        <w:t>EBP change</w:t>
      </w:r>
      <w:r w:rsidR="00F61A4C">
        <w:rPr>
          <w:sz w:val="24"/>
          <w:szCs w:val="24"/>
        </w:rPr>
        <w:t xml:space="preserve"> project focus</w:t>
      </w:r>
      <w:r w:rsidR="001818F6">
        <w:rPr>
          <w:sz w:val="24"/>
          <w:szCs w:val="24"/>
        </w:rPr>
        <w:t>es</w:t>
      </w:r>
      <w:r w:rsidR="00F61A4C">
        <w:rPr>
          <w:sz w:val="24"/>
          <w:szCs w:val="24"/>
        </w:rPr>
        <w:t xml:space="preserve"> on the pre</w:t>
      </w:r>
      <w:r w:rsidR="00433A0C">
        <w:rPr>
          <w:sz w:val="24"/>
          <w:szCs w:val="24"/>
        </w:rPr>
        <w:t>-</w:t>
      </w:r>
      <w:r w:rsidR="00F61A4C">
        <w:rPr>
          <w:sz w:val="24"/>
          <w:szCs w:val="24"/>
        </w:rPr>
        <w:t>contemplation, contemplation</w:t>
      </w:r>
      <w:r w:rsidR="00D1075F">
        <w:rPr>
          <w:sz w:val="24"/>
          <w:szCs w:val="24"/>
        </w:rPr>
        <w:t>,</w:t>
      </w:r>
      <w:r w:rsidR="00F61A4C">
        <w:rPr>
          <w:sz w:val="24"/>
          <w:szCs w:val="24"/>
        </w:rPr>
        <w:t xml:space="preserve"> and action stages.</w:t>
      </w:r>
    </w:p>
    <w:p w14:paraId="777DAA71" w14:textId="45771A2B" w:rsidR="00CD0496" w:rsidRPr="00FB2162" w:rsidRDefault="00F61A4C" w:rsidP="00901F8A">
      <w:pPr>
        <w:spacing w:line="480" w:lineRule="auto"/>
        <w:rPr>
          <w:sz w:val="24"/>
          <w:szCs w:val="24"/>
        </w:rPr>
      </w:pPr>
      <w:r>
        <w:rPr>
          <w:sz w:val="24"/>
          <w:szCs w:val="24"/>
        </w:rPr>
        <w:t xml:space="preserve">     </w:t>
      </w:r>
      <w:r w:rsidR="001818F6">
        <w:rPr>
          <w:sz w:val="24"/>
          <w:szCs w:val="24"/>
        </w:rPr>
        <w:tab/>
      </w:r>
      <w:r>
        <w:rPr>
          <w:sz w:val="24"/>
          <w:szCs w:val="24"/>
        </w:rPr>
        <w:t>The pre</w:t>
      </w:r>
      <w:r w:rsidR="00433A0C">
        <w:rPr>
          <w:sz w:val="24"/>
          <w:szCs w:val="24"/>
        </w:rPr>
        <w:t>-</w:t>
      </w:r>
      <w:r>
        <w:rPr>
          <w:sz w:val="24"/>
          <w:szCs w:val="24"/>
        </w:rPr>
        <w:t xml:space="preserve">contemplation stage is where a participant feels no need to make changes either because there is no awareness of any problem or there is denial about the need for change </w:t>
      </w:r>
      <w:bookmarkStart w:id="85" w:name="C427114614467593I0T427114709837963"/>
      <w:r>
        <w:rPr>
          <w:sz w:val="24"/>
          <w:szCs w:val="24"/>
        </w:rPr>
        <w:t>(MacGill, 2011)</w:t>
      </w:r>
      <w:bookmarkEnd w:id="85"/>
      <w:r>
        <w:rPr>
          <w:sz w:val="24"/>
          <w:szCs w:val="24"/>
        </w:rPr>
        <w:t xml:space="preserve">.  </w:t>
      </w:r>
      <w:r w:rsidR="008C7959">
        <w:rPr>
          <w:rStyle w:val="CommentReference"/>
          <w:sz w:val="24"/>
          <w:szCs w:val="24"/>
        </w:rPr>
        <w:t xml:space="preserve">If a study participant </w:t>
      </w:r>
      <w:r w:rsidR="0038635D">
        <w:rPr>
          <w:rStyle w:val="CommentReference"/>
          <w:sz w:val="24"/>
          <w:szCs w:val="24"/>
        </w:rPr>
        <w:t>is in the pre-contemplating s</w:t>
      </w:r>
      <w:r w:rsidR="008C7959">
        <w:rPr>
          <w:sz w:val="24"/>
          <w:szCs w:val="24"/>
        </w:rPr>
        <w:t>tage</w:t>
      </w:r>
      <w:r>
        <w:rPr>
          <w:sz w:val="24"/>
          <w:szCs w:val="24"/>
        </w:rPr>
        <w:t>, the NP need</w:t>
      </w:r>
      <w:r w:rsidR="00DE0AE3">
        <w:rPr>
          <w:sz w:val="24"/>
          <w:szCs w:val="24"/>
        </w:rPr>
        <w:t>s</w:t>
      </w:r>
      <w:r>
        <w:rPr>
          <w:sz w:val="24"/>
          <w:szCs w:val="24"/>
        </w:rPr>
        <w:t xml:space="preserve"> to educate the participant on obesity and the causes and effects of obesity.</w:t>
      </w:r>
      <w:r w:rsidR="00CD0496">
        <w:rPr>
          <w:sz w:val="24"/>
          <w:szCs w:val="24"/>
        </w:rPr>
        <w:t xml:space="preserve">  Pointing out that a </w:t>
      </w:r>
      <w:r w:rsidR="00CD0496" w:rsidRPr="00FB2162">
        <w:rPr>
          <w:sz w:val="24"/>
          <w:szCs w:val="24"/>
        </w:rPr>
        <w:t xml:space="preserve">participant </w:t>
      </w:r>
      <w:r w:rsidR="00B95AF7" w:rsidRPr="00FB2162">
        <w:rPr>
          <w:sz w:val="24"/>
          <w:szCs w:val="24"/>
        </w:rPr>
        <w:t>has a WT</w:t>
      </w:r>
      <w:r w:rsidR="00CD0496" w:rsidRPr="00FB2162">
        <w:rPr>
          <w:sz w:val="24"/>
          <w:szCs w:val="24"/>
        </w:rPr>
        <w:t xml:space="preserve"> problem and </w:t>
      </w:r>
      <w:r w:rsidR="008C7959" w:rsidRPr="00FB2162">
        <w:rPr>
          <w:sz w:val="24"/>
          <w:szCs w:val="24"/>
        </w:rPr>
        <w:t>clearly discussing the health issues with obesity may h</w:t>
      </w:r>
      <w:r w:rsidR="00CD0496" w:rsidRPr="00FB2162">
        <w:rPr>
          <w:sz w:val="24"/>
          <w:szCs w:val="24"/>
        </w:rPr>
        <w:t>elp the participant to move to the contemplation and perhaps, the action phase.</w:t>
      </w:r>
    </w:p>
    <w:p w14:paraId="2B00B826" w14:textId="10803A45" w:rsidR="00CD0496" w:rsidRDefault="00CD0496" w:rsidP="00901F8A">
      <w:pPr>
        <w:spacing w:line="480" w:lineRule="auto"/>
        <w:rPr>
          <w:sz w:val="24"/>
          <w:szCs w:val="24"/>
        </w:rPr>
      </w:pPr>
      <w:r w:rsidRPr="00FB2162">
        <w:rPr>
          <w:sz w:val="24"/>
          <w:szCs w:val="24"/>
        </w:rPr>
        <w:t xml:space="preserve">       </w:t>
      </w:r>
      <w:r w:rsidR="001818F6" w:rsidRPr="00FB2162">
        <w:rPr>
          <w:sz w:val="24"/>
          <w:szCs w:val="24"/>
        </w:rPr>
        <w:tab/>
      </w:r>
      <w:r w:rsidRPr="00FB2162">
        <w:rPr>
          <w:sz w:val="24"/>
          <w:szCs w:val="24"/>
        </w:rPr>
        <w:t xml:space="preserve">The contemplation phase is where the participant is aware of the need for change.  In this stage, weighing of the pros and cons and considering making changes is occurring </w:t>
      </w:r>
      <w:bookmarkStart w:id="86" w:name="C427114614467593I0T427114746643519"/>
      <w:r w:rsidRPr="00FB2162">
        <w:rPr>
          <w:sz w:val="24"/>
          <w:szCs w:val="24"/>
        </w:rPr>
        <w:t>(MacGill, 2011)</w:t>
      </w:r>
      <w:bookmarkEnd w:id="86"/>
      <w:r w:rsidRPr="00FB2162">
        <w:rPr>
          <w:sz w:val="24"/>
          <w:szCs w:val="24"/>
        </w:rPr>
        <w:t>.  The NP can discuss with the pa</w:t>
      </w:r>
      <w:r w:rsidR="00B95AF7" w:rsidRPr="00FB2162">
        <w:rPr>
          <w:sz w:val="24"/>
          <w:szCs w:val="24"/>
        </w:rPr>
        <w:t>rticipant the benefits of WT</w:t>
      </w:r>
      <w:r w:rsidRPr="00FB2162">
        <w:rPr>
          <w:sz w:val="24"/>
          <w:szCs w:val="24"/>
        </w:rPr>
        <w:t xml:space="preserve"> loss and help the participant to reflect on ways to make positive changes.  Educational pamp</w:t>
      </w:r>
      <w:r w:rsidR="00B95AF7" w:rsidRPr="00FB2162">
        <w:rPr>
          <w:sz w:val="24"/>
          <w:szCs w:val="24"/>
        </w:rPr>
        <w:t>hlets on goal setting for WT</w:t>
      </w:r>
      <w:r w:rsidRPr="00FB2162">
        <w:rPr>
          <w:sz w:val="24"/>
          <w:szCs w:val="24"/>
        </w:rPr>
        <w:t xml:space="preserve"> loss and obesity can enhance participant’s knowledge of obesity and</w:t>
      </w:r>
      <w:r>
        <w:rPr>
          <w:sz w:val="24"/>
          <w:szCs w:val="24"/>
        </w:rPr>
        <w:t xml:space="preserve"> encourage them to make changes.</w:t>
      </w:r>
    </w:p>
    <w:p w14:paraId="55A55076" w14:textId="35DE7D87" w:rsidR="00CD0496" w:rsidRDefault="00CD0496" w:rsidP="00901F8A">
      <w:pPr>
        <w:spacing w:line="480" w:lineRule="auto"/>
        <w:rPr>
          <w:sz w:val="24"/>
          <w:szCs w:val="24"/>
        </w:rPr>
      </w:pPr>
      <w:r>
        <w:rPr>
          <w:sz w:val="24"/>
          <w:szCs w:val="24"/>
        </w:rPr>
        <w:t xml:space="preserve">     </w:t>
      </w:r>
      <w:r w:rsidR="001818F6">
        <w:rPr>
          <w:sz w:val="24"/>
          <w:szCs w:val="24"/>
        </w:rPr>
        <w:tab/>
      </w:r>
      <w:r w:rsidR="00DE0AE3">
        <w:rPr>
          <w:sz w:val="24"/>
          <w:szCs w:val="24"/>
        </w:rPr>
        <w:t>The p</w:t>
      </w:r>
      <w:r>
        <w:rPr>
          <w:sz w:val="24"/>
          <w:szCs w:val="24"/>
        </w:rPr>
        <w:t xml:space="preserve">reparation phase begins when a participant chooses to take action to change his or her life </w:t>
      </w:r>
      <w:bookmarkStart w:id="87" w:name="C427114614467593I0T427114774074074"/>
      <w:r>
        <w:rPr>
          <w:sz w:val="24"/>
          <w:szCs w:val="24"/>
        </w:rPr>
        <w:t>(MacGill, 2011)</w:t>
      </w:r>
      <w:bookmarkEnd w:id="87"/>
      <w:r>
        <w:rPr>
          <w:sz w:val="24"/>
          <w:szCs w:val="24"/>
        </w:rPr>
        <w:t>.  The NP need</w:t>
      </w:r>
      <w:r w:rsidR="00DE0AE3">
        <w:rPr>
          <w:sz w:val="24"/>
          <w:szCs w:val="24"/>
        </w:rPr>
        <w:t>s</w:t>
      </w:r>
      <w:r>
        <w:rPr>
          <w:sz w:val="24"/>
          <w:szCs w:val="24"/>
        </w:rPr>
        <w:t xml:space="preserve"> to </w:t>
      </w:r>
      <w:r w:rsidR="00DE0AE3">
        <w:rPr>
          <w:sz w:val="24"/>
          <w:szCs w:val="24"/>
        </w:rPr>
        <w:t>assist</w:t>
      </w:r>
      <w:r>
        <w:rPr>
          <w:sz w:val="24"/>
          <w:szCs w:val="24"/>
        </w:rPr>
        <w:t xml:space="preserve"> the participant </w:t>
      </w:r>
      <w:r w:rsidR="00DE0AE3">
        <w:rPr>
          <w:sz w:val="24"/>
          <w:szCs w:val="24"/>
        </w:rPr>
        <w:t xml:space="preserve">to </w:t>
      </w:r>
      <w:r>
        <w:rPr>
          <w:sz w:val="24"/>
          <w:szCs w:val="24"/>
        </w:rPr>
        <w:t>make goals that are achievable and discuss potential barriers to the goals.  The next stage is the action stage where the participant takes action.</w:t>
      </w:r>
    </w:p>
    <w:p w14:paraId="64216164" w14:textId="2EEDA6BE" w:rsidR="003C6AD1" w:rsidRDefault="00CD0496" w:rsidP="003C6AD1">
      <w:pPr>
        <w:spacing w:line="480" w:lineRule="auto"/>
        <w:rPr>
          <w:sz w:val="24"/>
          <w:szCs w:val="24"/>
        </w:rPr>
      </w:pPr>
      <w:r>
        <w:rPr>
          <w:sz w:val="24"/>
          <w:szCs w:val="24"/>
        </w:rPr>
        <w:t xml:space="preserve">     </w:t>
      </w:r>
      <w:r w:rsidR="001818F6">
        <w:rPr>
          <w:sz w:val="24"/>
          <w:szCs w:val="24"/>
        </w:rPr>
        <w:tab/>
      </w:r>
      <w:r>
        <w:rPr>
          <w:sz w:val="24"/>
          <w:szCs w:val="24"/>
        </w:rPr>
        <w:t xml:space="preserve">The </w:t>
      </w:r>
      <w:r w:rsidR="003C1A3A">
        <w:rPr>
          <w:sz w:val="24"/>
          <w:szCs w:val="24"/>
        </w:rPr>
        <w:t xml:space="preserve">EBP change </w:t>
      </w:r>
      <w:r w:rsidR="008C7959">
        <w:rPr>
          <w:sz w:val="24"/>
          <w:szCs w:val="24"/>
        </w:rPr>
        <w:t>project assessed t</w:t>
      </w:r>
      <w:r>
        <w:rPr>
          <w:sz w:val="24"/>
          <w:szCs w:val="24"/>
        </w:rPr>
        <w:t xml:space="preserve">he first </w:t>
      </w:r>
      <w:r w:rsidR="00DE0AE3">
        <w:rPr>
          <w:sz w:val="24"/>
          <w:szCs w:val="24"/>
        </w:rPr>
        <w:t>three</w:t>
      </w:r>
      <w:r>
        <w:rPr>
          <w:sz w:val="24"/>
          <w:szCs w:val="24"/>
        </w:rPr>
        <w:t xml:space="preserve"> stages in the TMC model.  </w:t>
      </w:r>
      <w:r w:rsidR="00FB0C0E">
        <w:rPr>
          <w:sz w:val="24"/>
          <w:szCs w:val="24"/>
        </w:rPr>
        <w:t xml:space="preserve">Knowing what stage, a participant is in will help the NP focus on what levels of knowledge regarding obesity the participant needs.  The NP can help the participant set goals that are achievable and realistic to decrease barriers.  The TMC has been used in several studies and has proven to be effective in medical areas where compliance with a healthy lifestyle is sought </w:t>
      </w:r>
      <w:bookmarkStart w:id="88" w:name="C427114614467593I0T427114822106482"/>
      <w:r w:rsidR="00FB0C0E">
        <w:rPr>
          <w:sz w:val="24"/>
          <w:szCs w:val="24"/>
        </w:rPr>
        <w:t>(Magill, 2011)</w:t>
      </w:r>
      <w:bookmarkEnd w:id="88"/>
      <w:r w:rsidR="00FB0C0E">
        <w:rPr>
          <w:sz w:val="24"/>
          <w:szCs w:val="24"/>
        </w:rPr>
        <w:t xml:space="preserve">.  </w:t>
      </w:r>
      <w:r w:rsidR="00F61A4C">
        <w:rPr>
          <w:sz w:val="24"/>
          <w:szCs w:val="24"/>
        </w:rPr>
        <w:t xml:space="preserve"> </w:t>
      </w:r>
    </w:p>
    <w:p w14:paraId="79F1B669" w14:textId="6FA2255F" w:rsidR="00F27937" w:rsidRPr="003C6AD1" w:rsidRDefault="00F27937" w:rsidP="003C6AD1">
      <w:pPr>
        <w:spacing w:line="480" w:lineRule="auto"/>
        <w:contextualSpacing/>
        <w:rPr>
          <w:b/>
          <w:sz w:val="24"/>
          <w:szCs w:val="24"/>
        </w:rPr>
      </w:pPr>
      <w:r w:rsidRPr="003C6AD1">
        <w:rPr>
          <w:b/>
          <w:sz w:val="24"/>
          <w:szCs w:val="24"/>
        </w:rPr>
        <w:t>Summary</w:t>
      </w:r>
    </w:p>
    <w:p w14:paraId="08460C75" w14:textId="5D1CACA2" w:rsidR="00680CF2" w:rsidRDefault="00A05217" w:rsidP="00680CF2">
      <w:pPr>
        <w:spacing w:line="480" w:lineRule="auto"/>
        <w:contextualSpacing/>
        <w:rPr>
          <w:rStyle w:val="CommentReference"/>
          <w:sz w:val="24"/>
          <w:szCs w:val="24"/>
        </w:rPr>
      </w:pPr>
      <w:r>
        <w:t xml:space="preserve"> </w:t>
      </w:r>
      <w:r w:rsidR="00175222">
        <w:t xml:space="preserve">            </w:t>
      </w:r>
      <w:r w:rsidR="00175222">
        <w:rPr>
          <w:sz w:val="24"/>
          <w:szCs w:val="24"/>
        </w:rPr>
        <w:t>The review of literature on obesity, obesity in adults in primary care</w:t>
      </w:r>
      <w:r w:rsidR="0025642C">
        <w:rPr>
          <w:sz w:val="24"/>
          <w:szCs w:val="24"/>
        </w:rPr>
        <w:t>,</w:t>
      </w:r>
      <w:r w:rsidR="00175222">
        <w:rPr>
          <w:sz w:val="24"/>
          <w:szCs w:val="24"/>
        </w:rPr>
        <w:t xml:space="preserve"> </w:t>
      </w:r>
      <w:r w:rsidR="008C7959">
        <w:rPr>
          <w:sz w:val="24"/>
          <w:szCs w:val="24"/>
        </w:rPr>
        <w:t>MI</w:t>
      </w:r>
      <w:r w:rsidR="00175222">
        <w:rPr>
          <w:sz w:val="24"/>
          <w:szCs w:val="24"/>
        </w:rPr>
        <w:t xml:space="preserve"> </w:t>
      </w:r>
      <w:r w:rsidR="0025642C">
        <w:rPr>
          <w:sz w:val="24"/>
          <w:szCs w:val="24"/>
        </w:rPr>
        <w:t xml:space="preserve">and telephone </w:t>
      </w:r>
      <w:r w:rsidR="0025642C" w:rsidRPr="00FB2162">
        <w:rPr>
          <w:sz w:val="24"/>
          <w:szCs w:val="24"/>
        </w:rPr>
        <w:t xml:space="preserve">callbacks </w:t>
      </w:r>
      <w:r w:rsidR="00175222" w:rsidRPr="00FB2162">
        <w:rPr>
          <w:sz w:val="24"/>
          <w:szCs w:val="24"/>
        </w:rPr>
        <w:t>found many studies that support the</w:t>
      </w:r>
      <w:r w:rsidR="00622C24" w:rsidRPr="00FB2162">
        <w:rPr>
          <w:sz w:val="24"/>
          <w:szCs w:val="24"/>
        </w:rPr>
        <w:t xml:space="preserve"> use of these interventions</w:t>
      </w:r>
      <w:r w:rsidR="00175222" w:rsidRPr="00FB2162">
        <w:rPr>
          <w:sz w:val="24"/>
          <w:szCs w:val="24"/>
        </w:rPr>
        <w:t xml:space="preserve"> </w:t>
      </w:r>
      <w:r w:rsidR="00622C24" w:rsidRPr="00FB2162">
        <w:rPr>
          <w:sz w:val="24"/>
          <w:szCs w:val="24"/>
        </w:rPr>
        <w:t>in</w:t>
      </w:r>
      <w:r w:rsidR="00175222" w:rsidRPr="00FB2162">
        <w:rPr>
          <w:sz w:val="24"/>
          <w:szCs w:val="24"/>
        </w:rPr>
        <w:t xml:space="preserve"> combatin</w:t>
      </w:r>
      <w:r w:rsidR="00B95AF7" w:rsidRPr="00FB2162">
        <w:rPr>
          <w:sz w:val="24"/>
          <w:szCs w:val="24"/>
        </w:rPr>
        <w:t>g obesity and WT</w:t>
      </w:r>
      <w:r w:rsidR="008C7959" w:rsidRPr="00FB2162">
        <w:rPr>
          <w:sz w:val="24"/>
          <w:szCs w:val="24"/>
        </w:rPr>
        <w:t xml:space="preserve"> los</w:t>
      </w:r>
      <w:r w:rsidR="00622C24" w:rsidRPr="00FB2162">
        <w:rPr>
          <w:sz w:val="24"/>
          <w:szCs w:val="24"/>
        </w:rPr>
        <w:t>s</w:t>
      </w:r>
      <w:r w:rsidR="00175222" w:rsidRPr="00FB2162">
        <w:rPr>
          <w:sz w:val="24"/>
          <w:szCs w:val="24"/>
        </w:rPr>
        <w:t>.</w:t>
      </w:r>
      <w:r w:rsidR="00175222" w:rsidRPr="00FB2162">
        <w:t xml:space="preserve">  </w:t>
      </w:r>
      <w:r w:rsidR="00175222" w:rsidRPr="00FB2162">
        <w:rPr>
          <w:sz w:val="24"/>
          <w:szCs w:val="24"/>
        </w:rPr>
        <w:t xml:space="preserve">Pender’s HPM and Prochaska &amp; </w:t>
      </w:r>
      <w:r w:rsidR="00FB0C0E" w:rsidRPr="00FB2162">
        <w:rPr>
          <w:sz w:val="24"/>
          <w:szCs w:val="24"/>
        </w:rPr>
        <w:t>Decrement’s</w:t>
      </w:r>
      <w:r w:rsidR="00175222" w:rsidRPr="00FB2162">
        <w:rPr>
          <w:sz w:val="24"/>
          <w:szCs w:val="24"/>
        </w:rPr>
        <w:t xml:space="preserve"> </w:t>
      </w:r>
      <w:r w:rsidR="008C7959" w:rsidRPr="00FB2162">
        <w:rPr>
          <w:sz w:val="24"/>
          <w:szCs w:val="24"/>
        </w:rPr>
        <w:t>TMC</w:t>
      </w:r>
      <w:r w:rsidR="00175222" w:rsidRPr="00FB2162">
        <w:rPr>
          <w:sz w:val="24"/>
          <w:szCs w:val="24"/>
        </w:rPr>
        <w:t xml:space="preserve"> </w:t>
      </w:r>
      <w:r w:rsidR="00CE02CA" w:rsidRPr="00FB2162">
        <w:rPr>
          <w:sz w:val="24"/>
          <w:szCs w:val="24"/>
        </w:rPr>
        <w:t xml:space="preserve">has </w:t>
      </w:r>
      <w:r w:rsidR="00175222" w:rsidRPr="00FB2162">
        <w:rPr>
          <w:sz w:val="24"/>
          <w:szCs w:val="24"/>
        </w:rPr>
        <w:t xml:space="preserve">been used in several studies to promote healthy lifestyle changes.  </w:t>
      </w:r>
      <w:r w:rsidR="00490041" w:rsidRPr="00FB2162">
        <w:rPr>
          <w:sz w:val="24"/>
          <w:szCs w:val="24"/>
        </w:rPr>
        <w:t>Additional studies can improve how healthcare providers educ</w:t>
      </w:r>
      <w:r w:rsidR="00B95AF7" w:rsidRPr="00FB2162">
        <w:rPr>
          <w:sz w:val="24"/>
          <w:szCs w:val="24"/>
        </w:rPr>
        <w:t>ate and assist clients in WT</w:t>
      </w:r>
      <w:r w:rsidR="00490041">
        <w:rPr>
          <w:sz w:val="24"/>
          <w:szCs w:val="24"/>
        </w:rPr>
        <w:t xml:space="preserve"> loss, and increase communication and trust in the provider-client relationship.  Primary care providers have the opportunity to provide quality care, education and communication to obese clients in an effort to improve overall client and community health, while decreasing the financial burden of obesity.</w:t>
      </w:r>
      <w:r w:rsidR="00BB1674">
        <w:rPr>
          <w:rStyle w:val="CommentReference"/>
        </w:rPr>
        <w:t xml:space="preserve">  </w:t>
      </w:r>
      <w:r w:rsidR="00BB1674">
        <w:rPr>
          <w:rStyle w:val="CommentReference"/>
          <w:sz w:val="24"/>
          <w:szCs w:val="24"/>
        </w:rPr>
        <w:t>Healthcare providers and clients need to work together in an effort to stop th</w:t>
      </w:r>
      <w:bookmarkStart w:id="89" w:name="_Toc466117736"/>
      <w:bookmarkStart w:id="90" w:name="_Toc466118582"/>
      <w:bookmarkStart w:id="91" w:name="_Toc478925836"/>
      <w:bookmarkEnd w:id="89"/>
      <w:bookmarkEnd w:id="90"/>
      <w:r w:rsidR="002219E7">
        <w:rPr>
          <w:rStyle w:val="CommentReference"/>
          <w:sz w:val="24"/>
          <w:szCs w:val="24"/>
        </w:rPr>
        <w:t xml:space="preserve">e epidemic of obesity. </w:t>
      </w:r>
    </w:p>
    <w:p w14:paraId="6935641E" w14:textId="77777777" w:rsidR="00B53581" w:rsidRDefault="00B53581" w:rsidP="00680CF2">
      <w:pPr>
        <w:spacing w:line="480" w:lineRule="auto"/>
        <w:contextualSpacing/>
        <w:jc w:val="center"/>
        <w:rPr>
          <w:rStyle w:val="Heading1Char"/>
          <w:rFonts w:ascii="Times New Roman" w:hAnsi="Times New Roman"/>
          <w:sz w:val="24"/>
          <w:szCs w:val="24"/>
        </w:rPr>
      </w:pPr>
    </w:p>
    <w:p w14:paraId="506B86C2" w14:textId="77777777" w:rsidR="00B53581" w:rsidRDefault="00B53581" w:rsidP="00680CF2">
      <w:pPr>
        <w:spacing w:line="480" w:lineRule="auto"/>
        <w:contextualSpacing/>
        <w:jc w:val="center"/>
        <w:rPr>
          <w:rStyle w:val="Heading1Char"/>
          <w:rFonts w:ascii="Times New Roman" w:hAnsi="Times New Roman"/>
          <w:sz w:val="24"/>
          <w:szCs w:val="24"/>
        </w:rPr>
      </w:pPr>
    </w:p>
    <w:p w14:paraId="1230B317" w14:textId="77777777" w:rsidR="00B53581" w:rsidRDefault="00B53581" w:rsidP="00680CF2">
      <w:pPr>
        <w:spacing w:line="480" w:lineRule="auto"/>
        <w:contextualSpacing/>
        <w:jc w:val="center"/>
        <w:rPr>
          <w:rStyle w:val="Heading1Char"/>
          <w:rFonts w:ascii="Times New Roman" w:hAnsi="Times New Roman"/>
          <w:sz w:val="24"/>
          <w:szCs w:val="24"/>
        </w:rPr>
      </w:pPr>
    </w:p>
    <w:p w14:paraId="1A3A463E" w14:textId="77777777" w:rsidR="00B53581" w:rsidRDefault="00B53581" w:rsidP="00680CF2">
      <w:pPr>
        <w:spacing w:line="480" w:lineRule="auto"/>
        <w:contextualSpacing/>
        <w:jc w:val="center"/>
        <w:rPr>
          <w:rStyle w:val="Heading1Char"/>
          <w:rFonts w:ascii="Times New Roman" w:hAnsi="Times New Roman"/>
          <w:sz w:val="24"/>
          <w:szCs w:val="24"/>
        </w:rPr>
      </w:pPr>
    </w:p>
    <w:p w14:paraId="083B18BB" w14:textId="77777777" w:rsidR="00B53581" w:rsidRDefault="00B53581" w:rsidP="00680CF2">
      <w:pPr>
        <w:spacing w:line="480" w:lineRule="auto"/>
        <w:contextualSpacing/>
        <w:jc w:val="center"/>
        <w:rPr>
          <w:rStyle w:val="Heading1Char"/>
          <w:rFonts w:ascii="Times New Roman" w:hAnsi="Times New Roman"/>
          <w:sz w:val="24"/>
          <w:szCs w:val="24"/>
        </w:rPr>
      </w:pPr>
    </w:p>
    <w:p w14:paraId="4EF93341" w14:textId="77777777" w:rsidR="00B53581" w:rsidRDefault="00B53581" w:rsidP="00680CF2">
      <w:pPr>
        <w:spacing w:line="480" w:lineRule="auto"/>
        <w:contextualSpacing/>
        <w:jc w:val="center"/>
        <w:rPr>
          <w:rStyle w:val="Heading1Char"/>
          <w:rFonts w:ascii="Times New Roman" w:hAnsi="Times New Roman"/>
          <w:sz w:val="24"/>
          <w:szCs w:val="24"/>
        </w:rPr>
      </w:pPr>
    </w:p>
    <w:p w14:paraId="1B6434E9" w14:textId="77777777" w:rsidR="00B53581" w:rsidRDefault="00B53581" w:rsidP="00680CF2">
      <w:pPr>
        <w:spacing w:line="480" w:lineRule="auto"/>
        <w:contextualSpacing/>
        <w:jc w:val="center"/>
        <w:rPr>
          <w:rStyle w:val="Heading1Char"/>
          <w:rFonts w:ascii="Times New Roman" w:hAnsi="Times New Roman"/>
          <w:sz w:val="24"/>
          <w:szCs w:val="24"/>
        </w:rPr>
      </w:pPr>
    </w:p>
    <w:p w14:paraId="2F816B51" w14:textId="77777777" w:rsidR="00B53581" w:rsidRDefault="00B53581" w:rsidP="00680CF2">
      <w:pPr>
        <w:spacing w:line="480" w:lineRule="auto"/>
        <w:contextualSpacing/>
        <w:jc w:val="center"/>
        <w:rPr>
          <w:rStyle w:val="Heading1Char"/>
          <w:rFonts w:ascii="Times New Roman" w:hAnsi="Times New Roman"/>
          <w:sz w:val="24"/>
          <w:szCs w:val="24"/>
        </w:rPr>
      </w:pPr>
    </w:p>
    <w:p w14:paraId="2AEFABF7" w14:textId="77777777" w:rsidR="00B53581" w:rsidRDefault="00B53581" w:rsidP="00680CF2">
      <w:pPr>
        <w:spacing w:line="480" w:lineRule="auto"/>
        <w:contextualSpacing/>
        <w:jc w:val="center"/>
        <w:rPr>
          <w:rStyle w:val="Heading1Char"/>
          <w:rFonts w:ascii="Times New Roman" w:hAnsi="Times New Roman"/>
          <w:sz w:val="24"/>
          <w:szCs w:val="24"/>
        </w:rPr>
      </w:pPr>
    </w:p>
    <w:p w14:paraId="0DCF132E" w14:textId="77777777" w:rsidR="00B53581" w:rsidRDefault="00B53581" w:rsidP="00680CF2">
      <w:pPr>
        <w:spacing w:line="480" w:lineRule="auto"/>
        <w:contextualSpacing/>
        <w:jc w:val="center"/>
        <w:rPr>
          <w:rStyle w:val="Heading1Char"/>
          <w:rFonts w:ascii="Times New Roman" w:hAnsi="Times New Roman"/>
          <w:sz w:val="24"/>
          <w:szCs w:val="24"/>
        </w:rPr>
      </w:pPr>
    </w:p>
    <w:p w14:paraId="4C5D80F2" w14:textId="77777777" w:rsidR="00B53581" w:rsidRDefault="00B53581" w:rsidP="00680CF2">
      <w:pPr>
        <w:spacing w:line="480" w:lineRule="auto"/>
        <w:contextualSpacing/>
        <w:jc w:val="center"/>
        <w:rPr>
          <w:rStyle w:val="Heading1Char"/>
          <w:rFonts w:ascii="Times New Roman" w:hAnsi="Times New Roman"/>
          <w:sz w:val="24"/>
          <w:szCs w:val="24"/>
        </w:rPr>
      </w:pPr>
    </w:p>
    <w:p w14:paraId="6EE2B703" w14:textId="77777777" w:rsidR="00B53581" w:rsidRDefault="00B53581" w:rsidP="00680CF2">
      <w:pPr>
        <w:spacing w:line="480" w:lineRule="auto"/>
        <w:contextualSpacing/>
        <w:jc w:val="center"/>
        <w:rPr>
          <w:rStyle w:val="Heading1Char"/>
          <w:rFonts w:ascii="Times New Roman" w:hAnsi="Times New Roman"/>
          <w:sz w:val="24"/>
          <w:szCs w:val="24"/>
        </w:rPr>
      </w:pPr>
    </w:p>
    <w:p w14:paraId="2F1210C4" w14:textId="77777777" w:rsidR="00B53581" w:rsidRDefault="00B53581" w:rsidP="00680CF2">
      <w:pPr>
        <w:spacing w:line="480" w:lineRule="auto"/>
        <w:contextualSpacing/>
        <w:jc w:val="center"/>
        <w:rPr>
          <w:rStyle w:val="Heading1Char"/>
          <w:rFonts w:ascii="Times New Roman" w:hAnsi="Times New Roman"/>
          <w:sz w:val="24"/>
          <w:szCs w:val="24"/>
        </w:rPr>
      </w:pPr>
    </w:p>
    <w:p w14:paraId="68710D0D" w14:textId="77777777" w:rsidR="00B53581" w:rsidRDefault="00B53581" w:rsidP="00680CF2">
      <w:pPr>
        <w:spacing w:line="480" w:lineRule="auto"/>
        <w:contextualSpacing/>
        <w:jc w:val="center"/>
        <w:rPr>
          <w:rStyle w:val="Heading1Char"/>
          <w:rFonts w:ascii="Times New Roman" w:hAnsi="Times New Roman"/>
          <w:sz w:val="24"/>
          <w:szCs w:val="24"/>
        </w:rPr>
      </w:pPr>
    </w:p>
    <w:p w14:paraId="5C1BDBBF" w14:textId="77777777" w:rsidR="00412760" w:rsidRDefault="00412760" w:rsidP="00680CF2">
      <w:pPr>
        <w:spacing w:line="480" w:lineRule="auto"/>
        <w:contextualSpacing/>
        <w:jc w:val="center"/>
        <w:rPr>
          <w:rStyle w:val="Heading1Char"/>
          <w:rFonts w:ascii="Times New Roman" w:hAnsi="Times New Roman"/>
          <w:sz w:val="24"/>
          <w:szCs w:val="24"/>
        </w:rPr>
      </w:pPr>
    </w:p>
    <w:p w14:paraId="33CA0B99" w14:textId="77777777" w:rsidR="00412760" w:rsidRDefault="00412760" w:rsidP="00680CF2">
      <w:pPr>
        <w:spacing w:line="480" w:lineRule="auto"/>
        <w:contextualSpacing/>
        <w:jc w:val="center"/>
        <w:rPr>
          <w:rStyle w:val="Heading1Char"/>
          <w:rFonts w:ascii="Times New Roman" w:hAnsi="Times New Roman"/>
          <w:sz w:val="24"/>
          <w:szCs w:val="24"/>
        </w:rPr>
      </w:pPr>
    </w:p>
    <w:p w14:paraId="692BC4EC" w14:textId="77777777" w:rsidR="00412760" w:rsidRDefault="00412760" w:rsidP="00680CF2">
      <w:pPr>
        <w:spacing w:line="480" w:lineRule="auto"/>
        <w:contextualSpacing/>
        <w:jc w:val="center"/>
        <w:rPr>
          <w:rStyle w:val="Heading1Char"/>
          <w:rFonts w:ascii="Times New Roman" w:hAnsi="Times New Roman"/>
          <w:sz w:val="24"/>
          <w:szCs w:val="24"/>
        </w:rPr>
      </w:pPr>
    </w:p>
    <w:p w14:paraId="4F2E717E" w14:textId="77777777" w:rsidR="00412760" w:rsidRDefault="00412760" w:rsidP="00680CF2">
      <w:pPr>
        <w:spacing w:line="480" w:lineRule="auto"/>
        <w:contextualSpacing/>
        <w:jc w:val="center"/>
        <w:rPr>
          <w:rStyle w:val="Heading1Char"/>
          <w:rFonts w:ascii="Times New Roman" w:hAnsi="Times New Roman"/>
          <w:sz w:val="24"/>
          <w:szCs w:val="24"/>
        </w:rPr>
      </w:pPr>
    </w:p>
    <w:p w14:paraId="43C4CDDC" w14:textId="77777777" w:rsidR="00412760" w:rsidRDefault="00412760" w:rsidP="00680CF2">
      <w:pPr>
        <w:spacing w:line="480" w:lineRule="auto"/>
        <w:contextualSpacing/>
        <w:jc w:val="center"/>
        <w:rPr>
          <w:rStyle w:val="Heading1Char"/>
          <w:rFonts w:ascii="Times New Roman" w:hAnsi="Times New Roman"/>
          <w:sz w:val="24"/>
          <w:szCs w:val="24"/>
        </w:rPr>
      </w:pPr>
    </w:p>
    <w:p w14:paraId="1A1458A1" w14:textId="3197F75D" w:rsidR="00F75A19" w:rsidRPr="00680CF2" w:rsidRDefault="00F75A19" w:rsidP="00FE53CD">
      <w:pPr>
        <w:spacing w:line="480" w:lineRule="auto"/>
        <w:contextualSpacing/>
        <w:jc w:val="center"/>
        <w:rPr>
          <w:sz w:val="32"/>
          <w:szCs w:val="32"/>
        </w:rPr>
      </w:pPr>
      <w:r w:rsidRPr="00680CF2">
        <w:rPr>
          <w:rStyle w:val="Heading1Char"/>
          <w:rFonts w:ascii="Times New Roman" w:hAnsi="Times New Roman"/>
          <w:sz w:val="24"/>
          <w:szCs w:val="24"/>
        </w:rPr>
        <w:t xml:space="preserve">Chapter </w:t>
      </w:r>
      <w:r w:rsidR="00930F05" w:rsidRPr="00680CF2">
        <w:rPr>
          <w:rStyle w:val="Heading1Char"/>
          <w:rFonts w:ascii="Times New Roman" w:hAnsi="Times New Roman"/>
          <w:sz w:val="24"/>
          <w:szCs w:val="24"/>
        </w:rPr>
        <w:t>Three</w:t>
      </w:r>
      <w:r w:rsidRPr="00680CF2">
        <w:rPr>
          <w:rStyle w:val="Heading1Char"/>
          <w:rFonts w:ascii="Times New Roman" w:hAnsi="Times New Roman"/>
          <w:sz w:val="24"/>
          <w:szCs w:val="24"/>
        </w:rPr>
        <w:t xml:space="preserve">:  </w:t>
      </w:r>
      <w:bookmarkEnd w:id="91"/>
      <w:r w:rsidR="00B37363">
        <w:rPr>
          <w:rStyle w:val="Heading1Char"/>
          <w:rFonts w:ascii="Times New Roman" w:hAnsi="Times New Roman"/>
          <w:sz w:val="24"/>
          <w:szCs w:val="24"/>
        </w:rPr>
        <w:t>Project D</w:t>
      </w:r>
      <w:r w:rsidR="00947340">
        <w:rPr>
          <w:rStyle w:val="Heading1Char"/>
          <w:rFonts w:ascii="Times New Roman" w:hAnsi="Times New Roman"/>
          <w:sz w:val="24"/>
          <w:szCs w:val="24"/>
        </w:rPr>
        <w:t>evelopment</w:t>
      </w:r>
    </w:p>
    <w:p w14:paraId="2F5F9A1D" w14:textId="178EDBC1" w:rsidR="00F75251" w:rsidRDefault="00C75656" w:rsidP="00C737B6">
      <w:pPr>
        <w:spacing w:line="480" w:lineRule="auto"/>
        <w:rPr>
          <w:sz w:val="24"/>
          <w:szCs w:val="24"/>
        </w:rPr>
      </w:pPr>
      <w:r>
        <w:tab/>
      </w:r>
      <w:r>
        <w:rPr>
          <w:sz w:val="24"/>
          <w:szCs w:val="24"/>
        </w:rPr>
        <w:t xml:space="preserve">Obesity is a national epidemic and </w:t>
      </w:r>
      <w:r w:rsidR="00E7325A">
        <w:rPr>
          <w:sz w:val="24"/>
          <w:szCs w:val="24"/>
        </w:rPr>
        <w:t xml:space="preserve">more than one third of </w:t>
      </w:r>
      <w:r w:rsidR="000E04C0">
        <w:rPr>
          <w:sz w:val="24"/>
          <w:szCs w:val="24"/>
        </w:rPr>
        <w:t>United States (</w:t>
      </w:r>
      <w:r w:rsidR="00E7325A">
        <w:rPr>
          <w:sz w:val="24"/>
          <w:szCs w:val="24"/>
        </w:rPr>
        <w:t>U.S.</w:t>
      </w:r>
      <w:r w:rsidR="000E04C0">
        <w:rPr>
          <w:sz w:val="24"/>
          <w:szCs w:val="24"/>
        </w:rPr>
        <w:t>)</w:t>
      </w:r>
      <w:r w:rsidR="00E7325A">
        <w:rPr>
          <w:sz w:val="24"/>
          <w:szCs w:val="24"/>
        </w:rPr>
        <w:t xml:space="preserve"> adults are obese according to the Centers for </w:t>
      </w:r>
      <w:r w:rsidR="00337E3F">
        <w:rPr>
          <w:sz w:val="24"/>
          <w:szCs w:val="24"/>
        </w:rPr>
        <w:t>Disease Control and Prevention (CDC</w:t>
      </w:r>
      <w:bookmarkStart w:id="92" w:name="C427109089236111I0T428338139351852"/>
      <w:r w:rsidR="000E04C0">
        <w:rPr>
          <w:sz w:val="24"/>
          <w:szCs w:val="24"/>
        </w:rPr>
        <w:t>;</w:t>
      </w:r>
      <w:r w:rsidR="00337E3F">
        <w:rPr>
          <w:sz w:val="24"/>
          <w:szCs w:val="24"/>
        </w:rPr>
        <w:t xml:space="preserve"> 2016)</w:t>
      </w:r>
      <w:bookmarkEnd w:id="92"/>
      <w:r w:rsidR="00337E3F">
        <w:rPr>
          <w:sz w:val="24"/>
          <w:szCs w:val="24"/>
        </w:rPr>
        <w:t>.  Obesity is a preventable condition that affects millions of people.  Obesity related conditions are the second leading cause of preventabl</w:t>
      </w:r>
      <w:r w:rsidR="008B521A">
        <w:rPr>
          <w:sz w:val="24"/>
          <w:szCs w:val="24"/>
        </w:rPr>
        <w:t xml:space="preserve">e deaths in the U.S. </w:t>
      </w:r>
      <w:r w:rsidR="008B521A" w:rsidRPr="008F4066">
        <w:rPr>
          <w:sz w:val="24"/>
          <w:szCs w:val="24"/>
        </w:rPr>
        <w:t>(N</w:t>
      </w:r>
      <w:r w:rsidR="00F75251" w:rsidRPr="008F4066">
        <w:rPr>
          <w:sz w:val="24"/>
          <w:szCs w:val="24"/>
        </w:rPr>
        <w:t>ational Heart, Lung and Blood Institute,</w:t>
      </w:r>
      <w:r w:rsidR="008B521A" w:rsidRPr="008F4066">
        <w:rPr>
          <w:sz w:val="24"/>
          <w:szCs w:val="24"/>
        </w:rPr>
        <w:t xml:space="preserve"> 2014</w:t>
      </w:r>
      <w:r w:rsidR="008B521A">
        <w:rPr>
          <w:sz w:val="24"/>
          <w:szCs w:val="24"/>
        </w:rPr>
        <w:t>)</w:t>
      </w:r>
      <w:r w:rsidR="00337E3F">
        <w:rPr>
          <w:sz w:val="24"/>
          <w:szCs w:val="24"/>
        </w:rPr>
        <w:t>.</w:t>
      </w:r>
      <w:r w:rsidR="008B521A">
        <w:rPr>
          <w:sz w:val="24"/>
          <w:szCs w:val="24"/>
        </w:rPr>
        <w:t xml:space="preserve">  Obesity is a healthcare concern that requires attention through interventions by primary care providers to educate and motivate </w:t>
      </w:r>
      <w:r w:rsidR="008B521A" w:rsidRPr="00EA1786">
        <w:rPr>
          <w:sz w:val="24"/>
          <w:szCs w:val="24"/>
        </w:rPr>
        <w:t>clients to set weight</w:t>
      </w:r>
      <w:r w:rsidR="00B95AF7" w:rsidRPr="00EA1786">
        <w:rPr>
          <w:sz w:val="24"/>
          <w:szCs w:val="24"/>
        </w:rPr>
        <w:t xml:space="preserve"> (WT)</w:t>
      </w:r>
      <w:r w:rsidR="008B521A" w:rsidRPr="00EA1786">
        <w:rPr>
          <w:sz w:val="24"/>
          <w:szCs w:val="24"/>
        </w:rPr>
        <w:t xml:space="preserve"> loss goals and</w:t>
      </w:r>
      <w:r w:rsidR="008B521A">
        <w:rPr>
          <w:sz w:val="24"/>
          <w:szCs w:val="24"/>
        </w:rPr>
        <w:t xml:space="preserve"> change unhealthy lifestyle behaviors.  Based on the findings from a literature review, an evidence-based practice (EBP) change project was designed.  </w:t>
      </w:r>
      <w:r w:rsidR="00522D97">
        <w:rPr>
          <w:sz w:val="24"/>
          <w:szCs w:val="24"/>
        </w:rPr>
        <w:t>The plan for the project was for two nurse practitioners (NP) to use motivational interviewing (MI) to assess what current state of change such as pre</w:t>
      </w:r>
      <w:r w:rsidR="000E04C0">
        <w:rPr>
          <w:sz w:val="24"/>
          <w:szCs w:val="24"/>
        </w:rPr>
        <w:t>-</w:t>
      </w:r>
      <w:r w:rsidR="00522D97">
        <w:rPr>
          <w:sz w:val="24"/>
          <w:szCs w:val="24"/>
        </w:rPr>
        <w:t xml:space="preserve">contemplating, contemplating, or preparation, an obese participant with a body mass </w:t>
      </w:r>
      <w:r w:rsidR="00522D97" w:rsidRPr="00EA1786">
        <w:rPr>
          <w:sz w:val="24"/>
          <w:szCs w:val="24"/>
        </w:rPr>
        <w:t>index (BMI) of 30 or greater was in.  The NPs used MI to help the partic</w:t>
      </w:r>
      <w:r w:rsidR="00B95AF7" w:rsidRPr="00EA1786">
        <w:rPr>
          <w:sz w:val="24"/>
          <w:szCs w:val="24"/>
        </w:rPr>
        <w:t>ipants define barriers to WT loss and set WT</w:t>
      </w:r>
      <w:r w:rsidR="00522D97" w:rsidRPr="00EA1786">
        <w:rPr>
          <w:sz w:val="24"/>
          <w:szCs w:val="24"/>
        </w:rPr>
        <w:t xml:space="preserve"> loss goals.  The project was </w:t>
      </w:r>
      <w:r w:rsidR="000E04C0" w:rsidRPr="00EA1786">
        <w:rPr>
          <w:sz w:val="24"/>
          <w:szCs w:val="24"/>
        </w:rPr>
        <w:t>six</w:t>
      </w:r>
      <w:r w:rsidR="00522D97" w:rsidRPr="00EA1786">
        <w:rPr>
          <w:sz w:val="24"/>
          <w:szCs w:val="24"/>
        </w:rPr>
        <w:t xml:space="preserve"> weeks in length an</w:t>
      </w:r>
      <w:r w:rsidR="00B95AF7" w:rsidRPr="00EA1786">
        <w:rPr>
          <w:sz w:val="24"/>
          <w:szCs w:val="24"/>
        </w:rPr>
        <w:t>d documented participant’s WT</w:t>
      </w:r>
      <w:r w:rsidR="00522D97" w:rsidRPr="00EA1786">
        <w:rPr>
          <w:sz w:val="24"/>
          <w:szCs w:val="24"/>
        </w:rPr>
        <w:t xml:space="preserve">, height, BMI, and waist circumference </w:t>
      </w:r>
      <w:r w:rsidR="000E04C0" w:rsidRPr="00EA1786">
        <w:rPr>
          <w:sz w:val="24"/>
          <w:szCs w:val="24"/>
        </w:rPr>
        <w:t xml:space="preserve">(WC) </w:t>
      </w:r>
      <w:r w:rsidR="00522D97" w:rsidRPr="00EA1786">
        <w:rPr>
          <w:sz w:val="24"/>
          <w:szCs w:val="24"/>
        </w:rPr>
        <w:t>during the initial clinic visit and during the final visit.  Telephone callbacks were made by t</w:t>
      </w:r>
      <w:r w:rsidR="000E04C0" w:rsidRPr="00EA1786">
        <w:rPr>
          <w:sz w:val="24"/>
          <w:szCs w:val="24"/>
        </w:rPr>
        <w:t>he project lead to obtain self-</w:t>
      </w:r>
      <w:r w:rsidR="00B95AF7" w:rsidRPr="00EA1786">
        <w:rPr>
          <w:sz w:val="24"/>
          <w:szCs w:val="24"/>
        </w:rPr>
        <w:t>reported home WT</w:t>
      </w:r>
      <w:r w:rsidR="00522D97" w:rsidRPr="00EA1786">
        <w:rPr>
          <w:sz w:val="24"/>
          <w:szCs w:val="24"/>
        </w:rPr>
        <w:t>, provide encouragement</w:t>
      </w:r>
      <w:r w:rsidR="00522D97">
        <w:rPr>
          <w:sz w:val="24"/>
          <w:szCs w:val="24"/>
        </w:rPr>
        <w:t xml:space="preserve"> and answer any questions participants had regarding the project</w:t>
      </w:r>
      <w:r w:rsidR="006D0AF9">
        <w:rPr>
          <w:sz w:val="24"/>
          <w:szCs w:val="24"/>
        </w:rPr>
        <w:t xml:space="preserve">.  </w:t>
      </w:r>
      <w:r w:rsidR="00236DE5" w:rsidRPr="006D0AF9">
        <w:rPr>
          <w:sz w:val="24"/>
          <w:szCs w:val="24"/>
        </w:rPr>
        <w:t>This chapter describes the process that delivered t</w:t>
      </w:r>
      <w:r w:rsidR="008B521A" w:rsidRPr="006D0AF9">
        <w:rPr>
          <w:sz w:val="24"/>
          <w:szCs w:val="24"/>
        </w:rPr>
        <w:t>he EBP</w:t>
      </w:r>
      <w:r w:rsidR="00236DE5" w:rsidRPr="006D0AF9">
        <w:rPr>
          <w:sz w:val="24"/>
          <w:szCs w:val="24"/>
        </w:rPr>
        <w:t xml:space="preserve"> intervention that was guided by Pender’s Health Promotion Model </w:t>
      </w:r>
      <w:r w:rsidR="000E04C0">
        <w:rPr>
          <w:sz w:val="24"/>
          <w:szCs w:val="24"/>
        </w:rPr>
        <w:t xml:space="preserve">(HPM) </w:t>
      </w:r>
      <w:r w:rsidR="00236DE5" w:rsidRPr="006D0AF9">
        <w:rPr>
          <w:sz w:val="24"/>
          <w:szCs w:val="24"/>
        </w:rPr>
        <w:t>and Prochaska and DiClemente’s Transtheoretical Model of Change.</w:t>
      </w:r>
      <w:bookmarkStart w:id="93" w:name="_Toc478925838"/>
      <w:r w:rsidR="00C737B6">
        <w:rPr>
          <w:sz w:val="24"/>
          <w:szCs w:val="24"/>
        </w:rPr>
        <w:t xml:space="preserve">                                                                 </w:t>
      </w:r>
    </w:p>
    <w:p w14:paraId="1998DAF4" w14:textId="19E96F3B" w:rsidR="00F75A19" w:rsidRDefault="00F75A19" w:rsidP="00C737B6">
      <w:pPr>
        <w:spacing w:line="480" w:lineRule="auto"/>
        <w:rPr>
          <w:sz w:val="24"/>
          <w:szCs w:val="24"/>
        </w:rPr>
      </w:pPr>
      <w:r w:rsidRPr="00C737B6">
        <w:rPr>
          <w:rStyle w:val="Heading1Char"/>
          <w:rFonts w:ascii="Times New Roman" w:hAnsi="Times New Roman"/>
          <w:sz w:val="24"/>
          <w:szCs w:val="24"/>
        </w:rPr>
        <w:t>Design</w:t>
      </w:r>
      <w:bookmarkEnd w:id="93"/>
    </w:p>
    <w:p w14:paraId="744B60E7" w14:textId="1F544B8E" w:rsidR="006A0184" w:rsidRDefault="00CC058F" w:rsidP="00C737B6">
      <w:pPr>
        <w:spacing w:line="480" w:lineRule="auto"/>
        <w:ind w:firstLine="720"/>
        <w:rPr>
          <w:sz w:val="24"/>
          <w:szCs w:val="24"/>
        </w:rPr>
      </w:pPr>
      <w:r>
        <w:rPr>
          <w:sz w:val="24"/>
          <w:szCs w:val="24"/>
        </w:rPr>
        <w:t>The design for this quality improvement project</w:t>
      </w:r>
      <w:r w:rsidR="00CE02CA">
        <w:rPr>
          <w:sz w:val="24"/>
          <w:szCs w:val="24"/>
        </w:rPr>
        <w:t xml:space="preserve"> was an</w:t>
      </w:r>
      <w:r w:rsidR="00154EFA">
        <w:rPr>
          <w:sz w:val="24"/>
          <w:szCs w:val="24"/>
        </w:rPr>
        <w:t xml:space="preserve"> </w:t>
      </w:r>
      <w:r w:rsidR="00930F05">
        <w:rPr>
          <w:sz w:val="24"/>
          <w:szCs w:val="24"/>
        </w:rPr>
        <w:t>EBP change project</w:t>
      </w:r>
      <w:r w:rsidR="008C7959">
        <w:rPr>
          <w:rStyle w:val="CommentReference"/>
        </w:rPr>
        <w:t xml:space="preserve"> </w:t>
      </w:r>
      <w:r w:rsidR="00930F05">
        <w:rPr>
          <w:rStyle w:val="CommentReference"/>
          <w:sz w:val="24"/>
          <w:szCs w:val="24"/>
        </w:rPr>
        <w:t>u</w:t>
      </w:r>
      <w:r>
        <w:rPr>
          <w:sz w:val="24"/>
          <w:szCs w:val="24"/>
        </w:rPr>
        <w:t xml:space="preserve">sing pretest and posttest </w:t>
      </w:r>
      <w:r w:rsidR="00930F05">
        <w:rPr>
          <w:sz w:val="24"/>
          <w:szCs w:val="24"/>
        </w:rPr>
        <w:t>MI</w:t>
      </w:r>
      <w:r w:rsidR="00A248D5">
        <w:rPr>
          <w:sz w:val="24"/>
          <w:szCs w:val="24"/>
        </w:rPr>
        <w:t xml:space="preserve"> </w:t>
      </w:r>
      <w:r w:rsidR="001B0DA9">
        <w:rPr>
          <w:sz w:val="24"/>
          <w:szCs w:val="24"/>
        </w:rPr>
        <w:t>technique</w:t>
      </w:r>
      <w:r w:rsidR="00572738">
        <w:rPr>
          <w:sz w:val="24"/>
          <w:szCs w:val="24"/>
        </w:rPr>
        <w:t>s</w:t>
      </w:r>
      <w:r w:rsidR="00237420">
        <w:rPr>
          <w:sz w:val="24"/>
          <w:szCs w:val="24"/>
        </w:rPr>
        <w:t xml:space="preserve"> t</w:t>
      </w:r>
      <w:r w:rsidR="00B95AF7">
        <w:rPr>
          <w:sz w:val="24"/>
          <w:szCs w:val="24"/>
        </w:rPr>
        <w:t xml:space="preserve">o assess </w:t>
      </w:r>
      <w:r w:rsidR="00B95AF7" w:rsidRPr="00EA1786">
        <w:rPr>
          <w:sz w:val="24"/>
          <w:szCs w:val="24"/>
        </w:rPr>
        <w:t>effectiveness in WT</w:t>
      </w:r>
      <w:r w:rsidR="00237420" w:rsidRPr="00EA1786">
        <w:rPr>
          <w:sz w:val="24"/>
          <w:szCs w:val="24"/>
        </w:rPr>
        <w:t xml:space="preserve"> loss through</w:t>
      </w:r>
      <w:r w:rsidR="00237420">
        <w:rPr>
          <w:sz w:val="24"/>
          <w:szCs w:val="24"/>
        </w:rPr>
        <w:t xml:space="preserve"> measuring weight</w:t>
      </w:r>
      <w:r w:rsidR="001B0DA9">
        <w:rPr>
          <w:sz w:val="24"/>
          <w:szCs w:val="24"/>
        </w:rPr>
        <w:t xml:space="preserve">, </w:t>
      </w:r>
      <w:r w:rsidR="000E04C0">
        <w:rPr>
          <w:sz w:val="24"/>
          <w:szCs w:val="24"/>
        </w:rPr>
        <w:t>WC,</w:t>
      </w:r>
      <w:r w:rsidR="00237420">
        <w:rPr>
          <w:sz w:val="24"/>
          <w:szCs w:val="24"/>
        </w:rPr>
        <w:t xml:space="preserve"> and </w:t>
      </w:r>
      <w:r w:rsidR="00F4612B">
        <w:rPr>
          <w:sz w:val="24"/>
          <w:szCs w:val="24"/>
        </w:rPr>
        <w:t>BMI.</w:t>
      </w:r>
      <w:r w:rsidR="00F42745">
        <w:rPr>
          <w:sz w:val="24"/>
          <w:szCs w:val="24"/>
        </w:rPr>
        <w:t xml:space="preserve">  Project participants </w:t>
      </w:r>
      <w:r w:rsidR="00F4612B">
        <w:rPr>
          <w:sz w:val="24"/>
          <w:szCs w:val="24"/>
        </w:rPr>
        <w:t>were</w:t>
      </w:r>
      <w:r w:rsidR="00F42745">
        <w:rPr>
          <w:sz w:val="24"/>
          <w:szCs w:val="24"/>
        </w:rPr>
        <w:t xml:space="preserve"> volunteers who </w:t>
      </w:r>
      <w:r w:rsidR="00F4612B">
        <w:rPr>
          <w:sz w:val="24"/>
          <w:szCs w:val="24"/>
        </w:rPr>
        <w:t>were 18 years of age and older that had a BMI of 30 or greater</w:t>
      </w:r>
      <w:r w:rsidR="00F42745">
        <w:rPr>
          <w:sz w:val="24"/>
          <w:szCs w:val="24"/>
        </w:rPr>
        <w:t xml:space="preserve"> </w:t>
      </w:r>
      <w:r w:rsidR="00F4612B">
        <w:rPr>
          <w:sz w:val="24"/>
          <w:szCs w:val="24"/>
        </w:rPr>
        <w:t>an</w:t>
      </w:r>
      <w:r w:rsidR="00F8451A">
        <w:rPr>
          <w:sz w:val="24"/>
          <w:szCs w:val="24"/>
        </w:rPr>
        <w:t xml:space="preserve">d were </w:t>
      </w:r>
      <w:r w:rsidR="00F8451A" w:rsidRPr="00EA1786">
        <w:rPr>
          <w:sz w:val="24"/>
          <w:szCs w:val="24"/>
        </w:rPr>
        <w:t>not currently on a WT</w:t>
      </w:r>
      <w:r w:rsidR="00F4612B" w:rsidRPr="00EA1786">
        <w:rPr>
          <w:sz w:val="24"/>
          <w:szCs w:val="24"/>
        </w:rPr>
        <w:t xml:space="preserve"> </w:t>
      </w:r>
      <w:r w:rsidR="00F8451A" w:rsidRPr="00EA1786">
        <w:rPr>
          <w:sz w:val="24"/>
          <w:szCs w:val="24"/>
        </w:rPr>
        <w:t>loss plan nor taking WT</w:t>
      </w:r>
      <w:r w:rsidR="00F4612B" w:rsidRPr="00EA1786">
        <w:rPr>
          <w:sz w:val="24"/>
          <w:szCs w:val="24"/>
        </w:rPr>
        <w:t xml:space="preserve"> loss medications.</w:t>
      </w:r>
      <w:r w:rsidR="00F42745" w:rsidRPr="00EA1786">
        <w:rPr>
          <w:sz w:val="24"/>
          <w:szCs w:val="24"/>
        </w:rPr>
        <w:t xml:space="preserve"> </w:t>
      </w:r>
      <w:r w:rsidR="000E04C0" w:rsidRPr="00EA1786">
        <w:rPr>
          <w:sz w:val="24"/>
          <w:szCs w:val="24"/>
        </w:rPr>
        <w:t xml:space="preserve"> </w:t>
      </w:r>
      <w:r w:rsidR="001E3943" w:rsidRPr="00EA1786">
        <w:rPr>
          <w:sz w:val="24"/>
          <w:szCs w:val="24"/>
        </w:rPr>
        <w:t xml:space="preserve">The project consisted of two office visits.  </w:t>
      </w:r>
      <w:r w:rsidR="00F4612B" w:rsidRPr="00EA1786">
        <w:rPr>
          <w:sz w:val="24"/>
          <w:szCs w:val="24"/>
        </w:rPr>
        <w:t xml:space="preserve">MI </w:t>
      </w:r>
      <w:r w:rsidR="005A077F" w:rsidRPr="00EA1786">
        <w:rPr>
          <w:sz w:val="24"/>
          <w:szCs w:val="24"/>
        </w:rPr>
        <w:t>scripts</w:t>
      </w:r>
      <w:r w:rsidR="001E3943" w:rsidRPr="00EA1786">
        <w:rPr>
          <w:sz w:val="24"/>
          <w:szCs w:val="24"/>
        </w:rPr>
        <w:t xml:space="preserve"> (see Appendix B &amp; Appendix C)</w:t>
      </w:r>
      <w:r w:rsidR="006769F8" w:rsidRPr="00EA1786">
        <w:rPr>
          <w:sz w:val="24"/>
          <w:szCs w:val="24"/>
        </w:rPr>
        <w:t xml:space="preserve"> </w:t>
      </w:r>
      <w:r w:rsidR="00F4612B" w:rsidRPr="00EA1786">
        <w:rPr>
          <w:sz w:val="24"/>
          <w:szCs w:val="24"/>
        </w:rPr>
        <w:t>were</w:t>
      </w:r>
      <w:r w:rsidR="00A248D5" w:rsidRPr="00EA1786">
        <w:rPr>
          <w:sz w:val="24"/>
          <w:szCs w:val="24"/>
        </w:rPr>
        <w:t xml:space="preserve"> used to assess what level of change such as pre</w:t>
      </w:r>
      <w:r w:rsidR="000E04C0" w:rsidRPr="00EA1786">
        <w:rPr>
          <w:sz w:val="24"/>
          <w:szCs w:val="24"/>
        </w:rPr>
        <w:t>-</w:t>
      </w:r>
      <w:r w:rsidR="00A248D5" w:rsidRPr="00EA1786">
        <w:rPr>
          <w:sz w:val="24"/>
          <w:szCs w:val="24"/>
        </w:rPr>
        <w:t>contemplation, contemplation an</w:t>
      </w:r>
      <w:r w:rsidR="00F8451A" w:rsidRPr="00EA1786">
        <w:rPr>
          <w:sz w:val="24"/>
          <w:szCs w:val="24"/>
        </w:rPr>
        <w:t>d action stages regarding WT</w:t>
      </w:r>
      <w:r w:rsidR="00A248D5" w:rsidRPr="00EA1786">
        <w:rPr>
          <w:sz w:val="24"/>
          <w:szCs w:val="24"/>
        </w:rPr>
        <w:t xml:space="preserve"> loss as well as to help the part</w:t>
      </w:r>
      <w:r w:rsidR="00F8451A" w:rsidRPr="00EA1786">
        <w:rPr>
          <w:sz w:val="24"/>
          <w:szCs w:val="24"/>
        </w:rPr>
        <w:t>icipants to set realistic WT</w:t>
      </w:r>
      <w:r w:rsidR="00A248D5" w:rsidRPr="00EA1786">
        <w:rPr>
          <w:sz w:val="24"/>
          <w:szCs w:val="24"/>
        </w:rPr>
        <w:t xml:space="preserve"> loss goals </w:t>
      </w:r>
      <w:r w:rsidR="006769F8" w:rsidRPr="00EA1786">
        <w:rPr>
          <w:sz w:val="24"/>
          <w:szCs w:val="24"/>
        </w:rPr>
        <w:t>during two office visits.  BMI</w:t>
      </w:r>
      <w:r w:rsidR="001B0DA9" w:rsidRPr="00EA1786">
        <w:rPr>
          <w:sz w:val="24"/>
          <w:szCs w:val="24"/>
        </w:rPr>
        <w:t xml:space="preserve">, </w:t>
      </w:r>
      <w:r w:rsidR="000E04C0" w:rsidRPr="00EA1786">
        <w:rPr>
          <w:sz w:val="24"/>
          <w:szCs w:val="24"/>
        </w:rPr>
        <w:t>WC,</w:t>
      </w:r>
      <w:r w:rsidR="00F8451A" w:rsidRPr="00EA1786">
        <w:rPr>
          <w:sz w:val="24"/>
          <w:szCs w:val="24"/>
        </w:rPr>
        <w:t xml:space="preserve"> and WT</w:t>
      </w:r>
      <w:r w:rsidR="006769F8" w:rsidRPr="00EA1786">
        <w:rPr>
          <w:sz w:val="24"/>
          <w:szCs w:val="24"/>
        </w:rPr>
        <w:t xml:space="preserve"> </w:t>
      </w:r>
      <w:r w:rsidR="001E3943" w:rsidRPr="00EA1786">
        <w:rPr>
          <w:sz w:val="24"/>
          <w:szCs w:val="24"/>
        </w:rPr>
        <w:t>were</w:t>
      </w:r>
      <w:r w:rsidR="006769F8" w:rsidRPr="00EA1786">
        <w:rPr>
          <w:sz w:val="24"/>
          <w:szCs w:val="24"/>
        </w:rPr>
        <w:t xml:space="preserve"> documented during both visits</w:t>
      </w:r>
      <w:r w:rsidR="00F8451A" w:rsidRPr="00EA1786">
        <w:rPr>
          <w:sz w:val="24"/>
          <w:szCs w:val="24"/>
        </w:rPr>
        <w:t xml:space="preserve"> so WT</w:t>
      </w:r>
      <w:r w:rsidR="001E3943" w:rsidRPr="00EA1786">
        <w:rPr>
          <w:sz w:val="24"/>
          <w:szCs w:val="24"/>
        </w:rPr>
        <w:t xml:space="preserve"> loss could </w:t>
      </w:r>
      <w:r w:rsidR="006769F8" w:rsidRPr="00EA1786">
        <w:rPr>
          <w:sz w:val="24"/>
          <w:szCs w:val="24"/>
        </w:rPr>
        <w:t>be measured.</w:t>
      </w:r>
      <w:r w:rsidR="001C3384" w:rsidRPr="00EA1786">
        <w:rPr>
          <w:sz w:val="24"/>
          <w:szCs w:val="24"/>
        </w:rPr>
        <w:t xml:space="preserve">  Informational pamphlets </w:t>
      </w:r>
      <w:r w:rsidR="00CC19B7" w:rsidRPr="00EA1786">
        <w:rPr>
          <w:sz w:val="24"/>
          <w:szCs w:val="24"/>
        </w:rPr>
        <w:t>(see Appendix D</w:t>
      </w:r>
      <w:r w:rsidR="001D6828" w:rsidRPr="00EA1786">
        <w:rPr>
          <w:sz w:val="24"/>
          <w:szCs w:val="24"/>
        </w:rPr>
        <w:t xml:space="preserve"> &amp; E</w:t>
      </w:r>
      <w:r w:rsidR="00A248D5" w:rsidRPr="00EA1786">
        <w:rPr>
          <w:sz w:val="24"/>
          <w:szCs w:val="24"/>
        </w:rPr>
        <w:t>)</w:t>
      </w:r>
      <w:r w:rsidR="001C3384" w:rsidRPr="00EA1786">
        <w:rPr>
          <w:sz w:val="24"/>
          <w:szCs w:val="24"/>
        </w:rPr>
        <w:t xml:space="preserve"> </w:t>
      </w:r>
      <w:r w:rsidR="008C7959" w:rsidRPr="00EA1786">
        <w:rPr>
          <w:sz w:val="24"/>
          <w:szCs w:val="24"/>
        </w:rPr>
        <w:t>were</w:t>
      </w:r>
      <w:r w:rsidR="001C3384" w:rsidRPr="00EA1786">
        <w:rPr>
          <w:sz w:val="24"/>
          <w:szCs w:val="24"/>
        </w:rPr>
        <w:t xml:space="preserve"> distributed to participants at the end of their first visit.  </w:t>
      </w:r>
      <w:r w:rsidR="008C7959" w:rsidRPr="00EA1786">
        <w:rPr>
          <w:sz w:val="24"/>
          <w:szCs w:val="24"/>
        </w:rPr>
        <w:t>P</w:t>
      </w:r>
      <w:r w:rsidR="001C3384" w:rsidRPr="00EA1786">
        <w:rPr>
          <w:sz w:val="24"/>
          <w:szCs w:val="24"/>
        </w:rPr>
        <w:t xml:space="preserve">articipant </w:t>
      </w:r>
      <w:r w:rsidR="008C7959" w:rsidRPr="00EA1786">
        <w:rPr>
          <w:sz w:val="24"/>
          <w:szCs w:val="24"/>
        </w:rPr>
        <w:t>educational</w:t>
      </w:r>
      <w:r w:rsidR="00983204" w:rsidRPr="00EA1786">
        <w:rPr>
          <w:sz w:val="24"/>
          <w:szCs w:val="24"/>
        </w:rPr>
        <w:t xml:space="preserve"> </w:t>
      </w:r>
      <w:r w:rsidR="001C3384" w:rsidRPr="00EA1786">
        <w:rPr>
          <w:sz w:val="24"/>
          <w:szCs w:val="24"/>
        </w:rPr>
        <w:t xml:space="preserve">material </w:t>
      </w:r>
      <w:r w:rsidR="008C7959" w:rsidRPr="00EA1786">
        <w:rPr>
          <w:sz w:val="24"/>
          <w:szCs w:val="24"/>
        </w:rPr>
        <w:t>was</w:t>
      </w:r>
      <w:r w:rsidR="001C3384" w:rsidRPr="00EA1786">
        <w:rPr>
          <w:sz w:val="24"/>
          <w:szCs w:val="24"/>
        </w:rPr>
        <w:t xml:space="preserve"> a handout on approaches for healthier eating and physical activities and a goal setting page for weight management.</w:t>
      </w:r>
      <w:r w:rsidR="000E04C0" w:rsidRPr="00EA1786">
        <w:rPr>
          <w:sz w:val="24"/>
          <w:szCs w:val="24"/>
        </w:rPr>
        <w:t xml:space="preserve">  Telephone call</w:t>
      </w:r>
      <w:r w:rsidR="001B0DA9" w:rsidRPr="00EA1786">
        <w:rPr>
          <w:sz w:val="24"/>
          <w:szCs w:val="24"/>
        </w:rPr>
        <w:t>backs t</w:t>
      </w:r>
      <w:r w:rsidR="00F42745" w:rsidRPr="00EA1786">
        <w:rPr>
          <w:sz w:val="24"/>
          <w:szCs w:val="24"/>
        </w:rPr>
        <w:t>o participants</w:t>
      </w:r>
      <w:r w:rsidR="000E04C0" w:rsidRPr="00EA1786">
        <w:rPr>
          <w:sz w:val="24"/>
          <w:szCs w:val="24"/>
        </w:rPr>
        <w:t>,</w:t>
      </w:r>
      <w:r w:rsidR="00F42745" w:rsidRPr="00EA1786">
        <w:rPr>
          <w:sz w:val="24"/>
          <w:szCs w:val="24"/>
        </w:rPr>
        <w:t xml:space="preserve"> by the project lead</w:t>
      </w:r>
      <w:r w:rsidR="000E04C0" w:rsidRPr="00EA1786">
        <w:rPr>
          <w:sz w:val="24"/>
          <w:szCs w:val="24"/>
        </w:rPr>
        <w:t>,</w:t>
      </w:r>
      <w:r w:rsidR="001B0DA9" w:rsidRPr="00EA1786">
        <w:rPr>
          <w:sz w:val="24"/>
          <w:szCs w:val="24"/>
        </w:rPr>
        <w:t xml:space="preserve"> </w:t>
      </w:r>
      <w:r w:rsidR="008C7959" w:rsidRPr="00EA1786">
        <w:rPr>
          <w:sz w:val="24"/>
          <w:szCs w:val="24"/>
        </w:rPr>
        <w:t>were</w:t>
      </w:r>
      <w:r w:rsidR="001B0DA9" w:rsidRPr="00EA1786">
        <w:rPr>
          <w:sz w:val="24"/>
          <w:szCs w:val="24"/>
        </w:rPr>
        <w:t xml:space="preserve"> made at weeks </w:t>
      </w:r>
      <w:r w:rsidR="008C7959" w:rsidRPr="00EA1786">
        <w:rPr>
          <w:sz w:val="24"/>
          <w:szCs w:val="24"/>
        </w:rPr>
        <w:t xml:space="preserve">two </w:t>
      </w:r>
      <w:r w:rsidR="001B0DA9" w:rsidRPr="00EA1786">
        <w:rPr>
          <w:sz w:val="24"/>
          <w:szCs w:val="24"/>
        </w:rPr>
        <w:t xml:space="preserve">and </w:t>
      </w:r>
      <w:r w:rsidR="008C7959" w:rsidRPr="00EA1786">
        <w:rPr>
          <w:sz w:val="24"/>
          <w:szCs w:val="24"/>
        </w:rPr>
        <w:t>four</w:t>
      </w:r>
      <w:r w:rsidR="00983204" w:rsidRPr="00EA1786">
        <w:rPr>
          <w:sz w:val="24"/>
          <w:szCs w:val="24"/>
        </w:rPr>
        <w:t xml:space="preserve"> </w:t>
      </w:r>
      <w:r w:rsidR="00F8451A" w:rsidRPr="00EA1786">
        <w:rPr>
          <w:sz w:val="24"/>
          <w:szCs w:val="24"/>
        </w:rPr>
        <w:t>to discuss WT</w:t>
      </w:r>
      <w:r w:rsidR="001B0DA9" w:rsidRPr="00EA1786">
        <w:rPr>
          <w:sz w:val="24"/>
          <w:szCs w:val="24"/>
        </w:rPr>
        <w:t xml:space="preserve"> loss, </w:t>
      </w:r>
      <w:r w:rsidR="008C7959" w:rsidRPr="00EA1786">
        <w:rPr>
          <w:sz w:val="24"/>
          <w:szCs w:val="24"/>
        </w:rPr>
        <w:t>care</w:t>
      </w:r>
      <w:r w:rsidR="00983204" w:rsidRPr="00EA1786">
        <w:rPr>
          <w:sz w:val="24"/>
          <w:szCs w:val="24"/>
        </w:rPr>
        <w:t xml:space="preserve"> </w:t>
      </w:r>
      <w:r w:rsidR="001B0DA9" w:rsidRPr="00EA1786">
        <w:rPr>
          <w:sz w:val="24"/>
          <w:szCs w:val="24"/>
        </w:rPr>
        <w:t xml:space="preserve">goals and any questions participants may have.  Participants </w:t>
      </w:r>
      <w:r w:rsidR="008C7959" w:rsidRPr="00EA1786">
        <w:rPr>
          <w:sz w:val="24"/>
          <w:szCs w:val="24"/>
        </w:rPr>
        <w:t>were</w:t>
      </w:r>
      <w:r w:rsidR="00F8451A" w:rsidRPr="00EA1786">
        <w:rPr>
          <w:sz w:val="24"/>
          <w:szCs w:val="24"/>
        </w:rPr>
        <w:t xml:space="preserve"> asked for self-reported WT</w:t>
      </w:r>
      <w:r w:rsidR="001B0DA9" w:rsidRPr="00EA1786">
        <w:rPr>
          <w:sz w:val="24"/>
          <w:szCs w:val="24"/>
        </w:rPr>
        <w:t xml:space="preserve"> during both telephone callbacks.  The </w:t>
      </w:r>
      <w:r w:rsidR="00A65694" w:rsidRPr="00EA1786">
        <w:rPr>
          <w:sz w:val="24"/>
          <w:szCs w:val="24"/>
        </w:rPr>
        <w:t xml:space="preserve">self-reported </w:t>
      </w:r>
      <w:r w:rsidR="00F8451A" w:rsidRPr="00EA1786">
        <w:rPr>
          <w:sz w:val="24"/>
          <w:szCs w:val="24"/>
        </w:rPr>
        <w:t>home WTs</w:t>
      </w:r>
      <w:r w:rsidR="001B0DA9" w:rsidRPr="00EA1786">
        <w:rPr>
          <w:sz w:val="24"/>
          <w:szCs w:val="24"/>
        </w:rPr>
        <w:t xml:space="preserve"> </w:t>
      </w:r>
      <w:r w:rsidR="008C7959" w:rsidRPr="00EA1786">
        <w:rPr>
          <w:sz w:val="24"/>
          <w:szCs w:val="24"/>
        </w:rPr>
        <w:t xml:space="preserve">were </w:t>
      </w:r>
      <w:r w:rsidR="001B0DA9" w:rsidRPr="00EA1786">
        <w:rPr>
          <w:sz w:val="24"/>
          <w:szCs w:val="24"/>
        </w:rPr>
        <w:t>documented in the participants file.</w:t>
      </w:r>
      <w:r w:rsidR="0025642C" w:rsidRPr="00EA1786">
        <w:rPr>
          <w:sz w:val="24"/>
          <w:szCs w:val="24"/>
        </w:rPr>
        <w:t xml:space="preserve">  Participants </w:t>
      </w:r>
      <w:r w:rsidR="008C7959" w:rsidRPr="00EA1786">
        <w:rPr>
          <w:sz w:val="24"/>
          <w:szCs w:val="24"/>
        </w:rPr>
        <w:t xml:space="preserve">were </w:t>
      </w:r>
      <w:r w:rsidR="0025642C" w:rsidRPr="00EA1786">
        <w:rPr>
          <w:sz w:val="24"/>
          <w:szCs w:val="24"/>
        </w:rPr>
        <w:t>asked to complete a demog</w:t>
      </w:r>
      <w:r w:rsidR="00FC6F3C" w:rsidRPr="00EA1786">
        <w:rPr>
          <w:sz w:val="24"/>
          <w:szCs w:val="24"/>
        </w:rPr>
        <w:t>raphic</w:t>
      </w:r>
      <w:r w:rsidR="00FC6F3C">
        <w:rPr>
          <w:sz w:val="24"/>
          <w:szCs w:val="24"/>
        </w:rPr>
        <w:t xml:space="preserve"> survey (see Appendix F) </w:t>
      </w:r>
      <w:r w:rsidR="00FC6F3C">
        <w:rPr>
          <w:rStyle w:val="CommentReference"/>
          <w:sz w:val="24"/>
          <w:szCs w:val="24"/>
        </w:rPr>
        <w:t>t</w:t>
      </w:r>
      <w:r w:rsidR="0025642C">
        <w:rPr>
          <w:sz w:val="24"/>
          <w:szCs w:val="24"/>
        </w:rPr>
        <w:t xml:space="preserve">hat </w:t>
      </w:r>
      <w:r w:rsidR="008C7959">
        <w:rPr>
          <w:sz w:val="24"/>
          <w:szCs w:val="24"/>
        </w:rPr>
        <w:t>was</w:t>
      </w:r>
      <w:r w:rsidR="0025642C">
        <w:rPr>
          <w:sz w:val="24"/>
          <w:szCs w:val="24"/>
        </w:rPr>
        <w:t xml:space="preserve"> used to analyze the different dynamics of the participants.</w:t>
      </w:r>
    </w:p>
    <w:p w14:paraId="79B5D7F9" w14:textId="0AD182C5" w:rsidR="002D339A" w:rsidRPr="006A0184" w:rsidRDefault="002D339A" w:rsidP="006A0184">
      <w:pPr>
        <w:spacing w:line="480" w:lineRule="auto"/>
        <w:rPr>
          <w:b/>
          <w:sz w:val="24"/>
          <w:szCs w:val="24"/>
        </w:rPr>
      </w:pPr>
      <w:r w:rsidRPr="006A0184">
        <w:rPr>
          <w:b/>
          <w:sz w:val="24"/>
          <w:szCs w:val="24"/>
        </w:rPr>
        <w:t>PDSA Model</w:t>
      </w:r>
    </w:p>
    <w:p w14:paraId="2E607209" w14:textId="091700A3" w:rsidR="00A16C35" w:rsidRDefault="00A16C35" w:rsidP="00A16C35">
      <w:pPr>
        <w:spacing w:line="480" w:lineRule="auto"/>
        <w:rPr>
          <w:sz w:val="24"/>
          <w:szCs w:val="24"/>
        </w:rPr>
      </w:pPr>
      <w:r>
        <w:rPr>
          <w:sz w:val="24"/>
          <w:szCs w:val="24"/>
        </w:rPr>
        <w:t xml:space="preserve">       </w:t>
      </w:r>
      <w:r w:rsidR="00983204">
        <w:rPr>
          <w:sz w:val="24"/>
          <w:szCs w:val="24"/>
        </w:rPr>
        <w:tab/>
      </w:r>
      <w:r w:rsidR="006A7063">
        <w:rPr>
          <w:sz w:val="24"/>
          <w:szCs w:val="24"/>
        </w:rPr>
        <w:t>The p</w:t>
      </w:r>
      <w:r>
        <w:rPr>
          <w:sz w:val="24"/>
          <w:szCs w:val="24"/>
        </w:rPr>
        <w:t xml:space="preserve">lan-do-study-act (PDSA) model </w:t>
      </w:r>
      <w:r w:rsidR="006A7063">
        <w:rPr>
          <w:sz w:val="24"/>
          <w:szCs w:val="24"/>
        </w:rPr>
        <w:t xml:space="preserve">is </w:t>
      </w:r>
      <w:r>
        <w:rPr>
          <w:sz w:val="24"/>
          <w:szCs w:val="24"/>
        </w:rPr>
        <w:t xml:space="preserve">used for quality improvement that assesses whether a study intervention imposed to change a process produces an improvement in outcome </w:t>
      </w:r>
      <w:bookmarkStart w:id="94" w:name="C426837470949074I0T427027946875000"/>
      <w:r>
        <w:rPr>
          <w:sz w:val="24"/>
          <w:szCs w:val="24"/>
        </w:rPr>
        <w:t>(</w:t>
      </w:r>
      <w:r w:rsidR="00F75251">
        <w:rPr>
          <w:sz w:val="24"/>
          <w:szCs w:val="24"/>
        </w:rPr>
        <w:t>Spero</w:t>
      </w:r>
      <w:r w:rsidR="00FB0C0E">
        <w:rPr>
          <w:sz w:val="24"/>
          <w:szCs w:val="24"/>
        </w:rPr>
        <w:t>ff</w:t>
      </w:r>
      <w:r w:rsidR="006A7063">
        <w:rPr>
          <w:sz w:val="24"/>
          <w:szCs w:val="24"/>
        </w:rPr>
        <w:t xml:space="preserve"> &amp; </w:t>
      </w:r>
      <w:r>
        <w:rPr>
          <w:sz w:val="24"/>
          <w:szCs w:val="24"/>
        </w:rPr>
        <w:t>O’Connor, 2004)</w:t>
      </w:r>
      <w:bookmarkEnd w:id="94"/>
      <w:r>
        <w:rPr>
          <w:sz w:val="24"/>
          <w:szCs w:val="24"/>
        </w:rPr>
        <w:t xml:space="preserve">.  The PDSA model was “developed by </w:t>
      </w:r>
      <w:r w:rsidR="00FB0C0E">
        <w:rPr>
          <w:sz w:val="24"/>
          <w:szCs w:val="24"/>
        </w:rPr>
        <w:t>Stewart</w:t>
      </w:r>
      <w:r>
        <w:rPr>
          <w:sz w:val="24"/>
          <w:szCs w:val="24"/>
        </w:rPr>
        <w:t xml:space="preserve"> and Deming and is also known as the Deming Cycle” </w:t>
      </w:r>
      <w:bookmarkStart w:id="95" w:name="C426837525347222I0T427027952546296"/>
      <w:r>
        <w:rPr>
          <w:sz w:val="24"/>
          <w:szCs w:val="24"/>
        </w:rPr>
        <w:t>(</w:t>
      </w:r>
      <w:r w:rsidR="00FB0C0E">
        <w:rPr>
          <w:sz w:val="24"/>
          <w:szCs w:val="24"/>
        </w:rPr>
        <w:t>Stakes</w:t>
      </w:r>
      <w:r>
        <w:rPr>
          <w:sz w:val="24"/>
          <w:szCs w:val="24"/>
        </w:rPr>
        <w:t xml:space="preserve"> &amp; </w:t>
      </w:r>
      <w:r w:rsidR="00FB0C0E">
        <w:rPr>
          <w:sz w:val="24"/>
          <w:szCs w:val="24"/>
        </w:rPr>
        <w:t>Barbieri</w:t>
      </w:r>
      <w:r>
        <w:rPr>
          <w:sz w:val="24"/>
          <w:szCs w:val="24"/>
        </w:rPr>
        <w:t>, 2013, p. 71)</w:t>
      </w:r>
      <w:bookmarkEnd w:id="95"/>
      <w:r>
        <w:rPr>
          <w:sz w:val="24"/>
          <w:szCs w:val="24"/>
        </w:rPr>
        <w:t xml:space="preserve">.  The PDSA model has </w:t>
      </w:r>
      <w:r w:rsidR="00B425AB">
        <w:rPr>
          <w:sz w:val="24"/>
          <w:szCs w:val="24"/>
        </w:rPr>
        <w:t>four</w:t>
      </w:r>
      <w:r>
        <w:rPr>
          <w:sz w:val="24"/>
          <w:szCs w:val="24"/>
        </w:rPr>
        <w:t xml:space="preserve"> </w:t>
      </w:r>
      <w:r w:rsidR="00B425AB">
        <w:rPr>
          <w:sz w:val="24"/>
          <w:szCs w:val="24"/>
        </w:rPr>
        <w:t>steps.  The “P</w:t>
      </w:r>
      <w:r>
        <w:rPr>
          <w:sz w:val="24"/>
          <w:szCs w:val="24"/>
        </w:rPr>
        <w:t>lan</w:t>
      </w:r>
      <w:r w:rsidR="00B425AB">
        <w:rPr>
          <w:sz w:val="24"/>
          <w:szCs w:val="24"/>
        </w:rPr>
        <w:t>”</w:t>
      </w:r>
      <w:r>
        <w:rPr>
          <w:sz w:val="24"/>
          <w:szCs w:val="24"/>
        </w:rPr>
        <w:t xml:space="preserve"> step is where a problem is identified, the targeted outcome is defined, a process for the desired change is developed, and a method for evaluating or monitoring the change is developed </w:t>
      </w:r>
      <w:bookmarkStart w:id="96" w:name="C426837525347222I0T426837578819444"/>
      <w:r>
        <w:rPr>
          <w:sz w:val="24"/>
          <w:szCs w:val="24"/>
        </w:rPr>
        <w:t>(</w:t>
      </w:r>
      <w:r w:rsidR="00FB0C0E">
        <w:rPr>
          <w:sz w:val="24"/>
          <w:szCs w:val="24"/>
        </w:rPr>
        <w:t>Stakes</w:t>
      </w:r>
      <w:r>
        <w:rPr>
          <w:sz w:val="24"/>
          <w:szCs w:val="24"/>
        </w:rPr>
        <w:t xml:space="preserve"> &amp; </w:t>
      </w:r>
      <w:r w:rsidR="00FB0C0E">
        <w:rPr>
          <w:sz w:val="24"/>
          <w:szCs w:val="24"/>
        </w:rPr>
        <w:t>Barbieri</w:t>
      </w:r>
      <w:r>
        <w:rPr>
          <w:sz w:val="24"/>
          <w:szCs w:val="24"/>
        </w:rPr>
        <w:t>, 2013)</w:t>
      </w:r>
      <w:bookmarkEnd w:id="96"/>
      <w:r>
        <w:rPr>
          <w:sz w:val="24"/>
          <w:szCs w:val="24"/>
        </w:rPr>
        <w:t xml:space="preserve">.   The </w:t>
      </w:r>
      <w:r w:rsidR="00B425AB">
        <w:rPr>
          <w:sz w:val="24"/>
          <w:szCs w:val="24"/>
        </w:rPr>
        <w:t>“</w:t>
      </w:r>
      <w:r>
        <w:rPr>
          <w:sz w:val="24"/>
          <w:szCs w:val="24"/>
        </w:rPr>
        <w:t>Do</w:t>
      </w:r>
      <w:r w:rsidR="00B425AB">
        <w:rPr>
          <w:sz w:val="24"/>
          <w:szCs w:val="24"/>
        </w:rPr>
        <w:t>”</w:t>
      </w:r>
      <w:r>
        <w:rPr>
          <w:sz w:val="24"/>
          <w:szCs w:val="24"/>
        </w:rPr>
        <w:t xml:space="preserve"> step is where the study protocol is formed with collection of data.  The </w:t>
      </w:r>
      <w:r w:rsidR="00B425AB">
        <w:rPr>
          <w:sz w:val="24"/>
          <w:szCs w:val="24"/>
        </w:rPr>
        <w:t>“</w:t>
      </w:r>
      <w:r>
        <w:rPr>
          <w:sz w:val="24"/>
          <w:szCs w:val="24"/>
        </w:rPr>
        <w:t>Study</w:t>
      </w:r>
      <w:r w:rsidR="00B425AB">
        <w:rPr>
          <w:sz w:val="24"/>
          <w:szCs w:val="24"/>
        </w:rPr>
        <w:t>”</w:t>
      </w:r>
      <w:r>
        <w:rPr>
          <w:sz w:val="24"/>
          <w:szCs w:val="24"/>
        </w:rPr>
        <w:t xml:space="preserve"> step is where data analysis is completed, results are reviewed and the actual outcome is compared to the desired outcome.  The </w:t>
      </w:r>
      <w:r w:rsidR="00B425AB">
        <w:rPr>
          <w:sz w:val="24"/>
          <w:szCs w:val="24"/>
        </w:rPr>
        <w:t>“</w:t>
      </w:r>
      <w:r>
        <w:rPr>
          <w:sz w:val="24"/>
          <w:szCs w:val="24"/>
        </w:rPr>
        <w:t>Act</w:t>
      </w:r>
      <w:r w:rsidR="00B425AB">
        <w:rPr>
          <w:sz w:val="24"/>
          <w:szCs w:val="24"/>
        </w:rPr>
        <w:t>”</w:t>
      </w:r>
      <w:r>
        <w:rPr>
          <w:sz w:val="24"/>
          <w:szCs w:val="24"/>
        </w:rPr>
        <w:t xml:space="preserve"> step is where needed modifications are found and implemented and the researcher acts on what was learned.  If the change implemented is determined to be successful, then the change can become a standard </w:t>
      </w:r>
      <w:bookmarkStart w:id="97" w:name="C426837525347222I0T426976923958333"/>
      <w:r>
        <w:rPr>
          <w:sz w:val="24"/>
          <w:szCs w:val="24"/>
        </w:rPr>
        <w:t>(</w:t>
      </w:r>
      <w:r w:rsidR="00FB0C0E">
        <w:rPr>
          <w:sz w:val="24"/>
          <w:szCs w:val="24"/>
        </w:rPr>
        <w:t>Stakes</w:t>
      </w:r>
      <w:r>
        <w:rPr>
          <w:sz w:val="24"/>
          <w:szCs w:val="24"/>
        </w:rPr>
        <w:t xml:space="preserve"> &amp; </w:t>
      </w:r>
      <w:r w:rsidR="00FB0C0E">
        <w:rPr>
          <w:sz w:val="24"/>
          <w:szCs w:val="24"/>
        </w:rPr>
        <w:t>Barbieri</w:t>
      </w:r>
      <w:r>
        <w:rPr>
          <w:sz w:val="24"/>
          <w:szCs w:val="24"/>
        </w:rPr>
        <w:t>, 2013)</w:t>
      </w:r>
      <w:bookmarkEnd w:id="97"/>
      <w:r>
        <w:rPr>
          <w:sz w:val="24"/>
          <w:szCs w:val="24"/>
        </w:rPr>
        <w:t xml:space="preserve">. </w:t>
      </w:r>
    </w:p>
    <w:p w14:paraId="4503A221" w14:textId="25170A2E" w:rsidR="00A16C35" w:rsidRPr="00EA1786" w:rsidRDefault="00A16C35" w:rsidP="00A16C35">
      <w:pPr>
        <w:spacing w:line="480" w:lineRule="auto"/>
        <w:rPr>
          <w:sz w:val="24"/>
          <w:szCs w:val="24"/>
        </w:rPr>
      </w:pPr>
      <w:r>
        <w:rPr>
          <w:sz w:val="24"/>
          <w:szCs w:val="24"/>
        </w:rPr>
        <w:t xml:space="preserve">      </w:t>
      </w:r>
      <w:r w:rsidR="00DA0179">
        <w:rPr>
          <w:sz w:val="24"/>
          <w:szCs w:val="24"/>
        </w:rPr>
        <w:t xml:space="preserve"> </w:t>
      </w:r>
      <w:r>
        <w:rPr>
          <w:sz w:val="24"/>
          <w:szCs w:val="24"/>
        </w:rPr>
        <w:t xml:space="preserve">In the proposed </w:t>
      </w:r>
      <w:r w:rsidR="008C7959">
        <w:rPr>
          <w:sz w:val="24"/>
          <w:szCs w:val="24"/>
        </w:rPr>
        <w:t>EBP change</w:t>
      </w:r>
      <w:r w:rsidR="00B425AB">
        <w:rPr>
          <w:sz w:val="24"/>
          <w:szCs w:val="24"/>
        </w:rPr>
        <w:t xml:space="preserve"> project the “P</w:t>
      </w:r>
      <w:r>
        <w:rPr>
          <w:sz w:val="24"/>
          <w:szCs w:val="24"/>
        </w:rPr>
        <w:t>lan</w:t>
      </w:r>
      <w:r w:rsidR="00B425AB">
        <w:rPr>
          <w:sz w:val="24"/>
          <w:szCs w:val="24"/>
        </w:rPr>
        <w:t>”</w:t>
      </w:r>
      <w:r>
        <w:rPr>
          <w:sz w:val="24"/>
          <w:szCs w:val="24"/>
        </w:rPr>
        <w:t xml:space="preserve"> step included identifying obesity as a nationwide health problem</w:t>
      </w:r>
      <w:r w:rsidR="00A248D5">
        <w:rPr>
          <w:sz w:val="24"/>
          <w:szCs w:val="24"/>
        </w:rPr>
        <w:t>.</w:t>
      </w:r>
      <w:r>
        <w:rPr>
          <w:sz w:val="24"/>
          <w:szCs w:val="24"/>
        </w:rPr>
        <w:t xml:space="preserve">  Primary care providers need to address obesity and its associated complications with obese patients</w:t>
      </w:r>
      <w:r w:rsidR="00DA0179">
        <w:rPr>
          <w:sz w:val="24"/>
          <w:szCs w:val="24"/>
        </w:rPr>
        <w:t xml:space="preserve"> </w:t>
      </w:r>
      <w:bookmarkStart w:id="98" w:name="C426958542824074I0T427027983912037"/>
      <w:r w:rsidR="00DA0179">
        <w:rPr>
          <w:sz w:val="24"/>
          <w:szCs w:val="24"/>
        </w:rPr>
        <w:t>(Post et al., 2015)</w:t>
      </w:r>
      <w:bookmarkEnd w:id="98"/>
      <w:r w:rsidR="008C7959">
        <w:rPr>
          <w:sz w:val="24"/>
          <w:szCs w:val="24"/>
        </w:rPr>
        <w:t>.  If providers use MI</w:t>
      </w:r>
      <w:r>
        <w:rPr>
          <w:sz w:val="24"/>
          <w:szCs w:val="24"/>
        </w:rPr>
        <w:t xml:space="preserve"> to determine what level of change the </w:t>
      </w:r>
      <w:r w:rsidRPr="00EA1786">
        <w:rPr>
          <w:sz w:val="24"/>
          <w:szCs w:val="24"/>
        </w:rPr>
        <w:t>participant is in, will providing informational pamphlets on obesity an</w:t>
      </w:r>
      <w:r w:rsidR="00F8451A" w:rsidRPr="00EA1786">
        <w:rPr>
          <w:sz w:val="24"/>
          <w:szCs w:val="24"/>
        </w:rPr>
        <w:t>d goal settings influence WT</w:t>
      </w:r>
      <w:r w:rsidRPr="00EA1786">
        <w:rPr>
          <w:sz w:val="24"/>
          <w:szCs w:val="24"/>
        </w:rPr>
        <w:t xml:space="preserve"> loss and mot</w:t>
      </w:r>
      <w:r w:rsidR="005E4D68" w:rsidRPr="00EA1786">
        <w:rPr>
          <w:sz w:val="24"/>
          <w:szCs w:val="24"/>
        </w:rPr>
        <w:t>iv</w:t>
      </w:r>
      <w:r w:rsidR="00F8451A" w:rsidRPr="00EA1786">
        <w:rPr>
          <w:sz w:val="24"/>
          <w:szCs w:val="24"/>
        </w:rPr>
        <w:t>ate change in the form of WT</w:t>
      </w:r>
      <w:r w:rsidR="005E4D68" w:rsidRPr="00EA1786">
        <w:rPr>
          <w:sz w:val="24"/>
          <w:szCs w:val="24"/>
        </w:rPr>
        <w:t xml:space="preserve"> loss?</w:t>
      </w:r>
      <w:r w:rsidRPr="00EA1786">
        <w:rPr>
          <w:sz w:val="24"/>
          <w:szCs w:val="24"/>
        </w:rPr>
        <w:t xml:space="preserve"> </w:t>
      </w:r>
    </w:p>
    <w:p w14:paraId="376FA42E" w14:textId="2F95AF4A" w:rsidR="00A16C35" w:rsidRPr="00EA1786" w:rsidRDefault="00A16C35" w:rsidP="00A16C35">
      <w:pPr>
        <w:spacing w:line="480" w:lineRule="auto"/>
        <w:rPr>
          <w:sz w:val="24"/>
          <w:szCs w:val="24"/>
        </w:rPr>
      </w:pPr>
      <w:r w:rsidRPr="00EA1786">
        <w:rPr>
          <w:sz w:val="24"/>
          <w:szCs w:val="24"/>
        </w:rPr>
        <w:t xml:space="preserve">     </w:t>
      </w:r>
      <w:r w:rsidR="00B425AB" w:rsidRPr="00EA1786">
        <w:rPr>
          <w:sz w:val="24"/>
          <w:szCs w:val="24"/>
        </w:rPr>
        <w:tab/>
      </w:r>
      <w:r w:rsidRPr="00EA1786">
        <w:rPr>
          <w:sz w:val="24"/>
          <w:szCs w:val="24"/>
        </w:rPr>
        <w:t xml:space="preserve">The </w:t>
      </w:r>
      <w:r w:rsidR="00B425AB" w:rsidRPr="00EA1786">
        <w:rPr>
          <w:sz w:val="24"/>
          <w:szCs w:val="24"/>
        </w:rPr>
        <w:t>“</w:t>
      </w:r>
      <w:r w:rsidRPr="00EA1786">
        <w:rPr>
          <w:sz w:val="24"/>
          <w:szCs w:val="24"/>
        </w:rPr>
        <w:t>Do</w:t>
      </w:r>
      <w:r w:rsidR="00B425AB" w:rsidRPr="00EA1786">
        <w:rPr>
          <w:sz w:val="24"/>
          <w:szCs w:val="24"/>
        </w:rPr>
        <w:t>”</w:t>
      </w:r>
      <w:r w:rsidRPr="00EA1786">
        <w:rPr>
          <w:sz w:val="24"/>
          <w:szCs w:val="24"/>
        </w:rPr>
        <w:t xml:space="preserve"> step of the proposed project </w:t>
      </w:r>
      <w:r w:rsidR="00B425AB" w:rsidRPr="00EA1786">
        <w:rPr>
          <w:sz w:val="24"/>
          <w:szCs w:val="24"/>
        </w:rPr>
        <w:t>was</w:t>
      </w:r>
      <w:r w:rsidRPr="00EA1786">
        <w:rPr>
          <w:sz w:val="24"/>
          <w:szCs w:val="24"/>
        </w:rPr>
        <w:t xml:space="preserve"> completed by </w:t>
      </w:r>
      <w:r w:rsidR="00B425AB" w:rsidRPr="00EA1786">
        <w:rPr>
          <w:sz w:val="24"/>
          <w:szCs w:val="24"/>
        </w:rPr>
        <w:t>two</w:t>
      </w:r>
      <w:r w:rsidRPr="00EA1786">
        <w:rPr>
          <w:sz w:val="24"/>
          <w:szCs w:val="24"/>
        </w:rPr>
        <w:t xml:space="preserve"> </w:t>
      </w:r>
      <w:r w:rsidR="008C7959" w:rsidRPr="00EA1786">
        <w:rPr>
          <w:sz w:val="24"/>
          <w:szCs w:val="24"/>
        </w:rPr>
        <w:t xml:space="preserve">NPs </w:t>
      </w:r>
      <w:r w:rsidRPr="00EA1786">
        <w:rPr>
          <w:sz w:val="24"/>
          <w:szCs w:val="24"/>
        </w:rPr>
        <w:t>applying</w:t>
      </w:r>
      <w:r w:rsidR="000538C3" w:rsidRPr="00EA1786">
        <w:rPr>
          <w:sz w:val="24"/>
          <w:szCs w:val="24"/>
        </w:rPr>
        <w:t xml:space="preserve"> an</w:t>
      </w:r>
      <w:r w:rsidRPr="00EA1786">
        <w:rPr>
          <w:sz w:val="24"/>
          <w:szCs w:val="24"/>
        </w:rPr>
        <w:t xml:space="preserve"> </w:t>
      </w:r>
      <w:r w:rsidR="00B425AB" w:rsidRPr="00EA1786">
        <w:rPr>
          <w:sz w:val="24"/>
          <w:szCs w:val="24"/>
        </w:rPr>
        <w:t>MI</w:t>
      </w:r>
      <w:r w:rsidR="000538C3" w:rsidRPr="00EA1786">
        <w:rPr>
          <w:sz w:val="24"/>
          <w:szCs w:val="24"/>
        </w:rPr>
        <w:t xml:space="preserve"> script</w:t>
      </w:r>
      <w:r w:rsidRPr="00EA1786">
        <w:rPr>
          <w:sz w:val="24"/>
          <w:szCs w:val="24"/>
        </w:rPr>
        <w:t xml:space="preserve"> to a </w:t>
      </w:r>
      <w:r w:rsidR="00CD3FDF" w:rsidRPr="00EA1786">
        <w:rPr>
          <w:sz w:val="24"/>
          <w:szCs w:val="24"/>
        </w:rPr>
        <w:t>group o</w:t>
      </w:r>
      <w:r w:rsidR="00BE4C60" w:rsidRPr="00EA1786">
        <w:rPr>
          <w:sz w:val="24"/>
          <w:szCs w:val="24"/>
        </w:rPr>
        <w:t>f 33</w:t>
      </w:r>
      <w:r w:rsidR="00CD3FDF" w:rsidRPr="00EA1786">
        <w:rPr>
          <w:sz w:val="24"/>
          <w:szCs w:val="24"/>
        </w:rPr>
        <w:t xml:space="preserve"> </w:t>
      </w:r>
      <w:r w:rsidR="000538C3" w:rsidRPr="00EA1786">
        <w:rPr>
          <w:sz w:val="24"/>
          <w:szCs w:val="24"/>
        </w:rPr>
        <w:t>obese</w:t>
      </w:r>
      <w:r w:rsidR="000538C3" w:rsidRPr="00EA1786">
        <w:rPr>
          <w:rStyle w:val="CommentReference"/>
        </w:rPr>
        <w:t xml:space="preserve"> </w:t>
      </w:r>
      <w:r w:rsidR="00CD3FDF" w:rsidRPr="00EA1786">
        <w:rPr>
          <w:sz w:val="24"/>
          <w:szCs w:val="24"/>
        </w:rPr>
        <w:t xml:space="preserve">BMI </w:t>
      </w:r>
      <w:r w:rsidR="003F2F58" w:rsidRPr="00EA1786">
        <w:rPr>
          <w:sz w:val="24"/>
          <w:szCs w:val="24"/>
        </w:rPr>
        <w:t>≥</w:t>
      </w:r>
      <w:r w:rsidR="00CD3FDF" w:rsidRPr="00EA1786">
        <w:rPr>
          <w:sz w:val="24"/>
          <w:szCs w:val="24"/>
        </w:rPr>
        <w:t xml:space="preserve"> 30</w:t>
      </w:r>
      <w:r w:rsidRPr="00EA1786">
        <w:rPr>
          <w:sz w:val="24"/>
          <w:szCs w:val="24"/>
        </w:rPr>
        <w:t xml:space="preserve"> participants during an initial visit and repeating the technique</w:t>
      </w:r>
      <w:r w:rsidR="000538C3" w:rsidRPr="00EA1786">
        <w:rPr>
          <w:sz w:val="24"/>
          <w:szCs w:val="24"/>
        </w:rPr>
        <w:t xml:space="preserve"> with a second MI script</w:t>
      </w:r>
      <w:r w:rsidRPr="00EA1786">
        <w:rPr>
          <w:sz w:val="24"/>
          <w:szCs w:val="24"/>
        </w:rPr>
        <w:t xml:space="preserve"> at a </w:t>
      </w:r>
      <w:r w:rsidR="00B425AB" w:rsidRPr="00EA1786">
        <w:rPr>
          <w:sz w:val="24"/>
          <w:szCs w:val="24"/>
        </w:rPr>
        <w:t>six</w:t>
      </w:r>
      <w:r w:rsidRPr="00EA1786">
        <w:rPr>
          <w:sz w:val="24"/>
          <w:szCs w:val="24"/>
        </w:rPr>
        <w:t xml:space="preserve"> wee</w:t>
      </w:r>
      <w:r w:rsidR="00F8451A" w:rsidRPr="00EA1786">
        <w:rPr>
          <w:sz w:val="24"/>
          <w:szCs w:val="24"/>
        </w:rPr>
        <w:t>k re-visit.  Pre and post WT</w:t>
      </w:r>
      <w:r w:rsidR="005E4D68" w:rsidRPr="00EA1786">
        <w:rPr>
          <w:sz w:val="24"/>
          <w:szCs w:val="24"/>
        </w:rPr>
        <w:t xml:space="preserve">, </w:t>
      </w:r>
      <w:r w:rsidR="003F2F58" w:rsidRPr="00EA1786">
        <w:rPr>
          <w:sz w:val="24"/>
          <w:szCs w:val="24"/>
        </w:rPr>
        <w:t>WC,</w:t>
      </w:r>
      <w:r w:rsidRPr="00EA1786">
        <w:rPr>
          <w:sz w:val="24"/>
          <w:szCs w:val="24"/>
        </w:rPr>
        <w:t xml:space="preserve"> and BMI </w:t>
      </w:r>
      <w:r w:rsidR="00B425AB" w:rsidRPr="00EA1786">
        <w:rPr>
          <w:sz w:val="24"/>
          <w:szCs w:val="24"/>
        </w:rPr>
        <w:t>was</w:t>
      </w:r>
      <w:r w:rsidRPr="00EA1786">
        <w:rPr>
          <w:sz w:val="24"/>
          <w:szCs w:val="24"/>
        </w:rPr>
        <w:t xml:space="preserve"> measured and recorded.  Stages of change </w:t>
      </w:r>
      <w:r w:rsidR="00B425AB" w:rsidRPr="00EA1786">
        <w:rPr>
          <w:sz w:val="24"/>
          <w:szCs w:val="24"/>
        </w:rPr>
        <w:t>were</w:t>
      </w:r>
      <w:r w:rsidRPr="00EA1786">
        <w:rPr>
          <w:sz w:val="24"/>
          <w:szCs w:val="24"/>
        </w:rPr>
        <w:t xml:space="preserve"> identified by the NPs.</w:t>
      </w:r>
      <w:r w:rsidR="00F42745" w:rsidRPr="00EA1786">
        <w:rPr>
          <w:sz w:val="24"/>
          <w:szCs w:val="24"/>
        </w:rPr>
        <w:t xml:space="preserve">  The project lead</w:t>
      </w:r>
      <w:r w:rsidR="005E4D68" w:rsidRPr="00EA1786">
        <w:rPr>
          <w:sz w:val="24"/>
          <w:szCs w:val="24"/>
        </w:rPr>
        <w:t xml:space="preserve"> </w:t>
      </w:r>
      <w:r w:rsidR="00B425AB" w:rsidRPr="00EA1786">
        <w:rPr>
          <w:sz w:val="24"/>
          <w:szCs w:val="24"/>
        </w:rPr>
        <w:t>made</w:t>
      </w:r>
      <w:r w:rsidR="005E4D68" w:rsidRPr="00EA1786">
        <w:rPr>
          <w:sz w:val="24"/>
          <w:szCs w:val="24"/>
        </w:rPr>
        <w:t xml:space="preserve"> telephone callbacks to participants at </w:t>
      </w:r>
      <w:r w:rsidR="00A65694" w:rsidRPr="00EA1786">
        <w:rPr>
          <w:sz w:val="24"/>
          <w:szCs w:val="24"/>
        </w:rPr>
        <w:t xml:space="preserve">weeks </w:t>
      </w:r>
      <w:r w:rsidR="00B425AB" w:rsidRPr="00EA1786">
        <w:rPr>
          <w:sz w:val="24"/>
          <w:szCs w:val="24"/>
        </w:rPr>
        <w:t>two</w:t>
      </w:r>
      <w:r w:rsidR="00A65694" w:rsidRPr="00EA1786">
        <w:rPr>
          <w:sz w:val="24"/>
          <w:szCs w:val="24"/>
        </w:rPr>
        <w:t xml:space="preserve"> and </w:t>
      </w:r>
      <w:r w:rsidR="00B425AB" w:rsidRPr="00EA1786">
        <w:rPr>
          <w:sz w:val="24"/>
          <w:szCs w:val="24"/>
        </w:rPr>
        <w:t>four to obtain self</w:t>
      </w:r>
      <w:r w:rsidR="00F8451A" w:rsidRPr="00EA1786">
        <w:rPr>
          <w:sz w:val="24"/>
          <w:szCs w:val="24"/>
        </w:rPr>
        <w:t>-reported WT</w:t>
      </w:r>
      <w:r w:rsidR="00A65694" w:rsidRPr="00EA1786">
        <w:rPr>
          <w:sz w:val="24"/>
          <w:szCs w:val="24"/>
        </w:rPr>
        <w:t xml:space="preserve"> of each participant</w:t>
      </w:r>
      <w:r w:rsidR="005E4D68" w:rsidRPr="00EA1786">
        <w:rPr>
          <w:sz w:val="24"/>
          <w:szCs w:val="24"/>
        </w:rPr>
        <w:t>.  During th</w:t>
      </w:r>
      <w:r w:rsidR="00F42745" w:rsidRPr="00EA1786">
        <w:rPr>
          <w:sz w:val="24"/>
          <w:szCs w:val="24"/>
        </w:rPr>
        <w:t>e callbacks, the project lead</w:t>
      </w:r>
      <w:r w:rsidR="005E4D68" w:rsidRPr="00EA1786">
        <w:rPr>
          <w:sz w:val="24"/>
          <w:szCs w:val="24"/>
        </w:rPr>
        <w:t xml:space="preserve"> discuss</w:t>
      </w:r>
      <w:r w:rsidR="00B425AB" w:rsidRPr="00EA1786">
        <w:rPr>
          <w:sz w:val="24"/>
          <w:szCs w:val="24"/>
        </w:rPr>
        <w:t>ed</w:t>
      </w:r>
      <w:r w:rsidR="005E4D68" w:rsidRPr="00EA1786">
        <w:rPr>
          <w:sz w:val="24"/>
          <w:szCs w:val="24"/>
        </w:rPr>
        <w:t xml:space="preserve"> any questions pa</w:t>
      </w:r>
      <w:r w:rsidR="00F8451A" w:rsidRPr="00EA1786">
        <w:rPr>
          <w:sz w:val="24"/>
          <w:szCs w:val="24"/>
        </w:rPr>
        <w:t>rticipants may have about WT</w:t>
      </w:r>
      <w:r w:rsidR="005E4D68" w:rsidRPr="00EA1786">
        <w:rPr>
          <w:sz w:val="24"/>
          <w:szCs w:val="24"/>
        </w:rPr>
        <w:t xml:space="preserve"> loss, goals, di</w:t>
      </w:r>
      <w:r w:rsidR="00F42745" w:rsidRPr="00EA1786">
        <w:rPr>
          <w:sz w:val="24"/>
          <w:szCs w:val="24"/>
        </w:rPr>
        <w:t>et and exercise.  The project lead</w:t>
      </w:r>
      <w:r w:rsidR="005E4D68" w:rsidRPr="00EA1786">
        <w:rPr>
          <w:sz w:val="24"/>
          <w:szCs w:val="24"/>
        </w:rPr>
        <w:t xml:space="preserve"> provide</w:t>
      </w:r>
      <w:r w:rsidR="00B425AB" w:rsidRPr="00EA1786">
        <w:rPr>
          <w:sz w:val="24"/>
          <w:szCs w:val="24"/>
        </w:rPr>
        <w:t>d</w:t>
      </w:r>
      <w:r w:rsidR="005E4D68" w:rsidRPr="00EA1786">
        <w:rPr>
          <w:sz w:val="24"/>
          <w:szCs w:val="24"/>
        </w:rPr>
        <w:t xml:space="preserve"> support to participants during the telephone callbacks. </w:t>
      </w:r>
    </w:p>
    <w:p w14:paraId="50FA4A88" w14:textId="696F8D77" w:rsidR="00A16C35" w:rsidRDefault="00A16C35" w:rsidP="00A16C35">
      <w:pPr>
        <w:spacing w:line="480" w:lineRule="auto"/>
        <w:rPr>
          <w:sz w:val="24"/>
          <w:szCs w:val="24"/>
        </w:rPr>
      </w:pPr>
      <w:r w:rsidRPr="00EA1786">
        <w:rPr>
          <w:sz w:val="24"/>
          <w:szCs w:val="24"/>
        </w:rPr>
        <w:t xml:space="preserve">     </w:t>
      </w:r>
      <w:r w:rsidR="00DA0179" w:rsidRPr="00EA1786">
        <w:rPr>
          <w:sz w:val="24"/>
          <w:szCs w:val="24"/>
        </w:rPr>
        <w:t xml:space="preserve"> </w:t>
      </w:r>
      <w:r w:rsidR="00B425AB" w:rsidRPr="00EA1786">
        <w:rPr>
          <w:sz w:val="24"/>
          <w:szCs w:val="24"/>
        </w:rPr>
        <w:tab/>
        <w:t>The “S</w:t>
      </w:r>
      <w:r w:rsidRPr="00EA1786">
        <w:rPr>
          <w:sz w:val="24"/>
          <w:szCs w:val="24"/>
        </w:rPr>
        <w:t>tudy</w:t>
      </w:r>
      <w:r w:rsidR="00B425AB" w:rsidRPr="00EA1786">
        <w:rPr>
          <w:sz w:val="24"/>
          <w:szCs w:val="24"/>
        </w:rPr>
        <w:t>”</w:t>
      </w:r>
      <w:r w:rsidRPr="00EA1786">
        <w:rPr>
          <w:sz w:val="24"/>
          <w:szCs w:val="24"/>
        </w:rPr>
        <w:t xml:space="preserve"> step </w:t>
      </w:r>
      <w:r w:rsidR="00B425AB" w:rsidRPr="00EA1786">
        <w:rPr>
          <w:sz w:val="24"/>
          <w:szCs w:val="24"/>
        </w:rPr>
        <w:t>was</w:t>
      </w:r>
      <w:r w:rsidRPr="00EA1786">
        <w:rPr>
          <w:sz w:val="24"/>
          <w:szCs w:val="24"/>
        </w:rPr>
        <w:t xml:space="preserve"> where the results of the project </w:t>
      </w:r>
      <w:r w:rsidR="00B425AB" w:rsidRPr="00EA1786">
        <w:rPr>
          <w:sz w:val="24"/>
          <w:szCs w:val="24"/>
        </w:rPr>
        <w:t>were</w:t>
      </w:r>
      <w:r w:rsidRPr="00EA1786">
        <w:rPr>
          <w:sz w:val="24"/>
          <w:szCs w:val="24"/>
        </w:rPr>
        <w:t xml:space="preserve"> analyzed and reviewed.  Pre and post BMI</w:t>
      </w:r>
      <w:r w:rsidR="005E4D68" w:rsidRPr="00EA1786">
        <w:rPr>
          <w:sz w:val="24"/>
          <w:szCs w:val="24"/>
        </w:rPr>
        <w:t xml:space="preserve">, </w:t>
      </w:r>
      <w:r w:rsidR="003F2F58" w:rsidRPr="00EA1786">
        <w:rPr>
          <w:sz w:val="24"/>
          <w:szCs w:val="24"/>
        </w:rPr>
        <w:t>WC,</w:t>
      </w:r>
      <w:r w:rsidR="00F8451A" w:rsidRPr="00EA1786">
        <w:rPr>
          <w:sz w:val="24"/>
          <w:szCs w:val="24"/>
        </w:rPr>
        <w:t xml:space="preserve"> and WT</w:t>
      </w:r>
      <w:r w:rsidRPr="00EA1786">
        <w:rPr>
          <w:sz w:val="24"/>
          <w:szCs w:val="24"/>
        </w:rPr>
        <w:t xml:space="preserve"> </w:t>
      </w:r>
      <w:r w:rsidR="00B425AB" w:rsidRPr="00EA1786">
        <w:rPr>
          <w:sz w:val="24"/>
          <w:szCs w:val="24"/>
        </w:rPr>
        <w:t>were</w:t>
      </w:r>
      <w:r w:rsidRPr="00EA1786">
        <w:rPr>
          <w:sz w:val="24"/>
          <w:szCs w:val="24"/>
        </w:rPr>
        <w:t xml:space="preserve"> compared and analyzed using statistical software.</w:t>
      </w:r>
      <w:r w:rsidR="00B425AB" w:rsidRPr="00EA1786">
        <w:rPr>
          <w:sz w:val="24"/>
          <w:szCs w:val="24"/>
        </w:rPr>
        <w:t xml:space="preserve"> </w:t>
      </w:r>
      <w:r w:rsidR="00827118" w:rsidRPr="00EA1786">
        <w:rPr>
          <w:sz w:val="24"/>
          <w:szCs w:val="24"/>
        </w:rPr>
        <w:t>A mean score for</w:t>
      </w:r>
      <w:r w:rsidR="00F8451A" w:rsidRPr="00EA1786">
        <w:rPr>
          <w:sz w:val="24"/>
          <w:szCs w:val="24"/>
        </w:rPr>
        <w:t xml:space="preserve"> WT</w:t>
      </w:r>
      <w:r w:rsidR="00827118" w:rsidRPr="00EA1786">
        <w:rPr>
          <w:sz w:val="24"/>
          <w:szCs w:val="24"/>
        </w:rPr>
        <w:t xml:space="preserve"> </w:t>
      </w:r>
      <w:r w:rsidR="00B425AB" w:rsidRPr="00EA1786">
        <w:rPr>
          <w:sz w:val="24"/>
          <w:szCs w:val="24"/>
        </w:rPr>
        <w:t>was</w:t>
      </w:r>
      <w:r w:rsidR="00827118" w:rsidRPr="00EA1786">
        <w:rPr>
          <w:sz w:val="24"/>
          <w:szCs w:val="24"/>
        </w:rPr>
        <w:t xml:space="preserve"> obtained after the initial visits </w:t>
      </w:r>
      <w:r w:rsidR="00B425AB" w:rsidRPr="00EA1786">
        <w:rPr>
          <w:sz w:val="24"/>
          <w:szCs w:val="24"/>
        </w:rPr>
        <w:t>had</w:t>
      </w:r>
      <w:r w:rsidR="00827118" w:rsidRPr="00EA1786">
        <w:rPr>
          <w:sz w:val="24"/>
          <w:szCs w:val="24"/>
        </w:rPr>
        <w:t xml:space="preserve"> been completed. Post intervention mean</w:t>
      </w:r>
      <w:r w:rsidR="00827118">
        <w:rPr>
          <w:sz w:val="24"/>
          <w:szCs w:val="24"/>
        </w:rPr>
        <w:t xml:space="preserve"> scores </w:t>
      </w:r>
      <w:r w:rsidR="00B425AB">
        <w:rPr>
          <w:sz w:val="24"/>
          <w:szCs w:val="24"/>
        </w:rPr>
        <w:t>were</w:t>
      </w:r>
      <w:r w:rsidR="00827118">
        <w:rPr>
          <w:sz w:val="24"/>
          <w:szCs w:val="24"/>
        </w:rPr>
        <w:t xml:space="preserve"> calculated after the final visits </w:t>
      </w:r>
      <w:r w:rsidR="00B425AB">
        <w:rPr>
          <w:sz w:val="24"/>
          <w:szCs w:val="24"/>
        </w:rPr>
        <w:t>were</w:t>
      </w:r>
      <w:r w:rsidR="00827118">
        <w:rPr>
          <w:sz w:val="24"/>
          <w:szCs w:val="24"/>
        </w:rPr>
        <w:t xml:space="preserve"> completed. Pre-intervention an</w:t>
      </w:r>
      <w:r w:rsidR="00F8451A">
        <w:rPr>
          <w:sz w:val="24"/>
          <w:szCs w:val="24"/>
        </w:rPr>
        <w:t xml:space="preserve">d post </w:t>
      </w:r>
      <w:r w:rsidR="00F8451A" w:rsidRPr="00EA1786">
        <w:rPr>
          <w:sz w:val="24"/>
          <w:szCs w:val="24"/>
        </w:rPr>
        <w:t>intervention mean WT, BMI and WC</w:t>
      </w:r>
      <w:r w:rsidR="00827118" w:rsidRPr="00EA1786">
        <w:rPr>
          <w:sz w:val="24"/>
          <w:szCs w:val="24"/>
        </w:rPr>
        <w:t xml:space="preserve"> </w:t>
      </w:r>
      <w:r w:rsidR="00B425AB" w:rsidRPr="00EA1786">
        <w:rPr>
          <w:sz w:val="24"/>
          <w:szCs w:val="24"/>
        </w:rPr>
        <w:t>were</w:t>
      </w:r>
      <w:r w:rsidR="00827118">
        <w:rPr>
          <w:sz w:val="24"/>
          <w:szCs w:val="24"/>
        </w:rPr>
        <w:t xml:space="preserve"> compared for any statistical and/or clinical significance levels.</w:t>
      </w:r>
    </w:p>
    <w:p w14:paraId="2AA00A91" w14:textId="3F220EE7" w:rsidR="00A04E7C" w:rsidRDefault="00A16C35" w:rsidP="00A04E7C">
      <w:pPr>
        <w:spacing w:line="480" w:lineRule="auto"/>
        <w:rPr>
          <w:sz w:val="24"/>
          <w:szCs w:val="24"/>
        </w:rPr>
      </w:pPr>
      <w:r>
        <w:rPr>
          <w:sz w:val="24"/>
          <w:szCs w:val="24"/>
        </w:rPr>
        <w:t xml:space="preserve">     </w:t>
      </w:r>
      <w:r w:rsidR="00DA0179">
        <w:rPr>
          <w:sz w:val="24"/>
          <w:szCs w:val="24"/>
        </w:rPr>
        <w:t xml:space="preserve"> </w:t>
      </w:r>
      <w:r w:rsidR="004818C0">
        <w:rPr>
          <w:sz w:val="24"/>
          <w:szCs w:val="24"/>
        </w:rPr>
        <w:tab/>
      </w:r>
      <w:r>
        <w:rPr>
          <w:sz w:val="24"/>
          <w:szCs w:val="24"/>
        </w:rPr>
        <w:t xml:space="preserve">The </w:t>
      </w:r>
      <w:r w:rsidR="00B425AB">
        <w:rPr>
          <w:sz w:val="24"/>
          <w:szCs w:val="24"/>
        </w:rPr>
        <w:t>“</w:t>
      </w:r>
      <w:r>
        <w:rPr>
          <w:sz w:val="24"/>
          <w:szCs w:val="24"/>
        </w:rPr>
        <w:t>Act</w:t>
      </w:r>
      <w:r w:rsidR="00B425AB">
        <w:rPr>
          <w:sz w:val="24"/>
          <w:szCs w:val="24"/>
        </w:rPr>
        <w:t>”</w:t>
      </w:r>
      <w:r>
        <w:rPr>
          <w:sz w:val="24"/>
          <w:szCs w:val="24"/>
        </w:rPr>
        <w:t xml:space="preserve"> step </w:t>
      </w:r>
      <w:r w:rsidR="00B425AB">
        <w:rPr>
          <w:sz w:val="24"/>
          <w:szCs w:val="24"/>
        </w:rPr>
        <w:t>was</w:t>
      </w:r>
      <w:r w:rsidR="00CD3FDF">
        <w:rPr>
          <w:sz w:val="24"/>
          <w:szCs w:val="24"/>
        </w:rPr>
        <w:t xml:space="preserve"> where modifications, if any were</w:t>
      </w:r>
      <w:r w:rsidR="004C3E76">
        <w:rPr>
          <w:sz w:val="24"/>
          <w:szCs w:val="24"/>
        </w:rPr>
        <w:t xml:space="preserve">  </w:t>
      </w:r>
      <w:r>
        <w:rPr>
          <w:sz w:val="24"/>
          <w:szCs w:val="24"/>
        </w:rPr>
        <w:t xml:space="preserve"> applied and implemented.  If the proposed project </w:t>
      </w:r>
      <w:r w:rsidR="00B425AB">
        <w:rPr>
          <w:sz w:val="24"/>
          <w:szCs w:val="24"/>
        </w:rPr>
        <w:t xml:space="preserve">was </w:t>
      </w:r>
      <w:r>
        <w:rPr>
          <w:sz w:val="24"/>
          <w:szCs w:val="24"/>
        </w:rPr>
        <w:t xml:space="preserve">successful, then the project </w:t>
      </w:r>
      <w:r w:rsidR="00B425AB">
        <w:rPr>
          <w:sz w:val="24"/>
          <w:szCs w:val="24"/>
        </w:rPr>
        <w:t xml:space="preserve">would </w:t>
      </w:r>
      <w:r>
        <w:rPr>
          <w:sz w:val="24"/>
          <w:szCs w:val="24"/>
        </w:rPr>
        <w:t xml:space="preserve">become a new standard of treatment for </w:t>
      </w:r>
      <w:r w:rsidR="00B425AB">
        <w:rPr>
          <w:sz w:val="24"/>
          <w:szCs w:val="24"/>
        </w:rPr>
        <w:t xml:space="preserve">obese patients in that clinic. </w:t>
      </w:r>
      <w:r>
        <w:rPr>
          <w:sz w:val="24"/>
          <w:szCs w:val="24"/>
        </w:rPr>
        <w:t xml:space="preserve">Sustainability and spread </w:t>
      </w:r>
      <w:r w:rsidR="00B425AB">
        <w:rPr>
          <w:sz w:val="24"/>
          <w:szCs w:val="24"/>
        </w:rPr>
        <w:t>would</w:t>
      </w:r>
      <w:r>
        <w:rPr>
          <w:sz w:val="24"/>
          <w:szCs w:val="24"/>
        </w:rPr>
        <w:t xml:space="preserve"> then be discussed among the clinic leaders.</w:t>
      </w:r>
      <w:r w:rsidR="001D7A64">
        <w:rPr>
          <w:sz w:val="24"/>
          <w:szCs w:val="24"/>
        </w:rPr>
        <w:t xml:space="preserve">  If other area clinics are interested in the new standard, the new process can be shared and incorporated as a new standard of care.</w:t>
      </w:r>
    </w:p>
    <w:p w14:paraId="6C366C7E" w14:textId="77777777" w:rsidR="000538C3" w:rsidRDefault="003C69E1" w:rsidP="000538C3">
      <w:pPr>
        <w:spacing w:line="480" w:lineRule="auto"/>
        <w:rPr>
          <w:b/>
          <w:sz w:val="24"/>
          <w:szCs w:val="24"/>
        </w:rPr>
      </w:pPr>
      <w:r w:rsidRPr="00A04E7C">
        <w:rPr>
          <w:b/>
          <w:sz w:val="24"/>
          <w:szCs w:val="24"/>
        </w:rPr>
        <w:t>Setting</w:t>
      </w:r>
    </w:p>
    <w:p w14:paraId="7ECE6A66" w14:textId="1F968343" w:rsidR="00B033AF" w:rsidRPr="000538C3" w:rsidRDefault="00302340" w:rsidP="000538C3">
      <w:pPr>
        <w:spacing w:line="480" w:lineRule="auto"/>
        <w:ind w:firstLine="720"/>
        <w:rPr>
          <w:b/>
          <w:sz w:val="24"/>
          <w:szCs w:val="24"/>
        </w:rPr>
      </w:pPr>
      <w:r w:rsidRPr="000538C3">
        <w:rPr>
          <w:sz w:val="24"/>
          <w:szCs w:val="24"/>
        </w:rPr>
        <w:t>This project</w:t>
      </w:r>
      <w:r w:rsidR="00B033AF" w:rsidRPr="000538C3">
        <w:rPr>
          <w:sz w:val="24"/>
          <w:szCs w:val="24"/>
        </w:rPr>
        <w:t xml:space="preserve"> </w:t>
      </w:r>
      <w:r w:rsidR="00F258C9" w:rsidRPr="000538C3">
        <w:rPr>
          <w:sz w:val="24"/>
          <w:szCs w:val="24"/>
        </w:rPr>
        <w:t>was</w:t>
      </w:r>
      <w:r w:rsidR="00B033AF" w:rsidRPr="000538C3">
        <w:rPr>
          <w:sz w:val="24"/>
          <w:szCs w:val="24"/>
        </w:rPr>
        <w:t xml:space="preserve"> conducted at a privately owned primary care practice in Eden North Carolina</w:t>
      </w:r>
      <w:r w:rsidR="00A57D37" w:rsidRPr="000538C3">
        <w:rPr>
          <w:sz w:val="24"/>
          <w:szCs w:val="24"/>
        </w:rPr>
        <w:t>,</w:t>
      </w:r>
      <w:r w:rsidR="00B033AF" w:rsidRPr="000538C3">
        <w:rPr>
          <w:sz w:val="24"/>
          <w:szCs w:val="24"/>
        </w:rPr>
        <w:t xml:space="preserve"> </w:t>
      </w:r>
      <w:r w:rsidR="00A57D37" w:rsidRPr="000538C3">
        <w:rPr>
          <w:sz w:val="24"/>
          <w:szCs w:val="24"/>
        </w:rPr>
        <w:t>which is located in Rockingham C</w:t>
      </w:r>
      <w:r w:rsidR="00B033AF" w:rsidRPr="000538C3">
        <w:rPr>
          <w:sz w:val="24"/>
          <w:szCs w:val="24"/>
        </w:rPr>
        <w:t xml:space="preserve">ounty in the northern central area bordering Virginia.  Rockingham </w:t>
      </w:r>
      <w:r w:rsidR="00F258C9" w:rsidRPr="000538C3">
        <w:rPr>
          <w:sz w:val="24"/>
          <w:szCs w:val="24"/>
        </w:rPr>
        <w:t>C</w:t>
      </w:r>
      <w:r w:rsidR="00B033AF" w:rsidRPr="000538C3">
        <w:rPr>
          <w:sz w:val="24"/>
          <w:szCs w:val="24"/>
        </w:rPr>
        <w:t>ounty is considered as one of the 80 rural counties in North Carolina</w:t>
      </w:r>
      <w:r w:rsidR="00B033AF">
        <w:t>.</w:t>
      </w:r>
    </w:p>
    <w:p w14:paraId="4FD4D66C" w14:textId="57C810A6" w:rsidR="00B033AF" w:rsidRDefault="00B033AF" w:rsidP="00A57D37">
      <w:pPr>
        <w:pStyle w:val="APA"/>
        <w:ind w:firstLine="0"/>
      </w:pPr>
      <w:r>
        <w:t>Eden is located in the tip of the central northern piedmont in North Carolina.  It covers 15.2 square miles and has a pop</w:t>
      </w:r>
      <w:r w:rsidR="006C5478">
        <w:t>ulation of approximately 15,403</w:t>
      </w:r>
      <w:r>
        <w:t xml:space="preserve"> people </w:t>
      </w:r>
      <w:bookmarkStart w:id="99" w:name="C426755597337963I0T426755619097222"/>
      <w:r w:rsidR="007D34C9">
        <w:t>(US Census Bureau,</w:t>
      </w:r>
      <w:r w:rsidR="006C5478">
        <w:t xml:space="preserve"> 2016</w:t>
      </w:r>
      <w:r>
        <w:t>)</w:t>
      </w:r>
      <w:bookmarkEnd w:id="99"/>
      <w:r>
        <w:t>.  The majority of residents are white, 71.2%, and African Americans 23.8%, with 4.8% Hispanic or Latino, two or more races 1.9%, and less than 1% American Indian, Pacific Islander, and Asian.  The median age is 43.  The median household income is $31,413 with 26.5% of individuals living in the poverty level</w:t>
      </w:r>
      <w:r w:rsidR="003F2F58">
        <w:t>, where</w:t>
      </w:r>
      <w:r>
        <w:t xml:space="preserve"> 22.4% of people under the age of 65 do not have health insurance </w:t>
      </w:r>
      <w:bookmarkStart w:id="100" w:name="C426755597337963I0T426755683333333"/>
      <w:r w:rsidR="007D34C9">
        <w:t>(</w:t>
      </w:r>
      <w:r>
        <w:t>US Census Bureau</w:t>
      </w:r>
      <w:r w:rsidR="000F19DC">
        <w:t xml:space="preserve">, </w:t>
      </w:r>
      <w:r w:rsidR="000F19DC" w:rsidRPr="008F4066">
        <w:t>2016</w:t>
      </w:r>
      <w:r>
        <w:t>)</w:t>
      </w:r>
      <w:bookmarkEnd w:id="100"/>
      <w:r w:rsidR="000F19DC">
        <w:t xml:space="preserve">. </w:t>
      </w:r>
    </w:p>
    <w:p w14:paraId="4A6B7226" w14:textId="77777777" w:rsidR="00185E90" w:rsidRDefault="00B033AF" w:rsidP="00C737B6">
      <w:pPr>
        <w:pStyle w:val="APA"/>
      </w:pPr>
      <w:r>
        <w:t xml:space="preserve">The privately owned primary care practice serves people ages 16 and </w:t>
      </w:r>
      <w:r w:rsidR="00A57D37">
        <w:t>older</w:t>
      </w:r>
      <w:r>
        <w:t xml:space="preserve">.  The practice has </w:t>
      </w:r>
      <w:r w:rsidR="00A57D37">
        <w:t>two</w:t>
      </w:r>
      <w:r>
        <w:t xml:space="preserve"> physicians and </w:t>
      </w:r>
      <w:r w:rsidR="00A57D37">
        <w:t>two</w:t>
      </w:r>
      <w:r>
        <w:t xml:space="preserve"> </w:t>
      </w:r>
      <w:r w:rsidR="00A57D37">
        <w:t>NPs</w:t>
      </w:r>
      <w:r>
        <w:t xml:space="preserve"> to serve clients.  The practi</w:t>
      </w:r>
      <w:r w:rsidR="00237420">
        <w:t>ce has been open for more than 3</w:t>
      </w:r>
      <w:r>
        <w:t>0 years and serves patients of all races and cultures.  The practice serves uninsured, privately insured, Medicare and Medicaid clients.</w:t>
      </w:r>
      <w:r w:rsidR="00237420">
        <w:t xml:space="preserve">  The practice currently has a patien</w:t>
      </w:r>
      <w:r w:rsidR="00AA3593">
        <w:t>t base of 11</w:t>
      </w:r>
      <w:r w:rsidR="00237420">
        <w:t xml:space="preserve">,441 according to the office manager </w:t>
      </w:r>
      <w:r w:rsidR="00A57D37">
        <w:t>(J.</w:t>
      </w:r>
      <w:r w:rsidR="00237420">
        <w:t xml:space="preserve"> Wine</w:t>
      </w:r>
      <w:r w:rsidR="00A57D37">
        <w:t xml:space="preserve">, personal communication, </w:t>
      </w:r>
      <w:r w:rsidR="00F258C9">
        <w:t>January 14, 2017)</w:t>
      </w:r>
      <w:r w:rsidR="00A57D37">
        <w:t xml:space="preserve">. </w:t>
      </w:r>
      <w:r w:rsidR="00AA3593">
        <w:t>The practice s</w:t>
      </w:r>
      <w:r w:rsidR="00A57D37">
        <w:t>erves the people of Rockingham C</w:t>
      </w:r>
      <w:r w:rsidR="00AA3593">
        <w:t>ounty and bordering cities of Virginia.</w:t>
      </w:r>
      <w:r w:rsidR="004E0E93">
        <w:t xml:space="preserve">  Permission to conduct the </w:t>
      </w:r>
      <w:r w:rsidR="00A57D37">
        <w:t xml:space="preserve">project </w:t>
      </w:r>
      <w:r w:rsidR="004E0E93">
        <w:t>at this site was obtained from</w:t>
      </w:r>
      <w:r w:rsidR="00A57D37">
        <w:t xml:space="preserve"> the site owners (s</w:t>
      </w:r>
      <w:r w:rsidR="00FC6F3C">
        <w:t>ee Appendix G</w:t>
      </w:r>
      <w:r w:rsidR="004E0E93">
        <w:t>).</w:t>
      </w:r>
      <w:r w:rsidR="00C737B6">
        <w:t xml:space="preserve">  </w:t>
      </w:r>
    </w:p>
    <w:p w14:paraId="1081C08B" w14:textId="45618D02" w:rsidR="000A30D8" w:rsidRPr="00C737B6" w:rsidRDefault="00F258C9" w:rsidP="00185E90">
      <w:pPr>
        <w:pStyle w:val="APA"/>
        <w:ind w:firstLine="0"/>
      </w:pPr>
      <w:r>
        <w:rPr>
          <w:b/>
          <w:bCs/>
          <w:kern w:val="32"/>
          <w:szCs w:val="24"/>
        </w:rPr>
        <w:t>Population</w:t>
      </w:r>
    </w:p>
    <w:p w14:paraId="716BA8BB" w14:textId="2C967EC7" w:rsidR="000A30D8" w:rsidRPr="000A30D8" w:rsidRDefault="000A30D8" w:rsidP="000538C3">
      <w:pPr>
        <w:spacing w:line="480" w:lineRule="auto"/>
        <w:ind w:firstLine="720"/>
        <w:rPr>
          <w:sz w:val="24"/>
          <w:szCs w:val="24"/>
        </w:rPr>
      </w:pPr>
      <w:r w:rsidRPr="000A30D8">
        <w:rPr>
          <w:sz w:val="24"/>
          <w:szCs w:val="24"/>
        </w:rPr>
        <w:t xml:space="preserve"> The </w:t>
      </w:r>
      <w:r w:rsidR="00F258C9">
        <w:rPr>
          <w:sz w:val="24"/>
          <w:szCs w:val="24"/>
        </w:rPr>
        <w:t>targeted</w:t>
      </w:r>
      <w:r w:rsidR="0041104E">
        <w:rPr>
          <w:sz w:val="24"/>
          <w:szCs w:val="24"/>
        </w:rPr>
        <w:t xml:space="preserve"> </w:t>
      </w:r>
      <w:r w:rsidRPr="000A30D8">
        <w:rPr>
          <w:sz w:val="24"/>
          <w:szCs w:val="24"/>
        </w:rPr>
        <w:t xml:space="preserve">sample size for this project </w:t>
      </w:r>
      <w:r w:rsidR="00F258C9">
        <w:rPr>
          <w:sz w:val="24"/>
          <w:szCs w:val="24"/>
        </w:rPr>
        <w:t>was</w:t>
      </w:r>
      <w:r w:rsidRPr="000A30D8">
        <w:rPr>
          <w:sz w:val="24"/>
          <w:szCs w:val="24"/>
        </w:rPr>
        <w:t xml:space="preserve"> a group of </w:t>
      </w:r>
      <w:r w:rsidR="00F258C9">
        <w:rPr>
          <w:sz w:val="24"/>
          <w:szCs w:val="24"/>
        </w:rPr>
        <w:t xml:space="preserve">approximately </w:t>
      </w:r>
      <w:r w:rsidR="00BE4C60" w:rsidRPr="00412760">
        <w:rPr>
          <w:sz w:val="24"/>
          <w:szCs w:val="24"/>
        </w:rPr>
        <w:t>35</w:t>
      </w:r>
      <w:r w:rsidRPr="00412760">
        <w:rPr>
          <w:sz w:val="24"/>
          <w:szCs w:val="24"/>
        </w:rPr>
        <w:t xml:space="preserve"> participants</w:t>
      </w:r>
      <w:r w:rsidR="00D77DF2" w:rsidRPr="00412760">
        <w:rPr>
          <w:sz w:val="24"/>
          <w:szCs w:val="24"/>
        </w:rPr>
        <w:t>, with 33 participants completing the project,</w:t>
      </w:r>
      <w:r w:rsidRPr="00412760">
        <w:rPr>
          <w:sz w:val="24"/>
          <w:szCs w:val="24"/>
        </w:rPr>
        <w:t xml:space="preserve"> ranging in age 18 and above who </w:t>
      </w:r>
      <w:r w:rsidR="00F258C9" w:rsidRPr="00412760">
        <w:rPr>
          <w:sz w:val="24"/>
          <w:szCs w:val="24"/>
        </w:rPr>
        <w:t xml:space="preserve">were </w:t>
      </w:r>
      <w:r w:rsidRPr="00412760">
        <w:rPr>
          <w:sz w:val="24"/>
          <w:szCs w:val="24"/>
        </w:rPr>
        <w:t>considered</w:t>
      </w:r>
      <w:r w:rsidRPr="000A30D8">
        <w:rPr>
          <w:sz w:val="24"/>
          <w:szCs w:val="24"/>
        </w:rPr>
        <w:t xml:space="preserve"> obese, specifically with a</w:t>
      </w:r>
      <w:r w:rsidR="00F258C9">
        <w:rPr>
          <w:sz w:val="24"/>
          <w:szCs w:val="24"/>
        </w:rPr>
        <w:t xml:space="preserve"> </w:t>
      </w:r>
      <w:r w:rsidRPr="000A30D8">
        <w:rPr>
          <w:sz w:val="24"/>
          <w:szCs w:val="24"/>
        </w:rPr>
        <w:t xml:space="preserve">BMI </w:t>
      </w:r>
      <w:r w:rsidR="003F2F58">
        <w:rPr>
          <w:sz w:val="24"/>
          <w:szCs w:val="24"/>
        </w:rPr>
        <w:t xml:space="preserve">≥ </w:t>
      </w:r>
      <w:r w:rsidRPr="000A30D8">
        <w:rPr>
          <w:sz w:val="24"/>
          <w:szCs w:val="24"/>
        </w:rPr>
        <w:t xml:space="preserve">30 that </w:t>
      </w:r>
      <w:r w:rsidR="00F258C9">
        <w:rPr>
          <w:sz w:val="24"/>
          <w:szCs w:val="24"/>
        </w:rPr>
        <w:t>were</w:t>
      </w:r>
      <w:r w:rsidR="0041104E" w:rsidRPr="000A30D8">
        <w:rPr>
          <w:sz w:val="24"/>
          <w:szCs w:val="24"/>
        </w:rPr>
        <w:t xml:space="preserve"> </w:t>
      </w:r>
      <w:r w:rsidR="00F8451A">
        <w:rPr>
          <w:sz w:val="24"/>
          <w:szCs w:val="24"/>
        </w:rPr>
        <w:t xml:space="preserve">not </w:t>
      </w:r>
      <w:r w:rsidR="00F8451A" w:rsidRPr="007177F4">
        <w:rPr>
          <w:sz w:val="24"/>
          <w:szCs w:val="24"/>
        </w:rPr>
        <w:t>currently taking WT</w:t>
      </w:r>
      <w:r w:rsidRPr="007177F4">
        <w:rPr>
          <w:sz w:val="24"/>
          <w:szCs w:val="24"/>
        </w:rPr>
        <w:t xml:space="preserve"> loss medications</w:t>
      </w:r>
      <w:r w:rsidRPr="000A30D8">
        <w:rPr>
          <w:sz w:val="24"/>
          <w:szCs w:val="24"/>
        </w:rPr>
        <w:t xml:space="preserve"> or supplements.  Males and females of all races and ethnicity </w:t>
      </w:r>
      <w:r w:rsidR="00F258C9">
        <w:rPr>
          <w:sz w:val="24"/>
          <w:szCs w:val="24"/>
        </w:rPr>
        <w:t xml:space="preserve">were </w:t>
      </w:r>
      <w:r w:rsidRPr="000A30D8">
        <w:rPr>
          <w:sz w:val="24"/>
          <w:szCs w:val="24"/>
        </w:rPr>
        <w:t>included</w:t>
      </w:r>
      <w:r w:rsidR="00F258C9">
        <w:rPr>
          <w:sz w:val="24"/>
          <w:szCs w:val="24"/>
        </w:rPr>
        <w:t xml:space="preserve"> in the project.  Participants must have</w:t>
      </w:r>
      <w:r w:rsidR="0041104E">
        <w:rPr>
          <w:sz w:val="24"/>
          <w:szCs w:val="24"/>
        </w:rPr>
        <w:t xml:space="preserve"> </w:t>
      </w:r>
      <w:r w:rsidR="003F2F58">
        <w:rPr>
          <w:sz w:val="24"/>
          <w:szCs w:val="24"/>
        </w:rPr>
        <w:t xml:space="preserve">had </w:t>
      </w:r>
      <w:r w:rsidRPr="000A30D8">
        <w:rPr>
          <w:sz w:val="24"/>
          <w:szCs w:val="24"/>
        </w:rPr>
        <w:t xml:space="preserve">the ability to read and write </w:t>
      </w:r>
      <w:r w:rsidR="00D77DF2">
        <w:rPr>
          <w:sz w:val="24"/>
          <w:szCs w:val="24"/>
        </w:rPr>
        <w:t xml:space="preserve">in English. The project </w:t>
      </w:r>
      <w:r w:rsidR="00D77DF2" w:rsidRPr="00412760">
        <w:rPr>
          <w:sz w:val="24"/>
          <w:szCs w:val="24"/>
        </w:rPr>
        <w:t>did not</w:t>
      </w:r>
      <w:r w:rsidRPr="00412760">
        <w:rPr>
          <w:sz w:val="24"/>
          <w:szCs w:val="24"/>
        </w:rPr>
        <w:t xml:space="preserve"> exclude</w:t>
      </w:r>
      <w:r w:rsidRPr="000A30D8">
        <w:rPr>
          <w:sz w:val="24"/>
          <w:szCs w:val="24"/>
        </w:rPr>
        <w:t xml:space="preserve"> participants based on sex, race, religion</w:t>
      </w:r>
      <w:r w:rsidR="00D77DF2">
        <w:rPr>
          <w:sz w:val="24"/>
          <w:szCs w:val="24"/>
        </w:rPr>
        <w:t xml:space="preserve"> or ethnicity.  The </w:t>
      </w:r>
      <w:r w:rsidR="00D77DF2" w:rsidRPr="00412760">
        <w:rPr>
          <w:sz w:val="24"/>
          <w:szCs w:val="24"/>
        </w:rPr>
        <w:t>project did</w:t>
      </w:r>
      <w:r w:rsidRPr="00412760">
        <w:rPr>
          <w:sz w:val="24"/>
          <w:szCs w:val="24"/>
        </w:rPr>
        <w:t xml:space="preserve"> exclude</w:t>
      </w:r>
      <w:r w:rsidRPr="000A30D8">
        <w:rPr>
          <w:sz w:val="24"/>
          <w:szCs w:val="24"/>
        </w:rPr>
        <w:t xml:space="preserve"> pregnant women, incarcerated individuals, people under the age of 18, people who do not have the ability to read or write in English and people who have a BMI of less than 30.  A convenience sample of participants </w:t>
      </w:r>
      <w:r w:rsidR="00F258C9">
        <w:rPr>
          <w:sz w:val="24"/>
          <w:szCs w:val="24"/>
        </w:rPr>
        <w:t>was</w:t>
      </w:r>
      <w:r w:rsidRPr="000A30D8">
        <w:rPr>
          <w:sz w:val="24"/>
          <w:szCs w:val="24"/>
        </w:rPr>
        <w:t xml:space="preserve"> used once a general list of patient’</w:t>
      </w:r>
      <w:r w:rsidR="00F258C9">
        <w:rPr>
          <w:sz w:val="24"/>
          <w:szCs w:val="24"/>
        </w:rPr>
        <w:t>s meeting the criter</w:t>
      </w:r>
      <w:r w:rsidR="00F8451A">
        <w:rPr>
          <w:sz w:val="24"/>
          <w:szCs w:val="24"/>
        </w:rPr>
        <w:t>ia that had volunteered was</w:t>
      </w:r>
      <w:r w:rsidR="00F258C9">
        <w:rPr>
          <w:sz w:val="24"/>
          <w:szCs w:val="24"/>
        </w:rPr>
        <w:t xml:space="preserve"> obtained and screened for exclusion criteria by the project </w:t>
      </w:r>
      <w:r w:rsidR="00D77DF2">
        <w:rPr>
          <w:sz w:val="24"/>
          <w:szCs w:val="24"/>
        </w:rPr>
        <w:t>lead.</w:t>
      </w:r>
    </w:p>
    <w:p w14:paraId="2EF1721A" w14:textId="77777777" w:rsidR="00F32F27" w:rsidRDefault="00F32F27" w:rsidP="003F65BD">
      <w:pPr>
        <w:pStyle w:val="APAHeading1"/>
        <w:jc w:val="left"/>
      </w:pPr>
      <w:bookmarkStart w:id="101" w:name="_Toc478925840"/>
      <w:r>
        <w:t>Recruitment</w:t>
      </w:r>
      <w:bookmarkEnd w:id="101"/>
    </w:p>
    <w:p w14:paraId="660DDC38" w14:textId="77777777" w:rsidR="00C6699D" w:rsidRDefault="00302340" w:rsidP="00C737B6">
      <w:pPr>
        <w:pStyle w:val="APA"/>
      </w:pPr>
      <w:r>
        <w:t>Flyers</w:t>
      </w:r>
      <w:r w:rsidR="00BA6778">
        <w:t xml:space="preserve"> </w:t>
      </w:r>
      <w:r w:rsidR="00F258C9">
        <w:t xml:space="preserve">were </w:t>
      </w:r>
      <w:r>
        <w:t>posted in the primary care office waiting room</w:t>
      </w:r>
      <w:r w:rsidR="00BA6778">
        <w:t xml:space="preserve"> and exam rooms</w:t>
      </w:r>
      <w:r>
        <w:t xml:space="preserve"> with details about the project</w:t>
      </w:r>
      <w:r w:rsidR="00376EDA">
        <w:t xml:space="preserve"> (</w:t>
      </w:r>
      <w:r w:rsidR="00F258C9">
        <w:t>s</w:t>
      </w:r>
      <w:r w:rsidR="00CC19B7">
        <w:t xml:space="preserve">ee Appendix </w:t>
      </w:r>
      <w:r w:rsidR="00FC6F3C">
        <w:t>H</w:t>
      </w:r>
      <w:r w:rsidR="00376EDA">
        <w:t>)</w:t>
      </w:r>
      <w:r>
        <w:t xml:space="preserve">.  </w:t>
      </w:r>
      <w:r w:rsidR="00BA6778">
        <w:t xml:space="preserve">The flyers </w:t>
      </w:r>
      <w:r w:rsidR="00F258C9">
        <w:t>were</w:t>
      </w:r>
      <w:r w:rsidR="00BA6778">
        <w:t xml:space="preserve"> posted a few months </w:t>
      </w:r>
      <w:r w:rsidR="00F258C9">
        <w:t>on April 3, 2017.</w:t>
      </w:r>
      <w:r w:rsidR="00BA6778">
        <w:t xml:space="preserve">  </w:t>
      </w:r>
      <w:r w:rsidR="00C06E8E">
        <w:t xml:space="preserve">A sign-up sheet </w:t>
      </w:r>
      <w:r w:rsidR="00F258C9">
        <w:t>was</w:t>
      </w:r>
      <w:r w:rsidR="00C06E8E">
        <w:t xml:space="preserve"> available at the front desk, kept by the secretary for confidentiality, for interested vol</w:t>
      </w:r>
      <w:r w:rsidR="00BA6778">
        <w:t xml:space="preserve">unteers to sign.  The secretary </w:t>
      </w:r>
      <w:r w:rsidR="00F258C9">
        <w:t>provided</w:t>
      </w:r>
      <w:r w:rsidR="00C06E8E">
        <w:t xml:space="preserve"> a cover letter (</w:t>
      </w:r>
      <w:r w:rsidR="00F258C9">
        <w:t>s</w:t>
      </w:r>
      <w:r w:rsidR="004C4EF6">
        <w:t>ee Appendix I</w:t>
      </w:r>
      <w:r w:rsidR="00C06E8E">
        <w:t xml:space="preserve">) to anyone interested in the project.  </w:t>
      </w:r>
      <w:r w:rsidR="00BA6778">
        <w:t>A recruitment script (</w:t>
      </w:r>
      <w:r w:rsidR="00F258C9">
        <w:t>s</w:t>
      </w:r>
      <w:r w:rsidR="004C4EF6">
        <w:t>ee Appendix J</w:t>
      </w:r>
      <w:r w:rsidR="00BA6778">
        <w:t xml:space="preserve">) </w:t>
      </w:r>
      <w:r w:rsidR="00F258C9">
        <w:t>was</w:t>
      </w:r>
      <w:r w:rsidR="00BA6778">
        <w:t xml:space="preserve"> used by the secretary to inform potential participants of the project and how to participate if interested</w:t>
      </w:r>
      <w:r w:rsidR="002D07E1">
        <w:t xml:space="preserve">. </w:t>
      </w:r>
      <w:r>
        <w:t xml:space="preserve"> People who meet the inclusion criteria of a BMI </w:t>
      </w:r>
      <w:r w:rsidR="00C6699D">
        <w:t>≥</w:t>
      </w:r>
      <w:r>
        <w:t xml:space="preserve">30 </w:t>
      </w:r>
      <w:r w:rsidR="00F258C9">
        <w:t>were</w:t>
      </w:r>
      <w:r>
        <w:t xml:space="preserve"> informed of the project by the medical assistants during the office</w:t>
      </w:r>
      <w:r w:rsidR="002D07E1">
        <w:t xml:space="preserve"> check in </w:t>
      </w:r>
      <w:r w:rsidR="00F258C9">
        <w:t xml:space="preserve">cycle.  The medical assistants </w:t>
      </w:r>
      <w:r w:rsidR="002D07E1">
        <w:t>also use</w:t>
      </w:r>
      <w:r w:rsidR="00F258C9">
        <w:t>d</w:t>
      </w:r>
      <w:r w:rsidR="002D07E1">
        <w:t xml:space="preserve"> the recruitment script and provide</w:t>
      </w:r>
      <w:r w:rsidR="00F258C9">
        <w:t>d</w:t>
      </w:r>
      <w:r w:rsidR="002D07E1">
        <w:t xml:space="preserve"> the cover letter to interested clients.  </w:t>
      </w:r>
      <w:r w:rsidR="00DE12CA">
        <w:t>The project lead contact</w:t>
      </w:r>
      <w:r w:rsidR="00F258C9">
        <w:t xml:space="preserve">ed </w:t>
      </w:r>
      <w:r w:rsidR="00DE12CA">
        <w:t xml:space="preserve">the volunteers that signed up via telephone to discuss the project.  If the project lead </w:t>
      </w:r>
      <w:r w:rsidR="00F258C9">
        <w:t xml:space="preserve">was </w:t>
      </w:r>
      <w:r w:rsidR="00DE12CA">
        <w:t>in the office, interested volunteers discuss</w:t>
      </w:r>
      <w:r w:rsidR="00F258C9">
        <w:t>ed</w:t>
      </w:r>
      <w:r w:rsidR="00DE12CA">
        <w:t xml:space="preserve"> the project with the lead in a face-to-face meeting</w:t>
      </w:r>
      <w:r w:rsidR="00C737B6">
        <w:t>.</w:t>
      </w:r>
      <w:bookmarkStart w:id="102" w:name="_Toc478925841"/>
      <w:r w:rsidR="00C737B6">
        <w:t xml:space="preserve">            </w:t>
      </w:r>
    </w:p>
    <w:p w14:paraId="72A872B2" w14:textId="3CC64C5A" w:rsidR="00926D71" w:rsidRPr="00C737B6" w:rsidRDefault="006A2EC6" w:rsidP="00C6699D">
      <w:pPr>
        <w:pStyle w:val="APA"/>
        <w:ind w:firstLine="0"/>
      </w:pPr>
      <w:r w:rsidRPr="00C737B6">
        <w:rPr>
          <w:rStyle w:val="Heading1Char"/>
          <w:rFonts w:ascii="Times New Roman" w:hAnsi="Times New Roman"/>
          <w:sz w:val="24"/>
          <w:szCs w:val="24"/>
        </w:rPr>
        <w:t>Methods</w:t>
      </w:r>
      <w:bookmarkEnd w:id="102"/>
    </w:p>
    <w:p w14:paraId="4C90D423" w14:textId="6A327588" w:rsidR="00572738" w:rsidRDefault="00CA2561" w:rsidP="000538C3">
      <w:pPr>
        <w:spacing w:line="480" w:lineRule="auto"/>
        <w:ind w:firstLine="720"/>
        <w:rPr>
          <w:sz w:val="24"/>
          <w:szCs w:val="24"/>
        </w:rPr>
      </w:pPr>
      <w:r>
        <w:rPr>
          <w:sz w:val="24"/>
          <w:szCs w:val="24"/>
        </w:rPr>
        <w:t xml:space="preserve">The </w:t>
      </w:r>
      <w:r w:rsidR="00EA78F9">
        <w:rPr>
          <w:sz w:val="24"/>
          <w:szCs w:val="24"/>
        </w:rPr>
        <w:t xml:space="preserve">EBP change </w:t>
      </w:r>
      <w:r>
        <w:rPr>
          <w:sz w:val="24"/>
          <w:szCs w:val="24"/>
        </w:rPr>
        <w:t xml:space="preserve">project </w:t>
      </w:r>
      <w:r w:rsidR="00090C2C">
        <w:rPr>
          <w:sz w:val="24"/>
          <w:szCs w:val="24"/>
        </w:rPr>
        <w:t>was</w:t>
      </w:r>
      <w:r>
        <w:rPr>
          <w:sz w:val="24"/>
          <w:szCs w:val="24"/>
        </w:rPr>
        <w:t xml:space="preserve"> implemented by </w:t>
      </w:r>
      <w:r w:rsidR="00090C2C">
        <w:rPr>
          <w:sz w:val="24"/>
          <w:szCs w:val="24"/>
        </w:rPr>
        <w:t xml:space="preserve">two </w:t>
      </w:r>
      <w:r>
        <w:rPr>
          <w:sz w:val="24"/>
          <w:szCs w:val="24"/>
        </w:rPr>
        <w:t>NP</w:t>
      </w:r>
      <w:r w:rsidR="00090C2C">
        <w:rPr>
          <w:sz w:val="24"/>
          <w:szCs w:val="24"/>
        </w:rPr>
        <w:t>s</w:t>
      </w:r>
      <w:r>
        <w:rPr>
          <w:sz w:val="24"/>
          <w:szCs w:val="24"/>
        </w:rPr>
        <w:t xml:space="preserve"> during the summer of 2017.</w:t>
      </w:r>
      <w:r w:rsidR="00090C2C">
        <w:rPr>
          <w:sz w:val="24"/>
          <w:szCs w:val="24"/>
        </w:rPr>
        <w:t xml:space="preserve"> The project lead received verbal consent from participants</w:t>
      </w:r>
      <w:r w:rsidR="00F258C9">
        <w:rPr>
          <w:sz w:val="24"/>
          <w:szCs w:val="24"/>
        </w:rPr>
        <w:t xml:space="preserve"> </w:t>
      </w:r>
      <w:r w:rsidR="00EA78F9">
        <w:rPr>
          <w:sz w:val="24"/>
          <w:szCs w:val="24"/>
        </w:rPr>
        <w:t>after</w:t>
      </w:r>
      <w:r w:rsidR="00F258C9">
        <w:rPr>
          <w:sz w:val="24"/>
          <w:szCs w:val="24"/>
        </w:rPr>
        <w:t xml:space="preserve"> reviewing the cover letter </w:t>
      </w:r>
      <w:r w:rsidR="00EA78F9">
        <w:rPr>
          <w:sz w:val="24"/>
          <w:szCs w:val="24"/>
        </w:rPr>
        <w:t>and answering any of their questions</w:t>
      </w:r>
      <w:r w:rsidR="007F2209">
        <w:rPr>
          <w:sz w:val="24"/>
          <w:szCs w:val="24"/>
        </w:rPr>
        <w:t>. If s</w:t>
      </w:r>
      <w:r w:rsidR="00F258C9">
        <w:rPr>
          <w:sz w:val="24"/>
          <w:szCs w:val="24"/>
        </w:rPr>
        <w:t>omeone decided they did</w:t>
      </w:r>
      <w:r w:rsidR="007F2209">
        <w:rPr>
          <w:sz w:val="24"/>
          <w:szCs w:val="24"/>
        </w:rPr>
        <w:t xml:space="preserve"> not want to participate in the project, the person </w:t>
      </w:r>
      <w:r w:rsidR="00F258C9">
        <w:rPr>
          <w:sz w:val="24"/>
          <w:szCs w:val="24"/>
        </w:rPr>
        <w:t>was</w:t>
      </w:r>
      <w:r w:rsidR="007F2209">
        <w:rPr>
          <w:sz w:val="24"/>
          <w:szCs w:val="24"/>
        </w:rPr>
        <w:t xml:space="preserve"> given an appointment with their provider to develop a plan of care deemed appropriate by the patient and provider.  Informational brochures </w:t>
      </w:r>
      <w:r w:rsidR="00F258C9">
        <w:rPr>
          <w:sz w:val="24"/>
          <w:szCs w:val="24"/>
        </w:rPr>
        <w:t>were</w:t>
      </w:r>
      <w:r w:rsidR="007F2209">
        <w:rPr>
          <w:sz w:val="24"/>
          <w:szCs w:val="24"/>
        </w:rPr>
        <w:t xml:space="preserve"> offered to those who </w:t>
      </w:r>
      <w:r w:rsidR="00F258C9">
        <w:rPr>
          <w:sz w:val="24"/>
          <w:szCs w:val="24"/>
        </w:rPr>
        <w:t>did not</w:t>
      </w:r>
      <w:r w:rsidR="007F2209">
        <w:rPr>
          <w:sz w:val="24"/>
          <w:szCs w:val="24"/>
        </w:rPr>
        <w:t xml:space="preserve"> wish to participate.</w:t>
      </w:r>
      <w:r>
        <w:rPr>
          <w:sz w:val="24"/>
          <w:szCs w:val="24"/>
        </w:rPr>
        <w:t xml:space="preserve">  </w:t>
      </w:r>
      <w:r w:rsidR="007F2209">
        <w:rPr>
          <w:sz w:val="24"/>
          <w:szCs w:val="24"/>
        </w:rPr>
        <w:t xml:space="preserve">  </w:t>
      </w:r>
    </w:p>
    <w:p w14:paraId="6B271AD4" w14:textId="31FAC57B" w:rsidR="00572738" w:rsidRPr="007177F4" w:rsidRDefault="00572738" w:rsidP="00723CD1">
      <w:pPr>
        <w:spacing w:line="480" w:lineRule="auto"/>
        <w:rPr>
          <w:sz w:val="24"/>
          <w:szCs w:val="24"/>
        </w:rPr>
      </w:pPr>
      <w:r>
        <w:rPr>
          <w:sz w:val="24"/>
          <w:szCs w:val="24"/>
        </w:rPr>
        <w:t xml:space="preserve">      </w:t>
      </w:r>
      <w:r w:rsidR="007269E7">
        <w:rPr>
          <w:sz w:val="24"/>
          <w:szCs w:val="24"/>
        </w:rPr>
        <w:tab/>
      </w:r>
      <w:r w:rsidR="00CA2561">
        <w:rPr>
          <w:sz w:val="24"/>
          <w:szCs w:val="24"/>
        </w:rPr>
        <w:t xml:space="preserve">The NPs </w:t>
      </w:r>
      <w:r w:rsidR="00CA2561" w:rsidRPr="007177F4">
        <w:rPr>
          <w:sz w:val="24"/>
          <w:szCs w:val="24"/>
        </w:rPr>
        <w:t>determine</w:t>
      </w:r>
      <w:r w:rsidR="00090C2C" w:rsidRPr="007177F4">
        <w:rPr>
          <w:sz w:val="24"/>
          <w:szCs w:val="24"/>
        </w:rPr>
        <w:t>d</w:t>
      </w:r>
      <w:r w:rsidR="00F8451A" w:rsidRPr="007177F4">
        <w:rPr>
          <w:sz w:val="24"/>
          <w:szCs w:val="24"/>
        </w:rPr>
        <w:t xml:space="preserve"> WT </w:t>
      </w:r>
      <w:r w:rsidR="007F2209" w:rsidRPr="007177F4">
        <w:rPr>
          <w:sz w:val="24"/>
          <w:szCs w:val="24"/>
        </w:rPr>
        <w:t>via the office’s standa</w:t>
      </w:r>
      <w:r w:rsidR="00F8451A" w:rsidRPr="007177F4">
        <w:rPr>
          <w:sz w:val="24"/>
          <w:szCs w:val="24"/>
        </w:rPr>
        <w:t>rd WT</w:t>
      </w:r>
      <w:r w:rsidR="007F2209" w:rsidRPr="007177F4">
        <w:rPr>
          <w:sz w:val="24"/>
          <w:szCs w:val="24"/>
        </w:rPr>
        <w:t xml:space="preserve"> scales.  </w:t>
      </w:r>
      <w:r w:rsidR="00564795" w:rsidRPr="007177F4">
        <w:rPr>
          <w:sz w:val="24"/>
          <w:szCs w:val="24"/>
        </w:rPr>
        <w:t>Participants</w:t>
      </w:r>
      <w:r w:rsidR="007F2209">
        <w:rPr>
          <w:sz w:val="24"/>
          <w:szCs w:val="24"/>
        </w:rPr>
        <w:t xml:space="preserve"> </w:t>
      </w:r>
      <w:r w:rsidR="00090C2C">
        <w:rPr>
          <w:sz w:val="24"/>
          <w:szCs w:val="24"/>
        </w:rPr>
        <w:t>were</w:t>
      </w:r>
      <w:r w:rsidR="007F2209">
        <w:rPr>
          <w:sz w:val="24"/>
          <w:szCs w:val="24"/>
        </w:rPr>
        <w:t xml:space="preserve"> asked to remove any outer clothing such as jackets, hats</w:t>
      </w:r>
      <w:r>
        <w:rPr>
          <w:sz w:val="24"/>
          <w:szCs w:val="24"/>
        </w:rPr>
        <w:t>, scarves</w:t>
      </w:r>
      <w:r w:rsidR="007F2209">
        <w:rPr>
          <w:sz w:val="24"/>
          <w:szCs w:val="24"/>
        </w:rPr>
        <w:t xml:space="preserve"> and shoes each time they </w:t>
      </w:r>
      <w:r w:rsidR="00090C2C">
        <w:rPr>
          <w:sz w:val="24"/>
          <w:szCs w:val="24"/>
        </w:rPr>
        <w:t>were</w:t>
      </w:r>
      <w:r w:rsidR="007269E7">
        <w:rPr>
          <w:sz w:val="24"/>
          <w:szCs w:val="24"/>
        </w:rPr>
        <w:t xml:space="preserve"> </w:t>
      </w:r>
      <w:r w:rsidR="007F2209">
        <w:rPr>
          <w:sz w:val="24"/>
          <w:szCs w:val="24"/>
        </w:rPr>
        <w:t xml:space="preserve">weighed.  </w:t>
      </w:r>
      <w:r w:rsidR="00691ED8">
        <w:rPr>
          <w:sz w:val="24"/>
          <w:szCs w:val="24"/>
        </w:rPr>
        <w:t xml:space="preserve">Height </w:t>
      </w:r>
      <w:r w:rsidR="00090C2C">
        <w:rPr>
          <w:sz w:val="24"/>
          <w:szCs w:val="24"/>
        </w:rPr>
        <w:t xml:space="preserve">was </w:t>
      </w:r>
      <w:r w:rsidR="00691ED8">
        <w:rPr>
          <w:sz w:val="24"/>
          <w:szCs w:val="24"/>
        </w:rPr>
        <w:t xml:space="preserve">measured using a </w:t>
      </w:r>
      <w:r w:rsidR="00851401">
        <w:rPr>
          <w:sz w:val="24"/>
          <w:szCs w:val="24"/>
        </w:rPr>
        <w:t xml:space="preserve">stadiometer that is attached to the standard scale.  </w:t>
      </w:r>
      <w:r w:rsidR="007F2209">
        <w:rPr>
          <w:sz w:val="24"/>
          <w:szCs w:val="24"/>
        </w:rPr>
        <w:t>W</w:t>
      </w:r>
      <w:r w:rsidR="00F8451A">
        <w:rPr>
          <w:sz w:val="24"/>
          <w:szCs w:val="24"/>
        </w:rPr>
        <w:t>C</w:t>
      </w:r>
      <w:r w:rsidR="007F2209">
        <w:rPr>
          <w:sz w:val="24"/>
          <w:szCs w:val="24"/>
        </w:rPr>
        <w:t xml:space="preserve"> </w:t>
      </w:r>
      <w:r w:rsidR="00090C2C">
        <w:rPr>
          <w:sz w:val="24"/>
          <w:szCs w:val="24"/>
        </w:rPr>
        <w:t>was</w:t>
      </w:r>
      <w:r w:rsidR="007F2209">
        <w:rPr>
          <w:sz w:val="24"/>
          <w:szCs w:val="24"/>
        </w:rPr>
        <w:t xml:space="preserve"> measured using a standard cl</w:t>
      </w:r>
      <w:r w:rsidR="00691ED8">
        <w:rPr>
          <w:sz w:val="24"/>
          <w:szCs w:val="24"/>
        </w:rPr>
        <w:t>o</w:t>
      </w:r>
      <w:r w:rsidR="007F2209">
        <w:rPr>
          <w:sz w:val="24"/>
          <w:szCs w:val="24"/>
        </w:rPr>
        <w:t xml:space="preserve">th tape </w:t>
      </w:r>
      <w:r w:rsidR="00851401">
        <w:rPr>
          <w:sz w:val="24"/>
          <w:szCs w:val="24"/>
        </w:rPr>
        <w:t xml:space="preserve">measure and recorded in inches. </w:t>
      </w:r>
      <w:r w:rsidR="00CA2561">
        <w:rPr>
          <w:sz w:val="24"/>
          <w:szCs w:val="24"/>
        </w:rPr>
        <w:t xml:space="preserve"> BMI </w:t>
      </w:r>
      <w:r w:rsidR="00090C2C">
        <w:rPr>
          <w:sz w:val="24"/>
          <w:szCs w:val="24"/>
        </w:rPr>
        <w:t>was</w:t>
      </w:r>
      <w:r w:rsidR="00851401">
        <w:rPr>
          <w:sz w:val="24"/>
          <w:szCs w:val="24"/>
        </w:rPr>
        <w:t xml:space="preserve"> calculated </w:t>
      </w:r>
      <w:r w:rsidR="00666FFD">
        <w:rPr>
          <w:sz w:val="24"/>
          <w:szCs w:val="24"/>
        </w:rPr>
        <w:t xml:space="preserve">using a programed BMI calculator that </w:t>
      </w:r>
      <w:r w:rsidR="00090C2C">
        <w:rPr>
          <w:sz w:val="24"/>
          <w:szCs w:val="24"/>
        </w:rPr>
        <w:t>was</w:t>
      </w:r>
      <w:r w:rsidR="007269E7">
        <w:rPr>
          <w:sz w:val="24"/>
          <w:szCs w:val="24"/>
        </w:rPr>
        <w:t xml:space="preserve"> </w:t>
      </w:r>
      <w:r w:rsidR="00666FFD">
        <w:rPr>
          <w:sz w:val="24"/>
          <w:szCs w:val="24"/>
        </w:rPr>
        <w:t>downloaded in the computers</w:t>
      </w:r>
      <w:r w:rsidR="00564795">
        <w:rPr>
          <w:sz w:val="24"/>
          <w:szCs w:val="24"/>
        </w:rPr>
        <w:t xml:space="preserve"> located in the office.  All of the calculations </w:t>
      </w:r>
      <w:r w:rsidR="00090C2C">
        <w:rPr>
          <w:sz w:val="24"/>
          <w:szCs w:val="24"/>
        </w:rPr>
        <w:t>were</w:t>
      </w:r>
      <w:r w:rsidR="00564795">
        <w:rPr>
          <w:sz w:val="24"/>
          <w:szCs w:val="24"/>
        </w:rPr>
        <w:t xml:space="preserve"> written in a data collection tool</w:t>
      </w:r>
      <w:r w:rsidR="00486B40">
        <w:rPr>
          <w:sz w:val="24"/>
          <w:szCs w:val="24"/>
        </w:rPr>
        <w:t xml:space="preserve"> (</w:t>
      </w:r>
      <w:r w:rsidR="00090C2C">
        <w:rPr>
          <w:sz w:val="24"/>
          <w:szCs w:val="24"/>
        </w:rPr>
        <w:t>s</w:t>
      </w:r>
      <w:r w:rsidR="004C4EF6">
        <w:rPr>
          <w:sz w:val="24"/>
          <w:szCs w:val="24"/>
        </w:rPr>
        <w:t>ee Appendix K</w:t>
      </w:r>
      <w:r w:rsidR="00E46E04">
        <w:rPr>
          <w:sz w:val="24"/>
          <w:szCs w:val="24"/>
        </w:rPr>
        <w:t>)</w:t>
      </w:r>
      <w:r w:rsidR="00564795">
        <w:rPr>
          <w:sz w:val="24"/>
          <w:szCs w:val="24"/>
        </w:rPr>
        <w:t xml:space="preserve">. </w:t>
      </w:r>
      <w:r w:rsidR="00090C2C">
        <w:rPr>
          <w:sz w:val="24"/>
          <w:szCs w:val="24"/>
        </w:rPr>
        <w:t xml:space="preserve"> When all calculations were</w:t>
      </w:r>
      <w:r w:rsidR="00564795">
        <w:rPr>
          <w:sz w:val="24"/>
          <w:szCs w:val="24"/>
        </w:rPr>
        <w:t xml:space="preserve"> completed, the data </w:t>
      </w:r>
      <w:r w:rsidR="00090C2C">
        <w:rPr>
          <w:sz w:val="24"/>
          <w:szCs w:val="24"/>
        </w:rPr>
        <w:t>was</w:t>
      </w:r>
      <w:r w:rsidR="005162B3">
        <w:rPr>
          <w:sz w:val="24"/>
          <w:szCs w:val="24"/>
        </w:rPr>
        <w:t xml:space="preserve"> entered into an e</w:t>
      </w:r>
      <w:r w:rsidR="00225691">
        <w:rPr>
          <w:sz w:val="24"/>
          <w:szCs w:val="24"/>
        </w:rPr>
        <w:t>P</w:t>
      </w:r>
      <w:r w:rsidR="005162B3">
        <w:rPr>
          <w:sz w:val="24"/>
          <w:szCs w:val="24"/>
        </w:rPr>
        <w:t xml:space="preserve">irate drive student account, which is a secure password protected website provided </w:t>
      </w:r>
      <w:r w:rsidR="005162B3" w:rsidRPr="007177F4">
        <w:rPr>
          <w:sz w:val="24"/>
          <w:szCs w:val="24"/>
        </w:rPr>
        <w:t>to students at East Carolina University.</w:t>
      </w:r>
    </w:p>
    <w:p w14:paraId="563D283B" w14:textId="5DE86B6F" w:rsidR="00B033AF" w:rsidRPr="007177F4" w:rsidRDefault="00572738" w:rsidP="00723CD1">
      <w:pPr>
        <w:spacing w:line="480" w:lineRule="auto"/>
      </w:pPr>
      <w:r w:rsidRPr="007177F4">
        <w:rPr>
          <w:sz w:val="24"/>
          <w:szCs w:val="24"/>
        </w:rPr>
        <w:t xml:space="preserve">        </w:t>
      </w:r>
      <w:r w:rsidR="007269E7" w:rsidRPr="007177F4">
        <w:rPr>
          <w:sz w:val="24"/>
          <w:szCs w:val="24"/>
        </w:rPr>
        <w:tab/>
      </w:r>
      <w:r w:rsidRPr="007177F4">
        <w:rPr>
          <w:sz w:val="24"/>
          <w:szCs w:val="24"/>
        </w:rPr>
        <w:t>T</w:t>
      </w:r>
      <w:r w:rsidR="00CA2561" w:rsidRPr="007177F4">
        <w:rPr>
          <w:sz w:val="24"/>
          <w:szCs w:val="24"/>
        </w:rPr>
        <w:t>he NPs use</w:t>
      </w:r>
      <w:r w:rsidR="00090C2C" w:rsidRPr="007177F4">
        <w:rPr>
          <w:sz w:val="24"/>
          <w:szCs w:val="24"/>
        </w:rPr>
        <w:t>d</w:t>
      </w:r>
      <w:r w:rsidR="00CA2561" w:rsidRPr="007177F4">
        <w:rPr>
          <w:sz w:val="24"/>
          <w:szCs w:val="24"/>
        </w:rPr>
        <w:t xml:space="preserve"> a scripted </w:t>
      </w:r>
      <w:r w:rsidR="001C7B7D" w:rsidRPr="007177F4">
        <w:rPr>
          <w:sz w:val="24"/>
          <w:szCs w:val="24"/>
        </w:rPr>
        <w:t>MI</w:t>
      </w:r>
      <w:r w:rsidR="00F8451A" w:rsidRPr="007177F4">
        <w:rPr>
          <w:sz w:val="24"/>
          <w:szCs w:val="24"/>
        </w:rPr>
        <w:t xml:space="preserve"> to discuss obesity and WT</w:t>
      </w:r>
      <w:r w:rsidR="00CA2561" w:rsidRPr="007177F4">
        <w:rPr>
          <w:sz w:val="24"/>
          <w:szCs w:val="24"/>
        </w:rPr>
        <w:t xml:space="preserve"> loss during two sessions</w:t>
      </w:r>
      <w:r w:rsidR="006E40A0" w:rsidRPr="007177F4">
        <w:rPr>
          <w:sz w:val="24"/>
          <w:szCs w:val="24"/>
        </w:rPr>
        <w:t xml:space="preserve">, one at the initial visit and </w:t>
      </w:r>
      <w:r w:rsidR="00090C2C" w:rsidRPr="007177F4">
        <w:rPr>
          <w:sz w:val="24"/>
          <w:szCs w:val="24"/>
        </w:rPr>
        <w:t>six</w:t>
      </w:r>
      <w:r w:rsidR="007269E7" w:rsidRPr="007177F4">
        <w:rPr>
          <w:sz w:val="24"/>
          <w:szCs w:val="24"/>
        </w:rPr>
        <w:t xml:space="preserve"> </w:t>
      </w:r>
      <w:r w:rsidR="006E40A0" w:rsidRPr="007177F4">
        <w:rPr>
          <w:sz w:val="24"/>
          <w:szCs w:val="24"/>
        </w:rPr>
        <w:t>weeks later for the second session,</w:t>
      </w:r>
      <w:r w:rsidR="00CA2561" w:rsidRPr="007177F4">
        <w:rPr>
          <w:sz w:val="24"/>
          <w:szCs w:val="24"/>
        </w:rPr>
        <w:t xml:space="preserve"> with participants</w:t>
      </w:r>
      <w:r w:rsidR="00212698" w:rsidRPr="007177F4">
        <w:rPr>
          <w:sz w:val="24"/>
          <w:szCs w:val="24"/>
        </w:rPr>
        <w:t xml:space="preserve"> to evaluate level of change,</w:t>
      </w:r>
      <w:r w:rsidRPr="007177F4">
        <w:rPr>
          <w:sz w:val="24"/>
          <w:szCs w:val="24"/>
        </w:rPr>
        <w:t xml:space="preserve"> readiness</w:t>
      </w:r>
      <w:r w:rsidR="00212698" w:rsidRPr="007177F4">
        <w:rPr>
          <w:sz w:val="24"/>
          <w:szCs w:val="24"/>
        </w:rPr>
        <w:t xml:space="preserve"> and goals</w:t>
      </w:r>
      <w:r w:rsidRPr="007177F4">
        <w:rPr>
          <w:sz w:val="24"/>
          <w:szCs w:val="24"/>
        </w:rPr>
        <w:t xml:space="preserve"> for</w:t>
      </w:r>
      <w:r w:rsidR="00F8451A" w:rsidRPr="007177F4">
        <w:rPr>
          <w:sz w:val="24"/>
          <w:szCs w:val="24"/>
        </w:rPr>
        <w:t xml:space="preserve"> WT</w:t>
      </w:r>
      <w:r w:rsidR="00CA2561" w:rsidRPr="007177F4">
        <w:rPr>
          <w:sz w:val="24"/>
          <w:szCs w:val="24"/>
        </w:rPr>
        <w:t xml:space="preserve"> loss.  Educational pamphl</w:t>
      </w:r>
      <w:r w:rsidR="00F8451A" w:rsidRPr="007177F4">
        <w:rPr>
          <w:sz w:val="24"/>
          <w:szCs w:val="24"/>
        </w:rPr>
        <w:t>ets on obesity, practical WT</w:t>
      </w:r>
      <w:r w:rsidR="00CA2561" w:rsidRPr="007177F4">
        <w:rPr>
          <w:sz w:val="24"/>
          <w:szCs w:val="24"/>
        </w:rPr>
        <w:t xml:space="preserve"> loss tips and goal setting </w:t>
      </w:r>
      <w:r w:rsidR="00090C2C" w:rsidRPr="007177F4">
        <w:rPr>
          <w:sz w:val="24"/>
          <w:szCs w:val="24"/>
        </w:rPr>
        <w:t>were</w:t>
      </w:r>
      <w:r w:rsidR="00CA2561" w:rsidRPr="007177F4">
        <w:rPr>
          <w:sz w:val="24"/>
          <w:szCs w:val="24"/>
        </w:rPr>
        <w:t xml:space="preserve"> distributed to participants after the first session.</w:t>
      </w:r>
      <w:r w:rsidRPr="007177F4">
        <w:rPr>
          <w:sz w:val="24"/>
          <w:szCs w:val="24"/>
        </w:rPr>
        <w:t xml:space="preserve">  In the second session a final</w:t>
      </w:r>
      <w:r w:rsidR="00CA2561" w:rsidRPr="007177F4">
        <w:rPr>
          <w:sz w:val="24"/>
          <w:szCs w:val="24"/>
        </w:rPr>
        <w:t xml:space="preserve"> scripted motivatio</w:t>
      </w:r>
      <w:r w:rsidRPr="007177F4">
        <w:rPr>
          <w:sz w:val="24"/>
          <w:szCs w:val="24"/>
        </w:rPr>
        <w:t xml:space="preserve">nal interview </w:t>
      </w:r>
      <w:r w:rsidR="00090C2C" w:rsidRPr="007177F4">
        <w:rPr>
          <w:sz w:val="24"/>
          <w:szCs w:val="24"/>
        </w:rPr>
        <w:t>was</w:t>
      </w:r>
      <w:r w:rsidRPr="007177F4">
        <w:rPr>
          <w:sz w:val="24"/>
          <w:szCs w:val="24"/>
        </w:rPr>
        <w:t xml:space="preserve"> used</w:t>
      </w:r>
      <w:r w:rsidR="00CA2561" w:rsidRPr="007177F4">
        <w:rPr>
          <w:sz w:val="24"/>
          <w:szCs w:val="24"/>
        </w:rPr>
        <w:t xml:space="preserve"> to r</w:t>
      </w:r>
      <w:r w:rsidR="00F8451A" w:rsidRPr="007177F4">
        <w:rPr>
          <w:sz w:val="24"/>
          <w:szCs w:val="24"/>
        </w:rPr>
        <w:t>eassess level of change.  WT</w:t>
      </w:r>
      <w:r w:rsidR="005E4D68" w:rsidRPr="007177F4">
        <w:rPr>
          <w:sz w:val="24"/>
          <w:szCs w:val="24"/>
        </w:rPr>
        <w:t xml:space="preserve">, </w:t>
      </w:r>
      <w:r w:rsidR="00473635" w:rsidRPr="007177F4">
        <w:rPr>
          <w:sz w:val="24"/>
          <w:szCs w:val="24"/>
        </w:rPr>
        <w:t>WC,</w:t>
      </w:r>
      <w:r w:rsidR="00CA2561" w:rsidRPr="007177F4">
        <w:rPr>
          <w:sz w:val="24"/>
          <w:szCs w:val="24"/>
        </w:rPr>
        <w:t xml:space="preserve"> and</w:t>
      </w:r>
      <w:r w:rsidR="00CA2561">
        <w:rPr>
          <w:sz w:val="24"/>
          <w:szCs w:val="24"/>
        </w:rPr>
        <w:t xml:space="preserve"> BMI </w:t>
      </w:r>
      <w:r w:rsidR="00090C2C">
        <w:rPr>
          <w:sz w:val="24"/>
          <w:szCs w:val="24"/>
        </w:rPr>
        <w:t xml:space="preserve">was </w:t>
      </w:r>
      <w:r w:rsidR="00CA2561">
        <w:rPr>
          <w:sz w:val="24"/>
          <w:szCs w:val="24"/>
        </w:rPr>
        <w:t>calculated</w:t>
      </w:r>
      <w:r>
        <w:rPr>
          <w:sz w:val="24"/>
          <w:szCs w:val="24"/>
        </w:rPr>
        <w:t xml:space="preserve"> the same exact way as in the initial visit</w:t>
      </w:r>
      <w:r w:rsidR="00CA2561">
        <w:rPr>
          <w:sz w:val="24"/>
          <w:szCs w:val="24"/>
        </w:rPr>
        <w:t xml:space="preserve"> during the second interview to use for </w:t>
      </w:r>
      <w:r w:rsidR="00F8451A">
        <w:rPr>
          <w:sz w:val="24"/>
          <w:szCs w:val="24"/>
        </w:rPr>
        <w:t xml:space="preserve">analysis of </w:t>
      </w:r>
      <w:r w:rsidR="00F8451A" w:rsidRPr="007177F4">
        <w:rPr>
          <w:sz w:val="24"/>
          <w:szCs w:val="24"/>
        </w:rPr>
        <w:t>any change in WT</w:t>
      </w:r>
      <w:r w:rsidR="005E4D68" w:rsidRPr="007177F4">
        <w:rPr>
          <w:sz w:val="24"/>
          <w:szCs w:val="24"/>
        </w:rPr>
        <w:t xml:space="preserve">, </w:t>
      </w:r>
      <w:r w:rsidR="00473635" w:rsidRPr="007177F4">
        <w:rPr>
          <w:sz w:val="24"/>
          <w:szCs w:val="24"/>
        </w:rPr>
        <w:t>WC,</w:t>
      </w:r>
      <w:r w:rsidR="00CA2561" w:rsidRPr="007177F4">
        <w:rPr>
          <w:sz w:val="24"/>
          <w:szCs w:val="24"/>
        </w:rPr>
        <w:t xml:space="preserve"> and BMI from the initiation of </w:t>
      </w:r>
      <w:r w:rsidR="00473635" w:rsidRPr="007177F4">
        <w:rPr>
          <w:sz w:val="24"/>
          <w:szCs w:val="24"/>
        </w:rPr>
        <w:t>MI</w:t>
      </w:r>
      <w:r w:rsidR="00212698" w:rsidRPr="007177F4">
        <w:rPr>
          <w:sz w:val="24"/>
          <w:szCs w:val="24"/>
        </w:rPr>
        <w:t xml:space="preserve">.  </w:t>
      </w:r>
      <w:r w:rsidR="00CA2561" w:rsidRPr="007177F4">
        <w:rPr>
          <w:sz w:val="24"/>
          <w:szCs w:val="24"/>
        </w:rPr>
        <w:t xml:space="preserve"> </w:t>
      </w:r>
      <w:r w:rsidR="00C477C9" w:rsidRPr="007177F4">
        <w:t xml:space="preserve"> </w:t>
      </w:r>
    </w:p>
    <w:p w14:paraId="61716594" w14:textId="5070FEE4" w:rsidR="00723CD1" w:rsidRPr="00723CD1" w:rsidRDefault="005E4D68" w:rsidP="00C737B6">
      <w:pPr>
        <w:spacing w:line="480" w:lineRule="auto"/>
        <w:rPr>
          <w:sz w:val="24"/>
          <w:szCs w:val="24"/>
        </w:rPr>
      </w:pPr>
      <w:r w:rsidRPr="007177F4">
        <w:t xml:space="preserve">       </w:t>
      </w:r>
      <w:r w:rsidR="007269E7" w:rsidRPr="007177F4">
        <w:tab/>
      </w:r>
      <w:r w:rsidRPr="007177F4">
        <w:rPr>
          <w:sz w:val="24"/>
          <w:szCs w:val="24"/>
        </w:rPr>
        <w:t xml:space="preserve">Telephone callbacks </w:t>
      </w:r>
      <w:r w:rsidR="00090C2C" w:rsidRPr="007177F4">
        <w:rPr>
          <w:sz w:val="24"/>
          <w:szCs w:val="24"/>
        </w:rPr>
        <w:t>were</w:t>
      </w:r>
      <w:r w:rsidRPr="007177F4">
        <w:rPr>
          <w:sz w:val="24"/>
          <w:szCs w:val="24"/>
        </w:rPr>
        <w:t xml:space="preserve"> ma</w:t>
      </w:r>
      <w:r w:rsidR="00212698" w:rsidRPr="007177F4">
        <w:rPr>
          <w:sz w:val="24"/>
          <w:szCs w:val="24"/>
        </w:rPr>
        <w:t>de by the</w:t>
      </w:r>
      <w:r w:rsidR="006528B1" w:rsidRPr="007177F4">
        <w:rPr>
          <w:sz w:val="24"/>
          <w:szCs w:val="24"/>
        </w:rPr>
        <w:t xml:space="preserve"> pr</w:t>
      </w:r>
      <w:r w:rsidR="00EC116F" w:rsidRPr="007177F4">
        <w:rPr>
          <w:sz w:val="24"/>
          <w:szCs w:val="24"/>
        </w:rPr>
        <w:t>oject lead</w:t>
      </w:r>
      <w:r w:rsidR="00090C2C" w:rsidRPr="007177F4">
        <w:rPr>
          <w:sz w:val="24"/>
          <w:szCs w:val="24"/>
        </w:rPr>
        <w:t xml:space="preserve"> </w:t>
      </w:r>
      <w:r w:rsidRPr="007177F4">
        <w:rPr>
          <w:sz w:val="24"/>
          <w:szCs w:val="24"/>
        </w:rPr>
        <w:t xml:space="preserve">to participants at weeks </w:t>
      </w:r>
      <w:r w:rsidR="00090C2C" w:rsidRPr="007177F4">
        <w:rPr>
          <w:sz w:val="24"/>
          <w:szCs w:val="24"/>
        </w:rPr>
        <w:t xml:space="preserve">two </w:t>
      </w:r>
      <w:r w:rsidRPr="007177F4">
        <w:rPr>
          <w:sz w:val="24"/>
          <w:szCs w:val="24"/>
        </w:rPr>
        <w:t xml:space="preserve">and </w:t>
      </w:r>
      <w:r w:rsidR="00090C2C" w:rsidRPr="007177F4">
        <w:rPr>
          <w:sz w:val="24"/>
          <w:szCs w:val="24"/>
        </w:rPr>
        <w:t>four</w:t>
      </w:r>
      <w:r w:rsidR="00EC116F" w:rsidRPr="007177F4">
        <w:rPr>
          <w:sz w:val="24"/>
          <w:szCs w:val="24"/>
        </w:rPr>
        <w:t xml:space="preserve"> after their initial visit</w:t>
      </w:r>
      <w:r w:rsidR="00090C2C" w:rsidRPr="007177F4">
        <w:rPr>
          <w:sz w:val="24"/>
          <w:szCs w:val="24"/>
        </w:rPr>
        <w:t xml:space="preserve">.  The callbacks </w:t>
      </w:r>
      <w:r w:rsidRPr="007177F4">
        <w:rPr>
          <w:sz w:val="24"/>
          <w:szCs w:val="24"/>
        </w:rPr>
        <w:t>provide</w:t>
      </w:r>
      <w:r w:rsidR="00090C2C" w:rsidRPr="007177F4">
        <w:rPr>
          <w:sz w:val="24"/>
          <w:szCs w:val="24"/>
        </w:rPr>
        <w:t>d</w:t>
      </w:r>
      <w:r w:rsidRPr="007177F4">
        <w:rPr>
          <w:sz w:val="24"/>
          <w:szCs w:val="24"/>
        </w:rPr>
        <w:t xml:space="preserve"> participants the opportunity t</w:t>
      </w:r>
      <w:r w:rsidR="00F8451A" w:rsidRPr="007177F4">
        <w:rPr>
          <w:sz w:val="24"/>
          <w:szCs w:val="24"/>
        </w:rPr>
        <w:t>o ask questions regarding WT</w:t>
      </w:r>
      <w:r w:rsidRPr="007177F4">
        <w:rPr>
          <w:sz w:val="24"/>
          <w:szCs w:val="24"/>
        </w:rPr>
        <w:t xml:space="preserve"> loss, diet, and exercise.  </w:t>
      </w:r>
      <w:r w:rsidR="006528B1" w:rsidRPr="007177F4">
        <w:rPr>
          <w:sz w:val="24"/>
          <w:szCs w:val="24"/>
        </w:rPr>
        <w:t xml:space="preserve">Participants </w:t>
      </w:r>
      <w:r w:rsidR="00090C2C" w:rsidRPr="007177F4">
        <w:rPr>
          <w:sz w:val="24"/>
          <w:szCs w:val="24"/>
        </w:rPr>
        <w:t>were</w:t>
      </w:r>
      <w:r w:rsidR="006528B1" w:rsidRPr="007177F4">
        <w:rPr>
          <w:sz w:val="24"/>
          <w:szCs w:val="24"/>
        </w:rPr>
        <w:t xml:space="preserve"> asked to give </w:t>
      </w:r>
      <w:r w:rsidR="00090C2C" w:rsidRPr="007177F4">
        <w:rPr>
          <w:sz w:val="24"/>
          <w:szCs w:val="24"/>
        </w:rPr>
        <w:t xml:space="preserve">self-reported </w:t>
      </w:r>
      <w:r w:rsidR="00F8451A" w:rsidRPr="007177F4">
        <w:rPr>
          <w:sz w:val="24"/>
          <w:szCs w:val="24"/>
        </w:rPr>
        <w:t>home WT</w:t>
      </w:r>
      <w:r w:rsidR="006528B1" w:rsidRPr="007177F4">
        <w:rPr>
          <w:sz w:val="24"/>
          <w:szCs w:val="24"/>
        </w:rPr>
        <w:t>s.</w:t>
      </w:r>
      <w:r w:rsidR="00F8451A" w:rsidRPr="007177F4">
        <w:rPr>
          <w:sz w:val="24"/>
          <w:szCs w:val="24"/>
        </w:rPr>
        <w:t xml:space="preserve"> These self-reported home WT</w:t>
      </w:r>
      <w:r w:rsidR="00572738" w:rsidRPr="007177F4">
        <w:rPr>
          <w:sz w:val="24"/>
          <w:szCs w:val="24"/>
        </w:rPr>
        <w:t xml:space="preserve">s </w:t>
      </w:r>
      <w:r w:rsidR="00090C2C" w:rsidRPr="007177F4">
        <w:rPr>
          <w:sz w:val="24"/>
          <w:szCs w:val="24"/>
        </w:rPr>
        <w:t>were</w:t>
      </w:r>
      <w:r w:rsidR="00572738" w:rsidRPr="007177F4">
        <w:rPr>
          <w:sz w:val="24"/>
          <w:szCs w:val="24"/>
        </w:rPr>
        <w:t xml:space="preserve"> recorded in the data collection tool.</w:t>
      </w:r>
      <w:r w:rsidR="006528B1" w:rsidRPr="007177F4">
        <w:rPr>
          <w:sz w:val="24"/>
          <w:szCs w:val="24"/>
        </w:rPr>
        <w:t xml:space="preserve"> </w:t>
      </w:r>
      <w:r w:rsidRPr="007177F4">
        <w:rPr>
          <w:sz w:val="24"/>
          <w:szCs w:val="24"/>
        </w:rPr>
        <w:t>Telephone callbacks offer participants support and can help reinforce participant motivation.</w:t>
      </w:r>
      <w:r w:rsidR="00212698" w:rsidRPr="007177F4">
        <w:rPr>
          <w:sz w:val="24"/>
          <w:szCs w:val="24"/>
        </w:rPr>
        <w:t xml:space="preserve">  The telephone</w:t>
      </w:r>
      <w:r w:rsidR="00212698">
        <w:rPr>
          <w:sz w:val="24"/>
          <w:szCs w:val="24"/>
        </w:rPr>
        <w:t xml:space="preserve"> callbacks var</w:t>
      </w:r>
      <w:r w:rsidR="00090C2C">
        <w:rPr>
          <w:sz w:val="24"/>
          <w:szCs w:val="24"/>
        </w:rPr>
        <w:t>ied</w:t>
      </w:r>
      <w:r w:rsidR="00212698">
        <w:rPr>
          <w:sz w:val="24"/>
          <w:szCs w:val="24"/>
        </w:rPr>
        <w:t xml:space="preserve"> in length from 15-45 minutes depending on the amount of time required to answer and questions participants may have and to provide emotional support to participants</w:t>
      </w:r>
      <w:r w:rsidR="00090C2C">
        <w:rPr>
          <w:sz w:val="24"/>
          <w:szCs w:val="24"/>
        </w:rPr>
        <w:t>.</w:t>
      </w:r>
      <w:bookmarkStart w:id="103" w:name="_Toc478925842"/>
      <w:r w:rsidR="00C737B6">
        <w:rPr>
          <w:sz w:val="24"/>
          <w:szCs w:val="24"/>
        </w:rPr>
        <w:t xml:space="preserve">          </w:t>
      </w:r>
      <w:r w:rsidR="00723CD1" w:rsidRPr="00C737B6">
        <w:rPr>
          <w:rStyle w:val="Heading1Char"/>
          <w:rFonts w:ascii="Times New Roman" w:hAnsi="Times New Roman"/>
          <w:sz w:val="24"/>
          <w:szCs w:val="24"/>
        </w:rPr>
        <w:t>Protection of Human Subjects</w:t>
      </w:r>
      <w:bookmarkEnd w:id="103"/>
    </w:p>
    <w:p w14:paraId="3B713C2E" w14:textId="77777777" w:rsidR="00EF0DDF" w:rsidRDefault="00B033AF" w:rsidP="00C737B6">
      <w:pPr>
        <w:spacing w:line="480" w:lineRule="auto"/>
        <w:ind w:firstLine="720"/>
      </w:pPr>
      <w:r>
        <w:rPr>
          <w:sz w:val="24"/>
          <w:szCs w:val="24"/>
        </w:rPr>
        <w:t xml:space="preserve">All </w:t>
      </w:r>
      <w:r w:rsidR="00EF0DDF">
        <w:rPr>
          <w:sz w:val="24"/>
          <w:szCs w:val="24"/>
        </w:rPr>
        <w:t>project</w:t>
      </w:r>
      <w:r>
        <w:rPr>
          <w:sz w:val="24"/>
          <w:szCs w:val="24"/>
        </w:rPr>
        <w:t xml:space="preserve"> participants </w:t>
      </w:r>
      <w:r w:rsidR="00A77AFE">
        <w:rPr>
          <w:sz w:val="24"/>
          <w:szCs w:val="24"/>
        </w:rPr>
        <w:t>were</w:t>
      </w:r>
      <w:r>
        <w:rPr>
          <w:sz w:val="24"/>
          <w:szCs w:val="24"/>
        </w:rPr>
        <w:t xml:space="preserve"> given hand written copies of information on the </w:t>
      </w:r>
      <w:r w:rsidR="00A77AFE">
        <w:rPr>
          <w:sz w:val="24"/>
          <w:szCs w:val="24"/>
        </w:rPr>
        <w:t>project by a participant cover letter and verbal consent to participate was given to the project leader by all participants</w:t>
      </w:r>
      <w:r w:rsidR="00EF0DDF">
        <w:rPr>
          <w:sz w:val="24"/>
          <w:szCs w:val="24"/>
        </w:rPr>
        <w:t xml:space="preserve"> once all questions were properly addressed</w:t>
      </w:r>
      <w:r w:rsidR="00A77AFE">
        <w:rPr>
          <w:sz w:val="24"/>
          <w:szCs w:val="24"/>
        </w:rPr>
        <w:t>.</w:t>
      </w:r>
      <w:r w:rsidR="00564795">
        <w:rPr>
          <w:sz w:val="24"/>
          <w:szCs w:val="24"/>
        </w:rPr>
        <w:t xml:space="preserve">  </w:t>
      </w:r>
      <w:r w:rsidR="00A77AFE">
        <w:rPr>
          <w:sz w:val="24"/>
          <w:szCs w:val="24"/>
        </w:rPr>
        <w:t xml:space="preserve">Approval for the project was given on March 28, 2017 by the Office of Research and Compliance (ORIC) at East Carolina University and the project was deemed as an improvement </w:t>
      </w:r>
      <w:r w:rsidR="00CE02CA">
        <w:rPr>
          <w:sz w:val="24"/>
          <w:szCs w:val="24"/>
        </w:rPr>
        <w:t>initiative</w:t>
      </w:r>
      <w:r w:rsidR="00A77AFE">
        <w:rPr>
          <w:sz w:val="24"/>
          <w:szCs w:val="24"/>
        </w:rPr>
        <w:t xml:space="preserve"> not requiring an approval by </w:t>
      </w:r>
      <w:r>
        <w:rPr>
          <w:sz w:val="24"/>
          <w:szCs w:val="24"/>
        </w:rPr>
        <w:t xml:space="preserve">East Carolina University’s Internal Review Board </w:t>
      </w:r>
      <w:r w:rsidR="00090C2C">
        <w:rPr>
          <w:sz w:val="24"/>
          <w:szCs w:val="24"/>
        </w:rPr>
        <w:t>(</w:t>
      </w:r>
      <w:r w:rsidR="00CE02CA">
        <w:rPr>
          <w:sz w:val="24"/>
          <w:szCs w:val="24"/>
        </w:rPr>
        <w:t>s</w:t>
      </w:r>
      <w:r w:rsidR="00090C2C">
        <w:rPr>
          <w:sz w:val="24"/>
          <w:szCs w:val="24"/>
        </w:rPr>
        <w:t xml:space="preserve">ee Appendix </w:t>
      </w:r>
      <w:r w:rsidR="004C4EF6">
        <w:rPr>
          <w:sz w:val="24"/>
          <w:szCs w:val="24"/>
        </w:rPr>
        <w:t>L</w:t>
      </w:r>
      <w:r w:rsidR="00090C2C">
        <w:rPr>
          <w:sz w:val="24"/>
          <w:szCs w:val="24"/>
        </w:rPr>
        <w:t>).  T</w:t>
      </w:r>
      <w:r w:rsidR="00FE6EE8">
        <w:rPr>
          <w:sz w:val="24"/>
          <w:szCs w:val="24"/>
        </w:rPr>
        <w:t xml:space="preserve">his </w:t>
      </w:r>
      <w:r w:rsidR="00090C2C">
        <w:rPr>
          <w:sz w:val="24"/>
          <w:szCs w:val="24"/>
        </w:rPr>
        <w:t>project did not</w:t>
      </w:r>
      <w:r w:rsidR="005162B3">
        <w:rPr>
          <w:sz w:val="24"/>
          <w:szCs w:val="24"/>
        </w:rPr>
        <w:t xml:space="preserve"> </w:t>
      </w:r>
      <w:r w:rsidR="00FE6EE8">
        <w:rPr>
          <w:sz w:val="24"/>
          <w:szCs w:val="24"/>
        </w:rPr>
        <w:t>include children, inmates,</w:t>
      </w:r>
      <w:r w:rsidR="00FD149C">
        <w:rPr>
          <w:sz w:val="24"/>
          <w:szCs w:val="24"/>
        </w:rPr>
        <w:t xml:space="preserve"> non-English speaking</w:t>
      </w:r>
      <w:r w:rsidR="00FE6EE8">
        <w:rPr>
          <w:sz w:val="24"/>
          <w:szCs w:val="24"/>
        </w:rPr>
        <w:t xml:space="preserve"> or cognitively challenged individuals.</w:t>
      </w:r>
      <w:bookmarkStart w:id="104" w:name="_Toc467600532"/>
      <w:bookmarkStart w:id="105" w:name="_Toc467601239"/>
      <w:r w:rsidR="00090C2C">
        <w:rPr>
          <w:sz w:val="24"/>
          <w:szCs w:val="24"/>
        </w:rPr>
        <w:t xml:space="preserve">  </w:t>
      </w:r>
      <w:r w:rsidR="00572738">
        <w:rPr>
          <w:sz w:val="24"/>
          <w:szCs w:val="24"/>
        </w:rPr>
        <w:t xml:space="preserve">The demographic survey </w:t>
      </w:r>
      <w:r w:rsidR="00090C2C">
        <w:rPr>
          <w:sz w:val="24"/>
          <w:szCs w:val="24"/>
        </w:rPr>
        <w:t>did</w:t>
      </w:r>
      <w:r w:rsidR="00612CE3">
        <w:rPr>
          <w:sz w:val="24"/>
          <w:szCs w:val="24"/>
        </w:rPr>
        <w:t xml:space="preserve"> </w:t>
      </w:r>
      <w:r w:rsidR="00572738">
        <w:rPr>
          <w:sz w:val="24"/>
          <w:szCs w:val="24"/>
        </w:rPr>
        <w:t xml:space="preserve">not contain any personal information that could lead to identification of participants.  The demographic survey was developed to obtain data that </w:t>
      </w:r>
      <w:r w:rsidR="00090C2C">
        <w:rPr>
          <w:sz w:val="24"/>
          <w:szCs w:val="24"/>
        </w:rPr>
        <w:t>was</w:t>
      </w:r>
      <w:r w:rsidR="00572738">
        <w:rPr>
          <w:sz w:val="24"/>
          <w:szCs w:val="24"/>
        </w:rPr>
        <w:t xml:space="preserve"> useful in </w:t>
      </w:r>
      <w:r w:rsidR="00090C2C">
        <w:rPr>
          <w:sz w:val="24"/>
          <w:szCs w:val="24"/>
        </w:rPr>
        <w:t>describing the project population.</w:t>
      </w:r>
      <w:r w:rsidR="00BF3918">
        <w:t xml:space="preserve"> </w:t>
      </w:r>
      <w:bookmarkStart w:id="106" w:name="_Toc478925843"/>
      <w:bookmarkEnd w:id="104"/>
      <w:bookmarkEnd w:id="105"/>
      <w:r w:rsidR="00C737B6">
        <w:t xml:space="preserve">                 </w:t>
      </w:r>
    </w:p>
    <w:p w14:paraId="706F159A" w14:textId="021E805D" w:rsidR="00C737B6" w:rsidRDefault="001407BB" w:rsidP="00EF0DDF">
      <w:pPr>
        <w:spacing w:line="480" w:lineRule="auto"/>
      </w:pPr>
      <w:r w:rsidRPr="00C737B6">
        <w:rPr>
          <w:rStyle w:val="Heading1Char"/>
          <w:rFonts w:ascii="Times New Roman" w:hAnsi="Times New Roman"/>
          <w:sz w:val="24"/>
          <w:szCs w:val="24"/>
        </w:rPr>
        <w:t>Instruments</w:t>
      </w:r>
      <w:bookmarkEnd w:id="106"/>
    </w:p>
    <w:p w14:paraId="00F82A49" w14:textId="20A4A6E4" w:rsidR="00947644" w:rsidRPr="007F3778" w:rsidRDefault="00564795" w:rsidP="007F3778">
      <w:pPr>
        <w:spacing w:line="480" w:lineRule="auto"/>
        <w:ind w:firstLine="720"/>
        <w:rPr>
          <w:sz w:val="24"/>
          <w:szCs w:val="24"/>
        </w:rPr>
      </w:pPr>
      <w:r>
        <w:rPr>
          <w:sz w:val="24"/>
          <w:szCs w:val="24"/>
        </w:rPr>
        <w:t xml:space="preserve">A </w:t>
      </w:r>
      <w:r w:rsidR="00F962F4">
        <w:rPr>
          <w:sz w:val="24"/>
          <w:szCs w:val="24"/>
        </w:rPr>
        <w:t xml:space="preserve">MI </w:t>
      </w:r>
      <w:r>
        <w:rPr>
          <w:sz w:val="24"/>
          <w:szCs w:val="24"/>
        </w:rPr>
        <w:t>script</w:t>
      </w:r>
      <w:r w:rsidR="000834D8">
        <w:rPr>
          <w:sz w:val="24"/>
          <w:szCs w:val="24"/>
        </w:rPr>
        <w:t xml:space="preserve"> for obes</w:t>
      </w:r>
      <w:r w:rsidR="000C19B5">
        <w:rPr>
          <w:sz w:val="24"/>
          <w:szCs w:val="24"/>
        </w:rPr>
        <w:t xml:space="preserve">ity </w:t>
      </w:r>
      <w:r w:rsidR="00F962F4">
        <w:rPr>
          <w:sz w:val="24"/>
          <w:szCs w:val="24"/>
        </w:rPr>
        <w:t>was</w:t>
      </w:r>
      <w:r>
        <w:rPr>
          <w:sz w:val="24"/>
          <w:szCs w:val="24"/>
        </w:rPr>
        <w:t xml:space="preserve"> use</w:t>
      </w:r>
      <w:r w:rsidR="000C19B5">
        <w:rPr>
          <w:sz w:val="24"/>
          <w:szCs w:val="24"/>
        </w:rPr>
        <w:t>d</w:t>
      </w:r>
      <w:r>
        <w:rPr>
          <w:sz w:val="24"/>
          <w:szCs w:val="24"/>
        </w:rPr>
        <w:t xml:space="preserve"> during the initial visit and a second motivational script </w:t>
      </w:r>
      <w:r w:rsidR="00F962F4">
        <w:rPr>
          <w:sz w:val="24"/>
          <w:szCs w:val="24"/>
        </w:rPr>
        <w:t xml:space="preserve">was </w:t>
      </w:r>
      <w:r>
        <w:rPr>
          <w:sz w:val="24"/>
          <w:szCs w:val="24"/>
        </w:rPr>
        <w:t xml:space="preserve">used for the final visit. The </w:t>
      </w:r>
      <w:r w:rsidR="00F962F4">
        <w:rPr>
          <w:sz w:val="24"/>
          <w:szCs w:val="24"/>
        </w:rPr>
        <w:t>MI</w:t>
      </w:r>
      <w:r w:rsidR="006807B4">
        <w:rPr>
          <w:sz w:val="24"/>
          <w:szCs w:val="24"/>
        </w:rPr>
        <w:t xml:space="preserve"> </w:t>
      </w:r>
      <w:r>
        <w:rPr>
          <w:sz w:val="24"/>
          <w:szCs w:val="24"/>
        </w:rPr>
        <w:t xml:space="preserve">script </w:t>
      </w:r>
      <w:r w:rsidR="006807B4">
        <w:rPr>
          <w:sz w:val="24"/>
          <w:szCs w:val="24"/>
        </w:rPr>
        <w:t xml:space="preserve">was designed by the project lead, based on reviewing several MI scripts that have been used for behavioral changes in obesity, smoking cessation and alcohol addiction.  </w:t>
      </w:r>
      <w:r w:rsidR="006807B4">
        <w:rPr>
          <w:rStyle w:val="CommentReference"/>
          <w:sz w:val="24"/>
          <w:szCs w:val="24"/>
        </w:rPr>
        <w:t xml:space="preserve">A </w:t>
      </w:r>
      <w:r>
        <w:rPr>
          <w:sz w:val="24"/>
          <w:szCs w:val="24"/>
        </w:rPr>
        <w:t>demographic survey was</w:t>
      </w:r>
      <w:r w:rsidR="008512C8">
        <w:rPr>
          <w:sz w:val="24"/>
          <w:szCs w:val="24"/>
        </w:rPr>
        <w:t xml:space="preserve"> developed</w:t>
      </w:r>
      <w:r w:rsidR="006807B4">
        <w:rPr>
          <w:sz w:val="24"/>
          <w:szCs w:val="24"/>
        </w:rPr>
        <w:t xml:space="preserve"> by the project lead</w:t>
      </w:r>
      <w:r w:rsidR="008512C8">
        <w:rPr>
          <w:sz w:val="24"/>
          <w:szCs w:val="24"/>
        </w:rPr>
        <w:t xml:space="preserve"> and</w:t>
      </w:r>
      <w:r w:rsidR="00BD009E">
        <w:rPr>
          <w:sz w:val="24"/>
          <w:szCs w:val="24"/>
        </w:rPr>
        <w:t xml:space="preserve"> </w:t>
      </w:r>
      <w:r w:rsidR="00F962F4">
        <w:rPr>
          <w:sz w:val="24"/>
          <w:szCs w:val="24"/>
        </w:rPr>
        <w:t>was</w:t>
      </w:r>
      <w:r>
        <w:rPr>
          <w:sz w:val="24"/>
          <w:szCs w:val="24"/>
        </w:rPr>
        <w:t xml:space="preserve"> </w:t>
      </w:r>
      <w:r w:rsidR="00BD009E">
        <w:rPr>
          <w:sz w:val="24"/>
          <w:szCs w:val="24"/>
        </w:rPr>
        <w:t>administered to participants in order t</w:t>
      </w:r>
      <w:r>
        <w:rPr>
          <w:sz w:val="24"/>
          <w:szCs w:val="24"/>
        </w:rPr>
        <w:t>o provide race, age, sex, marital status</w:t>
      </w:r>
      <w:r w:rsidR="006807B4">
        <w:rPr>
          <w:sz w:val="24"/>
          <w:szCs w:val="24"/>
        </w:rPr>
        <w:t xml:space="preserve"> and educational levels so that the project population could be described.  </w:t>
      </w:r>
      <w:r w:rsidR="005162B3">
        <w:rPr>
          <w:sz w:val="24"/>
          <w:szCs w:val="24"/>
        </w:rPr>
        <w:t xml:space="preserve">The demographic surveys </w:t>
      </w:r>
      <w:r w:rsidR="005162B3">
        <w:rPr>
          <w:rStyle w:val="CommentReference"/>
          <w:sz w:val="24"/>
          <w:szCs w:val="24"/>
        </w:rPr>
        <w:t>w</w:t>
      </w:r>
      <w:r w:rsidR="00A77AFE">
        <w:rPr>
          <w:sz w:val="24"/>
          <w:szCs w:val="24"/>
        </w:rPr>
        <w:t xml:space="preserve">ere </w:t>
      </w:r>
      <w:r w:rsidR="008512C8">
        <w:rPr>
          <w:sz w:val="24"/>
          <w:szCs w:val="24"/>
        </w:rPr>
        <w:t>distributed to the participants as they check</w:t>
      </w:r>
      <w:r w:rsidR="00A77AFE">
        <w:rPr>
          <w:sz w:val="24"/>
          <w:szCs w:val="24"/>
        </w:rPr>
        <w:t>ed</w:t>
      </w:r>
      <w:r w:rsidR="008512C8">
        <w:rPr>
          <w:sz w:val="24"/>
          <w:szCs w:val="24"/>
        </w:rPr>
        <w:t xml:space="preserve"> into their </w:t>
      </w:r>
      <w:r w:rsidR="00A63910">
        <w:rPr>
          <w:sz w:val="24"/>
          <w:szCs w:val="24"/>
        </w:rPr>
        <w:t xml:space="preserve">initial </w:t>
      </w:r>
      <w:r w:rsidR="008512C8">
        <w:rPr>
          <w:sz w:val="24"/>
          <w:szCs w:val="24"/>
        </w:rPr>
        <w:t>a</w:t>
      </w:r>
      <w:r w:rsidR="007F3778">
        <w:rPr>
          <w:sz w:val="24"/>
          <w:szCs w:val="24"/>
        </w:rPr>
        <w:t>ppointment and collected at the end of the appointment</w:t>
      </w:r>
      <w:bookmarkStart w:id="107" w:name="_Toc478925844"/>
      <w:r w:rsidR="007F3778">
        <w:rPr>
          <w:sz w:val="24"/>
          <w:szCs w:val="24"/>
        </w:rPr>
        <w:t xml:space="preserve">.  </w:t>
      </w:r>
      <w:r w:rsidR="007F3778" w:rsidRPr="0075088C">
        <w:rPr>
          <w:sz w:val="24"/>
          <w:szCs w:val="24"/>
        </w:rPr>
        <w:t xml:space="preserve">The surveys were placed in an envelope marked </w:t>
      </w:r>
      <w:r w:rsidR="0075088C">
        <w:rPr>
          <w:sz w:val="24"/>
          <w:szCs w:val="24"/>
        </w:rPr>
        <w:t>“</w:t>
      </w:r>
      <w:r w:rsidR="007F3778" w:rsidRPr="0075088C">
        <w:rPr>
          <w:sz w:val="24"/>
          <w:szCs w:val="24"/>
        </w:rPr>
        <w:t>demo</w:t>
      </w:r>
      <w:r w:rsidR="00180C10" w:rsidRPr="0075088C">
        <w:rPr>
          <w:sz w:val="24"/>
          <w:szCs w:val="24"/>
        </w:rPr>
        <w:t>graphic</w:t>
      </w:r>
      <w:r w:rsidR="007F3778" w:rsidRPr="0075088C">
        <w:rPr>
          <w:sz w:val="24"/>
          <w:szCs w:val="24"/>
        </w:rPr>
        <w:t xml:space="preserve"> survey</w:t>
      </w:r>
      <w:r w:rsidR="0075088C">
        <w:rPr>
          <w:sz w:val="24"/>
          <w:szCs w:val="24"/>
        </w:rPr>
        <w:t>”</w:t>
      </w:r>
      <w:r w:rsidR="007F3778" w:rsidRPr="0075088C">
        <w:rPr>
          <w:sz w:val="24"/>
          <w:szCs w:val="24"/>
        </w:rPr>
        <w:t xml:space="preserve"> and placed in a locked filing cabinet in a locked office at the project site</w:t>
      </w:r>
      <w:r w:rsidR="006571AB">
        <w:rPr>
          <w:sz w:val="24"/>
          <w:szCs w:val="24"/>
        </w:rPr>
        <w:t xml:space="preserve"> until data could be transcribed</w:t>
      </w:r>
      <w:r w:rsidR="007F3778" w:rsidRPr="0075088C">
        <w:rPr>
          <w:sz w:val="24"/>
          <w:szCs w:val="24"/>
        </w:rPr>
        <w:t>.</w:t>
      </w:r>
      <w:r w:rsidR="006571AB">
        <w:rPr>
          <w:sz w:val="24"/>
          <w:szCs w:val="24"/>
        </w:rPr>
        <w:t xml:space="preserve"> Once transcribed the paper copies were securely shredded.</w:t>
      </w:r>
      <w:r w:rsidR="007F3778">
        <w:rPr>
          <w:sz w:val="24"/>
          <w:szCs w:val="24"/>
        </w:rPr>
        <w:t xml:space="preserve"> </w:t>
      </w:r>
      <w:r w:rsidR="00C737B6">
        <w:rPr>
          <w:sz w:val="24"/>
          <w:szCs w:val="24"/>
        </w:rPr>
        <w:t xml:space="preserve"> </w:t>
      </w:r>
      <w:r w:rsidR="007F3778">
        <w:rPr>
          <w:sz w:val="24"/>
          <w:szCs w:val="24"/>
        </w:rPr>
        <w:t xml:space="preserve">  </w:t>
      </w:r>
      <w:r w:rsidR="00C737B6">
        <w:rPr>
          <w:sz w:val="24"/>
          <w:szCs w:val="24"/>
        </w:rPr>
        <w:t xml:space="preserve">                                                           </w:t>
      </w:r>
      <w:r w:rsidR="00BD095E" w:rsidRPr="00C737B6">
        <w:rPr>
          <w:rStyle w:val="Heading1Char"/>
          <w:rFonts w:ascii="Times New Roman" w:hAnsi="Times New Roman"/>
          <w:sz w:val="24"/>
          <w:szCs w:val="24"/>
        </w:rPr>
        <w:t>Data Collection</w:t>
      </w:r>
      <w:bookmarkEnd w:id="107"/>
    </w:p>
    <w:p w14:paraId="5F5754F6" w14:textId="1F6DA60F" w:rsidR="00AF7A40" w:rsidRDefault="009A63B7" w:rsidP="00AF7A40">
      <w:pPr>
        <w:spacing w:line="480" w:lineRule="auto"/>
        <w:ind w:firstLine="720"/>
        <w:rPr>
          <w:sz w:val="24"/>
          <w:szCs w:val="24"/>
        </w:rPr>
      </w:pPr>
      <w:r>
        <w:rPr>
          <w:sz w:val="24"/>
          <w:szCs w:val="24"/>
        </w:rPr>
        <w:t xml:space="preserve">Data </w:t>
      </w:r>
      <w:r w:rsidR="00DD7260">
        <w:rPr>
          <w:sz w:val="24"/>
          <w:szCs w:val="24"/>
        </w:rPr>
        <w:t>was</w:t>
      </w:r>
      <w:r>
        <w:rPr>
          <w:sz w:val="24"/>
          <w:szCs w:val="24"/>
        </w:rPr>
        <w:t xml:space="preserve"> collected by the </w:t>
      </w:r>
      <w:r w:rsidR="00DD7260">
        <w:rPr>
          <w:sz w:val="24"/>
          <w:szCs w:val="24"/>
        </w:rPr>
        <w:t xml:space="preserve">project lead and one other NP </w:t>
      </w:r>
      <w:r>
        <w:rPr>
          <w:sz w:val="24"/>
          <w:szCs w:val="24"/>
        </w:rPr>
        <w:t xml:space="preserve">who </w:t>
      </w:r>
      <w:r w:rsidR="00DD7260">
        <w:rPr>
          <w:sz w:val="24"/>
          <w:szCs w:val="24"/>
        </w:rPr>
        <w:t>was</w:t>
      </w:r>
      <w:r w:rsidR="000B70C9">
        <w:rPr>
          <w:sz w:val="24"/>
          <w:szCs w:val="24"/>
        </w:rPr>
        <w:t xml:space="preserve"> </w:t>
      </w:r>
      <w:r>
        <w:rPr>
          <w:sz w:val="24"/>
          <w:szCs w:val="24"/>
        </w:rPr>
        <w:t xml:space="preserve">also the second chair to this project.  Each participant </w:t>
      </w:r>
      <w:r w:rsidR="00DD7260">
        <w:rPr>
          <w:sz w:val="24"/>
          <w:szCs w:val="24"/>
        </w:rPr>
        <w:t>had</w:t>
      </w:r>
      <w:r>
        <w:rPr>
          <w:sz w:val="24"/>
          <w:szCs w:val="24"/>
        </w:rPr>
        <w:t xml:space="preserve"> a number coded </w:t>
      </w:r>
      <w:r w:rsidRPr="007177F4">
        <w:rPr>
          <w:sz w:val="24"/>
          <w:szCs w:val="24"/>
        </w:rPr>
        <w:t xml:space="preserve">file to protect participant identity and all information regarding stage of change, </w:t>
      </w:r>
      <w:r w:rsidR="00DD7260" w:rsidRPr="007177F4">
        <w:rPr>
          <w:sz w:val="24"/>
          <w:szCs w:val="24"/>
        </w:rPr>
        <w:t>answers to MI</w:t>
      </w:r>
      <w:r w:rsidRPr="007177F4">
        <w:rPr>
          <w:sz w:val="24"/>
          <w:szCs w:val="24"/>
        </w:rPr>
        <w:t xml:space="preserve"> questio</w:t>
      </w:r>
      <w:r w:rsidR="00F8451A" w:rsidRPr="007177F4">
        <w:rPr>
          <w:sz w:val="24"/>
          <w:szCs w:val="24"/>
        </w:rPr>
        <w:t>ns, initial and post WT</w:t>
      </w:r>
      <w:r w:rsidR="00C65CF3" w:rsidRPr="007177F4">
        <w:rPr>
          <w:sz w:val="24"/>
          <w:szCs w:val="24"/>
        </w:rPr>
        <w:t>s,</w:t>
      </w:r>
      <w:r w:rsidR="00241059" w:rsidRPr="007177F4">
        <w:rPr>
          <w:sz w:val="24"/>
          <w:szCs w:val="24"/>
        </w:rPr>
        <w:t xml:space="preserve"> </w:t>
      </w:r>
      <w:r w:rsidR="00B17D6F" w:rsidRPr="007177F4">
        <w:rPr>
          <w:sz w:val="24"/>
          <w:szCs w:val="24"/>
        </w:rPr>
        <w:t>WCs</w:t>
      </w:r>
      <w:r w:rsidR="00241059" w:rsidRPr="007177F4">
        <w:rPr>
          <w:sz w:val="24"/>
          <w:szCs w:val="24"/>
        </w:rPr>
        <w:t>,</w:t>
      </w:r>
      <w:r w:rsidRPr="007177F4">
        <w:rPr>
          <w:sz w:val="24"/>
          <w:szCs w:val="24"/>
        </w:rPr>
        <w:t xml:space="preserve"> BMIs</w:t>
      </w:r>
      <w:r w:rsidR="00241059" w:rsidRPr="007177F4">
        <w:rPr>
          <w:sz w:val="24"/>
          <w:szCs w:val="24"/>
        </w:rPr>
        <w:t>,</w:t>
      </w:r>
      <w:r w:rsidRPr="007177F4">
        <w:rPr>
          <w:sz w:val="24"/>
          <w:szCs w:val="24"/>
        </w:rPr>
        <w:t xml:space="preserve"> demographics</w:t>
      </w:r>
      <w:r w:rsidR="00F8451A" w:rsidRPr="007177F4">
        <w:rPr>
          <w:sz w:val="24"/>
          <w:szCs w:val="24"/>
        </w:rPr>
        <w:t xml:space="preserve"> and home WT</w:t>
      </w:r>
      <w:r w:rsidR="00241059" w:rsidRPr="007177F4">
        <w:rPr>
          <w:sz w:val="24"/>
          <w:szCs w:val="24"/>
        </w:rPr>
        <w:t>s</w:t>
      </w:r>
      <w:r w:rsidRPr="007177F4">
        <w:rPr>
          <w:sz w:val="24"/>
          <w:szCs w:val="24"/>
        </w:rPr>
        <w:t xml:space="preserve"> </w:t>
      </w:r>
      <w:r w:rsidR="00DD7260" w:rsidRPr="007177F4">
        <w:rPr>
          <w:sz w:val="24"/>
          <w:szCs w:val="24"/>
        </w:rPr>
        <w:t>were</w:t>
      </w:r>
      <w:r w:rsidRPr="007177F4">
        <w:rPr>
          <w:sz w:val="24"/>
          <w:szCs w:val="24"/>
        </w:rPr>
        <w:t xml:space="preserve"> kept by the </w:t>
      </w:r>
      <w:r w:rsidR="00DD7260" w:rsidRPr="007177F4">
        <w:rPr>
          <w:sz w:val="24"/>
          <w:szCs w:val="24"/>
        </w:rPr>
        <w:t>project lead</w:t>
      </w:r>
      <w:r w:rsidRPr="007177F4">
        <w:rPr>
          <w:sz w:val="24"/>
          <w:szCs w:val="24"/>
        </w:rPr>
        <w:t xml:space="preserve"> in a locked filing cabinet</w:t>
      </w:r>
      <w:r w:rsidR="006528B1" w:rsidRPr="007177F4">
        <w:rPr>
          <w:sz w:val="24"/>
          <w:szCs w:val="24"/>
        </w:rPr>
        <w:t xml:space="preserve"> in a locked room at the</w:t>
      </w:r>
      <w:r w:rsidRPr="007177F4">
        <w:rPr>
          <w:sz w:val="24"/>
          <w:szCs w:val="24"/>
        </w:rPr>
        <w:t xml:space="preserve"> in the </w:t>
      </w:r>
      <w:r w:rsidR="00DD7260" w:rsidRPr="007177F4">
        <w:rPr>
          <w:sz w:val="24"/>
          <w:szCs w:val="24"/>
        </w:rPr>
        <w:t>project</w:t>
      </w:r>
      <w:r w:rsidR="004062FE" w:rsidRPr="007177F4">
        <w:rPr>
          <w:sz w:val="24"/>
          <w:szCs w:val="24"/>
        </w:rPr>
        <w:t xml:space="preserve"> </w:t>
      </w:r>
      <w:r w:rsidRPr="007177F4">
        <w:rPr>
          <w:sz w:val="24"/>
          <w:szCs w:val="24"/>
        </w:rPr>
        <w:t>setting.</w:t>
      </w:r>
      <w:r w:rsidR="00DA6A8A" w:rsidRPr="007177F4">
        <w:rPr>
          <w:sz w:val="24"/>
          <w:szCs w:val="24"/>
        </w:rPr>
        <w:t xml:space="preserve">  Once all of the data had</w:t>
      </w:r>
      <w:r w:rsidR="006528B1" w:rsidRPr="007177F4">
        <w:rPr>
          <w:sz w:val="24"/>
          <w:szCs w:val="24"/>
        </w:rPr>
        <w:t xml:space="preserve"> been transfer</w:t>
      </w:r>
      <w:r w:rsidR="00DA6A8A" w:rsidRPr="007177F4">
        <w:rPr>
          <w:sz w:val="24"/>
          <w:szCs w:val="24"/>
        </w:rPr>
        <w:t>red</w:t>
      </w:r>
      <w:r w:rsidR="00DA6A8A">
        <w:rPr>
          <w:sz w:val="24"/>
          <w:szCs w:val="24"/>
        </w:rPr>
        <w:t xml:space="preserve"> to the data collection tool, </w:t>
      </w:r>
      <w:r w:rsidR="006528B1">
        <w:rPr>
          <w:sz w:val="24"/>
          <w:szCs w:val="24"/>
        </w:rPr>
        <w:t xml:space="preserve">all handwritten documents </w:t>
      </w:r>
      <w:r w:rsidR="00DD7260">
        <w:rPr>
          <w:sz w:val="24"/>
          <w:szCs w:val="24"/>
        </w:rPr>
        <w:t xml:space="preserve">were </w:t>
      </w:r>
      <w:r w:rsidR="00225691">
        <w:rPr>
          <w:sz w:val="24"/>
          <w:szCs w:val="24"/>
        </w:rPr>
        <w:t xml:space="preserve">securely shredded.  </w:t>
      </w:r>
      <w:r w:rsidR="00B17D6F">
        <w:rPr>
          <w:sz w:val="24"/>
          <w:szCs w:val="24"/>
        </w:rPr>
        <w:t xml:space="preserve">The project lead was the only individual with access to this information. </w:t>
      </w:r>
      <w:r w:rsidR="006528B1">
        <w:rPr>
          <w:sz w:val="24"/>
          <w:szCs w:val="24"/>
        </w:rPr>
        <w:t xml:space="preserve">The computer that </w:t>
      </w:r>
      <w:r w:rsidR="00DD7260">
        <w:rPr>
          <w:sz w:val="24"/>
          <w:szCs w:val="24"/>
        </w:rPr>
        <w:t>was</w:t>
      </w:r>
      <w:r w:rsidR="006528B1">
        <w:rPr>
          <w:sz w:val="24"/>
          <w:szCs w:val="24"/>
        </w:rPr>
        <w:t xml:space="preserve"> used to enter this information </w:t>
      </w:r>
      <w:r w:rsidR="00DD7260">
        <w:rPr>
          <w:sz w:val="24"/>
          <w:szCs w:val="24"/>
        </w:rPr>
        <w:t>was</w:t>
      </w:r>
      <w:r w:rsidR="006528B1">
        <w:rPr>
          <w:sz w:val="24"/>
          <w:szCs w:val="24"/>
        </w:rPr>
        <w:t xml:space="preserve"> password secured and remain</w:t>
      </w:r>
      <w:r w:rsidR="00DD7260">
        <w:rPr>
          <w:sz w:val="24"/>
          <w:szCs w:val="24"/>
        </w:rPr>
        <w:t>ed</w:t>
      </w:r>
      <w:r w:rsidR="006528B1">
        <w:rPr>
          <w:sz w:val="24"/>
          <w:szCs w:val="24"/>
        </w:rPr>
        <w:t xml:space="preserve"> in a locked office at </w:t>
      </w:r>
      <w:r w:rsidR="00874322">
        <w:rPr>
          <w:sz w:val="24"/>
          <w:szCs w:val="24"/>
        </w:rPr>
        <w:t>the project site</w:t>
      </w:r>
      <w:r w:rsidR="00DD7260">
        <w:rPr>
          <w:sz w:val="24"/>
          <w:szCs w:val="24"/>
        </w:rPr>
        <w:t>.</w:t>
      </w:r>
      <w:bookmarkStart w:id="108" w:name="_Toc478925845"/>
    </w:p>
    <w:p w14:paraId="00CFB2DC" w14:textId="34635A4D" w:rsidR="00BD095E" w:rsidRPr="00AF7A40" w:rsidRDefault="00BD095E" w:rsidP="00AF7A40">
      <w:pPr>
        <w:spacing w:line="480" w:lineRule="auto"/>
        <w:rPr>
          <w:b/>
          <w:sz w:val="24"/>
          <w:szCs w:val="24"/>
        </w:rPr>
      </w:pPr>
      <w:r w:rsidRPr="00AF7A40">
        <w:rPr>
          <w:b/>
          <w:sz w:val="24"/>
          <w:szCs w:val="24"/>
        </w:rPr>
        <w:t xml:space="preserve">Data Analysis </w:t>
      </w:r>
      <w:bookmarkEnd w:id="108"/>
    </w:p>
    <w:p w14:paraId="223E0316" w14:textId="5E86B79B" w:rsidR="00B0768E" w:rsidRDefault="00197D6C" w:rsidP="00AF7A40">
      <w:pPr>
        <w:spacing w:line="480" w:lineRule="auto"/>
        <w:ind w:firstLine="720"/>
        <w:contextualSpacing/>
        <w:rPr>
          <w:sz w:val="24"/>
          <w:szCs w:val="24"/>
        </w:rPr>
      </w:pPr>
      <w:r>
        <w:rPr>
          <w:sz w:val="24"/>
          <w:szCs w:val="24"/>
        </w:rPr>
        <w:t xml:space="preserve">All reported data was based on the participating individuals as a group. </w:t>
      </w:r>
      <w:r w:rsidR="006769F8">
        <w:rPr>
          <w:sz w:val="24"/>
          <w:szCs w:val="24"/>
        </w:rPr>
        <w:t xml:space="preserve">Data analysis </w:t>
      </w:r>
      <w:r w:rsidR="00DD7260">
        <w:rPr>
          <w:sz w:val="24"/>
          <w:szCs w:val="24"/>
        </w:rPr>
        <w:t>was</w:t>
      </w:r>
      <w:r w:rsidR="006769F8">
        <w:rPr>
          <w:sz w:val="24"/>
          <w:szCs w:val="24"/>
        </w:rPr>
        <w:t xml:space="preserve"> </w:t>
      </w:r>
      <w:r w:rsidR="001D0C24">
        <w:rPr>
          <w:sz w:val="24"/>
          <w:szCs w:val="24"/>
        </w:rPr>
        <w:t>completed</w:t>
      </w:r>
      <w:r w:rsidR="006769F8">
        <w:rPr>
          <w:sz w:val="24"/>
          <w:szCs w:val="24"/>
        </w:rPr>
        <w:t xml:space="preserve"> </w:t>
      </w:r>
      <w:r w:rsidR="00CD647C" w:rsidRPr="007177F4">
        <w:rPr>
          <w:sz w:val="24"/>
          <w:szCs w:val="24"/>
        </w:rPr>
        <w:t>using simple mathematical equations to find the mea</w:t>
      </w:r>
      <w:r w:rsidR="00DA6A8A" w:rsidRPr="007177F4">
        <w:rPr>
          <w:sz w:val="24"/>
          <w:szCs w:val="24"/>
        </w:rPr>
        <w:t>n of the pre-intervention WTs and post intervention WT</w:t>
      </w:r>
      <w:r w:rsidR="00CD647C" w:rsidRPr="007177F4">
        <w:rPr>
          <w:sz w:val="24"/>
          <w:szCs w:val="24"/>
        </w:rPr>
        <w:t xml:space="preserve">s.  The mean was also computed for pre-intervention BMI and post intervention BMI.  The mean was also analyzed for pre and post </w:t>
      </w:r>
      <w:r w:rsidR="00B0768E" w:rsidRPr="007177F4">
        <w:rPr>
          <w:sz w:val="24"/>
          <w:szCs w:val="24"/>
        </w:rPr>
        <w:t xml:space="preserve">WCs.  </w:t>
      </w:r>
      <w:r w:rsidR="004C3E76" w:rsidRPr="007177F4">
        <w:rPr>
          <w:sz w:val="24"/>
          <w:szCs w:val="24"/>
        </w:rPr>
        <w:t>A decrease in at least one grou</w:t>
      </w:r>
      <w:r w:rsidR="00DA6A8A" w:rsidRPr="007177F4">
        <w:rPr>
          <w:sz w:val="24"/>
          <w:szCs w:val="24"/>
        </w:rPr>
        <w:t>p physical measurement of WT</w:t>
      </w:r>
      <w:r w:rsidR="004C3E76" w:rsidRPr="007177F4">
        <w:rPr>
          <w:sz w:val="24"/>
          <w:szCs w:val="24"/>
        </w:rPr>
        <w:t>,</w:t>
      </w:r>
      <w:r w:rsidR="00B0768E" w:rsidRPr="007177F4">
        <w:rPr>
          <w:sz w:val="24"/>
          <w:szCs w:val="24"/>
        </w:rPr>
        <w:t xml:space="preserve"> BMI, or</w:t>
      </w:r>
      <w:r w:rsidR="00B0768E">
        <w:rPr>
          <w:sz w:val="24"/>
          <w:szCs w:val="24"/>
        </w:rPr>
        <w:t xml:space="preserve"> WC at the end of the 6</w:t>
      </w:r>
      <w:r w:rsidR="004C3E76">
        <w:rPr>
          <w:sz w:val="24"/>
          <w:szCs w:val="24"/>
        </w:rPr>
        <w:t>-week project was the targeted outcome.</w:t>
      </w:r>
      <w:r w:rsidR="00FA02C0">
        <w:rPr>
          <w:sz w:val="24"/>
          <w:szCs w:val="24"/>
        </w:rPr>
        <w:t xml:space="preserve">  The benchmarks for the targets were </w:t>
      </w:r>
      <w:r w:rsidR="00DA6A8A">
        <w:rPr>
          <w:sz w:val="24"/>
          <w:szCs w:val="24"/>
        </w:rPr>
        <w:t>a 5</w:t>
      </w:r>
      <w:r w:rsidR="00DA6A8A" w:rsidRPr="007177F4">
        <w:rPr>
          <w:sz w:val="24"/>
          <w:szCs w:val="24"/>
        </w:rPr>
        <w:t>% reduction in WT</w:t>
      </w:r>
      <w:r w:rsidR="00BB46A3" w:rsidRPr="007177F4">
        <w:rPr>
          <w:sz w:val="24"/>
          <w:szCs w:val="24"/>
        </w:rPr>
        <w:t xml:space="preserve"> for</w:t>
      </w:r>
      <w:r w:rsidR="00BB46A3">
        <w:rPr>
          <w:sz w:val="24"/>
          <w:szCs w:val="24"/>
        </w:rPr>
        <w:t xml:space="preserve"> the group of participants</w:t>
      </w:r>
      <w:r w:rsidR="00B0768E">
        <w:rPr>
          <w:sz w:val="24"/>
          <w:szCs w:val="24"/>
        </w:rPr>
        <w:t xml:space="preserve"> in 6-</w:t>
      </w:r>
      <w:r w:rsidR="00CD647C">
        <w:rPr>
          <w:sz w:val="24"/>
          <w:szCs w:val="24"/>
        </w:rPr>
        <w:t xml:space="preserve">weeks, or </w:t>
      </w:r>
      <w:r w:rsidR="005D24C5">
        <w:rPr>
          <w:sz w:val="24"/>
          <w:szCs w:val="24"/>
        </w:rPr>
        <w:t xml:space="preserve">a loss </w:t>
      </w:r>
      <w:r w:rsidR="00E95B1E">
        <w:rPr>
          <w:sz w:val="24"/>
          <w:szCs w:val="24"/>
        </w:rPr>
        <w:t>of ½</w:t>
      </w:r>
      <w:r w:rsidR="00FA02C0">
        <w:rPr>
          <w:sz w:val="24"/>
          <w:szCs w:val="24"/>
        </w:rPr>
        <w:t xml:space="preserve"> to 2 pounds</w:t>
      </w:r>
      <w:r w:rsidR="00BB46A3">
        <w:rPr>
          <w:sz w:val="24"/>
          <w:szCs w:val="24"/>
        </w:rPr>
        <w:t xml:space="preserve"> for each participant</w:t>
      </w:r>
      <w:r w:rsidR="00FA02C0">
        <w:rPr>
          <w:sz w:val="24"/>
          <w:szCs w:val="24"/>
        </w:rPr>
        <w:t xml:space="preserve"> in 6 weeks resulting in a decrease in </w:t>
      </w:r>
      <w:r w:rsidR="00BB46A3">
        <w:rPr>
          <w:sz w:val="24"/>
          <w:szCs w:val="24"/>
        </w:rPr>
        <w:t xml:space="preserve">group </w:t>
      </w:r>
      <w:r w:rsidR="00FA02C0">
        <w:rPr>
          <w:sz w:val="24"/>
          <w:szCs w:val="24"/>
        </w:rPr>
        <w:t>BMI, or a loss of one q</w:t>
      </w:r>
      <w:r w:rsidR="00B0768E">
        <w:rPr>
          <w:sz w:val="24"/>
          <w:szCs w:val="24"/>
        </w:rPr>
        <w:t>uarter to one inch in WC</w:t>
      </w:r>
      <w:r w:rsidR="00BB46A3">
        <w:rPr>
          <w:sz w:val="24"/>
          <w:szCs w:val="24"/>
        </w:rPr>
        <w:t xml:space="preserve"> per participant</w:t>
      </w:r>
      <w:r w:rsidR="00B0768E">
        <w:rPr>
          <w:sz w:val="24"/>
          <w:szCs w:val="24"/>
        </w:rPr>
        <w:t xml:space="preserve"> over 6-</w:t>
      </w:r>
      <w:r w:rsidR="00FA02C0">
        <w:rPr>
          <w:sz w:val="24"/>
          <w:szCs w:val="24"/>
        </w:rPr>
        <w:t>weeks based on recommendations from the CDC</w:t>
      </w:r>
      <w:r w:rsidR="004A4625">
        <w:rPr>
          <w:sz w:val="24"/>
          <w:szCs w:val="24"/>
        </w:rPr>
        <w:t xml:space="preserve"> (2016</w:t>
      </w:r>
      <w:bookmarkStart w:id="109" w:name="_Toc478925846"/>
      <w:r w:rsidR="00BB46A3">
        <w:rPr>
          <w:sz w:val="24"/>
          <w:szCs w:val="24"/>
        </w:rPr>
        <w:t>), resulting in a decrease in group WC.</w:t>
      </w:r>
      <w:r w:rsidR="00C737B6">
        <w:rPr>
          <w:sz w:val="24"/>
          <w:szCs w:val="24"/>
        </w:rPr>
        <w:t xml:space="preserve">                                                           </w:t>
      </w:r>
    </w:p>
    <w:p w14:paraId="00B28259" w14:textId="40091678" w:rsidR="00061B59" w:rsidRPr="004438C5" w:rsidRDefault="00061B59" w:rsidP="00B0768E">
      <w:pPr>
        <w:spacing w:line="480" w:lineRule="auto"/>
        <w:contextualSpacing/>
        <w:rPr>
          <w:sz w:val="24"/>
          <w:szCs w:val="24"/>
        </w:rPr>
      </w:pPr>
      <w:r w:rsidRPr="00C737B6">
        <w:rPr>
          <w:rStyle w:val="Heading1Char"/>
          <w:rFonts w:ascii="Times New Roman" w:hAnsi="Times New Roman"/>
          <w:sz w:val="24"/>
          <w:szCs w:val="24"/>
        </w:rPr>
        <w:t>Cost Analysis</w:t>
      </w:r>
      <w:bookmarkEnd w:id="109"/>
    </w:p>
    <w:p w14:paraId="25E264D2" w14:textId="0077A166" w:rsidR="00970CAE" w:rsidRDefault="000A6B6C" w:rsidP="004438C5">
      <w:pPr>
        <w:spacing w:line="480" w:lineRule="auto"/>
        <w:ind w:firstLine="720"/>
        <w:rPr>
          <w:sz w:val="24"/>
          <w:szCs w:val="24"/>
        </w:rPr>
      </w:pPr>
      <w:r>
        <w:rPr>
          <w:sz w:val="24"/>
          <w:szCs w:val="24"/>
        </w:rPr>
        <w:t xml:space="preserve">The projected cost for the planning, implementation and completion of this </w:t>
      </w:r>
      <w:r w:rsidR="00F81E9F">
        <w:rPr>
          <w:sz w:val="24"/>
          <w:szCs w:val="24"/>
        </w:rPr>
        <w:t>project was</w:t>
      </w:r>
      <w:r>
        <w:rPr>
          <w:sz w:val="24"/>
          <w:szCs w:val="24"/>
        </w:rPr>
        <w:t xml:space="preserve"> $1,152.93.  The costs associated with the project included books for reference, printer paper, ink, office chair, partial cost of a computer bought for the project, poster for presentation</w:t>
      </w:r>
      <w:r w:rsidR="00970CAE">
        <w:rPr>
          <w:sz w:val="24"/>
          <w:szCs w:val="24"/>
        </w:rPr>
        <w:t>, flyers</w:t>
      </w:r>
      <w:r>
        <w:rPr>
          <w:sz w:val="24"/>
          <w:szCs w:val="24"/>
        </w:rPr>
        <w:t xml:space="preserve"> and the use of a cell phone for bi-weekly callbacks estimat</w:t>
      </w:r>
      <w:r w:rsidR="00F81E9F">
        <w:rPr>
          <w:sz w:val="24"/>
          <w:szCs w:val="24"/>
        </w:rPr>
        <w:t xml:space="preserve">ed at a total of 1200 minutes. </w:t>
      </w:r>
      <w:r>
        <w:rPr>
          <w:sz w:val="24"/>
          <w:szCs w:val="24"/>
        </w:rPr>
        <w:t>This cost was calculated as an activity based cost and does not include opportunity costs that were lost during the process of this project.</w:t>
      </w:r>
    </w:p>
    <w:p w14:paraId="79429D35" w14:textId="6EA22B1B" w:rsidR="000A6B6C" w:rsidRPr="00970CAE" w:rsidRDefault="00970CAE" w:rsidP="000A6B6C">
      <w:pPr>
        <w:spacing w:line="480" w:lineRule="auto"/>
      </w:pPr>
      <w:r>
        <w:rPr>
          <w:sz w:val="24"/>
          <w:szCs w:val="24"/>
        </w:rPr>
        <w:t xml:space="preserve">     </w:t>
      </w:r>
      <w:r w:rsidR="000A6B6C" w:rsidRPr="000A6B6C">
        <w:rPr>
          <w:sz w:val="24"/>
          <w:szCs w:val="24"/>
        </w:rPr>
        <w:t xml:space="preserve"> </w:t>
      </w:r>
      <w:r w:rsidR="00DD7260">
        <w:rPr>
          <w:sz w:val="24"/>
          <w:szCs w:val="24"/>
        </w:rPr>
        <w:tab/>
      </w:r>
      <w:r w:rsidR="000A6B6C">
        <w:rPr>
          <w:sz w:val="24"/>
          <w:szCs w:val="24"/>
        </w:rPr>
        <w:t>Some clients in the proposed project may alr</w:t>
      </w:r>
      <w:r w:rsidR="00015809">
        <w:rPr>
          <w:sz w:val="24"/>
          <w:szCs w:val="24"/>
        </w:rPr>
        <w:t xml:space="preserve">eady </w:t>
      </w:r>
      <w:r w:rsidR="00015809" w:rsidRPr="007177F4">
        <w:rPr>
          <w:sz w:val="24"/>
          <w:szCs w:val="24"/>
        </w:rPr>
        <w:t>have type 2 diabetes.</w:t>
      </w:r>
      <w:r w:rsidRPr="007177F4">
        <w:rPr>
          <w:sz w:val="24"/>
          <w:szCs w:val="24"/>
        </w:rPr>
        <w:t xml:space="preserve">  </w:t>
      </w:r>
      <w:r w:rsidR="00DA6A8A" w:rsidRPr="007177F4">
        <w:rPr>
          <w:sz w:val="24"/>
          <w:szCs w:val="24"/>
        </w:rPr>
        <w:t>WT</w:t>
      </w:r>
      <w:r w:rsidR="000A6B6C" w:rsidRPr="007177F4">
        <w:rPr>
          <w:sz w:val="24"/>
          <w:szCs w:val="24"/>
        </w:rPr>
        <w:t xml:space="preserve"> loss can decrease the risks and complications of many other chronic diseases.</w:t>
      </w:r>
      <w:r w:rsidR="00015809" w:rsidRPr="007177F4">
        <w:rPr>
          <w:sz w:val="24"/>
          <w:szCs w:val="24"/>
        </w:rPr>
        <w:t xml:space="preserve"> </w:t>
      </w:r>
      <w:r w:rsidR="00DA6A8A" w:rsidRPr="007177F4">
        <w:rPr>
          <w:sz w:val="24"/>
          <w:szCs w:val="24"/>
        </w:rPr>
        <w:t>WT</w:t>
      </w:r>
      <w:r w:rsidR="00015809" w:rsidRPr="007177F4">
        <w:rPr>
          <w:sz w:val="24"/>
          <w:szCs w:val="24"/>
        </w:rPr>
        <w:t xml:space="preserve"> loss can decrease the risks of complications of type 2 diabetes such as macrovascular disease.</w:t>
      </w:r>
      <w:r w:rsidR="00015809" w:rsidRPr="007177F4">
        <w:t xml:space="preserve">  </w:t>
      </w:r>
      <w:r w:rsidR="000A6B6C" w:rsidRPr="007177F4">
        <w:rPr>
          <w:sz w:val="24"/>
          <w:szCs w:val="24"/>
        </w:rPr>
        <w:t xml:space="preserve">The average lifetime direct medical cost of a newly diagnosed type 2 diabetic client is approximately $85,200 </w:t>
      </w:r>
      <w:bookmarkStart w:id="110" w:name="C427608787152778I0T427609425578704"/>
      <w:r w:rsidR="000A6B6C" w:rsidRPr="007177F4">
        <w:rPr>
          <w:sz w:val="24"/>
          <w:szCs w:val="24"/>
        </w:rPr>
        <w:t>(Zhuo</w:t>
      </w:r>
      <w:r w:rsidR="00E533E9" w:rsidRPr="007177F4">
        <w:rPr>
          <w:sz w:val="24"/>
          <w:szCs w:val="24"/>
        </w:rPr>
        <w:t>,</w:t>
      </w:r>
      <w:r w:rsidR="000A6B6C" w:rsidRPr="007177F4">
        <w:rPr>
          <w:sz w:val="24"/>
          <w:szCs w:val="24"/>
        </w:rPr>
        <w:t xml:space="preserve"> </w:t>
      </w:r>
      <w:r w:rsidR="00DD7260" w:rsidRPr="007177F4">
        <w:rPr>
          <w:sz w:val="24"/>
          <w:szCs w:val="24"/>
        </w:rPr>
        <w:t>Zhang, &amp; Hoerger</w:t>
      </w:r>
      <w:r w:rsidR="000A6B6C" w:rsidRPr="007177F4">
        <w:rPr>
          <w:sz w:val="24"/>
          <w:szCs w:val="24"/>
        </w:rPr>
        <w:t>, 2013)</w:t>
      </w:r>
      <w:bookmarkEnd w:id="110"/>
      <w:r w:rsidR="000A6B6C" w:rsidRPr="007177F4">
        <w:rPr>
          <w:sz w:val="24"/>
          <w:szCs w:val="24"/>
        </w:rPr>
        <w:t>.  If one cl</w:t>
      </w:r>
      <w:r w:rsidR="00DA6A8A" w:rsidRPr="007177F4">
        <w:rPr>
          <w:sz w:val="24"/>
          <w:szCs w:val="24"/>
        </w:rPr>
        <w:t>ient in the project loses WT</w:t>
      </w:r>
      <w:r w:rsidR="000A6B6C" w:rsidRPr="007177F4">
        <w:rPr>
          <w:sz w:val="24"/>
          <w:szCs w:val="24"/>
        </w:rPr>
        <w:t xml:space="preserve"> and avoids becoming a type 2 diabetic, the cost benefit of the project will be $85,200.  If a client already has </w:t>
      </w:r>
      <w:r w:rsidR="00DA6A8A" w:rsidRPr="007177F4">
        <w:rPr>
          <w:sz w:val="24"/>
          <w:szCs w:val="24"/>
        </w:rPr>
        <w:t>type 2 diabetes and loses WT</w:t>
      </w:r>
      <w:r w:rsidR="000A6B6C" w:rsidRPr="007177F4">
        <w:rPr>
          <w:sz w:val="24"/>
          <w:szCs w:val="24"/>
        </w:rPr>
        <w:t>, complications from macrovascular diseases such as a stroke or</w:t>
      </w:r>
      <w:r w:rsidR="000A6B6C">
        <w:rPr>
          <w:sz w:val="24"/>
          <w:szCs w:val="24"/>
        </w:rPr>
        <w:t xml:space="preserve"> coronary heart disease can be prevented.  The cost benefit for preventing one type 2 diabetic with the proposed project is approximately $48,564, as macrovascular complications are attributed to 57% of the total lifetime cost of type 2 diabetes </w:t>
      </w:r>
      <w:bookmarkStart w:id="111" w:name="C427608787152778I0T427990450694444"/>
      <w:r w:rsidR="00015809">
        <w:rPr>
          <w:sz w:val="24"/>
          <w:szCs w:val="24"/>
        </w:rPr>
        <w:t>(Zhuo et al., 2013)</w:t>
      </w:r>
      <w:bookmarkEnd w:id="111"/>
      <w:r w:rsidR="000A6B6C">
        <w:rPr>
          <w:sz w:val="24"/>
          <w:szCs w:val="24"/>
        </w:rPr>
        <w:t>.</w:t>
      </w:r>
    </w:p>
    <w:p w14:paraId="35250FBE" w14:textId="77777777" w:rsidR="00DA6A8A" w:rsidRDefault="000A6B6C" w:rsidP="004438C5">
      <w:pPr>
        <w:spacing w:line="480" w:lineRule="auto"/>
        <w:rPr>
          <w:sz w:val="24"/>
          <w:szCs w:val="24"/>
        </w:rPr>
      </w:pPr>
      <w:r>
        <w:rPr>
          <w:sz w:val="24"/>
          <w:szCs w:val="24"/>
        </w:rPr>
        <w:t xml:space="preserve">     </w:t>
      </w:r>
      <w:r w:rsidR="00DD7260">
        <w:rPr>
          <w:sz w:val="24"/>
          <w:szCs w:val="24"/>
        </w:rPr>
        <w:tab/>
      </w:r>
      <w:r>
        <w:rPr>
          <w:sz w:val="24"/>
          <w:szCs w:val="24"/>
        </w:rPr>
        <w:t xml:space="preserve">Type 2 diabetes and the </w:t>
      </w:r>
      <w:r w:rsidRPr="007177F4">
        <w:rPr>
          <w:sz w:val="24"/>
          <w:szCs w:val="24"/>
        </w:rPr>
        <w:t>complications of type 2 diabetes imposes a substantial economic burden on health car</w:t>
      </w:r>
      <w:r w:rsidR="00DA6A8A" w:rsidRPr="007177F4">
        <w:rPr>
          <w:sz w:val="24"/>
          <w:szCs w:val="24"/>
        </w:rPr>
        <w:t>e.  Interventions such as WT</w:t>
      </w:r>
      <w:r w:rsidRPr="007177F4">
        <w:rPr>
          <w:sz w:val="24"/>
          <w:szCs w:val="24"/>
        </w:rPr>
        <w:t xml:space="preserve"> loss</w:t>
      </w:r>
      <w:r>
        <w:rPr>
          <w:sz w:val="24"/>
          <w:szCs w:val="24"/>
        </w:rPr>
        <w:t xml:space="preserve"> can prevent or delay diabetes type 2 and the complications that result from diabetes.  As a result of the quality improvement project it is estimated that the total </w:t>
      </w:r>
      <w:r w:rsidRPr="007177F4">
        <w:rPr>
          <w:sz w:val="24"/>
          <w:szCs w:val="24"/>
        </w:rPr>
        <w:t xml:space="preserve">cost benefit would be $133,764.  The total cost benefit could be even higher, but the project is limited to </w:t>
      </w:r>
      <w:r w:rsidR="00DA6A8A" w:rsidRPr="007177F4">
        <w:rPr>
          <w:sz w:val="24"/>
          <w:szCs w:val="24"/>
        </w:rPr>
        <w:t>six</w:t>
      </w:r>
      <w:r w:rsidR="00DD7260" w:rsidRPr="007177F4">
        <w:rPr>
          <w:sz w:val="24"/>
          <w:szCs w:val="24"/>
        </w:rPr>
        <w:t xml:space="preserve"> </w:t>
      </w:r>
      <w:r w:rsidRPr="007177F4">
        <w:rPr>
          <w:sz w:val="24"/>
          <w:szCs w:val="24"/>
        </w:rPr>
        <w:t>weeks.  Clinically signifi</w:t>
      </w:r>
      <w:r w:rsidR="00DA6A8A" w:rsidRPr="007177F4">
        <w:rPr>
          <w:sz w:val="24"/>
          <w:szCs w:val="24"/>
        </w:rPr>
        <w:t>cant WT</w:t>
      </w:r>
      <w:r w:rsidRPr="007177F4">
        <w:rPr>
          <w:sz w:val="24"/>
          <w:szCs w:val="24"/>
        </w:rPr>
        <w:t xml:space="preserve"> loss may not occur in </w:t>
      </w:r>
      <w:r w:rsidR="00DA6A8A" w:rsidRPr="007177F4">
        <w:rPr>
          <w:sz w:val="24"/>
          <w:szCs w:val="24"/>
        </w:rPr>
        <w:t>six</w:t>
      </w:r>
      <w:r w:rsidR="002D10F9" w:rsidRPr="007177F4">
        <w:rPr>
          <w:sz w:val="24"/>
          <w:szCs w:val="24"/>
        </w:rPr>
        <w:t xml:space="preserve"> </w:t>
      </w:r>
      <w:r w:rsidRPr="007177F4">
        <w:rPr>
          <w:sz w:val="24"/>
          <w:szCs w:val="24"/>
        </w:rPr>
        <w:t>weeks, which could limit the potential financial benefit.  The project should be sustai</w:t>
      </w:r>
      <w:r w:rsidR="00DA6A8A" w:rsidRPr="007177F4">
        <w:rPr>
          <w:sz w:val="24"/>
          <w:szCs w:val="24"/>
        </w:rPr>
        <w:t>ned if positive results of WT</w:t>
      </w:r>
      <w:r w:rsidRPr="007177F4">
        <w:rPr>
          <w:sz w:val="24"/>
          <w:szCs w:val="24"/>
        </w:rPr>
        <w:t xml:space="preserve"> loss are shown for financial benefits as well as health</w:t>
      </w:r>
      <w:r>
        <w:rPr>
          <w:sz w:val="24"/>
          <w:szCs w:val="24"/>
        </w:rPr>
        <w:t xml:space="preserve"> benefits</w:t>
      </w:r>
      <w:bookmarkStart w:id="112" w:name="_Toc478925847"/>
      <w:r w:rsidR="00225691">
        <w:rPr>
          <w:sz w:val="24"/>
          <w:szCs w:val="24"/>
        </w:rPr>
        <w:t xml:space="preserve">. </w:t>
      </w:r>
    </w:p>
    <w:p w14:paraId="14B320DF" w14:textId="562DC680" w:rsidR="007235FF" w:rsidRDefault="007235FF" w:rsidP="004438C5">
      <w:pPr>
        <w:spacing w:line="480" w:lineRule="auto"/>
      </w:pPr>
      <w:r w:rsidRPr="00225691">
        <w:rPr>
          <w:rStyle w:val="Heading1Char"/>
          <w:rFonts w:ascii="Times New Roman" w:hAnsi="Times New Roman"/>
          <w:sz w:val="24"/>
          <w:szCs w:val="24"/>
        </w:rPr>
        <w:t>Summary</w:t>
      </w:r>
      <w:bookmarkEnd w:id="112"/>
    </w:p>
    <w:p w14:paraId="78850A74" w14:textId="23268710" w:rsidR="00897ACD" w:rsidRDefault="00FC464E" w:rsidP="00897ACD">
      <w:pPr>
        <w:spacing w:line="480" w:lineRule="auto"/>
        <w:ind w:firstLine="720"/>
        <w:rPr>
          <w:sz w:val="24"/>
          <w:szCs w:val="24"/>
        </w:rPr>
      </w:pPr>
      <w:r>
        <w:rPr>
          <w:sz w:val="24"/>
          <w:szCs w:val="24"/>
        </w:rPr>
        <w:t xml:space="preserve">Obesity is costly to people and the </w:t>
      </w:r>
      <w:r w:rsidR="007235FF">
        <w:rPr>
          <w:sz w:val="24"/>
          <w:szCs w:val="24"/>
        </w:rPr>
        <w:t xml:space="preserve">overall health care </w:t>
      </w:r>
      <w:r>
        <w:rPr>
          <w:sz w:val="24"/>
          <w:szCs w:val="24"/>
        </w:rPr>
        <w:t>economy.  Primary care providers can hel</w:t>
      </w:r>
      <w:r w:rsidR="00DA6A8A">
        <w:rPr>
          <w:sz w:val="24"/>
          <w:szCs w:val="24"/>
        </w:rPr>
        <w:t xml:space="preserve">p motivate people </w:t>
      </w:r>
      <w:r w:rsidR="00DA6A8A" w:rsidRPr="007177F4">
        <w:rPr>
          <w:sz w:val="24"/>
          <w:szCs w:val="24"/>
        </w:rPr>
        <w:t>to lose WT</w:t>
      </w:r>
      <w:r w:rsidRPr="007177F4">
        <w:rPr>
          <w:sz w:val="24"/>
          <w:szCs w:val="24"/>
        </w:rPr>
        <w:t xml:space="preserve"> to promote a healthier lifestyle, improve overall health</w:t>
      </w:r>
      <w:r w:rsidR="007235FF" w:rsidRPr="007177F4">
        <w:rPr>
          <w:sz w:val="24"/>
          <w:szCs w:val="24"/>
        </w:rPr>
        <w:t xml:space="preserve"> of individuals and populations</w:t>
      </w:r>
      <w:r w:rsidRPr="007177F4">
        <w:rPr>
          <w:sz w:val="24"/>
          <w:szCs w:val="24"/>
        </w:rPr>
        <w:t xml:space="preserve"> and decrease the financial burden of the complications of obesity on society</w:t>
      </w:r>
      <w:r w:rsidR="00643640" w:rsidRPr="007177F4">
        <w:rPr>
          <w:sz w:val="24"/>
          <w:szCs w:val="24"/>
        </w:rPr>
        <w:t>.  A project based on MI</w:t>
      </w:r>
      <w:r w:rsidR="007235FF" w:rsidRPr="007177F4">
        <w:rPr>
          <w:sz w:val="24"/>
          <w:szCs w:val="24"/>
        </w:rPr>
        <w:t xml:space="preserve"> by </w:t>
      </w:r>
      <w:r w:rsidR="00643640" w:rsidRPr="007177F4">
        <w:rPr>
          <w:sz w:val="24"/>
          <w:szCs w:val="24"/>
        </w:rPr>
        <w:t>NPs</w:t>
      </w:r>
      <w:r w:rsidR="007235FF" w:rsidRPr="007177F4">
        <w:rPr>
          <w:sz w:val="24"/>
          <w:szCs w:val="24"/>
        </w:rPr>
        <w:t xml:space="preserve"> </w:t>
      </w:r>
      <w:r w:rsidR="00643640" w:rsidRPr="007177F4">
        <w:rPr>
          <w:sz w:val="24"/>
          <w:szCs w:val="24"/>
        </w:rPr>
        <w:t>was</w:t>
      </w:r>
      <w:r w:rsidR="007235FF" w:rsidRPr="007177F4">
        <w:rPr>
          <w:sz w:val="24"/>
          <w:szCs w:val="24"/>
        </w:rPr>
        <w:t xml:space="preserve"> conducted </w:t>
      </w:r>
      <w:r w:rsidR="00643640" w:rsidRPr="007177F4">
        <w:rPr>
          <w:sz w:val="24"/>
          <w:szCs w:val="24"/>
        </w:rPr>
        <w:t>with</w:t>
      </w:r>
      <w:r w:rsidR="007235FF" w:rsidRPr="007177F4">
        <w:rPr>
          <w:sz w:val="24"/>
          <w:szCs w:val="24"/>
        </w:rPr>
        <w:t xml:space="preserve"> individuals who meet the project </w:t>
      </w:r>
      <w:r w:rsidR="00643640" w:rsidRPr="007177F4">
        <w:rPr>
          <w:sz w:val="24"/>
          <w:szCs w:val="24"/>
        </w:rPr>
        <w:t>inclusion criteria</w:t>
      </w:r>
      <w:r w:rsidR="007235FF" w:rsidRPr="007177F4">
        <w:rPr>
          <w:sz w:val="24"/>
          <w:szCs w:val="24"/>
        </w:rPr>
        <w:t xml:space="preserve"> at </w:t>
      </w:r>
      <w:r w:rsidR="00727129" w:rsidRPr="007177F4">
        <w:rPr>
          <w:sz w:val="24"/>
          <w:szCs w:val="24"/>
        </w:rPr>
        <w:t>the project site</w:t>
      </w:r>
      <w:r w:rsidR="007235FF" w:rsidRPr="007177F4">
        <w:rPr>
          <w:sz w:val="24"/>
          <w:szCs w:val="24"/>
        </w:rPr>
        <w:t xml:space="preserve">.  The </w:t>
      </w:r>
      <w:r w:rsidR="00643640" w:rsidRPr="007177F4">
        <w:rPr>
          <w:sz w:val="24"/>
          <w:szCs w:val="24"/>
        </w:rPr>
        <w:t>NPs</w:t>
      </w:r>
      <w:r w:rsidR="007235FF" w:rsidRPr="007177F4">
        <w:rPr>
          <w:sz w:val="24"/>
          <w:szCs w:val="24"/>
        </w:rPr>
        <w:t xml:space="preserve"> employ</w:t>
      </w:r>
      <w:r w:rsidR="00643640" w:rsidRPr="007177F4">
        <w:rPr>
          <w:sz w:val="24"/>
          <w:szCs w:val="24"/>
        </w:rPr>
        <w:t>ed</w:t>
      </w:r>
      <w:r w:rsidR="007235FF" w:rsidRPr="007177F4">
        <w:rPr>
          <w:sz w:val="24"/>
          <w:szCs w:val="24"/>
        </w:rPr>
        <w:t xml:space="preserve"> the technique of </w:t>
      </w:r>
      <w:r w:rsidR="00643640" w:rsidRPr="007177F4">
        <w:rPr>
          <w:sz w:val="24"/>
          <w:szCs w:val="24"/>
        </w:rPr>
        <w:t>MI</w:t>
      </w:r>
      <w:r w:rsidR="007235FF" w:rsidRPr="007177F4">
        <w:rPr>
          <w:sz w:val="24"/>
          <w:szCs w:val="24"/>
        </w:rPr>
        <w:t xml:space="preserve"> to encou</w:t>
      </w:r>
      <w:r w:rsidR="00DA6A8A" w:rsidRPr="007177F4">
        <w:rPr>
          <w:sz w:val="24"/>
          <w:szCs w:val="24"/>
        </w:rPr>
        <w:t>rage participants to make WT</w:t>
      </w:r>
      <w:r w:rsidR="007235FF" w:rsidRPr="007177F4">
        <w:rPr>
          <w:sz w:val="24"/>
          <w:szCs w:val="24"/>
        </w:rPr>
        <w:t xml:space="preserve"> loss goals and lifestyle changes that they feel will benefit t</w:t>
      </w:r>
      <w:r w:rsidR="00DA6A8A" w:rsidRPr="007177F4">
        <w:rPr>
          <w:sz w:val="24"/>
          <w:szCs w:val="24"/>
        </w:rPr>
        <w:t>hem and help them to lose WT</w:t>
      </w:r>
      <w:r w:rsidR="007235FF" w:rsidRPr="007177F4">
        <w:rPr>
          <w:sz w:val="24"/>
          <w:szCs w:val="24"/>
        </w:rPr>
        <w:t xml:space="preserve">.  Telephone callbacks </w:t>
      </w:r>
      <w:r w:rsidR="00643640" w:rsidRPr="007177F4">
        <w:rPr>
          <w:sz w:val="24"/>
          <w:szCs w:val="24"/>
        </w:rPr>
        <w:t>were</w:t>
      </w:r>
      <w:r w:rsidR="007235FF" w:rsidRPr="007177F4">
        <w:rPr>
          <w:sz w:val="24"/>
          <w:szCs w:val="24"/>
        </w:rPr>
        <w:t xml:space="preserve"> </w:t>
      </w:r>
      <w:r w:rsidR="00DA6A8A" w:rsidRPr="007177F4">
        <w:rPr>
          <w:sz w:val="24"/>
          <w:szCs w:val="24"/>
        </w:rPr>
        <w:t>made to get self-reported WT</w:t>
      </w:r>
      <w:r w:rsidR="007235FF" w:rsidRPr="007177F4">
        <w:rPr>
          <w:sz w:val="24"/>
          <w:szCs w:val="24"/>
        </w:rPr>
        <w:t xml:space="preserve">s and to provide support and encouragement to participants.  The project </w:t>
      </w:r>
      <w:r w:rsidR="00643640" w:rsidRPr="007177F4">
        <w:rPr>
          <w:sz w:val="24"/>
          <w:szCs w:val="24"/>
        </w:rPr>
        <w:t>was</w:t>
      </w:r>
      <w:r w:rsidR="007235FF" w:rsidRPr="007177F4">
        <w:rPr>
          <w:sz w:val="24"/>
          <w:szCs w:val="24"/>
        </w:rPr>
        <w:t xml:space="preserve"> implemented over a </w:t>
      </w:r>
      <w:r w:rsidR="00D77DF2" w:rsidRPr="007177F4">
        <w:rPr>
          <w:sz w:val="24"/>
          <w:szCs w:val="24"/>
        </w:rPr>
        <w:t>6-</w:t>
      </w:r>
      <w:r w:rsidR="00727129" w:rsidRPr="007177F4">
        <w:rPr>
          <w:sz w:val="24"/>
          <w:szCs w:val="24"/>
        </w:rPr>
        <w:t xml:space="preserve"> </w:t>
      </w:r>
      <w:r w:rsidR="000C376D" w:rsidRPr="007177F4">
        <w:rPr>
          <w:sz w:val="24"/>
          <w:szCs w:val="24"/>
        </w:rPr>
        <w:t>week</w:t>
      </w:r>
      <w:r w:rsidR="007235FF" w:rsidRPr="007177F4">
        <w:rPr>
          <w:sz w:val="24"/>
          <w:szCs w:val="24"/>
        </w:rPr>
        <w:t xml:space="preserve"> timeframe during the summer of 2017.  Upon completion of the </w:t>
      </w:r>
      <w:r w:rsidR="001618B2" w:rsidRPr="007177F4">
        <w:rPr>
          <w:sz w:val="24"/>
          <w:szCs w:val="24"/>
        </w:rPr>
        <w:t xml:space="preserve">project implementation, </w:t>
      </w:r>
      <w:r w:rsidR="00DD7260" w:rsidRPr="007177F4">
        <w:rPr>
          <w:sz w:val="24"/>
          <w:szCs w:val="24"/>
        </w:rPr>
        <w:t xml:space="preserve">data evaluation was </w:t>
      </w:r>
      <w:r w:rsidR="00DA6A8A" w:rsidRPr="007177F4">
        <w:rPr>
          <w:sz w:val="24"/>
          <w:szCs w:val="24"/>
        </w:rPr>
        <w:t>used to measure mean WT</w:t>
      </w:r>
      <w:r w:rsidR="001618B2" w:rsidRPr="007177F4">
        <w:rPr>
          <w:sz w:val="24"/>
          <w:szCs w:val="24"/>
        </w:rPr>
        <w:t xml:space="preserve"> loss for statisti</w:t>
      </w:r>
      <w:r w:rsidR="006377B3" w:rsidRPr="007177F4">
        <w:rPr>
          <w:sz w:val="24"/>
          <w:szCs w:val="24"/>
        </w:rPr>
        <w:t>cal and clinical significance</w:t>
      </w:r>
      <w:r w:rsidR="006377B3">
        <w:rPr>
          <w:sz w:val="24"/>
          <w:szCs w:val="24"/>
        </w:rPr>
        <w:t xml:space="preserve">. </w:t>
      </w:r>
    </w:p>
    <w:p w14:paraId="36EB86E2" w14:textId="77777777" w:rsidR="006377B3" w:rsidRDefault="006377B3" w:rsidP="00897ACD">
      <w:pPr>
        <w:spacing w:line="480" w:lineRule="auto"/>
        <w:ind w:firstLine="720"/>
        <w:rPr>
          <w:sz w:val="24"/>
          <w:szCs w:val="24"/>
        </w:rPr>
      </w:pPr>
    </w:p>
    <w:p w14:paraId="20684418" w14:textId="77777777" w:rsidR="00412760" w:rsidRDefault="00897ACD" w:rsidP="00897ACD">
      <w:pPr>
        <w:pStyle w:val="APAHeadingCenterIncludedInTOC"/>
      </w:pPr>
      <w:r>
        <w:br w:type="page"/>
      </w:r>
    </w:p>
    <w:p w14:paraId="2096F1E1" w14:textId="77777777" w:rsidR="00412760" w:rsidRDefault="00412760" w:rsidP="00412760">
      <w:pPr>
        <w:spacing w:line="480" w:lineRule="auto"/>
        <w:jc w:val="center"/>
        <w:rPr>
          <w:b/>
          <w:sz w:val="24"/>
          <w:szCs w:val="24"/>
        </w:rPr>
      </w:pPr>
      <w:r>
        <w:rPr>
          <w:b/>
          <w:sz w:val="24"/>
          <w:szCs w:val="24"/>
        </w:rPr>
        <w:t>Chapter Four:  Evaluation of the Practice Change Initiative</w:t>
      </w:r>
    </w:p>
    <w:p w14:paraId="7051C92A" w14:textId="77777777" w:rsidR="00A40283" w:rsidRDefault="00D762E0" w:rsidP="008A6E21">
      <w:pPr>
        <w:pStyle w:val="APA"/>
      </w:pPr>
      <w:r>
        <w:t>Evaluation is a necessary assessment of a</w:t>
      </w:r>
      <w:r w:rsidR="00D756A1">
        <w:t>n evidence-</w:t>
      </w:r>
      <w:r w:rsidR="00FE60F7">
        <w:t xml:space="preserve">based practice (EBP) </w:t>
      </w:r>
      <w:r>
        <w:t>project’s processes and outcomes</w:t>
      </w:r>
      <w:r w:rsidR="004C5FDD">
        <w:t xml:space="preserve"> in order to determine</w:t>
      </w:r>
      <w:r w:rsidR="00751E4E">
        <w:t xml:space="preserve"> if the data collected during the implementation phase provides enough evidence to change or augment current practices.</w:t>
      </w:r>
      <w:r w:rsidR="006D38F9">
        <w:t xml:space="preserve">  Obesity in the United States </w:t>
      </w:r>
      <w:r w:rsidR="00D756A1">
        <w:t xml:space="preserve">(US) </w:t>
      </w:r>
      <w:r w:rsidR="006D38F9">
        <w:t>continues to be an epidemic.  Studies show</w:t>
      </w:r>
      <w:r w:rsidR="00851479">
        <w:t>ed</w:t>
      </w:r>
      <w:r w:rsidR="006D38F9">
        <w:t xml:space="preserve"> that when approaches using motivational interviewing </w:t>
      </w:r>
      <w:r w:rsidR="00D756A1">
        <w:t xml:space="preserve">(MI) </w:t>
      </w:r>
      <w:r w:rsidR="006D38F9">
        <w:t>are implemented, unhealthy behaviors such as smoking, drinking alcohol and being overweight can be positively affected</w:t>
      </w:r>
      <w:r w:rsidR="00851479">
        <w:t xml:space="preserve"> </w:t>
      </w:r>
      <w:bookmarkStart w:id="113" w:name="C428339740509259I0T429427792245370"/>
      <w:r w:rsidR="00851479">
        <w:t>(Armstrong et al., 2011</w:t>
      </w:r>
      <w:bookmarkEnd w:id="113"/>
      <w:r w:rsidR="00851479">
        <w:t>;</w:t>
      </w:r>
      <w:bookmarkStart w:id="114" w:name="C426779064583333I0T429427797569444"/>
      <w:r w:rsidR="00851479">
        <w:t xml:space="preserve"> Barnes &amp; Ivezaj, 2015</w:t>
      </w:r>
      <w:bookmarkEnd w:id="114"/>
      <w:r w:rsidR="00851479">
        <w:t>;</w:t>
      </w:r>
      <w:bookmarkStart w:id="115" w:name="C426778847453704I0T429427802546296"/>
      <w:r w:rsidR="00851479">
        <w:t xml:space="preserve"> Honebrink, 2009</w:t>
      </w:r>
      <w:bookmarkEnd w:id="115"/>
      <w:r w:rsidR="00851479">
        <w:t>;</w:t>
      </w:r>
      <w:bookmarkStart w:id="116" w:name="C426779131481481I0T429427806134259"/>
      <w:r w:rsidR="00851479">
        <w:t xml:space="preserve"> Kelley</w:t>
      </w:r>
      <w:r w:rsidR="00DB15FA">
        <w:t>,</w:t>
      </w:r>
      <w:r w:rsidR="00851479">
        <w:t xml:space="preserve"> </w:t>
      </w:r>
      <w:r w:rsidR="00DB15FA">
        <w:t>Sbrocco, &amp; Sbrocco</w:t>
      </w:r>
      <w:r w:rsidR="00851479">
        <w:t>, 2016</w:t>
      </w:r>
      <w:bookmarkEnd w:id="116"/>
      <w:r w:rsidR="00851479">
        <w:t xml:space="preserve">; </w:t>
      </w:r>
      <w:bookmarkStart w:id="117" w:name="C428079110300926I0T429427809953704"/>
      <w:r w:rsidR="00851479">
        <w:t>Radcliff et al., 2012</w:t>
      </w:r>
      <w:bookmarkEnd w:id="117"/>
      <w:r w:rsidR="00851479">
        <w:t xml:space="preserve">; </w:t>
      </w:r>
      <w:bookmarkStart w:id="118" w:name="C426637170023148I0T429427814814815"/>
      <w:r w:rsidR="00851479">
        <w:t>Ritten</w:t>
      </w:r>
      <w:r w:rsidR="00626439">
        <w:t>,</w:t>
      </w:r>
      <w:r w:rsidR="00851479">
        <w:t xml:space="preserve"> </w:t>
      </w:r>
      <w:r w:rsidR="00626439">
        <w:t>Waldrop, &amp; Kitson,</w:t>
      </w:r>
      <w:r w:rsidR="0075613B">
        <w:t xml:space="preserve"> </w:t>
      </w:r>
      <w:r w:rsidR="00851479">
        <w:t>2016</w:t>
      </w:r>
      <w:bookmarkEnd w:id="118"/>
      <w:r w:rsidR="00851479">
        <w:t>;</w:t>
      </w:r>
      <w:bookmarkStart w:id="119" w:name="C426966251041667I0T429427821296296"/>
      <w:r w:rsidR="00851479">
        <w:t xml:space="preserve"> Thabault</w:t>
      </w:r>
      <w:r w:rsidR="00742247">
        <w:t>,</w:t>
      </w:r>
      <w:r w:rsidR="00851479">
        <w:t xml:space="preserve"> </w:t>
      </w:r>
      <w:r w:rsidR="00742247">
        <w:t>Burke, &amp; Ades</w:t>
      </w:r>
      <w:r w:rsidR="00851479">
        <w:t>, 2016)</w:t>
      </w:r>
      <w:bookmarkEnd w:id="119"/>
      <w:r w:rsidR="00851479">
        <w:t xml:space="preserve">.  </w:t>
      </w:r>
    </w:p>
    <w:p w14:paraId="59CA07F3" w14:textId="016A9138" w:rsidR="00412760" w:rsidRPr="008A6E21" w:rsidRDefault="00FA3268" w:rsidP="008A6E21">
      <w:pPr>
        <w:pStyle w:val="APA"/>
      </w:pPr>
      <w:r>
        <w:t xml:space="preserve">Two clinical questions were developed by the project lead. </w:t>
      </w:r>
      <w:r w:rsidRPr="00FA3268">
        <w:rPr>
          <w:szCs w:val="24"/>
        </w:rPr>
        <w:t xml:space="preserve"> </w:t>
      </w:r>
      <w:r>
        <w:rPr>
          <w:szCs w:val="24"/>
        </w:rPr>
        <w:t xml:space="preserve">If providers use MI to determine what level of change the participant is in, will providing informational pamphlets on obesity and goal settings </w:t>
      </w:r>
      <w:r w:rsidRPr="0069286A">
        <w:rPr>
          <w:szCs w:val="24"/>
        </w:rPr>
        <w:t>influence weight</w:t>
      </w:r>
      <w:r w:rsidR="00DA6A8A" w:rsidRPr="0069286A">
        <w:rPr>
          <w:szCs w:val="24"/>
        </w:rPr>
        <w:t xml:space="preserve"> (WT)</w:t>
      </w:r>
      <w:r>
        <w:rPr>
          <w:szCs w:val="24"/>
        </w:rPr>
        <w:t xml:space="preserve"> loss and motivate change in the participant?  For obese patients in a rural primary care clinic, does the use of MI techniques have a positive impact on </w:t>
      </w:r>
      <w:r w:rsidR="00DA6A8A">
        <w:rPr>
          <w:szCs w:val="24"/>
        </w:rPr>
        <w:t>WT,</w:t>
      </w:r>
      <w:r>
        <w:rPr>
          <w:szCs w:val="24"/>
        </w:rPr>
        <w:t xml:space="preserve"> waist circumference </w:t>
      </w:r>
      <w:r w:rsidRPr="005360C8">
        <w:rPr>
          <w:szCs w:val="24"/>
        </w:rPr>
        <w:t>(WC)</w:t>
      </w:r>
      <w:r>
        <w:rPr>
          <w:szCs w:val="24"/>
        </w:rPr>
        <w:t xml:space="preserve"> and </w:t>
      </w:r>
      <w:r w:rsidR="005A341E">
        <w:rPr>
          <w:szCs w:val="24"/>
        </w:rPr>
        <w:t>body mass index (BMI)</w:t>
      </w:r>
      <w:r>
        <w:rPr>
          <w:szCs w:val="24"/>
        </w:rPr>
        <w:t xml:space="preserve">?  A literature review supported the need for </w:t>
      </w:r>
      <w:r w:rsidR="005A341E">
        <w:rPr>
          <w:szCs w:val="24"/>
        </w:rPr>
        <w:t>MI</w:t>
      </w:r>
      <w:r w:rsidR="00912A0E">
        <w:rPr>
          <w:szCs w:val="24"/>
        </w:rPr>
        <w:t xml:space="preserve"> use</w:t>
      </w:r>
      <w:r>
        <w:rPr>
          <w:szCs w:val="24"/>
        </w:rPr>
        <w:t>, telephone callbacks for support and the need to know what level of change a person is in to help influence changes</w:t>
      </w:r>
      <w:r w:rsidR="00912A0E">
        <w:rPr>
          <w:szCs w:val="24"/>
        </w:rPr>
        <w:t xml:space="preserve"> in behaviors</w:t>
      </w:r>
      <w:r>
        <w:rPr>
          <w:szCs w:val="24"/>
        </w:rPr>
        <w:t>.  Upon completion of the lite</w:t>
      </w:r>
      <w:r w:rsidR="005A16D6">
        <w:rPr>
          <w:szCs w:val="24"/>
        </w:rPr>
        <w:t xml:space="preserve">rature review, an EBP </w:t>
      </w:r>
      <w:r w:rsidR="00912A0E">
        <w:rPr>
          <w:szCs w:val="24"/>
        </w:rPr>
        <w:t xml:space="preserve">change </w:t>
      </w:r>
      <w:r w:rsidR="005A16D6">
        <w:rPr>
          <w:szCs w:val="24"/>
        </w:rPr>
        <w:t xml:space="preserve">project for obese patients with a </w:t>
      </w:r>
      <w:r w:rsidR="005A341E">
        <w:rPr>
          <w:szCs w:val="24"/>
        </w:rPr>
        <w:t>BMI</w:t>
      </w:r>
      <w:r w:rsidR="005A16D6">
        <w:rPr>
          <w:szCs w:val="24"/>
        </w:rPr>
        <w:t xml:space="preserve"> </w:t>
      </w:r>
      <w:r w:rsidR="00B61FEB">
        <w:rPr>
          <w:szCs w:val="24"/>
        </w:rPr>
        <w:t xml:space="preserve">≥ </w:t>
      </w:r>
      <w:r w:rsidR="005A16D6">
        <w:rPr>
          <w:szCs w:val="24"/>
        </w:rPr>
        <w:t>30 was planned</w:t>
      </w:r>
      <w:r w:rsidR="00ED5369">
        <w:rPr>
          <w:rStyle w:val="CommentReference"/>
        </w:rPr>
        <w:t xml:space="preserve"> </w:t>
      </w:r>
      <w:r w:rsidR="00ED5369">
        <w:rPr>
          <w:rStyle w:val="CommentReference"/>
          <w:sz w:val="24"/>
          <w:szCs w:val="24"/>
        </w:rPr>
        <w:t>a</w:t>
      </w:r>
      <w:r w:rsidR="005A16D6">
        <w:rPr>
          <w:szCs w:val="24"/>
        </w:rPr>
        <w:t>nd implemented in a rural primary care clinic to provide motivation to promote loss of WT, BMI and</w:t>
      </w:r>
      <w:r w:rsidR="008A6E21">
        <w:rPr>
          <w:szCs w:val="24"/>
        </w:rPr>
        <w:t>/or</w:t>
      </w:r>
      <w:r w:rsidR="005A16D6">
        <w:rPr>
          <w:szCs w:val="24"/>
        </w:rPr>
        <w:t xml:space="preserve"> WC</w:t>
      </w:r>
      <w:r w:rsidR="008A6E21">
        <w:rPr>
          <w:szCs w:val="24"/>
        </w:rPr>
        <w:t>.  This chapter discusses the data analysis process, intended outcomes and findings.</w:t>
      </w:r>
      <w:r>
        <w:t xml:space="preserve"> </w:t>
      </w:r>
    </w:p>
    <w:p w14:paraId="369FCC7F" w14:textId="699410D1" w:rsidR="00412760" w:rsidRDefault="00412760" w:rsidP="00412760">
      <w:pPr>
        <w:spacing w:line="480" w:lineRule="auto"/>
        <w:rPr>
          <w:b/>
          <w:sz w:val="24"/>
          <w:szCs w:val="24"/>
        </w:rPr>
      </w:pPr>
      <w:r>
        <w:rPr>
          <w:b/>
          <w:sz w:val="24"/>
          <w:szCs w:val="24"/>
        </w:rPr>
        <w:t>Participant Demographics</w:t>
      </w:r>
    </w:p>
    <w:p w14:paraId="7C3E7C1F" w14:textId="67653683" w:rsidR="00BA27F4" w:rsidRDefault="00C628F2" w:rsidP="00BB5C4D">
      <w:pPr>
        <w:spacing w:line="480" w:lineRule="auto"/>
        <w:rPr>
          <w:sz w:val="24"/>
          <w:szCs w:val="24"/>
        </w:rPr>
      </w:pPr>
      <w:r>
        <w:rPr>
          <w:b/>
          <w:sz w:val="24"/>
          <w:szCs w:val="24"/>
        </w:rPr>
        <w:tab/>
      </w:r>
      <w:r w:rsidRPr="00C628F2">
        <w:rPr>
          <w:sz w:val="24"/>
          <w:szCs w:val="24"/>
        </w:rPr>
        <w:t>The total number of part</w:t>
      </w:r>
      <w:r w:rsidR="007A2372">
        <w:rPr>
          <w:sz w:val="24"/>
          <w:szCs w:val="24"/>
        </w:rPr>
        <w:t xml:space="preserve">icipants for the group </w:t>
      </w:r>
      <w:r w:rsidR="0038273B">
        <w:rPr>
          <w:sz w:val="24"/>
          <w:szCs w:val="24"/>
        </w:rPr>
        <w:t xml:space="preserve">used in data analysis </w:t>
      </w:r>
      <w:r w:rsidR="007A2372">
        <w:rPr>
          <w:sz w:val="24"/>
          <w:szCs w:val="24"/>
        </w:rPr>
        <w:t>was 33</w:t>
      </w:r>
      <w:r w:rsidRPr="00C628F2">
        <w:rPr>
          <w:sz w:val="24"/>
          <w:szCs w:val="24"/>
        </w:rPr>
        <w:t>.  The initi</w:t>
      </w:r>
      <w:r w:rsidR="00BA2DD9">
        <w:rPr>
          <w:sz w:val="24"/>
          <w:szCs w:val="24"/>
        </w:rPr>
        <w:t>al number of participants was 39</w:t>
      </w:r>
      <w:r w:rsidRPr="00C628F2">
        <w:rPr>
          <w:sz w:val="24"/>
          <w:szCs w:val="24"/>
        </w:rPr>
        <w:t>, a husband and wife dropped out of the project due to transportation issues</w:t>
      </w:r>
      <w:r w:rsidR="00BA2DD9">
        <w:rPr>
          <w:sz w:val="24"/>
          <w:szCs w:val="24"/>
        </w:rPr>
        <w:t xml:space="preserve"> in the final week of the project</w:t>
      </w:r>
      <w:r w:rsidRPr="00C628F2">
        <w:rPr>
          <w:sz w:val="24"/>
          <w:szCs w:val="24"/>
        </w:rPr>
        <w:t>.</w:t>
      </w:r>
      <w:r>
        <w:rPr>
          <w:sz w:val="24"/>
          <w:szCs w:val="24"/>
        </w:rPr>
        <w:t xml:space="preserve"> </w:t>
      </w:r>
      <w:r w:rsidR="00416787">
        <w:rPr>
          <w:sz w:val="24"/>
          <w:szCs w:val="24"/>
        </w:rPr>
        <w:t>Four</w:t>
      </w:r>
      <w:r w:rsidR="00BA2DD9">
        <w:rPr>
          <w:sz w:val="24"/>
          <w:szCs w:val="24"/>
        </w:rPr>
        <w:t xml:space="preserve"> participants who signed up f</w:t>
      </w:r>
      <w:r w:rsidR="00416787">
        <w:rPr>
          <w:sz w:val="24"/>
          <w:szCs w:val="24"/>
        </w:rPr>
        <w:t>or the project</w:t>
      </w:r>
      <w:r w:rsidR="00BA2DD9">
        <w:rPr>
          <w:sz w:val="24"/>
          <w:szCs w:val="24"/>
        </w:rPr>
        <w:t xml:space="preserve"> dropped out immediately when they </w:t>
      </w:r>
      <w:r w:rsidR="00DA6A8A">
        <w:rPr>
          <w:sz w:val="24"/>
          <w:szCs w:val="24"/>
        </w:rPr>
        <w:t xml:space="preserve">found out </w:t>
      </w:r>
      <w:r w:rsidR="00DA6A8A" w:rsidRPr="0075613B">
        <w:rPr>
          <w:sz w:val="24"/>
          <w:szCs w:val="24"/>
        </w:rPr>
        <w:t>medications for WT</w:t>
      </w:r>
      <w:r w:rsidR="00BA2DD9" w:rsidRPr="0075613B">
        <w:rPr>
          <w:sz w:val="24"/>
          <w:szCs w:val="24"/>
        </w:rPr>
        <w:t xml:space="preserve"> loss were</w:t>
      </w:r>
      <w:r w:rsidR="00BA2DD9">
        <w:rPr>
          <w:sz w:val="24"/>
          <w:szCs w:val="24"/>
        </w:rPr>
        <w:t xml:space="preserve"> not part of the project. </w:t>
      </w:r>
      <w:r w:rsidR="00416787">
        <w:rPr>
          <w:sz w:val="24"/>
          <w:szCs w:val="24"/>
        </w:rPr>
        <w:t xml:space="preserve"> </w:t>
      </w:r>
      <w:r w:rsidR="00E85DD9">
        <w:rPr>
          <w:sz w:val="24"/>
          <w:szCs w:val="24"/>
        </w:rPr>
        <w:t>Twenty-seven (</w:t>
      </w:r>
      <w:r w:rsidR="00416787">
        <w:rPr>
          <w:sz w:val="24"/>
          <w:szCs w:val="24"/>
        </w:rPr>
        <w:t>81.8</w:t>
      </w:r>
      <w:r>
        <w:rPr>
          <w:sz w:val="24"/>
          <w:szCs w:val="24"/>
        </w:rPr>
        <w:t>%</w:t>
      </w:r>
      <w:r w:rsidR="00E85DD9">
        <w:rPr>
          <w:sz w:val="24"/>
          <w:szCs w:val="24"/>
        </w:rPr>
        <w:t>)</w:t>
      </w:r>
      <w:r>
        <w:rPr>
          <w:sz w:val="24"/>
          <w:szCs w:val="24"/>
        </w:rPr>
        <w:t xml:space="preserve"> of the participants were female and </w:t>
      </w:r>
      <w:r w:rsidR="00E85DD9">
        <w:rPr>
          <w:sz w:val="24"/>
          <w:szCs w:val="24"/>
        </w:rPr>
        <w:t>six (</w:t>
      </w:r>
      <w:r>
        <w:rPr>
          <w:sz w:val="24"/>
          <w:szCs w:val="24"/>
        </w:rPr>
        <w:t>18</w:t>
      </w:r>
      <w:r w:rsidR="00416787">
        <w:rPr>
          <w:sz w:val="24"/>
          <w:szCs w:val="24"/>
        </w:rPr>
        <w:t>.2</w:t>
      </w:r>
      <w:r>
        <w:rPr>
          <w:sz w:val="24"/>
          <w:szCs w:val="24"/>
        </w:rPr>
        <w:t>%</w:t>
      </w:r>
      <w:r w:rsidR="00E85DD9">
        <w:rPr>
          <w:sz w:val="24"/>
          <w:szCs w:val="24"/>
        </w:rPr>
        <w:t>)</w:t>
      </w:r>
      <w:r w:rsidR="00964AE9">
        <w:rPr>
          <w:sz w:val="24"/>
          <w:szCs w:val="24"/>
        </w:rPr>
        <w:t xml:space="preserve"> </w:t>
      </w:r>
      <w:r>
        <w:rPr>
          <w:sz w:val="24"/>
          <w:szCs w:val="24"/>
        </w:rPr>
        <w:t>were</w:t>
      </w:r>
      <w:r w:rsidR="007321EE">
        <w:rPr>
          <w:sz w:val="24"/>
          <w:szCs w:val="24"/>
        </w:rPr>
        <w:t xml:space="preserve"> male.  T</w:t>
      </w:r>
      <w:r w:rsidR="004015B9">
        <w:rPr>
          <w:sz w:val="24"/>
          <w:szCs w:val="24"/>
        </w:rPr>
        <w:t xml:space="preserve">he prevalence of obesity is similar for both men and women at approximately 36% </w:t>
      </w:r>
      <w:bookmarkStart w:id="120" w:name="C426759666782407I0T429426569675926"/>
      <w:r w:rsidR="004015B9">
        <w:rPr>
          <w:sz w:val="24"/>
          <w:szCs w:val="24"/>
        </w:rPr>
        <w:t>(National Institute of Health</w:t>
      </w:r>
      <w:r w:rsidR="002455CA">
        <w:rPr>
          <w:sz w:val="24"/>
          <w:szCs w:val="24"/>
        </w:rPr>
        <w:t xml:space="preserve"> [NIH]</w:t>
      </w:r>
      <w:r w:rsidR="004015B9">
        <w:rPr>
          <w:sz w:val="24"/>
          <w:szCs w:val="24"/>
        </w:rPr>
        <w:t>, 2012)</w:t>
      </w:r>
      <w:bookmarkEnd w:id="120"/>
      <w:r w:rsidR="007321EE">
        <w:rPr>
          <w:sz w:val="24"/>
          <w:szCs w:val="24"/>
        </w:rPr>
        <w:t xml:space="preserve">, although women comprised a higher number of participants in </w:t>
      </w:r>
      <w:r w:rsidR="00464E4D">
        <w:rPr>
          <w:sz w:val="24"/>
          <w:szCs w:val="24"/>
        </w:rPr>
        <w:t>the projec</w:t>
      </w:r>
      <w:r w:rsidR="00ED5369">
        <w:rPr>
          <w:sz w:val="24"/>
          <w:szCs w:val="24"/>
        </w:rPr>
        <w:t>t.</w:t>
      </w:r>
      <w:r w:rsidR="000A144C">
        <w:rPr>
          <w:sz w:val="24"/>
          <w:szCs w:val="24"/>
        </w:rPr>
        <w:t xml:space="preserve"> </w:t>
      </w:r>
    </w:p>
    <w:p w14:paraId="6404576F" w14:textId="0477BEEB" w:rsidR="00BA27F4" w:rsidRDefault="00964AE9" w:rsidP="00BA27F4">
      <w:pPr>
        <w:spacing w:line="480" w:lineRule="auto"/>
        <w:ind w:firstLine="720"/>
        <w:rPr>
          <w:sz w:val="24"/>
          <w:szCs w:val="24"/>
        </w:rPr>
      </w:pPr>
      <w:r>
        <w:rPr>
          <w:sz w:val="24"/>
          <w:szCs w:val="24"/>
        </w:rPr>
        <w:t xml:space="preserve">Of the 33 participants, </w:t>
      </w:r>
      <w:r w:rsidR="00962361">
        <w:rPr>
          <w:sz w:val="24"/>
          <w:szCs w:val="24"/>
        </w:rPr>
        <w:t>87.9</w:t>
      </w:r>
      <w:r>
        <w:rPr>
          <w:sz w:val="24"/>
          <w:szCs w:val="24"/>
        </w:rPr>
        <w:t>% (N=</w:t>
      </w:r>
      <w:r w:rsidR="00962361">
        <w:rPr>
          <w:sz w:val="24"/>
          <w:szCs w:val="24"/>
        </w:rPr>
        <w:t>29</w:t>
      </w:r>
      <w:r>
        <w:rPr>
          <w:sz w:val="24"/>
          <w:szCs w:val="24"/>
        </w:rPr>
        <w:t>)</w:t>
      </w:r>
      <w:r w:rsidR="00962361">
        <w:rPr>
          <w:sz w:val="24"/>
          <w:szCs w:val="24"/>
        </w:rPr>
        <w:t xml:space="preserve"> were Caucasian,</w:t>
      </w:r>
      <w:r>
        <w:rPr>
          <w:sz w:val="24"/>
          <w:szCs w:val="24"/>
        </w:rPr>
        <w:t xml:space="preserve"> 9.1% (N=3)</w:t>
      </w:r>
      <w:r w:rsidR="000D179B">
        <w:rPr>
          <w:sz w:val="24"/>
          <w:szCs w:val="24"/>
        </w:rPr>
        <w:t xml:space="preserve"> were African American</w:t>
      </w:r>
      <w:r w:rsidR="00962361">
        <w:rPr>
          <w:sz w:val="24"/>
          <w:szCs w:val="24"/>
        </w:rPr>
        <w:t xml:space="preserve"> and 3.0% (N=1) were Hispanic.</w:t>
      </w:r>
      <w:r w:rsidR="000D179B">
        <w:rPr>
          <w:sz w:val="24"/>
          <w:szCs w:val="24"/>
        </w:rPr>
        <w:t xml:space="preserve">  </w:t>
      </w:r>
      <w:r w:rsidR="00CE12C8">
        <w:rPr>
          <w:sz w:val="24"/>
          <w:szCs w:val="24"/>
        </w:rPr>
        <w:t xml:space="preserve">Percentages of the </w:t>
      </w:r>
      <w:r w:rsidR="00C75F44">
        <w:rPr>
          <w:sz w:val="24"/>
          <w:szCs w:val="24"/>
        </w:rPr>
        <w:t xml:space="preserve">project </w:t>
      </w:r>
      <w:r w:rsidR="00CE12C8">
        <w:rPr>
          <w:sz w:val="24"/>
          <w:szCs w:val="24"/>
        </w:rPr>
        <w:t xml:space="preserve">group were representative of the population of Rockingham </w:t>
      </w:r>
      <w:r w:rsidR="00847744">
        <w:rPr>
          <w:sz w:val="24"/>
          <w:szCs w:val="24"/>
        </w:rPr>
        <w:t>County</w:t>
      </w:r>
      <w:r w:rsidR="00C75F44">
        <w:rPr>
          <w:sz w:val="24"/>
          <w:szCs w:val="24"/>
        </w:rPr>
        <w:t>, which is</w:t>
      </w:r>
      <w:r w:rsidR="00BB5C4D">
        <w:rPr>
          <w:sz w:val="24"/>
          <w:szCs w:val="24"/>
        </w:rPr>
        <w:t xml:space="preserve"> comprised of 77.9% Caucasian, 18.9% African Americans and 6.2% Hispanics </w:t>
      </w:r>
      <w:bookmarkStart w:id="121" w:name="C428278230092593I0T429426401157407"/>
      <w:r w:rsidR="00BB5C4D">
        <w:rPr>
          <w:sz w:val="24"/>
          <w:szCs w:val="24"/>
        </w:rPr>
        <w:t>(</w:t>
      </w:r>
      <w:r w:rsidR="00BB5C4D" w:rsidRPr="00E27452">
        <w:rPr>
          <w:sz w:val="24"/>
          <w:szCs w:val="24"/>
        </w:rPr>
        <w:t>U.S. Census Bureau</w:t>
      </w:r>
      <w:r w:rsidR="00BB5C4D">
        <w:rPr>
          <w:sz w:val="24"/>
          <w:szCs w:val="24"/>
        </w:rPr>
        <w:t>, 2016)</w:t>
      </w:r>
      <w:bookmarkEnd w:id="121"/>
      <w:r w:rsidR="00BB5C4D">
        <w:rPr>
          <w:sz w:val="24"/>
          <w:szCs w:val="24"/>
        </w:rPr>
        <w:t xml:space="preserve">.  </w:t>
      </w:r>
      <w:r w:rsidR="00D25519" w:rsidRPr="00BB5C4D">
        <w:rPr>
          <w:sz w:val="24"/>
          <w:szCs w:val="24"/>
        </w:rPr>
        <w:t>There</w:t>
      </w:r>
      <w:r w:rsidR="00D25519">
        <w:rPr>
          <w:sz w:val="24"/>
          <w:szCs w:val="24"/>
        </w:rPr>
        <w:t xml:space="preserve"> were </w:t>
      </w:r>
      <w:r w:rsidR="00C75F44">
        <w:rPr>
          <w:sz w:val="24"/>
          <w:szCs w:val="24"/>
        </w:rPr>
        <w:t>no</w:t>
      </w:r>
      <w:r w:rsidR="00D25519">
        <w:rPr>
          <w:sz w:val="24"/>
          <w:szCs w:val="24"/>
        </w:rPr>
        <w:t xml:space="preserve"> participants from other ethnicities represented in the project.</w:t>
      </w:r>
      <w:r w:rsidR="007321EE">
        <w:rPr>
          <w:sz w:val="24"/>
          <w:szCs w:val="24"/>
        </w:rPr>
        <w:t xml:space="preserve">  </w:t>
      </w:r>
      <w:r w:rsidR="00BB5C4D">
        <w:rPr>
          <w:sz w:val="24"/>
          <w:szCs w:val="24"/>
        </w:rPr>
        <w:t xml:space="preserve">Other ethnicities are represented in Rockingham </w:t>
      </w:r>
      <w:r w:rsidR="00847744">
        <w:rPr>
          <w:sz w:val="24"/>
          <w:szCs w:val="24"/>
        </w:rPr>
        <w:t>County</w:t>
      </w:r>
      <w:r w:rsidR="00BB5C4D">
        <w:rPr>
          <w:sz w:val="24"/>
          <w:szCs w:val="24"/>
        </w:rPr>
        <w:t xml:space="preserve"> by 2% or less</w:t>
      </w:r>
      <w:bookmarkStart w:id="122" w:name="C428278230092593I0T429426416550926"/>
      <w:r w:rsidR="00BB5C4D">
        <w:rPr>
          <w:sz w:val="24"/>
          <w:szCs w:val="24"/>
        </w:rPr>
        <w:t xml:space="preserve"> (</w:t>
      </w:r>
      <w:r w:rsidR="00BB5C4D" w:rsidRPr="00E27452">
        <w:rPr>
          <w:sz w:val="24"/>
          <w:szCs w:val="24"/>
        </w:rPr>
        <w:t>U.S. Census Bureau</w:t>
      </w:r>
      <w:r w:rsidR="00BB5C4D">
        <w:rPr>
          <w:sz w:val="24"/>
          <w:szCs w:val="24"/>
        </w:rPr>
        <w:t>, 2016)</w:t>
      </w:r>
      <w:bookmarkEnd w:id="122"/>
      <w:r w:rsidR="00BB5C4D">
        <w:rPr>
          <w:sz w:val="24"/>
          <w:szCs w:val="24"/>
        </w:rPr>
        <w:t>.</w:t>
      </w:r>
      <w:r w:rsidR="00962361">
        <w:rPr>
          <w:sz w:val="24"/>
          <w:szCs w:val="24"/>
        </w:rPr>
        <w:t xml:space="preserve">  </w:t>
      </w:r>
    </w:p>
    <w:p w14:paraId="0DB924D0" w14:textId="420E1F23" w:rsidR="00F10AEC" w:rsidRDefault="00962361" w:rsidP="00BA27F4">
      <w:pPr>
        <w:spacing w:line="480" w:lineRule="auto"/>
        <w:ind w:firstLine="720"/>
        <w:rPr>
          <w:sz w:val="24"/>
          <w:szCs w:val="24"/>
        </w:rPr>
      </w:pPr>
      <w:r>
        <w:rPr>
          <w:sz w:val="24"/>
          <w:szCs w:val="24"/>
        </w:rPr>
        <w:t xml:space="preserve">All </w:t>
      </w:r>
      <w:r w:rsidR="000D179B">
        <w:rPr>
          <w:sz w:val="24"/>
          <w:szCs w:val="24"/>
        </w:rPr>
        <w:t xml:space="preserve">of the participants were over the age of 18 </w:t>
      </w:r>
      <w:r w:rsidR="0069776A">
        <w:rPr>
          <w:sz w:val="24"/>
          <w:szCs w:val="24"/>
        </w:rPr>
        <w:t xml:space="preserve">with </w:t>
      </w:r>
      <w:r w:rsidR="00F10AEC">
        <w:rPr>
          <w:sz w:val="24"/>
          <w:szCs w:val="24"/>
        </w:rPr>
        <w:t xml:space="preserve">an </w:t>
      </w:r>
      <w:r w:rsidR="000D179B">
        <w:rPr>
          <w:sz w:val="24"/>
          <w:szCs w:val="24"/>
        </w:rPr>
        <w:t xml:space="preserve">average age </w:t>
      </w:r>
      <w:r w:rsidR="0069776A">
        <w:rPr>
          <w:sz w:val="24"/>
          <w:szCs w:val="24"/>
        </w:rPr>
        <w:t>being</w:t>
      </w:r>
      <w:r w:rsidR="000D179B">
        <w:rPr>
          <w:sz w:val="24"/>
          <w:szCs w:val="24"/>
        </w:rPr>
        <w:t xml:space="preserve"> 51</w:t>
      </w:r>
      <w:r w:rsidR="00F10AEC">
        <w:rPr>
          <w:sz w:val="24"/>
          <w:szCs w:val="24"/>
        </w:rPr>
        <w:t xml:space="preserve"> </w:t>
      </w:r>
      <w:r w:rsidR="0076123C">
        <w:rPr>
          <w:sz w:val="24"/>
          <w:szCs w:val="24"/>
        </w:rPr>
        <w:t xml:space="preserve">years old </w:t>
      </w:r>
      <w:r w:rsidR="00F10AEC">
        <w:rPr>
          <w:sz w:val="24"/>
          <w:szCs w:val="24"/>
        </w:rPr>
        <w:t>with a range of 31 to 70</w:t>
      </w:r>
      <w:r w:rsidR="000D179B">
        <w:rPr>
          <w:sz w:val="24"/>
          <w:szCs w:val="24"/>
        </w:rPr>
        <w:t xml:space="preserve">.  </w:t>
      </w:r>
      <w:r w:rsidR="00D25519">
        <w:rPr>
          <w:sz w:val="24"/>
          <w:szCs w:val="24"/>
        </w:rPr>
        <w:t xml:space="preserve">One of the demographic questions was about marital status.  </w:t>
      </w:r>
      <w:r w:rsidR="00F10AEC">
        <w:rPr>
          <w:sz w:val="24"/>
          <w:szCs w:val="24"/>
        </w:rPr>
        <w:t>Nineteen (</w:t>
      </w:r>
      <w:r w:rsidR="00D25519">
        <w:rPr>
          <w:sz w:val="24"/>
          <w:szCs w:val="24"/>
        </w:rPr>
        <w:t>58%</w:t>
      </w:r>
      <w:r w:rsidR="00F10AEC">
        <w:rPr>
          <w:sz w:val="24"/>
          <w:szCs w:val="24"/>
        </w:rPr>
        <w:t>)</w:t>
      </w:r>
      <w:r w:rsidR="00D25519">
        <w:rPr>
          <w:sz w:val="24"/>
          <w:szCs w:val="24"/>
        </w:rPr>
        <w:t xml:space="preserve"> of the participants were married, </w:t>
      </w:r>
      <w:r w:rsidR="00F10AEC">
        <w:rPr>
          <w:sz w:val="24"/>
          <w:szCs w:val="24"/>
        </w:rPr>
        <w:t>one (</w:t>
      </w:r>
      <w:r w:rsidR="00D25519">
        <w:rPr>
          <w:sz w:val="24"/>
          <w:szCs w:val="24"/>
        </w:rPr>
        <w:t>3%</w:t>
      </w:r>
      <w:r w:rsidR="00F10AEC">
        <w:rPr>
          <w:sz w:val="24"/>
          <w:szCs w:val="24"/>
        </w:rPr>
        <w:t>)</w:t>
      </w:r>
      <w:r w:rsidR="00D25519">
        <w:rPr>
          <w:sz w:val="24"/>
          <w:szCs w:val="24"/>
        </w:rPr>
        <w:t xml:space="preserve"> was separated, </w:t>
      </w:r>
      <w:r w:rsidR="00F10AEC">
        <w:rPr>
          <w:sz w:val="24"/>
          <w:szCs w:val="24"/>
        </w:rPr>
        <w:t>nine (</w:t>
      </w:r>
      <w:r w:rsidR="00D25519">
        <w:rPr>
          <w:sz w:val="24"/>
          <w:szCs w:val="24"/>
        </w:rPr>
        <w:t>27%</w:t>
      </w:r>
      <w:r w:rsidR="00F10AEC">
        <w:rPr>
          <w:sz w:val="24"/>
          <w:szCs w:val="24"/>
        </w:rPr>
        <w:t>)</w:t>
      </w:r>
      <w:r w:rsidR="00D25519">
        <w:rPr>
          <w:sz w:val="24"/>
          <w:szCs w:val="24"/>
        </w:rPr>
        <w:t xml:space="preserve"> were divorced, </w:t>
      </w:r>
      <w:r w:rsidR="00F10AEC">
        <w:rPr>
          <w:sz w:val="24"/>
          <w:szCs w:val="24"/>
        </w:rPr>
        <w:t>three (</w:t>
      </w:r>
      <w:r w:rsidR="00D25519">
        <w:rPr>
          <w:sz w:val="24"/>
          <w:szCs w:val="24"/>
        </w:rPr>
        <w:t>9%</w:t>
      </w:r>
      <w:r w:rsidR="00F10AEC">
        <w:rPr>
          <w:sz w:val="24"/>
          <w:szCs w:val="24"/>
        </w:rPr>
        <w:t>)</w:t>
      </w:r>
      <w:r w:rsidR="00D25519">
        <w:rPr>
          <w:sz w:val="24"/>
          <w:szCs w:val="24"/>
        </w:rPr>
        <w:t xml:space="preserve"> were single</w:t>
      </w:r>
      <w:r w:rsidR="00F10AEC">
        <w:rPr>
          <w:sz w:val="24"/>
          <w:szCs w:val="24"/>
        </w:rPr>
        <w:t>/</w:t>
      </w:r>
      <w:r w:rsidR="00D25519">
        <w:rPr>
          <w:sz w:val="24"/>
          <w:szCs w:val="24"/>
        </w:rPr>
        <w:t xml:space="preserve"> never married</w:t>
      </w:r>
      <w:r w:rsidR="00F10AEC">
        <w:rPr>
          <w:sz w:val="24"/>
          <w:szCs w:val="24"/>
        </w:rPr>
        <w:t>,</w:t>
      </w:r>
      <w:r w:rsidR="00D25519">
        <w:rPr>
          <w:sz w:val="24"/>
          <w:szCs w:val="24"/>
        </w:rPr>
        <w:t xml:space="preserve"> and </w:t>
      </w:r>
      <w:r w:rsidR="00F10AEC">
        <w:rPr>
          <w:sz w:val="24"/>
          <w:szCs w:val="24"/>
        </w:rPr>
        <w:t>one (</w:t>
      </w:r>
      <w:r w:rsidR="00D25519">
        <w:rPr>
          <w:sz w:val="24"/>
          <w:szCs w:val="24"/>
        </w:rPr>
        <w:t>3%</w:t>
      </w:r>
      <w:r w:rsidR="00F10AEC">
        <w:rPr>
          <w:sz w:val="24"/>
          <w:szCs w:val="24"/>
        </w:rPr>
        <w:t>)</w:t>
      </w:r>
      <w:r w:rsidR="00D25519">
        <w:rPr>
          <w:sz w:val="24"/>
          <w:szCs w:val="24"/>
        </w:rPr>
        <w:t xml:space="preserve"> was widowed.</w:t>
      </w:r>
      <w:r w:rsidR="00B70927">
        <w:rPr>
          <w:sz w:val="24"/>
          <w:szCs w:val="24"/>
        </w:rPr>
        <w:t xml:space="preserve">  </w:t>
      </w:r>
    </w:p>
    <w:p w14:paraId="3D262519" w14:textId="53918A06" w:rsidR="00BB5C4D" w:rsidRDefault="00D25519" w:rsidP="00BA27F4">
      <w:pPr>
        <w:spacing w:line="480" w:lineRule="auto"/>
        <w:ind w:firstLine="720"/>
      </w:pPr>
      <w:r>
        <w:rPr>
          <w:sz w:val="24"/>
          <w:szCs w:val="24"/>
        </w:rPr>
        <w:t>All of the participants had a BMI of 30 or greater</w:t>
      </w:r>
      <w:r w:rsidR="00E43C40">
        <w:rPr>
          <w:sz w:val="24"/>
          <w:szCs w:val="24"/>
        </w:rPr>
        <w:t xml:space="preserve"> and</w:t>
      </w:r>
      <w:r>
        <w:rPr>
          <w:sz w:val="24"/>
          <w:szCs w:val="24"/>
        </w:rPr>
        <w:t xml:space="preserve"> had</w:t>
      </w:r>
      <w:r w:rsidR="00963BAD">
        <w:rPr>
          <w:sz w:val="24"/>
          <w:szCs w:val="24"/>
        </w:rPr>
        <w:t xml:space="preserve"> tried to lose </w:t>
      </w:r>
      <w:r w:rsidR="00F10AEC">
        <w:rPr>
          <w:sz w:val="24"/>
          <w:szCs w:val="24"/>
        </w:rPr>
        <w:t xml:space="preserve">WT </w:t>
      </w:r>
      <w:r w:rsidR="00963BAD">
        <w:rPr>
          <w:sz w:val="24"/>
          <w:szCs w:val="24"/>
        </w:rPr>
        <w:t xml:space="preserve">in the past on their own by following different diet plans.  Some participants had joined groups in the past such as </w:t>
      </w:r>
      <w:r w:rsidR="00E43C40">
        <w:rPr>
          <w:sz w:val="24"/>
          <w:szCs w:val="24"/>
        </w:rPr>
        <w:t>WT</w:t>
      </w:r>
      <w:r w:rsidR="00963BAD">
        <w:rPr>
          <w:sz w:val="24"/>
          <w:szCs w:val="24"/>
        </w:rPr>
        <w:t xml:space="preserve"> watchers, but did not like having to weigh in front of others.</w:t>
      </w:r>
      <w:r>
        <w:rPr>
          <w:sz w:val="24"/>
          <w:szCs w:val="24"/>
        </w:rPr>
        <w:t xml:space="preserve">  </w:t>
      </w:r>
      <w:r w:rsidR="00636988">
        <w:rPr>
          <w:sz w:val="24"/>
          <w:szCs w:val="24"/>
        </w:rPr>
        <w:t xml:space="preserve">Many of the participants denied any regular exercise regimens, only a few walked some occasionally.  Some participants stated they could not exercise due to chronic pain, breathlessness and loss of motivation.  </w:t>
      </w:r>
      <w:r>
        <w:rPr>
          <w:sz w:val="24"/>
          <w:szCs w:val="24"/>
        </w:rPr>
        <w:t xml:space="preserve">None of the participants were taking </w:t>
      </w:r>
      <w:r w:rsidR="00F10AEC">
        <w:rPr>
          <w:sz w:val="24"/>
          <w:szCs w:val="24"/>
        </w:rPr>
        <w:t xml:space="preserve">WT </w:t>
      </w:r>
      <w:r>
        <w:rPr>
          <w:sz w:val="24"/>
          <w:szCs w:val="24"/>
        </w:rPr>
        <w:t>loss supplem</w:t>
      </w:r>
      <w:r w:rsidR="00963BAD">
        <w:rPr>
          <w:sz w:val="24"/>
          <w:szCs w:val="24"/>
        </w:rPr>
        <w:t xml:space="preserve">ents or </w:t>
      </w:r>
      <w:r w:rsidR="00F10AEC">
        <w:rPr>
          <w:sz w:val="24"/>
          <w:szCs w:val="24"/>
        </w:rPr>
        <w:t xml:space="preserve">WT </w:t>
      </w:r>
      <w:r w:rsidR="00963BAD">
        <w:rPr>
          <w:sz w:val="24"/>
          <w:szCs w:val="24"/>
        </w:rPr>
        <w:t>loss medications at the time of the project.</w:t>
      </w:r>
      <w:r w:rsidR="00BB5C4D">
        <w:rPr>
          <w:sz w:val="24"/>
          <w:szCs w:val="24"/>
        </w:rPr>
        <w:t xml:space="preserve">  </w:t>
      </w:r>
      <w:r w:rsidR="00636988">
        <w:rPr>
          <w:sz w:val="24"/>
          <w:szCs w:val="24"/>
        </w:rPr>
        <w:t xml:space="preserve">All of the participants were in the preparation cycle of change and ready to take action to lose </w:t>
      </w:r>
      <w:r w:rsidR="00F10AEC">
        <w:rPr>
          <w:sz w:val="24"/>
          <w:szCs w:val="24"/>
        </w:rPr>
        <w:t>WT</w:t>
      </w:r>
      <w:r w:rsidR="00636988">
        <w:rPr>
          <w:sz w:val="24"/>
          <w:szCs w:val="24"/>
        </w:rPr>
        <w:t xml:space="preserve">, become healthier and establish goals in which to accomplish those tasks. </w:t>
      </w:r>
      <w:r w:rsidR="00BB5C4D" w:rsidRPr="00BB5C4D">
        <w:rPr>
          <w:sz w:val="24"/>
          <w:szCs w:val="24"/>
        </w:rPr>
        <w:t>Table 1</w:t>
      </w:r>
      <w:r w:rsidR="00BB5C4D" w:rsidRPr="007075B6">
        <w:t xml:space="preserve"> </w:t>
      </w:r>
      <w:r w:rsidR="00BB5C4D" w:rsidRPr="00BB5C4D">
        <w:rPr>
          <w:sz w:val="24"/>
          <w:szCs w:val="24"/>
        </w:rPr>
        <w:t>highlights demographic characteristics of participants.</w:t>
      </w:r>
      <w:r w:rsidR="00BB5C4D">
        <w:t xml:space="preserve"> </w:t>
      </w:r>
    </w:p>
    <w:p w14:paraId="0E13BE0A" w14:textId="646E4CD1" w:rsidR="00416787" w:rsidRPr="00FD4451" w:rsidRDefault="00416787" w:rsidP="00416787">
      <w:pPr>
        <w:spacing w:line="480" w:lineRule="auto"/>
        <w:contextualSpacing/>
        <w:rPr>
          <w:sz w:val="24"/>
          <w:szCs w:val="24"/>
        </w:rPr>
      </w:pPr>
      <w:r w:rsidRPr="00FD4451">
        <w:rPr>
          <w:sz w:val="24"/>
          <w:szCs w:val="24"/>
        </w:rPr>
        <w:t>Table 1</w:t>
      </w:r>
    </w:p>
    <w:p w14:paraId="266E392F" w14:textId="28183B78" w:rsidR="00416787" w:rsidRPr="00FD4451" w:rsidRDefault="00416787" w:rsidP="00416787">
      <w:pPr>
        <w:contextualSpacing/>
        <w:rPr>
          <w:i/>
          <w:sz w:val="24"/>
          <w:szCs w:val="24"/>
        </w:rPr>
      </w:pPr>
      <w:r w:rsidRPr="00FD4451">
        <w:rPr>
          <w:i/>
          <w:sz w:val="24"/>
          <w:szCs w:val="24"/>
        </w:rPr>
        <w:t xml:space="preserve">Characteristics of Participants </w:t>
      </w:r>
    </w:p>
    <w:p w14:paraId="6D9498B6" w14:textId="77777777" w:rsidR="00416787" w:rsidRDefault="00416787" w:rsidP="00416787">
      <w:pPr>
        <w:contextualSpacing/>
      </w:pPr>
      <w:r>
        <w:t>___________________________________________</w:t>
      </w:r>
    </w:p>
    <w:p w14:paraId="3D623F1A" w14:textId="77777777" w:rsidR="003745B4" w:rsidRPr="003745B4" w:rsidRDefault="003745B4" w:rsidP="00416787">
      <w:pPr>
        <w:contextualSpacing/>
        <w:rPr>
          <w:b/>
        </w:rPr>
      </w:pPr>
    </w:p>
    <w:p w14:paraId="78B379BF" w14:textId="733E2BBF" w:rsidR="00416787" w:rsidRPr="00FD4451" w:rsidRDefault="00416787" w:rsidP="00416787">
      <w:pPr>
        <w:contextualSpacing/>
        <w:rPr>
          <w:b/>
          <w:sz w:val="24"/>
          <w:szCs w:val="24"/>
        </w:rPr>
      </w:pPr>
      <w:r w:rsidRPr="00FD4451">
        <w:rPr>
          <w:b/>
          <w:sz w:val="24"/>
          <w:szCs w:val="24"/>
        </w:rPr>
        <w:t>Chara</w:t>
      </w:r>
      <w:r w:rsidR="008A4627">
        <w:rPr>
          <w:b/>
          <w:sz w:val="24"/>
          <w:szCs w:val="24"/>
        </w:rPr>
        <w:t>cteristics</w:t>
      </w:r>
      <w:r w:rsidR="008A4627">
        <w:rPr>
          <w:b/>
          <w:sz w:val="24"/>
          <w:szCs w:val="24"/>
        </w:rPr>
        <w:tab/>
      </w:r>
      <w:r w:rsidR="008A4627">
        <w:rPr>
          <w:b/>
          <w:sz w:val="24"/>
          <w:szCs w:val="24"/>
        </w:rPr>
        <w:tab/>
        <w:t xml:space="preserve">     </w:t>
      </w:r>
      <w:r w:rsidR="004D78F7">
        <w:rPr>
          <w:b/>
          <w:sz w:val="24"/>
          <w:szCs w:val="24"/>
        </w:rPr>
        <w:t>n</w:t>
      </w:r>
      <w:r w:rsidRPr="00FD4451">
        <w:rPr>
          <w:b/>
          <w:sz w:val="24"/>
          <w:szCs w:val="24"/>
        </w:rPr>
        <w:t xml:space="preserve"> (%)</w:t>
      </w:r>
      <w:r w:rsidRPr="00FD4451">
        <w:rPr>
          <w:b/>
          <w:sz w:val="24"/>
          <w:szCs w:val="24"/>
        </w:rPr>
        <w:tab/>
      </w:r>
    </w:p>
    <w:p w14:paraId="18528981" w14:textId="77777777" w:rsidR="00416787" w:rsidRPr="00515E5A" w:rsidRDefault="00416787" w:rsidP="00416787">
      <w:r>
        <w:t>___________________________________________</w:t>
      </w:r>
    </w:p>
    <w:p w14:paraId="50DD6CE6" w14:textId="77777777" w:rsidR="003745B4" w:rsidRPr="003745B4" w:rsidRDefault="003745B4" w:rsidP="00416787">
      <w:pPr>
        <w:rPr>
          <w:b/>
        </w:rPr>
      </w:pPr>
    </w:p>
    <w:p w14:paraId="3171C9BE" w14:textId="77777777" w:rsidR="00416787" w:rsidRPr="00FD4451" w:rsidRDefault="00416787" w:rsidP="00416787">
      <w:pPr>
        <w:rPr>
          <w:b/>
          <w:sz w:val="24"/>
          <w:szCs w:val="24"/>
        </w:rPr>
      </w:pPr>
      <w:r w:rsidRPr="00FD4451">
        <w:rPr>
          <w:b/>
          <w:sz w:val="24"/>
          <w:szCs w:val="24"/>
        </w:rPr>
        <w:t>Age</w:t>
      </w:r>
      <w:r w:rsidRPr="00FD4451">
        <w:rPr>
          <w:b/>
          <w:sz w:val="24"/>
          <w:szCs w:val="24"/>
        </w:rPr>
        <w:tab/>
      </w:r>
      <w:r w:rsidRPr="00FD4451">
        <w:rPr>
          <w:b/>
          <w:sz w:val="24"/>
          <w:szCs w:val="24"/>
        </w:rPr>
        <w:tab/>
      </w:r>
      <w:r w:rsidRPr="00FD4451">
        <w:rPr>
          <w:b/>
          <w:sz w:val="24"/>
          <w:szCs w:val="24"/>
        </w:rPr>
        <w:tab/>
      </w:r>
      <w:r w:rsidRPr="00FD4451">
        <w:rPr>
          <w:b/>
          <w:sz w:val="24"/>
          <w:szCs w:val="24"/>
        </w:rPr>
        <w:tab/>
      </w:r>
      <w:r w:rsidRPr="00FD4451">
        <w:rPr>
          <w:b/>
          <w:sz w:val="24"/>
          <w:szCs w:val="24"/>
        </w:rPr>
        <w:tab/>
      </w:r>
      <w:r w:rsidRPr="00FD4451">
        <w:rPr>
          <w:b/>
          <w:sz w:val="24"/>
          <w:szCs w:val="24"/>
        </w:rPr>
        <w:tab/>
      </w:r>
    </w:p>
    <w:p w14:paraId="75555A7B" w14:textId="38D52D53" w:rsidR="00416787" w:rsidRPr="00FD4451" w:rsidRDefault="00416787" w:rsidP="00416787">
      <w:pPr>
        <w:rPr>
          <w:sz w:val="24"/>
          <w:szCs w:val="24"/>
        </w:rPr>
      </w:pPr>
      <w:r w:rsidRPr="00FD4451">
        <w:rPr>
          <w:sz w:val="24"/>
          <w:szCs w:val="24"/>
        </w:rPr>
        <w:t xml:space="preserve">     18 - 29</w:t>
      </w:r>
      <w:r w:rsidR="005958F6" w:rsidRPr="00FD4451">
        <w:rPr>
          <w:sz w:val="24"/>
          <w:szCs w:val="24"/>
        </w:rPr>
        <w:tab/>
      </w:r>
      <w:r w:rsidR="005958F6" w:rsidRPr="00FD4451">
        <w:rPr>
          <w:sz w:val="24"/>
          <w:szCs w:val="24"/>
        </w:rPr>
        <w:tab/>
      </w:r>
      <w:r w:rsidR="005958F6" w:rsidRPr="00FD4451">
        <w:rPr>
          <w:sz w:val="24"/>
          <w:szCs w:val="24"/>
        </w:rPr>
        <w:tab/>
      </w:r>
      <w:r w:rsidRPr="00FD4451">
        <w:rPr>
          <w:sz w:val="24"/>
          <w:szCs w:val="24"/>
        </w:rPr>
        <w:t xml:space="preserve"> 0 (0.0%)</w:t>
      </w:r>
    </w:p>
    <w:p w14:paraId="667D266E" w14:textId="31AB3B21" w:rsidR="00416787" w:rsidRPr="00FD4451" w:rsidRDefault="00416787" w:rsidP="00416787">
      <w:pPr>
        <w:rPr>
          <w:sz w:val="24"/>
          <w:szCs w:val="24"/>
        </w:rPr>
      </w:pPr>
      <w:r w:rsidRPr="00FD4451">
        <w:rPr>
          <w:sz w:val="24"/>
          <w:szCs w:val="24"/>
        </w:rPr>
        <w:t xml:space="preserve">     30 - 39</w:t>
      </w:r>
      <w:r w:rsidRPr="00FD4451">
        <w:rPr>
          <w:sz w:val="24"/>
          <w:szCs w:val="24"/>
        </w:rPr>
        <w:tab/>
      </w:r>
      <w:r w:rsidRPr="00FD4451">
        <w:rPr>
          <w:sz w:val="24"/>
          <w:szCs w:val="24"/>
        </w:rPr>
        <w:tab/>
      </w:r>
      <w:r w:rsidR="0089044C" w:rsidRPr="00FD4451">
        <w:rPr>
          <w:sz w:val="24"/>
          <w:szCs w:val="24"/>
        </w:rPr>
        <w:t xml:space="preserve">  </w:t>
      </w:r>
      <w:r w:rsidR="005958F6" w:rsidRPr="00FD4451">
        <w:rPr>
          <w:sz w:val="24"/>
          <w:szCs w:val="24"/>
        </w:rPr>
        <w:tab/>
        <w:t xml:space="preserve"> </w:t>
      </w:r>
      <w:r w:rsidR="0089044C" w:rsidRPr="00FD4451">
        <w:rPr>
          <w:sz w:val="24"/>
          <w:szCs w:val="24"/>
        </w:rPr>
        <w:t>4 (12.1%</w:t>
      </w:r>
      <w:r w:rsidRPr="00FD4451">
        <w:rPr>
          <w:sz w:val="24"/>
          <w:szCs w:val="24"/>
        </w:rPr>
        <w:t>)</w:t>
      </w:r>
    </w:p>
    <w:p w14:paraId="6A382CA4" w14:textId="4F1612EC" w:rsidR="00416787" w:rsidRPr="00FD4451" w:rsidRDefault="00416787" w:rsidP="00416787">
      <w:pPr>
        <w:rPr>
          <w:sz w:val="24"/>
          <w:szCs w:val="24"/>
        </w:rPr>
      </w:pPr>
      <w:r w:rsidRPr="00FD4451">
        <w:rPr>
          <w:sz w:val="24"/>
          <w:szCs w:val="24"/>
        </w:rPr>
        <w:t xml:space="preserve">     40 - 49</w:t>
      </w:r>
      <w:r w:rsidR="00FC2400">
        <w:rPr>
          <w:sz w:val="24"/>
          <w:szCs w:val="24"/>
        </w:rPr>
        <w:tab/>
      </w:r>
      <w:r w:rsidR="00FC2400">
        <w:rPr>
          <w:sz w:val="24"/>
          <w:szCs w:val="24"/>
        </w:rPr>
        <w:tab/>
      </w:r>
      <w:r w:rsidR="00FC2400">
        <w:rPr>
          <w:sz w:val="24"/>
          <w:szCs w:val="24"/>
        </w:rPr>
        <w:tab/>
      </w:r>
      <w:r w:rsidR="0089044C" w:rsidRPr="00FD4451">
        <w:rPr>
          <w:sz w:val="24"/>
          <w:szCs w:val="24"/>
        </w:rPr>
        <w:t>11 (33.3</w:t>
      </w:r>
      <w:r w:rsidRPr="00FD4451">
        <w:rPr>
          <w:sz w:val="24"/>
          <w:szCs w:val="24"/>
        </w:rPr>
        <w:t>%)</w:t>
      </w:r>
    </w:p>
    <w:p w14:paraId="081571E3" w14:textId="2CD79F64" w:rsidR="00416787" w:rsidRPr="00FD4451" w:rsidRDefault="00416787" w:rsidP="00416787">
      <w:pPr>
        <w:rPr>
          <w:sz w:val="24"/>
          <w:szCs w:val="24"/>
        </w:rPr>
      </w:pPr>
      <w:r w:rsidRPr="00FD4451">
        <w:rPr>
          <w:sz w:val="24"/>
          <w:szCs w:val="24"/>
        </w:rPr>
        <w:t xml:space="preserve">     50 - 59</w:t>
      </w:r>
      <w:r w:rsidR="00FC2400">
        <w:rPr>
          <w:sz w:val="24"/>
          <w:szCs w:val="24"/>
        </w:rPr>
        <w:tab/>
      </w:r>
      <w:r w:rsidR="00FC2400">
        <w:rPr>
          <w:sz w:val="24"/>
          <w:szCs w:val="24"/>
        </w:rPr>
        <w:tab/>
      </w:r>
      <w:r w:rsidR="00FC2400">
        <w:rPr>
          <w:sz w:val="24"/>
          <w:szCs w:val="24"/>
        </w:rPr>
        <w:tab/>
      </w:r>
      <w:r w:rsidR="0089044C" w:rsidRPr="00FD4451">
        <w:rPr>
          <w:sz w:val="24"/>
          <w:szCs w:val="24"/>
        </w:rPr>
        <w:t>10 (30.3</w:t>
      </w:r>
      <w:r w:rsidRPr="00FD4451">
        <w:rPr>
          <w:sz w:val="24"/>
          <w:szCs w:val="24"/>
        </w:rPr>
        <w:t>%)</w:t>
      </w:r>
    </w:p>
    <w:p w14:paraId="58BD629A" w14:textId="4BA228DB" w:rsidR="00416787" w:rsidRPr="00FD4451" w:rsidRDefault="00416787" w:rsidP="00416787">
      <w:pPr>
        <w:rPr>
          <w:sz w:val="24"/>
          <w:szCs w:val="24"/>
        </w:rPr>
      </w:pPr>
      <w:r w:rsidRPr="00FD4451">
        <w:rPr>
          <w:sz w:val="24"/>
          <w:szCs w:val="24"/>
        </w:rPr>
        <w:t xml:space="preserve">     60 –</w:t>
      </w:r>
      <w:r w:rsidR="0089044C" w:rsidRPr="00FD4451">
        <w:rPr>
          <w:sz w:val="24"/>
          <w:szCs w:val="24"/>
        </w:rPr>
        <w:t xml:space="preserve"> 69  </w:t>
      </w:r>
      <w:r w:rsidR="00FC2400">
        <w:rPr>
          <w:sz w:val="24"/>
          <w:szCs w:val="24"/>
        </w:rPr>
        <w:t xml:space="preserve">                               </w:t>
      </w:r>
      <w:r w:rsidR="0089044C" w:rsidRPr="00FD4451">
        <w:rPr>
          <w:sz w:val="24"/>
          <w:szCs w:val="24"/>
        </w:rPr>
        <w:t>7 (21.2%)</w:t>
      </w:r>
    </w:p>
    <w:p w14:paraId="39BED0EE" w14:textId="1E4DCDEA" w:rsidR="00416787" w:rsidRPr="00FD4451" w:rsidRDefault="00416787" w:rsidP="00416787">
      <w:pPr>
        <w:rPr>
          <w:sz w:val="24"/>
          <w:szCs w:val="24"/>
        </w:rPr>
      </w:pPr>
      <w:r w:rsidRPr="00FD4451">
        <w:rPr>
          <w:sz w:val="24"/>
          <w:szCs w:val="24"/>
        </w:rPr>
        <w:t xml:space="preserve">     </w:t>
      </w:r>
      <w:r w:rsidR="0089044C" w:rsidRPr="00FD4451">
        <w:rPr>
          <w:sz w:val="24"/>
          <w:szCs w:val="24"/>
        </w:rPr>
        <w:t>70</w:t>
      </w:r>
      <w:r w:rsidRPr="00FD4451">
        <w:rPr>
          <w:sz w:val="24"/>
          <w:szCs w:val="24"/>
        </w:rPr>
        <w:t xml:space="preserve"> </w:t>
      </w:r>
      <w:r w:rsidR="0089044C" w:rsidRPr="00FD4451">
        <w:rPr>
          <w:sz w:val="24"/>
          <w:szCs w:val="24"/>
        </w:rPr>
        <w:t>and above</w:t>
      </w:r>
      <w:r w:rsidR="0089044C" w:rsidRPr="00FD4451">
        <w:rPr>
          <w:sz w:val="24"/>
          <w:szCs w:val="24"/>
        </w:rPr>
        <w:tab/>
        <w:t xml:space="preserve">              </w:t>
      </w:r>
      <w:r w:rsidR="00A261EA" w:rsidRPr="00FD4451">
        <w:rPr>
          <w:sz w:val="24"/>
          <w:szCs w:val="24"/>
        </w:rPr>
        <w:t>1 (3.0</w:t>
      </w:r>
      <w:r w:rsidRPr="00FD4451">
        <w:rPr>
          <w:sz w:val="24"/>
          <w:szCs w:val="24"/>
        </w:rPr>
        <w:t>%)</w:t>
      </w:r>
    </w:p>
    <w:p w14:paraId="20DCBE93" w14:textId="77777777" w:rsidR="00A261EA" w:rsidRPr="0011216C" w:rsidRDefault="00A261EA" w:rsidP="00416787">
      <w:pPr>
        <w:rPr>
          <w:b/>
          <w:sz w:val="23"/>
          <w:szCs w:val="23"/>
        </w:rPr>
      </w:pPr>
    </w:p>
    <w:p w14:paraId="68620E87" w14:textId="77777777" w:rsidR="00416787" w:rsidRPr="00FD4451" w:rsidRDefault="00416787" w:rsidP="00416787">
      <w:pPr>
        <w:rPr>
          <w:b/>
          <w:sz w:val="24"/>
          <w:szCs w:val="24"/>
        </w:rPr>
      </w:pPr>
      <w:r w:rsidRPr="00FD4451">
        <w:rPr>
          <w:b/>
          <w:sz w:val="24"/>
          <w:szCs w:val="24"/>
        </w:rPr>
        <w:t xml:space="preserve">Gender </w:t>
      </w:r>
    </w:p>
    <w:p w14:paraId="14D4499B" w14:textId="4FDEF3F7" w:rsidR="00416787" w:rsidRPr="00FD4451" w:rsidRDefault="00416787" w:rsidP="00416787">
      <w:pPr>
        <w:rPr>
          <w:sz w:val="24"/>
          <w:szCs w:val="24"/>
        </w:rPr>
      </w:pPr>
      <w:r w:rsidRPr="00FD4451">
        <w:rPr>
          <w:sz w:val="24"/>
          <w:szCs w:val="24"/>
        </w:rPr>
        <w:t xml:space="preserve">     Male</w:t>
      </w:r>
      <w:r w:rsidR="005958F6" w:rsidRPr="00FD4451">
        <w:rPr>
          <w:sz w:val="24"/>
          <w:szCs w:val="24"/>
        </w:rPr>
        <w:tab/>
      </w:r>
      <w:r w:rsidR="005958F6" w:rsidRPr="00FD4451">
        <w:rPr>
          <w:sz w:val="24"/>
          <w:szCs w:val="24"/>
        </w:rPr>
        <w:tab/>
      </w:r>
      <w:r w:rsidR="005958F6" w:rsidRPr="00FD4451">
        <w:rPr>
          <w:sz w:val="24"/>
          <w:szCs w:val="24"/>
        </w:rPr>
        <w:tab/>
      </w:r>
      <w:r w:rsidR="0089044C" w:rsidRPr="00FD4451">
        <w:rPr>
          <w:sz w:val="24"/>
          <w:szCs w:val="24"/>
        </w:rPr>
        <w:t xml:space="preserve"> </w:t>
      </w:r>
      <w:r w:rsidRPr="00FD4451">
        <w:rPr>
          <w:sz w:val="24"/>
          <w:szCs w:val="24"/>
        </w:rPr>
        <w:t>6 (18.2%)</w:t>
      </w:r>
    </w:p>
    <w:p w14:paraId="2F187CC0" w14:textId="36FB2F25" w:rsidR="00416787" w:rsidRPr="00FD4451" w:rsidRDefault="00416787" w:rsidP="00416787">
      <w:pPr>
        <w:rPr>
          <w:sz w:val="24"/>
          <w:szCs w:val="24"/>
        </w:rPr>
      </w:pPr>
      <w:r w:rsidRPr="00FD4451">
        <w:rPr>
          <w:sz w:val="24"/>
          <w:szCs w:val="24"/>
        </w:rPr>
        <w:t xml:space="preserve">     Female</w:t>
      </w:r>
      <w:r w:rsidR="005958F6" w:rsidRPr="00FD4451">
        <w:rPr>
          <w:sz w:val="24"/>
          <w:szCs w:val="24"/>
        </w:rPr>
        <w:tab/>
      </w:r>
      <w:r w:rsidR="005958F6" w:rsidRPr="00FD4451">
        <w:rPr>
          <w:sz w:val="24"/>
          <w:szCs w:val="24"/>
        </w:rPr>
        <w:tab/>
      </w:r>
      <w:r w:rsidR="005958F6" w:rsidRPr="00FD4451">
        <w:rPr>
          <w:sz w:val="24"/>
          <w:szCs w:val="24"/>
        </w:rPr>
        <w:tab/>
      </w:r>
      <w:r w:rsidRPr="00FD4451">
        <w:rPr>
          <w:sz w:val="24"/>
          <w:szCs w:val="24"/>
        </w:rPr>
        <w:t xml:space="preserve"> </w:t>
      </w:r>
      <w:r w:rsidR="00A261EA" w:rsidRPr="00FD4451">
        <w:rPr>
          <w:sz w:val="24"/>
          <w:szCs w:val="24"/>
        </w:rPr>
        <w:t>27</w:t>
      </w:r>
      <w:r w:rsidRPr="00FD4451">
        <w:rPr>
          <w:sz w:val="24"/>
          <w:szCs w:val="24"/>
        </w:rPr>
        <w:t xml:space="preserve"> (81.8%)</w:t>
      </w:r>
    </w:p>
    <w:p w14:paraId="3FB81E9C" w14:textId="77777777" w:rsidR="00A261EA" w:rsidRPr="0011216C" w:rsidRDefault="00A261EA" w:rsidP="00416787">
      <w:pPr>
        <w:rPr>
          <w:sz w:val="23"/>
          <w:szCs w:val="23"/>
        </w:rPr>
      </w:pPr>
    </w:p>
    <w:p w14:paraId="5976A97D" w14:textId="77777777" w:rsidR="00416787" w:rsidRPr="00FD4451" w:rsidRDefault="00416787" w:rsidP="00416787">
      <w:pPr>
        <w:rPr>
          <w:b/>
          <w:sz w:val="24"/>
          <w:szCs w:val="24"/>
        </w:rPr>
      </w:pPr>
      <w:r w:rsidRPr="00FD4451">
        <w:rPr>
          <w:b/>
          <w:sz w:val="24"/>
          <w:szCs w:val="24"/>
        </w:rPr>
        <w:t xml:space="preserve">Marital Status </w:t>
      </w:r>
    </w:p>
    <w:p w14:paraId="38511526" w14:textId="0C97F317" w:rsidR="00416787" w:rsidRPr="00FD4451" w:rsidRDefault="00416787" w:rsidP="00416787">
      <w:pPr>
        <w:rPr>
          <w:sz w:val="24"/>
          <w:szCs w:val="24"/>
        </w:rPr>
      </w:pPr>
      <w:r>
        <w:rPr>
          <w:sz w:val="23"/>
          <w:szCs w:val="23"/>
        </w:rPr>
        <w:t xml:space="preserve">     </w:t>
      </w:r>
      <w:r w:rsidRPr="00FD4451">
        <w:rPr>
          <w:sz w:val="24"/>
          <w:szCs w:val="24"/>
        </w:rPr>
        <w:t>Single</w:t>
      </w:r>
      <w:r w:rsidRPr="00FD4451">
        <w:rPr>
          <w:sz w:val="24"/>
          <w:szCs w:val="24"/>
        </w:rPr>
        <w:tab/>
      </w:r>
      <w:r w:rsidR="005958F6" w:rsidRPr="00FD4451">
        <w:rPr>
          <w:sz w:val="24"/>
          <w:szCs w:val="24"/>
        </w:rPr>
        <w:tab/>
      </w:r>
      <w:r w:rsidR="005958F6" w:rsidRPr="00FD4451">
        <w:rPr>
          <w:sz w:val="24"/>
          <w:szCs w:val="24"/>
        </w:rPr>
        <w:tab/>
      </w:r>
      <w:r w:rsidR="00322211" w:rsidRPr="00FD4451">
        <w:rPr>
          <w:sz w:val="24"/>
          <w:szCs w:val="24"/>
        </w:rPr>
        <w:t xml:space="preserve"> </w:t>
      </w:r>
      <w:r w:rsidRPr="00FD4451">
        <w:rPr>
          <w:sz w:val="24"/>
          <w:szCs w:val="24"/>
        </w:rPr>
        <w:t>3</w:t>
      </w:r>
      <w:r w:rsidR="00C814A9" w:rsidRPr="00FD4451">
        <w:rPr>
          <w:sz w:val="24"/>
          <w:szCs w:val="24"/>
        </w:rPr>
        <w:t xml:space="preserve"> (9</w:t>
      </w:r>
      <w:r w:rsidRPr="00FD4451">
        <w:rPr>
          <w:sz w:val="24"/>
          <w:szCs w:val="24"/>
        </w:rPr>
        <w:t>.1%)</w:t>
      </w:r>
    </w:p>
    <w:p w14:paraId="19A52C7F" w14:textId="5BEBC568" w:rsidR="00416787" w:rsidRPr="00FD4451" w:rsidRDefault="00416787" w:rsidP="00416787">
      <w:pPr>
        <w:rPr>
          <w:sz w:val="24"/>
          <w:szCs w:val="24"/>
        </w:rPr>
      </w:pPr>
      <w:r w:rsidRPr="00FD4451">
        <w:rPr>
          <w:sz w:val="24"/>
          <w:szCs w:val="24"/>
        </w:rPr>
        <w:t xml:space="preserve">     Married</w:t>
      </w:r>
      <w:r w:rsidR="00C814A9" w:rsidRPr="00FD4451">
        <w:rPr>
          <w:sz w:val="24"/>
          <w:szCs w:val="24"/>
        </w:rPr>
        <w:tab/>
      </w:r>
      <w:r w:rsidR="005958F6" w:rsidRPr="00FD4451">
        <w:rPr>
          <w:sz w:val="24"/>
          <w:szCs w:val="24"/>
        </w:rPr>
        <w:tab/>
      </w:r>
      <w:r w:rsidR="005958F6" w:rsidRPr="00FD4451">
        <w:rPr>
          <w:sz w:val="24"/>
          <w:szCs w:val="24"/>
        </w:rPr>
        <w:tab/>
      </w:r>
      <w:r w:rsidR="00C814A9" w:rsidRPr="00FD4451">
        <w:rPr>
          <w:sz w:val="24"/>
          <w:szCs w:val="24"/>
        </w:rPr>
        <w:t>19 (57.6</w:t>
      </w:r>
      <w:r w:rsidRPr="00FD4451">
        <w:rPr>
          <w:sz w:val="24"/>
          <w:szCs w:val="24"/>
        </w:rPr>
        <w:t>%)</w:t>
      </w:r>
    </w:p>
    <w:p w14:paraId="7340F39F" w14:textId="3A2789A0" w:rsidR="00AB14D2" w:rsidRPr="00FD4451" w:rsidRDefault="00416787" w:rsidP="00416787">
      <w:pPr>
        <w:rPr>
          <w:sz w:val="24"/>
          <w:szCs w:val="24"/>
        </w:rPr>
      </w:pPr>
      <w:r w:rsidRPr="00FD4451">
        <w:rPr>
          <w:sz w:val="24"/>
          <w:szCs w:val="24"/>
        </w:rPr>
        <w:t xml:space="preserve">     </w:t>
      </w:r>
      <w:r w:rsidR="005958F6" w:rsidRPr="00FD4451">
        <w:rPr>
          <w:sz w:val="24"/>
          <w:szCs w:val="24"/>
        </w:rPr>
        <w:t xml:space="preserve">Divorced </w:t>
      </w:r>
      <w:r w:rsidR="005958F6" w:rsidRPr="00FD4451">
        <w:rPr>
          <w:sz w:val="24"/>
          <w:szCs w:val="24"/>
        </w:rPr>
        <w:tab/>
      </w:r>
      <w:r w:rsidR="005958F6" w:rsidRPr="00FD4451">
        <w:rPr>
          <w:sz w:val="24"/>
          <w:szCs w:val="24"/>
        </w:rPr>
        <w:tab/>
      </w:r>
      <w:r w:rsidR="005958F6" w:rsidRPr="00FD4451">
        <w:rPr>
          <w:sz w:val="24"/>
          <w:szCs w:val="24"/>
        </w:rPr>
        <w:tab/>
      </w:r>
      <w:r w:rsidR="00FC2400">
        <w:rPr>
          <w:sz w:val="24"/>
          <w:szCs w:val="24"/>
        </w:rPr>
        <w:t xml:space="preserve"> </w:t>
      </w:r>
      <w:r w:rsidR="00AB14D2" w:rsidRPr="00FD4451">
        <w:rPr>
          <w:sz w:val="24"/>
          <w:szCs w:val="24"/>
        </w:rPr>
        <w:t>9 (27.3%)</w:t>
      </w:r>
    </w:p>
    <w:p w14:paraId="70A8C7DF" w14:textId="731A7967" w:rsidR="00416787" w:rsidRPr="00FD4451" w:rsidRDefault="00AB14D2" w:rsidP="00416787">
      <w:pPr>
        <w:rPr>
          <w:sz w:val="24"/>
          <w:szCs w:val="24"/>
        </w:rPr>
      </w:pPr>
      <w:r w:rsidRPr="00FD4451">
        <w:rPr>
          <w:sz w:val="24"/>
          <w:szCs w:val="24"/>
        </w:rPr>
        <w:t xml:space="preserve">     </w:t>
      </w:r>
      <w:r w:rsidR="00416787" w:rsidRPr="00FD4451">
        <w:rPr>
          <w:sz w:val="24"/>
          <w:szCs w:val="24"/>
        </w:rPr>
        <w:t>Separated</w:t>
      </w:r>
      <w:r w:rsidR="00C814A9" w:rsidRPr="00FD4451">
        <w:rPr>
          <w:sz w:val="24"/>
          <w:szCs w:val="24"/>
        </w:rPr>
        <w:tab/>
      </w:r>
      <w:r w:rsidR="005958F6" w:rsidRPr="00FD4451">
        <w:rPr>
          <w:sz w:val="24"/>
          <w:szCs w:val="24"/>
        </w:rPr>
        <w:tab/>
      </w:r>
      <w:r w:rsidR="005958F6" w:rsidRPr="00FD4451">
        <w:rPr>
          <w:sz w:val="24"/>
          <w:szCs w:val="24"/>
        </w:rPr>
        <w:tab/>
      </w:r>
      <w:r w:rsidR="00FC2400">
        <w:rPr>
          <w:sz w:val="24"/>
          <w:szCs w:val="24"/>
        </w:rPr>
        <w:t xml:space="preserve"> </w:t>
      </w:r>
      <w:r w:rsidRPr="00FD4451">
        <w:rPr>
          <w:sz w:val="24"/>
          <w:szCs w:val="24"/>
        </w:rPr>
        <w:t>1</w:t>
      </w:r>
      <w:r w:rsidR="00BA101C" w:rsidRPr="00FD4451">
        <w:rPr>
          <w:sz w:val="24"/>
          <w:szCs w:val="24"/>
        </w:rPr>
        <w:t xml:space="preserve"> (3.0%)</w:t>
      </w:r>
    </w:p>
    <w:p w14:paraId="160897A5" w14:textId="1F2574FD" w:rsidR="00416787" w:rsidRPr="00FD4451" w:rsidRDefault="00C814A9" w:rsidP="00416787">
      <w:pPr>
        <w:rPr>
          <w:sz w:val="24"/>
          <w:szCs w:val="24"/>
        </w:rPr>
      </w:pPr>
      <w:r w:rsidRPr="00FD4451">
        <w:rPr>
          <w:sz w:val="24"/>
          <w:szCs w:val="24"/>
        </w:rPr>
        <w:t xml:space="preserve">     Widow/Widower</w:t>
      </w:r>
      <w:r w:rsidR="005958F6" w:rsidRPr="00FD4451">
        <w:rPr>
          <w:sz w:val="24"/>
          <w:szCs w:val="24"/>
        </w:rPr>
        <w:tab/>
      </w:r>
      <w:r w:rsidR="005958F6" w:rsidRPr="00FD4451">
        <w:rPr>
          <w:sz w:val="24"/>
          <w:szCs w:val="24"/>
        </w:rPr>
        <w:tab/>
      </w:r>
      <w:r w:rsidR="00FC2400">
        <w:rPr>
          <w:sz w:val="24"/>
          <w:szCs w:val="24"/>
        </w:rPr>
        <w:t xml:space="preserve"> </w:t>
      </w:r>
      <w:r w:rsidRPr="00FD4451">
        <w:rPr>
          <w:sz w:val="24"/>
          <w:szCs w:val="24"/>
        </w:rPr>
        <w:t>1 (3.0</w:t>
      </w:r>
      <w:r w:rsidR="00416787" w:rsidRPr="00FD4451">
        <w:rPr>
          <w:sz w:val="24"/>
          <w:szCs w:val="24"/>
        </w:rPr>
        <w:t>%)</w:t>
      </w:r>
    </w:p>
    <w:p w14:paraId="62AE627E" w14:textId="2DC3CE65" w:rsidR="00416787" w:rsidRPr="00445CF1" w:rsidRDefault="00416787" w:rsidP="00416787">
      <w:pPr>
        <w:rPr>
          <w:sz w:val="23"/>
          <w:szCs w:val="23"/>
        </w:rPr>
      </w:pPr>
      <w:r>
        <w:rPr>
          <w:sz w:val="23"/>
          <w:szCs w:val="23"/>
        </w:rPr>
        <w:t xml:space="preserve">     </w:t>
      </w:r>
    </w:p>
    <w:p w14:paraId="57055589" w14:textId="77777777" w:rsidR="00416787" w:rsidRPr="00FD4451" w:rsidRDefault="00416787" w:rsidP="00416787">
      <w:pPr>
        <w:rPr>
          <w:b/>
          <w:sz w:val="24"/>
          <w:szCs w:val="24"/>
        </w:rPr>
      </w:pPr>
      <w:r w:rsidRPr="00FD4451">
        <w:rPr>
          <w:sz w:val="24"/>
          <w:szCs w:val="24"/>
        </w:rPr>
        <w:t xml:space="preserve"> </w:t>
      </w:r>
      <w:r w:rsidRPr="00FD4451">
        <w:rPr>
          <w:b/>
          <w:sz w:val="24"/>
          <w:szCs w:val="24"/>
        </w:rPr>
        <w:t xml:space="preserve">Race </w:t>
      </w:r>
    </w:p>
    <w:p w14:paraId="02AF59D7" w14:textId="79DC3E85" w:rsidR="00416787" w:rsidRPr="00FD4451" w:rsidRDefault="00416787" w:rsidP="00416787">
      <w:pPr>
        <w:rPr>
          <w:sz w:val="24"/>
          <w:szCs w:val="24"/>
        </w:rPr>
      </w:pPr>
      <w:r w:rsidRPr="00FD4451">
        <w:rPr>
          <w:sz w:val="24"/>
          <w:szCs w:val="24"/>
        </w:rPr>
        <w:t xml:space="preserve">   </w:t>
      </w:r>
      <w:r w:rsidR="00BA101C" w:rsidRPr="00FD4451">
        <w:rPr>
          <w:sz w:val="24"/>
          <w:szCs w:val="24"/>
        </w:rPr>
        <w:t xml:space="preserve"> </w:t>
      </w:r>
      <w:r w:rsidRPr="00FD4451">
        <w:rPr>
          <w:sz w:val="24"/>
          <w:szCs w:val="24"/>
        </w:rPr>
        <w:t>Caucasian</w:t>
      </w:r>
      <w:r w:rsidR="0089044C" w:rsidRPr="00FD4451">
        <w:rPr>
          <w:sz w:val="24"/>
          <w:szCs w:val="24"/>
        </w:rPr>
        <w:tab/>
      </w:r>
      <w:r w:rsidR="005958F6" w:rsidRPr="00FD4451">
        <w:rPr>
          <w:sz w:val="24"/>
          <w:szCs w:val="24"/>
        </w:rPr>
        <w:tab/>
      </w:r>
      <w:r w:rsidR="005958F6" w:rsidRPr="00FD4451">
        <w:rPr>
          <w:sz w:val="24"/>
          <w:szCs w:val="24"/>
        </w:rPr>
        <w:tab/>
      </w:r>
      <w:r w:rsidR="00962361" w:rsidRPr="00FD4451">
        <w:rPr>
          <w:sz w:val="24"/>
          <w:szCs w:val="24"/>
        </w:rPr>
        <w:t>29 (87.9</w:t>
      </w:r>
      <w:r w:rsidRPr="00FD4451">
        <w:rPr>
          <w:sz w:val="24"/>
          <w:szCs w:val="24"/>
        </w:rPr>
        <w:t>%)</w:t>
      </w:r>
    </w:p>
    <w:p w14:paraId="1C164441" w14:textId="3AB73B3E" w:rsidR="00416787" w:rsidRPr="00FD4451" w:rsidRDefault="00416787" w:rsidP="00416787">
      <w:pPr>
        <w:rPr>
          <w:sz w:val="24"/>
          <w:szCs w:val="24"/>
        </w:rPr>
      </w:pPr>
      <w:r w:rsidRPr="00FD4451">
        <w:rPr>
          <w:sz w:val="24"/>
          <w:szCs w:val="24"/>
        </w:rPr>
        <w:t xml:space="preserve">   </w:t>
      </w:r>
      <w:r w:rsidR="00BA101C" w:rsidRPr="00FD4451">
        <w:rPr>
          <w:sz w:val="24"/>
          <w:szCs w:val="24"/>
        </w:rPr>
        <w:t xml:space="preserve"> </w:t>
      </w:r>
      <w:r w:rsidRPr="00FD4451">
        <w:rPr>
          <w:sz w:val="24"/>
          <w:szCs w:val="24"/>
        </w:rPr>
        <w:t>African American</w:t>
      </w:r>
      <w:r w:rsidR="00322211" w:rsidRPr="00FD4451">
        <w:rPr>
          <w:sz w:val="24"/>
          <w:szCs w:val="24"/>
        </w:rPr>
        <w:tab/>
      </w:r>
      <w:r w:rsidR="005958F6" w:rsidRPr="00FD4451">
        <w:rPr>
          <w:sz w:val="24"/>
          <w:szCs w:val="24"/>
        </w:rPr>
        <w:t xml:space="preserve">    </w:t>
      </w:r>
      <w:r w:rsidR="005958F6" w:rsidRPr="00FD4451">
        <w:rPr>
          <w:sz w:val="24"/>
          <w:szCs w:val="24"/>
        </w:rPr>
        <w:tab/>
      </w:r>
      <w:r w:rsidR="00BA101C" w:rsidRPr="00FD4451">
        <w:rPr>
          <w:sz w:val="24"/>
          <w:szCs w:val="24"/>
        </w:rPr>
        <w:t xml:space="preserve"> 3 (9.1</w:t>
      </w:r>
      <w:r w:rsidRPr="00FD4451">
        <w:rPr>
          <w:sz w:val="24"/>
          <w:szCs w:val="24"/>
        </w:rPr>
        <w:t>%)</w:t>
      </w:r>
    </w:p>
    <w:p w14:paraId="20FE85A5" w14:textId="497FF154" w:rsidR="00416787" w:rsidRPr="00FD4451" w:rsidRDefault="00BA101C" w:rsidP="00416787">
      <w:pPr>
        <w:rPr>
          <w:sz w:val="24"/>
          <w:szCs w:val="24"/>
        </w:rPr>
      </w:pPr>
      <w:r w:rsidRPr="00FD4451">
        <w:rPr>
          <w:sz w:val="24"/>
          <w:szCs w:val="24"/>
        </w:rPr>
        <w:t xml:space="preserve">    </w:t>
      </w:r>
      <w:r w:rsidR="00416787" w:rsidRPr="00FD4451">
        <w:rPr>
          <w:sz w:val="24"/>
          <w:szCs w:val="24"/>
        </w:rPr>
        <w:t>Hispanic</w:t>
      </w:r>
      <w:r w:rsidR="00322211" w:rsidRPr="00FD4451">
        <w:rPr>
          <w:sz w:val="24"/>
          <w:szCs w:val="24"/>
        </w:rPr>
        <w:tab/>
      </w:r>
      <w:r w:rsidR="005958F6" w:rsidRPr="00FD4451">
        <w:rPr>
          <w:sz w:val="24"/>
          <w:szCs w:val="24"/>
        </w:rPr>
        <w:tab/>
      </w:r>
      <w:r w:rsidR="005958F6" w:rsidRPr="00FD4451">
        <w:rPr>
          <w:sz w:val="24"/>
          <w:szCs w:val="24"/>
        </w:rPr>
        <w:tab/>
      </w:r>
      <w:r w:rsidRPr="00FD4451">
        <w:rPr>
          <w:sz w:val="24"/>
          <w:szCs w:val="24"/>
        </w:rPr>
        <w:t xml:space="preserve"> </w:t>
      </w:r>
      <w:r w:rsidR="00962361" w:rsidRPr="00FD4451">
        <w:rPr>
          <w:sz w:val="24"/>
          <w:szCs w:val="24"/>
        </w:rPr>
        <w:t>1 (3</w:t>
      </w:r>
      <w:r w:rsidRPr="00FD4451">
        <w:rPr>
          <w:sz w:val="24"/>
          <w:szCs w:val="24"/>
        </w:rPr>
        <w:t>.0</w:t>
      </w:r>
      <w:r w:rsidR="00416787" w:rsidRPr="00FD4451">
        <w:rPr>
          <w:sz w:val="24"/>
          <w:szCs w:val="24"/>
        </w:rPr>
        <w:t>%)</w:t>
      </w:r>
    </w:p>
    <w:p w14:paraId="489E76F2" w14:textId="36388DB2" w:rsidR="00BA101C" w:rsidRPr="00FD4451" w:rsidRDefault="00BA101C" w:rsidP="00416787">
      <w:pPr>
        <w:pBdr>
          <w:bottom w:val="single" w:sz="12" w:space="1" w:color="auto"/>
        </w:pBdr>
        <w:rPr>
          <w:sz w:val="24"/>
          <w:szCs w:val="24"/>
        </w:rPr>
      </w:pPr>
      <w:r w:rsidRPr="00FD4451">
        <w:rPr>
          <w:sz w:val="24"/>
          <w:szCs w:val="24"/>
        </w:rPr>
        <w:t xml:space="preserve">    Asian/Indian                   </w:t>
      </w:r>
      <w:r w:rsidR="00322211" w:rsidRPr="00FD4451">
        <w:rPr>
          <w:sz w:val="24"/>
          <w:szCs w:val="24"/>
        </w:rPr>
        <w:t xml:space="preserve"> </w:t>
      </w:r>
      <w:r w:rsidR="005958F6" w:rsidRPr="00FD4451">
        <w:rPr>
          <w:sz w:val="24"/>
          <w:szCs w:val="24"/>
        </w:rPr>
        <w:tab/>
        <w:t xml:space="preserve"> </w:t>
      </w:r>
      <w:r w:rsidRPr="00FD4451">
        <w:rPr>
          <w:sz w:val="24"/>
          <w:szCs w:val="24"/>
        </w:rPr>
        <w:t>0 (0.0%)</w:t>
      </w:r>
    </w:p>
    <w:p w14:paraId="15B9BEC4" w14:textId="18136D0B" w:rsidR="00BA101C" w:rsidRPr="00FD4451" w:rsidRDefault="00BA101C" w:rsidP="00416787">
      <w:pPr>
        <w:pBdr>
          <w:bottom w:val="single" w:sz="12" w:space="1" w:color="auto"/>
        </w:pBdr>
        <w:rPr>
          <w:sz w:val="24"/>
          <w:szCs w:val="24"/>
        </w:rPr>
      </w:pPr>
      <w:r w:rsidRPr="00FD4451">
        <w:rPr>
          <w:sz w:val="24"/>
          <w:szCs w:val="24"/>
        </w:rPr>
        <w:t xml:space="preserve">    Native American          </w:t>
      </w:r>
      <w:r w:rsidR="005958F6" w:rsidRPr="00FD4451">
        <w:rPr>
          <w:sz w:val="24"/>
          <w:szCs w:val="24"/>
        </w:rPr>
        <w:t xml:space="preserve">        </w:t>
      </w:r>
      <w:r w:rsidRPr="00FD4451">
        <w:rPr>
          <w:sz w:val="24"/>
          <w:szCs w:val="24"/>
        </w:rPr>
        <w:t>0 (0.0%)</w:t>
      </w:r>
    </w:p>
    <w:p w14:paraId="199E84BB" w14:textId="147D62C2" w:rsidR="00BA101C" w:rsidRPr="00FD4451" w:rsidRDefault="00BA101C" w:rsidP="00416787">
      <w:pPr>
        <w:pBdr>
          <w:bottom w:val="single" w:sz="12" w:space="1" w:color="auto"/>
        </w:pBdr>
        <w:rPr>
          <w:sz w:val="24"/>
          <w:szCs w:val="24"/>
        </w:rPr>
      </w:pPr>
      <w:r w:rsidRPr="00FD4451">
        <w:rPr>
          <w:sz w:val="24"/>
          <w:szCs w:val="24"/>
        </w:rPr>
        <w:t xml:space="preserve">    Pacific Islander      </w:t>
      </w:r>
      <w:r w:rsidR="00FC2400">
        <w:rPr>
          <w:sz w:val="24"/>
          <w:szCs w:val="24"/>
        </w:rPr>
        <w:t xml:space="preserve">              </w:t>
      </w:r>
      <w:r w:rsidRPr="00FD4451">
        <w:rPr>
          <w:sz w:val="24"/>
          <w:szCs w:val="24"/>
        </w:rPr>
        <w:t>0 (0.0%)</w:t>
      </w:r>
    </w:p>
    <w:p w14:paraId="5E284873" w14:textId="77777777" w:rsidR="003745B4" w:rsidRDefault="00BA101C" w:rsidP="00416787">
      <w:pPr>
        <w:pBdr>
          <w:bottom w:val="single" w:sz="12" w:space="1" w:color="auto"/>
        </w:pBdr>
        <w:rPr>
          <w:sz w:val="24"/>
          <w:szCs w:val="24"/>
        </w:rPr>
      </w:pPr>
      <w:r w:rsidRPr="00FD4451">
        <w:rPr>
          <w:sz w:val="24"/>
          <w:szCs w:val="24"/>
        </w:rPr>
        <w:t xml:space="preserve">    Two or more races               0 (0.0%)</w:t>
      </w:r>
      <w:r w:rsidR="00416787" w:rsidRPr="00FD4451">
        <w:rPr>
          <w:sz w:val="24"/>
          <w:szCs w:val="24"/>
        </w:rPr>
        <w:br/>
        <w:t xml:space="preserve">   </w:t>
      </w:r>
      <w:r w:rsidRPr="00FD4451">
        <w:rPr>
          <w:sz w:val="24"/>
          <w:szCs w:val="24"/>
        </w:rPr>
        <w:t xml:space="preserve"> </w:t>
      </w:r>
      <w:r w:rsidR="00C814A9" w:rsidRPr="00FD4451">
        <w:rPr>
          <w:sz w:val="24"/>
          <w:szCs w:val="24"/>
        </w:rPr>
        <w:t>Other</w:t>
      </w:r>
      <w:r w:rsidR="005958F6" w:rsidRPr="00FD4451">
        <w:rPr>
          <w:sz w:val="24"/>
          <w:szCs w:val="24"/>
        </w:rPr>
        <w:tab/>
      </w:r>
      <w:r w:rsidR="005958F6" w:rsidRPr="00FD4451">
        <w:rPr>
          <w:sz w:val="24"/>
          <w:szCs w:val="24"/>
        </w:rPr>
        <w:tab/>
      </w:r>
      <w:r w:rsidR="005958F6" w:rsidRPr="00FD4451">
        <w:rPr>
          <w:sz w:val="24"/>
          <w:szCs w:val="24"/>
        </w:rPr>
        <w:tab/>
      </w:r>
      <w:r w:rsidR="00416787" w:rsidRPr="00FD4451">
        <w:rPr>
          <w:sz w:val="24"/>
          <w:szCs w:val="24"/>
        </w:rPr>
        <w:t xml:space="preserve"> </w:t>
      </w:r>
      <w:r w:rsidRPr="00FD4451">
        <w:rPr>
          <w:sz w:val="24"/>
          <w:szCs w:val="24"/>
        </w:rPr>
        <w:t>0 (0.0%)</w:t>
      </w:r>
    </w:p>
    <w:p w14:paraId="48908D4F" w14:textId="4A705F8F" w:rsidR="00416787" w:rsidRPr="00FD4451" w:rsidRDefault="00BA101C" w:rsidP="00416787">
      <w:pPr>
        <w:pBdr>
          <w:bottom w:val="single" w:sz="12" w:space="1" w:color="auto"/>
        </w:pBdr>
        <w:rPr>
          <w:sz w:val="24"/>
          <w:szCs w:val="24"/>
        </w:rPr>
      </w:pPr>
      <w:r w:rsidRPr="00FD4451">
        <w:rPr>
          <w:sz w:val="24"/>
          <w:szCs w:val="24"/>
        </w:rPr>
        <w:t xml:space="preserve">           </w:t>
      </w:r>
    </w:p>
    <w:p w14:paraId="353DD24B" w14:textId="77777777" w:rsidR="007356D0" w:rsidRPr="00C64ED6" w:rsidRDefault="007356D0" w:rsidP="00416787">
      <w:pPr>
        <w:spacing w:line="480" w:lineRule="auto"/>
        <w:rPr>
          <w:i/>
          <w:sz w:val="16"/>
          <w:szCs w:val="16"/>
        </w:rPr>
      </w:pPr>
    </w:p>
    <w:p w14:paraId="70562220" w14:textId="1E1A50A4" w:rsidR="00C628F2" w:rsidRPr="007356D0" w:rsidRDefault="00416787" w:rsidP="00416787">
      <w:pPr>
        <w:spacing w:line="480" w:lineRule="auto"/>
        <w:rPr>
          <w:sz w:val="24"/>
          <w:szCs w:val="24"/>
        </w:rPr>
      </w:pPr>
      <w:r w:rsidRPr="007356D0">
        <w:rPr>
          <w:i/>
          <w:sz w:val="24"/>
          <w:szCs w:val="24"/>
        </w:rPr>
        <w:t xml:space="preserve">Note. </w:t>
      </w:r>
      <w:r w:rsidRPr="007356D0">
        <w:rPr>
          <w:sz w:val="24"/>
          <w:szCs w:val="24"/>
        </w:rPr>
        <w:t>The table shows group demographic characteri</w:t>
      </w:r>
      <w:r w:rsidR="0069671A" w:rsidRPr="007356D0">
        <w:rPr>
          <w:sz w:val="24"/>
          <w:szCs w:val="24"/>
        </w:rPr>
        <w:t>stics of the</w:t>
      </w:r>
      <w:r w:rsidR="00AC5C27">
        <w:rPr>
          <w:sz w:val="24"/>
          <w:szCs w:val="24"/>
        </w:rPr>
        <w:t xml:space="preserve"> 33 project participants.</w:t>
      </w:r>
      <w:r w:rsidRPr="007356D0">
        <w:rPr>
          <w:sz w:val="24"/>
          <w:szCs w:val="24"/>
        </w:rPr>
        <w:t xml:space="preserve">  </w:t>
      </w:r>
      <w:r w:rsidR="004D78F7">
        <w:rPr>
          <w:sz w:val="24"/>
          <w:szCs w:val="24"/>
        </w:rPr>
        <w:t>n</w:t>
      </w:r>
      <w:r w:rsidRPr="007356D0">
        <w:rPr>
          <w:sz w:val="24"/>
          <w:szCs w:val="24"/>
        </w:rPr>
        <w:t xml:space="preserve"> = number of participants; % =</w:t>
      </w:r>
      <w:r w:rsidR="0069671A" w:rsidRPr="007356D0">
        <w:rPr>
          <w:sz w:val="24"/>
          <w:szCs w:val="24"/>
        </w:rPr>
        <w:t xml:space="preserve"> percent of participants. </w:t>
      </w:r>
    </w:p>
    <w:p w14:paraId="3904FDD9" w14:textId="77777777" w:rsidR="003771DB" w:rsidRDefault="003771DB" w:rsidP="00412760">
      <w:pPr>
        <w:spacing w:line="480" w:lineRule="auto"/>
        <w:rPr>
          <w:b/>
          <w:sz w:val="24"/>
          <w:szCs w:val="24"/>
        </w:rPr>
      </w:pPr>
    </w:p>
    <w:p w14:paraId="3EF8D741" w14:textId="43CF39E4" w:rsidR="00412760" w:rsidRDefault="00412760" w:rsidP="00412760">
      <w:pPr>
        <w:spacing w:line="480" w:lineRule="auto"/>
        <w:rPr>
          <w:b/>
          <w:sz w:val="24"/>
          <w:szCs w:val="24"/>
        </w:rPr>
      </w:pPr>
      <w:r>
        <w:rPr>
          <w:b/>
          <w:sz w:val="24"/>
          <w:szCs w:val="24"/>
        </w:rPr>
        <w:t>Intended Outcome</w:t>
      </w:r>
      <w:r w:rsidR="00FD4451">
        <w:rPr>
          <w:b/>
          <w:sz w:val="24"/>
          <w:szCs w:val="24"/>
        </w:rPr>
        <w:t>s</w:t>
      </w:r>
    </w:p>
    <w:p w14:paraId="17B61CEF" w14:textId="253753E6" w:rsidR="00B541AC" w:rsidRDefault="003602AC" w:rsidP="00412760">
      <w:pPr>
        <w:spacing w:line="480" w:lineRule="auto"/>
        <w:rPr>
          <w:sz w:val="24"/>
          <w:szCs w:val="24"/>
        </w:rPr>
      </w:pPr>
      <w:r>
        <w:rPr>
          <w:b/>
          <w:sz w:val="24"/>
          <w:szCs w:val="24"/>
        </w:rPr>
        <w:tab/>
      </w:r>
      <w:r w:rsidR="00655753">
        <w:rPr>
          <w:sz w:val="24"/>
          <w:szCs w:val="24"/>
        </w:rPr>
        <w:t>The first</w:t>
      </w:r>
      <w:r w:rsidRPr="003E2C6A">
        <w:rPr>
          <w:sz w:val="24"/>
          <w:szCs w:val="24"/>
        </w:rPr>
        <w:t xml:space="preserve"> intended outcome for the EBP initiative was for providers to use</w:t>
      </w:r>
      <w:r w:rsidR="00ED5369">
        <w:rPr>
          <w:rStyle w:val="CommentReference"/>
        </w:rPr>
        <w:t xml:space="preserve"> </w:t>
      </w:r>
      <w:r w:rsidR="00ED5369">
        <w:rPr>
          <w:rStyle w:val="CommentReference"/>
          <w:sz w:val="24"/>
          <w:szCs w:val="24"/>
        </w:rPr>
        <w:t>M</w:t>
      </w:r>
      <w:r w:rsidRPr="003E2C6A">
        <w:rPr>
          <w:sz w:val="24"/>
          <w:szCs w:val="24"/>
        </w:rPr>
        <w:t xml:space="preserve">I to determine what stage of change a participant was in and then use MI, informational pamphlets and goal setting </w:t>
      </w:r>
      <w:r w:rsidR="003E2C6A" w:rsidRPr="003E2C6A">
        <w:rPr>
          <w:sz w:val="24"/>
          <w:szCs w:val="24"/>
        </w:rPr>
        <w:t xml:space="preserve">for </w:t>
      </w:r>
      <w:r w:rsidR="00AE63D4">
        <w:rPr>
          <w:sz w:val="24"/>
          <w:szCs w:val="24"/>
        </w:rPr>
        <w:t>WT</w:t>
      </w:r>
      <w:r w:rsidR="00AE63D4" w:rsidRPr="003E2C6A">
        <w:rPr>
          <w:sz w:val="24"/>
          <w:szCs w:val="24"/>
        </w:rPr>
        <w:t xml:space="preserve"> </w:t>
      </w:r>
      <w:r w:rsidR="003E2C6A" w:rsidRPr="003E2C6A">
        <w:rPr>
          <w:sz w:val="24"/>
          <w:szCs w:val="24"/>
        </w:rPr>
        <w:t>loss to influence and assist participant</w:t>
      </w:r>
      <w:r w:rsidR="00794313">
        <w:rPr>
          <w:sz w:val="24"/>
          <w:szCs w:val="24"/>
        </w:rPr>
        <w:t>s in setting</w:t>
      </w:r>
      <w:r w:rsidR="003E2C6A">
        <w:rPr>
          <w:sz w:val="24"/>
          <w:szCs w:val="24"/>
        </w:rPr>
        <w:t xml:space="preserve"> goals and acknowledge barriers to successful </w:t>
      </w:r>
      <w:r w:rsidR="00794313" w:rsidRPr="00464E4D">
        <w:rPr>
          <w:rFonts w:eastAsia="Calibri"/>
          <w:sz w:val="24"/>
          <w:szCs w:val="24"/>
        </w:rPr>
        <w:t>systems thinking</w:t>
      </w:r>
      <w:r w:rsidR="003E2C6A" w:rsidRPr="003E2C6A">
        <w:rPr>
          <w:sz w:val="24"/>
          <w:szCs w:val="24"/>
        </w:rPr>
        <w:t>.</w:t>
      </w:r>
      <w:r w:rsidR="003E2C6A">
        <w:rPr>
          <w:sz w:val="24"/>
          <w:szCs w:val="24"/>
        </w:rPr>
        <w:t xml:space="preserve">  In order for participants to be successful in changing lifestyle habits to lose </w:t>
      </w:r>
      <w:r w:rsidR="00AE63D4">
        <w:rPr>
          <w:sz w:val="24"/>
          <w:szCs w:val="24"/>
        </w:rPr>
        <w:t>WT</w:t>
      </w:r>
      <w:r w:rsidR="003E2C6A">
        <w:rPr>
          <w:sz w:val="24"/>
          <w:szCs w:val="24"/>
        </w:rPr>
        <w:t xml:space="preserve">, the project lead needed to determine if the participant was contemplating change and/or ready to take actions to change their lifestyles and habits to lose </w:t>
      </w:r>
      <w:r w:rsidR="008F11DC">
        <w:rPr>
          <w:sz w:val="24"/>
          <w:szCs w:val="24"/>
        </w:rPr>
        <w:t>WT</w:t>
      </w:r>
      <w:r w:rsidR="003E2C6A">
        <w:rPr>
          <w:sz w:val="24"/>
          <w:szCs w:val="24"/>
        </w:rPr>
        <w:t xml:space="preserve">.  In order to motivate participants, it was necessary to know what stage of change they were in and assist in developing three potential ways to decrease their </w:t>
      </w:r>
      <w:r w:rsidR="008F11DC">
        <w:rPr>
          <w:sz w:val="24"/>
          <w:szCs w:val="24"/>
        </w:rPr>
        <w:t>WT</w:t>
      </w:r>
      <w:r w:rsidR="003E2C6A">
        <w:rPr>
          <w:sz w:val="24"/>
          <w:szCs w:val="24"/>
        </w:rPr>
        <w:t>.  Understanding what level of change the partic</w:t>
      </w:r>
      <w:r w:rsidR="001F3209">
        <w:rPr>
          <w:sz w:val="24"/>
          <w:szCs w:val="24"/>
        </w:rPr>
        <w:t>i</w:t>
      </w:r>
      <w:r w:rsidR="003E2C6A">
        <w:rPr>
          <w:sz w:val="24"/>
          <w:szCs w:val="24"/>
        </w:rPr>
        <w:t>pants were in, enabled the project lead</w:t>
      </w:r>
      <w:r w:rsidR="001F3209">
        <w:rPr>
          <w:sz w:val="24"/>
          <w:szCs w:val="24"/>
        </w:rPr>
        <w:t xml:space="preserve"> to help participants set a reasonable </w:t>
      </w:r>
      <w:r w:rsidR="00B541AC">
        <w:rPr>
          <w:sz w:val="24"/>
          <w:szCs w:val="24"/>
        </w:rPr>
        <w:t xml:space="preserve">personal </w:t>
      </w:r>
      <w:r w:rsidR="008F11DC">
        <w:rPr>
          <w:sz w:val="24"/>
          <w:szCs w:val="24"/>
        </w:rPr>
        <w:t xml:space="preserve">WT </w:t>
      </w:r>
      <w:r w:rsidR="001F3209">
        <w:rPr>
          <w:sz w:val="24"/>
          <w:szCs w:val="24"/>
        </w:rPr>
        <w:t>loss goal for 6</w:t>
      </w:r>
      <w:r w:rsidR="008F11DC">
        <w:rPr>
          <w:sz w:val="24"/>
          <w:szCs w:val="24"/>
        </w:rPr>
        <w:t>-</w:t>
      </w:r>
      <w:r w:rsidR="001F3209">
        <w:rPr>
          <w:sz w:val="24"/>
          <w:szCs w:val="24"/>
        </w:rPr>
        <w:t xml:space="preserve">weeks.  In setting a goal after </w:t>
      </w:r>
      <w:r w:rsidR="008F11DC">
        <w:rPr>
          <w:sz w:val="24"/>
          <w:szCs w:val="24"/>
        </w:rPr>
        <w:t>MI</w:t>
      </w:r>
      <w:r w:rsidR="001F3209">
        <w:rPr>
          <w:sz w:val="24"/>
          <w:szCs w:val="24"/>
        </w:rPr>
        <w:t xml:space="preserve">, the participants were motivated to lose </w:t>
      </w:r>
      <w:r w:rsidR="008F11DC">
        <w:rPr>
          <w:sz w:val="24"/>
          <w:szCs w:val="24"/>
        </w:rPr>
        <w:t xml:space="preserve">WT </w:t>
      </w:r>
      <w:r w:rsidR="001F3209">
        <w:rPr>
          <w:sz w:val="24"/>
          <w:szCs w:val="24"/>
        </w:rPr>
        <w:t>for a healthier life.</w:t>
      </w:r>
      <w:r w:rsidR="00B541AC" w:rsidRPr="00B541AC">
        <w:rPr>
          <w:sz w:val="24"/>
          <w:szCs w:val="24"/>
        </w:rPr>
        <w:t xml:space="preserve"> </w:t>
      </w:r>
    </w:p>
    <w:p w14:paraId="2AE74330" w14:textId="7463F2F3" w:rsidR="003602AC" w:rsidRDefault="00B541AC" w:rsidP="00B541AC">
      <w:pPr>
        <w:spacing w:line="480" w:lineRule="auto"/>
        <w:ind w:firstLine="720"/>
        <w:rPr>
          <w:sz w:val="24"/>
          <w:szCs w:val="24"/>
        </w:rPr>
      </w:pPr>
      <w:r>
        <w:rPr>
          <w:sz w:val="24"/>
          <w:szCs w:val="24"/>
        </w:rPr>
        <w:t>The second intended outcome was for the project</w:t>
      </w:r>
      <w:r w:rsidR="009154EA">
        <w:rPr>
          <w:sz w:val="24"/>
          <w:szCs w:val="24"/>
        </w:rPr>
        <w:t xml:space="preserve"> lead</w:t>
      </w:r>
      <w:r>
        <w:rPr>
          <w:sz w:val="24"/>
          <w:szCs w:val="24"/>
        </w:rPr>
        <w:t xml:space="preserve"> to determine if the use of MI techniques by a provider with obese patients in a rural primary care clinic</w:t>
      </w:r>
      <w:r w:rsidR="001D20B0">
        <w:rPr>
          <w:sz w:val="24"/>
          <w:szCs w:val="24"/>
        </w:rPr>
        <w:t xml:space="preserve"> would have a positive impact </w:t>
      </w:r>
      <w:r w:rsidR="006F69D4">
        <w:rPr>
          <w:sz w:val="24"/>
          <w:szCs w:val="24"/>
        </w:rPr>
        <w:t>on</w:t>
      </w:r>
      <w:r w:rsidR="006F69D4">
        <w:rPr>
          <w:rStyle w:val="CommentReference"/>
        </w:rPr>
        <w:t xml:space="preserve"> </w:t>
      </w:r>
      <w:r w:rsidR="006F69D4">
        <w:rPr>
          <w:rStyle w:val="CommentReference"/>
          <w:sz w:val="24"/>
          <w:szCs w:val="24"/>
        </w:rPr>
        <w:t>WT</w:t>
      </w:r>
      <w:r w:rsidR="001D20B0">
        <w:rPr>
          <w:sz w:val="24"/>
          <w:szCs w:val="24"/>
        </w:rPr>
        <w:t xml:space="preserve">, WC, and BMI. </w:t>
      </w:r>
      <w:r>
        <w:rPr>
          <w:sz w:val="24"/>
          <w:szCs w:val="24"/>
        </w:rPr>
        <w:t xml:space="preserve"> </w:t>
      </w:r>
      <w:r w:rsidR="001D20B0" w:rsidRPr="00DF7B45">
        <w:rPr>
          <w:sz w:val="24"/>
          <w:szCs w:val="24"/>
        </w:rPr>
        <w:t xml:space="preserve">A </w:t>
      </w:r>
      <w:r w:rsidR="00794313" w:rsidRPr="00DF7B45">
        <w:rPr>
          <w:sz w:val="24"/>
          <w:szCs w:val="24"/>
        </w:rPr>
        <w:t xml:space="preserve">decrease </w:t>
      </w:r>
      <w:r w:rsidR="001D20B0" w:rsidRPr="00DF7B45">
        <w:rPr>
          <w:sz w:val="24"/>
          <w:szCs w:val="24"/>
        </w:rPr>
        <w:t>in any of</w:t>
      </w:r>
      <w:r w:rsidR="001D20B0">
        <w:rPr>
          <w:sz w:val="24"/>
          <w:szCs w:val="24"/>
        </w:rPr>
        <w:t xml:space="preserve"> the three measures would improve overall health and potential</w:t>
      </w:r>
      <w:r w:rsidR="009154EA">
        <w:rPr>
          <w:sz w:val="24"/>
          <w:szCs w:val="24"/>
        </w:rPr>
        <w:t>ly</w:t>
      </w:r>
      <w:r w:rsidR="001D20B0">
        <w:rPr>
          <w:sz w:val="24"/>
          <w:szCs w:val="24"/>
        </w:rPr>
        <w:t xml:space="preserve"> decrease the chances of any comorbid conditions such as diabetes and heart </w:t>
      </w:r>
      <w:r w:rsidR="001D20B0" w:rsidRPr="00DF7B45">
        <w:rPr>
          <w:sz w:val="24"/>
          <w:szCs w:val="24"/>
        </w:rPr>
        <w:t xml:space="preserve">disease.  </w:t>
      </w:r>
      <w:r w:rsidR="00794313" w:rsidRPr="00DF7B45">
        <w:rPr>
          <w:sz w:val="24"/>
          <w:szCs w:val="24"/>
        </w:rPr>
        <w:t>A reduction in WT, WC and BMI</w:t>
      </w:r>
      <w:r w:rsidR="001D20B0" w:rsidRPr="00DF7B45">
        <w:rPr>
          <w:sz w:val="24"/>
          <w:szCs w:val="24"/>
        </w:rPr>
        <w:t xml:space="preserve"> for the group</w:t>
      </w:r>
      <w:r w:rsidR="001D20B0">
        <w:rPr>
          <w:sz w:val="24"/>
          <w:szCs w:val="24"/>
        </w:rPr>
        <w:t xml:space="preserve"> would </w:t>
      </w:r>
      <w:r w:rsidR="00DF7B45">
        <w:rPr>
          <w:sz w:val="24"/>
          <w:szCs w:val="24"/>
        </w:rPr>
        <w:t xml:space="preserve">begin the path toward </w:t>
      </w:r>
      <w:r w:rsidR="001D20B0">
        <w:rPr>
          <w:sz w:val="24"/>
          <w:szCs w:val="24"/>
        </w:rPr>
        <w:t xml:space="preserve">a healthier community.  </w:t>
      </w:r>
      <w:r w:rsidR="001D20B0" w:rsidRPr="003308D0">
        <w:rPr>
          <w:sz w:val="24"/>
          <w:szCs w:val="24"/>
        </w:rPr>
        <w:t xml:space="preserve">A loss </w:t>
      </w:r>
      <w:r w:rsidR="00FC6925">
        <w:rPr>
          <w:sz w:val="24"/>
          <w:szCs w:val="24"/>
        </w:rPr>
        <w:t xml:space="preserve">of WT, WC or BMI could lead to motivation in participants to continue with the </w:t>
      </w:r>
      <w:r w:rsidR="000C76DB">
        <w:rPr>
          <w:sz w:val="24"/>
          <w:szCs w:val="24"/>
        </w:rPr>
        <w:t xml:space="preserve">lifestyle </w:t>
      </w:r>
      <w:r w:rsidR="00FC6925">
        <w:rPr>
          <w:sz w:val="24"/>
          <w:szCs w:val="24"/>
        </w:rPr>
        <w:t>changes they were making</w:t>
      </w:r>
      <w:r w:rsidR="001D20B0">
        <w:rPr>
          <w:sz w:val="24"/>
          <w:szCs w:val="24"/>
        </w:rPr>
        <w:t xml:space="preserve"> such as not using artificial sweeteners, exercising more</w:t>
      </w:r>
      <w:r w:rsidR="000C76DB">
        <w:rPr>
          <w:sz w:val="24"/>
          <w:szCs w:val="24"/>
        </w:rPr>
        <w:t>,</w:t>
      </w:r>
      <w:r w:rsidR="001D20B0">
        <w:rPr>
          <w:sz w:val="24"/>
          <w:szCs w:val="24"/>
        </w:rPr>
        <w:t xml:space="preserve"> and portion control.</w:t>
      </w:r>
    </w:p>
    <w:p w14:paraId="5FE40646" w14:textId="72FB4802" w:rsidR="00412760" w:rsidRDefault="00412760" w:rsidP="00412760">
      <w:pPr>
        <w:spacing w:line="480" w:lineRule="auto"/>
        <w:rPr>
          <w:b/>
          <w:sz w:val="24"/>
          <w:szCs w:val="24"/>
        </w:rPr>
      </w:pPr>
      <w:r>
        <w:rPr>
          <w:b/>
          <w:sz w:val="24"/>
          <w:szCs w:val="24"/>
        </w:rPr>
        <w:t>Findings</w:t>
      </w:r>
    </w:p>
    <w:p w14:paraId="308FE055" w14:textId="5F17D449" w:rsidR="005B3E48" w:rsidRDefault="003B7A50" w:rsidP="003771DB">
      <w:pPr>
        <w:spacing w:line="480" w:lineRule="auto"/>
        <w:ind w:firstLine="720"/>
        <w:contextualSpacing/>
        <w:rPr>
          <w:sz w:val="24"/>
          <w:szCs w:val="24"/>
        </w:rPr>
      </w:pPr>
      <w:r w:rsidRPr="005B3E48">
        <w:rPr>
          <w:b/>
          <w:sz w:val="24"/>
          <w:szCs w:val="24"/>
        </w:rPr>
        <w:t>Motivational interviewing influence on level of c</w:t>
      </w:r>
      <w:r w:rsidR="009A593A" w:rsidRPr="005B3E48">
        <w:rPr>
          <w:b/>
          <w:sz w:val="24"/>
          <w:szCs w:val="24"/>
        </w:rPr>
        <w:t>hange</w:t>
      </w:r>
      <w:r w:rsidRPr="005B3E48">
        <w:rPr>
          <w:sz w:val="24"/>
          <w:szCs w:val="24"/>
        </w:rPr>
        <w:t>.</w:t>
      </w:r>
      <w:r w:rsidR="00C328DC" w:rsidRPr="005B3E48">
        <w:rPr>
          <w:sz w:val="24"/>
          <w:szCs w:val="24"/>
        </w:rPr>
        <w:t xml:space="preserve">  In the first meeting with the project lead, participants were asked using a </w:t>
      </w:r>
      <w:r w:rsidR="00D7556A" w:rsidRPr="005B3E48">
        <w:rPr>
          <w:sz w:val="24"/>
          <w:szCs w:val="24"/>
        </w:rPr>
        <w:t>MI</w:t>
      </w:r>
      <w:r w:rsidR="00C328DC" w:rsidRPr="005B3E48">
        <w:rPr>
          <w:sz w:val="24"/>
          <w:szCs w:val="24"/>
        </w:rPr>
        <w:t xml:space="preserve"> script (</w:t>
      </w:r>
      <w:r w:rsidR="007356D0" w:rsidRPr="005B3E48">
        <w:rPr>
          <w:sz w:val="24"/>
          <w:szCs w:val="24"/>
        </w:rPr>
        <w:t xml:space="preserve">see </w:t>
      </w:r>
      <w:r w:rsidR="00C328DC" w:rsidRPr="005B3E48">
        <w:rPr>
          <w:sz w:val="24"/>
          <w:szCs w:val="24"/>
        </w:rPr>
        <w:t>Appendix B)</w:t>
      </w:r>
      <w:r w:rsidR="00C328DC" w:rsidRPr="005B3E48">
        <w:rPr>
          <w:b/>
          <w:sz w:val="24"/>
          <w:szCs w:val="24"/>
        </w:rPr>
        <w:t xml:space="preserve"> </w:t>
      </w:r>
      <w:r w:rsidR="00DB30B1" w:rsidRPr="005B3E48">
        <w:rPr>
          <w:sz w:val="24"/>
          <w:szCs w:val="24"/>
        </w:rPr>
        <w:t>o</w:t>
      </w:r>
      <w:r w:rsidR="00C328DC" w:rsidRPr="005B3E48">
        <w:rPr>
          <w:sz w:val="24"/>
          <w:szCs w:val="24"/>
        </w:rPr>
        <w:t>n a</w:t>
      </w:r>
      <w:r w:rsidR="00DB30B1" w:rsidRPr="005B3E48">
        <w:rPr>
          <w:sz w:val="24"/>
          <w:szCs w:val="24"/>
        </w:rPr>
        <w:t xml:space="preserve"> </w:t>
      </w:r>
      <w:r w:rsidR="00904893" w:rsidRPr="005B3E48">
        <w:rPr>
          <w:sz w:val="24"/>
          <w:szCs w:val="24"/>
        </w:rPr>
        <w:t>Likert</w:t>
      </w:r>
      <w:r w:rsidR="00DB30B1" w:rsidRPr="005B3E48">
        <w:rPr>
          <w:sz w:val="24"/>
          <w:szCs w:val="24"/>
        </w:rPr>
        <w:t xml:space="preserve"> type</w:t>
      </w:r>
      <w:r w:rsidR="00C328DC" w:rsidRPr="005B3E48">
        <w:rPr>
          <w:sz w:val="24"/>
          <w:szCs w:val="24"/>
        </w:rPr>
        <w:t xml:space="preserve"> scale of 1 to 5, how ready are you to make changes in your life to lose weight? </w:t>
      </w:r>
      <w:r w:rsidR="00DB30B1" w:rsidRPr="005B3E48">
        <w:rPr>
          <w:sz w:val="24"/>
          <w:szCs w:val="24"/>
        </w:rPr>
        <w:t xml:space="preserve"> </w:t>
      </w:r>
      <w:r w:rsidR="00466539" w:rsidRPr="005B3E48">
        <w:rPr>
          <w:sz w:val="24"/>
          <w:szCs w:val="24"/>
        </w:rPr>
        <w:t>Twenty-three</w:t>
      </w:r>
      <w:r w:rsidR="00C328DC" w:rsidRPr="005B3E48">
        <w:rPr>
          <w:sz w:val="24"/>
          <w:szCs w:val="24"/>
        </w:rPr>
        <w:t xml:space="preserve"> participants </w:t>
      </w:r>
      <w:r w:rsidR="00466539" w:rsidRPr="005B3E48">
        <w:rPr>
          <w:sz w:val="24"/>
          <w:szCs w:val="24"/>
        </w:rPr>
        <w:t xml:space="preserve">(69.7%) </w:t>
      </w:r>
      <w:r w:rsidR="00C328DC" w:rsidRPr="005B3E48">
        <w:rPr>
          <w:sz w:val="24"/>
          <w:szCs w:val="24"/>
        </w:rPr>
        <w:t>answered w</w:t>
      </w:r>
      <w:r w:rsidR="00DB30B1" w:rsidRPr="005B3E48">
        <w:rPr>
          <w:sz w:val="24"/>
          <w:szCs w:val="24"/>
        </w:rPr>
        <w:t xml:space="preserve">ith the number 5, </w:t>
      </w:r>
      <w:r w:rsidR="009972FF" w:rsidRPr="005B3E48">
        <w:rPr>
          <w:sz w:val="24"/>
          <w:szCs w:val="24"/>
        </w:rPr>
        <w:t>“</w:t>
      </w:r>
      <w:r w:rsidR="00DB30B1" w:rsidRPr="005B3E48">
        <w:rPr>
          <w:sz w:val="24"/>
          <w:szCs w:val="24"/>
        </w:rPr>
        <w:t>very ready</w:t>
      </w:r>
      <w:r w:rsidR="009972FF" w:rsidRPr="005B3E48">
        <w:rPr>
          <w:sz w:val="24"/>
          <w:szCs w:val="24"/>
        </w:rPr>
        <w:t>”</w:t>
      </w:r>
      <w:r w:rsidR="00DB30B1" w:rsidRPr="005B3E48">
        <w:rPr>
          <w:sz w:val="24"/>
          <w:szCs w:val="24"/>
        </w:rPr>
        <w:t xml:space="preserve">.  </w:t>
      </w:r>
      <w:r w:rsidR="00466539" w:rsidRPr="005B3E48">
        <w:rPr>
          <w:sz w:val="24"/>
          <w:szCs w:val="24"/>
        </w:rPr>
        <w:t xml:space="preserve">Eight </w:t>
      </w:r>
      <w:r w:rsidR="00C328DC" w:rsidRPr="005B3E48">
        <w:rPr>
          <w:sz w:val="24"/>
          <w:szCs w:val="24"/>
        </w:rPr>
        <w:t xml:space="preserve">participants </w:t>
      </w:r>
      <w:r w:rsidR="00466539" w:rsidRPr="005B3E48">
        <w:rPr>
          <w:sz w:val="24"/>
          <w:szCs w:val="24"/>
        </w:rPr>
        <w:t xml:space="preserve">(24.2%) </w:t>
      </w:r>
      <w:r w:rsidR="00C328DC" w:rsidRPr="005B3E48">
        <w:rPr>
          <w:sz w:val="24"/>
          <w:szCs w:val="24"/>
        </w:rPr>
        <w:t xml:space="preserve">answered with number 4, </w:t>
      </w:r>
      <w:r w:rsidR="009972FF" w:rsidRPr="005B3E48">
        <w:rPr>
          <w:sz w:val="24"/>
          <w:szCs w:val="24"/>
        </w:rPr>
        <w:t>“</w:t>
      </w:r>
      <w:r w:rsidR="00C328DC" w:rsidRPr="005B3E48">
        <w:rPr>
          <w:sz w:val="24"/>
          <w:szCs w:val="24"/>
        </w:rPr>
        <w:t>ready</w:t>
      </w:r>
      <w:r w:rsidR="009972FF" w:rsidRPr="005B3E48">
        <w:rPr>
          <w:sz w:val="24"/>
          <w:szCs w:val="24"/>
        </w:rPr>
        <w:t>”</w:t>
      </w:r>
      <w:r w:rsidR="00DB30B1" w:rsidRPr="005B3E48">
        <w:rPr>
          <w:sz w:val="24"/>
          <w:szCs w:val="24"/>
        </w:rPr>
        <w:t xml:space="preserve"> and </w:t>
      </w:r>
      <w:r w:rsidR="00466539" w:rsidRPr="005B3E48">
        <w:rPr>
          <w:sz w:val="24"/>
          <w:szCs w:val="24"/>
        </w:rPr>
        <w:t xml:space="preserve">two </w:t>
      </w:r>
      <w:r w:rsidR="00C328DC" w:rsidRPr="005B3E48">
        <w:rPr>
          <w:sz w:val="24"/>
          <w:szCs w:val="24"/>
        </w:rPr>
        <w:t xml:space="preserve">participants answered with number 3, </w:t>
      </w:r>
      <w:r w:rsidR="009972FF" w:rsidRPr="005B3E48">
        <w:rPr>
          <w:sz w:val="24"/>
          <w:szCs w:val="24"/>
        </w:rPr>
        <w:t>“</w:t>
      </w:r>
      <w:r w:rsidR="00C328DC" w:rsidRPr="005B3E48">
        <w:rPr>
          <w:sz w:val="24"/>
          <w:szCs w:val="24"/>
        </w:rPr>
        <w:t>somewhat ready</w:t>
      </w:r>
      <w:r w:rsidR="009972FF" w:rsidRPr="005B3E48">
        <w:rPr>
          <w:sz w:val="24"/>
          <w:szCs w:val="24"/>
        </w:rPr>
        <w:t>”</w:t>
      </w:r>
      <w:r w:rsidR="00C328DC" w:rsidRPr="005B3E48">
        <w:rPr>
          <w:sz w:val="24"/>
          <w:szCs w:val="24"/>
        </w:rPr>
        <w:t xml:space="preserve">.  </w:t>
      </w:r>
      <w:r w:rsidR="00DB30B1" w:rsidRPr="005B3E48">
        <w:rPr>
          <w:sz w:val="24"/>
          <w:szCs w:val="24"/>
        </w:rPr>
        <w:t xml:space="preserve">Informational pamphlets were distributed and personal </w:t>
      </w:r>
      <w:r w:rsidR="001B4AFC" w:rsidRPr="005B3E48">
        <w:rPr>
          <w:sz w:val="24"/>
          <w:szCs w:val="24"/>
        </w:rPr>
        <w:t xml:space="preserve">WT </w:t>
      </w:r>
      <w:r w:rsidR="00DB30B1" w:rsidRPr="005B3E48">
        <w:rPr>
          <w:sz w:val="24"/>
          <w:szCs w:val="24"/>
        </w:rPr>
        <w:t xml:space="preserve">loss goals were </w:t>
      </w:r>
      <w:r w:rsidR="003214D5">
        <w:rPr>
          <w:sz w:val="24"/>
          <w:szCs w:val="24"/>
        </w:rPr>
        <w:t xml:space="preserve">individually </w:t>
      </w:r>
      <w:r w:rsidR="00DB30B1" w:rsidRPr="005B3E48">
        <w:rPr>
          <w:sz w:val="24"/>
          <w:szCs w:val="24"/>
        </w:rPr>
        <w:t xml:space="preserve">set with all participants.  </w:t>
      </w:r>
      <w:r w:rsidR="00C328DC" w:rsidRPr="005B3E48">
        <w:rPr>
          <w:sz w:val="24"/>
          <w:szCs w:val="24"/>
        </w:rPr>
        <w:t xml:space="preserve">At the final </w:t>
      </w:r>
      <w:r w:rsidR="00593C73">
        <w:rPr>
          <w:sz w:val="24"/>
          <w:szCs w:val="24"/>
        </w:rPr>
        <w:t>visit</w:t>
      </w:r>
      <w:r w:rsidR="00593C73" w:rsidRPr="005B3E48">
        <w:rPr>
          <w:sz w:val="24"/>
          <w:szCs w:val="24"/>
        </w:rPr>
        <w:t xml:space="preserve"> </w:t>
      </w:r>
      <w:r w:rsidR="00C328DC" w:rsidRPr="005B3E48">
        <w:rPr>
          <w:sz w:val="24"/>
          <w:szCs w:val="24"/>
        </w:rPr>
        <w:t xml:space="preserve">participants were asked using a second </w:t>
      </w:r>
      <w:r w:rsidR="004E0ECA" w:rsidRPr="005B3E48">
        <w:rPr>
          <w:sz w:val="24"/>
          <w:szCs w:val="24"/>
        </w:rPr>
        <w:t>MI</w:t>
      </w:r>
      <w:r w:rsidR="00C328DC" w:rsidRPr="005B3E48">
        <w:rPr>
          <w:sz w:val="24"/>
          <w:szCs w:val="24"/>
        </w:rPr>
        <w:t xml:space="preserve"> script (</w:t>
      </w:r>
      <w:r w:rsidR="007356D0" w:rsidRPr="005B3E48">
        <w:rPr>
          <w:sz w:val="24"/>
          <w:szCs w:val="24"/>
        </w:rPr>
        <w:t xml:space="preserve">see </w:t>
      </w:r>
      <w:r w:rsidR="00C328DC" w:rsidRPr="005B3E48">
        <w:rPr>
          <w:sz w:val="24"/>
          <w:szCs w:val="24"/>
        </w:rPr>
        <w:t>Appendix C), on a scale of 1 to 5, how ready are you to start or continue making changes in your life to lose</w:t>
      </w:r>
      <w:r w:rsidR="00DB30B1" w:rsidRPr="005B3E48">
        <w:rPr>
          <w:sz w:val="24"/>
          <w:szCs w:val="24"/>
        </w:rPr>
        <w:t xml:space="preserve"> </w:t>
      </w:r>
      <w:r w:rsidR="004E0ECA" w:rsidRPr="005B3E48">
        <w:rPr>
          <w:sz w:val="24"/>
          <w:szCs w:val="24"/>
        </w:rPr>
        <w:t>WT</w:t>
      </w:r>
      <w:r w:rsidR="00DB30B1" w:rsidRPr="005B3E48">
        <w:rPr>
          <w:sz w:val="24"/>
          <w:szCs w:val="24"/>
        </w:rPr>
        <w:t xml:space="preserve">.  </w:t>
      </w:r>
      <w:r w:rsidR="009972FF" w:rsidRPr="005B3E48">
        <w:rPr>
          <w:sz w:val="24"/>
          <w:szCs w:val="24"/>
        </w:rPr>
        <w:t>Twenty-nine</w:t>
      </w:r>
      <w:r w:rsidR="00C328DC" w:rsidRPr="005B3E48">
        <w:rPr>
          <w:sz w:val="24"/>
          <w:szCs w:val="24"/>
        </w:rPr>
        <w:t xml:space="preserve"> participants </w:t>
      </w:r>
      <w:r w:rsidR="009972FF" w:rsidRPr="005B3E48">
        <w:rPr>
          <w:sz w:val="24"/>
          <w:szCs w:val="24"/>
        </w:rPr>
        <w:t xml:space="preserve">(87.9%) </w:t>
      </w:r>
      <w:r w:rsidR="00C328DC" w:rsidRPr="005B3E48">
        <w:rPr>
          <w:sz w:val="24"/>
          <w:szCs w:val="24"/>
        </w:rPr>
        <w:t>answered</w:t>
      </w:r>
      <w:r w:rsidR="00DB30B1" w:rsidRPr="005B3E48">
        <w:rPr>
          <w:sz w:val="24"/>
          <w:szCs w:val="24"/>
        </w:rPr>
        <w:t xml:space="preserve"> with number 5, </w:t>
      </w:r>
      <w:r w:rsidR="009972FF" w:rsidRPr="005B3E48">
        <w:rPr>
          <w:sz w:val="24"/>
          <w:szCs w:val="24"/>
        </w:rPr>
        <w:t>“</w:t>
      </w:r>
      <w:r w:rsidR="00DB30B1" w:rsidRPr="005B3E48">
        <w:rPr>
          <w:sz w:val="24"/>
          <w:szCs w:val="24"/>
        </w:rPr>
        <w:t>very ready</w:t>
      </w:r>
      <w:r w:rsidR="009972FF" w:rsidRPr="005B3E48">
        <w:rPr>
          <w:sz w:val="24"/>
          <w:szCs w:val="24"/>
        </w:rPr>
        <w:t>”</w:t>
      </w:r>
      <w:r w:rsidR="00DB30B1" w:rsidRPr="005B3E48">
        <w:rPr>
          <w:sz w:val="24"/>
          <w:szCs w:val="24"/>
        </w:rPr>
        <w:t xml:space="preserve"> and </w:t>
      </w:r>
      <w:r w:rsidR="009972FF" w:rsidRPr="005B3E48">
        <w:rPr>
          <w:sz w:val="24"/>
          <w:szCs w:val="24"/>
        </w:rPr>
        <w:t>four</w:t>
      </w:r>
      <w:r w:rsidR="00C328DC" w:rsidRPr="005B3E48">
        <w:rPr>
          <w:sz w:val="24"/>
          <w:szCs w:val="24"/>
        </w:rPr>
        <w:t xml:space="preserve"> participants </w:t>
      </w:r>
      <w:r w:rsidR="009972FF" w:rsidRPr="005B3E48">
        <w:rPr>
          <w:sz w:val="24"/>
          <w:szCs w:val="24"/>
        </w:rPr>
        <w:t xml:space="preserve">(12.1%) </w:t>
      </w:r>
      <w:r w:rsidR="00C328DC" w:rsidRPr="005B3E48">
        <w:rPr>
          <w:sz w:val="24"/>
          <w:szCs w:val="24"/>
        </w:rPr>
        <w:t xml:space="preserve">answered with number 4, </w:t>
      </w:r>
      <w:r w:rsidR="009972FF" w:rsidRPr="005B3E48">
        <w:rPr>
          <w:sz w:val="24"/>
          <w:szCs w:val="24"/>
        </w:rPr>
        <w:t>“</w:t>
      </w:r>
      <w:r w:rsidR="00C328DC" w:rsidRPr="005B3E48">
        <w:rPr>
          <w:sz w:val="24"/>
          <w:szCs w:val="24"/>
        </w:rPr>
        <w:t>ready</w:t>
      </w:r>
      <w:r w:rsidR="009972FF" w:rsidRPr="005B3E48">
        <w:rPr>
          <w:sz w:val="24"/>
          <w:szCs w:val="24"/>
        </w:rPr>
        <w:t>”</w:t>
      </w:r>
      <w:r w:rsidR="00C328DC" w:rsidRPr="005B3E48">
        <w:rPr>
          <w:sz w:val="24"/>
          <w:szCs w:val="24"/>
        </w:rPr>
        <w:t xml:space="preserve">.  </w:t>
      </w:r>
      <w:r w:rsidR="00DB30B1" w:rsidRPr="005B3E48">
        <w:rPr>
          <w:sz w:val="24"/>
          <w:szCs w:val="24"/>
        </w:rPr>
        <w:t xml:space="preserve">At the end of the project there was an 18.2% increase in participants </w:t>
      </w:r>
      <w:r w:rsidR="003A0674" w:rsidRPr="005B3E48">
        <w:rPr>
          <w:sz w:val="24"/>
          <w:szCs w:val="24"/>
        </w:rPr>
        <w:t xml:space="preserve">(n=6) </w:t>
      </w:r>
      <w:r w:rsidR="00DB30B1" w:rsidRPr="005B3E48">
        <w:rPr>
          <w:sz w:val="24"/>
          <w:szCs w:val="24"/>
        </w:rPr>
        <w:t xml:space="preserve">who were </w:t>
      </w:r>
      <w:r w:rsidR="00C66375" w:rsidRPr="005B3E48">
        <w:rPr>
          <w:sz w:val="24"/>
          <w:szCs w:val="24"/>
        </w:rPr>
        <w:t>“</w:t>
      </w:r>
      <w:r w:rsidR="00DB30B1" w:rsidRPr="005B3E48">
        <w:rPr>
          <w:sz w:val="24"/>
          <w:szCs w:val="24"/>
        </w:rPr>
        <w:t>very ready</w:t>
      </w:r>
      <w:r w:rsidR="00C66375" w:rsidRPr="005B3E48">
        <w:rPr>
          <w:sz w:val="24"/>
          <w:szCs w:val="24"/>
        </w:rPr>
        <w:t>”</w:t>
      </w:r>
      <w:r w:rsidR="00DB30B1" w:rsidRPr="005B3E48">
        <w:rPr>
          <w:sz w:val="24"/>
          <w:szCs w:val="24"/>
        </w:rPr>
        <w:t xml:space="preserve"> to </w:t>
      </w:r>
      <w:r w:rsidR="00904893" w:rsidRPr="005B3E48">
        <w:rPr>
          <w:sz w:val="24"/>
          <w:szCs w:val="24"/>
        </w:rPr>
        <w:t xml:space="preserve">continue making changes in their life to lose </w:t>
      </w:r>
      <w:r w:rsidR="00A632FB" w:rsidRPr="005B3E48">
        <w:rPr>
          <w:sz w:val="24"/>
          <w:szCs w:val="24"/>
        </w:rPr>
        <w:t>WT</w:t>
      </w:r>
      <w:r w:rsidR="00904893" w:rsidRPr="005B3E48">
        <w:rPr>
          <w:sz w:val="24"/>
          <w:szCs w:val="24"/>
        </w:rPr>
        <w:t xml:space="preserve">.  There was a 12.1% reduction in participants </w:t>
      </w:r>
      <w:r w:rsidR="00D44445" w:rsidRPr="005B3E48">
        <w:rPr>
          <w:sz w:val="24"/>
          <w:szCs w:val="24"/>
        </w:rPr>
        <w:t xml:space="preserve">(n=4) </w:t>
      </w:r>
      <w:r w:rsidR="00904893" w:rsidRPr="005B3E48">
        <w:rPr>
          <w:sz w:val="24"/>
          <w:szCs w:val="24"/>
        </w:rPr>
        <w:t xml:space="preserve">who answered they were </w:t>
      </w:r>
      <w:r w:rsidR="00C66375" w:rsidRPr="005B3E48">
        <w:rPr>
          <w:sz w:val="24"/>
          <w:szCs w:val="24"/>
        </w:rPr>
        <w:t>“</w:t>
      </w:r>
      <w:r w:rsidR="00904893" w:rsidRPr="005B3E48">
        <w:rPr>
          <w:sz w:val="24"/>
          <w:szCs w:val="24"/>
        </w:rPr>
        <w:t>ready</w:t>
      </w:r>
      <w:r w:rsidR="00C66375" w:rsidRPr="005B3E48">
        <w:rPr>
          <w:sz w:val="24"/>
          <w:szCs w:val="24"/>
        </w:rPr>
        <w:t>”</w:t>
      </w:r>
      <w:r w:rsidR="00904893" w:rsidRPr="005B3E48">
        <w:rPr>
          <w:sz w:val="24"/>
          <w:szCs w:val="24"/>
        </w:rPr>
        <w:t xml:space="preserve"> and a 100% reduction in participants </w:t>
      </w:r>
      <w:r w:rsidR="00D44445" w:rsidRPr="005B3E48">
        <w:rPr>
          <w:sz w:val="24"/>
          <w:szCs w:val="24"/>
        </w:rPr>
        <w:t xml:space="preserve">(n=0) </w:t>
      </w:r>
      <w:r w:rsidR="00904893" w:rsidRPr="005B3E48">
        <w:rPr>
          <w:sz w:val="24"/>
          <w:szCs w:val="24"/>
        </w:rPr>
        <w:t xml:space="preserve">who answered that they were </w:t>
      </w:r>
      <w:r w:rsidR="00C66375" w:rsidRPr="005B3E48">
        <w:rPr>
          <w:sz w:val="24"/>
          <w:szCs w:val="24"/>
        </w:rPr>
        <w:t>“</w:t>
      </w:r>
      <w:r w:rsidR="00904893" w:rsidRPr="005B3E48">
        <w:rPr>
          <w:sz w:val="24"/>
          <w:szCs w:val="24"/>
        </w:rPr>
        <w:t>somewhat ready</w:t>
      </w:r>
      <w:r w:rsidR="00C66375" w:rsidRPr="005B3E48">
        <w:rPr>
          <w:sz w:val="24"/>
          <w:szCs w:val="24"/>
        </w:rPr>
        <w:t>”</w:t>
      </w:r>
      <w:r w:rsidR="00904893" w:rsidRPr="005B3E48">
        <w:rPr>
          <w:sz w:val="24"/>
          <w:szCs w:val="24"/>
        </w:rPr>
        <w:t xml:space="preserve"> to start or continue to make changes.</w:t>
      </w:r>
      <w:r w:rsidR="00C328DC">
        <w:t xml:space="preserve"> </w:t>
      </w:r>
      <w:r w:rsidR="005B3E48" w:rsidRPr="005B3E48">
        <w:rPr>
          <w:sz w:val="24"/>
          <w:szCs w:val="24"/>
        </w:rPr>
        <w:t xml:space="preserve"> </w:t>
      </w:r>
      <w:r w:rsidR="005B3E48">
        <w:rPr>
          <w:sz w:val="24"/>
          <w:szCs w:val="24"/>
        </w:rPr>
        <w:t>Table 2 highlights the levels of changes from pre and post implementation.</w:t>
      </w:r>
    </w:p>
    <w:p w14:paraId="19C8D972" w14:textId="46E147CB" w:rsidR="005B3E48" w:rsidRPr="00F05B16" w:rsidRDefault="005B3E48" w:rsidP="005B3E48">
      <w:pPr>
        <w:spacing w:line="480" w:lineRule="auto"/>
        <w:contextualSpacing/>
        <w:rPr>
          <w:sz w:val="24"/>
          <w:szCs w:val="24"/>
        </w:rPr>
      </w:pPr>
      <w:r>
        <w:rPr>
          <w:sz w:val="24"/>
          <w:szCs w:val="24"/>
        </w:rPr>
        <w:t>Table 2</w:t>
      </w:r>
    </w:p>
    <w:p w14:paraId="494AAE86" w14:textId="77777777" w:rsidR="005B3E48" w:rsidRPr="00F96AE8" w:rsidRDefault="005B3E48" w:rsidP="005B3E48">
      <w:pPr>
        <w:contextualSpacing/>
        <w:rPr>
          <w:i/>
          <w:sz w:val="24"/>
          <w:szCs w:val="24"/>
        </w:rPr>
      </w:pPr>
      <w:r w:rsidRPr="00F96AE8">
        <w:rPr>
          <w:i/>
          <w:sz w:val="24"/>
          <w:szCs w:val="24"/>
        </w:rPr>
        <w:t xml:space="preserve">Group Pre and Post Levels of Change </w:t>
      </w:r>
    </w:p>
    <w:p w14:paraId="511628CA" w14:textId="77777777" w:rsidR="005B3E48" w:rsidRPr="00F96AE8" w:rsidRDefault="005B3E48" w:rsidP="005B3E48">
      <w:pPr>
        <w:contextualSpacing/>
        <w:rPr>
          <w:b/>
        </w:rPr>
      </w:pPr>
      <w:r w:rsidRPr="00F96AE8">
        <w:rPr>
          <w:b/>
        </w:rPr>
        <w:t>________________________________________________________________________</w:t>
      </w:r>
    </w:p>
    <w:p w14:paraId="5A27AC9E" w14:textId="77777777" w:rsidR="005B3E48" w:rsidRPr="00F96AE8" w:rsidRDefault="005B3E48" w:rsidP="005B3E48">
      <w:r w:rsidRPr="00F96AE8">
        <w:rPr>
          <w:b/>
        </w:rPr>
        <w:tab/>
      </w:r>
      <w:r w:rsidRPr="00F96AE8">
        <w:rPr>
          <w:b/>
        </w:rPr>
        <w:tab/>
      </w:r>
      <w:r w:rsidRPr="00F96AE8">
        <w:rPr>
          <w:b/>
        </w:rPr>
        <w:tab/>
      </w:r>
    </w:p>
    <w:p w14:paraId="3F15FE11" w14:textId="77777777" w:rsidR="005B3E48" w:rsidRPr="00F96AE8" w:rsidRDefault="005B3E48" w:rsidP="005B3E48">
      <w:pPr>
        <w:rPr>
          <w:sz w:val="24"/>
          <w:szCs w:val="24"/>
          <w:u w:val="single"/>
        </w:rPr>
      </w:pPr>
      <w:r w:rsidRPr="00F96AE8">
        <w:tab/>
      </w:r>
      <w:r w:rsidRPr="00F96AE8">
        <w:tab/>
      </w:r>
      <w:r w:rsidRPr="00F96AE8">
        <w:tab/>
      </w:r>
      <w:r w:rsidRPr="00F96AE8">
        <w:tab/>
      </w:r>
      <w:r w:rsidRPr="00F96AE8">
        <w:rPr>
          <w:sz w:val="24"/>
          <w:szCs w:val="24"/>
          <w:u w:val="single"/>
        </w:rPr>
        <w:t>Initial Visit</w:t>
      </w:r>
      <w:r w:rsidRPr="00F96AE8">
        <w:rPr>
          <w:sz w:val="24"/>
          <w:szCs w:val="24"/>
        </w:rPr>
        <w:tab/>
      </w:r>
      <w:r w:rsidRPr="00F96AE8">
        <w:rPr>
          <w:sz w:val="24"/>
          <w:szCs w:val="24"/>
        </w:rPr>
        <w:tab/>
        <w:t xml:space="preserve">            </w:t>
      </w:r>
      <w:r w:rsidRPr="00F96AE8">
        <w:rPr>
          <w:sz w:val="24"/>
          <w:szCs w:val="24"/>
          <w:u w:val="single"/>
        </w:rPr>
        <w:t>Last Visit</w:t>
      </w:r>
    </w:p>
    <w:p w14:paraId="49C0B5C1" w14:textId="77777777" w:rsidR="005B3E48" w:rsidRPr="00F96AE8" w:rsidRDefault="005B3E48" w:rsidP="005B3E48">
      <w:pPr>
        <w:rPr>
          <w:sz w:val="24"/>
          <w:szCs w:val="24"/>
          <w:u w:val="single"/>
        </w:rPr>
      </w:pPr>
    </w:p>
    <w:p w14:paraId="01099651" w14:textId="77777777" w:rsidR="005B3E48" w:rsidRPr="00F96AE8" w:rsidRDefault="005B3E48" w:rsidP="005B3E48">
      <w:r w:rsidRPr="00F96AE8">
        <w:rPr>
          <w:sz w:val="24"/>
          <w:szCs w:val="24"/>
          <w:u w:val="single"/>
        </w:rPr>
        <w:t>Scale</w:t>
      </w:r>
      <w:r w:rsidRPr="00F96AE8">
        <w:rPr>
          <w:sz w:val="24"/>
          <w:szCs w:val="24"/>
          <w:u w:val="single"/>
        </w:rPr>
        <w:tab/>
      </w:r>
      <w:r w:rsidRPr="00F96AE8">
        <w:rPr>
          <w:sz w:val="24"/>
          <w:szCs w:val="24"/>
          <w:u w:val="single"/>
        </w:rPr>
        <w:tab/>
      </w:r>
      <w:r w:rsidRPr="00F96AE8">
        <w:rPr>
          <w:sz w:val="24"/>
          <w:szCs w:val="24"/>
          <w:u w:val="single"/>
        </w:rPr>
        <w:tab/>
        <w:t xml:space="preserve"> </w:t>
      </w:r>
      <w:r w:rsidRPr="00F96AE8">
        <w:rPr>
          <w:sz w:val="24"/>
          <w:szCs w:val="24"/>
          <w:u w:val="single"/>
        </w:rPr>
        <w:tab/>
        <w:t xml:space="preserve"> </w:t>
      </w:r>
      <w:r w:rsidRPr="00F96AE8">
        <w:rPr>
          <w:i/>
          <w:sz w:val="24"/>
          <w:szCs w:val="24"/>
          <w:u w:val="single"/>
        </w:rPr>
        <w:t>n</w:t>
      </w:r>
      <w:r w:rsidRPr="00F96AE8">
        <w:rPr>
          <w:i/>
          <w:sz w:val="24"/>
          <w:szCs w:val="24"/>
          <w:u w:val="single"/>
        </w:rPr>
        <w:tab/>
        <w:t xml:space="preserve">      %</w:t>
      </w:r>
      <w:r w:rsidRPr="00F96AE8">
        <w:rPr>
          <w:i/>
          <w:sz w:val="24"/>
          <w:szCs w:val="24"/>
          <w:u w:val="single"/>
        </w:rPr>
        <w:tab/>
        <w:t xml:space="preserve">            </w:t>
      </w:r>
      <w:r w:rsidRPr="00F96AE8">
        <w:rPr>
          <w:i/>
          <w:sz w:val="24"/>
          <w:szCs w:val="24"/>
          <w:u w:val="single"/>
        </w:rPr>
        <w:tab/>
        <w:t>n              %</w:t>
      </w:r>
      <w:r w:rsidRPr="00F96AE8">
        <w:rPr>
          <w:i/>
          <w:sz w:val="24"/>
          <w:szCs w:val="24"/>
          <w:u w:val="single"/>
        </w:rPr>
        <w:tab/>
      </w:r>
      <w:r w:rsidRPr="00F96AE8">
        <w:rPr>
          <w:i/>
          <w:u w:val="single"/>
        </w:rPr>
        <w:tab/>
      </w:r>
    </w:p>
    <w:p w14:paraId="67D855CC" w14:textId="77777777" w:rsidR="005B3E48" w:rsidRPr="00F96AE8" w:rsidRDefault="005B3E48" w:rsidP="005B3E48"/>
    <w:p w14:paraId="71607209" w14:textId="1B315FC6" w:rsidR="005B3E48" w:rsidRPr="00F96AE8" w:rsidRDefault="005B3E48" w:rsidP="005B3E48">
      <w:pPr>
        <w:rPr>
          <w:sz w:val="24"/>
          <w:szCs w:val="24"/>
        </w:rPr>
      </w:pPr>
      <w:r w:rsidRPr="00F96AE8">
        <w:rPr>
          <w:sz w:val="24"/>
          <w:szCs w:val="24"/>
        </w:rPr>
        <w:t>5</w:t>
      </w:r>
      <w:r w:rsidR="00FC6925" w:rsidRPr="00F96AE8">
        <w:rPr>
          <w:sz w:val="24"/>
          <w:szCs w:val="24"/>
        </w:rPr>
        <w:t xml:space="preserve"> -</w:t>
      </w:r>
      <w:r w:rsidRPr="00F96AE8">
        <w:rPr>
          <w:sz w:val="24"/>
          <w:szCs w:val="24"/>
        </w:rPr>
        <w:t xml:space="preserve"> </w:t>
      </w:r>
      <w:r w:rsidR="00C14A36">
        <w:rPr>
          <w:sz w:val="24"/>
          <w:szCs w:val="24"/>
        </w:rPr>
        <w:t>V</w:t>
      </w:r>
      <w:r w:rsidR="008228DF" w:rsidRPr="00F96AE8">
        <w:rPr>
          <w:sz w:val="24"/>
          <w:szCs w:val="24"/>
        </w:rPr>
        <w:t>e</w:t>
      </w:r>
      <w:r w:rsidRPr="00F96AE8">
        <w:rPr>
          <w:sz w:val="24"/>
          <w:szCs w:val="24"/>
        </w:rPr>
        <w:t>ry ready</w:t>
      </w:r>
      <w:r w:rsidRPr="00F96AE8">
        <w:rPr>
          <w:sz w:val="24"/>
          <w:szCs w:val="24"/>
        </w:rPr>
        <w:tab/>
      </w:r>
      <w:r w:rsidRPr="00F96AE8">
        <w:rPr>
          <w:sz w:val="24"/>
          <w:szCs w:val="24"/>
        </w:rPr>
        <w:tab/>
        <w:t xml:space="preserve"> </w:t>
      </w:r>
      <w:r w:rsidRPr="00F96AE8">
        <w:rPr>
          <w:sz w:val="24"/>
          <w:szCs w:val="24"/>
        </w:rPr>
        <w:tab/>
        <w:t>23</w:t>
      </w:r>
      <w:r w:rsidRPr="00F96AE8">
        <w:rPr>
          <w:sz w:val="24"/>
          <w:szCs w:val="24"/>
        </w:rPr>
        <w:tab/>
        <w:t xml:space="preserve">     69.7</w:t>
      </w:r>
      <w:r w:rsidRPr="00F96AE8">
        <w:rPr>
          <w:sz w:val="24"/>
          <w:szCs w:val="24"/>
        </w:rPr>
        <w:tab/>
        <w:t xml:space="preserve">           29</w:t>
      </w:r>
      <w:r w:rsidRPr="00F96AE8">
        <w:rPr>
          <w:sz w:val="24"/>
          <w:szCs w:val="24"/>
        </w:rPr>
        <w:tab/>
        <w:t xml:space="preserve">    87.9</w:t>
      </w:r>
      <w:r w:rsidRPr="00F96AE8">
        <w:rPr>
          <w:sz w:val="24"/>
          <w:szCs w:val="24"/>
        </w:rPr>
        <w:tab/>
      </w:r>
      <w:r w:rsidRPr="00F96AE8">
        <w:rPr>
          <w:sz w:val="24"/>
          <w:szCs w:val="24"/>
        </w:rPr>
        <w:tab/>
      </w:r>
    </w:p>
    <w:p w14:paraId="1C03C366" w14:textId="70B56AA2" w:rsidR="005B3E48" w:rsidRPr="00F96AE8" w:rsidRDefault="005B3E48" w:rsidP="005B3E48">
      <w:pPr>
        <w:rPr>
          <w:sz w:val="24"/>
          <w:szCs w:val="24"/>
        </w:rPr>
      </w:pPr>
      <w:r w:rsidRPr="00F96AE8">
        <w:rPr>
          <w:sz w:val="24"/>
          <w:szCs w:val="24"/>
        </w:rPr>
        <w:t>4</w:t>
      </w:r>
      <w:r w:rsidR="00FC6925" w:rsidRPr="00F96AE8">
        <w:rPr>
          <w:sz w:val="24"/>
          <w:szCs w:val="24"/>
        </w:rPr>
        <w:t xml:space="preserve"> -</w:t>
      </w:r>
      <w:r w:rsidR="00C14A36">
        <w:rPr>
          <w:sz w:val="24"/>
          <w:szCs w:val="24"/>
        </w:rPr>
        <w:t xml:space="preserve"> R</w:t>
      </w:r>
      <w:r w:rsidRPr="00F96AE8">
        <w:rPr>
          <w:sz w:val="24"/>
          <w:szCs w:val="24"/>
        </w:rPr>
        <w:t>eady</w:t>
      </w:r>
      <w:r w:rsidRPr="00F96AE8">
        <w:rPr>
          <w:sz w:val="24"/>
          <w:szCs w:val="24"/>
        </w:rPr>
        <w:tab/>
      </w:r>
      <w:r w:rsidRPr="00F96AE8">
        <w:rPr>
          <w:sz w:val="24"/>
          <w:szCs w:val="24"/>
        </w:rPr>
        <w:tab/>
      </w:r>
      <w:r w:rsidRPr="00F96AE8">
        <w:rPr>
          <w:sz w:val="24"/>
          <w:szCs w:val="24"/>
        </w:rPr>
        <w:tab/>
        <w:t xml:space="preserve"> </w:t>
      </w:r>
      <w:r w:rsidR="008228DF" w:rsidRPr="00F96AE8">
        <w:rPr>
          <w:sz w:val="24"/>
          <w:szCs w:val="24"/>
        </w:rPr>
        <w:t xml:space="preserve"> </w:t>
      </w:r>
      <w:r w:rsidRPr="00F96AE8">
        <w:rPr>
          <w:sz w:val="24"/>
          <w:szCs w:val="24"/>
        </w:rPr>
        <w:t>8</w:t>
      </w:r>
      <w:r w:rsidRPr="00F96AE8">
        <w:rPr>
          <w:sz w:val="24"/>
          <w:szCs w:val="24"/>
        </w:rPr>
        <w:tab/>
        <w:t xml:space="preserve">     24.2</w:t>
      </w:r>
      <w:r w:rsidRPr="00F96AE8">
        <w:rPr>
          <w:sz w:val="24"/>
          <w:szCs w:val="24"/>
        </w:rPr>
        <w:tab/>
        <w:t xml:space="preserve">             4</w:t>
      </w:r>
      <w:r w:rsidRPr="00F96AE8">
        <w:rPr>
          <w:sz w:val="24"/>
          <w:szCs w:val="24"/>
        </w:rPr>
        <w:tab/>
        <w:t xml:space="preserve">    12.1</w:t>
      </w:r>
      <w:r w:rsidRPr="00F96AE8">
        <w:rPr>
          <w:sz w:val="24"/>
          <w:szCs w:val="24"/>
        </w:rPr>
        <w:tab/>
      </w:r>
      <w:r w:rsidRPr="00F96AE8">
        <w:rPr>
          <w:sz w:val="24"/>
          <w:szCs w:val="24"/>
        </w:rPr>
        <w:tab/>
        <w:t xml:space="preserve">          </w:t>
      </w:r>
      <w:r w:rsidRPr="00F96AE8">
        <w:rPr>
          <w:sz w:val="24"/>
          <w:szCs w:val="24"/>
        </w:rPr>
        <w:tab/>
      </w:r>
    </w:p>
    <w:p w14:paraId="576BEAE8" w14:textId="019FA964" w:rsidR="005B3E48" w:rsidRPr="00F96AE8" w:rsidRDefault="005B3E48" w:rsidP="005B3E48">
      <w:r w:rsidRPr="00F96AE8">
        <w:rPr>
          <w:sz w:val="24"/>
          <w:szCs w:val="24"/>
        </w:rPr>
        <w:t xml:space="preserve">3 </w:t>
      </w:r>
      <w:r w:rsidR="00FC6925" w:rsidRPr="00F96AE8">
        <w:rPr>
          <w:sz w:val="24"/>
          <w:szCs w:val="24"/>
        </w:rPr>
        <w:t xml:space="preserve">- </w:t>
      </w:r>
      <w:r w:rsidR="00C14A36">
        <w:rPr>
          <w:sz w:val="24"/>
          <w:szCs w:val="24"/>
        </w:rPr>
        <w:t>S</w:t>
      </w:r>
      <w:r w:rsidRPr="00F96AE8">
        <w:rPr>
          <w:sz w:val="24"/>
          <w:szCs w:val="24"/>
        </w:rPr>
        <w:t>omewhat ready</w:t>
      </w:r>
      <w:r w:rsidRPr="00F96AE8">
        <w:rPr>
          <w:sz w:val="24"/>
          <w:szCs w:val="24"/>
        </w:rPr>
        <w:tab/>
      </w:r>
      <w:r w:rsidRPr="00F96AE8">
        <w:rPr>
          <w:sz w:val="24"/>
          <w:szCs w:val="24"/>
        </w:rPr>
        <w:tab/>
        <w:t xml:space="preserve"> </w:t>
      </w:r>
      <w:r w:rsidR="008228DF" w:rsidRPr="00F96AE8">
        <w:rPr>
          <w:sz w:val="24"/>
          <w:szCs w:val="24"/>
        </w:rPr>
        <w:t xml:space="preserve"> </w:t>
      </w:r>
      <w:r w:rsidRPr="00F96AE8">
        <w:rPr>
          <w:sz w:val="24"/>
          <w:szCs w:val="24"/>
        </w:rPr>
        <w:t>2</w:t>
      </w:r>
      <w:r w:rsidRPr="00F96AE8">
        <w:rPr>
          <w:sz w:val="24"/>
          <w:szCs w:val="24"/>
        </w:rPr>
        <w:tab/>
        <w:t xml:space="preserve">     </w:t>
      </w:r>
      <w:r w:rsidR="008228DF" w:rsidRPr="00F96AE8">
        <w:rPr>
          <w:sz w:val="24"/>
          <w:szCs w:val="24"/>
        </w:rPr>
        <w:t xml:space="preserve"> </w:t>
      </w:r>
      <w:r w:rsidRPr="00F96AE8">
        <w:rPr>
          <w:sz w:val="24"/>
          <w:szCs w:val="24"/>
        </w:rPr>
        <w:t xml:space="preserve">6.1 </w:t>
      </w:r>
      <w:r w:rsidRPr="00F96AE8">
        <w:rPr>
          <w:sz w:val="24"/>
          <w:szCs w:val="24"/>
        </w:rPr>
        <w:tab/>
      </w:r>
      <w:r w:rsidR="008228DF" w:rsidRPr="00F96AE8">
        <w:rPr>
          <w:sz w:val="24"/>
          <w:szCs w:val="24"/>
        </w:rPr>
        <w:t xml:space="preserve">           </w:t>
      </w:r>
      <w:r w:rsidR="008228DF" w:rsidRPr="00F96AE8">
        <w:rPr>
          <w:sz w:val="24"/>
          <w:szCs w:val="24"/>
        </w:rPr>
        <w:tab/>
      </w:r>
      <w:r w:rsidRPr="00F96AE8">
        <w:rPr>
          <w:sz w:val="24"/>
          <w:szCs w:val="24"/>
        </w:rPr>
        <w:t xml:space="preserve"> 0</w:t>
      </w:r>
      <w:r w:rsidRPr="00F96AE8">
        <w:rPr>
          <w:sz w:val="24"/>
          <w:szCs w:val="24"/>
        </w:rPr>
        <w:tab/>
        <w:t xml:space="preserve">      0</w:t>
      </w:r>
      <w:r w:rsidR="008228DF" w:rsidRPr="00F96AE8">
        <w:rPr>
          <w:sz w:val="24"/>
          <w:szCs w:val="24"/>
        </w:rPr>
        <w:t>.0</w:t>
      </w:r>
      <w:r w:rsidRPr="00F96AE8">
        <w:tab/>
      </w:r>
    </w:p>
    <w:p w14:paraId="01DE1008" w14:textId="4453334A" w:rsidR="008228DF" w:rsidRPr="00F96AE8" w:rsidRDefault="00C14A36" w:rsidP="008228DF">
      <w:pPr>
        <w:rPr>
          <w:sz w:val="24"/>
          <w:szCs w:val="24"/>
        </w:rPr>
      </w:pPr>
      <w:r>
        <w:rPr>
          <w:sz w:val="24"/>
          <w:szCs w:val="24"/>
        </w:rPr>
        <w:t xml:space="preserve">2 </w:t>
      </w:r>
      <w:r w:rsidRPr="00F96AE8">
        <w:rPr>
          <w:sz w:val="24"/>
          <w:szCs w:val="24"/>
        </w:rPr>
        <w:t>-</w:t>
      </w:r>
      <w:r>
        <w:rPr>
          <w:sz w:val="24"/>
          <w:szCs w:val="24"/>
        </w:rPr>
        <w:t xml:space="preserve"> N</w:t>
      </w:r>
      <w:r w:rsidR="008228DF" w:rsidRPr="00F96AE8">
        <w:rPr>
          <w:sz w:val="24"/>
          <w:szCs w:val="24"/>
        </w:rPr>
        <w:t>ot</w:t>
      </w:r>
      <w:r>
        <w:rPr>
          <w:sz w:val="24"/>
          <w:szCs w:val="24"/>
        </w:rPr>
        <w:t xml:space="preserve"> very ready                     </w:t>
      </w:r>
      <w:r w:rsidR="008228DF" w:rsidRPr="00F96AE8">
        <w:rPr>
          <w:sz w:val="24"/>
          <w:szCs w:val="24"/>
        </w:rPr>
        <w:t>0              0.0                          0               0.0</w:t>
      </w:r>
    </w:p>
    <w:p w14:paraId="022038BE" w14:textId="46E371F4" w:rsidR="002335CC" w:rsidRPr="00F96AE8" w:rsidRDefault="00C14A36" w:rsidP="008228DF">
      <w:pPr>
        <w:rPr>
          <w:sz w:val="24"/>
          <w:szCs w:val="24"/>
        </w:rPr>
      </w:pPr>
      <w:r>
        <w:rPr>
          <w:sz w:val="24"/>
          <w:szCs w:val="24"/>
        </w:rPr>
        <w:t xml:space="preserve">1 </w:t>
      </w:r>
      <w:r w:rsidRPr="00F96AE8">
        <w:rPr>
          <w:sz w:val="24"/>
          <w:szCs w:val="24"/>
        </w:rPr>
        <w:t>-</w:t>
      </w:r>
      <w:r>
        <w:rPr>
          <w:sz w:val="24"/>
          <w:szCs w:val="24"/>
        </w:rPr>
        <w:t xml:space="preserve"> N</w:t>
      </w:r>
      <w:r w:rsidR="008228DF" w:rsidRPr="00F96AE8">
        <w:rPr>
          <w:sz w:val="24"/>
          <w:szCs w:val="24"/>
        </w:rPr>
        <w:t>ot ready a</w:t>
      </w:r>
      <w:r>
        <w:rPr>
          <w:sz w:val="24"/>
          <w:szCs w:val="24"/>
        </w:rPr>
        <w:t xml:space="preserve">t all                    </w:t>
      </w:r>
      <w:r w:rsidR="008228DF" w:rsidRPr="00F96AE8">
        <w:rPr>
          <w:sz w:val="24"/>
          <w:szCs w:val="24"/>
        </w:rPr>
        <w:t>0              0.0                          0               0.0</w:t>
      </w:r>
    </w:p>
    <w:p w14:paraId="621FB1BA" w14:textId="292D9463" w:rsidR="005B3E48" w:rsidRPr="00622022" w:rsidRDefault="005B3E48" w:rsidP="005B3E48">
      <w:r w:rsidRPr="00F96AE8">
        <w:rPr>
          <w:b/>
        </w:rPr>
        <w:t>________________________________________________________________________</w:t>
      </w:r>
    </w:p>
    <w:p w14:paraId="74F2188A" w14:textId="77777777" w:rsidR="005B3E48" w:rsidRPr="007356D0" w:rsidRDefault="005B3E48" w:rsidP="005B3E48">
      <w:pPr>
        <w:pStyle w:val="APA"/>
        <w:ind w:firstLine="0"/>
        <w:contextualSpacing/>
        <w:rPr>
          <w:i/>
          <w:sz w:val="16"/>
          <w:szCs w:val="16"/>
        </w:rPr>
      </w:pPr>
    </w:p>
    <w:p w14:paraId="06A45C86" w14:textId="69BD25E6" w:rsidR="005B3E48" w:rsidRPr="007356D0" w:rsidRDefault="005B3E48" w:rsidP="005B3E48">
      <w:pPr>
        <w:pStyle w:val="APA"/>
        <w:ind w:firstLine="0"/>
        <w:contextualSpacing/>
        <w:rPr>
          <w:szCs w:val="24"/>
        </w:rPr>
      </w:pPr>
      <w:r w:rsidRPr="00F05B16">
        <w:rPr>
          <w:i/>
          <w:szCs w:val="24"/>
        </w:rPr>
        <w:t>Note</w:t>
      </w:r>
      <w:r>
        <w:rPr>
          <w:i/>
          <w:szCs w:val="24"/>
        </w:rPr>
        <w:t xml:space="preserve">. </w:t>
      </w:r>
      <w:r>
        <w:rPr>
          <w:szCs w:val="24"/>
        </w:rPr>
        <w:t xml:space="preserve">Levels of change </w:t>
      </w:r>
      <w:r w:rsidR="00842E8D">
        <w:rPr>
          <w:szCs w:val="24"/>
        </w:rPr>
        <w:t>for</w:t>
      </w:r>
      <w:r>
        <w:rPr>
          <w:szCs w:val="24"/>
        </w:rPr>
        <w:t xml:space="preserve"> 33 participants over a 6-week period</w:t>
      </w:r>
      <w:r w:rsidR="003771DB">
        <w:rPr>
          <w:szCs w:val="24"/>
        </w:rPr>
        <w:t>.</w:t>
      </w:r>
      <w:r>
        <w:rPr>
          <w:szCs w:val="24"/>
        </w:rPr>
        <w:t xml:space="preserve"> </w:t>
      </w:r>
      <w:r w:rsidR="00E84D60">
        <w:rPr>
          <w:szCs w:val="24"/>
        </w:rPr>
        <w:t xml:space="preserve">n = number of participants; % = percent of participants. </w:t>
      </w:r>
    </w:p>
    <w:p w14:paraId="6DE49C2C" w14:textId="77777777" w:rsidR="003771DB" w:rsidRDefault="003771DB" w:rsidP="00904893">
      <w:pPr>
        <w:pStyle w:val="APA"/>
        <w:rPr>
          <w:b/>
        </w:rPr>
      </w:pPr>
    </w:p>
    <w:p w14:paraId="402EB64A" w14:textId="027119D5" w:rsidR="00C328DC" w:rsidRDefault="00904893" w:rsidP="00904893">
      <w:pPr>
        <w:pStyle w:val="APA"/>
      </w:pPr>
      <w:r w:rsidRPr="00904893">
        <w:rPr>
          <w:b/>
        </w:rPr>
        <w:t>Biomet</w:t>
      </w:r>
      <w:r w:rsidR="00ED5369">
        <w:rPr>
          <w:b/>
        </w:rPr>
        <w:t>ri</w:t>
      </w:r>
      <w:r w:rsidRPr="00904893">
        <w:rPr>
          <w:b/>
        </w:rPr>
        <w:t>cs</w:t>
      </w:r>
      <w:r>
        <w:t>.</w:t>
      </w:r>
      <w:r w:rsidR="00C328DC">
        <w:t xml:space="preserve"> </w:t>
      </w:r>
      <w:r w:rsidR="009075DB">
        <w:t xml:space="preserve"> WT, WC, </w:t>
      </w:r>
      <w:r w:rsidR="008228DF">
        <w:t>a</w:t>
      </w:r>
      <w:r w:rsidR="009075DB">
        <w:t xml:space="preserve">nd BMI was obtained from all </w:t>
      </w:r>
      <w:r w:rsidR="008A7B0E">
        <w:t xml:space="preserve">33 </w:t>
      </w:r>
      <w:r w:rsidR="009075DB">
        <w:t xml:space="preserve">participants </w:t>
      </w:r>
      <w:r w:rsidR="003635EC">
        <w:t xml:space="preserve">during the initial visit by the project lead.  </w:t>
      </w:r>
      <w:r w:rsidR="00214C8E">
        <w:t xml:space="preserve">The benchmarks were defined as a 5% reduction in the participating group’s average WT, or a decrease in average WC measured by a loss of one quarter to one inch in WC per participant resulting in a decreased group WC, or a loss of </w:t>
      </w:r>
      <w:r w:rsidR="002C7EC0">
        <w:t>one half</w:t>
      </w:r>
      <w:r w:rsidR="00214C8E">
        <w:t xml:space="preserve"> to </w:t>
      </w:r>
      <w:r w:rsidR="002C7EC0">
        <w:t>two</w:t>
      </w:r>
      <w:r w:rsidR="00214C8E">
        <w:t xml:space="preserve"> pounds for each participant resu</w:t>
      </w:r>
      <w:r w:rsidR="00ED5369">
        <w:t xml:space="preserve">lting in a decreased group BMI.  </w:t>
      </w:r>
      <w:r w:rsidR="00247FB3">
        <w:t xml:space="preserve">The pre mean </w:t>
      </w:r>
      <w:r w:rsidR="0005546B">
        <w:t xml:space="preserve">WT </w:t>
      </w:r>
      <w:r w:rsidR="00247FB3">
        <w:t xml:space="preserve">of the group was 216.9 </w:t>
      </w:r>
      <w:r w:rsidR="00E940C8">
        <w:t>(</w:t>
      </w:r>
      <w:r w:rsidR="00247FB3">
        <w:t xml:space="preserve">standard deviation </w:t>
      </w:r>
      <w:r w:rsidR="00512809">
        <w:t>[SD]</w:t>
      </w:r>
      <w:r w:rsidR="00EA0B57">
        <w:t xml:space="preserve"> </w:t>
      </w:r>
      <w:r w:rsidR="00247FB3">
        <w:t>43.31</w:t>
      </w:r>
      <w:r w:rsidR="00E940C8">
        <w:t>)</w:t>
      </w:r>
      <w:r w:rsidR="00247FB3">
        <w:t xml:space="preserve">.  The group needed to lose 10.85 pounds for a 5% group reduction in </w:t>
      </w:r>
      <w:r w:rsidR="0005546B">
        <w:t>WT</w:t>
      </w:r>
      <w:r w:rsidR="00247FB3">
        <w:t xml:space="preserve">.  The post group mean </w:t>
      </w:r>
      <w:r w:rsidR="0005546B">
        <w:t xml:space="preserve">WT </w:t>
      </w:r>
      <w:r w:rsidR="00247FB3">
        <w:t xml:space="preserve">was 211.5 pounds </w:t>
      </w:r>
      <w:r w:rsidR="00E940C8">
        <w:t>(</w:t>
      </w:r>
      <w:r w:rsidR="00EA0B57">
        <w:t>SD</w:t>
      </w:r>
      <w:r w:rsidR="00247FB3">
        <w:t xml:space="preserve"> 41.38</w:t>
      </w:r>
      <w:r w:rsidR="00E940C8">
        <w:t>)</w:t>
      </w:r>
      <w:r w:rsidR="00247FB3">
        <w:t xml:space="preserve">.  The group lost 5.4 pounds (2.5%) but did not reach the 5% benchmark. </w:t>
      </w:r>
      <w:r w:rsidR="0005546B">
        <w:t>However, t</w:t>
      </w:r>
      <w:r w:rsidR="00247FB3">
        <w:t>he group did lose a total of 170.9 pounds</w:t>
      </w:r>
      <w:r w:rsidR="00661999">
        <w:t xml:space="preserve"> within the 6-week program</w:t>
      </w:r>
      <w:r w:rsidR="00247FB3">
        <w:t>.</w:t>
      </w:r>
    </w:p>
    <w:p w14:paraId="4C9A1913" w14:textId="546E6AE4" w:rsidR="00371DB6" w:rsidRDefault="00371DB6" w:rsidP="00904893">
      <w:pPr>
        <w:pStyle w:val="APA"/>
        <w:rPr>
          <w:szCs w:val="24"/>
        </w:rPr>
      </w:pPr>
      <w:r>
        <w:rPr>
          <w:szCs w:val="24"/>
        </w:rPr>
        <w:t>The be</w:t>
      </w:r>
      <w:r w:rsidR="005906DB">
        <w:rPr>
          <w:szCs w:val="24"/>
        </w:rPr>
        <w:t>nchmark</w:t>
      </w:r>
      <w:r w:rsidR="0050503E">
        <w:rPr>
          <w:szCs w:val="24"/>
        </w:rPr>
        <w:t xml:space="preserve"> for WC</w:t>
      </w:r>
      <w:r>
        <w:rPr>
          <w:szCs w:val="24"/>
        </w:rPr>
        <w:t xml:space="preserve"> was</w:t>
      </w:r>
      <w:r w:rsidRPr="005360C8">
        <w:rPr>
          <w:szCs w:val="24"/>
        </w:rPr>
        <w:t xml:space="preserve"> a decrease in average WC measured by a loss of one quarter to one inch in WC per participant resulting in a decreased group WC</w:t>
      </w:r>
      <w:r>
        <w:rPr>
          <w:szCs w:val="24"/>
        </w:rPr>
        <w:t xml:space="preserve">.  Of 33 participants, all but </w:t>
      </w:r>
      <w:r w:rsidR="00EE3518">
        <w:rPr>
          <w:szCs w:val="24"/>
        </w:rPr>
        <w:t xml:space="preserve">two </w:t>
      </w:r>
      <w:r>
        <w:rPr>
          <w:szCs w:val="24"/>
        </w:rPr>
        <w:t>participants had a loss of one quarter inches or more resulting in an overall</w:t>
      </w:r>
      <w:r w:rsidR="0050503E">
        <w:rPr>
          <w:szCs w:val="24"/>
        </w:rPr>
        <w:t xml:space="preserve"> decrease in WC</w:t>
      </w:r>
      <w:r>
        <w:rPr>
          <w:szCs w:val="24"/>
        </w:rPr>
        <w:t xml:space="preserve"> for the group.  The </w:t>
      </w:r>
      <w:r w:rsidR="0050503E">
        <w:rPr>
          <w:szCs w:val="24"/>
        </w:rPr>
        <w:t>pre mean WC</w:t>
      </w:r>
      <w:r>
        <w:rPr>
          <w:szCs w:val="24"/>
        </w:rPr>
        <w:t xml:space="preserve"> for the group was 45.27 inches </w:t>
      </w:r>
      <w:r w:rsidR="00E940C8">
        <w:rPr>
          <w:szCs w:val="24"/>
        </w:rPr>
        <w:t>(</w:t>
      </w:r>
      <w:r w:rsidR="00EA0B57">
        <w:rPr>
          <w:szCs w:val="24"/>
        </w:rPr>
        <w:t>SD</w:t>
      </w:r>
      <w:r>
        <w:rPr>
          <w:szCs w:val="24"/>
        </w:rPr>
        <w:t xml:space="preserve"> 4.516</w:t>
      </w:r>
      <w:r w:rsidR="00E940C8">
        <w:rPr>
          <w:szCs w:val="24"/>
        </w:rPr>
        <w:t>)</w:t>
      </w:r>
      <w:r>
        <w:rPr>
          <w:szCs w:val="24"/>
        </w:rPr>
        <w:t xml:space="preserve">.  The post mean </w:t>
      </w:r>
      <w:r w:rsidR="0050503E">
        <w:rPr>
          <w:szCs w:val="24"/>
        </w:rPr>
        <w:t>WC</w:t>
      </w:r>
      <w:r w:rsidR="00F05B16">
        <w:rPr>
          <w:szCs w:val="24"/>
        </w:rPr>
        <w:t xml:space="preserve"> for the group was 43.</w:t>
      </w:r>
      <w:r>
        <w:rPr>
          <w:szCs w:val="24"/>
        </w:rPr>
        <w:t xml:space="preserve">86 inches </w:t>
      </w:r>
      <w:r w:rsidR="00E940C8">
        <w:rPr>
          <w:szCs w:val="24"/>
        </w:rPr>
        <w:t>(</w:t>
      </w:r>
      <w:r w:rsidR="00EA0B57">
        <w:rPr>
          <w:szCs w:val="24"/>
        </w:rPr>
        <w:t>SD</w:t>
      </w:r>
      <w:r>
        <w:rPr>
          <w:szCs w:val="24"/>
        </w:rPr>
        <w:t xml:space="preserve"> 4.467</w:t>
      </w:r>
      <w:r w:rsidR="00E940C8">
        <w:rPr>
          <w:szCs w:val="24"/>
        </w:rPr>
        <w:t>)</w:t>
      </w:r>
      <w:r>
        <w:rPr>
          <w:szCs w:val="24"/>
        </w:rPr>
        <w:t xml:space="preserve">.  The group had an overall </w:t>
      </w:r>
      <w:r w:rsidR="00B54D89">
        <w:rPr>
          <w:szCs w:val="24"/>
        </w:rPr>
        <w:t xml:space="preserve">average </w:t>
      </w:r>
      <w:r>
        <w:rPr>
          <w:szCs w:val="24"/>
        </w:rPr>
        <w:t xml:space="preserve">loss in </w:t>
      </w:r>
      <w:r w:rsidR="00503BD6">
        <w:rPr>
          <w:szCs w:val="24"/>
        </w:rPr>
        <w:t>WC</w:t>
      </w:r>
      <w:r w:rsidR="0050503E">
        <w:rPr>
          <w:szCs w:val="24"/>
        </w:rPr>
        <w:t xml:space="preserve"> of 1.41 inches </w:t>
      </w:r>
      <w:r w:rsidR="00503BD6">
        <w:rPr>
          <w:szCs w:val="24"/>
        </w:rPr>
        <w:t xml:space="preserve">over the </w:t>
      </w:r>
      <w:r w:rsidR="0050503E">
        <w:rPr>
          <w:szCs w:val="24"/>
        </w:rPr>
        <w:t>6</w:t>
      </w:r>
      <w:r w:rsidR="00503BD6">
        <w:rPr>
          <w:szCs w:val="24"/>
        </w:rPr>
        <w:t>-week program</w:t>
      </w:r>
      <w:r w:rsidR="0050503E">
        <w:rPr>
          <w:szCs w:val="24"/>
        </w:rPr>
        <w:t>.</w:t>
      </w:r>
    </w:p>
    <w:p w14:paraId="00A23DE2" w14:textId="659FE2A8" w:rsidR="0050503E" w:rsidRDefault="0050503E" w:rsidP="00904893">
      <w:pPr>
        <w:pStyle w:val="APA"/>
        <w:rPr>
          <w:szCs w:val="24"/>
        </w:rPr>
      </w:pPr>
      <w:r>
        <w:rPr>
          <w:szCs w:val="24"/>
        </w:rPr>
        <w:t xml:space="preserve">A loss of </w:t>
      </w:r>
      <w:r w:rsidR="00F15746">
        <w:rPr>
          <w:szCs w:val="24"/>
        </w:rPr>
        <w:t>one half to two</w:t>
      </w:r>
      <w:r>
        <w:rPr>
          <w:szCs w:val="24"/>
        </w:rPr>
        <w:t xml:space="preserve"> pounds for each participant resulting in an overall decrease in the group’s BMI was also a benchmark</w:t>
      </w:r>
      <w:r w:rsidR="00F15746">
        <w:rPr>
          <w:szCs w:val="24"/>
        </w:rPr>
        <w:t xml:space="preserve">. </w:t>
      </w:r>
      <w:r w:rsidR="00ED321D">
        <w:rPr>
          <w:szCs w:val="24"/>
        </w:rPr>
        <w:t xml:space="preserve">Two </w:t>
      </w:r>
      <w:r w:rsidR="009B1F3A">
        <w:rPr>
          <w:szCs w:val="24"/>
        </w:rPr>
        <w:t xml:space="preserve">participants </w:t>
      </w:r>
      <w:r w:rsidR="00ED321D">
        <w:rPr>
          <w:szCs w:val="24"/>
        </w:rPr>
        <w:t xml:space="preserve">(6%) </w:t>
      </w:r>
      <w:r w:rsidR="009B1F3A">
        <w:rPr>
          <w:szCs w:val="24"/>
        </w:rPr>
        <w:t xml:space="preserve">did not lose any </w:t>
      </w:r>
      <w:r w:rsidR="00ED321D">
        <w:rPr>
          <w:szCs w:val="24"/>
        </w:rPr>
        <w:t>WT</w:t>
      </w:r>
      <w:r w:rsidR="009B1F3A">
        <w:rPr>
          <w:szCs w:val="24"/>
        </w:rPr>
        <w:t xml:space="preserve">.  </w:t>
      </w:r>
      <w:r w:rsidR="00EA0B57">
        <w:rPr>
          <w:szCs w:val="24"/>
        </w:rPr>
        <w:t>Thirty-one</w:t>
      </w:r>
      <w:r w:rsidR="009B1F3A">
        <w:rPr>
          <w:szCs w:val="24"/>
        </w:rPr>
        <w:t xml:space="preserve"> participants </w:t>
      </w:r>
      <w:r w:rsidR="00EA0B57">
        <w:rPr>
          <w:szCs w:val="24"/>
        </w:rPr>
        <w:t xml:space="preserve">(94%) </w:t>
      </w:r>
      <w:r w:rsidR="009B1F3A">
        <w:rPr>
          <w:szCs w:val="24"/>
        </w:rPr>
        <w:t>lost</w:t>
      </w:r>
      <w:r w:rsidR="00816044">
        <w:rPr>
          <w:szCs w:val="24"/>
        </w:rPr>
        <w:t xml:space="preserve"> at least </w:t>
      </w:r>
      <w:r w:rsidR="00DC1598">
        <w:rPr>
          <w:szCs w:val="24"/>
        </w:rPr>
        <w:t xml:space="preserve">one half to two </w:t>
      </w:r>
      <w:r w:rsidR="00816044">
        <w:rPr>
          <w:szCs w:val="24"/>
        </w:rPr>
        <w:t xml:space="preserve">pounds resulting in an overall decrease in group BMI.  The pre mean group BMI was 36.31 </w:t>
      </w:r>
      <w:r w:rsidR="004A1052">
        <w:rPr>
          <w:szCs w:val="24"/>
        </w:rPr>
        <w:t>(</w:t>
      </w:r>
      <w:r w:rsidR="007C0788">
        <w:rPr>
          <w:szCs w:val="24"/>
        </w:rPr>
        <w:t>SD</w:t>
      </w:r>
      <w:r w:rsidR="00816044">
        <w:rPr>
          <w:szCs w:val="24"/>
        </w:rPr>
        <w:t xml:space="preserve"> 6.25</w:t>
      </w:r>
      <w:r w:rsidR="004A1052">
        <w:rPr>
          <w:szCs w:val="24"/>
        </w:rPr>
        <w:t>)</w:t>
      </w:r>
      <w:r w:rsidR="00816044">
        <w:rPr>
          <w:szCs w:val="24"/>
        </w:rPr>
        <w:t xml:space="preserve">.  The post mean group BMI was 35.42 </w:t>
      </w:r>
      <w:r w:rsidR="004A1052">
        <w:rPr>
          <w:szCs w:val="24"/>
        </w:rPr>
        <w:t>(</w:t>
      </w:r>
      <w:r w:rsidR="00EA0B57">
        <w:rPr>
          <w:szCs w:val="24"/>
        </w:rPr>
        <w:t>SD</w:t>
      </w:r>
      <w:r w:rsidR="00816044">
        <w:rPr>
          <w:szCs w:val="24"/>
        </w:rPr>
        <w:t xml:space="preserve"> 5.994</w:t>
      </w:r>
      <w:r w:rsidR="004A1052">
        <w:rPr>
          <w:szCs w:val="24"/>
        </w:rPr>
        <w:t>)</w:t>
      </w:r>
      <w:r w:rsidR="00816044">
        <w:rPr>
          <w:szCs w:val="24"/>
        </w:rPr>
        <w:t>.  This resulted in an overall</w:t>
      </w:r>
      <w:r w:rsidR="005906DB">
        <w:rPr>
          <w:szCs w:val="24"/>
        </w:rPr>
        <w:t xml:space="preserve"> group</w:t>
      </w:r>
      <w:r w:rsidR="00816044">
        <w:rPr>
          <w:szCs w:val="24"/>
        </w:rPr>
        <w:t xml:space="preserve"> loss of BMI by 0.89.</w:t>
      </w:r>
      <w:r w:rsidR="005B3E48">
        <w:rPr>
          <w:szCs w:val="24"/>
        </w:rPr>
        <w:t xml:space="preserve">  Table 3</w:t>
      </w:r>
      <w:r w:rsidR="00F05B16">
        <w:rPr>
          <w:szCs w:val="24"/>
        </w:rPr>
        <w:t xml:space="preserve"> highlights the pre and post group means for WT, WC and BMI.</w:t>
      </w:r>
    </w:p>
    <w:p w14:paraId="48C0ECFC" w14:textId="77777777" w:rsidR="003771DB" w:rsidRDefault="003771DB" w:rsidP="00F05B16">
      <w:pPr>
        <w:spacing w:line="480" w:lineRule="auto"/>
        <w:contextualSpacing/>
        <w:rPr>
          <w:sz w:val="24"/>
          <w:szCs w:val="24"/>
        </w:rPr>
      </w:pPr>
    </w:p>
    <w:p w14:paraId="51465091" w14:textId="77777777" w:rsidR="007B2ED5" w:rsidRDefault="007B2ED5" w:rsidP="00F05B16">
      <w:pPr>
        <w:spacing w:line="480" w:lineRule="auto"/>
        <w:contextualSpacing/>
        <w:rPr>
          <w:sz w:val="24"/>
          <w:szCs w:val="24"/>
        </w:rPr>
      </w:pPr>
    </w:p>
    <w:p w14:paraId="76708E0E" w14:textId="2F4B5491" w:rsidR="005B3E48" w:rsidRPr="00F05B16" w:rsidRDefault="005B3E48" w:rsidP="00F05B16">
      <w:pPr>
        <w:spacing w:line="480" w:lineRule="auto"/>
        <w:contextualSpacing/>
        <w:rPr>
          <w:sz w:val="24"/>
          <w:szCs w:val="24"/>
        </w:rPr>
      </w:pPr>
      <w:r>
        <w:rPr>
          <w:sz w:val="24"/>
          <w:szCs w:val="24"/>
        </w:rPr>
        <w:t>Table 3</w:t>
      </w:r>
    </w:p>
    <w:p w14:paraId="24D0CCC7" w14:textId="77777777" w:rsidR="00F05B16" w:rsidRPr="00F05B16" w:rsidRDefault="00F05B16" w:rsidP="00F05B16">
      <w:pPr>
        <w:contextualSpacing/>
        <w:rPr>
          <w:i/>
          <w:sz w:val="24"/>
          <w:szCs w:val="24"/>
        </w:rPr>
      </w:pPr>
      <w:r w:rsidRPr="00F05B16">
        <w:rPr>
          <w:i/>
          <w:sz w:val="24"/>
          <w:szCs w:val="24"/>
        </w:rPr>
        <w:t xml:space="preserve">Group Pre and Post Biometrics </w:t>
      </w:r>
    </w:p>
    <w:p w14:paraId="794CC548" w14:textId="73CC773E" w:rsidR="00F05B16" w:rsidRPr="00622022" w:rsidRDefault="00F05B16" w:rsidP="00F05B16">
      <w:pPr>
        <w:contextualSpacing/>
        <w:rPr>
          <w:b/>
        </w:rPr>
      </w:pPr>
      <w:r w:rsidRPr="00622022">
        <w:rPr>
          <w:b/>
        </w:rPr>
        <w:t>_________________________________________</w:t>
      </w:r>
      <w:r>
        <w:rPr>
          <w:b/>
        </w:rPr>
        <w:t>_______________________________</w:t>
      </w:r>
      <w:r w:rsidR="00E33C63">
        <w:rPr>
          <w:b/>
        </w:rPr>
        <w:t>_</w:t>
      </w:r>
    </w:p>
    <w:p w14:paraId="113956F1" w14:textId="77777777" w:rsidR="00F05B16" w:rsidRPr="00622022" w:rsidRDefault="00F05B16" w:rsidP="00F05B16">
      <w:r w:rsidRPr="00622022">
        <w:rPr>
          <w:b/>
        </w:rPr>
        <w:tab/>
      </w:r>
      <w:r w:rsidRPr="00622022">
        <w:rPr>
          <w:b/>
        </w:rPr>
        <w:tab/>
      </w:r>
      <w:r w:rsidRPr="00622022">
        <w:rPr>
          <w:b/>
        </w:rPr>
        <w:tab/>
      </w:r>
    </w:p>
    <w:p w14:paraId="5FC911B9" w14:textId="7B6483B9" w:rsidR="00F05B16" w:rsidRPr="00F05B16" w:rsidRDefault="00F05B16" w:rsidP="00F05B16">
      <w:pPr>
        <w:rPr>
          <w:sz w:val="24"/>
          <w:szCs w:val="24"/>
          <w:u w:val="single"/>
        </w:rPr>
      </w:pPr>
      <w:r w:rsidRPr="00622022">
        <w:tab/>
      </w:r>
      <w:r w:rsidRPr="00622022">
        <w:tab/>
      </w:r>
      <w:r w:rsidRPr="00622022">
        <w:tab/>
      </w:r>
      <w:r w:rsidRPr="00622022">
        <w:tab/>
      </w:r>
      <w:r w:rsidRPr="00F05B16">
        <w:rPr>
          <w:sz w:val="24"/>
          <w:szCs w:val="24"/>
          <w:u w:val="single"/>
        </w:rPr>
        <w:t>Initial Visit</w:t>
      </w:r>
      <w:r w:rsidRPr="00F05B16">
        <w:rPr>
          <w:sz w:val="24"/>
          <w:szCs w:val="24"/>
        </w:rPr>
        <w:tab/>
      </w:r>
      <w:r w:rsidRPr="00F05B16">
        <w:rPr>
          <w:sz w:val="24"/>
          <w:szCs w:val="24"/>
        </w:rPr>
        <w:tab/>
        <w:t xml:space="preserve">           </w:t>
      </w:r>
      <w:r w:rsidR="001470D9">
        <w:rPr>
          <w:sz w:val="24"/>
          <w:szCs w:val="24"/>
        </w:rPr>
        <w:t xml:space="preserve"> </w:t>
      </w:r>
      <w:r w:rsidRPr="00F05B16">
        <w:rPr>
          <w:sz w:val="24"/>
          <w:szCs w:val="24"/>
          <w:u w:val="single"/>
        </w:rPr>
        <w:t>Last Visit</w:t>
      </w:r>
    </w:p>
    <w:p w14:paraId="3FB9CC8F" w14:textId="77777777" w:rsidR="00F05B16" w:rsidRPr="00F05B16" w:rsidRDefault="00F05B16" w:rsidP="00F05B16">
      <w:pPr>
        <w:rPr>
          <w:sz w:val="24"/>
          <w:szCs w:val="24"/>
          <w:u w:val="single"/>
        </w:rPr>
      </w:pPr>
    </w:p>
    <w:p w14:paraId="55E9686F" w14:textId="7DDF4670" w:rsidR="00F05B16" w:rsidRPr="00622022" w:rsidRDefault="00F05B16" w:rsidP="00F05B16">
      <w:r w:rsidRPr="00F05B16">
        <w:rPr>
          <w:sz w:val="24"/>
          <w:szCs w:val="24"/>
          <w:u w:val="single"/>
        </w:rPr>
        <w:t>Scale</w:t>
      </w:r>
      <w:r w:rsidRPr="00F05B16">
        <w:rPr>
          <w:sz w:val="24"/>
          <w:szCs w:val="24"/>
          <w:u w:val="single"/>
        </w:rPr>
        <w:tab/>
      </w:r>
      <w:r w:rsidRPr="00F05B16">
        <w:rPr>
          <w:sz w:val="24"/>
          <w:szCs w:val="24"/>
          <w:u w:val="single"/>
        </w:rPr>
        <w:tab/>
      </w:r>
      <w:r w:rsidRPr="00F05B16">
        <w:rPr>
          <w:sz w:val="24"/>
          <w:szCs w:val="24"/>
          <w:u w:val="single"/>
        </w:rPr>
        <w:tab/>
        <w:t xml:space="preserve"> </w:t>
      </w:r>
      <w:r w:rsidRPr="00F05B16">
        <w:rPr>
          <w:sz w:val="24"/>
          <w:szCs w:val="24"/>
          <w:u w:val="single"/>
        </w:rPr>
        <w:tab/>
        <w:t xml:space="preserve"> </w:t>
      </w:r>
      <w:r w:rsidRPr="00F05B16">
        <w:rPr>
          <w:i/>
          <w:sz w:val="24"/>
          <w:szCs w:val="24"/>
          <w:u w:val="single"/>
        </w:rPr>
        <w:t>M</w:t>
      </w:r>
      <w:r w:rsidRPr="00F05B16">
        <w:rPr>
          <w:i/>
          <w:sz w:val="24"/>
          <w:szCs w:val="24"/>
          <w:u w:val="single"/>
        </w:rPr>
        <w:tab/>
        <w:t xml:space="preserve">      SD</w:t>
      </w:r>
      <w:r w:rsidRPr="00F05B16">
        <w:rPr>
          <w:i/>
          <w:sz w:val="24"/>
          <w:szCs w:val="24"/>
          <w:u w:val="single"/>
        </w:rPr>
        <w:tab/>
      </w:r>
      <w:r w:rsidRPr="00F05B16">
        <w:rPr>
          <w:i/>
          <w:sz w:val="24"/>
          <w:szCs w:val="24"/>
          <w:u w:val="single"/>
        </w:rPr>
        <w:tab/>
        <w:t xml:space="preserve">            M              SD</w:t>
      </w:r>
      <w:r w:rsidRPr="00F05B16">
        <w:rPr>
          <w:i/>
          <w:sz w:val="24"/>
          <w:szCs w:val="24"/>
          <w:u w:val="single"/>
        </w:rPr>
        <w:tab/>
      </w:r>
      <w:r w:rsidR="00E33C63">
        <w:rPr>
          <w:i/>
          <w:u w:val="single"/>
        </w:rPr>
        <w:t>_</w:t>
      </w:r>
    </w:p>
    <w:p w14:paraId="76584609" w14:textId="77777777" w:rsidR="00F05B16" w:rsidRPr="00622022" w:rsidRDefault="00F05B16" w:rsidP="00F05B16"/>
    <w:p w14:paraId="5DAB6B31" w14:textId="657BCEB3" w:rsidR="00F05B16" w:rsidRPr="00F05B16" w:rsidRDefault="00F05B16" w:rsidP="00F05B16">
      <w:pPr>
        <w:rPr>
          <w:sz w:val="24"/>
          <w:szCs w:val="24"/>
        </w:rPr>
      </w:pPr>
      <w:r>
        <w:rPr>
          <w:sz w:val="24"/>
          <w:szCs w:val="24"/>
        </w:rPr>
        <w:t xml:space="preserve">Total </w:t>
      </w:r>
      <w:r w:rsidR="004960E4">
        <w:rPr>
          <w:sz w:val="24"/>
          <w:szCs w:val="24"/>
        </w:rPr>
        <w:t>WT</w:t>
      </w:r>
      <w:r w:rsidRPr="00F05B16">
        <w:rPr>
          <w:sz w:val="24"/>
          <w:szCs w:val="24"/>
        </w:rPr>
        <w:tab/>
      </w:r>
      <w:r w:rsidRPr="00F05B16">
        <w:rPr>
          <w:sz w:val="24"/>
          <w:szCs w:val="24"/>
        </w:rPr>
        <w:tab/>
      </w:r>
      <w:r>
        <w:rPr>
          <w:sz w:val="24"/>
          <w:szCs w:val="24"/>
        </w:rPr>
        <w:t xml:space="preserve"> </w:t>
      </w:r>
      <w:r>
        <w:rPr>
          <w:sz w:val="24"/>
          <w:szCs w:val="24"/>
        </w:rPr>
        <w:tab/>
        <w:t>216.9</w:t>
      </w:r>
      <w:r>
        <w:rPr>
          <w:sz w:val="24"/>
          <w:szCs w:val="24"/>
        </w:rPr>
        <w:tab/>
        <w:t xml:space="preserve">     43.31</w:t>
      </w:r>
      <w:r w:rsidRPr="00F05B16">
        <w:rPr>
          <w:sz w:val="24"/>
          <w:szCs w:val="24"/>
        </w:rPr>
        <w:tab/>
      </w:r>
      <w:r>
        <w:rPr>
          <w:sz w:val="24"/>
          <w:szCs w:val="24"/>
        </w:rPr>
        <w:t xml:space="preserve">           211.5</w:t>
      </w:r>
      <w:r>
        <w:rPr>
          <w:sz w:val="24"/>
          <w:szCs w:val="24"/>
        </w:rPr>
        <w:tab/>
        <w:t xml:space="preserve">    41.38</w:t>
      </w:r>
      <w:r w:rsidRPr="00F05B16">
        <w:rPr>
          <w:sz w:val="24"/>
          <w:szCs w:val="24"/>
        </w:rPr>
        <w:tab/>
      </w:r>
      <w:r w:rsidRPr="00F05B16">
        <w:rPr>
          <w:sz w:val="24"/>
          <w:szCs w:val="24"/>
        </w:rPr>
        <w:tab/>
      </w:r>
    </w:p>
    <w:p w14:paraId="600C4D1A" w14:textId="02F7BFF7" w:rsidR="00F05B16" w:rsidRPr="00F05B16" w:rsidRDefault="004960E4" w:rsidP="00F05B16">
      <w:pPr>
        <w:rPr>
          <w:sz w:val="24"/>
          <w:szCs w:val="24"/>
        </w:rPr>
      </w:pPr>
      <w:r>
        <w:rPr>
          <w:sz w:val="24"/>
          <w:szCs w:val="24"/>
        </w:rPr>
        <w:t>Total WC</w:t>
      </w:r>
      <w:r w:rsidR="00F05B16" w:rsidRPr="00F05B16">
        <w:rPr>
          <w:sz w:val="24"/>
          <w:szCs w:val="24"/>
        </w:rPr>
        <w:tab/>
      </w:r>
      <w:r w:rsidR="00F05B16" w:rsidRPr="00F05B16">
        <w:rPr>
          <w:sz w:val="24"/>
          <w:szCs w:val="24"/>
        </w:rPr>
        <w:tab/>
      </w:r>
      <w:r w:rsidR="00F05B16" w:rsidRPr="00F05B16">
        <w:rPr>
          <w:sz w:val="24"/>
          <w:szCs w:val="24"/>
        </w:rPr>
        <w:tab/>
        <w:t>4</w:t>
      </w:r>
      <w:r w:rsidR="00F05B16">
        <w:rPr>
          <w:sz w:val="24"/>
          <w:szCs w:val="24"/>
        </w:rPr>
        <w:t>5</w:t>
      </w:r>
      <w:r w:rsidR="00F05B16" w:rsidRPr="00F05B16">
        <w:rPr>
          <w:sz w:val="24"/>
          <w:szCs w:val="24"/>
        </w:rPr>
        <w:t>.</w:t>
      </w:r>
      <w:r w:rsidR="00F05B16">
        <w:rPr>
          <w:sz w:val="24"/>
          <w:szCs w:val="24"/>
        </w:rPr>
        <w:t>27</w:t>
      </w:r>
      <w:r w:rsidR="00F05B16" w:rsidRPr="00F05B16">
        <w:rPr>
          <w:sz w:val="24"/>
          <w:szCs w:val="24"/>
        </w:rPr>
        <w:tab/>
        <w:t xml:space="preserve">   </w:t>
      </w:r>
      <w:r w:rsidR="00F05B16">
        <w:rPr>
          <w:sz w:val="24"/>
          <w:szCs w:val="24"/>
        </w:rPr>
        <w:t xml:space="preserve">  4.516</w:t>
      </w:r>
      <w:r w:rsidR="00F05B16" w:rsidRPr="00F05B16">
        <w:rPr>
          <w:sz w:val="24"/>
          <w:szCs w:val="24"/>
        </w:rPr>
        <w:tab/>
      </w:r>
      <w:r w:rsidR="00F05B16">
        <w:rPr>
          <w:sz w:val="24"/>
          <w:szCs w:val="24"/>
        </w:rPr>
        <w:t xml:space="preserve">           43.86</w:t>
      </w:r>
      <w:r w:rsidR="00F05B16">
        <w:rPr>
          <w:sz w:val="24"/>
          <w:szCs w:val="24"/>
        </w:rPr>
        <w:tab/>
        <w:t xml:space="preserve">    4.467</w:t>
      </w:r>
      <w:r w:rsidR="00F05B16" w:rsidRPr="00F05B16">
        <w:rPr>
          <w:sz w:val="24"/>
          <w:szCs w:val="24"/>
        </w:rPr>
        <w:tab/>
      </w:r>
      <w:r w:rsidR="00F05B16" w:rsidRPr="00F05B16">
        <w:rPr>
          <w:sz w:val="24"/>
          <w:szCs w:val="24"/>
        </w:rPr>
        <w:tab/>
        <w:t xml:space="preserve">          </w:t>
      </w:r>
    </w:p>
    <w:p w14:paraId="5F4D6B93" w14:textId="758C182E" w:rsidR="00F05B16" w:rsidRPr="00622022" w:rsidRDefault="00F05B16" w:rsidP="00F05B16">
      <w:r>
        <w:rPr>
          <w:sz w:val="24"/>
          <w:szCs w:val="24"/>
        </w:rPr>
        <w:t xml:space="preserve">Total </w:t>
      </w:r>
      <w:r w:rsidRPr="00F05B16">
        <w:rPr>
          <w:sz w:val="24"/>
          <w:szCs w:val="24"/>
        </w:rPr>
        <w:t>BMI</w:t>
      </w:r>
      <w:r w:rsidRPr="00F05B16">
        <w:rPr>
          <w:sz w:val="24"/>
          <w:szCs w:val="24"/>
        </w:rPr>
        <w:tab/>
      </w:r>
      <w:r w:rsidRPr="00F05B16">
        <w:rPr>
          <w:sz w:val="24"/>
          <w:szCs w:val="24"/>
        </w:rPr>
        <w:tab/>
      </w:r>
      <w:r w:rsidRPr="00F05B16">
        <w:rPr>
          <w:sz w:val="24"/>
          <w:szCs w:val="24"/>
        </w:rPr>
        <w:tab/>
      </w:r>
      <w:r>
        <w:rPr>
          <w:sz w:val="24"/>
          <w:szCs w:val="24"/>
        </w:rPr>
        <w:t>36.31</w:t>
      </w:r>
      <w:r>
        <w:rPr>
          <w:sz w:val="24"/>
          <w:szCs w:val="24"/>
        </w:rPr>
        <w:tab/>
        <w:t xml:space="preserve">     6.25</w:t>
      </w:r>
      <w:r w:rsidRPr="00F05B16">
        <w:rPr>
          <w:sz w:val="24"/>
          <w:szCs w:val="24"/>
        </w:rPr>
        <w:tab/>
      </w:r>
      <w:r>
        <w:rPr>
          <w:sz w:val="24"/>
          <w:szCs w:val="24"/>
        </w:rPr>
        <w:t xml:space="preserve">           35.42</w:t>
      </w:r>
      <w:r>
        <w:rPr>
          <w:sz w:val="24"/>
          <w:szCs w:val="24"/>
        </w:rPr>
        <w:tab/>
        <w:t xml:space="preserve">    5.994</w:t>
      </w:r>
      <w:r w:rsidRPr="00F05B16">
        <w:rPr>
          <w:sz w:val="24"/>
          <w:szCs w:val="24"/>
        </w:rPr>
        <w:tab/>
      </w:r>
      <w:r w:rsidRPr="00F05B16">
        <w:rPr>
          <w:sz w:val="24"/>
          <w:szCs w:val="24"/>
        </w:rPr>
        <w:tab/>
      </w:r>
    </w:p>
    <w:p w14:paraId="3824E0D6" w14:textId="0607735F" w:rsidR="00F05B16" w:rsidRPr="00622022" w:rsidRDefault="00F05B16" w:rsidP="00F05B16">
      <w:r w:rsidRPr="00622022">
        <w:rPr>
          <w:b/>
        </w:rPr>
        <w:t>__________________________________________</w:t>
      </w:r>
      <w:r>
        <w:rPr>
          <w:b/>
        </w:rPr>
        <w:t>______________________________</w:t>
      </w:r>
      <w:r w:rsidR="00E33C63">
        <w:rPr>
          <w:b/>
        </w:rPr>
        <w:t>_</w:t>
      </w:r>
    </w:p>
    <w:p w14:paraId="48906429" w14:textId="77777777" w:rsidR="007356D0" w:rsidRPr="007356D0" w:rsidRDefault="007356D0" w:rsidP="00F05B16">
      <w:pPr>
        <w:pStyle w:val="APA"/>
        <w:ind w:firstLine="0"/>
        <w:contextualSpacing/>
        <w:rPr>
          <w:i/>
          <w:sz w:val="16"/>
          <w:szCs w:val="16"/>
        </w:rPr>
      </w:pPr>
    </w:p>
    <w:p w14:paraId="5DF2DC43" w14:textId="19EDA6BE" w:rsidR="00F05B16" w:rsidRPr="007356D0" w:rsidRDefault="00F05B16" w:rsidP="00F05B16">
      <w:pPr>
        <w:pStyle w:val="APA"/>
        <w:ind w:firstLine="0"/>
        <w:contextualSpacing/>
        <w:rPr>
          <w:szCs w:val="24"/>
        </w:rPr>
      </w:pPr>
      <w:r w:rsidRPr="00F05B16">
        <w:rPr>
          <w:i/>
          <w:szCs w:val="24"/>
        </w:rPr>
        <w:t>Note</w:t>
      </w:r>
      <w:r>
        <w:rPr>
          <w:i/>
          <w:szCs w:val="24"/>
        </w:rPr>
        <w:t xml:space="preserve">. </w:t>
      </w:r>
      <w:r w:rsidR="00C32A01">
        <w:rPr>
          <w:szCs w:val="24"/>
        </w:rPr>
        <w:t xml:space="preserve">Average biometrics of 33 participants over a 6-week period. </w:t>
      </w:r>
      <w:r w:rsidR="009057AD">
        <w:rPr>
          <w:szCs w:val="24"/>
        </w:rPr>
        <w:t>BMI = body mass index;</w:t>
      </w:r>
      <w:r>
        <w:rPr>
          <w:i/>
          <w:szCs w:val="24"/>
        </w:rPr>
        <w:t xml:space="preserve"> </w:t>
      </w:r>
      <w:r w:rsidRPr="007356D0">
        <w:rPr>
          <w:szCs w:val="24"/>
        </w:rPr>
        <w:t>M = mean; SD = standard deviation</w:t>
      </w:r>
      <w:r w:rsidR="009057AD">
        <w:rPr>
          <w:szCs w:val="24"/>
        </w:rPr>
        <w:t>; WC = waist circumference; WT = weight</w:t>
      </w:r>
      <w:r w:rsidR="001470D9">
        <w:rPr>
          <w:szCs w:val="24"/>
        </w:rPr>
        <w:t xml:space="preserve">. </w:t>
      </w:r>
    </w:p>
    <w:p w14:paraId="08765CC6" w14:textId="539CA2CD" w:rsidR="00412760" w:rsidRDefault="00412760" w:rsidP="00412760">
      <w:pPr>
        <w:spacing w:line="480" w:lineRule="auto"/>
        <w:rPr>
          <w:b/>
          <w:sz w:val="24"/>
          <w:szCs w:val="24"/>
        </w:rPr>
      </w:pPr>
      <w:r>
        <w:rPr>
          <w:b/>
          <w:sz w:val="24"/>
          <w:szCs w:val="24"/>
        </w:rPr>
        <w:t>Summary</w:t>
      </w:r>
    </w:p>
    <w:p w14:paraId="3B1E7D52" w14:textId="6E9C5F83" w:rsidR="000476EB" w:rsidRDefault="000476EB" w:rsidP="00412760">
      <w:pPr>
        <w:spacing w:line="480" w:lineRule="auto"/>
        <w:rPr>
          <w:sz w:val="24"/>
          <w:szCs w:val="24"/>
        </w:rPr>
      </w:pPr>
      <w:r>
        <w:rPr>
          <w:b/>
          <w:sz w:val="24"/>
          <w:szCs w:val="24"/>
        </w:rPr>
        <w:tab/>
      </w:r>
      <w:r w:rsidRPr="000476EB">
        <w:rPr>
          <w:sz w:val="24"/>
          <w:szCs w:val="24"/>
        </w:rPr>
        <w:t xml:space="preserve">The project had a total of 33 participants.  The evaluation showed that the intended outcome of using </w:t>
      </w:r>
      <w:r w:rsidR="001E42EC">
        <w:rPr>
          <w:sz w:val="24"/>
          <w:szCs w:val="24"/>
        </w:rPr>
        <w:t>MI</w:t>
      </w:r>
      <w:r w:rsidRPr="000476EB">
        <w:rPr>
          <w:sz w:val="24"/>
          <w:szCs w:val="24"/>
        </w:rPr>
        <w:t xml:space="preserve"> to determine what stage a participant was in regarding change and to then motivate the clients to change</w:t>
      </w:r>
      <w:r>
        <w:rPr>
          <w:sz w:val="24"/>
          <w:szCs w:val="24"/>
        </w:rPr>
        <w:t xml:space="preserve"> lifestyles to lose </w:t>
      </w:r>
      <w:r w:rsidR="001E42EC">
        <w:rPr>
          <w:sz w:val="24"/>
          <w:szCs w:val="24"/>
        </w:rPr>
        <w:t>WT</w:t>
      </w:r>
      <w:r w:rsidR="001E42EC" w:rsidRPr="000476EB">
        <w:rPr>
          <w:sz w:val="24"/>
          <w:szCs w:val="24"/>
        </w:rPr>
        <w:t xml:space="preserve"> </w:t>
      </w:r>
      <w:r w:rsidRPr="000476EB">
        <w:rPr>
          <w:sz w:val="24"/>
          <w:szCs w:val="24"/>
        </w:rPr>
        <w:t>was successful</w:t>
      </w:r>
      <w:r>
        <w:rPr>
          <w:sz w:val="24"/>
          <w:szCs w:val="24"/>
        </w:rPr>
        <w:t xml:space="preserve">.  At the initiation of the project 69.7% of participants </w:t>
      </w:r>
      <w:r w:rsidR="00214C8E">
        <w:rPr>
          <w:sz w:val="24"/>
          <w:szCs w:val="24"/>
        </w:rPr>
        <w:t>(n=23)</w:t>
      </w:r>
      <w:r w:rsidR="001E42EC">
        <w:rPr>
          <w:sz w:val="24"/>
          <w:szCs w:val="24"/>
        </w:rPr>
        <w:t xml:space="preserve"> </w:t>
      </w:r>
      <w:r>
        <w:rPr>
          <w:sz w:val="24"/>
          <w:szCs w:val="24"/>
        </w:rPr>
        <w:t xml:space="preserve">were very ready to make changes.  Upon completion of the project 87.9% of participants </w:t>
      </w:r>
      <w:r w:rsidR="00214C8E">
        <w:rPr>
          <w:sz w:val="24"/>
          <w:szCs w:val="24"/>
        </w:rPr>
        <w:t>(n=29)</w:t>
      </w:r>
      <w:r w:rsidR="001E42EC">
        <w:rPr>
          <w:sz w:val="24"/>
          <w:szCs w:val="24"/>
        </w:rPr>
        <w:t xml:space="preserve"> </w:t>
      </w:r>
      <w:r>
        <w:rPr>
          <w:sz w:val="24"/>
          <w:szCs w:val="24"/>
        </w:rPr>
        <w:t>were very ready to continue making changes</w:t>
      </w:r>
      <w:r w:rsidR="00AC3BC3">
        <w:rPr>
          <w:sz w:val="24"/>
          <w:szCs w:val="24"/>
        </w:rPr>
        <w:t xml:space="preserve"> to lose </w:t>
      </w:r>
      <w:r w:rsidR="001E42EC">
        <w:rPr>
          <w:sz w:val="24"/>
          <w:szCs w:val="24"/>
        </w:rPr>
        <w:t xml:space="preserve">WT </w:t>
      </w:r>
      <w:r w:rsidR="00AC3BC3">
        <w:rPr>
          <w:sz w:val="24"/>
          <w:szCs w:val="24"/>
        </w:rPr>
        <w:t xml:space="preserve">and 12.1% of participants </w:t>
      </w:r>
      <w:r w:rsidR="00214C8E">
        <w:rPr>
          <w:sz w:val="24"/>
          <w:szCs w:val="24"/>
        </w:rPr>
        <w:t>(n=4)</w:t>
      </w:r>
      <w:r w:rsidR="001E42EC">
        <w:rPr>
          <w:sz w:val="24"/>
          <w:szCs w:val="24"/>
        </w:rPr>
        <w:t xml:space="preserve"> </w:t>
      </w:r>
      <w:r w:rsidR="00AC3BC3">
        <w:rPr>
          <w:sz w:val="24"/>
          <w:szCs w:val="24"/>
        </w:rPr>
        <w:t xml:space="preserve">were </w:t>
      </w:r>
      <w:r w:rsidR="00AC3BC3" w:rsidRPr="005413CD">
        <w:rPr>
          <w:sz w:val="24"/>
          <w:szCs w:val="24"/>
        </w:rPr>
        <w:t xml:space="preserve">ready. </w:t>
      </w:r>
      <w:r w:rsidR="00E2690F" w:rsidRPr="005413CD">
        <w:rPr>
          <w:sz w:val="24"/>
          <w:szCs w:val="24"/>
        </w:rPr>
        <w:t>There was an increase of 18.2% of participants who became very ready to continue making changes on completion of the project.</w:t>
      </w:r>
      <w:r w:rsidR="00AC3BC3">
        <w:rPr>
          <w:sz w:val="24"/>
          <w:szCs w:val="24"/>
        </w:rPr>
        <w:t xml:space="preserve"> </w:t>
      </w:r>
      <w:r w:rsidR="00E2690F">
        <w:rPr>
          <w:sz w:val="24"/>
          <w:szCs w:val="24"/>
        </w:rPr>
        <w:t xml:space="preserve">    </w:t>
      </w:r>
    </w:p>
    <w:p w14:paraId="6E6D41DC" w14:textId="3F2C8276" w:rsidR="00AC3BC3" w:rsidRDefault="00AC3BC3" w:rsidP="00412760">
      <w:pPr>
        <w:spacing w:line="480" w:lineRule="auto"/>
        <w:rPr>
          <w:sz w:val="24"/>
          <w:szCs w:val="24"/>
        </w:rPr>
      </w:pPr>
      <w:r>
        <w:rPr>
          <w:sz w:val="24"/>
          <w:szCs w:val="24"/>
        </w:rPr>
        <w:tab/>
        <w:t xml:space="preserve">The group of participants did not meet the overall goal of losing 5% of the pre mean group </w:t>
      </w:r>
      <w:r w:rsidR="00240E2E">
        <w:rPr>
          <w:sz w:val="24"/>
          <w:szCs w:val="24"/>
        </w:rPr>
        <w:t>WT</w:t>
      </w:r>
      <w:r>
        <w:rPr>
          <w:sz w:val="24"/>
          <w:szCs w:val="24"/>
        </w:rPr>
        <w:t xml:space="preserve">.  The group lost 2.5% of their pre mean </w:t>
      </w:r>
      <w:r w:rsidR="00240E2E">
        <w:rPr>
          <w:sz w:val="24"/>
          <w:szCs w:val="24"/>
        </w:rPr>
        <w:t xml:space="preserve">WT </w:t>
      </w:r>
      <w:r>
        <w:rPr>
          <w:sz w:val="24"/>
          <w:szCs w:val="24"/>
        </w:rPr>
        <w:t xml:space="preserve">and a total of 170.9 pounds.  The group did meet the benchmark of losing one quarter inch or more of </w:t>
      </w:r>
      <w:r w:rsidR="00240E2E">
        <w:rPr>
          <w:sz w:val="24"/>
          <w:szCs w:val="24"/>
        </w:rPr>
        <w:t>WC</w:t>
      </w:r>
      <w:r w:rsidR="00E3452D">
        <w:rPr>
          <w:sz w:val="24"/>
          <w:szCs w:val="24"/>
        </w:rPr>
        <w:t xml:space="preserve"> (mean = 1.41 inches)</w:t>
      </w:r>
      <w:r>
        <w:rPr>
          <w:sz w:val="24"/>
          <w:szCs w:val="24"/>
        </w:rPr>
        <w:t xml:space="preserve">, although </w:t>
      </w:r>
      <w:r w:rsidR="00240E2E">
        <w:rPr>
          <w:sz w:val="24"/>
          <w:szCs w:val="24"/>
        </w:rPr>
        <w:t xml:space="preserve">two </w:t>
      </w:r>
      <w:r>
        <w:rPr>
          <w:sz w:val="24"/>
          <w:szCs w:val="24"/>
        </w:rPr>
        <w:t xml:space="preserve">participants did not lose any inches in </w:t>
      </w:r>
      <w:r w:rsidR="00240E2E">
        <w:rPr>
          <w:sz w:val="24"/>
          <w:szCs w:val="24"/>
        </w:rPr>
        <w:t>WC</w:t>
      </w:r>
      <w:r>
        <w:rPr>
          <w:sz w:val="24"/>
          <w:szCs w:val="24"/>
        </w:rPr>
        <w:t>.  The group also met the benchmark of losing</w:t>
      </w:r>
      <w:r w:rsidR="005519F3">
        <w:rPr>
          <w:sz w:val="24"/>
          <w:szCs w:val="24"/>
        </w:rPr>
        <w:t xml:space="preserve"> </w:t>
      </w:r>
      <w:r w:rsidR="005B3E48">
        <w:rPr>
          <w:sz w:val="24"/>
          <w:szCs w:val="24"/>
        </w:rPr>
        <w:t xml:space="preserve">BMI through WT loss.  </w:t>
      </w:r>
    </w:p>
    <w:p w14:paraId="55E253B9" w14:textId="2F2A83E6" w:rsidR="005519F3" w:rsidRPr="000476EB" w:rsidRDefault="005519F3" w:rsidP="00412760">
      <w:pPr>
        <w:spacing w:line="480" w:lineRule="auto"/>
        <w:rPr>
          <w:sz w:val="24"/>
          <w:szCs w:val="24"/>
        </w:rPr>
      </w:pPr>
      <w:r>
        <w:rPr>
          <w:sz w:val="24"/>
          <w:szCs w:val="24"/>
        </w:rPr>
        <w:tab/>
        <w:t xml:space="preserve">After evaluation of the project data, the project was successful in motivating participants to lose </w:t>
      </w:r>
      <w:r w:rsidR="006200C2">
        <w:rPr>
          <w:sz w:val="24"/>
          <w:szCs w:val="24"/>
        </w:rPr>
        <w:t xml:space="preserve">WT </w:t>
      </w:r>
      <w:r>
        <w:rPr>
          <w:sz w:val="24"/>
          <w:szCs w:val="24"/>
        </w:rPr>
        <w:t>through the use o</w:t>
      </w:r>
      <w:r w:rsidR="00641B4C">
        <w:rPr>
          <w:sz w:val="24"/>
          <w:szCs w:val="24"/>
        </w:rPr>
        <w:t xml:space="preserve">f </w:t>
      </w:r>
      <w:r w:rsidR="006200C2">
        <w:rPr>
          <w:sz w:val="24"/>
          <w:szCs w:val="24"/>
        </w:rPr>
        <w:t>MI</w:t>
      </w:r>
      <w:r w:rsidR="00641B4C">
        <w:rPr>
          <w:sz w:val="24"/>
          <w:szCs w:val="24"/>
        </w:rPr>
        <w:t xml:space="preserve"> by a </w:t>
      </w:r>
      <w:r w:rsidR="00695BD2">
        <w:rPr>
          <w:sz w:val="24"/>
          <w:szCs w:val="24"/>
        </w:rPr>
        <w:t>N</w:t>
      </w:r>
      <w:r w:rsidR="00641B4C">
        <w:rPr>
          <w:sz w:val="24"/>
          <w:szCs w:val="24"/>
        </w:rPr>
        <w:t xml:space="preserve">urse </w:t>
      </w:r>
      <w:r w:rsidR="00695BD2">
        <w:rPr>
          <w:sz w:val="24"/>
          <w:szCs w:val="24"/>
        </w:rPr>
        <w:t>P</w:t>
      </w:r>
      <w:r w:rsidR="00641B4C">
        <w:rPr>
          <w:sz w:val="24"/>
          <w:szCs w:val="24"/>
        </w:rPr>
        <w:t>ractitioner</w:t>
      </w:r>
      <w:r w:rsidR="006200C2">
        <w:rPr>
          <w:sz w:val="24"/>
          <w:szCs w:val="24"/>
        </w:rPr>
        <w:t xml:space="preserve"> (NP)</w:t>
      </w:r>
      <w:r>
        <w:rPr>
          <w:sz w:val="24"/>
          <w:szCs w:val="24"/>
        </w:rPr>
        <w:t xml:space="preserve">.  Understanding what level of change the participants were in, led the </w:t>
      </w:r>
      <w:r w:rsidR="006200C2">
        <w:rPr>
          <w:sz w:val="24"/>
          <w:szCs w:val="24"/>
        </w:rPr>
        <w:t>NP</w:t>
      </w:r>
      <w:r>
        <w:rPr>
          <w:sz w:val="24"/>
          <w:szCs w:val="24"/>
        </w:rPr>
        <w:t xml:space="preserve"> to help participants set goals for </w:t>
      </w:r>
      <w:r w:rsidR="006200C2">
        <w:rPr>
          <w:sz w:val="24"/>
          <w:szCs w:val="24"/>
        </w:rPr>
        <w:t xml:space="preserve">WT </w:t>
      </w:r>
      <w:r>
        <w:rPr>
          <w:sz w:val="24"/>
          <w:szCs w:val="24"/>
        </w:rPr>
        <w:t xml:space="preserve">loss, discuss barriers to success and motivate the participants to improve their health and lifestyle by losing </w:t>
      </w:r>
      <w:r w:rsidR="006200C2">
        <w:rPr>
          <w:sz w:val="24"/>
          <w:szCs w:val="24"/>
        </w:rPr>
        <w:t>WT</w:t>
      </w:r>
      <w:r>
        <w:rPr>
          <w:sz w:val="24"/>
          <w:szCs w:val="24"/>
        </w:rPr>
        <w:t xml:space="preserve">.  Although the 5% group </w:t>
      </w:r>
      <w:r w:rsidR="006200C2">
        <w:rPr>
          <w:sz w:val="24"/>
          <w:szCs w:val="24"/>
        </w:rPr>
        <w:t xml:space="preserve">WT </w:t>
      </w:r>
      <w:r>
        <w:rPr>
          <w:sz w:val="24"/>
          <w:szCs w:val="24"/>
        </w:rPr>
        <w:t xml:space="preserve">loss was not met, the benchmarks for </w:t>
      </w:r>
      <w:r w:rsidR="006200C2">
        <w:rPr>
          <w:sz w:val="24"/>
          <w:szCs w:val="24"/>
        </w:rPr>
        <w:t>WC</w:t>
      </w:r>
      <w:r w:rsidR="00567EB4">
        <w:rPr>
          <w:sz w:val="24"/>
          <w:szCs w:val="24"/>
        </w:rPr>
        <w:t xml:space="preserve"> and </w:t>
      </w:r>
      <w:r w:rsidR="006200C2">
        <w:rPr>
          <w:sz w:val="24"/>
          <w:szCs w:val="24"/>
        </w:rPr>
        <w:t>BMI</w:t>
      </w:r>
      <w:r w:rsidR="00567EB4">
        <w:rPr>
          <w:sz w:val="24"/>
          <w:szCs w:val="24"/>
        </w:rPr>
        <w:t xml:space="preserve"> were.  Motivational interviewing by providers can successfully help obese</w:t>
      </w:r>
      <w:r w:rsidR="00185E90">
        <w:rPr>
          <w:rStyle w:val="CommentReference"/>
        </w:rPr>
        <w:t xml:space="preserve"> </w:t>
      </w:r>
      <w:r w:rsidR="00185E90" w:rsidRPr="00185E90">
        <w:rPr>
          <w:rStyle w:val="CommentReference"/>
          <w:sz w:val="24"/>
          <w:szCs w:val="24"/>
        </w:rPr>
        <w:t>clients</w:t>
      </w:r>
      <w:r w:rsidR="00185E90">
        <w:rPr>
          <w:rStyle w:val="CommentReference"/>
          <w:sz w:val="24"/>
          <w:szCs w:val="24"/>
        </w:rPr>
        <w:t xml:space="preserve"> i</w:t>
      </w:r>
      <w:r w:rsidR="00567EB4" w:rsidRPr="00185E90">
        <w:rPr>
          <w:sz w:val="24"/>
          <w:szCs w:val="24"/>
        </w:rPr>
        <w:t>n</w:t>
      </w:r>
      <w:r w:rsidR="00567EB4">
        <w:rPr>
          <w:sz w:val="24"/>
          <w:szCs w:val="24"/>
        </w:rPr>
        <w:t xml:space="preserve"> a rural area lose </w:t>
      </w:r>
      <w:r w:rsidR="006200C2">
        <w:rPr>
          <w:sz w:val="24"/>
          <w:szCs w:val="24"/>
        </w:rPr>
        <w:t>WT</w:t>
      </w:r>
      <w:r w:rsidR="00695BD2">
        <w:rPr>
          <w:sz w:val="24"/>
          <w:szCs w:val="24"/>
        </w:rPr>
        <w:t xml:space="preserve"> and</w:t>
      </w:r>
      <w:r w:rsidR="00567EB4">
        <w:rPr>
          <w:sz w:val="24"/>
          <w:szCs w:val="24"/>
        </w:rPr>
        <w:t xml:space="preserve"> </w:t>
      </w:r>
      <w:r w:rsidR="006200C2">
        <w:rPr>
          <w:sz w:val="24"/>
          <w:szCs w:val="24"/>
        </w:rPr>
        <w:t>WC</w:t>
      </w:r>
      <w:r w:rsidR="00567EB4">
        <w:rPr>
          <w:sz w:val="24"/>
          <w:szCs w:val="24"/>
        </w:rPr>
        <w:t xml:space="preserve"> </w:t>
      </w:r>
      <w:r w:rsidR="006200C2">
        <w:rPr>
          <w:sz w:val="24"/>
          <w:szCs w:val="24"/>
        </w:rPr>
        <w:t xml:space="preserve">to </w:t>
      </w:r>
      <w:r w:rsidR="00567EB4">
        <w:rPr>
          <w:sz w:val="24"/>
          <w:szCs w:val="24"/>
        </w:rPr>
        <w:t xml:space="preserve">decrease </w:t>
      </w:r>
      <w:r w:rsidR="006200C2">
        <w:rPr>
          <w:sz w:val="24"/>
          <w:szCs w:val="24"/>
        </w:rPr>
        <w:t>their BMI to ensure a healthier community population</w:t>
      </w:r>
      <w:r w:rsidR="00567EB4">
        <w:rPr>
          <w:sz w:val="24"/>
          <w:szCs w:val="24"/>
        </w:rPr>
        <w:t>.</w:t>
      </w:r>
    </w:p>
    <w:p w14:paraId="7477DDEE" w14:textId="77777777" w:rsidR="008479DD" w:rsidRDefault="008479DD" w:rsidP="00FA5182">
      <w:pPr>
        <w:overflowPunct/>
        <w:autoSpaceDE/>
        <w:adjustRightInd/>
        <w:spacing w:after="160" w:line="480" w:lineRule="auto"/>
        <w:contextualSpacing/>
        <w:jc w:val="center"/>
        <w:rPr>
          <w:rFonts w:eastAsia="Calibri"/>
          <w:b/>
          <w:sz w:val="24"/>
          <w:szCs w:val="24"/>
        </w:rPr>
      </w:pPr>
    </w:p>
    <w:p w14:paraId="64302EC4" w14:textId="77777777" w:rsidR="008479DD" w:rsidRDefault="008479DD" w:rsidP="00FA5182">
      <w:pPr>
        <w:overflowPunct/>
        <w:autoSpaceDE/>
        <w:adjustRightInd/>
        <w:spacing w:after="160" w:line="480" w:lineRule="auto"/>
        <w:contextualSpacing/>
        <w:jc w:val="center"/>
        <w:rPr>
          <w:rFonts w:eastAsia="Calibri"/>
          <w:b/>
          <w:sz w:val="24"/>
          <w:szCs w:val="24"/>
        </w:rPr>
      </w:pPr>
    </w:p>
    <w:p w14:paraId="7187D63B" w14:textId="77777777" w:rsidR="008479DD" w:rsidRDefault="008479DD" w:rsidP="00FA5182">
      <w:pPr>
        <w:overflowPunct/>
        <w:autoSpaceDE/>
        <w:adjustRightInd/>
        <w:spacing w:after="160" w:line="480" w:lineRule="auto"/>
        <w:contextualSpacing/>
        <w:jc w:val="center"/>
        <w:rPr>
          <w:rFonts w:eastAsia="Calibri"/>
          <w:b/>
          <w:sz w:val="24"/>
          <w:szCs w:val="24"/>
        </w:rPr>
      </w:pPr>
    </w:p>
    <w:p w14:paraId="2FD204E6" w14:textId="77777777" w:rsidR="008479DD" w:rsidRDefault="008479DD" w:rsidP="00FA5182">
      <w:pPr>
        <w:overflowPunct/>
        <w:autoSpaceDE/>
        <w:adjustRightInd/>
        <w:spacing w:after="160" w:line="480" w:lineRule="auto"/>
        <w:contextualSpacing/>
        <w:jc w:val="center"/>
        <w:rPr>
          <w:rFonts w:eastAsia="Calibri"/>
          <w:b/>
          <w:sz w:val="24"/>
          <w:szCs w:val="24"/>
        </w:rPr>
      </w:pPr>
    </w:p>
    <w:p w14:paraId="71DF9E3B" w14:textId="77777777" w:rsidR="008479DD" w:rsidRDefault="008479DD" w:rsidP="00FA5182">
      <w:pPr>
        <w:overflowPunct/>
        <w:autoSpaceDE/>
        <w:adjustRightInd/>
        <w:spacing w:after="160" w:line="480" w:lineRule="auto"/>
        <w:contextualSpacing/>
        <w:jc w:val="center"/>
        <w:rPr>
          <w:rFonts w:eastAsia="Calibri"/>
          <w:b/>
          <w:sz w:val="24"/>
          <w:szCs w:val="24"/>
        </w:rPr>
      </w:pPr>
    </w:p>
    <w:p w14:paraId="247C14E5" w14:textId="77777777" w:rsidR="008479DD" w:rsidRDefault="008479DD" w:rsidP="00FA5182">
      <w:pPr>
        <w:overflowPunct/>
        <w:autoSpaceDE/>
        <w:adjustRightInd/>
        <w:spacing w:after="160" w:line="480" w:lineRule="auto"/>
        <w:contextualSpacing/>
        <w:jc w:val="center"/>
        <w:rPr>
          <w:rFonts w:eastAsia="Calibri"/>
          <w:b/>
          <w:sz w:val="24"/>
          <w:szCs w:val="24"/>
        </w:rPr>
      </w:pPr>
    </w:p>
    <w:p w14:paraId="7925093F" w14:textId="77777777" w:rsidR="008479DD" w:rsidRDefault="008479DD" w:rsidP="00FA5182">
      <w:pPr>
        <w:overflowPunct/>
        <w:autoSpaceDE/>
        <w:adjustRightInd/>
        <w:spacing w:after="160" w:line="480" w:lineRule="auto"/>
        <w:contextualSpacing/>
        <w:jc w:val="center"/>
        <w:rPr>
          <w:rFonts w:eastAsia="Calibri"/>
          <w:b/>
          <w:sz w:val="24"/>
          <w:szCs w:val="24"/>
        </w:rPr>
      </w:pPr>
    </w:p>
    <w:p w14:paraId="09B8CF94" w14:textId="77777777" w:rsidR="008479DD" w:rsidRDefault="008479DD" w:rsidP="00FA5182">
      <w:pPr>
        <w:overflowPunct/>
        <w:autoSpaceDE/>
        <w:adjustRightInd/>
        <w:spacing w:after="160" w:line="480" w:lineRule="auto"/>
        <w:contextualSpacing/>
        <w:jc w:val="center"/>
        <w:rPr>
          <w:rFonts w:eastAsia="Calibri"/>
          <w:b/>
          <w:sz w:val="24"/>
          <w:szCs w:val="24"/>
        </w:rPr>
      </w:pPr>
    </w:p>
    <w:p w14:paraId="7C3248CF" w14:textId="77777777" w:rsidR="008479DD" w:rsidRDefault="008479DD" w:rsidP="00FA5182">
      <w:pPr>
        <w:overflowPunct/>
        <w:autoSpaceDE/>
        <w:adjustRightInd/>
        <w:spacing w:after="160" w:line="480" w:lineRule="auto"/>
        <w:contextualSpacing/>
        <w:jc w:val="center"/>
        <w:rPr>
          <w:rFonts w:eastAsia="Calibri"/>
          <w:b/>
          <w:sz w:val="24"/>
          <w:szCs w:val="24"/>
        </w:rPr>
      </w:pPr>
    </w:p>
    <w:p w14:paraId="13902B7E" w14:textId="77777777" w:rsidR="005B3E48" w:rsidRDefault="005B3E48" w:rsidP="00FA5182">
      <w:pPr>
        <w:overflowPunct/>
        <w:autoSpaceDE/>
        <w:adjustRightInd/>
        <w:spacing w:after="160" w:line="480" w:lineRule="auto"/>
        <w:contextualSpacing/>
        <w:jc w:val="center"/>
        <w:rPr>
          <w:rFonts w:eastAsia="Calibri"/>
          <w:b/>
          <w:sz w:val="24"/>
          <w:szCs w:val="24"/>
        </w:rPr>
      </w:pPr>
    </w:p>
    <w:p w14:paraId="28D2F7CB" w14:textId="77777777" w:rsidR="005B3E48" w:rsidRDefault="005B3E48" w:rsidP="00FA5182">
      <w:pPr>
        <w:overflowPunct/>
        <w:autoSpaceDE/>
        <w:adjustRightInd/>
        <w:spacing w:after="160" w:line="480" w:lineRule="auto"/>
        <w:contextualSpacing/>
        <w:jc w:val="center"/>
        <w:rPr>
          <w:rFonts w:eastAsia="Calibri"/>
          <w:b/>
          <w:sz w:val="24"/>
          <w:szCs w:val="24"/>
        </w:rPr>
      </w:pPr>
    </w:p>
    <w:p w14:paraId="76209885" w14:textId="77777777" w:rsidR="005B3E48" w:rsidRDefault="005B3E48" w:rsidP="00FA5182">
      <w:pPr>
        <w:overflowPunct/>
        <w:autoSpaceDE/>
        <w:adjustRightInd/>
        <w:spacing w:after="160" w:line="480" w:lineRule="auto"/>
        <w:contextualSpacing/>
        <w:jc w:val="center"/>
        <w:rPr>
          <w:rFonts w:eastAsia="Calibri"/>
          <w:b/>
          <w:sz w:val="24"/>
          <w:szCs w:val="24"/>
        </w:rPr>
      </w:pPr>
    </w:p>
    <w:p w14:paraId="16AEC9F5" w14:textId="77777777" w:rsidR="005B3E48" w:rsidRDefault="005B3E48" w:rsidP="00FA5182">
      <w:pPr>
        <w:overflowPunct/>
        <w:autoSpaceDE/>
        <w:adjustRightInd/>
        <w:spacing w:after="160" w:line="480" w:lineRule="auto"/>
        <w:contextualSpacing/>
        <w:jc w:val="center"/>
        <w:rPr>
          <w:rFonts w:eastAsia="Calibri"/>
          <w:b/>
          <w:sz w:val="24"/>
          <w:szCs w:val="24"/>
        </w:rPr>
      </w:pPr>
    </w:p>
    <w:p w14:paraId="15356214" w14:textId="77777777" w:rsidR="005B3E48" w:rsidRDefault="005B3E48" w:rsidP="00FA5182">
      <w:pPr>
        <w:overflowPunct/>
        <w:autoSpaceDE/>
        <w:adjustRightInd/>
        <w:spacing w:after="160" w:line="480" w:lineRule="auto"/>
        <w:contextualSpacing/>
        <w:jc w:val="center"/>
        <w:rPr>
          <w:rFonts w:eastAsia="Calibri"/>
          <w:b/>
          <w:sz w:val="24"/>
          <w:szCs w:val="24"/>
        </w:rPr>
      </w:pPr>
    </w:p>
    <w:p w14:paraId="069F67F2" w14:textId="77777777" w:rsidR="00E3452D" w:rsidRDefault="00E3452D" w:rsidP="00FA5182">
      <w:pPr>
        <w:overflowPunct/>
        <w:autoSpaceDE/>
        <w:adjustRightInd/>
        <w:spacing w:after="160" w:line="480" w:lineRule="auto"/>
        <w:contextualSpacing/>
        <w:jc w:val="center"/>
        <w:rPr>
          <w:rFonts w:eastAsia="Calibri"/>
          <w:b/>
          <w:sz w:val="24"/>
          <w:szCs w:val="24"/>
        </w:rPr>
      </w:pPr>
    </w:p>
    <w:p w14:paraId="3CA34283" w14:textId="77777777" w:rsidR="00D00840" w:rsidRDefault="00D00840" w:rsidP="00FA5182">
      <w:pPr>
        <w:overflowPunct/>
        <w:autoSpaceDE/>
        <w:adjustRightInd/>
        <w:spacing w:after="160" w:line="480" w:lineRule="auto"/>
        <w:contextualSpacing/>
        <w:jc w:val="center"/>
        <w:rPr>
          <w:rFonts w:eastAsia="Calibri"/>
          <w:b/>
          <w:sz w:val="24"/>
          <w:szCs w:val="24"/>
        </w:rPr>
      </w:pPr>
    </w:p>
    <w:p w14:paraId="5E3B6A6A" w14:textId="77777777" w:rsidR="00D00840" w:rsidRDefault="00D00840" w:rsidP="00FA5182">
      <w:pPr>
        <w:overflowPunct/>
        <w:autoSpaceDE/>
        <w:adjustRightInd/>
        <w:spacing w:after="160" w:line="480" w:lineRule="auto"/>
        <w:contextualSpacing/>
        <w:jc w:val="center"/>
        <w:rPr>
          <w:rFonts w:eastAsia="Calibri"/>
          <w:b/>
          <w:sz w:val="24"/>
          <w:szCs w:val="24"/>
        </w:rPr>
      </w:pPr>
    </w:p>
    <w:p w14:paraId="2C635893" w14:textId="77777777" w:rsidR="00E3452D" w:rsidRDefault="00E3452D" w:rsidP="00FA5182">
      <w:pPr>
        <w:overflowPunct/>
        <w:autoSpaceDE/>
        <w:adjustRightInd/>
        <w:spacing w:after="160" w:line="480" w:lineRule="auto"/>
        <w:contextualSpacing/>
        <w:jc w:val="center"/>
        <w:rPr>
          <w:rFonts w:eastAsia="Calibri"/>
          <w:b/>
          <w:sz w:val="24"/>
          <w:szCs w:val="24"/>
        </w:rPr>
      </w:pPr>
    </w:p>
    <w:p w14:paraId="32415164" w14:textId="7476BD95" w:rsidR="00FA5182" w:rsidRDefault="00412760" w:rsidP="00FA5182">
      <w:pPr>
        <w:overflowPunct/>
        <w:autoSpaceDE/>
        <w:adjustRightInd/>
        <w:spacing w:after="160" w:line="480" w:lineRule="auto"/>
        <w:contextualSpacing/>
        <w:jc w:val="center"/>
        <w:rPr>
          <w:rFonts w:eastAsia="Calibri"/>
          <w:b/>
          <w:sz w:val="24"/>
          <w:szCs w:val="24"/>
        </w:rPr>
      </w:pPr>
      <w:r>
        <w:rPr>
          <w:rFonts w:eastAsia="Calibri"/>
          <w:b/>
          <w:sz w:val="24"/>
          <w:szCs w:val="24"/>
        </w:rPr>
        <w:t>Chapter Five:  Implications for Nurs</w:t>
      </w:r>
      <w:r w:rsidR="007F0E8E">
        <w:rPr>
          <w:rFonts w:eastAsia="Calibri"/>
          <w:b/>
          <w:sz w:val="24"/>
          <w:szCs w:val="24"/>
        </w:rPr>
        <w:t>ing Practice</w:t>
      </w:r>
    </w:p>
    <w:p w14:paraId="40DD51AF" w14:textId="1470D930" w:rsidR="00412760" w:rsidRPr="00FA5182" w:rsidRDefault="00734BF9" w:rsidP="00FA5182">
      <w:pPr>
        <w:overflowPunct/>
        <w:autoSpaceDE/>
        <w:adjustRightInd/>
        <w:spacing w:after="160" w:line="480" w:lineRule="auto"/>
        <w:ind w:firstLine="720"/>
        <w:contextualSpacing/>
        <w:rPr>
          <w:rFonts w:eastAsia="Calibri"/>
          <w:b/>
          <w:sz w:val="24"/>
          <w:szCs w:val="24"/>
        </w:rPr>
      </w:pPr>
      <w:r w:rsidRPr="00FA5182">
        <w:rPr>
          <w:sz w:val="24"/>
          <w:szCs w:val="24"/>
        </w:rPr>
        <w:t>Literature reviews enable the advanced practice nurse to find da</w:t>
      </w:r>
      <w:r w:rsidR="00FA5182">
        <w:rPr>
          <w:sz w:val="24"/>
          <w:szCs w:val="24"/>
        </w:rPr>
        <w:t>ta that supports evidence</w:t>
      </w:r>
      <w:r w:rsidR="00676BE8">
        <w:rPr>
          <w:sz w:val="24"/>
          <w:szCs w:val="24"/>
        </w:rPr>
        <w:t>-</w:t>
      </w:r>
      <w:r w:rsidR="00FA5182">
        <w:rPr>
          <w:sz w:val="24"/>
          <w:szCs w:val="24"/>
        </w:rPr>
        <w:t xml:space="preserve">based </w:t>
      </w:r>
      <w:r w:rsidRPr="00FA5182">
        <w:rPr>
          <w:sz w:val="24"/>
          <w:szCs w:val="24"/>
        </w:rPr>
        <w:t>practi</w:t>
      </w:r>
      <w:r w:rsidR="00760833">
        <w:rPr>
          <w:sz w:val="24"/>
          <w:szCs w:val="24"/>
        </w:rPr>
        <w:t xml:space="preserve">ce </w:t>
      </w:r>
      <w:r w:rsidR="00676BE8">
        <w:rPr>
          <w:sz w:val="24"/>
          <w:szCs w:val="24"/>
        </w:rPr>
        <w:t xml:space="preserve">(EBP) </w:t>
      </w:r>
      <w:r w:rsidR="00760833">
        <w:rPr>
          <w:sz w:val="24"/>
          <w:szCs w:val="24"/>
        </w:rPr>
        <w:t>initiatives in order to formulate</w:t>
      </w:r>
      <w:r w:rsidRPr="00FA5182">
        <w:rPr>
          <w:sz w:val="24"/>
          <w:szCs w:val="24"/>
        </w:rPr>
        <w:t xml:space="preserve"> projects that </w:t>
      </w:r>
      <w:r w:rsidR="00676BE8">
        <w:rPr>
          <w:sz w:val="24"/>
          <w:szCs w:val="24"/>
        </w:rPr>
        <w:t xml:space="preserve">can </w:t>
      </w:r>
      <w:r w:rsidRPr="00FA5182">
        <w:rPr>
          <w:sz w:val="24"/>
          <w:szCs w:val="24"/>
        </w:rPr>
        <w:t>h</w:t>
      </w:r>
      <w:r w:rsidR="000121EB" w:rsidRPr="00FA5182">
        <w:rPr>
          <w:sz w:val="24"/>
          <w:szCs w:val="24"/>
        </w:rPr>
        <w:t>ave positive outcomes</w:t>
      </w:r>
      <w:r w:rsidRPr="00FA5182">
        <w:rPr>
          <w:sz w:val="24"/>
          <w:szCs w:val="24"/>
        </w:rPr>
        <w:t xml:space="preserve"> for the advancement of nursing through improving</w:t>
      </w:r>
      <w:r w:rsidR="000121EB" w:rsidRPr="00FA5182">
        <w:rPr>
          <w:sz w:val="24"/>
          <w:szCs w:val="24"/>
        </w:rPr>
        <w:t xml:space="preserve"> the</w:t>
      </w:r>
      <w:r w:rsidRPr="00FA5182">
        <w:rPr>
          <w:sz w:val="24"/>
          <w:szCs w:val="24"/>
        </w:rPr>
        <w:t xml:space="preserve"> health</w:t>
      </w:r>
      <w:r w:rsidR="000121EB" w:rsidRPr="00FA5182">
        <w:rPr>
          <w:sz w:val="24"/>
          <w:szCs w:val="24"/>
        </w:rPr>
        <w:t xml:space="preserve"> of individuals and society</w:t>
      </w:r>
      <w:r w:rsidRPr="00FA5182">
        <w:rPr>
          <w:sz w:val="24"/>
          <w:szCs w:val="24"/>
        </w:rPr>
        <w:t xml:space="preserve">.  After reviewing current literature on obesity, an </w:t>
      </w:r>
      <w:r w:rsidR="00676BE8">
        <w:rPr>
          <w:sz w:val="24"/>
          <w:szCs w:val="24"/>
        </w:rPr>
        <w:t>EBP change</w:t>
      </w:r>
      <w:r w:rsidRPr="00FA5182">
        <w:rPr>
          <w:sz w:val="24"/>
          <w:szCs w:val="24"/>
        </w:rPr>
        <w:t xml:space="preserve"> project wa</w:t>
      </w:r>
      <w:r w:rsidR="000121EB" w:rsidRPr="00FA5182">
        <w:rPr>
          <w:sz w:val="24"/>
          <w:szCs w:val="24"/>
        </w:rPr>
        <w:t>s established and implemented to improve the health of individuals through weight</w:t>
      </w:r>
      <w:r w:rsidR="00676BE8">
        <w:rPr>
          <w:sz w:val="24"/>
          <w:szCs w:val="24"/>
        </w:rPr>
        <w:t xml:space="preserve"> (WT)</w:t>
      </w:r>
      <w:r w:rsidR="000121EB" w:rsidRPr="00FA5182">
        <w:rPr>
          <w:sz w:val="24"/>
          <w:szCs w:val="24"/>
        </w:rPr>
        <w:t xml:space="preserve"> loss using motivational interviewing</w:t>
      </w:r>
      <w:r w:rsidR="00676BE8">
        <w:rPr>
          <w:sz w:val="24"/>
          <w:szCs w:val="24"/>
        </w:rPr>
        <w:t xml:space="preserve"> (MI)</w:t>
      </w:r>
      <w:r w:rsidR="000121EB" w:rsidRPr="00FA5182">
        <w:rPr>
          <w:sz w:val="24"/>
          <w:szCs w:val="24"/>
        </w:rPr>
        <w:t xml:space="preserve">.  The project incorporated the </w:t>
      </w:r>
      <w:r w:rsidR="00A670B5">
        <w:rPr>
          <w:sz w:val="24"/>
          <w:szCs w:val="24"/>
        </w:rPr>
        <w:t>eight</w:t>
      </w:r>
      <w:r w:rsidR="00A670B5" w:rsidRPr="00FA5182">
        <w:rPr>
          <w:sz w:val="24"/>
          <w:szCs w:val="24"/>
        </w:rPr>
        <w:t xml:space="preserve"> </w:t>
      </w:r>
      <w:r w:rsidR="00676BE8">
        <w:rPr>
          <w:sz w:val="24"/>
          <w:szCs w:val="24"/>
        </w:rPr>
        <w:t>“</w:t>
      </w:r>
      <w:r w:rsidR="00A670B5">
        <w:rPr>
          <w:sz w:val="24"/>
          <w:szCs w:val="24"/>
        </w:rPr>
        <w:t>E</w:t>
      </w:r>
      <w:r w:rsidR="000121EB" w:rsidRPr="00FA5182">
        <w:rPr>
          <w:sz w:val="24"/>
          <w:szCs w:val="24"/>
        </w:rPr>
        <w:t>ssentials</w:t>
      </w:r>
      <w:r w:rsidR="00676BE8">
        <w:rPr>
          <w:sz w:val="24"/>
          <w:szCs w:val="24"/>
        </w:rPr>
        <w:t>”</w:t>
      </w:r>
      <w:r w:rsidR="000121EB" w:rsidRPr="00FA5182">
        <w:rPr>
          <w:sz w:val="24"/>
          <w:szCs w:val="24"/>
        </w:rPr>
        <w:t xml:space="preserve"> developed by the American Association of Colleges of Nursing (AACN</w:t>
      </w:r>
      <w:r w:rsidR="00B57457">
        <w:rPr>
          <w:sz w:val="24"/>
          <w:szCs w:val="24"/>
        </w:rPr>
        <w:t>; 2006</w:t>
      </w:r>
      <w:r w:rsidR="000121EB" w:rsidRPr="00FA5182">
        <w:rPr>
          <w:sz w:val="24"/>
          <w:szCs w:val="24"/>
        </w:rPr>
        <w:t>)</w:t>
      </w:r>
      <w:r w:rsidR="00836F20">
        <w:rPr>
          <w:sz w:val="24"/>
          <w:szCs w:val="24"/>
        </w:rPr>
        <w:t xml:space="preserve"> for Doctoral education for advanced nursing practice</w:t>
      </w:r>
      <w:r w:rsidR="000121EB" w:rsidRPr="00FA5182">
        <w:rPr>
          <w:sz w:val="24"/>
          <w:szCs w:val="24"/>
        </w:rPr>
        <w:t xml:space="preserve">. </w:t>
      </w:r>
      <w:r w:rsidR="00DC14DD">
        <w:rPr>
          <w:rFonts w:eastAsia="Calibri"/>
          <w:sz w:val="24"/>
          <w:szCs w:val="24"/>
        </w:rPr>
        <w:t xml:space="preserve">The eight “Essentials” are used as a guide to discussing practice implications derived from the EBP change project </w:t>
      </w:r>
      <w:r w:rsidR="002C59C6">
        <w:rPr>
          <w:rFonts w:eastAsia="Calibri"/>
          <w:sz w:val="24"/>
          <w:szCs w:val="24"/>
        </w:rPr>
        <w:t>regarding</w:t>
      </w:r>
      <w:r w:rsidR="00DC14DD">
        <w:rPr>
          <w:rFonts w:eastAsia="Calibri"/>
          <w:sz w:val="24"/>
          <w:szCs w:val="24"/>
        </w:rPr>
        <w:t xml:space="preserve"> MI</w:t>
      </w:r>
      <w:r w:rsidR="002C59C6">
        <w:rPr>
          <w:rFonts w:eastAsia="Calibri"/>
          <w:sz w:val="24"/>
          <w:szCs w:val="24"/>
        </w:rPr>
        <w:t xml:space="preserve"> utilization and obesity</w:t>
      </w:r>
      <w:r w:rsidR="00DC14DD">
        <w:rPr>
          <w:rFonts w:eastAsia="Calibri"/>
          <w:sz w:val="24"/>
          <w:szCs w:val="24"/>
        </w:rPr>
        <w:t>.</w:t>
      </w:r>
    </w:p>
    <w:p w14:paraId="05938D01" w14:textId="572D9E17" w:rsidR="00412760" w:rsidRDefault="00412760" w:rsidP="00412760">
      <w:pPr>
        <w:overflowPunct/>
        <w:autoSpaceDE/>
        <w:adjustRightInd/>
        <w:spacing w:after="160" w:line="480" w:lineRule="auto"/>
        <w:contextualSpacing/>
        <w:rPr>
          <w:rFonts w:eastAsia="Calibri"/>
          <w:b/>
          <w:sz w:val="24"/>
          <w:szCs w:val="24"/>
        </w:rPr>
      </w:pPr>
      <w:r>
        <w:rPr>
          <w:rFonts w:eastAsia="Calibri"/>
          <w:b/>
          <w:sz w:val="24"/>
          <w:szCs w:val="24"/>
        </w:rPr>
        <w:t>Practice Implication</w:t>
      </w:r>
      <w:r w:rsidR="002A51C7">
        <w:rPr>
          <w:rFonts w:eastAsia="Calibri"/>
          <w:b/>
          <w:sz w:val="24"/>
          <w:szCs w:val="24"/>
        </w:rPr>
        <w:t>s</w:t>
      </w:r>
    </w:p>
    <w:p w14:paraId="0146E2BD" w14:textId="634F3514" w:rsidR="008D2E6D" w:rsidRDefault="000D4EEB" w:rsidP="001344D9">
      <w:pPr>
        <w:overflowPunct/>
        <w:autoSpaceDE/>
        <w:adjustRightInd/>
        <w:spacing w:after="160" w:line="480" w:lineRule="auto"/>
        <w:ind w:firstLine="720"/>
        <w:contextualSpacing/>
        <w:rPr>
          <w:rFonts w:eastAsia="Calibri"/>
          <w:sz w:val="24"/>
          <w:szCs w:val="24"/>
        </w:rPr>
      </w:pPr>
      <w:r w:rsidRPr="000D4EEB">
        <w:rPr>
          <w:rFonts w:eastAsia="Calibri"/>
          <w:sz w:val="24"/>
          <w:szCs w:val="24"/>
        </w:rPr>
        <w:t xml:space="preserve">Implications are suggestions </w:t>
      </w:r>
      <w:r>
        <w:rPr>
          <w:rFonts w:eastAsia="Calibri"/>
          <w:sz w:val="24"/>
          <w:szCs w:val="24"/>
        </w:rPr>
        <w:t xml:space="preserve">or recommendations </w:t>
      </w:r>
      <w:r w:rsidRPr="000D4EEB">
        <w:rPr>
          <w:rFonts w:eastAsia="Calibri"/>
          <w:sz w:val="24"/>
          <w:szCs w:val="24"/>
        </w:rPr>
        <w:t xml:space="preserve">which can have possible significance for standards of </w:t>
      </w:r>
      <w:r w:rsidR="00FE2993">
        <w:rPr>
          <w:rFonts w:eastAsia="Calibri"/>
          <w:sz w:val="24"/>
          <w:szCs w:val="24"/>
        </w:rPr>
        <w:t>EBP</w:t>
      </w:r>
      <w:r w:rsidRPr="000D4EEB">
        <w:rPr>
          <w:rFonts w:eastAsia="Calibri"/>
          <w:sz w:val="24"/>
          <w:szCs w:val="24"/>
        </w:rPr>
        <w:t>.</w:t>
      </w:r>
      <w:r w:rsidR="00FA5182">
        <w:rPr>
          <w:rFonts w:eastAsia="Calibri"/>
          <w:sz w:val="24"/>
          <w:szCs w:val="24"/>
        </w:rPr>
        <w:t xml:space="preserve">  </w:t>
      </w:r>
      <w:r w:rsidR="00A12676">
        <w:rPr>
          <w:rFonts w:eastAsia="Calibri"/>
          <w:sz w:val="24"/>
          <w:szCs w:val="24"/>
        </w:rPr>
        <w:t>R</w:t>
      </w:r>
      <w:r w:rsidR="00FA5182">
        <w:rPr>
          <w:rFonts w:eastAsia="Calibri"/>
          <w:sz w:val="24"/>
          <w:szCs w:val="24"/>
        </w:rPr>
        <w:t>ecommendations can be used to improve upon exi</w:t>
      </w:r>
      <w:r w:rsidR="00760833">
        <w:rPr>
          <w:rFonts w:eastAsia="Calibri"/>
          <w:sz w:val="24"/>
          <w:szCs w:val="24"/>
        </w:rPr>
        <w:t>sting standards, to initiate</w:t>
      </w:r>
      <w:r w:rsidR="00FA5182">
        <w:rPr>
          <w:rFonts w:eastAsia="Calibri"/>
          <w:sz w:val="24"/>
          <w:szCs w:val="24"/>
        </w:rPr>
        <w:t xml:space="preserve"> changes</w:t>
      </w:r>
      <w:r w:rsidR="00760833">
        <w:rPr>
          <w:rFonts w:eastAsia="Calibri"/>
          <w:sz w:val="24"/>
          <w:szCs w:val="24"/>
        </w:rPr>
        <w:t xml:space="preserve"> to increase healthy lifestyle measures and advance nursing practice</w:t>
      </w:r>
      <w:r w:rsidR="00FA5182">
        <w:rPr>
          <w:rFonts w:eastAsia="Calibri"/>
          <w:sz w:val="24"/>
          <w:szCs w:val="24"/>
        </w:rPr>
        <w:t xml:space="preserve">.  </w:t>
      </w:r>
      <w:r w:rsidR="00A12676">
        <w:rPr>
          <w:rFonts w:eastAsia="Calibri"/>
          <w:sz w:val="24"/>
          <w:szCs w:val="24"/>
        </w:rPr>
        <w:t xml:space="preserve">Project </w:t>
      </w:r>
      <w:r w:rsidR="00760833">
        <w:rPr>
          <w:rFonts w:eastAsia="Calibri"/>
          <w:sz w:val="24"/>
          <w:szCs w:val="24"/>
        </w:rPr>
        <w:t>implications</w:t>
      </w:r>
      <w:r w:rsidR="00FA5182">
        <w:rPr>
          <w:rFonts w:eastAsia="Calibri"/>
          <w:sz w:val="24"/>
          <w:szCs w:val="24"/>
        </w:rPr>
        <w:t xml:space="preserve"> can assist providers in implementing quality care and education to clients.  Positive changes in </w:t>
      </w:r>
      <w:r w:rsidR="00FE2993">
        <w:rPr>
          <w:rFonts w:eastAsia="Calibri"/>
          <w:sz w:val="24"/>
          <w:szCs w:val="24"/>
        </w:rPr>
        <w:t xml:space="preserve">WT </w:t>
      </w:r>
      <w:r w:rsidR="00FA5182">
        <w:rPr>
          <w:rFonts w:eastAsia="Calibri"/>
          <w:sz w:val="24"/>
          <w:szCs w:val="24"/>
        </w:rPr>
        <w:t xml:space="preserve">loss can provide significant improvement in </w:t>
      </w:r>
      <w:r w:rsidR="00FE2993">
        <w:rPr>
          <w:rFonts w:eastAsia="Calibri"/>
          <w:sz w:val="24"/>
          <w:szCs w:val="24"/>
        </w:rPr>
        <w:t xml:space="preserve">the </w:t>
      </w:r>
      <w:r w:rsidR="00FA5182">
        <w:rPr>
          <w:rFonts w:eastAsia="Calibri"/>
          <w:sz w:val="24"/>
          <w:szCs w:val="24"/>
        </w:rPr>
        <w:t xml:space="preserve">overall health as well as the financial burden that obesity imposes on </w:t>
      </w:r>
      <w:r w:rsidR="00A12676">
        <w:rPr>
          <w:rFonts w:eastAsia="Calibri"/>
          <w:sz w:val="24"/>
          <w:szCs w:val="24"/>
        </w:rPr>
        <w:t xml:space="preserve">the </w:t>
      </w:r>
      <w:r w:rsidR="00FA5182">
        <w:rPr>
          <w:rFonts w:eastAsia="Calibri"/>
          <w:sz w:val="24"/>
          <w:szCs w:val="24"/>
        </w:rPr>
        <w:t>health care</w:t>
      </w:r>
      <w:r w:rsidR="00FE2993">
        <w:rPr>
          <w:rFonts w:eastAsia="Calibri"/>
          <w:sz w:val="24"/>
          <w:szCs w:val="24"/>
        </w:rPr>
        <w:t xml:space="preserve"> environment</w:t>
      </w:r>
      <w:r w:rsidR="001344D9">
        <w:rPr>
          <w:rFonts w:eastAsia="Calibri"/>
          <w:sz w:val="24"/>
          <w:szCs w:val="24"/>
        </w:rPr>
        <w:t xml:space="preserve">. </w:t>
      </w:r>
    </w:p>
    <w:p w14:paraId="71F69918" w14:textId="44ACF501" w:rsidR="00153B92" w:rsidRDefault="00412760" w:rsidP="00153B92">
      <w:pPr>
        <w:spacing w:line="480" w:lineRule="auto"/>
        <w:ind w:firstLine="720"/>
        <w:rPr>
          <w:sz w:val="24"/>
          <w:szCs w:val="24"/>
        </w:rPr>
      </w:pPr>
      <w:r>
        <w:rPr>
          <w:rFonts w:eastAsia="Calibri"/>
          <w:b/>
          <w:sz w:val="24"/>
          <w:szCs w:val="24"/>
        </w:rPr>
        <w:t xml:space="preserve">Essential I:  Scientific underpinnings for practice. </w:t>
      </w:r>
      <w:r w:rsidR="00996CAA">
        <w:rPr>
          <w:rStyle w:val="CommentReference"/>
        </w:rPr>
        <w:t xml:space="preserve">  </w:t>
      </w:r>
      <w:r w:rsidR="00996CAA" w:rsidRPr="00996CAA">
        <w:rPr>
          <w:rStyle w:val="CommentReference"/>
          <w:sz w:val="24"/>
          <w:szCs w:val="24"/>
        </w:rPr>
        <w:t>Nursing theories as well as theories from other</w:t>
      </w:r>
      <w:r w:rsidR="00996CAA">
        <w:rPr>
          <w:rStyle w:val="CommentReference"/>
        </w:rPr>
        <w:t xml:space="preserve"> </w:t>
      </w:r>
      <w:r w:rsidR="00996CAA" w:rsidRPr="00996CAA">
        <w:rPr>
          <w:rStyle w:val="CommentReference"/>
          <w:sz w:val="24"/>
          <w:szCs w:val="24"/>
        </w:rPr>
        <w:t>disciplines are used to develop and evaluate new practice initiatives</w:t>
      </w:r>
      <w:r w:rsidR="00120EDA">
        <w:rPr>
          <w:rStyle w:val="CommentReference"/>
          <w:sz w:val="24"/>
          <w:szCs w:val="24"/>
        </w:rPr>
        <w:t xml:space="preserve"> </w:t>
      </w:r>
      <w:bookmarkStart w:id="123" w:name="C429577121180556I0T429578322106482"/>
      <w:r w:rsidR="00120EDA">
        <w:rPr>
          <w:rStyle w:val="CommentReference"/>
          <w:sz w:val="24"/>
          <w:szCs w:val="24"/>
        </w:rPr>
        <w:t>(</w:t>
      </w:r>
      <w:r w:rsidR="00F8214B">
        <w:rPr>
          <w:rStyle w:val="CommentReference"/>
          <w:sz w:val="24"/>
          <w:szCs w:val="24"/>
        </w:rPr>
        <w:t>AACN</w:t>
      </w:r>
      <w:r w:rsidR="00120EDA" w:rsidRPr="00936FDF">
        <w:rPr>
          <w:rStyle w:val="CommentReference"/>
          <w:sz w:val="24"/>
          <w:szCs w:val="24"/>
        </w:rPr>
        <w:t>, 2006)</w:t>
      </w:r>
      <w:bookmarkEnd w:id="123"/>
      <w:r w:rsidR="008D2E6D" w:rsidRPr="00936FDF">
        <w:rPr>
          <w:rStyle w:val="CommentReference"/>
          <w:sz w:val="24"/>
          <w:szCs w:val="24"/>
        </w:rPr>
        <w:t xml:space="preserve">.  </w:t>
      </w:r>
      <w:r w:rsidR="005953C2" w:rsidRPr="00936FDF">
        <w:rPr>
          <w:rStyle w:val="CommentReference"/>
          <w:sz w:val="24"/>
          <w:szCs w:val="24"/>
        </w:rPr>
        <w:t>Th</w:t>
      </w:r>
      <w:r w:rsidR="005953C2">
        <w:rPr>
          <w:rStyle w:val="CommentReference"/>
          <w:sz w:val="24"/>
          <w:szCs w:val="24"/>
        </w:rPr>
        <w:t xml:space="preserve">e </w:t>
      </w:r>
      <w:r w:rsidR="00B9608A">
        <w:rPr>
          <w:rStyle w:val="CommentReference"/>
          <w:sz w:val="24"/>
          <w:szCs w:val="24"/>
        </w:rPr>
        <w:t>EBP</w:t>
      </w:r>
      <w:r w:rsidR="005953C2">
        <w:rPr>
          <w:rStyle w:val="CommentReference"/>
          <w:sz w:val="24"/>
          <w:szCs w:val="24"/>
        </w:rPr>
        <w:t xml:space="preserve"> change initiative</w:t>
      </w:r>
      <w:r w:rsidR="005953C2" w:rsidRPr="00936FDF">
        <w:rPr>
          <w:rStyle w:val="CommentReference"/>
          <w:sz w:val="24"/>
          <w:szCs w:val="24"/>
        </w:rPr>
        <w:t xml:space="preserve"> incorpora</w:t>
      </w:r>
      <w:r w:rsidR="005953C2">
        <w:rPr>
          <w:rStyle w:val="CommentReference"/>
          <w:sz w:val="24"/>
          <w:szCs w:val="24"/>
        </w:rPr>
        <w:t>ted nursing theory developed by Nola Pender.  The Health Promotion Model (HPM)</w:t>
      </w:r>
      <w:r w:rsidR="005953C2">
        <w:rPr>
          <w:sz w:val="24"/>
          <w:szCs w:val="24"/>
        </w:rPr>
        <w:t xml:space="preserve"> assumes that people seek to regulate their own behavior and that self -initiated reconfiguration of person-environment interactive patterns are essential for behavior change (Butts &amp; Rich, 2015).</w:t>
      </w:r>
      <w:r w:rsidR="008D2E6D">
        <w:rPr>
          <w:sz w:val="24"/>
          <w:szCs w:val="24"/>
        </w:rPr>
        <w:t xml:space="preserve">  </w:t>
      </w:r>
      <w:r w:rsidR="004548FB">
        <w:rPr>
          <w:sz w:val="24"/>
          <w:szCs w:val="24"/>
        </w:rPr>
        <w:t>Participants in the EBP change initiative</w:t>
      </w:r>
      <w:r w:rsidR="008D2E6D">
        <w:rPr>
          <w:sz w:val="24"/>
          <w:szCs w:val="24"/>
        </w:rPr>
        <w:t xml:space="preserve"> </w:t>
      </w:r>
      <w:r w:rsidR="0075782B">
        <w:rPr>
          <w:sz w:val="24"/>
          <w:szCs w:val="24"/>
        </w:rPr>
        <w:t>volunteered to interact with the project lead</w:t>
      </w:r>
      <w:r w:rsidR="00CC5092">
        <w:rPr>
          <w:sz w:val="24"/>
          <w:szCs w:val="24"/>
        </w:rPr>
        <w:t>;</w:t>
      </w:r>
      <w:r w:rsidR="008D2E6D">
        <w:rPr>
          <w:sz w:val="24"/>
          <w:szCs w:val="24"/>
        </w:rPr>
        <w:t xml:space="preserve"> thereby</w:t>
      </w:r>
      <w:r w:rsidR="00CC5092">
        <w:rPr>
          <w:sz w:val="24"/>
          <w:szCs w:val="24"/>
        </w:rPr>
        <w:t>,</w:t>
      </w:r>
      <w:r w:rsidR="008D2E6D">
        <w:rPr>
          <w:sz w:val="24"/>
          <w:szCs w:val="24"/>
        </w:rPr>
        <w:t xml:space="preserve"> self-initiating reconfiguration of </w:t>
      </w:r>
      <w:r w:rsidR="0075782B">
        <w:rPr>
          <w:sz w:val="24"/>
          <w:szCs w:val="24"/>
        </w:rPr>
        <w:t>their person-</w:t>
      </w:r>
      <w:r w:rsidR="008D2E6D">
        <w:rPr>
          <w:sz w:val="24"/>
          <w:szCs w:val="24"/>
        </w:rPr>
        <w:t xml:space="preserve">environment patterns.  </w:t>
      </w:r>
      <w:r w:rsidR="005953C2">
        <w:rPr>
          <w:sz w:val="24"/>
          <w:szCs w:val="24"/>
        </w:rPr>
        <w:t xml:space="preserve">Participants actively sought assistance in regulating their lifestyle habits in order to lose WT.  Implications for nursing practice would be to incorporate the HPM with MI when assisting clients in identifying barriers in their environment that would deter their intended changes such as smoking cessation, WT loss and other behavioral issues.  When people seek to regulate their own behavior as indicated in the HPM, providers can use MI to assist in developing strategies and goals to increase healthy behaviors </w:t>
      </w:r>
      <w:bookmarkStart w:id="124" w:name="C426076974884259I0T429957023611111"/>
      <w:r w:rsidR="005953C2">
        <w:rPr>
          <w:sz w:val="24"/>
          <w:szCs w:val="24"/>
        </w:rPr>
        <w:t>(Butts &amp; Rich, 2015)</w:t>
      </w:r>
      <w:bookmarkEnd w:id="124"/>
      <w:r w:rsidR="005953C2">
        <w:rPr>
          <w:sz w:val="24"/>
          <w:szCs w:val="24"/>
        </w:rPr>
        <w:t xml:space="preserve">. </w:t>
      </w:r>
      <w:r w:rsidR="00563752">
        <w:rPr>
          <w:sz w:val="24"/>
          <w:szCs w:val="24"/>
        </w:rPr>
        <w:t xml:space="preserve"> </w:t>
      </w:r>
    </w:p>
    <w:p w14:paraId="31230704" w14:textId="0ADE8B7F" w:rsidR="00153B92" w:rsidRDefault="00153B92" w:rsidP="00153B92">
      <w:pPr>
        <w:spacing w:line="480" w:lineRule="auto"/>
        <w:ind w:firstLine="720"/>
        <w:rPr>
          <w:sz w:val="24"/>
          <w:szCs w:val="24"/>
        </w:rPr>
      </w:pPr>
      <w:r>
        <w:rPr>
          <w:rFonts w:eastAsia="Calibri"/>
          <w:sz w:val="24"/>
          <w:szCs w:val="24"/>
        </w:rPr>
        <w:t>Theories and concepts help advanced practice nurses to enhance health care delivery (</w:t>
      </w:r>
      <w:r w:rsidRPr="00936FDF">
        <w:rPr>
          <w:rFonts w:eastAsia="Calibri"/>
          <w:sz w:val="24"/>
          <w:szCs w:val="24"/>
        </w:rPr>
        <w:t>AACN</w:t>
      </w:r>
      <w:r>
        <w:rPr>
          <w:rFonts w:eastAsia="Calibri"/>
          <w:sz w:val="24"/>
          <w:szCs w:val="24"/>
        </w:rPr>
        <w:t>, 2006).  The EBP change initiative incorporated the Transtheoretical Model of Change (TMC; Zaprorzhets et al., 2015) that was developed in the discipline of psychology.  Understanding what stage of change a participant was in helped the project lead to discuss with participants benefits of WT loss, set realistic goals to achieve WT loss and promoted reflection on positive changes they made throughout the project, ultimately encouraging the participants to carry on these positive changes into the future.</w:t>
      </w:r>
      <w:r>
        <w:rPr>
          <w:sz w:val="24"/>
          <w:szCs w:val="24"/>
        </w:rPr>
        <w:t xml:space="preserve">  Educational pamphlets on goal setting for WT loss and obesity, enhanced the participant’s knowledge of obesity and encouraged them to make changes.  All participants reached the action stage by making healthy changes in their lives.  At the conclusion of the project participants remained in the action phase.  </w:t>
      </w:r>
    </w:p>
    <w:p w14:paraId="1F6EC771" w14:textId="4C4EC35F" w:rsidR="00153B92" w:rsidRDefault="00A40283" w:rsidP="00153B92">
      <w:pPr>
        <w:spacing w:line="480" w:lineRule="auto"/>
        <w:ind w:firstLine="720"/>
        <w:rPr>
          <w:sz w:val="24"/>
          <w:szCs w:val="24"/>
        </w:rPr>
      </w:pPr>
      <w:r>
        <w:rPr>
          <w:sz w:val="24"/>
          <w:szCs w:val="24"/>
        </w:rPr>
        <w:t>Implications for Advanced Practice Registered Nurses (APRNs)</w:t>
      </w:r>
      <w:r w:rsidR="00153B92">
        <w:rPr>
          <w:sz w:val="24"/>
          <w:szCs w:val="24"/>
        </w:rPr>
        <w:t xml:space="preserve"> would be to use both </w:t>
      </w:r>
      <w:r w:rsidR="00B102DE">
        <w:rPr>
          <w:sz w:val="24"/>
          <w:szCs w:val="24"/>
        </w:rPr>
        <w:t>models</w:t>
      </w:r>
      <w:r w:rsidR="00153B92">
        <w:rPr>
          <w:sz w:val="24"/>
          <w:szCs w:val="24"/>
        </w:rPr>
        <w:t xml:space="preserve"> in daily practice to promote healthy changes in individuals.  Incorporating the HPM and TMC with the use of MI can help providers not only assist obese individuals to recognize the need to lose WT, but could be used when discussing lifestyle changes with diabetics, people with hypertension and any other chronic disease (Bishop &amp; Jackson, 2013).  MI is a helpful EBP that when incorporated by APRN’s, can evoke behavior changes when motivation is lacking.  Unhealthy habits such as smoking and alcohol abuse can also be addressed with both </w:t>
      </w:r>
      <w:r w:rsidR="00E27701">
        <w:rPr>
          <w:sz w:val="24"/>
          <w:szCs w:val="24"/>
        </w:rPr>
        <w:t>models</w:t>
      </w:r>
      <w:r w:rsidR="00153B92">
        <w:rPr>
          <w:sz w:val="24"/>
          <w:szCs w:val="24"/>
        </w:rPr>
        <w:t xml:space="preserve"> and MI. Use of both </w:t>
      </w:r>
      <w:r w:rsidR="00E27701">
        <w:rPr>
          <w:sz w:val="24"/>
          <w:szCs w:val="24"/>
        </w:rPr>
        <w:t>models</w:t>
      </w:r>
      <w:r w:rsidR="00153B92">
        <w:rPr>
          <w:sz w:val="24"/>
          <w:szCs w:val="24"/>
        </w:rPr>
        <w:t xml:space="preserve"> </w:t>
      </w:r>
      <w:r w:rsidR="00E27701">
        <w:rPr>
          <w:sz w:val="24"/>
          <w:szCs w:val="24"/>
        </w:rPr>
        <w:t>in conjunction with</w:t>
      </w:r>
      <w:r w:rsidR="00153B92">
        <w:rPr>
          <w:sz w:val="24"/>
          <w:szCs w:val="24"/>
        </w:rPr>
        <w:t xml:space="preserve"> MI can encourage active participation with patients and providers to assist in developing goals to promote changes to any lifestyle to increase healthy </w:t>
      </w:r>
      <w:r w:rsidR="00153B92" w:rsidRPr="00562C01">
        <w:rPr>
          <w:sz w:val="24"/>
          <w:szCs w:val="24"/>
        </w:rPr>
        <w:t>behavior</w:t>
      </w:r>
      <w:bookmarkStart w:id="125" w:name="C429919486342593I0T429919524305556"/>
      <w:r w:rsidR="00153B92" w:rsidRPr="00562C01">
        <w:rPr>
          <w:sz w:val="24"/>
          <w:szCs w:val="24"/>
        </w:rPr>
        <w:t xml:space="preserve"> (Bishop &amp; Jackson, 2013)</w:t>
      </w:r>
      <w:bookmarkEnd w:id="125"/>
      <w:r w:rsidR="00153B92" w:rsidRPr="00562C01">
        <w:rPr>
          <w:sz w:val="24"/>
          <w:szCs w:val="24"/>
        </w:rPr>
        <w:t>.</w:t>
      </w:r>
      <w:r w:rsidR="00153B92">
        <w:rPr>
          <w:sz w:val="24"/>
          <w:szCs w:val="24"/>
        </w:rPr>
        <w:t xml:space="preserve"> </w:t>
      </w:r>
    </w:p>
    <w:p w14:paraId="09825E68" w14:textId="77777777" w:rsidR="00202488" w:rsidRDefault="00412760" w:rsidP="00202488">
      <w:pPr>
        <w:spacing w:line="480" w:lineRule="auto"/>
        <w:ind w:firstLine="720"/>
        <w:rPr>
          <w:rFonts w:eastAsia="Calibri"/>
          <w:sz w:val="24"/>
          <w:szCs w:val="24"/>
        </w:rPr>
      </w:pPr>
      <w:r>
        <w:rPr>
          <w:rFonts w:eastAsia="Calibri"/>
          <w:b/>
          <w:sz w:val="24"/>
          <w:szCs w:val="24"/>
        </w:rPr>
        <w:t>Essential II:  Organization and systems leadership for quality improvement and systems thinking.</w:t>
      </w:r>
      <w:r w:rsidR="008543CB">
        <w:rPr>
          <w:rFonts w:eastAsia="Calibri"/>
          <w:b/>
          <w:sz w:val="24"/>
          <w:szCs w:val="24"/>
        </w:rPr>
        <w:t xml:space="preserve">  </w:t>
      </w:r>
      <w:r w:rsidR="008543CB" w:rsidRPr="008543CB">
        <w:rPr>
          <w:rFonts w:eastAsia="Calibri"/>
          <w:sz w:val="24"/>
          <w:szCs w:val="24"/>
        </w:rPr>
        <w:t>Doctoral prepared nurses</w:t>
      </w:r>
      <w:r w:rsidR="008543CB">
        <w:rPr>
          <w:rFonts w:eastAsia="Calibri"/>
          <w:sz w:val="24"/>
          <w:szCs w:val="24"/>
        </w:rPr>
        <w:t xml:space="preserve"> must </w:t>
      </w:r>
      <w:r w:rsidR="008543CB" w:rsidRPr="008543CB">
        <w:rPr>
          <w:rFonts w:eastAsia="Calibri"/>
          <w:sz w:val="24"/>
          <w:szCs w:val="24"/>
        </w:rPr>
        <w:t>be able to d</w:t>
      </w:r>
      <w:r w:rsidR="00BC4692" w:rsidRPr="00BC4692">
        <w:rPr>
          <w:rFonts w:eastAsia="Calibri"/>
          <w:sz w:val="24"/>
          <w:szCs w:val="24"/>
        </w:rPr>
        <w:t xml:space="preserve">evelop and evaluate care delivery approaches that </w:t>
      </w:r>
      <w:r w:rsidR="008543CB">
        <w:rPr>
          <w:rFonts w:eastAsia="Calibri"/>
          <w:sz w:val="24"/>
          <w:szCs w:val="24"/>
        </w:rPr>
        <w:t xml:space="preserve">will </w:t>
      </w:r>
      <w:r w:rsidR="00BC4692" w:rsidRPr="00BC4692">
        <w:rPr>
          <w:rFonts w:eastAsia="Calibri"/>
          <w:sz w:val="24"/>
          <w:szCs w:val="24"/>
        </w:rPr>
        <w:t>meet current and future needs of patient populations based on scientific findings in nursing and other clinical sciences, as well as organizational, political, and economic sciences</w:t>
      </w:r>
      <w:r w:rsidR="008543CB">
        <w:rPr>
          <w:rFonts w:eastAsia="Calibri"/>
          <w:sz w:val="24"/>
          <w:szCs w:val="24"/>
        </w:rPr>
        <w:t xml:space="preserve"> </w:t>
      </w:r>
      <w:bookmarkStart w:id="126" w:name="C429577121180556I0T429578635995370"/>
      <w:r w:rsidR="008543CB">
        <w:rPr>
          <w:rFonts w:eastAsia="Calibri"/>
          <w:sz w:val="24"/>
          <w:szCs w:val="24"/>
        </w:rPr>
        <w:t>(</w:t>
      </w:r>
      <w:r w:rsidR="008543CB" w:rsidRPr="00936FDF">
        <w:rPr>
          <w:rFonts w:eastAsia="Calibri"/>
          <w:sz w:val="24"/>
          <w:szCs w:val="24"/>
        </w:rPr>
        <w:t>AACN</w:t>
      </w:r>
      <w:r w:rsidR="008543CB">
        <w:rPr>
          <w:rFonts w:eastAsia="Calibri"/>
          <w:sz w:val="24"/>
          <w:szCs w:val="24"/>
        </w:rPr>
        <w:t>, 2006)</w:t>
      </w:r>
      <w:bookmarkEnd w:id="126"/>
      <w:r w:rsidR="00BC4692" w:rsidRPr="00173A3C">
        <w:rPr>
          <w:rFonts w:eastAsia="Calibri"/>
          <w:sz w:val="24"/>
          <w:szCs w:val="24"/>
        </w:rPr>
        <w:t>.</w:t>
      </w:r>
      <w:r w:rsidR="008543CB">
        <w:rPr>
          <w:rFonts w:eastAsia="Calibri"/>
          <w:b/>
          <w:sz w:val="24"/>
          <w:szCs w:val="24"/>
        </w:rPr>
        <w:t xml:space="preserve">  </w:t>
      </w:r>
      <w:r w:rsidR="000C23DA">
        <w:rPr>
          <w:rFonts w:eastAsia="Calibri"/>
          <w:sz w:val="24"/>
          <w:szCs w:val="24"/>
        </w:rPr>
        <w:t>The EBP initiative</w:t>
      </w:r>
      <w:r w:rsidR="008543CB" w:rsidRPr="008543CB">
        <w:rPr>
          <w:rFonts w:eastAsia="Calibri"/>
          <w:sz w:val="24"/>
          <w:szCs w:val="24"/>
        </w:rPr>
        <w:t xml:space="preserve"> was</w:t>
      </w:r>
      <w:r w:rsidR="008543CB">
        <w:rPr>
          <w:rFonts w:eastAsia="Calibri"/>
          <w:b/>
          <w:sz w:val="24"/>
          <w:szCs w:val="24"/>
        </w:rPr>
        <w:t xml:space="preserve"> </w:t>
      </w:r>
      <w:r w:rsidR="00BC4692" w:rsidRPr="00BC4692">
        <w:rPr>
          <w:rFonts w:eastAsia="Calibri"/>
          <w:sz w:val="24"/>
          <w:szCs w:val="24"/>
        </w:rPr>
        <w:t>developed and evaluated</w:t>
      </w:r>
      <w:r w:rsidR="008543CB">
        <w:rPr>
          <w:rFonts w:eastAsia="Calibri"/>
          <w:sz w:val="24"/>
          <w:szCs w:val="24"/>
        </w:rPr>
        <w:t xml:space="preserve"> by the project lead</w:t>
      </w:r>
      <w:r w:rsidR="00B42A21">
        <w:rPr>
          <w:rFonts w:eastAsia="Calibri"/>
          <w:sz w:val="24"/>
          <w:szCs w:val="24"/>
        </w:rPr>
        <w:t xml:space="preserve"> with the basis of obesity being a national epidemic</w:t>
      </w:r>
      <w:r w:rsidR="008543CB">
        <w:rPr>
          <w:rFonts w:eastAsia="Calibri"/>
          <w:sz w:val="24"/>
          <w:szCs w:val="24"/>
        </w:rPr>
        <w:t xml:space="preserve">.  The </w:t>
      </w:r>
      <w:r w:rsidR="00BC4692" w:rsidRPr="00BC4692">
        <w:rPr>
          <w:rFonts w:eastAsia="Calibri"/>
          <w:sz w:val="24"/>
          <w:szCs w:val="24"/>
        </w:rPr>
        <w:t>EBP</w:t>
      </w:r>
      <w:r w:rsidR="008543CB">
        <w:rPr>
          <w:rFonts w:eastAsia="Calibri"/>
          <w:sz w:val="24"/>
          <w:szCs w:val="24"/>
        </w:rPr>
        <w:t xml:space="preserve"> initiative</w:t>
      </w:r>
      <w:r w:rsidR="00BC4692" w:rsidRPr="00BC4692">
        <w:rPr>
          <w:rFonts w:eastAsia="Calibri"/>
          <w:sz w:val="24"/>
          <w:szCs w:val="24"/>
        </w:rPr>
        <w:t xml:space="preserve"> address</w:t>
      </w:r>
      <w:r w:rsidR="008543CB">
        <w:rPr>
          <w:rFonts w:eastAsia="Calibri"/>
          <w:sz w:val="24"/>
          <w:szCs w:val="24"/>
        </w:rPr>
        <w:t>ed</w:t>
      </w:r>
      <w:r w:rsidR="00BC4692" w:rsidRPr="00BC4692">
        <w:rPr>
          <w:rFonts w:eastAsia="Calibri"/>
          <w:sz w:val="24"/>
          <w:szCs w:val="24"/>
        </w:rPr>
        <w:t xml:space="preserve"> obesity with </w:t>
      </w:r>
      <w:r w:rsidR="00FA54D2">
        <w:rPr>
          <w:rFonts w:eastAsia="Calibri"/>
          <w:sz w:val="24"/>
          <w:szCs w:val="24"/>
        </w:rPr>
        <w:t>MI</w:t>
      </w:r>
      <w:r w:rsidR="008543CB">
        <w:rPr>
          <w:rFonts w:eastAsia="Calibri"/>
          <w:sz w:val="24"/>
          <w:szCs w:val="24"/>
        </w:rPr>
        <w:t xml:space="preserve"> for patients at a rural practice</w:t>
      </w:r>
      <w:r w:rsidR="00BC4692" w:rsidRPr="00BC4692">
        <w:rPr>
          <w:rFonts w:eastAsia="Calibri"/>
          <w:sz w:val="24"/>
          <w:szCs w:val="24"/>
        </w:rPr>
        <w:t xml:space="preserve"> based on scientific findings in nursing and psychology</w:t>
      </w:r>
      <w:r w:rsidR="008543CB">
        <w:rPr>
          <w:rFonts w:eastAsia="Calibri"/>
          <w:sz w:val="24"/>
          <w:szCs w:val="24"/>
        </w:rPr>
        <w:t xml:space="preserve"> formulated from a</w:t>
      </w:r>
      <w:r w:rsidR="00847AFC">
        <w:rPr>
          <w:rFonts w:eastAsia="Calibri"/>
          <w:sz w:val="24"/>
          <w:szCs w:val="24"/>
        </w:rPr>
        <w:t>n extensive</w:t>
      </w:r>
      <w:r w:rsidR="008543CB">
        <w:rPr>
          <w:rFonts w:eastAsia="Calibri"/>
          <w:sz w:val="24"/>
          <w:szCs w:val="24"/>
        </w:rPr>
        <w:t xml:space="preserve"> literature review.  </w:t>
      </w:r>
      <w:r w:rsidR="00C802C7">
        <w:rPr>
          <w:rFonts w:eastAsia="Calibri"/>
          <w:sz w:val="24"/>
          <w:szCs w:val="24"/>
        </w:rPr>
        <w:t xml:space="preserve">Implications for practice changes would be to incorporate other sciences such as psychology and economics when preparing a practice change to include a holistic approach.  </w:t>
      </w:r>
    </w:p>
    <w:p w14:paraId="767DB162" w14:textId="5C9DCF72" w:rsidR="00202488" w:rsidRDefault="00202488" w:rsidP="00202488">
      <w:pPr>
        <w:spacing w:line="480" w:lineRule="auto"/>
        <w:ind w:firstLine="720"/>
        <w:rPr>
          <w:rFonts w:eastAsia="Calibri"/>
          <w:sz w:val="24"/>
          <w:szCs w:val="24"/>
        </w:rPr>
      </w:pPr>
      <w:r>
        <w:rPr>
          <w:rFonts w:eastAsia="Calibri"/>
          <w:sz w:val="24"/>
          <w:szCs w:val="24"/>
        </w:rPr>
        <w:t xml:space="preserve">Essential II prepares APRNs to effectively communicate practice knowledge orally to improve quality of care (AACN, 2006).  The project lead discussed the project initiative with the practice owners and providers in order to ensure financial viability of the initiative while balancing productivity with improved </w:t>
      </w:r>
      <w:r w:rsidRPr="00C802C7">
        <w:rPr>
          <w:rStyle w:val="CommentReference"/>
          <w:sz w:val="24"/>
          <w:szCs w:val="24"/>
        </w:rPr>
        <w:t>quality of care</w:t>
      </w:r>
      <w:r>
        <w:rPr>
          <w:rStyle w:val="CommentReference"/>
        </w:rPr>
        <w:t xml:space="preserve">.  </w:t>
      </w:r>
      <w:r>
        <w:rPr>
          <w:rFonts w:eastAsia="Calibri"/>
          <w:sz w:val="24"/>
          <w:szCs w:val="24"/>
        </w:rPr>
        <w:t xml:space="preserve"> Implications from the EBP change initiative would be to develop and implement EBP changes that have a low cost for the provider while increasing the quality of health care</w:t>
      </w:r>
      <w:bookmarkStart w:id="127" w:name="C429919486342593I0T429919531597222"/>
      <w:r w:rsidR="00513188">
        <w:rPr>
          <w:rFonts w:eastAsia="Calibri"/>
          <w:sz w:val="24"/>
          <w:szCs w:val="24"/>
        </w:rPr>
        <w:t xml:space="preserve"> to </w:t>
      </w:r>
      <w:r w:rsidR="00513188" w:rsidRPr="00513188">
        <w:rPr>
          <w:rFonts w:eastAsia="Calibri"/>
          <w:sz w:val="24"/>
          <w:szCs w:val="24"/>
        </w:rPr>
        <w:t>patients</w:t>
      </w:r>
      <w:r w:rsidRPr="00513188">
        <w:rPr>
          <w:rFonts w:eastAsia="Calibri"/>
          <w:sz w:val="24"/>
          <w:szCs w:val="24"/>
        </w:rPr>
        <w:t xml:space="preserve"> (Bishop &amp; Jackson, 2013)</w:t>
      </w:r>
      <w:bookmarkEnd w:id="127"/>
      <w:r w:rsidRPr="00513188">
        <w:rPr>
          <w:rFonts w:eastAsia="Calibri"/>
          <w:sz w:val="24"/>
          <w:szCs w:val="24"/>
        </w:rPr>
        <w:t>.  Budgetary</w:t>
      </w:r>
      <w:r>
        <w:rPr>
          <w:rFonts w:eastAsia="Calibri"/>
          <w:sz w:val="24"/>
          <w:szCs w:val="24"/>
        </w:rPr>
        <w:t xml:space="preserve"> considerations must be made in order to make the change affordable for the providers and the patients.  Meeting with practice owners should be scheduled to communicate how practice change initiatives can lead to improved quality of care </w:t>
      </w:r>
      <w:r w:rsidR="00B501AF">
        <w:rPr>
          <w:rFonts w:eastAsia="Calibri"/>
          <w:sz w:val="24"/>
          <w:szCs w:val="24"/>
        </w:rPr>
        <w:t>and financial vitality.</w:t>
      </w:r>
    </w:p>
    <w:p w14:paraId="00750E99" w14:textId="77777777" w:rsidR="00770A94" w:rsidRDefault="00C350EE" w:rsidP="00B501AF">
      <w:pPr>
        <w:spacing w:line="480" w:lineRule="auto"/>
        <w:ind w:firstLine="720"/>
        <w:rPr>
          <w:rFonts w:eastAsia="Calibri"/>
          <w:sz w:val="24"/>
          <w:szCs w:val="24"/>
        </w:rPr>
      </w:pPr>
      <w:r>
        <w:rPr>
          <w:rFonts w:eastAsia="Calibri"/>
          <w:sz w:val="24"/>
          <w:szCs w:val="24"/>
        </w:rPr>
        <w:t>D</w:t>
      </w:r>
      <w:r w:rsidR="00F7324D">
        <w:rPr>
          <w:rFonts w:eastAsia="Calibri"/>
          <w:sz w:val="24"/>
          <w:szCs w:val="24"/>
        </w:rPr>
        <w:t xml:space="preserve">octoral </w:t>
      </w:r>
      <w:r w:rsidR="00C312A1">
        <w:rPr>
          <w:rFonts w:eastAsia="Calibri"/>
          <w:sz w:val="24"/>
          <w:szCs w:val="24"/>
        </w:rPr>
        <w:t>prepared APRNs</w:t>
      </w:r>
      <w:r w:rsidR="00EB6E61">
        <w:rPr>
          <w:rFonts w:eastAsia="Calibri"/>
          <w:sz w:val="24"/>
          <w:szCs w:val="24"/>
        </w:rPr>
        <w:t xml:space="preserve"> </w:t>
      </w:r>
      <w:r>
        <w:rPr>
          <w:rFonts w:eastAsia="Calibri"/>
          <w:sz w:val="24"/>
          <w:szCs w:val="24"/>
        </w:rPr>
        <w:t>must</w:t>
      </w:r>
      <w:r w:rsidR="00EB6E61">
        <w:rPr>
          <w:rFonts w:eastAsia="Calibri"/>
          <w:sz w:val="24"/>
          <w:szCs w:val="24"/>
        </w:rPr>
        <w:t xml:space="preserve"> be advocates for improved quality, access and cost of health care, as well as to monitor costs and budgets (AACN, 2006).  Eating healthy is expensive and many people cannot afford gym memberships.</w:t>
      </w:r>
      <w:r w:rsidR="00B42A21">
        <w:rPr>
          <w:rFonts w:eastAsia="Calibri"/>
          <w:sz w:val="24"/>
          <w:szCs w:val="24"/>
        </w:rPr>
        <w:t xml:space="preserve">  </w:t>
      </w:r>
      <w:r w:rsidR="003D6668">
        <w:rPr>
          <w:rFonts w:eastAsia="Calibri"/>
          <w:sz w:val="24"/>
          <w:szCs w:val="24"/>
        </w:rPr>
        <w:t xml:space="preserve"> An important implication from the EBP change initiative for providers would be to incorporate education on economical ways for individuals to eat and exercise healthy on limited budgets</w:t>
      </w:r>
      <w:r w:rsidR="003D6668" w:rsidRPr="00FD3D26">
        <w:rPr>
          <w:rFonts w:eastAsia="Calibri"/>
          <w:sz w:val="24"/>
          <w:szCs w:val="24"/>
        </w:rPr>
        <w:t xml:space="preserve">. </w:t>
      </w:r>
      <w:r w:rsidR="00F7324D" w:rsidRPr="00FD3D26">
        <w:rPr>
          <w:rFonts w:eastAsia="Calibri"/>
          <w:sz w:val="24"/>
          <w:szCs w:val="24"/>
        </w:rPr>
        <w:t xml:space="preserve">Providers </w:t>
      </w:r>
      <w:r w:rsidR="00EB6E61" w:rsidRPr="00FD3D26">
        <w:rPr>
          <w:rFonts w:eastAsia="Calibri"/>
          <w:sz w:val="24"/>
          <w:szCs w:val="24"/>
        </w:rPr>
        <w:t>need to</w:t>
      </w:r>
      <w:r w:rsidR="001344D9" w:rsidRPr="00FD3D26">
        <w:rPr>
          <w:rFonts w:eastAsia="Calibri"/>
          <w:sz w:val="24"/>
          <w:szCs w:val="24"/>
        </w:rPr>
        <w:t xml:space="preserve"> partner with dieticians</w:t>
      </w:r>
      <w:r w:rsidR="00EB6E61" w:rsidRPr="00FD3D26">
        <w:rPr>
          <w:rFonts w:eastAsia="Calibri"/>
          <w:sz w:val="24"/>
          <w:szCs w:val="24"/>
        </w:rPr>
        <w:t xml:space="preserve"> </w:t>
      </w:r>
      <w:r w:rsidR="00FD3D26" w:rsidRPr="00FD3D26">
        <w:rPr>
          <w:rFonts w:eastAsia="Calibri"/>
          <w:sz w:val="24"/>
          <w:szCs w:val="24"/>
        </w:rPr>
        <w:t xml:space="preserve">in order to </w:t>
      </w:r>
      <w:r w:rsidR="00EB6E61" w:rsidRPr="00FD3D26">
        <w:rPr>
          <w:rFonts w:eastAsia="Calibri"/>
          <w:sz w:val="24"/>
          <w:szCs w:val="24"/>
        </w:rPr>
        <w:t xml:space="preserve">teach people how to shop for </w:t>
      </w:r>
      <w:r w:rsidR="00FD3D26" w:rsidRPr="00FD3D26">
        <w:rPr>
          <w:rFonts w:eastAsia="Calibri"/>
          <w:sz w:val="24"/>
          <w:szCs w:val="24"/>
        </w:rPr>
        <w:t>appropriate he</w:t>
      </w:r>
      <w:r w:rsidR="00FD3D26">
        <w:rPr>
          <w:rFonts w:eastAsia="Calibri"/>
          <w:sz w:val="24"/>
          <w:szCs w:val="24"/>
        </w:rPr>
        <w:t>althy foods in a low cost manner</w:t>
      </w:r>
      <w:r w:rsidR="00CA0523">
        <w:rPr>
          <w:rFonts w:eastAsia="Calibri"/>
          <w:sz w:val="24"/>
          <w:szCs w:val="24"/>
        </w:rPr>
        <w:t xml:space="preserve">.  </w:t>
      </w:r>
      <w:r w:rsidR="00EB6E61">
        <w:rPr>
          <w:rFonts w:eastAsia="Calibri"/>
          <w:sz w:val="24"/>
          <w:szCs w:val="24"/>
        </w:rPr>
        <w:t>Individuals can buy large packs of chicken and prepare several meals on a certain day.  These meals can be frozen and then heated up for healthy meals duri</w:t>
      </w:r>
      <w:r w:rsidR="00F35744">
        <w:rPr>
          <w:rFonts w:eastAsia="Calibri"/>
          <w:sz w:val="24"/>
          <w:szCs w:val="24"/>
        </w:rPr>
        <w:t>ng the week at a re</w:t>
      </w:r>
      <w:r w:rsidR="003D6668">
        <w:rPr>
          <w:rFonts w:eastAsia="Calibri"/>
          <w:sz w:val="24"/>
          <w:szCs w:val="24"/>
        </w:rPr>
        <w:t xml:space="preserve">duced cost, as well being time </w:t>
      </w:r>
      <w:r w:rsidR="003D6668" w:rsidRPr="00770A94">
        <w:rPr>
          <w:rFonts w:eastAsia="Calibri"/>
          <w:sz w:val="24"/>
          <w:szCs w:val="24"/>
        </w:rPr>
        <w:t>efficient</w:t>
      </w:r>
      <w:r w:rsidR="00B501AF" w:rsidRPr="00770A94">
        <w:rPr>
          <w:rFonts w:eastAsia="Calibri"/>
          <w:sz w:val="24"/>
          <w:szCs w:val="24"/>
        </w:rPr>
        <w:t xml:space="preserve"> (Piridzhanyan, Park, &amp; Clarke, 2015)</w:t>
      </w:r>
      <w:r w:rsidR="00F35744" w:rsidRPr="00770A94">
        <w:rPr>
          <w:rFonts w:eastAsia="Calibri"/>
          <w:sz w:val="24"/>
          <w:szCs w:val="24"/>
        </w:rPr>
        <w:t>.</w:t>
      </w:r>
      <w:r w:rsidR="00F35744">
        <w:rPr>
          <w:rFonts w:eastAsia="Calibri"/>
          <w:sz w:val="24"/>
          <w:szCs w:val="24"/>
        </w:rPr>
        <w:t xml:space="preserve">  </w:t>
      </w:r>
    </w:p>
    <w:p w14:paraId="17D5E99E" w14:textId="066872ED" w:rsidR="005953C2" w:rsidRDefault="00F7324D" w:rsidP="00B501AF">
      <w:pPr>
        <w:spacing w:line="480" w:lineRule="auto"/>
        <w:ind w:firstLine="720"/>
        <w:rPr>
          <w:rFonts w:eastAsia="Calibri"/>
          <w:sz w:val="24"/>
          <w:szCs w:val="24"/>
        </w:rPr>
      </w:pPr>
      <w:r>
        <w:rPr>
          <w:rFonts w:eastAsia="Calibri"/>
          <w:sz w:val="24"/>
          <w:szCs w:val="24"/>
        </w:rPr>
        <w:t xml:space="preserve">Providers </w:t>
      </w:r>
      <w:r w:rsidR="00F35744">
        <w:rPr>
          <w:rFonts w:eastAsia="Calibri"/>
          <w:sz w:val="24"/>
          <w:szCs w:val="24"/>
        </w:rPr>
        <w:t xml:space="preserve">can teach individuals to monitor the cost of exercise.  People do not have to join expensive gyms to </w:t>
      </w:r>
      <w:r w:rsidR="00F35744" w:rsidRPr="00770A94">
        <w:rPr>
          <w:rFonts w:eastAsia="Calibri"/>
          <w:sz w:val="24"/>
          <w:szCs w:val="24"/>
        </w:rPr>
        <w:t>exercise</w:t>
      </w:r>
      <w:r w:rsidR="00793E1F" w:rsidRPr="00770A94">
        <w:rPr>
          <w:rFonts w:eastAsia="Calibri"/>
          <w:sz w:val="24"/>
          <w:szCs w:val="24"/>
        </w:rPr>
        <w:t xml:space="preserve"> (Harris et al., 2013).  </w:t>
      </w:r>
      <w:r w:rsidR="00F35744" w:rsidRPr="00770A94">
        <w:rPr>
          <w:rFonts w:eastAsia="Calibri"/>
          <w:sz w:val="24"/>
          <w:szCs w:val="24"/>
        </w:rPr>
        <w:t>Individuals</w:t>
      </w:r>
      <w:r w:rsidR="00F35744">
        <w:rPr>
          <w:rFonts w:eastAsia="Calibri"/>
          <w:sz w:val="24"/>
          <w:szCs w:val="24"/>
        </w:rPr>
        <w:t xml:space="preserve"> can be taught simple techniques such as walking in place</w:t>
      </w:r>
      <w:r w:rsidR="00793E1F">
        <w:rPr>
          <w:rStyle w:val="CommentReference"/>
        </w:rPr>
        <w:t xml:space="preserve"> </w:t>
      </w:r>
      <w:r w:rsidR="00793E1F" w:rsidRPr="00793E1F">
        <w:rPr>
          <w:rStyle w:val="CommentReference"/>
          <w:sz w:val="24"/>
          <w:szCs w:val="24"/>
        </w:rPr>
        <w:t>n</w:t>
      </w:r>
      <w:r w:rsidR="00F35744">
        <w:rPr>
          <w:rFonts w:eastAsia="Calibri"/>
          <w:sz w:val="24"/>
          <w:szCs w:val="24"/>
        </w:rPr>
        <w:t>ext to their couch at home wh</w:t>
      </w:r>
      <w:r w:rsidR="00770A94">
        <w:rPr>
          <w:rFonts w:eastAsia="Calibri"/>
          <w:sz w:val="24"/>
          <w:szCs w:val="24"/>
        </w:rPr>
        <w:t>ile watching their favorite 30-</w:t>
      </w:r>
      <w:r w:rsidR="00F35744">
        <w:rPr>
          <w:rFonts w:eastAsia="Calibri"/>
          <w:sz w:val="24"/>
          <w:szCs w:val="24"/>
        </w:rPr>
        <w:t>minute television program</w:t>
      </w:r>
      <w:r w:rsidR="00793E1F">
        <w:rPr>
          <w:rFonts w:eastAsia="Calibri"/>
          <w:sz w:val="24"/>
          <w:szCs w:val="24"/>
        </w:rPr>
        <w:t xml:space="preserve">.  </w:t>
      </w:r>
      <w:r w:rsidR="00F35744">
        <w:rPr>
          <w:rFonts w:eastAsia="Calibri"/>
          <w:sz w:val="24"/>
          <w:szCs w:val="24"/>
        </w:rPr>
        <w:t>Once they are able to walk in place for 30 minutes, start lifting their legs hig</w:t>
      </w:r>
      <w:r w:rsidR="00C802C7">
        <w:rPr>
          <w:rFonts w:eastAsia="Calibri"/>
          <w:sz w:val="24"/>
          <w:szCs w:val="24"/>
        </w:rPr>
        <w:t>her, as if marching, to increase level of difficulty.</w:t>
      </w:r>
      <w:r w:rsidR="003D6668">
        <w:rPr>
          <w:rFonts w:eastAsia="Calibri"/>
          <w:sz w:val="24"/>
          <w:szCs w:val="24"/>
        </w:rPr>
        <w:t xml:space="preserve">  </w:t>
      </w:r>
      <w:r w:rsidR="00B42A21">
        <w:rPr>
          <w:rFonts w:eastAsia="Calibri"/>
          <w:sz w:val="24"/>
          <w:szCs w:val="24"/>
        </w:rPr>
        <w:t>Disc</w:t>
      </w:r>
      <w:r w:rsidR="003D6668">
        <w:rPr>
          <w:rFonts w:eastAsia="Calibri"/>
          <w:sz w:val="24"/>
          <w:szCs w:val="24"/>
        </w:rPr>
        <w:t>ussions between the providers and clients can</w:t>
      </w:r>
      <w:r w:rsidR="00B42A21">
        <w:rPr>
          <w:rFonts w:eastAsia="Calibri"/>
          <w:sz w:val="24"/>
          <w:szCs w:val="24"/>
        </w:rPr>
        <w:t xml:space="preserve"> le</w:t>
      </w:r>
      <w:r w:rsidR="003D6668">
        <w:rPr>
          <w:rFonts w:eastAsia="Calibri"/>
          <w:sz w:val="24"/>
          <w:szCs w:val="24"/>
        </w:rPr>
        <w:t>a</w:t>
      </w:r>
      <w:r w:rsidR="00B42A21">
        <w:rPr>
          <w:rFonts w:eastAsia="Calibri"/>
          <w:sz w:val="24"/>
          <w:szCs w:val="24"/>
        </w:rPr>
        <w:t xml:space="preserve">d to </w:t>
      </w:r>
      <w:r w:rsidR="00F34331">
        <w:rPr>
          <w:rFonts w:eastAsia="Calibri"/>
          <w:sz w:val="24"/>
          <w:szCs w:val="24"/>
        </w:rPr>
        <w:t xml:space="preserve">diverse </w:t>
      </w:r>
      <w:r w:rsidR="00B42A21">
        <w:rPr>
          <w:rFonts w:eastAsia="Calibri"/>
          <w:sz w:val="24"/>
          <w:szCs w:val="24"/>
        </w:rPr>
        <w:t>ways</w:t>
      </w:r>
      <w:r w:rsidR="003D6668">
        <w:rPr>
          <w:rFonts w:eastAsia="Calibri"/>
          <w:sz w:val="24"/>
          <w:szCs w:val="24"/>
        </w:rPr>
        <w:t xml:space="preserve"> to afford to </w:t>
      </w:r>
      <w:r w:rsidR="00B42A21">
        <w:rPr>
          <w:rFonts w:eastAsia="Calibri"/>
          <w:sz w:val="24"/>
          <w:szCs w:val="24"/>
        </w:rPr>
        <w:t>make healthy snacks and lunches at home to take to work for less than the cost of a meal at a fast food restaurant.</w:t>
      </w:r>
      <w:r w:rsidR="005953C2">
        <w:rPr>
          <w:rFonts w:eastAsia="Calibri"/>
          <w:sz w:val="24"/>
          <w:szCs w:val="24"/>
        </w:rPr>
        <w:t xml:space="preserve">  </w:t>
      </w:r>
    </w:p>
    <w:p w14:paraId="27D42FBD" w14:textId="0BDA156D" w:rsidR="00412760" w:rsidRPr="008543CB" w:rsidRDefault="005953C2" w:rsidP="00EB6E61">
      <w:pPr>
        <w:spacing w:line="480" w:lineRule="auto"/>
        <w:ind w:firstLine="720"/>
        <w:rPr>
          <w:sz w:val="24"/>
          <w:szCs w:val="24"/>
        </w:rPr>
      </w:pPr>
      <w:r>
        <w:rPr>
          <w:rFonts w:eastAsia="Calibri"/>
          <w:sz w:val="24"/>
          <w:szCs w:val="24"/>
        </w:rPr>
        <w:t xml:space="preserve">Implications for </w:t>
      </w:r>
      <w:r w:rsidR="00CA0523">
        <w:rPr>
          <w:rFonts w:eastAsia="Calibri"/>
          <w:sz w:val="24"/>
          <w:szCs w:val="24"/>
        </w:rPr>
        <w:t>APRNs s</w:t>
      </w:r>
      <w:r w:rsidR="003D6668">
        <w:rPr>
          <w:rFonts w:eastAsia="Calibri"/>
          <w:sz w:val="24"/>
          <w:szCs w:val="24"/>
        </w:rPr>
        <w:t xml:space="preserve">urrounds the importance of advocating for clients for improved access and cost of health care.  </w:t>
      </w:r>
      <w:r w:rsidR="00CC7E64" w:rsidRPr="007D426A">
        <w:rPr>
          <w:rFonts w:eastAsia="Calibri"/>
          <w:sz w:val="24"/>
          <w:szCs w:val="24"/>
        </w:rPr>
        <w:t xml:space="preserve">Access to health care offices, grocery stores and governmental services is critical in decreasing social determinants of health.  </w:t>
      </w:r>
      <w:r w:rsidR="00F7324D" w:rsidRPr="007D426A">
        <w:rPr>
          <w:rFonts w:eastAsia="Calibri"/>
          <w:sz w:val="24"/>
          <w:szCs w:val="24"/>
        </w:rPr>
        <w:t xml:space="preserve">Providers </w:t>
      </w:r>
      <w:r w:rsidR="003D6668" w:rsidRPr="007D426A">
        <w:rPr>
          <w:rFonts w:eastAsia="Calibri"/>
          <w:sz w:val="24"/>
          <w:szCs w:val="24"/>
        </w:rPr>
        <w:t xml:space="preserve">should become familiar with the </w:t>
      </w:r>
      <w:r w:rsidR="00F7324D" w:rsidRPr="007D426A">
        <w:rPr>
          <w:rFonts w:eastAsia="Calibri"/>
          <w:sz w:val="24"/>
          <w:szCs w:val="24"/>
        </w:rPr>
        <w:t xml:space="preserve">community </w:t>
      </w:r>
      <w:r w:rsidR="003D6668" w:rsidRPr="007D426A">
        <w:rPr>
          <w:rFonts w:eastAsia="Calibri"/>
          <w:sz w:val="24"/>
          <w:szCs w:val="24"/>
        </w:rPr>
        <w:t xml:space="preserve">they practice in </w:t>
      </w:r>
      <w:r w:rsidR="007D426A" w:rsidRPr="007D426A">
        <w:rPr>
          <w:rFonts w:eastAsia="Calibri"/>
          <w:sz w:val="24"/>
          <w:szCs w:val="24"/>
        </w:rPr>
        <w:t>order to</w:t>
      </w:r>
      <w:r w:rsidR="003D6668" w:rsidRPr="007D426A">
        <w:rPr>
          <w:rFonts w:eastAsia="Calibri"/>
          <w:sz w:val="24"/>
          <w:szCs w:val="24"/>
        </w:rPr>
        <w:t xml:space="preserve"> have knowledge regarding </w:t>
      </w:r>
      <w:r w:rsidR="00327BFA" w:rsidRPr="007D426A">
        <w:rPr>
          <w:rFonts w:eastAsia="Calibri"/>
          <w:sz w:val="24"/>
          <w:szCs w:val="24"/>
        </w:rPr>
        <w:t xml:space="preserve">resources for </w:t>
      </w:r>
      <w:r w:rsidR="003D6668" w:rsidRPr="007D426A">
        <w:rPr>
          <w:rFonts w:eastAsia="Calibri"/>
          <w:sz w:val="24"/>
          <w:szCs w:val="24"/>
        </w:rPr>
        <w:t>access, such as if a local transit unit is available and the routes so that they can educate their</w:t>
      </w:r>
      <w:r w:rsidR="00B9293D" w:rsidRPr="007D426A">
        <w:rPr>
          <w:rStyle w:val="CommentReference"/>
          <w:sz w:val="24"/>
          <w:szCs w:val="24"/>
        </w:rPr>
        <w:t xml:space="preserve"> c</w:t>
      </w:r>
      <w:r w:rsidR="003D6668" w:rsidRPr="007D426A">
        <w:rPr>
          <w:rFonts w:eastAsia="Calibri"/>
          <w:sz w:val="24"/>
          <w:szCs w:val="24"/>
        </w:rPr>
        <w:t>lients</w:t>
      </w:r>
      <w:r w:rsidR="00F417DE" w:rsidRPr="007D426A">
        <w:rPr>
          <w:rFonts w:eastAsia="Calibri"/>
          <w:sz w:val="24"/>
          <w:szCs w:val="24"/>
        </w:rPr>
        <w:t>.</w:t>
      </w:r>
      <w:r w:rsidR="00CC7E64" w:rsidRPr="007D426A">
        <w:rPr>
          <w:rFonts w:eastAsia="Calibri"/>
          <w:sz w:val="24"/>
          <w:szCs w:val="24"/>
        </w:rPr>
        <w:t xml:space="preserve">  Educating clients about local transit services will enable clients to access care conveniently, affordably and efficiently</w:t>
      </w:r>
      <w:r w:rsidR="007D426A" w:rsidRPr="007D426A">
        <w:rPr>
          <w:rFonts w:eastAsia="Calibri"/>
          <w:sz w:val="24"/>
          <w:szCs w:val="24"/>
        </w:rPr>
        <w:t>;</w:t>
      </w:r>
      <w:r w:rsidR="00CC7E64" w:rsidRPr="007D426A">
        <w:rPr>
          <w:rFonts w:eastAsia="Calibri"/>
          <w:sz w:val="24"/>
          <w:szCs w:val="24"/>
        </w:rPr>
        <w:t xml:space="preserve"> thereby</w:t>
      </w:r>
      <w:r w:rsidR="007D426A" w:rsidRPr="007D426A">
        <w:rPr>
          <w:rFonts w:eastAsia="Calibri"/>
          <w:sz w:val="24"/>
          <w:szCs w:val="24"/>
        </w:rPr>
        <w:t>,</w:t>
      </w:r>
      <w:r w:rsidR="00CC7E64" w:rsidRPr="007D426A">
        <w:rPr>
          <w:rFonts w:eastAsia="Calibri"/>
          <w:sz w:val="24"/>
          <w:szCs w:val="24"/>
        </w:rPr>
        <w:t xml:space="preserve"> </w:t>
      </w:r>
      <w:r w:rsidR="007D426A" w:rsidRPr="007D426A">
        <w:rPr>
          <w:rFonts w:eastAsia="Calibri"/>
          <w:sz w:val="24"/>
          <w:szCs w:val="24"/>
        </w:rPr>
        <w:t xml:space="preserve">allowing for </w:t>
      </w:r>
      <w:r w:rsidR="00CC7E64" w:rsidRPr="007D426A">
        <w:rPr>
          <w:rFonts w:eastAsia="Calibri"/>
          <w:sz w:val="24"/>
          <w:szCs w:val="24"/>
        </w:rPr>
        <w:t xml:space="preserve">improving </w:t>
      </w:r>
      <w:r w:rsidR="007D426A" w:rsidRPr="007D426A">
        <w:rPr>
          <w:rFonts w:eastAsia="Calibri"/>
          <w:sz w:val="24"/>
          <w:szCs w:val="24"/>
        </w:rPr>
        <w:t xml:space="preserve">the </w:t>
      </w:r>
      <w:r w:rsidR="00CC7E64" w:rsidRPr="007D426A">
        <w:rPr>
          <w:rFonts w:eastAsia="Calibri"/>
          <w:sz w:val="24"/>
          <w:szCs w:val="24"/>
        </w:rPr>
        <w:t>population</w:t>
      </w:r>
      <w:r w:rsidR="007D426A" w:rsidRPr="007D426A">
        <w:rPr>
          <w:rFonts w:eastAsia="Calibri"/>
          <w:sz w:val="24"/>
          <w:szCs w:val="24"/>
        </w:rPr>
        <w:t>s</w:t>
      </w:r>
      <w:r w:rsidR="00CC7E64" w:rsidRPr="007D426A">
        <w:rPr>
          <w:rFonts w:eastAsia="Calibri"/>
          <w:sz w:val="24"/>
          <w:szCs w:val="24"/>
        </w:rPr>
        <w:t xml:space="preserve"> health.  Providers should o</w:t>
      </w:r>
      <w:r w:rsidR="003D6668" w:rsidRPr="007D426A">
        <w:rPr>
          <w:rFonts w:eastAsia="Calibri"/>
          <w:sz w:val="24"/>
          <w:szCs w:val="24"/>
        </w:rPr>
        <w:t xml:space="preserve">btain brochures from local transit operations that contain route schedules and costs to </w:t>
      </w:r>
      <w:r w:rsidR="00CE2736">
        <w:rPr>
          <w:rFonts w:eastAsia="Calibri"/>
          <w:sz w:val="24"/>
          <w:szCs w:val="24"/>
        </w:rPr>
        <w:t>have available for distribution</w:t>
      </w:r>
      <w:r w:rsidR="003D6668" w:rsidRPr="007D426A">
        <w:rPr>
          <w:rFonts w:eastAsia="Calibri"/>
          <w:sz w:val="24"/>
          <w:szCs w:val="24"/>
        </w:rPr>
        <w:t xml:space="preserve"> to </w:t>
      </w:r>
      <w:r w:rsidR="00CE2736">
        <w:rPr>
          <w:rFonts w:eastAsia="Calibri"/>
          <w:sz w:val="24"/>
          <w:szCs w:val="24"/>
        </w:rPr>
        <w:t xml:space="preserve">office </w:t>
      </w:r>
      <w:r w:rsidR="003D6668" w:rsidRPr="007D426A">
        <w:rPr>
          <w:rFonts w:eastAsia="Calibri"/>
          <w:sz w:val="24"/>
          <w:szCs w:val="24"/>
        </w:rPr>
        <w:t>clients</w:t>
      </w:r>
      <w:r w:rsidR="0029296D" w:rsidRPr="007D426A">
        <w:rPr>
          <w:rFonts w:eastAsia="Calibri"/>
          <w:sz w:val="24"/>
          <w:szCs w:val="24"/>
        </w:rPr>
        <w:t>.</w:t>
      </w:r>
    </w:p>
    <w:p w14:paraId="5A19802D" w14:textId="6742EA29" w:rsidR="00B32939" w:rsidRDefault="00412760" w:rsidP="00D62CE3">
      <w:pPr>
        <w:overflowPunct/>
        <w:autoSpaceDE/>
        <w:adjustRightInd/>
        <w:spacing w:after="160" w:line="480" w:lineRule="auto"/>
        <w:ind w:firstLine="720"/>
        <w:contextualSpacing/>
        <w:rPr>
          <w:rFonts w:eastAsia="Calibri"/>
          <w:sz w:val="24"/>
          <w:szCs w:val="24"/>
        </w:rPr>
      </w:pPr>
      <w:r>
        <w:rPr>
          <w:rFonts w:eastAsia="Calibri"/>
          <w:b/>
          <w:sz w:val="24"/>
          <w:szCs w:val="24"/>
        </w:rPr>
        <w:t>Essential III:  Clinical scholarship and analytical methods for EBP</w:t>
      </w:r>
      <w:r w:rsidRPr="00EF3F06">
        <w:rPr>
          <w:rFonts w:eastAsia="Calibri"/>
          <w:b/>
          <w:sz w:val="24"/>
          <w:szCs w:val="24"/>
        </w:rPr>
        <w:t>.</w:t>
      </w:r>
      <w:r w:rsidRPr="00DD2371">
        <w:rPr>
          <w:rFonts w:eastAsia="Calibri"/>
          <w:sz w:val="24"/>
          <w:szCs w:val="24"/>
        </w:rPr>
        <w:t xml:space="preserve"> </w:t>
      </w:r>
      <w:r w:rsidR="005953C2">
        <w:rPr>
          <w:rFonts w:eastAsia="Calibri"/>
          <w:sz w:val="24"/>
          <w:szCs w:val="24"/>
        </w:rPr>
        <w:t xml:space="preserve">  APRN</w:t>
      </w:r>
      <w:r w:rsidR="00DD2371" w:rsidRPr="00DD2371">
        <w:rPr>
          <w:rFonts w:eastAsia="Calibri"/>
          <w:sz w:val="24"/>
          <w:szCs w:val="24"/>
        </w:rPr>
        <w:t xml:space="preserve">s </w:t>
      </w:r>
      <w:r w:rsidR="005953C2">
        <w:rPr>
          <w:rFonts w:eastAsia="Calibri"/>
          <w:sz w:val="24"/>
          <w:szCs w:val="24"/>
        </w:rPr>
        <w:t>employ</w:t>
      </w:r>
      <w:r w:rsidR="00DD2371">
        <w:rPr>
          <w:rFonts w:eastAsia="Calibri"/>
          <w:sz w:val="24"/>
          <w:szCs w:val="24"/>
        </w:rPr>
        <w:t xml:space="preserve"> evidence</w:t>
      </w:r>
      <w:r w:rsidR="00E15E0C">
        <w:rPr>
          <w:rFonts w:eastAsia="Calibri"/>
          <w:sz w:val="24"/>
          <w:szCs w:val="24"/>
        </w:rPr>
        <w:t>-</w:t>
      </w:r>
      <w:r w:rsidR="00DD2371">
        <w:rPr>
          <w:rFonts w:eastAsia="Calibri"/>
          <w:sz w:val="24"/>
          <w:szCs w:val="24"/>
        </w:rPr>
        <w:t>based knowledge</w:t>
      </w:r>
      <w:r w:rsidR="00DD2371" w:rsidRPr="00DD2371">
        <w:rPr>
          <w:rFonts w:eastAsia="Calibri"/>
          <w:sz w:val="24"/>
          <w:szCs w:val="24"/>
        </w:rPr>
        <w:t xml:space="preserve"> from diverse s</w:t>
      </w:r>
      <w:r w:rsidR="00DD2371">
        <w:rPr>
          <w:rFonts w:eastAsia="Calibri"/>
          <w:sz w:val="24"/>
          <w:szCs w:val="24"/>
        </w:rPr>
        <w:t>ources and other disciplines, then</w:t>
      </w:r>
      <w:r w:rsidR="00DD2371" w:rsidRPr="00DD2371">
        <w:rPr>
          <w:rFonts w:eastAsia="Calibri"/>
          <w:sz w:val="24"/>
          <w:szCs w:val="24"/>
        </w:rPr>
        <w:t xml:space="preserve"> app</w:t>
      </w:r>
      <w:r w:rsidR="00DD2371">
        <w:rPr>
          <w:rFonts w:eastAsia="Calibri"/>
          <w:sz w:val="24"/>
          <w:szCs w:val="24"/>
        </w:rPr>
        <w:t>lies</w:t>
      </w:r>
      <w:r w:rsidR="00DD2371" w:rsidRPr="00DD2371">
        <w:rPr>
          <w:rFonts w:eastAsia="Calibri"/>
          <w:sz w:val="24"/>
          <w:szCs w:val="24"/>
        </w:rPr>
        <w:t xml:space="preserve"> that knowledge to solve practice issues and to improve health outcomes </w:t>
      </w:r>
      <w:bookmarkStart w:id="128" w:name="C429577121180556I0T429588160532407"/>
      <w:r w:rsidR="00DD2371" w:rsidRPr="00DD2371">
        <w:rPr>
          <w:rFonts w:eastAsia="Calibri"/>
          <w:sz w:val="24"/>
          <w:szCs w:val="24"/>
        </w:rPr>
        <w:t>(</w:t>
      </w:r>
      <w:r w:rsidR="00DD2371" w:rsidRPr="00936FDF">
        <w:rPr>
          <w:rFonts w:eastAsia="Calibri"/>
          <w:sz w:val="24"/>
          <w:szCs w:val="24"/>
        </w:rPr>
        <w:t>AACN, 2006</w:t>
      </w:r>
      <w:r w:rsidR="00DD2371" w:rsidRPr="00DD2371">
        <w:rPr>
          <w:rFonts w:eastAsia="Calibri"/>
          <w:sz w:val="24"/>
          <w:szCs w:val="24"/>
        </w:rPr>
        <w:t>)</w:t>
      </w:r>
      <w:bookmarkEnd w:id="128"/>
      <w:r w:rsidR="00DD2371">
        <w:rPr>
          <w:rFonts w:eastAsia="Calibri"/>
          <w:sz w:val="24"/>
          <w:szCs w:val="24"/>
        </w:rPr>
        <w:t xml:space="preserve">.  </w:t>
      </w:r>
      <w:r w:rsidR="00E15E0C">
        <w:rPr>
          <w:rFonts w:eastAsia="Calibri"/>
          <w:sz w:val="24"/>
          <w:szCs w:val="24"/>
        </w:rPr>
        <w:t xml:space="preserve">Competencies within </w:t>
      </w:r>
      <w:r w:rsidR="00DD2371">
        <w:rPr>
          <w:rFonts w:eastAsia="Calibri"/>
          <w:sz w:val="24"/>
          <w:szCs w:val="24"/>
        </w:rPr>
        <w:t>Essential III prepares graduates to “design, direct, and evaluate quality improvement methodologies to promote safe, timely, effective, efficient, equitable and patient-centered care”</w:t>
      </w:r>
      <w:bookmarkStart w:id="129" w:name="C429577121180556I0T429588200925926"/>
      <w:r w:rsidR="00DD2371">
        <w:rPr>
          <w:rFonts w:eastAsia="Calibri"/>
          <w:sz w:val="24"/>
          <w:szCs w:val="24"/>
        </w:rPr>
        <w:t xml:space="preserve"> (</w:t>
      </w:r>
      <w:r w:rsidR="00DD2371" w:rsidRPr="00936FDF">
        <w:rPr>
          <w:rFonts w:eastAsia="Calibri"/>
          <w:sz w:val="24"/>
          <w:szCs w:val="24"/>
        </w:rPr>
        <w:t>AACN</w:t>
      </w:r>
      <w:r w:rsidR="00DD2371">
        <w:rPr>
          <w:rFonts w:eastAsia="Calibri"/>
          <w:sz w:val="24"/>
          <w:szCs w:val="24"/>
        </w:rPr>
        <w:t xml:space="preserve">, </w:t>
      </w:r>
      <w:r w:rsidR="00DD2371" w:rsidRPr="00DD2371">
        <w:rPr>
          <w:rFonts w:eastAsia="Calibri"/>
          <w:sz w:val="24"/>
          <w:szCs w:val="24"/>
        </w:rPr>
        <w:t>2006</w:t>
      </w:r>
      <w:r w:rsidR="00DD2371">
        <w:rPr>
          <w:rFonts w:eastAsia="Calibri"/>
          <w:sz w:val="24"/>
          <w:szCs w:val="24"/>
        </w:rPr>
        <w:t>, p. 12)</w:t>
      </w:r>
      <w:bookmarkEnd w:id="129"/>
      <w:r w:rsidR="006617D8">
        <w:rPr>
          <w:rFonts w:eastAsia="Calibri"/>
          <w:sz w:val="24"/>
          <w:szCs w:val="24"/>
        </w:rPr>
        <w:t xml:space="preserve">.  </w:t>
      </w:r>
      <w:r w:rsidR="00327BFA">
        <w:rPr>
          <w:rFonts w:eastAsia="Calibri"/>
          <w:sz w:val="24"/>
          <w:szCs w:val="24"/>
        </w:rPr>
        <w:t>A thorough literature review</w:t>
      </w:r>
      <w:r w:rsidR="00871135">
        <w:rPr>
          <w:rFonts w:eastAsia="Calibri"/>
          <w:sz w:val="24"/>
          <w:szCs w:val="24"/>
        </w:rPr>
        <w:t>,</w:t>
      </w:r>
      <w:r w:rsidR="00327BFA">
        <w:rPr>
          <w:rFonts w:eastAsia="Calibri"/>
          <w:sz w:val="24"/>
          <w:szCs w:val="24"/>
        </w:rPr>
        <w:t xml:space="preserve"> as well as educating oneself with evidence-based sources</w:t>
      </w:r>
      <w:r w:rsidR="00871135">
        <w:rPr>
          <w:rFonts w:eastAsia="Calibri"/>
          <w:sz w:val="24"/>
          <w:szCs w:val="24"/>
        </w:rPr>
        <w:t>,</w:t>
      </w:r>
      <w:r w:rsidR="00327BFA">
        <w:rPr>
          <w:rFonts w:eastAsia="Calibri"/>
          <w:sz w:val="24"/>
          <w:szCs w:val="24"/>
        </w:rPr>
        <w:t xml:space="preserve"> is an implication for any individual or group in o</w:t>
      </w:r>
      <w:r w:rsidR="00045A43">
        <w:rPr>
          <w:rFonts w:eastAsia="Calibri"/>
          <w:sz w:val="24"/>
          <w:szCs w:val="24"/>
        </w:rPr>
        <w:t>rder to be knowledgeable</w:t>
      </w:r>
      <w:r w:rsidR="00327BFA">
        <w:rPr>
          <w:rFonts w:eastAsia="Calibri"/>
          <w:sz w:val="24"/>
          <w:szCs w:val="24"/>
        </w:rPr>
        <w:t xml:space="preserve"> about </w:t>
      </w:r>
      <w:r w:rsidR="00190EFF">
        <w:rPr>
          <w:rFonts w:eastAsia="Calibri"/>
          <w:sz w:val="24"/>
          <w:szCs w:val="24"/>
        </w:rPr>
        <w:t>current</w:t>
      </w:r>
      <w:r w:rsidR="00327BFA">
        <w:rPr>
          <w:rFonts w:eastAsia="Calibri"/>
          <w:sz w:val="24"/>
          <w:szCs w:val="24"/>
        </w:rPr>
        <w:t xml:space="preserve"> practice initiative</w:t>
      </w:r>
      <w:r w:rsidR="00190EFF">
        <w:rPr>
          <w:rFonts w:eastAsia="Calibri"/>
          <w:sz w:val="24"/>
          <w:szCs w:val="24"/>
        </w:rPr>
        <w:t>s</w:t>
      </w:r>
      <w:r w:rsidR="00045A43">
        <w:rPr>
          <w:rFonts w:eastAsia="Calibri"/>
          <w:sz w:val="24"/>
          <w:szCs w:val="24"/>
        </w:rPr>
        <w:t xml:space="preserve">.  </w:t>
      </w:r>
      <w:r w:rsidR="00327BFA">
        <w:rPr>
          <w:rFonts w:eastAsia="Calibri"/>
          <w:sz w:val="24"/>
          <w:szCs w:val="24"/>
        </w:rPr>
        <w:t>Th</w:t>
      </w:r>
      <w:r w:rsidR="00190EFF">
        <w:rPr>
          <w:rFonts w:eastAsia="Calibri"/>
          <w:sz w:val="24"/>
          <w:szCs w:val="24"/>
        </w:rPr>
        <w:t>is</w:t>
      </w:r>
      <w:r w:rsidR="00327BFA">
        <w:rPr>
          <w:rFonts w:eastAsia="Calibri"/>
          <w:sz w:val="24"/>
          <w:szCs w:val="24"/>
        </w:rPr>
        <w:t xml:space="preserve"> EBP initiative was</w:t>
      </w:r>
      <w:r w:rsidR="006617D8">
        <w:rPr>
          <w:rFonts w:eastAsia="Calibri"/>
          <w:sz w:val="24"/>
          <w:szCs w:val="24"/>
        </w:rPr>
        <w:t xml:space="preserve"> designed</w:t>
      </w:r>
      <w:r w:rsidR="00190EFF">
        <w:rPr>
          <w:rFonts w:eastAsia="Calibri"/>
          <w:sz w:val="24"/>
          <w:szCs w:val="24"/>
        </w:rPr>
        <w:t>,</w:t>
      </w:r>
      <w:r w:rsidR="006617D8">
        <w:rPr>
          <w:rFonts w:eastAsia="Calibri"/>
          <w:sz w:val="24"/>
          <w:szCs w:val="24"/>
        </w:rPr>
        <w:t xml:space="preserve"> by the project lead</w:t>
      </w:r>
      <w:r w:rsidR="00190EFF">
        <w:rPr>
          <w:rFonts w:eastAsia="Calibri"/>
          <w:sz w:val="24"/>
          <w:szCs w:val="24"/>
        </w:rPr>
        <w:t>,</w:t>
      </w:r>
      <w:r w:rsidR="006617D8">
        <w:rPr>
          <w:rFonts w:eastAsia="Calibri"/>
          <w:sz w:val="24"/>
          <w:szCs w:val="24"/>
        </w:rPr>
        <w:t xml:space="preserve"> to promote safe and effective </w:t>
      </w:r>
      <w:r w:rsidR="00E15E0C">
        <w:rPr>
          <w:rFonts w:eastAsia="Calibri"/>
          <w:sz w:val="24"/>
          <w:szCs w:val="24"/>
        </w:rPr>
        <w:t xml:space="preserve">WT </w:t>
      </w:r>
      <w:r w:rsidR="006617D8">
        <w:rPr>
          <w:rFonts w:eastAsia="Calibri"/>
          <w:sz w:val="24"/>
          <w:szCs w:val="24"/>
        </w:rPr>
        <w:t xml:space="preserve">loss through the use of </w:t>
      </w:r>
      <w:r w:rsidR="00E15E0C">
        <w:rPr>
          <w:rFonts w:eastAsia="Calibri"/>
          <w:sz w:val="24"/>
          <w:szCs w:val="24"/>
        </w:rPr>
        <w:t>MI</w:t>
      </w:r>
      <w:r w:rsidR="006617D8">
        <w:rPr>
          <w:rFonts w:eastAsia="Calibri"/>
          <w:sz w:val="24"/>
          <w:szCs w:val="24"/>
        </w:rPr>
        <w:t>.  The motivational interviews were patient-centered approaches, the conversations led to individualize</w:t>
      </w:r>
      <w:r w:rsidR="008144D7">
        <w:rPr>
          <w:rFonts w:eastAsia="Calibri"/>
          <w:sz w:val="24"/>
          <w:szCs w:val="24"/>
        </w:rPr>
        <w:t>d</w:t>
      </w:r>
      <w:r w:rsidR="006617D8">
        <w:rPr>
          <w:rFonts w:eastAsia="Calibri"/>
          <w:sz w:val="24"/>
          <w:szCs w:val="24"/>
        </w:rPr>
        <w:t xml:space="preserve"> approaches </w:t>
      </w:r>
      <w:r w:rsidR="008144D7">
        <w:rPr>
          <w:rFonts w:eastAsia="Calibri"/>
          <w:sz w:val="24"/>
          <w:szCs w:val="24"/>
        </w:rPr>
        <w:t xml:space="preserve">and goal setting </w:t>
      </w:r>
      <w:r w:rsidR="006617D8">
        <w:rPr>
          <w:rFonts w:eastAsia="Calibri"/>
          <w:sz w:val="24"/>
          <w:szCs w:val="24"/>
        </w:rPr>
        <w:t xml:space="preserve">for participants.  </w:t>
      </w:r>
      <w:r w:rsidR="008144D7">
        <w:rPr>
          <w:rFonts w:eastAsia="Calibri"/>
          <w:sz w:val="24"/>
          <w:szCs w:val="24"/>
        </w:rPr>
        <w:t xml:space="preserve">Different eating habits can be responsible for obesity, not just eating too much sugar or consuming </w:t>
      </w:r>
      <w:r w:rsidR="00E15E0C">
        <w:rPr>
          <w:rFonts w:eastAsia="Calibri"/>
          <w:sz w:val="24"/>
          <w:szCs w:val="24"/>
        </w:rPr>
        <w:t>too</w:t>
      </w:r>
      <w:r w:rsidR="008144D7">
        <w:rPr>
          <w:rFonts w:eastAsia="Calibri"/>
          <w:sz w:val="24"/>
          <w:szCs w:val="24"/>
        </w:rPr>
        <w:t xml:space="preserve"> many calories without exercising.  The knowledge foundation the project lead had about f</w:t>
      </w:r>
      <w:r w:rsidR="00B32939">
        <w:rPr>
          <w:rFonts w:eastAsia="Calibri"/>
          <w:sz w:val="24"/>
          <w:szCs w:val="24"/>
        </w:rPr>
        <w:t>oods that contribute to obesity and</w:t>
      </w:r>
      <w:r w:rsidR="008144D7">
        <w:rPr>
          <w:rFonts w:eastAsia="Calibri"/>
          <w:sz w:val="24"/>
          <w:szCs w:val="24"/>
        </w:rPr>
        <w:t xml:space="preserve"> how eating just once a day </w:t>
      </w:r>
      <w:bookmarkStart w:id="130" w:name="C430022010532407I0T430022029282407"/>
      <w:r w:rsidR="00190EFF" w:rsidRPr="00190EFF">
        <w:rPr>
          <w:sz w:val="24"/>
          <w:szCs w:val="24"/>
        </w:rPr>
        <w:t>(Schuna, 2015)</w:t>
      </w:r>
      <w:bookmarkEnd w:id="130"/>
      <w:r w:rsidR="00190EFF">
        <w:rPr>
          <w:sz w:val="24"/>
          <w:szCs w:val="24"/>
        </w:rPr>
        <w:t xml:space="preserve"> </w:t>
      </w:r>
      <w:r w:rsidR="008144D7">
        <w:rPr>
          <w:rFonts w:eastAsia="Calibri"/>
          <w:sz w:val="24"/>
          <w:szCs w:val="24"/>
        </w:rPr>
        <w:t xml:space="preserve">will not result in </w:t>
      </w:r>
      <w:r w:rsidR="0073161C">
        <w:rPr>
          <w:rFonts w:eastAsia="Calibri"/>
          <w:sz w:val="24"/>
          <w:szCs w:val="24"/>
        </w:rPr>
        <w:t xml:space="preserve">WT </w:t>
      </w:r>
      <w:r w:rsidR="008144D7">
        <w:rPr>
          <w:rFonts w:eastAsia="Calibri"/>
          <w:sz w:val="24"/>
          <w:szCs w:val="24"/>
        </w:rPr>
        <w:t xml:space="preserve">loss </w:t>
      </w:r>
      <w:r w:rsidR="00B32939">
        <w:rPr>
          <w:rFonts w:eastAsia="Calibri"/>
          <w:sz w:val="24"/>
          <w:szCs w:val="24"/>
        </w:rPr>
        <w:t>w</w:t>
      </w:r>
      <w:r w:rsidR="008144D7">
        <w:rPr>
          <w:rFonts w:eastAsia="Calibri"/>
          <w:sz w:val="24"/>
          <w:szCs w:val="24"/>
        </w:rPr>
        <w:t xml:space="preserve">as shared with </w:t>
      </w:r>
      <w:r w:rsidR="008144D7" w:rsidRPr="00190EFF">
        <w:rPr>
          <w:rFonts w:eastAsia="Calibri"/>
          <w:sz w:val="24"/>
          <w:szCs w:val="24"/>
        </w:rPr>
        <w:t xml:space="preserve">participants. </w:t>
      </w:r>
      <w:r w:rsidR="00CA1C9F" w:rsidRPr="00190EFF">
        <w:rPr>
          <w:rStyle w:val="CommentReference"/>
        </w:rPr>
        <w:t xml:space="preserve"> </w:t>
      </w:r>
      <w:r w:rsidR="00CA1C9F" w:rsidRPr="00190EFF">
        <w:rPr>
          <w:rStyle w:val="CommentReference"/>
          <w:sz w:val="24"/>
          <w:szCs w:val="24"/>
        </w:rPr>
        <w:t>T</w:t>
      </w:r>
      <w:r w:rsidR="008144D7" w:rsidRPr="00190EFF">
        <w:rPr>
          <w:rFonts w:eastAsia="Calibri"/>
          <w:sz w:val="24"/>
          <w:szCs w:val="24"/>
        </w:rPr>
        <w:t>his</w:t>
      </w:r>
      <w:r w:rsidR="008144D7">
        <w:rPr>
          <w:rFonts w:eastAsia="Calibri"/>
          <w:sz w:val="24"/>
          <w:szCs w:val="24"/>
        </w:rPr>
        <w:t xml:space="preserve"> shared knowledge led to participants eating balanced meals more often and decreasing their calorie intake from soft dr</w:t>
      </w:r>
      <w:r w:rsidR="00327BFA">
        <w:rPr>
          <w:rFonts w:eastAsia="Calibri"/>
          <w:sz w:val="24"/>
          <w:szCs w:val="24"/>
        </w:rPr>
        <w:t xml:space="preserve">inks.  </w:t>
      </w:r>
    </w:p>
    <w:p w14:paraId="12100404" w14:textId="3459B5FA" w:rsidR="00015FAF" w:rsidRPr="00015FAF" w:rsidRDefault="00484B05" w:rsidP="00D62CE3">
      <w:pPr>
        <w:overflowPunct/>
        <w:autoSpaceDE/>
        <w:adjustRightInd/>
        <w:spacing w:after="160" w:line="480" w:lineRule="auto"/>
        <w:ind w:firstLine="720"/>
        <w:contextualSpacing/>
        <w:rPr>
          <w:rFonts w:eastAsia="Calibri"/>
          <w:sz w:val="24"/>
          <w:szCs w:val="24"/>
        </w:rPr>
      </w:pPr>
      <w:r>
        <w:rPr>
          <w:rFonts w:eastAsia="Calibri"/>
          <w:sz w:val="24"/>
          <w:szCs w:val="24"/>
        </w:rPr>
        <w:t>Another implication</w:t>
      </w:r>
      <w:r w:rsidR="00327BFA">
        <w:rPr>
          <w:rFonts w:eastAsia="Calibri"/>
          <w:sz w:val="24"/>
          <w:szCs w:val="24"/>
        </w:rPr>
        <w:t xml:space="preserve"> for practice would be to ensure consumers understand information that is presented to them by considering their health literacy level and discussing information at the level of the consumer.  Avoid scientific terminology and use lay language so consumers understand the information that is being discussed with</w:t>
      </w:r>
      <w:r w:rsidR="00202488">
        <w:rPr>
          <w:rStyle w:val="CommentReference"/>
        </w:rPr>
        <w:t xml:space="preserve"> </w:t>
      </w:r>
      <w:r w:rsidR="00202488" w:rsidRPr="00484B05">
        <w:rPr>
          <w:rStyle w:val="CommentReference"/>
          <w:sz w:val="24"/>
          <w:szCs w:val="24"/>
        </w:rPr>
        <w:t>t</w:t>
      </w:r>
      <w:r w:rsidR="00327BFA" w:rsidRPr="00484B05">
        <w:rPr>
          <w:rFonts w:eastAsia="Calibri"/>
          <w:sz w:val="24"/>
          <w:szCs w:val="24"/>
        </w:rPr>
        <w:t>hem</w:t>
      </w:r>
      <w:r w:rsidR="00202488" w:rsidRPr="00484B05">
        <w:rPr>
          <w:rFonts w:eastAsia="Calibri"/>
          <w:sz w:val="24"/>
          <w:szCs w:val="24"/>
        </w:rPr>
        <w:t xml:space="preserve"> (Marcus, 2014)</w:t>
      </w:r>
      <w:r w:rsidR="00327BFA" w:rsidRPr="00484B05">
        <w:rPr>
          <w:rFonts w:eastAsia="Calibri"/>
          <w:sz w:val="24"/>
          <w:szCs w:val="24"/>
        </w:rPr>
        <w:t>.  The</w:t>
      </w:r>
      <w:r w:rsidR="00327BFA">
        <w:rPr>
          <w:rFonts w:eastAsia="Calibri"/>
          <w:sz w:val="24"/>
          <w:szCs w:val="24"/>
        </w:rPr>
        <w:t xml:space="preserve"> project lead discussed with</w:t>
      </w:r>
      <w:r w:rsidR="008144D7">
        <w:rPr>
          <w:rFonts w:eastAsia="Calibri"/>
          <w:sz w:val="24"/>
          <w:szCs w:val="24"/>
        </w:rPr>
        <w:t xml:space="preserve"> p</w:t>
      </w:r>
      <w:r w:rsidR="00327BFA">
        <w:rPr>
          <w:rFonts w:eastAsia="Calibri"/>
          <w:sz w:val="24"/>
          <w:szCs w:val="24"/>
        </w:rPr>
        <w:t xml:space="preserve">articipants </w:t>
      </w:r>
      <w:r w:rsidR="008144D7">
        <w:rPr>
          <w:rFonts w:eastAsia="Calibri"/>
          <w:sz w:val="24"/>
          <w:szCs w:val="24"/>
        </w:rPr>
        <w:t>the</w:t>
      </w:r>
      <w:r w:rsidR="00B32939">
        <w:rPr>
          <w:rFonts w:eastAsia="Calibri"/>
          <w:sz w:val="24"/>
          <w:szCs w:val="24"/>
        </w:rPr>
        <w:t xml:space="preserve"> new research on t</w:t>
      </w:r>
      <w:r w:rsidR="008144D7">
        <w:rPr>
          <w:rFonts w:eastAsia="Calibri"/>
          <w:sz w:val="24"/>
          <w:szCs w:val="24"/>
        </w:rPr>
        <w:t xml:space="preserve">he dangers of artificial </w:t>
      </w:r>
      <w:r w:rsidR="00530B76">
        <w:rPr>
          <w:rFonts w:eastAsia="Calibri"/>
          <w:sz w:val="24"/>
          <w:szCs w:val="24"/>
        </w:rPr>
        <w:t>sweeteners</w:t>
      </w:r>
      <w:r w:rsidR="00327BFA">
        <w:rPr>
          <w:rFonts w:eastAsia="Calibri"/>
          <w:sz w:val="24"/>
          <w:szCs w:val="24"/>
        </w:rPr>
        <w:t xml:space="preserve">, using simple </w:t>
      </w:r>
      <w:r w:rsidR="00327BFA" w:rsidRPr="00484B05">
        <w:rPr>
          <w:rFonts w:eastAsia="Calibri"/>
          <w:sz w:val="24"/>
          <w:szCs w:val="24"/>
        </w:rPr>
        <w:t>terms</w:t>
      </w:r>
      <w:r w:rsidR="008144D7" w:rsidRPr="00484B05">
        <w:rPr>
          <w:rFonts w:eastAsia="Calibri"/>
          <w:sz w:val="24"/>
          <w:szCs w:val="24"/>
        </w:rPr>
        <w:t xml:space="preserve"> </w:t>
      </w:r>
      <w:bookmarkStart w:id="131" w:name="C430018599884259I0T430018632986111"/>
      <w:r w:rsidR="00031EBB" w:rsidRPr="00DD64F9">
        <w:rPr>
          <w:sz w:val="24"/>
          <w:szCs w:val="24"/>
        </w:rPr>
        <w:t>(Epstein, 201</w:t>
      </w:r>
      <w:bookmarkEnd w:id="131"/>
      <w:r w:rsidR="000773B8" w:rsidRPr="00DD64F9">
        <w:rPr>
          <w:sz w:val="24"/>
          <w:szCs w:val="24"/>
        </w:rPr>
        <w:t>5)</w:t>
      </w:r>
      <w:r w:rsidR="00031EBB" w:rsidRPr="00DD64F9">
        <w:rPr>
          <w:sz w:val="24"/>
          <w:szCs w:val="24"/>
        </w:rPr>
        <w:t>.</w:t>
      </w:r>
      <w:r w:rsidR="00031EBB" w:rsidRPr="00484B05">
        <w:rPr>
          <w:sz w:val="24"/>
          <w:szCs w:val="24"/>
        </w:rPr>
        <w:t xml:space="preserve">  S</w:t>
      </w:r>
      <w:r w:rsidR="008144D7" w:rsidRPr="00484B05">
        <w:rPr>
          <w:rFonts w:eastAsia="Calibri"/>
          <w:sz w:val="24"/>
          <w:szCs w:val="24"/>
        </w:rPr>
        <w:t>everal</w:t>
      </w:r>
      <w:r w:rsidR="008144D7">
        <w:rPr>
          <w:rFonts w:eastAsia="Calibri"/>
          <w:sz w:val="24"/>
          <w:szCs w:val="24"/>
        </w:rPr>
        <w:t xml:space="preserve"> participants </w:t>
      </w:r>
      <w:r w:rsidR="00AC60A6">
        <w:rPr>
          <w:rFonts w:eastAsia="Calibri"/>
          <w:sz w:val="24"/>
          <w:szCs w:val="24"/>
        </w:rPr>
        <w:t>verbalized stopping</w:t>
      </w:r>
      <w:r w:rsidR="008144D7">
        <w:rPr>
          <w:rFonts w:eastAsia="Calibri"/>
          <w:sz w:val="24"/>
          <w:szCs w:val="24"/>
        </w:rPr>
        <w:t xml:space="preserve"> </w:t>
      </w:r>
      <w:r w:rsidR="00AC60A6">
        <w:rPr>
          <w:rFonts w:eastAsia="Calibri"/>
          <w:sz w:val="24"/>
          <w:szCs w:val="24"/>
        </w:rPr>
        <w:t>the use of</w:t>
      </w:r>
      <w:r w:rsidR="008144D7">
        <w:rPr>
          <w:rFonts w:eastAsia="Calibri"/>
          <w:sz w:val="24"/>
          <w:szCs w:val="24"/>
        </w:rPr>
        <w:t xml:space="preserve"> artificial </w:t>
      </w:r>
      <w:r w:rsidR="00530B76">
        <w:rPr>
          <w:rFonts w:eastAsia="Calibri"/>
          <w:sz w:val="24"/>
          <w:szCs w:val="24"/>
        </w:rPr>
        <w:t>sweeteners</w:t>
      </w:r>
      <w:r w:rsidR="008144D7">
        <w:rPr>
          <w:rFonts w:eastAsia="Calibri"/>
          <w:sz w:val="24"/>
          <w:szCs w:val="24"/>
        </w:rPr>
        <w:t>, w</w:t>
      </w:r>
      <w:r w:rsidR="00B32939">
        <w:rPr>
          <w:rFonts w:eastAsia="Calibri"/>
          <w:sz w:val="24"/>
          <w:szCs w:val="24"/>
        </w:rPr>
        <w:t xml:space="preserve">hich promotes </w:t>
      </w:r>
      <w:r w:rsidR="00AC60A6">
        <w:rPr>
          <w:rFonts w:eastAsia="Calibri"/>
          <w:sz w:val="24"/>
          <w:szCs w:val="24"/>
        </w:rPr>
        <w:t>healthier eating habits</w:t>
      </w:r>
      <w:r w:rsidR="00D62CE3">
        <w:rPr>
          <w:rFonts w:eastAsia="Calibri"/>
          <w:sz w:val="24"/>
          <w:szCs w:val="24"/>
        </w:rPr>
        <w:t xml:space="preserve">.  </w:t>
      </w:r>
    </w:p>
    <w:p w14:paraId="3C48802E" w14:textId="7DC3BCA2" w:rsidR="00BE4AA7" w:rsidRDefault="00412760" w:rsidP="00412760">
      <w:pPr>
        <w:overflowPunct/>
        <w:autoSpaceDE/>
        <w:adjustRightInd/>
        <w:spacing w:after="160" w:line="480" w:lineRule="auto"/>
        <w:ind w:firstLine="720"/>
        <w:contextualSpacing/>
        <w:rPr>
          <w:rFonts w:eastAsia="Calibri"/>
          <w:sz w:val="24"/>
          <w:szCs w:val="24"/>
        </w:rPr>
      </w:pPr>
      <w:r>
        <w:rPr>
          <w:rFonts w:eastAsia="Calibri"/>
          <w:b/>
          <w:sz w:val="24"/>
          <w:szCs w:val="24"/>
        </w:rPr>
        <w:t>Essential IV:  Information systems/technology and patient care technology for the improvement and tr</w:t>
      </w:r>
      <w:r w:rsidR="00697587">
        <w:rPr>
          <w:rFonts w:eastAsia="Calibri"/>
          <w:b/>
          <w:sz w:val="24"/>
          <w:szCs w:val="24"/>
        </w:rPr>
        <w:t xml:space="preserve">ansformation of healthcare.  </w:t>
      </w:r>
      <w:r w:rsidR="00697587" w:rsidRPr="00697587">
        <w:rPr>
          <w:rFonts w:eastAsia="Calibri"/>
          <w:sz w:val="24"/>
          <w:szCs w:val="24"/>
        </w:rPr>
        <w:t>Information technology is an essential skill for advanced practice nurses.</w:t>
      </w:r>
      <w:r w:rsidRPr="00697587">
        <w:rPr>
          <w:rFonts w:eastAsia="Calibri"/>
          <w:sz w:val="24"/>
          <w:szCs w:val="24"/>
        </w:rPr>
        <w:t xml:space="preserve"> </w:t>
      </w:r>
      <w:r w:rsidR="00697587">
        <w:rPr>
          <w:rFonts w:eastAsia="Calibri"/>
          <w:sz w:val="24"/>
          <w:szCs w:val="24"/>
        </w:rPr>
        <w:t xml:space="preserve"> People of all ages all over the world are using different types of technology such as smart phones, iPads, personal desktop computers, and laptops every day.  Many institutes of health have specialized webpages for clients to review their labs, medication lists as well as to communicate with their health care provider.  These webpages also provide practices with ways to remind people of appointments and provide education from a trusted source.</w:t>
      </w:r>
      <w:r w:rsidR="00AC07A6">
        <w:rPr>
          <w:rFonts w:eastAsia="Calibri"/>
          <w:sz w:val="24"/>
          <w:szCs w:val="24"/>
        </w:rPr>
        <w:t xml:space="preserve">  The DNP graduate is prepared to select and evaluate programs for consumer use through health care information systems to provide quality improvements and outcomes </w:t>
      </w:r>
      <w:bookmarkStart w:id="132" w:name="C429577121180556I0T429598683564815"/>
      <w:r w:rsidR="00AC07A6" w:rsidRPr="00936FDF">
        <w:rPr>
          <w:rFonts w:eastAsia="Calibri"/>
          <w:sz w:val="24"/>
          <w:szCs w:val="24"/>
        </w:rPr>
        <w:t>(AACN, 2006)</w:t>
      </w:r>
      <w:bookmarkEnd w:id="132"/>
      <w:r w:rsidR="00AC07A6" w:rsidRPr="00936FDF">
        <w:rPr>
          <w:rFonts w:eastAsia="Calibri"/>
          <w:sz w:val="24"/>
          <w:szCs w:val="24"/>
        </w:rPr>
        <w:t xml:space="preserve">.  </w:t>
      </w:r>
      <w:r w:rsidR="00734D88">
        <w:rPr>
          <w:rFonts w:eastAsia="Calibri"/>
          <w:sz w:val="24"/>
          <w:szCs w:val="24"/>
        </w:rPr>
        <w:t xml:space="preserve"> </w:t>
      </w:r>
    </w:p>
    <w:p w14:paraId="0DD13131" w14:textId="550F962F" w:rsidR="008F5C84" w:rsidRDefault="00734D88" w:rsidP="00412760">
      <w:pPr>
        <w:overflowPunct/>
        <w:autoSpaceDE/>
        <w:adjustRightInd/>
        <w:spacing w:after="160" w:line="480" w:lineRule="auto"/>
        <w:ind w:firstLine="720"/>
        <w:contextualSpacing/>
        <w:rPr>
          <w:rFonts w:eastAsia="Calibri"/>
          <w:sz w:val="24"/>
          <w:szCs w:val="24"/>
        </w:rPr>
      </w:pPr>
      <w:r>
        <w:rPr>
          <w:rFonts w:eastAsia="Calibri"/>
          <w:sz w:val="24"/>
          <w:szCs w:val="24"/>
        </w:rPr>
        <w:t xml:space="preserve">Implications for clinicians would be to provide applications to their websites to promote education.  </w:t>
      </w:r>
      <w:r w:rsidR="00884123">
        <w:rPr>
          <w:rFonts w:eastAsia="Calibri"/>
          <w:sz w:val="24"/>
          <w:szCs w:val="24"/>
        </w:rPr>
        <w:t xml:space="preserve">Providers can provide interfaces on their office website for patients to view their current lab values and metrics. </w:t>
      </w:r>
      <w:r w:rsidR="008F5C84">
        <w:rPr>
          <w:rFonts w:eastAsia="Calibri"/>
          <w:sz w:val="24"/>
          <w:szCs w:val="24"/>
        </w:rPr>
        <w:t>Free WT</w:t>
      </w:r>
      <w:r w:rsidR="00AC07A6" w:rsidRPr="00936FDF">
        <w:rPr>
          <w:rFonts w:eastAsia="Calibri"/>
          <w:sz w:val="24"/>
          <w:szCs w:val="24"/>
        </w:rPr>
        <w:t xml:space="preserve"> loss apps are available for providers to download to their webpage</w:t>
      </w:r>
      <w:r w:rsidR="00AC07A6">
        <w:rPr>
          <w:rFonts w:eastAsia="Calibri"/>
          <w:sz w:val="24"/>
          <w:szCs w:val="24"/>
        </w:rPr>
        <w:t xml:space="preserve"> for consumer use to help clients to keep up with calories consumed, monitor physical activity levels and number of hours slept.  Many participants downloaded </w:t>
      </w:r>
      <w:r w:rsidR="0073161C">
        <w:rPr>
          <w:rFonts w:eastAsia="Calibri"/>
          <w:sz w:val="24"/>
          <w:szCs w:val="24"/>
        </w:rPr>
        <w:t xml:space="preserve">WT </w:t>
      </w:r>
      <w:r w:rsidR="00AC07A6">
        <w:rPr>
          <w:rFonts w:eastAsia="Calibri"/>
          <w:sz w:val="24"/>
          <w:szCs w:val="24"/>
        </w:rPr>
        <w:t>loss apps to their cell phones to monitor their activities throughou</w:t>
      </w:r>
      <w:r w:rsidR="000C7E45">
        <w:rPr>
          <w:rFonts w:eastAsia="Calibri"/>
          <w:sz w:val="24"/>
          <w:szCs w:val="24"/>
        </w:rPr>
        <w:t>t the</w:t>
      </w:r>
      <w:r w:rsidR="00884123">
        <w:rPr>
          <w:rFonts w:eastAsia="Calibri"/>
          <w:sz w:val="24"/>
          <w:szCs w:val="24"/>
        </w:rPr>
        <w:t xml:space="preserve"> EBP change initiative</w:t>
      </w:r>
      <w:r w:rsidR="00AC07A6">
        <w:rPr>
          <w:rFonts w:eastAsia="Calibri"/>
          <w:sz w:val="24"/>
          <w:szCs w:val="24"/>
        </w:rPr>
        <w:t xml:space="preserve">, which provided encouragement and motivation to participants. </w:t>
      </w:r>
      <w:r w:rsidR="00B0042C">
        <w:rPr>
          <w:rFonts w:eastAsia="Calibri"/>
          <w:sz w:val="24"/>
          <w:szCs w:val="24"/>
        </w:rPr>
        <w:t xml:space="preserve"> Many other applications are available for care support.  </w:t>
      </w:r>
    </w:p>
    <w:p w14:paraId="0E5F976C" w14:textId="7467A32B" w:rsidR="00412760" w:rsidRPr="00B0042C" w:rsidRDefault="00B0042C" w:rsidP="00412760">
      <w:pPr>
        <w:overflowPunct/>
        <w:autoSpaceDE/>
        <w:adjustRightInd/>
        <w:spacing w:after="160" w:line="480" w:lineRule="auto"/>
        <w:ind w:firstLine="720"/>
        <w:contextualSpacing/>
        <w:rPr>
          <w:rFonts w:eastAsia="Calibri"/>
          <w:sz w:val="24"/>
          <w:szCs w:val="24"/>
        </w:rPr>
      </w:pPr>
      <w:r>
        <w:rPr>
          <w:rFonts w:eastAsia="Calibri"/>
          <w:sz w:val="24"/>
          <w:szCs w:val="24"/>
        </w:rPr>
        <w:t xml:space="preserve">Another implication would be for health care providers to partner with technology companies to continue to refine and develop user friendly biometric applications to affect positive patient outcomes, as well as to track information for providers. </w:t>
      </w:r>
      <w:r w:rsidR="00AC07A6">
        <w:rPr>
          <w:rFonts w:eastAsia="Calibri"/>
          <w:sz w:val="24"/>
          <w:szCs w:val="24"/>
        </w:rPr>
        <w:t xml:space="preserve"> After evaluating several applications, an application that provides clients with number of calories consumed, level of activity, level of calories burned, number of hours for sleep and daily tips was chosen for the </w:t>
      </w:r>
      <w:r w:rsidR="0073161C">
        <w:rPr>
          <w:rFonts w:eastAsia="Calibri"/>
          <w:sz w:val="24"/>
          <w:szCs w:val="24"/>
        </w:rPr>
        <w:t xml:space="preserve">projects </w:t>
      </w:r>
      <w:r w:rsidR="00AC07A6">
        <w:rPr>
          <w:rFonts w:eastAsia="Calibri"/>
          <w:sz w:val="24"/>
          <w:szCs w:val="24"/>
        </w:rPr>
        <w:t xml:space="preserve">practice </w:t>
      </w:r>
      <w:r w:rsidR="0073161C">
        <w:rPr>
          <w:rFonts w:eastAsia="Calibri"/>
          <w:sz w:val="24"/>
          <w:szCs w:val="24"/>
        </w:rPr>
        <w:t xml:space="preserve">site </w:t>
      </w:r>
      <w:r w:rsidR="00AC07A6">
        <w:rPr>
          <w:rFonts w:eastAsia="Calibri"/>
          <w:sz w:val="24"/>
          <w:szCs w:val="24"/>
        </w:rPr>
        <w:t>to download to their website for clients to use.</w:t>
      </w:r>
      <w:r w:rsidR="00FE70E9">
        <w:rPr>
          <w:rFonts w:eastAsia="Calibri"/>
          <w:sz w:val="24"/>
          <w:szCs w:val="24"/>
        </w:rPr>
        <w:t xml:space="preserve">  </w:t>
      </w:r>
      <w:r w:rsidR="008F5C84">
        <w:rPr>
          <w:rFonts w:eastAsia="Calibri"/>
          <w:sz w:val="24"/>
          <w:szCs w:val="24"/>
        </w:rPr>
        <w:t>A</w:t>
      </w:r>
      <w:r w:rsidR="00FE70E9">
        <w:rPr>
          <w:rFonts w:eastAsia="Calibri"/>
          <w:sz w:val="24"/>
          <w:szCs w:val="24"/>
        </w:rPr>
        <w:t>pplications need to be evaluated for accuracy and appropriateness</w:t>
      </w:r>
      <w:r w:rsidR="00D76F2E">
        <w:rPr>
          <w:rFonts w:eastAsia="Calibri"/>
          <w:sz w:val="24"/>
          <w:szCs w:val="24"/>
        </w:rPr>
        <w:t xml:space="preserve"> by the advanced practice nurse or the informatics specialist before applying to a </w:t>
      </w:r>
      <w:r>
        <w:rPr>
          <w:rStyle w:val="CommentReference"/>
          <w:sz w:val="24"/>
          <w:szCs w:val="24"/>
        </w:rPr>
        <w:t>health care website</w:t>
      </w:r>
      <w:r w:rsidR="008F5C84">
        <w:rPr>
          <w:rStyle w:val="CommentReference"/>
          <w:sz w:val="24"/>
          <w:szCs w:val="24"/>
        </w:rPr>
        <w:t xml:space="preserve"> for client use</w:t>
      </w:r>
      <w:r>
        <w:rPr>
          <w:rStyle w:val="CommentReference"/>
          <w:sz w:val="24"/>
          <w:szCs w:val="24"/>
        </w:rPr>
        <w:t>.</w:t>
      </w:r>
    </w:p>
    <w:p w14:paraId="3B0A2903" w14:textId="4BA89A52" w:rsidR="00A40283" w:rsidRDefault="00412760" w:rsidP="0023061C">
      <w:pPr>
        <w:overflowPunct/>
        <w:autoSpaceDE/>
        <w:adjustRightInd/>
        <w:spacing w:after="160" w:line="480" w:lineRule="auto"/>
        <w:ind w:firstLine="720"/>
        <w:contextualSpacing/>
        <w:rPr>
          <w:rStyle w:val="CommentReference"/>
          <w:sz w:val="24"/>
          <w:szCs w:val="24"/>
        </w:rPr>
      </w:pPr>
      <w:r>
        <w:rPr>
          <w:rFonts w:eastAsia="Calibri"/>
          <w:b/>
          <w:sz w:val="24"/>
          <w:szCs w:val="24"/>
        </w:rPr>
        <w:t>Essential V: Healthcare policy for advocacy</w:t>
      </w:r>
      <w:r w:rsidR="00DB26F2">
        <w:rPr>
          <w:rStyle w:val="CommentReference"/>
        </w:rPr>
        <w:t xml:space="preserve"> </w:t>
      </w:r>
      <w:r w:rsidR="00DB26F2" w:rsidRPr="00DB26F2">
        <w:rPr>
          <w:rStyle w:val="CommentReference"/>
          <w:b/>
          <w:sz w:val="24"/>
          <w:szCs w:val="24"/>
        </w:rPr>
        <w:t>i</w:t>
      </w:r>
      <w:r>
        <w:rPr>
          <w:rFonts w:eastAsia="Calibri"/>
          <w:b/>
          <w:sz w:val="24"/>
          <w:szCs w:val="24"/>
        </w:rPr>
        <w:t xml:space="preserve">n healthcare. </w:t>
      </w:r>
      <w:r w:rsidR="00471814">
        <w:rPr>
          <w:rFonts w:eastAsia="Calibri"/>
          <w:b/>
          <w:sz w:val="24"/>
          <w:szCs w:val="24"/>
        </w:rPr>
        <w:t xml:space="preserve">  </w:t>
      </w:r>
      <w:r w:rsidR="00C1556A">
        <w:rPr>
          <w:rFonts w:eastAsia="Calibri"/>
          <w:sz w:val="24"/>
          <w:szCs w:val="24"/>
        </w:rPr>
        <w:t xml:space="preserve">Doctoral prepared nurses </w:t>
      </w:r>
      <w:r w:rsidR="00471814" w:rsidRPr="002A4411">
        <w:rPr>
          <w:rFonts w:eastAsia="Calibri"/>
          <w:sz w:val="24"/>
          <w:szCs w:val="24"/>
        </w:rPr>
        <w:t xml:space="preserve">are </w:t>
      </w:r>
      <w:r w:rsidR="00304434">
        <w:rPr>
          <w:rFonts w:eastAsia="Calibri"/>
          <w:sz w:val="24"/>
          <w:szCs w:val="24"/>
        </w:rPr>
        <w:t>ready</w:t>
      </w:r>
      <w:r w:rsidR="00471814" w:rsidRPr="002A4411">
        <w:rPr>
          <w:rFonts w:eastAsia="Calibri"/>
          <w:sz w:val="24"/>
          <w:szCs w:val="24"/>
        </w:rPr>
        <w:t xml:space="preserve"> to assume leadership roles in the development of health policy</w:t>
      </w:r>
      <w:r w:rsidR="00742ACE">
        <w:rPr>
          <w:rFonts w:eastAsia="Calibri"/>
          <w:sz w:val="24"/>
          <w:szCs w:val="24"/>
        </w:rPr>
        <w:t>;</w:t>
      </w:r>
      <w:r w:rsidR="002A4411" w:rsidRPr="002A4411">
        <w:rPr>
          <w:rFonts w:eastAsia="Calibri"/>
          <w:sz w:val="24"/>
          <w:szCs w:val="24"/>
        </w:rPr>
        <w:t xml:space="preserve"> thereby</w:t>
      </w:r>
      <w:r w:rsidR="00742ACE">
        <w:rPr>
          <w:rFonts w:eastAsia="Calibri"/>
          <w:sz w:val="24"/>
          <w:szCs w:val="24"/>
        </w:rPr>
        <w:t>,</w:t>
      </w:r>
      <w:r w:rsidR="002A4411" w:rsidRPr="002A4411">
        <w:rPr>
          <w:rFonts w:eastAsia="Calibri"/>
          <w:sz w:val="24"/>
          <w:szCs w:val="24"/>
        </w:rPr>
        <w:t xml:space="preserve"> influencing health policy-making at different levels </w:t>
      </w:r>
      <w:bookmarkStart w:id="133" w:name="C429577121180556I0T429668171875000"/>
      <w:r w:rsidR="002A4411" w:rsidRPr="002A4411">
        <w:rPr>
          <w:rFonts w:eastAsia="Calibri"/>
          <w:sz w:val="24"/>
          <w:szCs w:val="24"/>
        </w:rPr>
        <w:t>(</w:t>
      </w:r>
      <w:r w:rsidR="002A4411" w:rsidRPr="00936FDF">
        <w:rPr>
          <w:rFonts w:eastAsia="Calibri"/>
          <w:sz w:val="24"/>
          <w:szCs w:val="24"/>
        </w:rPr>
        <w:t>AACN, 2006</w:t>
      </w:r>
      <w:r w:rsidR="002A4411" w:rsidRPr="002A4411">
        <w:rPr>
          <w:rFonts w:eastAsia="Calibri"/>
          <w:sz w:val="24"/>
          <w:szCs w:val="24"/>
        </w:rPr>
        <w:t>)</w:t>
      </w:r>
      <w:bookmarkEnd w:id="133"/>
      <w:r w:rsidR="002A4411">
        <w:rPr>
          <w:rFonts w:eastAsia="Calibri"/>
          <w:sz w:val="24"/>
          <w:szCs w:val="24"/>
        </w:rPr>
        <w:t xml:space="preserve">.  Essential V prepares </w:t>
      </w:r>
      <w:r w:rsidR="00304434">
        <w:rPr>
          <w:rFonts w:eastAsia="Calibri"/>
          <w:sz w:val="24"/>
          <w:szCs w:val="24"/>
        </w:rPr>
        <w:t>APRNs</w:t>
      </w:r>
      <w:r w:rsidR="002A4411">
        <w:rPr>
          <w:rFonts w:eastAsia="Calibri"/>
          <w:sz w:val="24"/>
          <w:szCs w:val="24"/>
        </w:rPr>
        <w:t xml:space="preserve"> to educate policy makers and other individuals about nursing, health policy, and patient care outcomes as well as to “develop, evaluate, and provide leadership for health care policy that shapes he</w:t>
      </w:r>
      <w:r w:rsidR="002A4411" w:rsidRPr="00304434">
        <w:rPr>
          <w:rFonts w:eastAsia="Calibri"/>
          <w:sz w:val="24"/>
          <w:szCs w:val="24"/>
        </w:rPr>
        <w:t>alth care financing, regulation, and delivery”</w:t>
      </w:r>
      <w:bookmarkStart w:id="134" w:name="C429577121180556I0T429668209837963"/>
      <w:r w:rsidR="002A4411" w:rsidRPr="00304434">
        <w:rPr>
          <w:rFonts w:eastAsia="Calibri"/>
          <w:sz w:val="24"/>
          <w:szCs w:val="24"/>
        </w:rPr>
        <w:t xml:space="preserve"> (</w:t>
      </w:r>
      <w:r w:rsidR="004E29F0" w:rsidRPr="00304434">
        <w:rPr>
          <w:rFonts w:eastAsia="Calibri"/>
          <w:sz w:val="24"/>
          <w:szCs w:val="24"/>
        </w:rPr>
        <w:t>AACN</w:t>
      </w:r>
      <w:r w:rsidR="002A4411" w:rsidRPr="00304434">
        <w:rPr>
          <w:rFonts w:eastAsia="Calibri"/>
          <w:sz w:val="24"/>
          <w:szCs w:val="24"/>
        </w:rPr>
        <w:t>, 2006, p. 14)</w:t>
      </w:r>
      <w:bookmarkEnd w:id="134"/>
      <w:r w:rsidR="002A4411" w:rsidRPr="00304434">
        <w:rPr>
          <w:rFonts w:eastAsia="Calibri"/>
          <w:sz w:val="24"/>
          <w:szCs w:val="24"/>
        </w:rPr>
        <w:t xml:space="preserve">.  </w:t>
      </w:r>
      <w:r w:rsidR="00B32939" w:rsidRPr="00304434">
        <w:rPr>
          <w:rFonts w:eastAsia="Calibri"/>
          <w:sz w:val="24"/>
          <w:szCs w:val="24"/>
        </w:rPr>
        <w:t xml:space="preserve">Implications for providers would be to educate owners of clinical sites, leaders of health care organizations and clinical </w:t>
      </w:r>
      <w:r w:rsidR="004E29F0" w:rsidRPr="00304434">
        <w:rPr>
          <w:rFonts w:eastAsia="Calibri"/>
          <w:sz w:val="24"/>
          <w:szCs w:val="24"/>
        </w:rPr>
        <w:t>staff about</w:t>
      </w:r>
      <w:r w:rsidR="00B32939" w:rsidRPr="00304434">
        <w:rPr>
          <w:rFonts w:eastAsia="Calibri"/>
          <w:sz w:val="24"/>
          <w:szCs w:val="24"/>
        </w:rPr>
        <w:t xml:space="preserve"> positive outcomes of EBP changes</w:t>
      </w:r>
      <w:r w:rsidR="00C974AA" w:rsidRPr="00304434">
        <w:rPr>
          <w:rFonts w:eastAsia="Calibri"/>
          <w:sz w:val="24"/>
          <w:szCs w:val="24"/>
        </w:rPr>
        <w:t>.  Discussions on incorporating</w:t>
      </w:r>
      <w:r w:rsidR="00B32939" w:rsidRPr="00304434">
        <w:rPr>
          <w:rFonts w:eastAsia="Calibri"/>
          <w:sz w:val="24"/>
          <w:szCs w:val="24"/>
        </w:rPr>
        <w:t xml:space="preserve"> new policies to improve how health care is delivered</w:t>
      </w:r>
      <w:r w:rsidR="00C974AA" w:rsidRPr="00304434">
        <w:rPr>
          <w:rFonts w:eastAsia="Calibri"/>
          <w:sz w:val="24"/>
          <w:szCs w:val="24"/>
        </w:rPr>
        <w:t xml:space="preserve"> can</w:t>
      </w:r>
      <w:r w:rsidR="004E29F0" w:rsidRPr="00304434">
        <w:rPr>
          <w:rFonts w:eastAsia="Calibri"/>
          <w:sz w:val="24"/>
          <w:szCs w:val="24"/>
        </w:rPr>
        <w:t xml:space="preserve"> provid</w:t>
      </w:r>
      <w:r w:rsidR="00C974AA" w:rsidRPr="00304434">
        <w:rPr>
          <w:rFonts w:eastAsia="Calibri"/>
          <w:sz w:val="24"/>
          <w:szCs w:val="24"/>
        </w:rPr>
        <w:t xml:space="preserve">e the influence needed </w:t>
      </w:r>
      <w:r w:rsidR="004E29F0" w:rsidRPr="00304434">
        <w:rPr>
          <w:rFonts w:eastAsia="Calibri"/>
          <w:sz w:val="24"/>
          <w:szCs w:val="24"/>
        </w:rPr>
        <w:t xml:space="preserve">to </w:t>
      </w:r>
      <w:r w:rsidR="00C974AA" w:rsidRPr="00304434">
        <w:rPr>
          <w:rFonts w:eastAsia="Calibri"/>
          <w:sz w:val="24"/>
          <w:szCs w:val="24"/>
        </w:rPr>
        <w:t xml:space="preserve">make </w:t>
      </w:r>
      <w:r w:rsidR="004E29F0" w:rsidRPr="00304434">
        <w:rPr>
          <w:rFonts w:eastAsia="Calibri"/>
          <w:sz w:val="24"/>
          <w:szCs w:val="24"/>
        </w:rPr>
        <w:t>change</w:t>
      </w:r>
      <w:r w:rsidR="00C974AA" w:rsidRPr="00304434">
        <w:rPr>
          <w:rFonts w:eastAsia="Calibri"/>
          <w:sz w:val="24"/>
          <w:szCs w:val="24"/>
        </w:rPr>
        <w:t>s</w:t>
      </w:r>
      <w:r w:rsidR="004E29F0" w:rsidRPr="00304434">
        <w:rPr>
          <w:rFonts w:eastAsia="Calibri"/>
          <w:sz w:val="24"/>
          <w:szCs w:val="24"/>
        </w:rPr>
        <w:t>.</w:t>
      </w:r>
      <w:r w:rsidR="004E29F0">
        <w:rPr>
          <w:rFonts w:eastAsia="Calibri"/>
          <w:sz w:val="24"/>
          <w:szCs w:val="24"/>
        </w:rPr>
        <w:t xml:space="preserve"> </w:t>
      </w:r>
      <w:r w:rsidR="00B32939">
        <w:rPr>
          <w:rFonts w:eastAsia="Calibri"/>
          <w:sz w:val="24"/>
          <w:szCs w:val="24"/>
        </w:rPr>
        <w:t xml:space="preserve"> </w:t>
      </w:r>
      <w:r w:rsidR="002A4411">
        <w:rPr>
          <w:rFonts w:eastAsia="Calibri"/>
          <w:sz w:val="24"/>
          <w:szCs w:val="24"/>
        </w:rPr>
        <w:t>Th</w:t>
      </w:r>
      <w:r w:rsidR="00304434">
        <w:rPr>
          <w:rFonts w:eastAsia="Calibri"/>
          <w:sz w:val="24"/>
          <w:szCs w:val="24"/>
        </w:rPr>
        <w:t>is</w:t>
      </w:r>
      <w:r w:rsidR="002A4411" w:rsidRPr="002A4411">
        <w:rPr>
          <w:rStyle w:val="CommentReference"/>
          <w:sz w:val="24"/>
          <w:szCs w:val="24"/>
        </w:rPr>
        <w:t xml:space="preserve"> </w:t>
      </w:r>
      <w:r w:rsidR="004E29F0">
        <w:rPr>
          <w:rStyle w:val="CommentReference"/>
          <w:sz w:val="24"/>
          <w:szCs w:val="24"/>
        </w:rPr>
        <w:t>EBP initiative</w:t>
      </w:r>
      <w:r w:rsidR="002A4411">
        <w:rPr>
          <w:rStyle w:val="CommentReference"/>
          <w:sz w:val="24"/>
          <w:szCs w:val="24"/>
        </w:rPr>
        <w:t xml:space="preserve">, after development and evaluation, was </w:t>
      </w:r>
      <w:r w:rsidR="001B502D">
        <w:rPr>
          <w:rStyle w:val="CommentReference"/>
          <w:sz w:val="24"/>
          <w:szCs w:val="24"/>
        </w:rPr>
        <w:t>presented to</w:t>
      </w:r>
      <w:r w:rsidR="002A4411">
        <w:rPr>
          <w:rStyle w:val="CommentReference"/>
          <w:sz w:val="24"/>
          <w:szCs w:val="24"/>
        </w:rPr>
        <w:t xml:space="preserve"> the owners of the project site</w:t>
      </w:r>
      <w:r w:rsidR="001B502D">
        <w:rPr>
          <w:rStyle w:val="CommentReference"/>
          <w:sz w:val="24"/>
          <w:szCs w:val="24"/>
        </w:rPr>
        <w:t xml:space="preserve">.  The project lead discussed the positive outcomes of </w:t>
      </w:r>
      <w:r w:rsidR="00452C39">
        <w:rPr>
          <w:rStyle w:val="CommentReference"/>
          <w:sz w:val="24"/>
          <w:szCs w:val="24"/>
        </w:rPr>
        <w:t xml:space="preserve">WT </w:t>
      </w:r>
      <w:r w:rsidR="001B502D">
        <w:rPr>
          <w:rStyle w:val="CommentReference"/>
          <w:sz w:val="24"/>
          <w:szCs w:val="24"/>
        </w:rPr>
        <w:t xml:space="preserve">loss for obese clients with the use of </w:t>
      </w:r>
      <w:r w:rsidR="00452C39">
        <w:rPr>
          <w:rStyle w:val="CommentReference"/>
          <w:sz w:val="24"/>
          <w:szCs w:val="24"/>
        </w:rPr>
        <w:t>MI</w:t>
      </w:r>
      <w:r w:rsidR="001B502D">
        <w:rPr>
          <w:rStyle w:val="CommentReference"/>
          <w:sz w:val="24"/>
          <w:szCs w:val="24"/>
        </w:rPr>
        <w:t>.  The</w:t>
      </w:r>
      <w:r w:rsidR="004E29F0">
        <w:rPr>
          <w:rStyle w:val="CommentReference"/>
          <w:sz w:val="24"/>
          <w:szCs w:val="24"/>
        </w:rPr>
        <w:t xml:space="preserve"> physician owners decided to implement</w:t>
      </w:r>
      <w:r w:rsidR="001B502D">
        <w:rPr>
          <w:rStyle w:val="CommentReference"/>
          <w:sz w:val="24"/>
          <w:szCs w:val="24"/>
        </w:rPr>
        <w:t xml:space="preserve"> </w:t>
      </w:r>
      <w:r w:rsidR="00452C39">
        <w:rPr>
          <w:rStyle w:val="CommentReference"/>
          <w:sz w:val="24"/>
          <w:szCs w:val="24"/>
        </w:rPr>
        <w:t>MI</w:t>
      </w:r>
      <w:r w:rsidR="001B502D">
        <w:rPr>
          <w:rStyle w:val="CommentReference"/>
          <w:sz w:val="24"/>
          <w:szCs w:val="24"/>
        </w:rPr>
        <w:t xml:space="preserve"> of clients with a body mass index </w:t>
      </w:r>
      <w:r w:rsidR="00452C39">
        <w:rPr>
          <w:rStyle w:val="CommentReference"/>
          <w:sz w:val="24"/>
          <w:szCs w:val="24"/>
        </w:rPr>
        <w:t xml:space="preserve">(BMI) </w:t>
      </w:r>
      <w:r w:rsidR="00641B4C">
        <w:rPr>
          <w:rStyle w:val="CommentReference"/>
          <w:sz w:val="24"/>
          <w:szCs w:val="24"/>
        </w:rPr>
        <w:t xml:space="preserve">of </w:t>
      </w:r>
      <w:r w:rsidR="00452C39">
        <w:rPr>
          <w:rStyle w:val="CommentReference"/>
          <w:sz w:val="24"/>
          <w:szCs w:val="24"/>
        </w:rPr>
        <w:t>≥</w:t>
      </w:r>
      <w:r w:rsidR="00641B4C">
        <w:rPr>
          <w:rStyle w:val="CommentReference"/>
          <w:sz w:val="24"/>
          <w:szCs w:val="24"/>
        </w:rPr>
        <w:t>30 into their policy at their practice.</w:t>
      </w:r>
      <w:r w:rsidR="001B502D">
        <w:rPr>
          <w:rStyle w:val="CommentReference"/>
          <w:sz w:val="24"/>
          <w:szCs w:val="24"/>
        </w:rPr>
        <w:t xml:space="preserve"> </w:t>
      </w:r>
    </w:p>
    <w:p w14:paraId="4DAF9271" w14:textId="77777777" w:rsidR="001E24E2" w:rsidRDefault="001E24E2" w:rsidP="001E24E2">
      <w:pPr>
        <w:overflowPunct/>
        <w:autoSpaceDE/>
        <w:adjustRightInd/>
        <w:spacing w:after="160" w:line="480" w:lineRule="auto"/>
        <w:ind w:firstLine="720"/>
        <w:contextualSpacing/>
        <w:rPr>
          <w:rStyle w:val="CommentReference"/>
          <w:sz w:val="24"/>
          <w:szCs w:val="24"/>
        </w:rPr>
      </w:pPr>
      <w:r>
        <w:rPr>
          <w:rStyle w:val="CommentReference"/>
          <w:sz w:val="24"/>
          <w:szCs w:val="24"/>
        </w:rPr>
        <w:t xml:space="preserve">Doctoral prepared APRNs provide leadership in implementing health policy (AACN, 2016).  An implication for APRNs would be to lead staff members in implementing policy changes and educate them how to use tools to incorporate changes effectively.  </w:t>
      </w:r>
      <w:r w:rsidRPr="001E24E2">
        <w:rPr>
          <w:rStyle w:val="CommentReference"/>
          <w:sz w:val="24"/>
          <w:szCs w:val="24"/>
        </w:rPr>
        <w:t>The EBP policy changes need to be effective, reliable and efficient.  Under leaders</w:t>
      </w:r>
      <w:r>
        <w:rPr>
          <w:rStyle w:val="CommentReference"/>
          <w:sz w:val="24"/>
          <w:szCs w:val="24"/>
        </w:rPr>
        <w:t xml:space="preserve">hip from the project lead, the primary care site now has a policy to address obesity and how care is delivered to obese clients.  Employees of the project site and the project lead are in the process of developing alerts for </w:t>
      </w:r>
      <w:r w:rsidRPr="001E24E2">
        <w:rPr>
          <w:rStyle w:val="CommentReference"/>
          <w:sz w:val="24"/>
          <w:szCs w:val="24"/>
        </w:rPr>
        <w:t>providers in the electronic health record.</w:t>
      </w:r>
      <w:r>
        <w:rPr>
          <w:rStyle w:val="CommentReference"/>
          <w:sz w:val="24"/>
          <w:szCs w:val="24"/>
        </w:rPr>
        <w:t xml:space="preserve">  The alerts signal to the provider that the patient has a BMI ≥ 30 and to initiate MI with the client.  </w:t>
      </w:r>
    </w:p>
    <w:p w14:paraId="05A8C3D6" w14:textId="256D52CE" w:rsidR="009F256F" w:rsidRPr="009F256F" w:rsidRDefault="00952A66" w:rsidP="002064A7">
      <w:pPr>
        <w:overflowPunct/>
        <w:autoSpaceDE/>
        <w:adjustRightInd/>
        <w:spacing w:after="160" w:line="480" w:lineRule="auto"/>
        <w:ind w:firstLine="720"/>
        <w:contextualSpacing/>
        <w:rPr>
          <w:rStyle w:val="CommentReference"/>
          <w:sz w:val="24"/>
          <w:szCs w:val="24"/>
        </w:rPr>
      </w:pPr>
      <w:r>
        <w:rPr>
          <w:rStyle w:val="CommentReference"/>
          <w:sz w:val="24"/>
          <w:szCs w:val="24"/>
        </w:rPr>
        <w:t xml:space="preserve">Recommendations from the EBP change initiative for health care providers would be to incorporate </w:t>
      </w:r>
      <w:r w:rsidR="00E70FB4">
        <w:rPr>
          <w:rStyle w:val="CommentReference"/>
          <w:sz w:val="24"/>
          <w:szCs w:val="24"/>
        </w:rPr>
        <w:t>MI</w:t>
      </w:r>
      <w:r>
        <w:rPr>
          <w:rStyle w:val="CommentReference"/>
          <w:sz w:val="24"/>
          <w:szCs w:val="24"/>
        </w:rPr>
        <w:t xml:space="preserve"> into other institutional policies to provide quality care</w:t>
      </w:r>
      <w:r w:rsidR="00E70FB4">
        <w:rPr>
          <w:rStyle w:val="CommentReference"/>
          <w:sz w:val="24"/>
          <w:szCs w:val="24"/>
        </w:rPr>
        <w:t>,</w:t>
      </w:r>
      <w:r>
        <w:rPr>
          <w:rStyle w:val="CommentReference"/>
          <w:sz w:val="24"/>
          <w:szCs w:val="24"/>
        </w:rPr>
        <w:t xml:space="preserve"> while decreasing the financial burden of obesity and other chronic diseases. </w:t>
      </w:r>
      <w:r>
        <w:rPr>
          <w:rFonts w:eastAsia="Calibri"/>
          <w:sz w:val="24"/>
          <w:szCs w:val="24"/>
        </w:rPr>
        <w:t xml:space="preserve"> </w:t>
      </w:r>
      <w:r w:rsidR="003C7354">
        <w:rPr>
          <w:rStyle w:val="CommentReference"/>
          <w:sz w:val="24"/>
          <w:szCs w:val="24"/>
        </w:rPr>
        <w:t xml:space="preserve">The process of initiating </w:t>
      </w:r>
      <w:r w:rsidR="00E70FB4">
        <w:rPr>
          <w:rStyle w:val="CommentReference"/>
          <w:sz w:val="24"/>
          <w:szCs w:val="24"/>
        </w:rPr>
        <w:t>MI</w:t>
      </w:r>
      <w:r w:rsidR="003C7354">
        <w:rPr>
          <w:rStyle w:val="CommentReference"/>
          <w:sz w:val="24"/>
          <w:szCs w:val="24"/>
        </w:rPr>
        <w:t xml:space="preserve"> and the alert system in the electronic health record was not costly, although financial considerations have to be recognized as it takes time to use </w:t>
      </w:r>
      <w:r w:rsidR="00E70FB4">
        <w:rPr>
          <w:rStyle w:val="CommentReference"/>
          <w:sz w:val="24"/>
          <w:szCs w:val="24"/>
        </w:rPr>
        <w:t>MI with clients</w:t>
      </w:r>
      <w:r w:rsidR="003C7354">
        <w:rPr>
          <w:rStyle w:val="CommentReference"/>
          <w:sz w:val="24"/>
          <w:szCs w:val="24"/>
        </w:rPr>
        <w:t xml:space="preserve">.  </w:t>
      </w:r>
      <w:r w:rsidR="003C7354" w:rsidRPr="00AA1711">
        <w:rPr>
          <w:rStyle w:val="CommentReference"/>
          <w:sz w:val="24"/>
          <w:szCs w:val="24"/>
        </w:rPr>
        <w:t>The policy makers</w:t>
      </w:r>
      <w:r w:rsidR="000C7E45" w:rsidRPr="00AA1711">
        <w:rPr>
          <w:rStyle w:val="CommentReference"/>
          <w:sz w:val="24"/>
          <w:szCs w:val="24"/>
        </w:rPr>
        <w:t>, who are the practice owners</w:t>
      </w:r>
      <w:r w:rsidR="003C7354" w:rsidRPr="00AA1711">
        <w:rPr>
          <w:rStyle w:val="CommentReference"/>
          <w:sz w:val="24"/>
          <w:szCs w:val="24"/>
        </w:rPr>
        <w:t xml:space="preserve"> decided</w:t>
      </w:r>
      <w:r w:rsidR="000C7E45" w:rsidRPr="00AA1711">
        <w:rPr>
          <w:rStyle w:val="CommentReference"/>
        </w:rPr>
        <w:t xml:space="preserve"> </w:t>
      </w:r>
      <w:r w:rsidR="000C7E45" w:rsidRPr="00AA1711">
        <w:rPr>
          <w:rStyle w:val="CommentReference"/>
          <w:sz w:val="24"/>
          <w:szCs w:val="24"/>
        </w:rPr>
        <w:t>t</w:t>
      </w:r>
      <w:r w:rsidR="003C7354" w:rsidRPr="00AA1711">
        <w:rPr>
          <w:rStyle w:val="CommentReference"/>
          <w:sz w:val="24"/>
          <w:szCs w:val="24"/>
        </w:rPr>
        <w:t xml:space="preserve">hat the financial cost was small compared to the financial benefits that they could amass when clients lose </w:t>
      </w:r>
      <w:r w:rsidR="00127344" w:rsidRPr="00AA1711">
        <w:rPr>
          <w:rStyle w:val="CommentReference"/>
          <w:sz w:val="24"/>
          <w:szCs w:val="24"/>
        </w:rPr>
        <w:t>WT</w:t>
      </w:r>
      <w:r w:rsidR="00B9293D" w:rsidRPr="00AA1711">
        <w:rPr>
          <w:rStyle w:val="CommentReference"/>
          <w:sz w:val="24"/>
          <w:szCs w:val="24"/>
        </w:rPr>
        <w:t>.  M</w:t>
      </w:r>
      <w:r w:rsidR="000773B8" w:rsidRPr="00AA1711">
        <w:rPr>
          <w:rStyle w:val="CommentReference"/>
          <w:sz w:val="24"/>
          <w:szCs w:val="24"/>
        </w:rPr>
        <w:t>edicare allows providers</w:t>
      </w:r>
      <w:r w:rsidR="009F256F" w:rsidRPr="00AA1711">
        <w:rPr>
          <w:rStyle w:val="CommentReference"/>
          <w:sz w:val="24"/>
          <w:szCs w:val="24"/>
        </w:rPr>
        <w:t xml:space="preserve"> to bill for 22 targeted, 15-minute intensive behavioral therapy counseling visits in a continuous 12-month period with clients that have a BMI ≥ 30 </w:t>
      </w:r>
      <w:bookmarkStart w:id="135" w:name="C430128735995370I0T430128780324074"/>
      <w:r w:rsidR="006C4CAA" w:rsidRPr="00AA1711">
        <w:rPr>
          <w:sz w:val="24"/>
          <w:szCs w:val="24"/>
        </w:rPr>
        <w:t>(Batsis &amp; Bynum, 2016)</w:t>
      </w:r>
      <w:bookmarkEnd w:id="135"/>
      <w:r w:rsidR="006C4CAA" w:rsidRPr="00AA1711">
        <w:rPr>
          <w:sz w:val="24"/>
          <w:szCs w:val="24"/>
        </w:rPr>
        <w:t>.</w:t>
      </w:r>
      <w:r w:rsidR="002064A7" w:rsidRPr="00AA1711">
        <w:rPr>
          <w:sz w:val="24"/>
          <w:szCs w:val="24"/>
        </w:rPr>
        <w:t xml:space="preserve">  The goal of this benefit is to achieve a mean </w:t>
      </w:r>
      <w:r w:rsidR="00AA1711" w:rsidRPr="00AA1711">
        <w:rPr>
          <w:sz w:val="24"/>
          <w:szCs w:val="24"/>
        </w:rPr>
        <w:t>WT</w:t>
      </w:r>
      <w:r w:rsidR="002064A7" w:rsidRPr="00AA1711">
        <w:rPr>
          <w:sz w:val="24"/>
          <w:szCs w:val="24"/>
        </w:rPr>
        <w:t xml:space="preserve"> loss of 6.6 pounds in participating Medicare beneficiaries within 12 months.</w:t>
      </w:r>
    </w:p>
    <w:p w14:paraId="1C16862F" w14:textId="2D982135" w:rsidR="00A91A84" w:rsidRDefault="00A91A84" w:rsidP="00A91A84">
      <w:pPr>
        <w:overflowPunct/>
        <w:autoSpaceDE/>
        <w:adjustRightInd/>
        <w:spacing w:after="160" w:line="480" w:lineRule="auto"/>
        <w:ind w:firstLine="720"/>
        <w:contextualSpacing/>
        <w:rPr>
          <w:rStyle w:val="CommentReference"/>
          <w:sz w:val="24"/>
          <w:szCs w:val="24"/>
        </w:rPr>
      </w:pPr>
      <w:r w:rsidRPr="004C6F4F">
        <w:rPr>
          <w:rStyle w:val="CommentReference"/>
          <w:sz w:val="24"/>
          <w:szCs w:val="24"/>
        </w:rPr>
        <w:t>A broader implication for advocacy</w:t>
      </w:r>
      <w:r w:rsidR="0044098B" w:rsidRPr="0044098B">
        <w:rPr>
          <w:rStyle w:val="CommentReference"/>
          <w:sz w:val="24"/>
          <w:szCs w:val="24"/>
        </w:rPr>
        <w:t xml:space="preserve"> i</w:t>
      </w:r>
      <w:r w:rsidRPr="0044098B">
        <w:rPr>
          <w:rStyle w:val="CommentReference"/>
          <w:sz w:val="24"/>
          <w:szCs w:val="24"/>
        </w:rPr>
        <w:t>n</w:t>
      </w:r>
      <w:r w:rsidRPr="004C6F4F">
        <w:rPr>
          <w:rStyle w:val="CommentReference"/>
          <w:sz w:val="24"/>
          <w:szCs w:val="24"/>
        </w:rPr>
        <w:t xml:space="preserve"> healthcare policy would be that health care providers should advocate for taxing sugary soft drinks, restrictions on the use of supplemental nutrition assistance programs benefits to decrease the use of products high in sugar and place caps on portion sizes in food establishments.  New York City (NYC) has been making these changes since the start of 2006 and has seen a 35% reduction in adults in NYC that consume one or more sugary drinks a day and a 27% decrease in public high school students </w:t>
      </w:r>
      <w:bookmarkStart w:id="136" w:name="C430026778125000I0T430026845254630"/>
      <w:r w:rsidRPr="004C6F4F">
        <w:rPr>
          <w:sz w:val="24"/>
          <w:szCs w:val="24"/>
        </w:rPr>
        <w:t>(Kansagra et</w:t>
      </w:r>
      <w:r w:rsidRPr="004C6F4F">
        <w:t xml:space="preserve"> </w:t>
      </w:r>
      <w:r w:rsidRPr="004C6F4F">
        <w:rPr>
          <w:sz w:val="24"/>
          <w:szCs w:val="24"/>
        </w:rPr>
        <w:t>al., 2015)</w:t>
      </w:r>
      <w:bookmarkEnd w:id="136"/>
      <w:r w:rsidRPr="004C6F4F">
        <w:rPr>
          <w:sz w:val="24"/>
          <w:szCs w:val="24"/>
        </w:rPr>
        <w:t>.  Sugary drinks are linked to WT gain, obesity, Diabetes Mellitus Type II and heart disease.  Sugary drinks place a health and economic toll on obesity.  Advocating for these changes in other cities and states can help decrease obesity and the consequences of obesity.  These policies also can improve the economic burden that obesity places on healthcare.  APRNs should join in advocating for instituting these policies for the improve</w:t>
      </w:r>
      <w:r>
        <w:rPr>
          <w:sz w:val="24"/>
          <w:szCs w:val="24"/>
        </w:rPr>
        <w:t>d</w:t>
      </w:r>
      <w:r w:rsidRPr="004C6F4F">
        <w:rPr>
          <w:sz w:val="24"/>
          <w:szCs w:val="24"/>
        </w:rPr>
        <w:t xml:space="preserve"> health of </w:t>
      </w:r>
      <w:r>
        <w:rPr>
          <w:sz w:val="24"/>
          <w:szCs w:val="24"/>
        </w:rPr>
        <w:t>communities</w:t>
      </w:r>
      <w:r w:rsidRPr="004C6F4F">
        <w:rPr>
          <w:sz w:val="24"/>
          <w:szCs w:val="24"/>
        </w:rPr>
        <w:t>.</w:t>
      </w:r>
      <w:r>
        <w:rPr>
          <w:rStyle w:val="CommentReference"/>
          <w:sz w:val="24"/>
          <w:szCs w:val="24"/>
        </w:rPr>
        <w:t xml:space="preserve">  </w:t>
      </w:r>
    </w:p>
    <w:p w14:paraId="2EA4EE69" w14:textId="1805A785" w:rsidR="00952A66" w:rsidRDefault="00412760" w:rsidP="00952A66">
      <w:pPr>
        <w:overflowPunct/>
        <w:autoSpaceDE/>
        <w:adjustRightInd/>
        <w:spacing w:after="160" w:line="480" w:lineRule="auto"/>
        <w:ind w:firstLine="720"/>
        <w:contextualSpacing/>
        <w:rPr>
          <w:rFonts w:eastAsia="Calibri"/>
          <w:sz w:val="24"/>
          <w:szCs w:val="24"/>
        </w:rPr>
      </w:pPr>
      <w:r>
        <w:rPr>
          <w:rFonts w:eastAsia="Calibri"/>
          <w:b/>
          <w:sz w:val="24"/>
          <w:szCs w:val="24"/>
        </w:rPr>
        <w:t>Essential VI:  Inter</w:t>
      </w:r>
      <w:r w:rsidR="00DF6062">
        <w:rPr>
          <w:rFonts w:eastAsia="Calibri"/>
          <w:b/>
          <w:sz w:val="24"/>
          <w:szCs w:val="24"/>
        </w:rPr>
        <w:t>-</w:t>
      </w:r>
      <w:r>
        <w:rPr>
          <w:rFonts w:eastAsia="Calibri"/>
          <w:b/>
          <w:sz w:val="24"/>
          <w:szCs w:val="24"/>
        </w:rPr>
        <w:t>professional collaboration for improving patient and population health outcomes.</w:t>
      </w:r>
      <w:r w:rsidR="00641B4C">
        <w:rPr>
          <w:rFonts w:eastAsia="Calibri"/>
          <w:b/>
          <w:sz w:val="24"/>
          <w:szCs w:val="24"/>
        </w:rPr>
        <w:t xml:space="preserve">  </w:t>
      </w:r>
      <w:r w:rsidR="008E5F21" w:rsidRPr="008E5F21">
        <w:rPr>
          <w:rFonts w:eastAsia="Calibri"/>
          <w:sz w:val="24"/>
          <w:szCs w:val="24"/>
        </w:rPr>
        <w:t xml:space="preserve">Doctoral </w:t>
      </w:r>
      <w:r w:rsidR="008E5F21">
        <w:rPr>
          <w:rFonts w:eastAsia="Calibri"/>
          <w:sz w:val="24"/>
          <w:szCs w:val="24"/>
        </w:rPr>
        <w:t>APRNs</w:t>
      </w:r>
      <w:r w:rsidR="00641B4C" w:rsidRPr="000E50F5">
        <w:rPr>
          <w:rFonts w:eastAsia="Calibri"/>
          <w:sz w:val="24"/>
          <w:szCs w:val="24"/>
        </w:rPr>
        <w:t xml:space="preserve"> </w:t>
      </w:r>
      <w:r w:rsidR="00DF6062">
        <w:rPr>
          <w:rFonts w:eastAsia="Calibri"/>
          <w:sz w:val="24"/>
          <w:szCs w:val="24"/>
        </w:rPr>
        <w:t xml:space="preserve">are trained </w:t>
      </w:r>
      <w:r w:rsidR="00641B4C" w:rsidRPr="000E50F5">
        <w:rPr>
          <w:rFonts w:eastAsia="Calibri"/>
          <w:sz w:val="24"/>
          <w:szCs w:val="24"/>
        </w:rPr>
        <w:t>to implement effective communication and collaboration skills</w:t>
      </w:r>
      <w:r w:rsidR="000E50F5" w:rsidRPr="000E50F5">
        <w:rPr>
          <w:rFonts w:eastAsia="Calibri"/>
          <w:sz w:val="24"/>
          <w:szCs w:val="24"/>
        </w:rPr>
        <w:t xml:space="preserve"> to develop and implement standards of care, healthy policy, practice models and practice guid</w:t>
      </w:r>
      <w:r w:rsidR="000E50F5">
        <w:rPr>
          <w:rFonts w:eastAsia="Calibri"/>
          <w:sz w:val="24"/>
          <w:szCs w:val="24"/>
        </w:rPr>
        <w:t>e</w:t>
      </w:r>
      <w:r w:rsidR="000E50F5" w:rsidRPr="000E50F5">
        <w:rPr>
          <w:rFonts w:eastAsia="Calibri"/>
          <w:sz w:val="24"/>
          <w:szCs w:val="24"/>
        </w:rPr>
        <w:t>lines</w:t>
      </w:r>
      <w:r w:rsidR="000E50F5">
        <w:rPr>
          <w:rFonts w:eastAsia="Calibri"/>
          <w:sz w:val="24"/>
          <w:szCs w:val="24"/>
        </w:rPr>
        <w:t xml:space="preserve"> </w:t>
      </w:r>
      <w:bookmarkStart w:id="137" w:name="C429577121180556I0T429676090856481"/>
      <w:r w:rsidR="000E50F5">
        <w:rPr>
          <w:rFonts w:eastAsia="Calibri"/>
          <w:sz w:val="24"/>
          <w:szCs w:val="24"/>
        </w:rPr>
        <w:t>(</w:t>
      </w:r>
      <w:r w:rsidR="000E50F5" w:rsidRPr="00936FDF">
        <w:rPr>
          <w:rFonts w:eastAsia="Calibri"/>
          <w:sz w:val="24"/>
          <w:szCs w:val="24"/>
        </w:rPr>
        <w:t>AACN</w:t>
      </w:r>
      <w:r w:rsidR="000E50F5">
        <w:rPr>
          <w:rFonts w:eastAsia="Calibri"/>
          <w:sz w:val="24"/>
          <w:szCs w:val="24"/>
        </w:rPr>
        <w:t>, 2006)</w:t>
      </w:r>
      <w:bookmarkEnd w:id="137"/>
      <w:r w:rsidR="000E50F5">
        <w:rPr>
          <w:rFonts w:eastAsia="Calibri"/>
          <w:sz w:val="24"/>
          <w:szCs w:val="24"/>
        </w:rPr>
        <w:t>.  Leading inter</w:t>
      </w:r>
      <w:r w:rsidR="00DF6062">
        <w:rPr>
          <w:rFonts w:eastAsia="Calibri"/>
          <w:sz w:val="24"/>
          <w:szCs w:val="24"/>
        </w:rPr>
        <w:t>-</w:t>
      </w:r>
      <w:r w:rsidR="000E50F5">
        <w:rPr>
          <w:rFonts w:eastAsia="Calibri"/>
          <w:sz w:val="24"/>
          <w:szCs w:val="24"/>
        </w:rPr>
        <w:t>professional teams can lead to changes in the way health care is provided and delivered.</w:t>
      </w:r>
      <w:r w:rsidR="00661C65">
        <w:rPr>
          <w:rFonts w:eastAsia="Calibri"/>
          <w:sz w:val="24"/>
          <w:szCs w:val="24"/>
        </w:rPr>
        <w:t xml:space="preserve">  Leaders of inter</w:t>
      </w:r>
      <w:r w:rsidR="00DF6062">
        <w:rPr>
          <w:rFonts w:eastAsia="Calibri"/>
          <w:sz w:val="24"/>
          <w:szCs w:val="24"/>
        </w:rPr>
        <w:t>-</w:t>
      </w:r>
      <w:r w:rsidR="00661C65">
        <w:rPr>
          <w:rFonts w:eastAsia="Calibri"/>
          <w:sz w:val="24"/>
          <w:szCs w:val="24"/>
        </w:rPr>
        <w:t xml:space="preserve">professional teams are also advocates for patients and encourage formulation of ideas to improve patient and population outcomes.  Teamwork </w:t>
      </w:r>
      <w:r w:rsidR="00993D32">
        <w:rPr>
          <w:rFonts w:eastAsia="Calibri"/>
          <w:sz w:val="24"/>
          <w:szCs w:val="24"/>
        </w:rPr>
        <w:t>with</w:t>
      </w:r>
      <w:r w:rsidR="00661C65">
        <w:rPr>
          <w:rFonts w:eastAsia="Calibri"/>
          <w:sz w:val="24"/>
          <w:szCs w:val="24"/>
        </w:rPr>
        <w:t xml:space="preserve">in health care settings are formed with professionals from various disciplines.  The corporation of </w:t>
      </w:r>
      <w:r w:rsidR="00993D32">
        <w:rPr>
          <w:rFonts w:eastAsia="Calibri"/>
          <w:sz w:val="24"/>
          <w:szCs w:val="24"/>
        </w:rPr>
        <w:t xml:space="preserve">varied </w:t>
      </w:r>
      <w:r w:rsidR="00661C65">
        <w:rPr>
          <w:rFonts w:eastAsia="Calibri"/>
          <w:sz w:val="24"/>
          <w:szCs w:val="24"/>
        </w:rPr>
        <w:t xml:space="preserve">disciplines can strengthen the overall effectiveness of </w:t>
      </w:r>
      <w:r w:rsidR="00993D32">
        <w:rPr>
          <w:rFonts w:eastAsia="Calibri"/>
          <w:sz w:val="24"/>
          <w:szCs w:val="24"/>
        </w:rPr>
        <w:t xml:space="preserve">health care </w:t>
      </w:r>
      <w:r w:rsidR="00661C65">
        <w:rPr>
          <w:rFonts w:eastAsia="Calibri"/>
          <w:sz w:val="24"/>
          <w:szCs w:val="24"/>
        </w:rPr>
        <w:t>outc</w:t>
      </w:r>
      <w:r w:rsidR="00952A66">
        <w:rPr>
          <w:rFonts w:eastAsia="Calibri"/>
          <w:sz w:val="24"/>
          <w:szCs w:val="24"/>
        </w:rPr>
        <w:t>omes.</w:t>
      </w:r>
      <w:r w:rsidR="00952A66" w:rsidRPr="00952A66">
        <w:rPr>
          <w:rFonts w:eastAsia="Calibri"/>
          <w:sz w:val="24"/>
          <w:szCs w:val="24"/>
        </w:rPr>
        <w:t xml:space="preserve"> </w:t>
      </w:r>
    </w:p>
    <w:p w14:paraId="0D437846" w14:textId="23F04FF5" w:rsidR="002D0F2C" w:rsidRDefault="00952A66" w:rsidP="002D0F2C">
      <w:pPr>
        <w:overflowPunct/>
        <w:autoSpaceDE/>
        <w:adjustRightInd/>
        <w:spacing w:after="160" w:line="480" w:lineRule="auto"/>
        <w:ind w:firstLine="720"/>
        <w:contextualSpacing/>
        <w:rPr>
          <w:rFonts w:eastAsia="Calibri"/>
          <w:sz w:val="24"/>
          <w:szCs w:val="24"/>
        </w:rPr>
      </w:pPr>
      <w:r>
        <w:rPr>
          <w:rFonts w:eastAsia="Calibri"/>
          <w:sz w:val="24"/>
          <w:szCs w:val="24"/>
        </w:rPr>
        <w:t xml:space="preserve">An implication for nursing practice is to </w:t>
      </w:r>
      <w:r w:rsidR="002D0F2C">
        <w:rPr>
          <w:rFonts w:eastAsia="Calibri"/>
          <w:sz w:val="24"/>
          <w:szCs w:val="24"/>
        </w:rPr>
        <w:t xml:space="preserve">consult and communicate with other professionals and disciplines to develop and implement </w:t>
      </w:r>
      <w:r w:rsidR="00A52A3C">
        <w:rPr>
          <w:rFonts w:eastAsia="Calibri"/>
          <w:sz w:val="24"/>
          <w:szCs w:val="24"/>
        </w:rPr>
        <w:t xml:space="preserve">evidence-based </w:t>
      </w:r>
      <w:r w:rsidR="002D0F2C">
        <w:rPr>
          <w:rFonts w:eastAsia="Calibri"/>
          <w:sz w:val="24"/>
          <w:szCs w:val="24"/>
        </w:rPr>
        <w:t>standards of care.  Using inter</w:t>
      </w:r>
      <w:r w:rsidR="00DF6062">
        <w:rPr>
          <w:rFonts w:eastAsia="Calibri"/>
          <w:sz w:val="24"/>
          <w:szCs w:val="24"/>
        </w:rPr>
        <w:t>-</w:t>
      </w:r>
      <w:r w:rsidR="002D0F2C">
        <w:rPr>
          <w:rFonts w:eastAsia="Calibri"/>
          <w:sz w:val="24"/>
          <w:szCs w:val="24"/>
        </w:rPr>
        <w:t xml:space="preserve">professional collaboration improves patient and population health </w:t>
      </w:r>
      <w:r w:rsidR="00793E1F">
        <w:rPr>
          <w:rFonts w:eastAsia="Calibri"/>
          <w:sz w:val="24"/>
          <w:szCs w:val="24"/>
        </w:rPr>
        <w:t>and fiscal outcomes</w:t>
      </w:r>
      <w:bookmarkStart w:id="138" w:name="C429957779513889I0T429957806365741"/>
      <w:r w:rsidR="00793E1F">
        <w:rPr>
          <w:rFonts w:eastAsia="Calibri"/>
          <w:sz w:val="24"/>
          <w:szCs w:val="24"/>
        </w:rPr>
        <w:t xml:space="preserve"> </w:t>
      </w:r>
      <w:r w:rsidR="00793E1F" w:rsidRPr="00DF6062">
        <w:rPr>
          <w:rFonts w:eastAsia="Calibri"/>
          <w:sz w:val="24"/>
          <w:szCs w:val="24"/>
        </w:rPr>
        <w:t>(Myers, 2017)</w:t>
      </w:r>
      <w:bookmarkEnd w:id="138"/>
      <w:r w:rsidR="00793E1F" w:rsidRPr="00DF6062">
        <w:rPr>
          <w:rFonts w:eastAsia="Calibri"/>
          <w:sz w:val="24"/>
          <w:szCs w:val="24"/>
        </w:rPr>
        <w:t xml:space="preserve">.  </w:t>
      </w:r>
      <w:r w:rsidR="002D0F2C" w:rsidRPr="00DF6062">
        <w:rPr>
          <w:rFonts w:eastAsia="Calibri"/>
          <w:sz w:val="24"/>
          <w:szCs w:val="24"/>
        </w:rPr>
        <w:t>Members</w:t>
      </w:r>
      <w:r w:rsidR="002D0F2C">
        <w:rPr>
          <w:rFonts w:eastAsia="Calibri"/>
          <w:sz w:val="24"/>
          <w:szCs w:val="24"/>
        </w:rPr>
        <w:t xml:space="preserve"> of other disciplines can provide insight to a program initiative that might not have been thought of by communicating with just one discipline area.  The project lead developed the EBP change initiative after consulting with other professionals </w:t>
      </w:r>
      <w:r w:rsidR="00E50C10" w:rsidRPr="00DF6062">
        <w:rPr>
          <w:rFonts w:eastAsia="Calibri"/>
          <w:sz w:val="24"/>
          <w:szCs w:val="24"/>
        </w:rPr>
        <w:t xml:space="preserve">such as </w:t>
      </w:r>
      <w:r w:rsidR="00DF6062">
        <w:rPr>
          <w:rFonts w:eastAsia="Calibri"/>
          <w:sz w:val="24"/>
          <w:szCs w:val="24"/>
        </w:rPr>
        <w:t xml:space="preserve">the project site providers, </w:t>
      </w:r>
      <w:r w:rsidR="00E50C10" w:rsidRPr="00DF6062">
        <w:rPr>
          <w:rFonts w:eastAsia="Calibri"/>
          <w:sz w:val="24"/>
          <w:szCs w:val="24"/>
        </w:rPr>
        <w:t>local dieticians</w:t>
      </w:r>
      <w:r w:rsidR="00DF6062">
        <w:rPr>
          <w:rFonts w:eastAsia="Calibri"/>
          <w:sz w:val="24"/>
          <w:szCs w:val="24"/>
        </w:rPr>
        <w:t>,</w:t>
      </w:r>
      <w:r w:rsidR="00E50C10" w:rsidRPr="00DF6062">
        <w:rPr>
          <w:rFonts w:eastAsia="Calibri"/>
          <w:sz w:val="24"/>
          <w:szCs w:val="24"/>
        </w:rPr>
        <w:t xml:space="preserve"> </w:t>
      </w:r>
      <w:r w:rsidR="002D0F2C" w:rsidRPr="00DF6062">
        <w:rPr>
          <w:rFonts w:eastAsia="Calibri"/>
          <w:sz w:val="24"/>
          <w:szCs w:val="24"/>
        </w:rPr>
        <w:t xml:space="preserve">and </w:t>
      </w:r>
      <w:r w:rsidR="00E50C10" w:rsidRPr="00DF6062">
        <w:rPr>
          <w:rFonts w:eastAsia="Calibri"/>
          <w:sz w:val="24"/>
          <w:szCs w:val="24"/>
        </w:rPr>
        <w:t>a chiropractor of sports medicine.</w:t>
      </w:r>
      <w:r w:rsidR="002D0F2C">
        <w:rPr>
          <w:rFonts w:eastAsia="Calibri"/>
          <w:sz w:val="24"/>
          <w:szCs w:val="24"/>
        </w:rPr>
        <w:t xml:space="preserve">  Obesity is a serious health issue and efforts to address obesity in the project site were not in place.  Providers were only informing clients that they were obese or overweight.  Occasionally clients were referred to dieticians or given a copy of a low fat diet.  There was a lack of WT loss education a</w:t>
      </w:r>
      <w:r w:rsidR="00DF6062">
        <w:rPr>
          <w:rFonts w:eastAsia="Calibri"/>
          <w:sz w:val="24"/>
          <w:szCs w:val="24"/>
        </w:rPr>
        <w:t>nd support for obese clients</w:t>
      </w:r>
      <w:r w:rsidR="00DF6062" w:rsidRPr="00C431B7">
        <w:rPr>
          <w:rFonts w:eastAsia="Calibri"/>
          <w:sz w:val="24"/>
          <w:szCs w:val="24"/>
        </w:rPr>
        <w:t xml:space="preserve">.  </w:t>
      </w:r>
      <w:r w:rsidR="002D0F2C" w:rsidRPr="00C431B7">
        <w:rPr>
          <w:rFonts w:eastAsia="Calibri"/>
          <w:sz w:val="24"/>
          <w:szCs w:val="24"/>
        </w:rPr>
        <w:t>Incorporating ideas and knowledge from other disciplines improved the initiative by increasing the project lead’s knowledge of diets</w:t>
      </w:r>
      <w:r w:rsidR="001A5566" w:rsidRPr="00C431B7">
        <w:rPr>
          <w:rFonts w:eastAsia="Calibri"/>
          <w:sz w:val="24"/>
          <w:szCs w:val="24"/>
        </w:rPr>
        <w:t xml:space="preserve"> and communication techniques.  The use of open ended questions increased</w:t>
      </w:r>
      <w:r w:rsidR="002D0F2C" w:rsidRPr="00C431B7">
        <w:rPr>
          <w:rFonts w:eastAsia="Calibri"/>
          <w:sz w:val="24"/>
          <w:szCs w:val="24"/>
        </w:rPr>
        <w:t xml:space="preserve"> the project lead’s knowledge of </w:t>
      </w:r>
      <w:r w:rsidR="0050523A" w:rsidRPr="00C431B7">
        <w:rPr>
          <w:rFonts w:eastAsia="Calibri"/>
          <w:sz w:val="24"/>
          <w:szCs w:val="24"/>
        </w:rPr>
        <w:t>the participant’s strengths and weaknesses.</w:t>
      </w:r>
      <w:r w:rsidR="001A5566" w:rsidRPr="00C431B7">
        <w:rPr>
          <w:rFonts w:eastAsia="Calibri"/>
          <w:sz w:val="24"/>
          <w:szCs w:val="24"/>
        </w:rPr>
        <w:t xml:space="preserve">  T</w:t>
      </w:r>
      <w:r w:rsidR="0050523A" w:rsidRPr="00C431B7">
        <w:rPr>
          <w:rFonts w:eastAsia="Calibri"/>
          <w:sz w:val="24"/>
          <w:szCs w:val="24"/>
        </w:rPr>
        <w:t>h</w:t>
      </w:r>
      <w:r w:rsidR="001A5566" w:rsidRPr="00C431B7">
        <w:rPr>
          <w:rFonts w:eastAsia="Calibri"/>
          <w:sz w:val="24"/>
          <w:szCs w:val="24"/>
        </w:rPr>
        <w:t>e</w:t>
      </w:r>
      <w:r w:rsidR="0050523A" w:rsidRPr="00C431B7">
        <w:rPr>
          <w:rFonts w:eastAsia="Calibri"/>
          <w:sz w:val="24"/>
          <w:szCs w:val="24"/>
        </w:rPr>
        <w:t xml:space="preserve"> knowledge enabled the project</w:t>
      </w:r>
      <w:r w:rsidR="0050523A">
        <w:rPr>
          <w:rFonts w:eastAsia="Calibri"/>
          <w:sz w:val="24"/>
          <w:szCs w:val="24"/>
        </w:rPr>
        <w:t xml:space="preserve"> lead to develop strategies for WT loss that aligned with the participant’s strengths</w:t>
      </w:r>
      <w:r w:rsidR="00342CA8">
        <w:rPr>
          <w:rFonts w:eastAsia="Calibri"/>
          <w:sz w:val="24"/>
          <w:szCs w:val="24"/>
        </w:rPr>
        <w:t xml:space="preserve"> and healthcare goals</w:t>
      </w:r>
      <w:r w:rsidR="0050523A">
        <w:rPr>
          <w:rFonts w:eastAsia="Calibri"/>
          <w:sz w:val="24"/>
          <w:szCs w:val="24"/>
        </w:rPr>
        <w:t>.</w:t>
      </w:r>
      <w:r w:rsidR="002D0F2C">
        <w:rPr>
          <w:rFonts w:eastAsia="Calibri"/>
          <w:sz w:val="24"/>
          <w:szCs w:val="24"/>
        </w:rPr>
        <w:t xml:space="preserve"> </w:t>
      </w:r>
    </w:p>
    <w:p w14:paraId="44F3E72F" w14:textId="438FC901" w:rsidR="00412760" w:rsidRDefault="002D0F2C" w:rsidP="00614C17">
      <w:pPr>
        <w:overflowPunct/>
        <w:autoSpaceDE/>
        <w:adjustRightInd/>
        <w:spacing w:after="160" w:line="480" w:lineRule="auto"/>
        <w:ind w:firstLine="720"/>
        <w:contextualSpacing/>
        <w:rPr>
          <w:rFonts w:eastAsia="Calibri"/>
          <w:sz w:val="24"/>
          <w:szCs w:val="24"/>
        </w:rPr>
      </w:pPr>
      <w:r>
        <w:rPr>
          <w:rFonts w:eastAsia="Calibri"/>
          <w:sz w:val="24"/>
          <w:szCs w:val="24"/>
        </w:rPr>
        <w:t xml:space="preserve"> </w:t>
      </w:r>
      <w:r w:rsidR="00B647DE">
        <w:rPr>
          <w:rFonts w:eastAsia="Calibri"/>
          <w:sz w:val="24"/>
          <w:szCs w:val="24"/>
        </w:rPr>
        <w:t>An implication for nur</w:t>
      </w:r>
      <w:r w:rsidR="00614C17">
        <w:rPr>
          <w:rFonts w:eastAsia="Calibri"/>
          <w:sz w:val="24"/>
          <w:szCs w:val="24"/>
        </w:rPr>
        <w:t>sing practice is to communicate</w:t>
      </w:r>
      <w:r w:rsidR="00674376">
        <w:rPr>
          <w:rFonts w:eastAsia="Calibri"/>
          <w:sz w:val="24"/>
          <w:szCs w:val="24"/>
        </w:rPr>
        <w:t xml:space="preserve"> practi</w:t>
      </w:r>
      <w:r w:rsidR="00614C17">
        <w:rPr>
          <w:rFonts w:eastAsia="Calibri"/>
          <w:sz w:val="24"/>
          <w:szCs w:val="24"/>
        </w:rPr>
        <w:t xml:space="preserve">ce changes to other providers.  APRNs can communicate practice changes by presenting the changes at conferences and submitting the proposed </w:t>
      </w:r>
      <w:r w:rsidR="00614C17" w:rsidRPr="00C431B7">
        <w:rPr>
          <w:rFonts w:eastAsia="Calibri"/>
          <w:sz w:val="24"/>
          <w:szCs w:val="24"/>
        </w:rPr>
        <w:t xml:space="preserve">changes to </w:t>
      </w:r>
      <w:r w:rsidR="00593E7C" w:rsidRPr="00C431B7">
        <w:rPr>
          <w:rFonts w:eastAsia="Calibri"/>
          <w:sz w:val="24"/>
          <w:szCs w:val="24"/>
        </w:rPr>
        <w:t xml:space="preserve">scholarly </w:t>
      </w:r>
      <w:r w:rsidR="00614C17" w:rsidRPr="00C431B7">
        <w:rPr>
          <w:rFonts w:eastAsia="Calibri"/>
          <w:sz w:val="24"/>
          <w:szCs w:val="24"/>
        </w:rPr>
        <w:t>journals</w:t>
      </w:r>
      <w:r w:rsidR="00593E7C" w:rsidRPr="00C431B7">
        <w:rPr>
          <w:rFonts w:eastAsia="Calibri"/>
          <w:sz w:val="24"/>
          <w:szCs w:val="24"/>
        </w:rPr>
        <w:t xml:space="preserve">.  </w:t>
      </w:r>
      <w:r w:rsidR="006D73E8" w:rsidRPr="00C431B7">
        <w:rPr>
          <w:rFonts w:eastAsia="Calibri"/>
          <w:sz w:val="24"/>
          <w:szCs w:val="24"/>
        </w:rPr>
        <w:t xml:space="preserve">Presenting EBP </w:t>
      </w:r>
      <w:r w:rsidR="00C431B7" w:rsidRPr="00C431B7">
        <w:rPr>
          <w:rFonts w:eastAsia="Calibri"/>
          <w:sz w:val="24"/>
          <w:szCs w:val="24"/>
        </w:rPr>
        <w:t xml:space="preserve">change </w:t>
      </w:r>
      <w:r w:rsidR="006D73E8" w:rsidRPr="00C431B7">
        <w:rPr>
          <w:rFonts w:eastAsia="Calibri"/>
          <w:sz w:val="24"/>
          <w:szCs w:val="24"/>
        </w:rPr>
        <w:t xml:space="preserve">projects at </w:t>
      </w:r>
      <w:r w:rsidR="00BF5357" w:rsidRPr="00C431B7">
        <w:rPr>
          <w:rFonts w:eastAsia="Calibri"/>
          <w:sz w:val="24"/>
          <w:szCs w:val="24"/>
        </w:rPr>
        <w:t xml:space="preserve">professional </w:t>
      </w:r>
      <w:r w:rsidR="006D73E8" w:rsidRPr="00C431B7">
        <w:rPr>
          <w:rFonts w:eastAsia="Calibri"/>
          <w:sz w:val="24"/>
          <w:szCs w:val="24"/>
        </w:rPr>
        <w:t xml:space="preserve">seminars </w:t>
      </w:r>
      <w:r w:rsidR="00BF5357" w:rsidRPr="00C431B7">
        <w:rPr>
          <w:rFonts w:eastAsia="Calibri"/>
          <w:sz w:val="24"/>
          <w:szCs w:val="24"/>
        </w:rPr>
        <w:t xml:space="preserve">such as the American Academy of Nurse Practitioners (AANP) </w:t>
      </w:r>
      <w:r w:rsidR="006D73E8" w:rsidRPr="00C431B7">
        <w:rPr>
          <w:rFonts w:eastAsia="Calibri"/>
          <w:sz w:val="24"/>
          <w:szCs w:val="24"/>
        </w:rPr>
        <w:t>via poster format or as a lecture enables other professionals to learn about new initiative</w:t>
      </w:r>
      <w:r w:rsidR="00593E7C" w:rsidRPr="00C431B7">
        <w:rPr>
          <w:rFonts w:eastAsia="Calibri"/>
          <w:sz w:val="24"/>
          <w:szCs w:val="24"/>
        </w:rPr>
        <w:t>s.  Project outcomes should also be</w:t>
      </w:r>
      <w:r w:rsidR="00714FBC" w:rsidRPr="00C431B7">
        <w:rPr>
          <w:rFonts w:eastAsia="Calibri"/>
          <w:sz w:val="24"/>
          <w:szCs w:val="24"/>
        </w:rPr>
        <w:t xml:space="preserve"> discussed with local primary care providers as well as the area House of Representative</w:t>
      </w:r>
      <w:r w:rsidR="00C431B7">
        <w:rPr>
          <w:rFonts w:eastAsia="Calibri"/>
          <w:sz w:val="24"/>
          <w:szCs w:val="24"/>
        </w:rPr>
        <w:t xml:space="preserve"> to garner support for a healthier community</w:t>
      </w:r>
      <w:r w:rsidR="00714FBC" w:rsidRPr="00C431B7">
        <w:rPr>
          <w:rFonts w:eastAsia="Calibri"/>
          <w:sz w:val="24"/>
          <w:szCs w:val="24"/>
        </w:rPr>
        <w:t>.</w:t>
      </w:r>
      <w:r w:rsidR="00714FBC" w:rsidRPr="00762DA5">
        <w:rPr>
          <w:rFonts w:eastAsia="Calibri"/>
          <w:sz w:val="24"/>
          <w:szCs w:val="24"/>
        </w:rPr>
        <w:t xml:space="preserve"> </w:t>
      </w:r>
      <w:r w:rsidR="004F0262" w:rsidRPr="00762DA5">
        <w:rPr>
          <w:rFonts w:eastAsia="Calibri"/>
          <w:sz w:val="24"/>
          <w:szCs w:val="24"/>
        </w:rPr>
        <w:t xml:space="preserve"> Discussing the </w:t>
      </w:r>
      <w:r w:rsidR="00D83BFC" w:rsidRPr="00762DA5">
        <w:rPr>
          <w:rFonts w:eastAsia="Calibri"/>
          <w:sz w:val="24"/>
          <w:szCs w:val="24"/>
        </w:rPr>
        <w:t xml:space="preserve">project </w:t>
      </w:r>
      <w:r w:rsidR="004F0262" w:rsidRPr="00762DA5">
        <w:rPr>
          <w:rFonts w:eastAsia="Calibri"/>
          <w:sz w:val="24"/>
          <w:szCs w:val="24"/>
        </w:rPr>
        <w:t>implementation and findings with other col</w:t>
      </w:r>
      <w:r w:rsidR="00F85E70" w:rsidRPr="00762DA5">
        <w:rPr>
          <w:rFonts w:eastAsia="Calibri"/>
          <w:sz w:val="24"/>
          <w:szCs w:val="24"/>
        </w:rPr>
        <w:t xml:space="preserve">leagues </w:t>
      </w:r>
      <w:r w:rsidR="00D83BFC" w:rsidRPr="00762DA5">
        <w:rPr>
          <w:rFonts w:eastAsia="Calibri"/>
          <w:sz w:val="24"/>
          <w:szCs w:val="24"/>
        </w:rPr>
        <w:t xml:space="preserve">is critical </w:t>
      </w:r>
      <w:r w:rsidR="004F0262" w:rsidRPr="00762DA5">
        <w:rPr>
          <w:rFonts w:eastAsia="Calibri"/>
          <w:sz w:val="24"/>
          <w:szCs w:val="24"/>
        </w:rPr>
        <w:t xml:space="preserve">for </w:t>
      </w:r>
      <w:r w:rsidR="00D83BFC" w:rsidRPr="00762DA5">
        <w:rPr>
          <w:rFonts w:eastAsia="Calibri"/>
          <w:sz w:val="24"/>
          <w:szCs w:val="24"/>
        </w:rPr>
        <w:t xml:space="preserve">knowledge </w:t>
      </w:r>
      <w:r w:rsidR="004F0262" w:rsidRPr="00762DA5">
        <w:rPr>
          <w:rFonts w:eastAsia="Calibri"/>
          <w:sz w:val="24"/>
          <w:szCs w:val="24"/>
        </w:rPr>
        <w:t>dissemination</w:t>
      </w:r>
      <w:r w:rsidR="003530C6" w:rsidRPr="00762DA5">
        <w:rPr>
          <w:rFonts w:eastAsia="Calibri"/>
          <w:sz w:val="24"/>
          <w:szCs w:val="24"/>
        </w:rPr>
        <w:t>.</w:t>
      </w:r>
      <w:r w:rsidR="006D73E8">
        <w:rPr>
          <w:rFonts w:eastAsia="Calibri"/>
          <w:sz w:val="24"/>
          <w:szCs w:val="24"/>
        </w:rPr>
        <w:t xml:space="preserve">  </w:t>
      </w:r>
      <w:r w:rsidR="00714FBC" w:rsidRPr="00762DA5">
        <w:rPr>
          <w:rFonts w:eastAsia="Calibri"/>
          <w:sz w:val="24"/>
          <w:szCs w:val="24"/>
        </w:rPr>
        <w:t xml:space="preserve">The new knowledge aides the APRN to take this </w:t>
      </w:r>
      <w:r w:rsidR="00762DA5">
        <w:rPr>
          <w:rFonts w:eastAsia="Calibri"/>
          <w:sz w:val="24"/>
          <w:szCs w:val="24"/>
        </w:rPr>
        <w:t>information</w:t>
      </w:r>
      <w:r w:rsidR="00714FBC" w:rsidRPr="00762DA5">
        <w:rPr>
          <w:rFonts w:eastAsia="Calibri"/>
          <w:sz w:val="24"/>
          <w:szCs w:val="24"/>
        </w:rPr>
        <w:t xml:space="preserve"> and initiate it into other practices</w:t>
      </w:r>
      <w:r w:rsidR="00762DA5">
        <w:rPr>
          <w:rFonts w:eastAsia="Calibri"/>
          <w:sz w:val="24"/>
          <w:szCs w:val="24"/>
        </w:rPr>
        <w:t>;</w:t>
      </w:r>
      <w:r w:rsidR="00714FBC" w:rsidRPr="00762DA5">
        <w:rPr>
          <w:rFonts w:eastAsia="Calibri"/>
          <w:sz w:val="24"/>
          <w:szCs w:val="24"/>
        </w:rPr>
        <w:t xml:space="preserve"> thereby</w:t>
      </w:r>
      <w:r w:rsidR="00762DA5">
        <w:rPr>
          <w:rFonts w:eastAsia="Calibri"/>
          <w:sz w:val="24"/>
          <w:szCs w:val="24"/>
        </w:rPr>
        <w:t>,</w:t>
      </w:r>
      <w:r w:rsidR="00714FBC" w:rsidRPr="00762DA5">
        <w:rPr>
          <w:rFonts w:eastAsia="Calibri"/>
          <w:sz w:val="24"/>
          <w:szCs w:val="24"/>
        </w:rPr>
        <w:t xml:space="preserve"> disseminating knowledge to promote healthy outcomes.</w:t>
      </w:r>
      <w:r w:rsidR="00714FBC">
        <w:rPr>
          <w:rFonts w:eastAsia="Calibri"/>
          <w:sz w:val="24"/>
          <w:szCs w:val="24"/>
        </w:rPr>
        <w:t xml:space="preserve">  </w:t>
      </w:r>
      <w:r w:rsidR="003530C6">
        <w:rPr>
          <w:rFonts w:eastAsia="Calibri"/>
          <w:sz w:val="24"/>
          <w:szCs w:val="24"/>
        </w:rPr>
        <w:t>This enab</w:t>
      </w:r>
      <w:r w:rsidR="00614C17">
        <w:rPr>
          <w:rFonts w:eastAsia="Calibri"/>
          <w:sz w:val="24"/>
          <w:szCs w:val="24"/>
        </w:rPr>
        <w:t>le</w:t>
      </w:r>
      <w:r w:rsidR="00B5073C">
        <w:rPr>
          <w:rFonts w:eastAsia="Calibri"/>
          <w:sz w:val="24"/>
          <w:szCs w:val="24"/>
        </w:rPr>
        <w:t>s</w:t>
      </w:r>
      <w:r w:rsidR="00614C17">
        <w:rPr>
          <w:rFonts w:eastAsia="Calibri"/>
          <w:sz w:val="24"/>
          <w:szCs w:val="24"/>
        </w:rPr>
        <w:t xml:space="preserve"> other APRNs, </w:t>
      </w:r>
      <w:r w:rsidR="00B5073C">
        <w:rPr>
          <w:rFonts w:eastAsia="Calibri"/>
          <w:sz w:val="24"/>
          <w:szCs w:val="24"/>
        </w:rPr>
        <w:t xml:space="preserve">healthcare </w:t>
      </w:r>
      <w:r w:rsidR="00614C17">
        <w:rPr>
          <w:rFonts w:eastAsia="Calibri"/>
          <w:sz w:val="24"/>
          <w:szCs w:val="24"/>
        </w:rPr>
        <w:t>students</w:t>
      </w:r>
      <w:r w:rsidR="00F85E70">
        <w:rPr>
          <w:rFonts w:eastAsia="Calibri"/>
          <w:sz w:val="24"/>
          <w:szCs w:val="24"/>
        </w:rPr>
        <w:t xml:space="preserve"> and other disciplines</w:t>
      </w:r>
      <w:r w:rsidR="00C1556A">
        <w:rPr>
          <w:rFonts w:eastAsia="Calibri"/>
          <w:sz w:val="24"/>
          <w:szCs w:val="24"/>
        </w:rPr>
        <w:t xml:space="preserve"> to </w:t>
      </w:r>
      <w:r w:rsidR="00B5073C">
        <w:rPr>
          <w:rFonts w:eastAsia="Calibri"/>
          <w:sz w:val="24"/>
          <w:szCs w:val="24"/>
        </w:rPr>
        <w:t xml:space="preserve">gain knowledge regarding </w:t>
      </w:r>
      <w:r w:rsidR="00C1556A">
        <w:rPr>
          <w:rFonts w:eastAsia="Calibri"/>
          <w:sz w:val="24"/>
          <w:szCs w:val="24"/>
        </w:rPr>
        <w:t>th</w:t>
      </w:r>
      <w:r w:rsidR="00B5073C">
        <w:rPr>
          <w:rFonts w:eastAsia="Calibri"/>
          <w:sz w:val="24"/>
          <w:szCs w:val="24"/>
        </w:rPr>
        <w:t>is EBP change</w:t>
      </w:r>
      <w:r w:rsidR="00C1556A">
        <w:rPr>
          <w:rFonts w:eastAsia="Calibri"/>
          <w:sz w:val="24"/>
          <w:szCs w:val="24"/>
        </w:rPr>
        <w:t xml:space="preserve"> project </w:t>
      </w:r>
      <w:r w:rsidR="00B5073C">
        <w:rPr>
          <w:rFonts w:eastAsia="Calibri"/>
          <w:sz w:val="24"/>
          <w:szCs w:val="24"/>
        </w:rPr>
        <w:t xml:space="preserve">in order to </w:t>
      </w:r>
      <w:r w:rsidR="00C1556A">
        <w:rPr>
          <w:rFonts w:eastAsia="Calibri"/>
          <w:sz w:val="24"/>
          <w:szCs w:val="24"/>
        </w:rPr>
        <w:t xml:space="preserve">implement </w:t>
      </w:r>
      <w:r w:rsidR="00B5073C">
        <w:rPr>
          <w:rFonts w:eastAsia="Calibri"/>
          <w:sz w:val="24"/>
          <w:szCs w:val="24"/>
        </w:rPr>
        <w:t>MI</w:t>
      </w:r>
      <w:r w:rsidR="00C1556A">
        <w:rPr>
          <w:rFonts w:eastAsia="Calibri"/>
          <w:sz w:val="24"/>
          <w:szCs w:val="24"/>
        </w:rPr>
        <w:t xml:space="preserve"> with obese clients in their care settings.</w:t>
      </w:r>
    </w:p>
    <w:p w14:paraId="1D4631B2" w14:textId="1B6796C2" w:rsidR="00230042" w:rsidRPr="000E50F5" w:rsidRDefault="0044098B" w:rsidP="00614C17">
      <w:pPr>
        <w:overflowPunct/>
        <w:autoSpaceDE/>
        <w:adjustRightInd/>
        <w:spacing w:after="160" w:line="480" w:lineRule="auto"/>
        <w:ind w:firstLine="720"/>
        <w:contextualSpacing/>
        <w:rPr>
          <w:rFonts w:eastAsia="Calibri"/>
          <w:sz w:val="24"/>
          <w:szCs w:val="24"/>
        </w:rPr>
      </w:pPr>
      <w:r>
        <w:rPr>
          <w:rFonts w:eastAsia="Calibri"/>
          <w:sz w:val="24"/>
          <w:szCs w:val="24"/>
        </w:rPr>
        <w:t>The doctoral graduate should use e</w:t>
      </w:r>
      <w:r w:rsidR="00230042" w:rsidRPr="00D601D5">
        <w:rPr>
          <w:rFonts w:eastAsia="Calibri"/>
          <w:sz w:val="24"/>
          <w:szCs w:val="24"/>
        </w:rPr>
        <w:t>ffective collaboration and communication to develop and implement practice, policy, standards of care, and scholarship.  Implications would include partnering with national organizations such as the Bariatric Association</w:t>
      </w:r>
      <w:r w:rsidR="00D601D5">
        <w:rPr>
          <w:rFonts w:eastAsia="Calibri"/>
          <w:sz w:val="24"/>
          <w:szCs w:val="24"/>
        </w:rPr>
        <w:t xml:space="preserve">, </w:t>
      </w:r>
      <w:r w:rsidR="00D601D5" w:rsidRPr="00D601D5">
        <w:rPr>
          <w:rFonts w:eastAsia="Calibri"/>
          <w:sz w:val="24"/>
          <w:szCs w:val="24"/>
        </w:rPr>
        <w:t>the Obesity Action Coalition</w:t>
      </w:r>
      <w:r w:rsidR="00D601D5">
        <w:rPr>
          <w:rFonts w:eastAsia="Calibri"/>
          <w:sz w:val="24"/>
          <w:szCs w:val="24"/>
        </w:rPr>
        <w:t xml:space="preserve">, the Obesity Society, and the </w:t>
      </w:r>
      <w:r w:rsidR="002A51C7" w:rsidRPr="00D601D5">
        <w:rPr>
          <w:rFonts w:eastAsia="Calibri"/>
          <w:sz w:val="24"/>
          <w:szCs w:val="24"/>
        </w:rPr>
        <w:t>Center for Nutrition Policy and Promotion through the United States Department of Agriculture.  Partnering with groups that are fighting the obesity epidemic can help disseminate project findings, advocate for policy changes</w:t>
      </w:r>
      <w:r w:rsidR="00A77138">
        <w:rPr>
          <w:rFonts w:eastAsia="Calibri"/>
          <w:sz w:val="24"/>
          <w:szCs w:val="24"/>
        </w:rPr>
        <w:t>,</w:t>
      </w:r>
      <w:r w:rsidR="002A51C7" w:rsidRPr="00D601D5">
        <w:rPr>
          <w:rFonts w:eastAsia="Calibri"/>
          <w:sz w:val="24"/>
          <w:szCs w:val="24"/>
        </w:rPr>
        <w:t xml:space="preserve"> and advocate for </w:t>
      </w:r>
      <w:r w:rsidR="00A77138">
        <w:rPr>
          <w:rFonts w:eastAsia="Calibri"/>
          <w:sz w:val="24"/>
          <w:szCs w:val="24"/>
        </w:rPr>
        <w:t>national health initiatives</w:t>
      </w:r>
      <w:r w:rsidR="002A51C7" w:rsidRPr="00D601D5">
        <w:rPr>
          <w:rFonts w:eastAsia="Calibri"/>
          <w:sz w:val="24"/>
          <w:szCs w:val="24"/>
        </w:rPr>
        <w:t>.  Partnerships with organizations can positively impact public health through the prevention and treatment of obesity.</w:t>
      </w:r>
      <w:r w:rsidR="002A51C7">
        <w:rPr>
          <w:rFonts w:eastAsia="Calibri"/>
          <w:sz w:val="24"/>
          <w:szCs w:val="24"/>
        </w:rPr>
        <w:t xml:space="preserve">  The partnerships can also</w:t>
      </w:r>
      <w:r w:rsidR="00FA626F">
        <w:rPr>
          <w:rFonts w:eastAsia="Calibri"/>
          <w:sz w:val="24"/>
          <w:szCs w:val="24"/>
        </w:rPr>
        <w:t xml:space="preserve"> improve </w:t>
      </w:r>
      <w:r w:rsidR="002A51C7">
        <w:rPr>
          <w:rFonts w:eastAsia="Calibri"/>
          <w:sz w:val="24"/>
          <w:szCs w:val="24"/>
        </w:rPr>
        <w:t xml:space="preserve">health care </w:t>
      </w:r>
      <w:r w:rsidR="00FA626F">
        <w:rPr>
          <w:rFonts w:eastAsia="Calibri"/>
          <w:sz w:val="24"/>
          <w:szCs w:val="24"/>
        </w:rPr>
        <w:t>providers’</w:t>
      </w:r>
      <w:r w:rsidR="002A51C7">
        <w:rPr>
          <w:rFonts w:eastAsia="Calibri"/>
          <w:sz w:val="24"/>
          <w:szCs w:val="24"/>
        </w:rPr>
        <w:t xml:space="preserve"> ability to advocate for clients and their health. </w:t>
      </w:r>
    </w:p>
    <w:p w14:paraId="5BF8C51F" w14:textId="08347452" w:rsidR="00412760" w:rsidRPr="00186137" w:rsidRDefault="00412760" w:rsidP="00412760">
      <w:pPr>
        <w:overflowPunct/>
        <w:autoSpaceDE/>
        <w:adjustRightInd/>
        <w:spacing w:after="160" w:line="480" w:lineRule="auto"/>
        <w:ind w:firstLine="720"/>
        <w:contextualSpacing/>
        <w:rPr>
          <w:rFonts w:eastAsia="Calibri"/>
          <w:sz w:val="24"/>
          <w:szCs w:val="24"/>
        </w:rPr>
      </w:pPr>
      <w:r>
        <w:rPr>
          <w:rFonts w:eastAsia="Calibri"/>
          <w:b/>
          <w:sz w:val="24"/>
          <w:szCs w:val="24"/>
        </w:rPr>
        <w:t>Essential VII:  Clinical prevention and population health for improving the nation’s health.</w:t>
      </w:r>
      <w:r w:rsidR="00C1556A">
        <w:rPr>
          <w:rFonts w:eastAsia="Calibri"/>
          <w:b/>
          <w:sz w:val="24"/>
          <w:szCs w:val="24"/>
        </w:rPr>
        <w:t xml:space="preserve">  </w:t>
      </w:r>
      <w:r w:rsidR="008B3595">
        <w:rPr>
          <w:rFonts w:eastAsia="Calibri"/>
          <w:sz w:val="24"/>
          <w:szCs w:val="24"/>
        </w:rPr>
        <w:t>Doctoral</w:t>
      </w:r>
      <w:r w:rsidR="008B3595" w:rsidRPr="00C1556A">
        <w:rPr>
          <w:rFonts w:eastAsia="Calibri"/>
          <w:sz w:val="24"/>
          <w:szCs w:val="24"/>
        </w:rPr>
        <w:t xml:space="preserve"> </w:t>
      </w:r>
      <w:r w:rsidR="00C1556A" w:rsidRPr="00C1556A">
        <w:rPr>
          <w:rFonts w:eastAsia="Calibri"/>
          <w:sz w:val="24"/>
          <w:szCs w:val="24"/>
        </w:rPr>
        <w:t>graduates should be able to integrate concepts to include psychosocial</w:t>
      </w:r>
      <w:r w:rsidR="00C1556A">
        <w:rPr>
          <w:rFonts w:eastAsia="Calibri"/>
          <w:b/>
          <w:sz w:val="24"/>
          <w:szCs w:val="24"/>
        </w:rPr>
        <w:t xml:space="preserve"> </w:t>
      </w:r>
      <w:r w:rsidR="00C1556A" w:rsidRPr="00C1556A">
        <w:rPr>
          <w:rFonts w:eastAsia="Calibri"/>
          <w:sz w:val="24"/>
          <w:szCs w:val="24"/>
        </w:rPr>
        <w:t xml:space="preserve">dimensions in order to develop, implement and evaluate interventions to address and improve health promotion, disease prevention, and the health status of individuals, aggregates and populations </w:t>
      </w:r>
      <w:bookmarkStart w:id="139" w:name="C429577121180556I0T429677031828704"/>
      <w:r w:rsidR="00C1556A" w:rsidRPr="00C1556A">
        <w:rPr>
          <w:rFonts w:eastAsia="Calibri"/>
          <w:sz w:val="24"/>
          <w:szCs w:val="24"/>
        </w:rPr>
        <w:t>(</w:t>
      </w:r>
      <w:r w:rsidR="00C1556A" w:rsidRPr="00936FDF">
        <w:rPr>
          <w:rFonts w:eastAsia="Calibri"/>
          <w:sz w:val="24"/>
          <w:szCs w:val="24"/>
        </w:rPr>
        <w:t>AACN, 2006</w:t>
      </w:r>
      <w:r w:rsidR="00C1556A" w:rsidRPr="00C1556A">
        <w:rPr>
          <w:rFonts w:eastAsia="Calibri"/>
          <w:sz w:val="24"/>
          <w:szCs w:val="24"/>
        </w:rPr>
        <w:t>)</w:t>
      </w:r>
      <w:bookmarkEnd w:id="139"/>
      <w:r w:rsidR="00186137">
        <w:rPr>
          <w:rFonts w:eastAsia="Calibri"/>
          <w:sz w:val="24"/>
          <w:szCs w:val="24"/>
        </w:rPr>
        <w:t xml:space="preserve">.  </w:t>
      </w:r>
      <w:r w:rsidR="00F85E70">
        <w:rPr>
          <w:rFonts w:eastAsia="Calibri"/>
          <w:sz w:val="24"/>
          <w:szCs w:val="24"/>
        </w:rPr>
        <w:t xml:space="preserve"> An implication would be that </w:t>
      </w:r>
      <w:r w:rsidR="006507F9">
        <w:rPr>
          <w:rFonts w:eastAsia="Calibri"/>
          <w:sz w:val="24"/>
          <w:szCs w:val="24"/>
        </w:rPr>
        <w:t>APRNs</w:t>
      </w:r>
      <w:r w:rsidR="00186137">
        <w:rPr>
          <w:rFonts w:eastAsia="Calibri"/>
          <w:sz w:val="24"/>
          <w:szCs w:val="24"/>
        </w:rPr>
        <w:t xml:space="preserve"> should focus their efforts on disease prevention and health promotion.  Obesity is a population health concern as over 68.8% of Americans are either overweight or obese </w:t>
      </w:r>
      <w:bookmarkStart w:id="140" w:name="C426759666782407I0T429677064467593"/>
      <w:r w:rsidR="00186137">
        <w:rPr>
          <w:rFonts w:eastAsia="Calibri"/>
          <w:sz w:val="24"/>
          <w:szCs w:val="24"/>
        </w:rPr>
        <w:t>(National Institute of Health</w:t>
      </w:r>
      <w:r w:rsidR="00217111">
        <w:rPr>
          <w:rFonts w:eastAsia="Calibri"/>
          <w:sz w:val="24"/>
          <w:szCs w:val="24"/>
        </w:rPr>
        <w:t xml:space="preserve"> [NIH]</w:t>
      </w:r>
      <w:r w:rsidR="00186137">
        <w:rPr>
          <w:rFonts w:eastAsia="Calibri"/>
          <w:sz w:val="24"/>
          <w:szCs w:val="24"/>
        </w:rPr>
        <w:t>, 2012)</w:t>
      </w:r>
      <w:bookmarkEnd w:id="140"/>
      <w:r w:rsidR="00186137">
        <w:rPr>
          <w:rFonts w:eastAsia="Calibri"/>
          <w:sz w:val="24"/>
          <w:szCs w:val="24"/>
        </w:rPr>
        <w:t xml:space="preserve">.  </w:t>
      </w:r>
      <w:r w:rsidR="00F85E70">
        <w:rPr>
          <w:rFonts w:eastAsia="Calibri"/>
          <w:sz w:val="24"/>
          <w:szCs w:val="24"/>
        </w:rPr>
        <w:t xml:space="preserve">Implications from the EBP change initiative </w:t>
      </w:r>
      <w:r w:rsidR="00217111">
        <w:rPr>
          <w:rFonts w:eastAsia="Calibri"/>
          <w:sz w:val="24"/>
          <w:szCs w:val="24"/>
        </w:rPr>
        <w:t xml:space="preserve">are </w:t>
      </w:r>
      <w:r w:rsidR="00F85E70">
        <w:rPr>
          <w:rFonts w:eastAsia="Calibri"/>
          <w:sz w:val="24"/>
          <w:szCs w:val="24"/>
        </w:rPr>
        <w:t>that APRNs need to be successful in assisting</w:t>
      </w:r>
      <w:r w:rsidR="00186137">
        <w:rPr>
          <w:rFonts w:eastAsia="Calibri"/>
          <w:sz w:val="24"/>
          <w:szCs w:val="24"/>
        </w:rPr>
        <w:t xml:space="preserve"> ind</w:t>
      </w:r>
      <w:r w:rsidR="00F85E70">
        <w:rPr>
          <w:rFonts w:eastAsia="Calibri"/>
          <w:sz w:val="24"/>
          <w:szCs w:val="24"/>
        </w:rPr>
        <w:t>ividuals to improve their health outcomes and in improving</w:t>
      </w:r>
      <w:r w:rsidR="00186137">
        <w:rPr>
          <w:rFonts w:eastAsia="Calibri"/>
          <w:sz w:val="24"/>
          <w:szCs w:val="24"/>
        </w:rPr>
        <w:t xml:space="preserve"> client’s self-esteem</w:t>
      </w:r>
      <w:r w:rsidR="00217111">
        <w:rPr>
          <w:rFonts w:eastAsia="Calibri"/>
          <w:sz w:val="24"/>
          <w:szCs w:val="24"/>
        </w:rPr>
        <w:t>;</w:t>
      </w:r>
      <w:r w:rsidR="00186137">
        <w:rPr>
          <w:rFonts w:eastAsia="Calibri"/>
          <w:sz w:val="24"/>
          <w:szCs w:val="24"/>
        </w:rPr>
        <w:t xml:space="preserve"> thereby</w:t>
      </w:r>
      <w:r w:rsidR="00217111">
        <w:rPr>
          <w:rFonts w:eastAsia="Calibri"/>
          <w:sz w:val="24"/>
          <w:szCs w:val="24"/>
        </w:rPr>
        <w:t>,</w:t>
      </w:r>
      <w:r w:rsidR="00186137">
        <w:rPr>
          <w:rFonts w:eastAsia="Calibri"/>
          <w:sz w:val="24"/>
          <w:szCs w:val="24"/>
        </w:rPr>
        <w:t xml:space="preserve"> integrating the realm of psychosocial issues as well as improving the health status of individuals.  Many of the participants discussed that they we</w:t>
      </w:r>
      <w:r w:rsidR="00E45C58">
        <w:rPr>
          <w:rFonts w:eastAsia="Calibri"/>
          <w:sz w:val="24"/>
          <w:szCs w:val="24"/>
        </w:rPr>
        <w:t>re embarrassed over their WT</w:t>
      </w:r>
      <w:r w:rsidR="00AA6720">
        <w:rPr>
          <w:rFonts w:eastAsia="Calibri"/>
          <w:sz w:val="24"/>
          <w:szCs w:val="24"/>
        </w:rPr>
        <w:t>, had low self-e</w:t>
      </w:r>
      <w:r w:rsidR="00E45C58">
        <w:rPr>
          <w:rFonts w:eastAsia="Calibri"/>
          <w:sz w:val="24"/>
          <w:szCs w:val="24"/>
        </w:rPr>
        <w:t>steem levels due to their WT</w:t>
      </w:r>
      <w:r w:rsidR="00AA6720">
        <w:rPr>
          <w:rFonts w:eastAsia="Calibri"/>
          <w:sz w:val="24"/>
          <w:szCs w:val="24"/>
        </w:rPr>
        <w:t xml:space="preserve"> and felt like they were looked down on by other</w:t>
      </w:r>
      <w:r w:rsidR="009218EC">
        <w:rPr>
          <w:rFonts w:eastAsia="Calibri"/>
          <w:sz w:val="24"/>
          <w:szCs w:val="24"/>
        </w:rPr>
        <w:t xml:space="preserve"> individuals due to their size</w:t>
      </w:r>
      <w:r w:rsidR="00AA6720">
        <w:rPr>
          <w:rFonts w:eastAsia="Calibri"/>
          <w:sz w:val="24"/>
          <w:szCs w:val="24"/>
        </w:rPr>
        <w:t xml:space="preserve">.  </w:t>
      </w:r>
      <w:r w:rsidR="00217111" w:rsidRPr="006507F9">
        <w:rPr>
          <w:rFonts w:eastAsia="Calibri"/>
          <w:sz w:val="24"/>
          <w:szCs w:val="24"/>
        </w:rPr>
        <w:t>Although not measured in this project i</w:t>
      </w:r>
      <w:r w:rsidR="00AA6720" w:rsidRPr="006507F9">
        <w:rPr>
          <w:rFonts w:eastAsia="Calibri"/>
          <w:sz w:val="24"/>
          <w:szCs w:val="24"/>
        </w:rPr>
        <w:t xml:space="preserve">n the post interview, all participants </w:t>
      </w:r>
      <w:r w:rsidR="006507F9">
        <w:rPr>
          <w:rFonts w:eastAsia="Calibri"/>
          <w:sz w:val="24"/>
          <w:szCs w:val="24"/>
        </w:rPr>
        <w:t xml:space="preserve">(100%; n=33) </w:t>
      </w:r>
      <w:r w:rsidR="00AA6720" w:rsidRPr="006507F9">
        <w:rPr>
          <w:rFonts w:eastAsia="Calibri"/>
          <w:sz w:val="24"/>
          <w:szCs w:val="24"/>
        </w:rPr>
        <w:t>acknowledged that the</w:t>
      </w:r>
      <w:r w:rsidR="00AA6720">
        <w:rPr>
          <w:rFonts w:eastAsia="Calibri"/>
          <w:sz w:val="24"/>
          <w:szCs w:val="24"/>
        </w:rPr>
        <w:t>ir self-esteem levels had improved and that their self confidence levels had impr</w:t>
      </w:r>
      <w:r w:rsidR="009F7593">
        <w:rPr>
          <w:rFonts w:eastAsia="Calibri"/>
          <w:sz w:val="24"/>
          <w:szCs w:val="24"/>
        </w:rPr>
        <w:t>ov</w:t>
      </w:r>
      <w:r w:rsidR="00AA6720">
        <w:rPr>
          <w:rFonts w:eastAsia="Calibri"/>
          <w:sz w:val="24"/>
          <w:szCs w:val="24"/>
        </w:rPr>
        <w:t>ed.  Many participants fel</w:t>
      </w:r>
      <w:r w:rsidR="00E45C58">
        <w:rPr>
          <w:rFonts w:eastAsia="Calibri"/>
          <w:sz w:val="24"/>
          <w:szCs w:val="24"/>
        </w:rPr>
        <w:t>t that being able to lose WT</w:t>
      </w:r>
      <w:r w:rsidR="00AA6720">
        <w:rPr>
          <w:rFonts w:eastAsia="Calibri"/>
          <w:sz w:val="24"/>
          <w:szCs w:val="24"/>
        </w:rPr>
        <w:t xml:space="preserve"> not only improved their overall happiness but that they also felt like going out more and had started to become more sociable.</w:t>
      </w:r>
    </w:p>
    <w:p w14:paraId="6ACBC9D9" w14:textId="1629DB83" w:rsidR="005E4DB1" w:rsidRDefault="009218EC" w:rsidP="005E4DB1">
      <w:pPr>
        <w:overflowPunct/>
        <w:autoSpaceDE/>
        <w:adjustRightInd/>
        <w:spacing w:after="160" w:line="480" w:lineRule="auto"/>
        <w:ind w:firstLine="720"/>
        <w:contextualSpacing/>
        <w:rPr>
          <w:rFonts w:eastAsia="Calibri"/>
          <w:sz w:val="24"/>
          <w:szCs w:val="24"/>
        </w:rPr>
      </w:pPr>
      <w:r>
        <w:rPr>
          <w:rFonts w:eastAsia="Calibri"/>
          <w:sz w:val="24"/>
          <w:szCs w:val="24"/>
        </w:rPr>
        <w:t xml:space="preserve">  </w:t>
      </w:r>
      <w:r w:rsidR="00E50C10" w:rsidRPr="006507F9">
        <w:rPr>
          <w:rFonts w:eastAsia="Calibri"/>
          <w:sz w:val="24"/>
          <w:szCs w:val="24"/>
        </w:rPr>
        <w:t xml:space="preserve">The </w:t>
      </w:r>
      <w:r w:rsidR="006507F9">
        <w:rPr>
          <w:rFonts w:eastAsia="Calibri"/>
          <w:sz w:val="24"/>
          <w:szCs w:val="24"/>
        </w:rPr>
        <w:t xml:space="preserve">projects </w:t>
      </w:r>
      <w:r w:rsidR="00E50C10" w:rsidRPr="006507F9">
        <w:rPr>
          <w:rFonts w:eastAsia="Calibri"/>
          <w:sz w:val="24"/>
          <w:szCs w:val="24"/>
        </w:rPr>
        <w:t xml:space="preserve">Nurse Practitioners (NPs) use of the technique of </w:t>
      </w:r>
      <w:r w:rsidRPr="006507F9">
        <w:rPr>
          <w:rFonts w:eastAsia="Calibri"/>
          <w:sz w:val="24"/>
          <w:szCs w:val="24"/>
        </w:rPr>
        <w:t>MI</w:t>
      </w:r>
      <w:r w:rsidR="00A62AD5" w:rsidRPr="006507F9">
        <w:rPr>
          <w:rFonts w:eastAsia="Calibri"/>
          <w:sz w:val="24"/>
          <w:szCs w:val="24"/>
        </w:rPr>
        <w:t xml:space="preserve"> increased</w:t>
      </w:r>
      <w:r w:rsidR="00E50C10">
        <w:rPr>
          <w:rStyle w:val="CommentReference"/>
        </w:rPr>
        <w:t xml:space="preserve"> </w:t>
      </w:r>
      <w:r w:rsidR="00E50C10" w:rsidRPr="00E50C10">
        <w:rPr>
          <w:rStyle w:val="CommentReference"/>
          <w:sz w:val="24"/>
          <w:szCs w:val="24"/>
        </w:rPr>
        <w:t>p</w:t>
      </w:r>
      <w:r w:rsidR="00AA6720">
        <w:rPr>
          <w:rFonts w:eastAsia="Calibri"/>
          <w:sz w:val="24"/>
          <w:szCs w:val="24"/>
        </w:rPr>
        <w:t xml:space="preserve">articipant’s </w:t>
      </w:r>
      <w:r w:rsidR="0050523A">
        <w:rPr>
          <w:rFonts w:eastAsia="Calibri"/>
          <w:sz w:val="24"/>
          <w:szCs w:val="24"/>
        </w:rPr>
        <w:t>mo</w:t>
      </w:r>
      <w:r w:rsidR="0050523A" w:rsidRPr="00772347">
        <w:rPr>
          <w:rFonts w:eastAsia="Calibri"/>
          <w:sz w:val="24"/>
          <w:szCs w:val="24"/>
        </w:rPr>
        <w:t>tivation to lose WT</w:t>
      </w:r>
      <w:r w:rsidR="00A62AD5" w:rsidRPr="00772347">
        <w:rPr>
          <w:rFonts w:eastAsia="Calibri"/>
          <w:sz w:val="24"/>
          <w:szCs w:val="24"/>
        </w:rPr>
        <w:t xml:space="preserve">.  </w:t>
      </w:r>
      <w:r w:rsidR="00AD4414" w:rsidRPr="00772347">
        <w:rPr>
          <w:rFonts w:eastAsia="Calibri"/>
          <w:sz w:val="24"/>
          <w:szCs w:val="24"/>
        </w:rPr>
        <w:t>Results</w:t>
      </w:r>
      <w:r w:rsidR="00E45C58" w:rsidRPr="00772347">
        <w:rPr>
          <w:rFonts w:eastAsia="Calibri"/>
          <w:sz w:val="24"/>
          <w:szCs w:val="24"/>
        </w:rPr>
        <w:t xml:space="preserve"> from the EBP change initiative</w:t>
      </w:r>
      <w:r w:rsidR="00AA6720" w:rsidRPr="00772347">
        <w:rPr>
          <w:rFonts w:eastAsia="Calibri"/>
          <w:sz w:val="24"/>
          <w:szCs w:val="24"/>
        </w:rPr>
        <w:t xml:space="preserve"> indicate that l</w:t>
      </w:r>
      <w:r w:rsidR="0050523A" w:rsidRPr="00772347">
        <w:rPr>
          <w:rFonts w:eastAsia="Calibri"/>
          <w:sz w:val="24"/>
          <w:szCs w:val="24"/>
        </w:rPr>
        <w:t>osing WT</w:t>
      </w:r>
      <w:r w:rsidR="00A62AD5" w:rsidRPr="00772347">
        <w:rPr>
          <w:rFonts w:eastAsia="Calibri"/>
          <w:sz w:val="24"/>
          <w:szCs w:val="24"/>
        </w:rPr>
        <w:t xml:space="preserve"> helps </w:t>
      </w:r>
      <w:r w:rsidR="00772347" w:rsidRPr="00772347">
        <w:rPr>
          <w:rFonts w:eastAsia="Calibri"/>
          <w:sz w:val="24"/>
          <w:szCs w:val="24"/>
        </w:rPr>
        <w:t xml:space="preserve">a community’s </w:t>
      </w:r>
      <w:r w:rsidR="00A62AD5" w:rsidRPr="00772347">
        <w:rPr>
          <w:rFonts w:eastAsia="Calibri"/>
          <w:sz w:val="24"/>
          <w:szCs w:val="24"/>
        </w:rPr>
        <w:t xml:space="preserve">population </w:t>
      </w:r>
      <w:r w:rsidR="00772347" w:rsidRPr="00772347">
        <w:rPr>
          <w:rFonts w:eastAsia="Calibri"/>
          <w:sz w:val="24"/>
          <w:szCs w:val="24"/>
        </w:rPr>
        <w:t xml:space="preserve">to be </w:t>
      </w:r>
      <w:r w:rsidR="00A62AD5" w:rsidRPr="00772347">
        <w:rPr>
          <w:rFonts w:eastAsia="Calibri"/>
          <w:sz w:val="24"/>
          <w:szCs w:val="24"/>
        </w:rPr>
        <w:t>health</w:t>
      </w:r>
      <w:r w:rsidR="00772347" w:rsidRPr="00772347">
        <w:rPr>
          <w:rFonts w:eastAsia="Calibri"/>
          <w:sz w:val="24"/>
          <w:szCs w:val="24"/>
        </w:rPr>
        <w:t>ier</w:t>
      </w:r>
      <w:r w:rsidR="009F7593" w:rsidRPr="00772347">
        <w:rPr>
          <w:rFonts w:eastAsia="Calibri"/>
          <w:sz w:val="24"/>
          <w:szCs w:val="24"/>
        </w:rPr>
        <w:t>.</w:t>
      </w:r>
      <w:r w:rsidR="00AD4414" w:rsidRPr="00772347">
        <w:rPr>
          <w:rFonts w:eastAsia="Calibri"/>
          <w:sz w:val="24"/>
          <w:szCs w:val="24"/>
        </w:rPr>
        <w:t xml:space="preserve">  </w:t>
      </w:r>
      <w:r w:rsidR="009F7593" w:rsidRPr="00772347">
        <w:rPr>
          <w:rFonts w:eastAsia="Calibri"/>
          <w:sz w:val="24"/>
          <w:szCs w:val="24"/>
        </w:rPr>
        <w:t>W</w:t>
      </w:r>
      <w:r w:rsidR="00AA6720" w:rsidRPr="00772347">
        <w:rPr>
          <w:rFonts w:eastAsia="Calibri"/>
          <w:sz w:val="24"/>
          <w:szCs w:val="24"/>
        </w:rPr>
        <w:t>hen a group of individuals or ag</w:t>
      </w:r>
      <w:r w:rsidR="0050523A" w:rsidRPr="00772347">
        <w:rPr>
          <w:rFonts w:eastAsia="Calibri"/>
          <w:sz w:val="24"/>
          <w:szCs w:val="24"/>
        </w:rPr>
        <w:t>gregates are able to lose WT</w:t>
      </w:r>
      <w:r w:rsidR="00AA6720" w:rsidRPr="00772347">
        <w:rPr>
          <w:rFonts w:eastAsia="Calibri"/>
          <w:sz w:val="24"/>
          <w:szCs w:val="24"/>
        </w:rPr>
        <w:t>, it can</w:t>
      </w:r>
      <w:r w:rsidR="009F7593" w:rsidRPr="00772347">
        <w:rPr>
          <w:rStyle w:val="CommentReference"/>
        </w:rPr>
        <w:t xml:space="preserve"> </w:t>
      </w:r>
      <w:r w:rsidR="009F7593" w:rsidRPr="00772347">
        <w:rPr>
          <w:rStyle w:val="CommentReference"/>
          <w:sz w:val="24"/>
          <w:szCs w:val="24"/>
        </w:rPr>
        <w:t>e</w:t>
      </w:r>
      <w:r w:rsidR="00AA6720" w:rsidRPr="00772347">
        <w:rPr>
          <w:rFonts w:eastAsia="Calibri"/>
          <w:sz w:val="24"/>
          <w:szCs w:val="24"/>
        </w:rPr>
        <w:t>n</w:t>
      </w:r>
      <w:r w:rsidR="0050523A" w:rsidRPr="00772347">
        <w:rPr>
          <w:rFonts w:eastAsia="Calibri"/>
          <w:sz w:val="24"/>
          <w:szCs w:val="24"/>
        </w:rPr>
        <w:t>courage others to lose WT</w:t>
      </w:r>
      <w:r w:rsidR="00AA6720" w:rsidRPr="00772347">
        <w:rPr>
          <w:rFonts w:eastAsia="Calibri"/>
          <w:sz w:val="24"/>
          <w:szCs w:val="24"/>
        </w:rPr>
        <w:t xml:space="preserve"> as wel</w:t>
      </w:r>
      <w:r w:rsidR="0043464F" w:rsidRPr="00772347">
        <w:rPr>
          <w:rFonts w:eastAsia="Calibri"/>
          <w:sz w:val="24"/>
          <w:szCs w:val="24"/>
        </w:rPr>
        <w:t xml:space="preserve">l.  When friends, family and the community see the individual’s success in WT loss, it can foster a movement toward a healthier community.  </w:t>
      </w:r>
      <w:r w:rsidR="005779D3" w:rsidRPr="00772347">
        <w:rPr>
          <w:rFonts w:eastAsia="Calibri"/>
          <w:sz w:val="24"/>
          <w:szCs w:val="24"/>
        </w:rPr>
        <w:t>If other</w:t>
      </w:r>
      <w:r w:rsidR="005779D3">
        <w:rPr>
          <w:rFonts w:eastAsia="Calibri"/>
          <w:sz w:val="24"/>
          <w:szCs w:val="24"/>
        </w:rPr>
        <w:t xml:space="preserve"> primary care practices incor</w:t>
      </w:r>
      <w:r w:rsidR="00E45C58">
        <w:rPr>
          <w:rFonts w:eastAsia="Calibri"/>
          <w:sz w:val="24"/>
          <w:szCs w:val="24"/>
        </w:rPr>
        <w:t>porate MI</w:t>
      </w:r>
      <w:r w:rsidR="005779D3">
        <w:rPr>
          <w:rFonts w:eastAsia="Calibri"/>
          <w:sz w:val="24"/>
          <w:szCs w:val="24"/>
        </w:rPr>
        <w:t xml:space="preserve"> with obese clients, more </w:t>
      </w:r>
      <w:r w:rsidR="00936FDF">
        <w:rPr>
          <w:rFonts w:eastAsia="Calibri"/>
          <w:sz w:val="24"/>
          <w:szCs w:val="24"/>
        </w:rPr>
        <w:t>clients</w:t>
      </w:r>
      <w:r w:rsidR="0050523A">
        <w:rPr>
          <w:rFonts w:eastAsia="Calibri"/>
          <w:sz w:val="24"/>
          <w:szCs w:val="24"/>
        </w:rPr>
        <w:t xml:space="preserve"> will lose WT</w:t>
      </w:r>
      <w:r w:rsidR="00FA6EEF">
        <w:rPr>
          <w:rFonts w:eastAsia="Calibri"/>
          <w:sz w:val="24"/>
          <w:szCs w:val="24"/>
        </w:rPr>
        <w:t>;</w:t>
      </w:r>
      <w:r w:rsidR="005779D3">
        <w:rPr>
          <w:rFonts w:eastAsia="Calibri"/>
          <w:sz w:val="24"/>
          <w:szCs w:val="24"/>
        </w:rPr>
        <w:t xml:space="preserve"> thereby</w:t>
      </w:r>
      <w:r w:rsidR="00FA6EEF">
        <w:rPr>
          <w:rFonts w:eastAsia="Calibri"/>
          <w:sz w:val="24"/>
          <w:szCs w:val="24"/>
        </w:rPr>
        <w:t>,</w:t>
      </w:r>
      <w:r w:rsidR="005779D3">
        <w:rPr>
          <w:rFonts w:eastAsia="Calibri"/>
          <w:sz w:val="24"/>
          <w:szCs w:val="24"/>
        </w:rPr>
        <w:t xml:space="preserve"> improving </w:t>
      </w:r>
      <w:r w:rsidR="0005270A">
        <w:rPr>
          <w:rFonts w:eastAsia="Calibri"/>
          <w:sz w:val="24"/>
          <w:szCs w:val="24"/>
        </w:rPr>
        <w:t>not only population health but also</w:t>
      </w:r>
      <w:r w:rsidR="005779D3">
        <w:rPr>
          <w:rFonts w:eastAsia="Calibri"/>
          <w:sz w:val="24"/>
          <w:szCs w:val="24"/>
        </w:rPr>
        <w:t xml:space="preserve"> the nation’s</w:t>
      </w:r>
      <w:r w:rsidR="00A62AD5" w:rsidRPr="00A62AD5">
        <w:rPr>
          <w:rFonts w:eastAsia="Calibri"/>
          <w:sz w:val="24"/>
          <w:szCs w:val="24"/>
        </w:rPr>
        <w:t xml:space="preserve"> health</w:t>
      </w:r>
      <w:r w:rsidR="005779D3">
        <w:rPr>
          <w:rFonts w:eastAsia="Calibri"/>
          <w:sz w:val="24"/>
          <w:szCs w:val="24"/>
        </w:rPr>
        <w:t xml:space="preserve">.  If obesity declines, then the other health problems associated with obesity will also decline and will </w:t>
      </w:r>
      <w:r w:rsidR="0005270A">
        <w:rPr>
          <w:rFonts w:eastAsia="Calibri"/>
          <w:sz w:val="24"/>
          <w:szCs w:val="24"/>
        </w:rPr>
        <w:t>lead to improved population health and decrease the financial burden that obesity places</w:t>
      </w:r>
      <w:r w:rsidR="005779D3">
        <w:rPr>
          <w:rFonts w:eastAsia="Calibri"/>
          <w:sz w:val="24"/>
          <w:szCs w:val="24"/>
        </w:rPr>
        <w:t xml:space="preserve"> on the health car</w:t>
      </w:r>
      <w:r w:rsidR="0005270A">
        <w:rPr>
          <w:rFonts w:eastAsia="Calibri"/>
          <w:sz w:val="24"/>
          <w:szCs w:val="24"/>
        </w:rPr>
        <w:t>e system</w:t>
      </w:r>
      <w:r w:rsidR="005E4DB1">
        <w:rPr>
          <w:rFonts w:eastAsia="Calibri"/>
          <w:sz w:val="24"/>
          <w:szCs w:val="24"/>
        </w:rPr>
        <w:t xml:space="preserve"> </w:t>
      </w:r>
      <w:bookmarkStart w:id="141" w:name="C429958292824074I0T429958323495370"/>
      <w:r w:rsidR="005E4DB1">
        <w:rPr>
          <w:rFonts w:eastAsia="Calibri"/>
          <w:sz w:val="24"/>
          <w:szCs w:val="24"/>
        </w:rPr>
        <w:t>(</w:t>
      </w:r>
      <w:r w:rsidR="005E4DB1" w:rsidRPr="006507F9">
        <w:rPr>
          <w:rFonts w:eastAsia="Calibri"/>
          <w:sz w:val="24"/>
          <w:szCs w:val="24"/>
        </w:rPr>
        <w:t>Chen, Iacobucci, Su, &amp; Dall, 2015)</w:t>
      </w:r>
      <w:bookmarkEnd w:id="141"/>
      <w:r w:rsidR="005E4DB1" w:rsidRPr="006507F9">
        <w:rPr>
          <w:rFonts w:eastAsia="Calibri"/>
          <w:sz w:val="24"/>
          <w:szCs w:val="24"/>
        </w:rPr>
        <w:t>.</w:t>
      </w:r>
    </w:p>
    <w:p w14:paraId="021CC640" w14:textId="6900A03F" w:rsidR="00B0042C" w:rsidRPr="00B0042C" w:rsidRDefault="00B0042C" w:rsidP="00031EBB">
      <w:pPr>
        <w:overflowPunct/>
        <w:autoSpaceDE/>
        <w:adjustRightInd/>
        <w:spacing w:after="160" w:line="480" w:lineRule="auto"/>
        <w:ind w:firstLine="720"/>
        <w:contextualSpacing/>
        <w:rPr>
          <w:sz w:val="24"/>
          <w:szCs w:val="24"/>
        </w:rPr>
      </w:pPr>
      <w:r>
        <w:rPr>
          <w:rFonts w:eastAsia="Calibri"/>
          <w:sz w:val="24"/>
          <w:szCs w:val="24"/>
        </w:rPr>
        <w:t xml:space="preserve">Essential VII also prepares the </w:t>
      </w:r>
      <w:r w:rsidR="00594B87">
        <w:rPr>
          <w:rFonts w:eastAsia="Calibri"/>
          <w:sz w:val="24"/>
          <w:szCs w:val="24"/>
        </w:rPr>
        <w:t>doctoral</w:t>
      </w:r>
      <w:r>
        <w:rPr>
          <w:rFonts w:eastAsia="Calibri"/>
          <w:sz w:val="24"/>
          <w:szCs w:val="24"/>
        </w:rPr>
        <w:t xml:space="preserve"> graduate to integrate biostatistics and data to facilitate individual and population health care delivery (AACN, 2006). </w:t>
      </w:r>
      <w:r>
        <w:rPr>
          <w:sz w:val="24"/>
          <w:szCs w:val="24"/>
        </w:rPr>
        <w:t xml:space="preserve">Implications for practice </w:t>
      </w:r>
      <w:r w:rsidR="00532138">
        <w:rPr>
          <w:sz w:val="24"/>
          <w:szCs w:val="24"/>
        </w:rPr>
        <w:t>of</w:t>
      </w:r>
      <w:r>
        <w:rPr>
          <w:sz w:val="24"/>
          <w:szCs w:val="24"/>
        </w:rPr>
        <w:t xml:space="preserve"> APRNs would be to accurately and efficiently evaluate nursing interventions to ensure that the interventions promote quality care using data to facilitate individual and population health care delivery.  In order to be able to evaluate interventions, APRNs need to understand how to apply statistics to data to ensure accuracy and evaluate efficiency.  An APRN should be able to read a journal research article and understand the statistical inferences to be able to accurately understand whether an intervention is statistically significant and/or clinically significant.  APRNs should also understand that to promote quality, an intervention must be based on evidence.  The EBP initiative was based on a thorough literature review to provide evidence of a quality measure that needed to be addressed.  Simple statistics were used to develop pre and post mean scores to show accuracy and efficiency in the EBP project initiative</w:t>
      </w:r>
      <w:r>
        <w:rPr>
          <w:rFonts w:ascii="Arial" w:hAnsi="Arial" w:cs="Arial"/>
          <w:color w:val="747474"/>
          <w:sz w:val="27"/>
          <w:szCs w:val="27"/>
        </w:rPr>
        <w:t xml:space="preserve">.  </w:t>
      </w:r>
      <w:r w:rsidRPr="00B0042C">
        <w:rPr>
          <w:sz w:val="24"/>
          <w:szCs w:val="24"/>
        </w:rPr>
        <w:t>The results of the statistical data support MI as an effective intervention for providers to use to combat obesity in individuals and the population.</w:t>
      </w:r>
    </w:p>
    <w:p w14:paraId="64E2A3B4" w14:textId="4EE32AC2" w:rsidR="009066DE" w:rsidRPr="00B0042C" w:rsidRDefault="00412760" w:rsidP="009874F6">
      <w:pPr>
        <w:overflowPunct/>
        <w:autoSpaceDE/>
        <w:adjustRightInd/>
        <w:spacing w:after="160" w:line="480" w:lineRule="auto"/>
        <w:ind w:firstLine="720"/>
        <w:contextualSpacing/>
        <w:rPr>
          <w:rFonts w:ascii="Arial" w:hAnsi="Arial" w:cs="Arial"/>
          <w:color w:val="747474"/>
          <w:sz w:val="27"/>
          <w:szCs w:val="27"/>
        </w:rPr>
      </w:pPr>
      <w:r>
        <w:rPr>
          <w:rFonts w:eastAsia="Calibri"/>
          <w:b/>
          <w:sz w:val="24"/>
          <w:szCs w:val="24"/>
        </w:rPr>
        <w:t>Essential VIII:  Advanced nursing practice</w:t>
      </w:r>
      <w:r w:rsidRPr="00A62AD5">
        <w:rPr>
          <w:rFonts w:eastAsia="Calibri"/>
          <w:sz w:val="24"/>
          <w:szCs w:val="24"/>
        </w:rPr>
        <w:t>.</w:t>
      </w:r>
      <w:r w:rsidR="00A62AD5" w:rsidRPr="00A62AD5">
        <w:rPr>
          <w:rFonts w:ascii="Arial" w:hAnsi="Arial" w:cs="Arial"/>
          <w:color w:val="747474"/>
          <w:sz w:val="27"/>
          <w:szCs w:val="27"/>
        </w:rPr>
        <w:t xml:space="preserve"> </w:t>
      </w:r>
      <w:r w:rsidR="00BF27F5">
        <w:rPr>
          <w:sz w:val="24"/>
          <w:szCs w:val="24"/>
        </w:rPr>
        <w:t>Doctoral APRN</w:t>
      </w:r>
      <w:r w:rsidR="000D4FBD" w:rsidRPr="000D4FBD">
        <w:rPr>
          <w:sz w:val="24"/>
          <w:szCs w:val="24"/>
        </w:rPr>
        <w:t xml:space="preserve"> graduates are prepared to design, implement, and evaluate therapeutic interventions based on nursing science as well as other sciences</w:t>
      </w:r>
      <w:r w:rsidR="000D4FBD">
        <w:rPr>
          <w:sz w:val="24"/>
          <w:szCs w:val="24"/>
        </w:rPr>
        <w:t xml:space="preserve"> </w:t>
      </w:r>
      <w:bookmarkStart w:id="142" w:name="C429577121180556I0T429677536805556"/>
      <w:r w:rsidR="000D4FBD">
        <w:rPr>
          <w:sz w:val="24"/>
          <w:szCs w:val="24"/>
        </w:rPr>
        <w:t>(</w:t>
      </w:r>
      <w:r w:rsidR="000D4FBD" w:rsidRPr="00936FDF">
        <w:rPr>
          <w:sz w:val="24"/>
          <w:szCs w:val="24"/>
        </w:rPr>
        <w:t>AACN</w:t>
      </w:r>
      <w:r w:rsidR="000D4FBD">
        <w:rPr>
          <w:sz w:val="24"/>
          <w:szCs w:val="24"/>
        </w:rPr>
        <w:t xml:space="preserve">, </w:t>
      </w:r>
      <w:r w:rsidR="000D4FBD" w:rsidRPr="000D4FBD">
        <w:rPr>
          <w:sz w:val="24"/>
          <w:szCs w:val="24"/>
        </w:rPr>
        <w:t>2006</w:t>
      </w:r>
      <w:r w:rsidR="000D4FBD">
        <w:rPr>
          <w:sz w:val="24"/>
          <w:szCs w:val="24"/>
        </w:rPr>
        <w:t>)</w:t>
      </w:r>
      <w:bookmarkEnd w:id="142"/>
      <w:r w:rsidR="000D4FBD">
        <w:rPr>
          <w:sz w:val="24"/>
          <w:szCs w:val="24"/>
        </w:rPr>
        <w:t xml:space="preserve">.  Graduates are also prepared to develop and sustain therapeutic relationships with clients in order to enable optimal care and patient outcomes </w:t>
      </w:r>
      <w:bookmarkStart w:id="143" w:name="C429577121180556I0T429677556018519"/>
      <w:r w:rsidR="000D4FBD">
        <w:rPr>
          <w:sz w:val="24"/>
          <w:szCs w:val="24"/>
        </w:rPr>
        <w:t>(</w:t>
      </w:r>
      <w:r w:rsidR="000D4FBD" w:rsidRPr="00936FDF">
        <w:rPr>
          <w:sz w:val="24"/>
          <w:szCs w:val="24"/>
        </w:rPr>
        <w:t>AACN</w:t>
      </w:r>
      <w:r w:rsidR="000D4FBD">
        <w:rPr>
          <w:sz w:val="24"/>
          <w:szCs w:val="24"/>
        </w:rPr>
        <w:t>, 2006)</w:t>
      </w:r>
      <w:bookmarkEnd w:id="143"/>
      <w:r w:rsidR="000D4FBD">
        <w:rPr>
          <w:sz w:val="24"/>
          <w:szCs w:val="24"/>
        </w:rPr>
        <w:t xml:space="preserve">.  An implication from the </w:t>
      </w:r>
      <w:r w:rsidR="00A404A1">
        <w:rPr>
          <w:sz w:val="24"/>
          <w:szCs w:val="24"/>
        </w:rPr>
        <w:t>EB</w:t>
      </w:r>
      <w:r w:rsidR="000D4FBD">
        <w:rPr>
          <w:sz w:val="24"/>
          <w:szCs w:val="24"/>
        </w:rPr>
        <w:t>P</w:t>
      </w:r>
      <w:r w:rsidR="00A404A1">
        <w:rPr>
          <w:sz w:val="24"/>
          <w:szCs w:val="24"/>
        </w:rPr>
        <w:t xml:space="preserve"> initiative for APRNs</w:t>
      </w:r>
      <w:r w:rsidR="000D4FBD">
        <w:rPr>
          <w:sz w:val="24"/>
          <w:szCs w:val="24"/>
        </w:rPr>
        <w:t xml:space="preserve"> would be that </w:t>
      </w:r>
      <w:r w:rsidR="00EA7864">
        <w:rPr>
          <w:sz w:val="24"/>
          <w:szCs w:val="24"/>
        </w:rPr>
        <w:t>MI</w:t>
      </w:r>
      <w:r w:rsidR="000D4FBD">
        <w:rPr>
          <w:sz w:val="24"/>
          <w:szCs w:val="24"/>
        </w:rPr>
        <w:t xml:space="preserve"> increases patient/provider rapport</w:t>
      </w:r>
      <w:r w:rsidR="00A404A1">
        <w:rPr>
          <w:sz w:val="24"/>
          <w:szCs w:val="24"/>
        </w:rPr>
        <w:t xml:space="preserve"> and improves patient satisfaction levels</w:t>
      </w:r>
      <w:bookmarkStart w:id="144" w:name="C426967858680556I0T429958119212963"/>
      <w:r w:rsidR="009F7593">
        <w:rPr>
          <w:sz w:val="24"/>
          <w:szCs w:val="24"/>
        </w:rPr>
        <w:t xml:space="preserve"> (</w:t>
      </w:r>
      <w:r w:rsidR="009F7593" w:rsidRPr="00895DA4">
        <w:rPr>
          <w:sz w:val="24"/>
          <w:szCs w:val="24"/>
        </w:rPr>
        <w:t>Pollak et al., 2015)</w:t>
      </w:r>
      <w:bookmarkEnd w:id="144"/>
      <w:r w:rsidR="009F7593" w:rsidRPr="00895DA4">
        <w:rPr>
          <w:sz w:val="24"/>
          <w:szCs w:val="24"/>
        </w:rPr>
        <w:t>.</w:t>
      </w:r>
      <w:r w:rsidR="009F7593">
        <w:rPr>
          <w:sz w:val="24"/>
          <w:szCs w:val="24"/>
        </w:rPr>
        <w:t xml:space="preserve">  </w:t>
      </w:r>
      <w:r w:rsidR="00B34B26">
        <w:rPr>
          <w:sz w:val="24"/>
          <w:szCs w:val="24"/>
        </w:rPr>
        <w:t xml:space="preserve">MI can be used for various clinical reasons such as smoking cessation, diabetic care, and obesity.  </w:t>
      </w:r>
      <w:r w:rsidR="000D4FBD">
        <w:rPr>
          <w:sz w:val="24"/>
          <w:szCs w:val="24"/>
        </w:rPr>
        <w:t xml:space="preserve">Participants stated that they felt the project lead actually listened to them and encouraged them to set realistic goals.  Participants enjoyed the patient callbacks and stated that they looked forward to hearing from the project lead.  Many of the participants stated that they felt the project lead sincerely cared about them and appreciated that the conversations were motivational and encouraging instead </w:t>
      </w:r>
      <w:r w:rsidR="009066DE">
        <w:rPr>
          <w:sz w:val="24"/>
          <w:szCs w:val="24"/>
        </w:rPr>
        <w:t>making them feel bad that they may not have completely done everything that was suggested.  At the conclusion of the project participants were asked how the project lead could</w:t>
      </w:r>
      <w:r w:rsidR="00A404A1">
        <w:rPr>
          <w:sz w:val="24"/>
          <w:szCs w:val="24"/>
        </w:rPr>
        <w:t xml:space="preserve"> help them continue their WT</w:t>
      </w:r>
      <w:r w:rsidR="009066DE">
        <w:rPr>
          <w:sz w:val="24"/>
          <w:szCs w:val="24"/>
        </w:rPr>
        <w:t xml:space="preserve"> loss journey.  Many participants asked the project lead to stay in contact with them via phone or email, as they trusted the project lead and appreciated the motivation.  When clients feel like their provider really listens and cares for them, they work better together to achi</w:t>
      </w:r>
      <w:r w:rsidR="009218EC">
        <w:rPr>
          <w:sz w:val="24"/>
          <w:szCs w:val="24"/>
        </w:rPr>
        <w:t xml:space="preserve">eve optimal care and outcomes. </w:t>
      </w:r>
      <w:r w:rsidR="00BA141A">
        <w:rPr>
          <w:sz w:val="24"/>
          <w:szCs w:val="24"/>
        </w:rPr>
        <w:t xml:space="preserve">The motivation, encouragement and feelings of a close provider/patient rapport can enable clients to continue behavioral changes to </w:t>
      </w:r>
      <w:r w:rsidR="00B34B26">
        <w:rPr>
          <w:sz w:val="24"/>
          <w:szCs w:val="24"/>
        </w:rPr>
        <w:t>lose WT</w:t>
      </w:r>
      <w:r w:rsidR="00BA141A">
        <w:rPr>
          <w:sz w:val="24"/>
          <w:szCs w:val="24"/>
        </w:rPr>
        <w:t xml:space="preserve"> and develop a healthier lifestyle.</w:t>
      </w:r>
      <w:r w:rsidR="00A62AD5" w:rsidRPr="00A62AD5">
        <w:rPr>
          <w:sz w:val="24"/>
          <w:szCs w:val="24"/>
        </w:rPr>
        <w:t xml:space="preserve"> </w:t>
      </w:r>
    </w:p>
    <w:p w14:paraId="67A9FD58" w14:textId="7939672A" w:rsidR="00412760" w:rsidRDefault="00412760" w:rsidP="00BA141A">
      <w:pPr>
        <w:overflowPunct/>
        <w:autoSpaceDE/>
        <w:adjustRightInd/>
        <w:spacing w:after="160" w:line="480" w:lineRule="auto"/>
        <w:contextualSpacing/>
        <w:rPr>
          <w:rFonts w:eastAsia="Calibri"/>
          <w:b/>
          <w:sz w:val="24"/>
          <w:szCs w:val="24"/>
        </w:rPr>
      </w:pPr>
      <w:r>
        <w:rPr>
          <w:rFonts w:eastAsia="Calibri"/>
          <w:b/>
          <w:sz w:val="24"/>
          <w:szCs w:val="24"/>
        </w:rPr>
        <w:t>Summary</w:t>
      </w:r>
    </w:p>
    <w:p w14:paraId="2A37A77A" w14:textId="04B63F02" w:rsidR="00BA141A" w:rsidRDefault="008315E3" w:rsidP="00BA141A">
      <w:pPr>
        <w:overflowPunct/>
        <w:autoSpaceDE/>
        <w:adjustRightInd/>
        <w:spacing w:after="160" w:line="480" w:lineRule="auto"/>
        <w:contextualSpacing/>
        <w:rPr>
          <w:rFonts w:eastAsia="Calibri"/>
          <w:sz w:val="24"/>
          <w:szCs w:val="24"/>
        </w:rPr>
      </w:pPr>
      <w:r>
        <w:rPr>
          <w:rFonts w:eastAsia="Calibri"/>
          <w:b/>
          <w:sz w:val="24"/>
          <w:szCs w:val="24"/>
        </w:rPr>
        <w:tab/>
      </w:r>
      <w:r w:rsidR="00B34B26">
        <w:rPr>
          <w:rFonts w:eastAsia="Calibri"/>
          <w:sz w:val="24"/>
          <w:szCs w:val="24"/>
        </w:rPr>
        <w:t>Upon evaluation of the EBP change initiative</w:t>
      </w:r>
      <w:r w:rsidRPr="008315E3">
        <w:rPr>
          <w:rFonts w:eastAsia="Calibri"/>
          <w:sz w:val="24"/>
          <w:szCs w:val="24"/>
        </w:rPr>
        <w:t xml:space="preserve">, </w:t>
      </w:r>
      <w:r w:rsidR="00AA77C0">
        <w:rPr>
          <w:rFonts w:eastAsia="Calibri"/>
          <w:sz w:val="24"/>
          <w:szCs w:val="24"/>
        </w:rPr>
        <w:t xml:space="preserve">multiple </w:t>
      </w:r>
      <w:r w:rsidRPr="008315E3">
        <w:rPr>
          <w:rFonts w:eastAsia="Calibri"/>
          <w:sz w:val="24"/>
          <w:szCs w:val="24"/>
        </w:rPr>
        <w:t xml:space="preserve">implications were </w:t>
      </w:r>
      <w:r w:rsidR="00AA77C0">
        <w:rPr>
          <w:rFonts w:eastAsia="Calibri"/>
          <w:sz w:val="24"/>
          <w:szCs w:val="24"/>
        </w:rPr>
        <w:t>identified</w:t>
      </w:r>
      <w:r w:rsidR="001E79E8">
        <w:rPr>
          <w:rFonts w:eastAsia="Calibri"/>
          <w:sz w:val="24"/>
          <w:szCs w:val="24"/>
        </w:rPr>
        <w:t xml:space="preserve"> to provide safe, evidence-</w:t>
      </w:r>
      <w:r w:rsidRPr="008315E3">
        <w:rPr>
          <w:rFonts w:eastAsia="Calibri"/>
          <w:sz w:val="24"/>
          <w:szCs w:val="24"/>
        </w:rPr>
        <w:t>based outcomes for providers, individuals, and the population at large.</w:t>
      </w:r>
      <w:r w:rsidR="0031709E">
        <w:rPr>
          <w:rFonts w:eastAsia="Calibri"/>
          <w:sz w:val="24"/>
          <w:szCs w:val="24"/>
        </w:rPr>
        <w:t xml:space="preserve">  The AACN </w:t>
      </w:r>
      <w:r w:rsidR="0031709E" w:rsidRPr="0031709E">
        <w:rPr>
          <w:rFonts w:eastAsia="Calibri"/>
          <w:i/>
          <w:sz w:val="24"/>
          <w:szCs w:val="24"/>
        </w:rPr>
        <w:t>Essentials of Doctoral Education for Advanced Nursing Practice</w:t>
      </w:r>
      <w:r w:rsidR="005E2E1D">
        <w:rPr>
          <w:rFonts w:eastAsia="Calibri"/>
          <w:sz w:val="24"/>
          <w:szCs w:val="24"/>
        </w:rPr>
        <w:t xml:space="preserve"> </w:t>
      </w:r>
      <w:r w:rsidR="0031709E">
        <w:rPr>
          <w:rFonts w:eastAsia="Calibri"/>
          <w:sz w:val="24"/>
          <w:szCs w:val="24"/>
        </w:rPr>
        <w:t>(2006) were used as a guide to recommend</w:t>
      </w:r>
      <w:r w:rsidR="00B34B26">
        <w:rPr>
          <w:rFonts w:eastAsia="Calibri"/>
          <w:sz w:val="24"/>
          <w:szCs w:val="24"/>
        </w:rPr>
        <w:t xml:space="preserve"> practice changes using the </w:t>
      </w:r>
      <w:r w:rsidR="00AA77C0">
        <w:rPr>
          <w:rFonts w:eastAsia="Calibri"/>
          <w:sz w:val="24"/>
          <w:szCs w:val="24"/>
        </w:rPr>
        <w:t>findings of the EBP</w:t>
      </w:r>
      <w:r w:rsidR="006D5ABC">
        <w:rPr>
          <w:rFonts w:eastAsia="Calibri"/>
          <w:sz w:val="24"/>
          <w:szCs w:val="24"/>
        </w:rPr>
        <w:t xml:space="preserve"> </w:t>
      </w:r>
      <w:r w:rsidR="00B34B26">
        <w:rPr>
          <w:rFonts w:eastAsia="Calibri"/>
          <w:sz w:val="24"/>
          <w:szCs w:val="24"/>
        </w:rPr>
        <w:t>change initiative</w:t>
      </w:r>
      <w:r w:rsidR="0031709E">
        <w:rPr>
          <w:rFonts w:eastAsia="Calibri"/>
          <w:sz w:val="24"/>
          <w:szCs w:val="24"/>
        </w:rPr>
        <w:t xml:space="preserve">.  </w:t>
      </w:r>
      <w:r w:rsidR="00B34B26">
        <w:rPr>
          <w:rFonts w:eastAsia="Calibri"/>
          <w:sz w:val="24"/>
          <w:szCs w:val="24"/>
        </w:rPr>
        <w:t xml:space="preserve">The </w:t>
      </w:r>
      <w:r w:rsidR="006D5ABC">
        <w:rPr>
          <w:rFonts w:eastAsia="Calibri"/>
          <w:sz w:val="24"/>
          <w:szCs w:val="24"/>
        </w:rPr>
        <w:t xml:space="preserve">identified </w:t>
      </w:r>
      <w:r w:rsidR="00B34B26">
        <w:rPr>
          <w:rFonts w:eastAsia="Calibri"/>
          <w:sz w:val="24"/>
          <w:szCs w:val="24"/>
        </w:rPr>
        <w:t>implications for WT</w:t>
      </w:r>
      <w:r w:rsidR="0057616A">
        <w:rPr>
          <w:rFonts w:eastAsia="Calibri"/>
          <w:sz w:val="24"/>
          <w:szCs w:val="24"/>
        </w:rPr>
        <w:t xml:space="preserve"> loss </w:t>
      </w:r>
      <w:r w:rsidR="006D5ABC">
        <w:rPr>
          <w:rFonts w:eastAsia="Calibri"/>
          <w:sz w:val="24"/>
          <w:szCs w:val="24"/>
        </w:rPr>
        <w:t xml:space="preserve">can </w:t>
      </w:r>
      <w:r w:rsidR="0057616A">
        <w:rPr>
          <w:rFonts w:eastAsia="Calibri"/>
          <w:sz w:val="24"/>
          <w:szCs w:val="24"/>
        </w:rPr>
        <w:t>improve patient care outcomes, population health, promote health</w:t>
      </w:r>
      <w:r w:rsidR="001B4070">
        <w:rPr>
          <w:rFonts w:eastAsia="Calibri"/>
          <w:sz w:val="24"/>
          <w:szCs w:val="24"/>
        </w:rPr>
        <w:t>,</w:t>
      </w:r>
      <w:r w:rsidR="0057616A">
        <w:rPr>
          <w:rFonts w:eastAsia="Calibri"/>
          <w:sz w:val="24"/>
          <w:szCs w:val="24"/>
        </w:rPr>
        <w:t xml:space="preserve"> and </w:t>
      </w:r>
      <w:r w:rsidR="00ED386A">
        <w:rPr>
          <w:rFonts w:eastAsia="Calibri"/>
          <w:sz w:val="24"/>
          <w:szCs w:val="24"/>
        </w:rPr>
        <w:t xml:space="preserve">provide client satisfaction.  </w:t>
      </w:r>
      <w:r w:rsidR="00B34B26">
        <w:rPr>
          <w:rFonts w:eastAsia="Calibri"/>
          <w:sz w:val="24"/>
          <w:szCs w:val="24"/>
        </w:rPr>
        <w:t xml:space="preserve"> The </w:t>
      </w:r>
      <w:r w:rsidR="006D5ABC">
        <w:rPr>
          <w:rFonts w:eastAsia="Calibri"/>
          <w:sz w:val="24"/>
          <w:szCs w:val="24"/>
        </w:rPr>
        <w:t xml:space="preserve">discussed </w:t>
      </w:r>
      <w:r w:rsidR="00B34B26">
        <w:rPr>
          <w:rFonts w:eastAsia="Calibri"/>
          <w:sz w:val="24"/>
          <w:szCs w:val="24"/>
        </w:rPr>
        <w:t xml:space="preserve">implications not only can affect WT loss but a variety of health issues.  </w:t>
      </w:r>
      <w:r w:rsidR="00ED386A">
        <w:rPr>
          <w:rFonts w:eastAsia="Calibri"/>
          <w:sz w:val="24"/>
          <w:szCs w:val="24"/>
        </w:rPr>
        <w:t>The</w:t>
      </w:r>
      <w:r w:rsidR="006D5ABC">
        <w:rPr>
          <w:rFonts w:eastAsia="Calibri"/>
          <w:sz w:val="24"/>
          <w:szCs w:val="24"/>
        </w:rPr>
        <w:t>se identified</w:t>
      </w:r>
      <w:r w:rsidR="00ED386A">
        <w:rPr>
          <w:rFonts w:eastAsia="Calibri"/>
          <w:sz w:val="24"/>
          <w:szCs w:val="24"/>
        </w:rPr>
        <w:t xml:space="preserve"> implications also have a </w:t>
      </w:r>
      <w:r w:rsidR="006D5ABC">
        <w:rPr>
          <w:rFonts w:eastAsia="Calibri"/>
          <w:sz w:val="24"/>
          <w:szCs w:val="24"/>
        </w:rPr>
        <w:t xml:space="preserve">possible </w:t>
      </w:r>
      <w:r w:rsidR="00ED386A">
        <w:rPr>
          <w:rFonts w:eastAsia="Calibri"/>
          <w:sz w:val="24"/>
          <w:szCs w:val="24"/>
        </w:rPr>
        <w:t xml:space="preserve">financial impact that </w:t>
      </w:r>
      <w:r w:rsidR="006D5ABC">
        <w:rPr>
          <w:rFonts w:eastAsia="Calibri"/>
          <w:sz w:val="24"/>
          <w:szCs w:val="24"/>
        </w:rPr>
        <w:t xml:space="preserve">can </w:t>
      </w:r>
      <w:r w:rsidR="00ED386A">
        <w:rPr>
          <w:rFonts w:eastAsia="Calibri"/>
          <w:sz w:val="24"/>
          <w:szCs w:val="24"/>
        </w:rPr>
        <w:t>decrease the financial burden that obesity has on health car</w:t>
      </w:r>
      <w:r w:rsidR="00B34B26">
        <w:rPr>
          <w:rFonts w:eastAsia="Calibri"/>
          <w:sz w:val="24"/>
          <w:szCs w:val="24"/>
        </w:rPr>
        <w:t xml:space="preserve">e.  </w:t>
      </w:r>
      <w:r w:rsidR="00ED386A">
        <w:rPr>
          <w:rFonts w:eastAsia="Calibri"/>
          <w:sz w:val="24"/>
          <w:szCs w:val="24"/>
        </w:rPr>
        <w:t>P</w:t>
      </w:r>
      <w:r w:rsidR="00B34B26">
        <w:rPr>
          <w:rFonts w:eastAsia="Calibri"/>
          <w:sz w:val="24"/>
          <w:szCs w:val="24"/>
        </w:rPr>
        <w:t>roviders can use the EBP change initiative</w:t>
      </w:r>
      <w:r w:rsidR="00ED386A">
        <w:rPr>
          <w:rFonts w:eastAsia="Calibri"/>
          <w:sz w:val="24"/>
          <w:szCs w:val="24"/>
        </w:rPr>
        <w:t xml:space="preserve"> to help clients increase their self-efficacy and self-esteem</w:t>
      </w:r>
      <w:r w:rsidR="006D5ABC">
        <w:rPr>
          <w:rFonts w:eastAsia="Calibri"/>
          <w:sz w:val="24"/>
          <w:szCs w:val="24"/>
        </w:rPr>
        <w:t>;</w:t>
      </w:r>
      <w:r w:rsidR="00ED386A">
        <w:rPr>
          <w:rFonts w:eastAsia="Calibri"/>
          <w:sz w:val="24"/>
          <w:szCs w:val="24"/>
        </w:rPr>
        <w:t xml:space="preserve"> thereby</w:t>
      </w:r>
      <w:r w:rsidR="006D5ABC">
        <w:rPr>
          <w:rFonts w:eastAsia="Calibri"/>
          <w:sz w:val="24"/>
          <w:szCs w:val="24"/>
        </w:rPr>
        <w:t>,</w:t>
      </w:r>
      <w:r w:rsidR="00ED386A">
        <w:rPr>
          <w:rFonts w:eastAsia="Calibri"/>
          <w:sz w:val="24"/>
          <w:szCs w:val="24"/>
        </w:rPr>
        <w:t xml:space="preserve"> not only making their lives happier</w:t>
      </w:r>
      <w:r w:rsidR="00B34B26">
        <w:rPr>
          <w:rFonts w:eastAsia="Calibri"/>
          <w:sz w:val="24"/>
          <w:szCs w:val="24"/>
        </w:rPr>
        <w:t xml:space="preserve"> but healthier.  Use of </w:t>
      </w:r>
      <w:r w:rsidR="006D5ABC">
        <w:rPr>
          <w:rFonts w:eastAsia="Calibri"/>
          <w:sz w:val="24"/>
          <w:szCs w:val="24"/>
        </w:rPr>
        <w:t>MI</w:t>
      </w:r>
      <w:r w:rsidR="00ED386A">
        <w:rPr>
          <w:rFonts w:eastAsia="Calibri"/>
          <w:sz w:val="24"/>
          <w:szCs w:val="24"/>
        </w:rPr>
        <w:t xml:space="preserve"> </w:t>
      </w:r>
      <w:r w:rsidR="006D5ABC">
        <w:rPr>
          <w:rFonts w:eastAsia="Calibri"/>
          <w:sz w:val="24"/>
          <w:szCs w:val="24"/>
        </w:rPr>
        <w:t xml:space="preserve">can </w:t>
      </w:r>
      <w:r w:rsidR="00ED386A">
        <w:rPr>
          <w:rFonts w:eastAsia="Calibri"/>
          <w:sz w:val="24"/>
          <w:szCs w:val="24"/>
        </w:rPr>
        <w:t xml:space="preserve">also </w:t>
      </w:r>
      <w:r w:rsidR="009A1D3C">
        <w:rPr>
          <w:rFonts w:eastAsia="Calibri"/>
          <w:sz w:val="24"/>
          <w:szCs w:val="24"/>
        </w:rPr>
        <w:t>assist</w:t>
      </w:r>
      <w:r w:rsidR="00ED386A">
        <w:rPr>
          <w:rFonts w:eastAsia="Calibri"/>
          <w:sz w:val="24"/>
          <w:szCs w:val="24"/>
        </w:rPr>
        <w:t xml:space="preserve"> to increase provider/client rapport.  </w:t>
      </w:r>
    </w:p>
    <w:p w14:paraId="304843CB" w14:textId="511417E3" w:rsidR="00DC272A" w:rsidRPr="00DC272A" w:rsidRDefault="00412760" w:rsidP="00DC272A">
      <w:pPr>
        <w:overflowPunct/>
        <w:autoSpaceDE/>
        <w:adjustRightInd/>
        <w:spacing w:line="480" w:lineRule="auto"/>
        <w:jc w:val="center"/>
        <w:rPr>
          <w:rFonts w:eastAsia="Calibri"/>
          <w:b/>
          <w:sz w:val="24"/>
          <w:szCs w:val="24"/>
        </w:rPr>
      </w:pPr>
      <w:r>
        <w:rPr>
          <w:rFonts w:eastAsia="Calibri"/>
          <w:sz w:val="24"/>
          <w:szCs w:val="24"/>
        </w:rPr>
        <w:br w:type="page"/>
      </w:r>
      <w:r w:rsidR="00DC272A" w:rsidRPr="00DC272A">
        <w:rPr>
          <w:rFonts w:eastAsia="Calibri"/>
          <w:b/>
          <w:sz w:val="24"/>
          <w:szCs w:val="24"/>
        </w:rPr>
        <w:t>Chapter Six:  Final Conclusion</w:t>
      </w:r>
      <w:r w:rsidR="00F71AD4">
        <w:rPr>
          <w:rFonts w:eastAsia="Calibri"/>
          <w:b/>
          <w:sz w:val="24"/>
          <w:szCs w:val="24"/>
        </w:rPr>
        <w:t>s</w:t>
      </w:r>
    </w:p>
    <w:p w14:paraId="1531E12E" w14:textId="22C96604" w:rsidR="00605794" w:rsidRDefault="00B7674C" w:rsidP="00DC272A">
      <w:pPr>
        <w:spacing w:line="480" w:lineRule="auto"/>
        <w:ind w:firstLine="720"/>
        <w:rPr>
          <w:sz w:val="24"/>
          <w:szCs w:val="24"/>
        </w:rPr>
      </w:pPr>
      <w:r>
        <w:rPr>
          <w:sz w:val="24"/>
          <w:szCs w:val="24"/>
        </w:rPr>
        <w:t xml:space="preserve">Obesity is a widespread epidemic in the United States.  </w:t>
      </w:r>
      <w:r w:rsidR="0024162A">
        <w:rPr>
          <w:sz w:val="24"/>
          <w:szCs w:val="24"/>
        </w:rPr>
        <w:t>According to the</w:t>
      </w:r>
      <w:r w:rsidR="006D052A">
        <w:rPr>
          <w:sz w:val="24"/>
          <w:szCs w:val="24"/>
        </w:rPr>
        <w:t xml:space="preserve"> National Institute for D</w:t>
      </w:r>
      <w:r w:rsidR="0024162A">
        <w:rPr>
          <w:sz w:val="24"/>
          <w:szCs w:val="24"/>
        </w:rPr>
        <w:t>iabetes</w:t>
      </w:r>
      <w:r w:rsidR="006D052A">
        <w:rPr>
          <w:sz w:val="24"/>
          <w:szCs w:val="24"/>
        </w:rPr>
        <w:t xml:space="preserve"> and Digestive and Kidney diseases, in 2014 more than </w:t>
      </w:r>
      <w:r w:rsidR="004D539B">
        <w:rPr>
          <w:sz w:val="24"/>
          <w:szCs w:val="24"/>
        </w:rPr>
        <w:t>two</w:t>
      </w:r>
      <w:r w:rsidR="006D052A">
        <w:rPr>
          <w:sz w:val="24"/>
          <w:szCs w:val="24"/>
        </w:rPr>
        <w:t xml:space="preserve"> in </w:t>
      </w:r>
      <w:r w:rsidR="004D539B">
        <w:rPr>
          <w:sz w:val="24"/>
          <w:szCs w:val="24"/>
        </w:rPr>
        <w:t>three</w:t>
      </w:r>
      <w:r w:rsidR="006D052A">
        <w:rPr>
          <w:sz w:val="24"/>
          <w:szCs w:val="24"/>
        </w:rPr>
        <w:t xml:space="preserve"> adults were considered to be overweight or had obesity.  </w:t>
      </w:r>
      <w:r>
        <w:rPr>
          <w:sz w:val="24"/>
          <w:szCs w:val="24"/>
        </w:rPr>
        <w:t>Obesity can lead to other chronic illnesses such as diabetes mellitus, heart disease, chronic joint pain, difficulty breathing, sleep apnea, certain cancers as well as depression and social anxiety.  Obesity also places a hug</w:t>
      </w:r>
      <w:r w:rsidR="004D539B">
        <w:rPr>
          <w:sz w:val="24"/>
          <w:szCs w:val="24"/>
        </w:rPr>
        <w:t>e economic burden on the health</w:t>
      </w:r>
      <w:r>
        <w:rPr>
          <w:sz w:val="24"/>
          <w:szCs w:val="24"/>
        </w:rPr>
        <w:t xml:space="preserve">care system.  </w:t>
      </w:r>
      <w:r w:rsidR="006D052A">
        <w:rPr>
          <w:sz w:val="24"/>
          <w:szCs w:val="24"/>
        </w:rPr>
        <w:t xml:space="preserve">After completing a thorough literature review on obesity and the potential health consequences caused by obesity, it was determined that the use of motivational interviewing (MI) by health care providers could help </w:t>
      </w:r>
      <w:r w:rsidR="007A2E79">
        <w:rPr>
          <w:sz w:val="24"/>
          <w:szCs w:val="24"/>
        </w:rPr>
        <w:t xml:space="preserve">in the fight against the </w:t>
      </w:r>
      <w:r w:rsidR="006D052A">
        <w:rPr>
          <w:sz w:val="24"/>
          <w:szCs w:val="24"/>
        </w:rPr>
        <w:t>obesity</w:t>
      </w:r>
      <w:r w:rsidR="007A2E79">
        <w:rPr>
          <w:sz w:val="24"/>
          <w:szCs w:val="24"/>
        </w:rPr>
        <w:t xml:space="preserve"> epidemic</w:t>
      </w:r>
      <w:r w:rsidR="006D052A">
        <w:rPr>
          <w:sz w:val="24"/>
          <w:szCs w:val="24"/>
        </w:rPr>
        <w:t xml:space="preserve">.  </w:t>
      </w:r>
    </w:p>
    <w:p w14:paraId="5F5D7D6A" w14:textId="33BF4AD3" w:rsidR="00DC272A" w:rsidRPr="00DC272A" w:rsidRDefault="00DC272A" w:rsidP="00895D02">
      <w:pPr>
        <w:spacing w:line="480" w:lineRule="auto"/>
        <w:ind w:firstLine="720"/>
        <w:contextualSpacing/>
        <w:rPr>
          <w:b/>
          <w:sz w:val="24"/>
          <w:szCs w:val="24"/>
        </w:rPr>
      </w:pPr>
      <w:r w:rsidRPr="00DC272A">
        <w:rPr>
          <w:sz w:val="24"/>
          <w:szCs w:val="24"/>
        </w:rPr>
        <w:t xml:space="preserve">An </w:t>
      </w:r>
      <w:r w:rsidR="003A16ED">
        <w:rPr>
          <w:sz w:val="24"/>
          <w:szCs w:val="24"/>
        </w:rPr>
        <w:t>evidenc</w:t>
      </w:r>
      <w:r w:rsidR="006D052A">
        <w:rPr>
          <w:sz w:val="24"/>
          <w:szCs w:val="24"/>
        </w:rPr>
        <w:t>e-</w:t>
      </w:r>
      <w:r w:rsidR="003A16ED">
        <w:rPr>
          <w:sz w:val="24"/>
          <w:szCs w:val="24"/>
        </w:rPr>
        <w:t>based practice (</w:t>
      </w:r>
      <w:r w:rsidRPr="00DC272A">
        <w:rPr>
          <w:sz w:val="24"/>
          <w:szCs w:val="24"/>
        </w:rPr>
        <w:t>EBP</w:t>
      </w:r>
      <w:r w:rsidR="003A16ED">
        <w:rPr>
          <w:sz w:val="24"/>
          <w:szCs w:val="24"/>
        </w:rPr>
        <w:t>)</w:t>
      </w:r>
      <w:r w:rsidRPr="00DC272A">
        <w:rPr>
          <w:sz w:val="24"/>
          <w:szCs w:val="24"/>
        </w:rPr>
        <w:t xml:space="preserve"> intervention provided </w:t>
      </w:r>
      <w:r w:rsidR="006D052A">
        <w:rPr>
          <w:sz w:val="24"/>
          <w:szCs w:val="24"/>
        </w:rPr>
        <w:t>MI</w:t>
      </w:r>
      <w:r w:rsidRPr="00DC272A">
        <w:rPr>
          <w:sz w:val="24"/>
          <w:szCs w:val="24"/>
        </w:rPr>
        <w:t xml:space="preserve"> to obese patients in a rural primary care clinic in the northern ce</w:t>
      </w:r>
      <w:r w:rsidR="000454B3">
        <w:rPr>
          <w:sz w:val="24"/>
          <w:szCs w:val="24"/>
        </w:rPr>
        <w:t xml:space="preserve">ntral area of North Carolina. </w:t>
      </w:r>
      <w:r w:rsidRPr="00DC272A">
        <w:rPr>
          <w:sz w:val="24"/>
          <w:szCs w:val="24"/>
        </w:rPr>
        <w:t>The initiative included 33 participants</w:t>
      </w:r>
      <w:r w:rsidR="006D052A">
        <w:rPr>
          <w:sz w:val="24"/>
          <w:szCs w:val="24"/>
        </w:rPr>
        <w:t xml:space="preserve"> </w:t>
      </w:r>
      <w:r w:rsidRPr="00DC272A">
        <w:rPr>
          <w:sz w:val="24"/>
          <w:szCs w:val="24"/>
        </w:rPr>
        <w:t xml:space="preserve">who had a </w:t>
      </w:r>
      <w:r w:rsidR="00BF020E">
        <w:rPr>
          <w:sz w:val="24"/>
          <w:szCs w:val="24"/>
        </w:rPr>
        <w:t>body mass index (BMI) o</w:t>
      </w:r>
      <w:r w:rsidRPr="00DC272A">
        <w:rPr>
          <w:sz w:val="24"/>
          <w:szCs w:val="24"/>
        </w:rPr>
        <w:t>f ≥</w:t>
      </w:r>
      <w:r w:rsidRPr="00DC272A">
        <w:rPr>
          <w:sz w:val="24"/>
        </w:rPr>
        <w:t xml:space="preserve"> 30.  </w:t>
      </w:r>
      <w:r w:rsidR="00AD4414">
        <w:rPr>
          <w:sz w:val="24"/>
        </w:rPr>
        <w:t xml:space="preserve">Nurse Practitioners (NPs) </w:t>
      </w:r>
      <w:r w:rsidRPr="00DC272A">
        <w:rPr>
          <w:sz w:val="24"/>
        </w:rPr>
        <w:t>used MI</w:t>
      </w:r>
      <w:r w:rsidR="00AD4414">
        <w:rPr>
          <w:rStyle w:val="CommentReference"/>
        </w:rPr>
        <w:t xml:space="preserve"> </w:t>
      </w:r>
      <w:r w:rsidR="00AD4414" w:rsidRPr="00AD4414">
        <w:rPr>
          <w:rStyle w:val="CommentReference"/>
          <w:sz w:val="24"/>
          <w:szCs w:val="24"/>
        </w:rPr>
        <w:t>t</w:t>
      </w:r>
      <w:r w:rsidRPr="00DC272A">
        <w:rPr>
          <w:sz w:val="24"/>
        </w:rPr>
        <w:t xml:space="preserve">o </w:t>
      </w:r>
      <w:r w:rsidR="00DD145B">
        <w:rPr>
          <w:sz w:val="24"/>
        </w:rPr>
        <w:t>determine</w:t>
      </w:r>
      <w:r w:rsidRPr="00DC272A">
        <w:rPr>
          <w:sz w:val="24"/>
        </w:rPr>
        <w:t xml:space="preserve"> what level of change the participants were in, help them to overcome barriers to </w:t>
      </w:r>
      <w:r w:rsidR="00DD145B">
        <w:rPr>
          <w:sz w:val="24"/>
        </w:rPr>
        <w:t>weight (</w:t>
      </w:r>
      <w:r w:rsidRPr="00DC272A">
        <w:rPr>
          <w:sz w:val="24"/>
        </w:rPr>
        <w:t>WT</w:t>
      </w:r>
      <w:r w:rsidR="00DD145B">
        <w:rPr>
          <w:sz w:val="24"/>
        </w:rPr>
        <w:t>)</w:t>
      </w:r>
      <w:r w:rsidRPr="00DC272A">
        <w:rPr>
          <w:sz w:val="24"/>
        </w:rPr>
        <w:t xml:space="preserve"> loss, and assisted in setting goals to lose WT for a healthier lifestyle.  The EBP intervention was successful in assisting participants to lose WT,</w:t>
      </w:r>
      <w:r w:rsidR="00BF020E">
        <w:rPr>
          <w:sz w:val="24"/>
        </w:rPr>
        <w:t xml:space="preserve"> waist circumference (WC) </w:t>
      </w:r>
      <w:r w:rsidR="006D052A">
        <w:rPr>
          <w:sz w:val="24"/>
        </w:rPr>
        <w:t>and BMI</w:t>
      </w:r>
      <w:r w:rsidRPr="00DC272A">
        <w:rPr>
          <w:sz w:val="24"/>
        </w:rPr>
        <w:t xml:space="preserve">.  This </w:t>
      </w:r>
      <w:r w:rsidR="00336250">
        <w:rPr>
          <w:sz w:val="24"/>
        </w:rPr>
        <w:t xml:space="preserve">MI </w:t>
      </w:r>
      <w:r w:rsidRPr="00DC272A">
        <w:rPr>
          <w:sz w:val="24"/>
        </w:rPr>
        <w:t>intervention has the potential to improve patient outcomes.  This chapter describes the significance of the EBP change initiative, project strengths and limitations, project benefits and recommendations for practice.</w:t>
      </w:r>
    </w:p>
    <w:p w14:paraId="41BF5CDE" w14:textId="77777777" w:rsidR="00895D02" w:rsidRPr="00895D02" w:rsidRDefault="00DC272A" w:rsidP="00895D02">
      <w:pPr>
        <w:overflowPunct/>
        <w:autoSpaceDE/>
        <w:adjustRightInd/>
        <w:spacing w:after="160" w:line="480" w:lineRule="auto"/>
        <w:contextualSpacing/>
        <w:rPr>
          <w:rFonts w:eastAsia="Calibri"/>
          <w:b/>
          <w:sz w:val="24"/>
          <w:szCs w:val="24"/>
        </w:rPr>
      </w:pPr>
      <w:r w:rsidRPr="00895D02">
        <w:rPr>
          <w:rFonts w:eastAsia="Calibri"/>
          <w:b/>
          <w:sz w:val="24"/>
          <w:szCs w:val="24"/>
        </w:rPr>
        <w:t>Significance of Findings</w:t>
      </w:r>
    </w:p>
    <w:p w14:paraId="626D2A21" w14:textId="56351C75" w:rsidR="00DC272A" w:rsidRPr="00895D02" w:rsidRDefault="00DC272A" w:rsidP="00895D02">
      <w:pPr>
        <w:overflowPunct/>
        <w:autoSpaceDE/>
        <w:adjustRightInd/>
        <w:spacing w:after="160" w:line="480" w:lineRule="auto"/>
        <w:ind w:firstLine="720"/>
        <w:contextualSpacing/>
        <w:rPr>
          <w:sz w:val="24"/>
          <w:szCs w:val="24"/>
        </w:rPr>
      </w:pPr>
      <w:r w:rsidRPr="00895D02">
        <w:rPr>
          <w:rFonts w:eastAsiaTheme="minorHAnsi"/>
          <w:sz w:val="24"/>
          <w:szCs w:val="24"/>
        </w:rPr>
        <w:t xml:space="preserve">Motivational interviewing by </w:t>
      </w:r>
      <w:r w:rsidR="00C86203" w:rsidRPr="00895D02">
        <w:rPr>
          <w:rFonts w:eastAsiaTheme="minorHAnsi"/>
          <w:sz w:val="24"/>
          <w:szCs w:val="24"/>
        </w:rPr>
        <w:t>NP</w:t>
      </w:r>
      <w:r w:rsidR="004D539B">
        <w:rPr>
          <w:rFonts w:eastAsiaTheme="minorHAnsi"/>
          <w:sz w:val="24"/>
          <w:szCs w:val="24"/>
        </w:rPr>
        <w:t>s,</w:t>
      </w:r>
      <w:r w:rsidR="00C86203" w:rsidRPr="00895D02">
        <w:rPr>
          <w:rFonts w:eastAsiaTheme="minorHAnsi"/>
          <w:sz w:val="24"/>
          <w:szCs w:val="24"/>
        </w:rPr>
        <w:t xml:space="preserve"> </w:t>
      </w:r>
      <w:r w:rsidRPr="00895D02">
        <w:rPr>
          <w:rFonts w:eastAsiaTheme="minorHAnsi"/>
          <w:sz w:val="24"/>
          <w:szCs w:val="24"/>
        </w:rPr>
        <w:t>with telephone callbacks</w:t>
      </w:r>
      <w:r w:rsidR="004D539B">
        <w:rPr>
          <w:rFonts w:eastAsiaTheme="minorHAnsi"/>
          <w:sz w:val="24"/>
          <w:szCs w:val="24"/>
        </w:rPr>
        <w:t>,</w:t>
      </w:r>
      <w:r w:rsidRPr="00895D02">
        <w:rPr>
          <w:rFonts w:eastAsiaTheme="minorHAnsi"/>
          <w:sz w:val="24"/>
          <w:szCs w:val="24"/>
        </w:rPr>
        <w:t xml:space="preserve"> can </w:t>
      </w:r>
      <w:r w:rsidR="00B1222D">
        <w:rPr>
          <w:rFonts w:eastAsiaTheme="minorHAnsi"/>
          <w:sz w:val="24"/>
          <w:szCs w:val="24"/>
        </w:rPr>
        <w:t xml:space="preserve">motivate </w:t>
      </w:r>
      <w:r w:rsidR="00342ABC">
        <w:rPr>
          <w:rFonts w:eastAsiaTheme="minorHAnsi"/>
          <w:sz w:val="24"/>
          <w:szCs w:val="24"/>
        </w:rPr>
        <w:t xml:space="preserve">obese </w:t>
      </w:r>
      <w:r w:rsidR="00B1222D">
        <w:rPr>
          <w:rFonts w:eastAsiaTheme="minorHAnsi"/>
          <w:sz w:val="24"/>
          <w:szCs w:val="24"/>
        </w:rPr>
        <w:t xml:space="preserve">individuals to </w:t>
      </w:r>
      <w:r w:rsidRPr="00895D02">
        <w:rPr>
          <w:rFonts w:eastAsiaTheme="minorHAnsi"/>
          <w:sz w:val="24"/>
          <w:szCs w:val="24"/>
        </w:rPr>
        <w:t xml:space="preserve">produce WT loss, loss of inches in WC, and </w:t>
      </w:r>
      <w:r w:rsidR="00C86203" w:rsidRPr="00895D02">
        <w:rPr>
          <w:rFonts w:eastAsiaTheme="minorHAnsi"/>
          <w:sz w:val="24"/>
          <w:szCs w:val="24"/>
        </w:rPr>
        <w:t xml:space="preserve">an overall </w:t>
      </w:r>
      <w:r w:rsidRPr="00895D02">
        <w:rPr>
          <w:rFonts w:eastAsiaTheme="minorHAnsi"/>
          <w:sz w:val="24"/>
          <w:szCs w:val="24"/>
        </w:rPr>
        <w:t xml:space="preserve">decreased BMI.  In reducing </w:t>
      </w:r>
      <w:r w:rsidR="00C86203" w:rsidRPr="00895D02">
        <w:rPr>
          <w:rFonts w:eastAsiaTheme="minorHAnsi"/>
          <w:sz w:val="24"/>
          <w:szCs w:val="24"/>
        </w:rPr>
        <w:t>WT</w:t>
      </w:r>
      <w:r w:rsidRPr="00895D02">
        <w:rPr>
          <w:rFonts w:eastAsiaTheme="minorHAnsi"/>
          <w:sz w:val="24"/>
          <w:szCs w:val="24"/>
        </w:rPr>
        <w:t>, potential chronic health problems such as diabetes and heart disease are also reduced</w:t>
      </w:r>
      <w:r w:rsidR="00C86203" w:rsidRPr="00895D02">
        <w:rPr>
          <w:rFonts w:eastAsiaTheme="minorHAnsi"/>
          <w:sz w:val="24"/>
          <w:szCs w:val="24"/>
        </w:rPr>
        <w:t xml:space="preserve"> leading to a healthier lifestyle</w:t>
      </w:r>
      <w:r w:rsidRPr="00895D02">
        <w:rPr>
          <w:rFonts w:eastAsiaTheme="minorHAnsi"/>
          <w:sz w:val="24"/>
          <w:szCs w:val="24"/>
        </w:rPr>
        <w:t>.  Mental health problems such as social anxiety disorders and depression can also be reduced with a decrease in obesit</w:t>
      </w:r>
      <w:r w:rsidR="00A542A6" w:rsidRPr="00895D02">
        <w:rPr>
          <w:rFonts w:eastAsiaTheme="minorHAnsi"/>
          <w:sz w:val="24"/>
          <w:szCs w:val="24"/>
        </w:rPr>
        <w:t xml:space="preserve">y </w:t>
      </w:r>
      <w:bookmarkStart w:id="145" w:name="C430019272569444I0T430019311574074"/>
      <w:r w:rsidR="00A542A6" w:rsidRPr="00895D02">
        <w:rPr>
          <w:sz w:val="24"/>
          <w:szCs w:val="24"/>
        </w:rPr>
        <w:t>(Danielsen, Sundgot-Borgen, Maehlum, &amp; Svendsen, 2014)</w:t>
      </w:r>
      <w:bookmarkEnd w:id="145"/>
      <w:r w:rsidR="00A542A6" w:rsidRPr="00895D02">
        <w:rPr>
          <w:sz w:val="24"/>
          <w:szCs w:val="24"/>
        </w:rPr>
        <w:t>.</w:t>
      </w:r>
      <w:r w:rsidRPr="00895D02">
        <w:rPr>
          <w:rFonts w:eastAsiaTheme="minorHAnsi"/>
          <w:sz w:val="24"/>
          <w:szCs w:val="24"/>
        </w:rPr>
        <w:t xml:space="preserve"> Reducing obesity decreases the financial burden that obesity places on </w:t>
      </w:r>
      <w:r w:rsidR="00C86203" w:rsidRPr="00895D02">
        <w:rPr>
          <w:rFonts w:eastAsiaTheme="minorHAnsi"/>
          <w:sz w:val="24"/>
          <w:szCs w:val="24"/>
        </w:rPr>
        <w:t xml:space="preserve">the </w:t>
      </w:r>
      <w:r w:rsidRPr="00895D02">
        <w:rPr>
          <w:rFonts w:eastAsiaTheme="minorHAnsi"/>
          <w:sz w:val="24"/>
          <w:szCs w:val="24"/>
        </w:rPr>
        <w:t xml:space="preserve">health care </w:t>
      </w:r>
      <w:r w:rsidR="00C86203" w:rsidRPr="00895D02">
        <w:rPr>
          <w:rFonts w:eastAsiaTheme="minorHAnsi"/>
          <w:sz w:val="24"/>
          <w:szCs w:val="24"/>
        </w:rPr>
        <w:t>system as a whole</w:t>
      </w:r>
      <w:r w:rsidR="002603A0" w:rsidRPr="00895D02">
        <w:rPr>
          <w:rFonts w:eastAsiaTheme="minorHAnsi"/>
          <w:sz w:val="24"/>
          <w:szCs w:val="24"/>
        </w:rPr>
        <w:t xml:space="preserve"> </w:t>
      </w:r>
      <w:bookmarkStart w:id="146" w:name="C430019087384259I0T430019113425926"/>
      <w:r w:rsidR="002603A0" w:rsidRPr="00895D02">
        <w:rPr>
          <w:sz w:val="24"/>
          <w:szCs w:val="24"/>
        </w:rPr>
        <w:t>(Cecchini &amp; Sassi, 2015)</w:t>
      </w:r>
      <w:bookmarkEnd w:id="146"/>
      <w:r w:rsidR="002603A0" w:rsidRPr="00895D02">
        <w:rPr>
          <w:rFonts w:eastAsiaTheme="minorHAnsi"/>
          <w:sz w:val="24"/>
          <w:szCs w:val="24"/>
        </w:rPr>
        <w:t>.  R</w:t>
      </w:r>
      <w:r w:rsidR="00C86203" w:rsidRPr="00895D02">
        <w:rPr>
          <w:rFonts w:eastAsiaTheme="minorHAnsi"/>
          <w:sz w:val="24"/>
          <w:szCs w:val="24"/>
        </w:rPr>
        <w:t>educing the obesity epidemic</w:t>
      </w:r>
      <w:r w:rsidRPr="00895D02">
        <w:rPr>
          <w:rFonts w:eastAsiaTheme="minorHAnsi"/>
          <w:sz w:val="24"/>
          <w:szCs w:val="24"/>
        </w:rPr>
        <w:t xml:space="preserve"> can decrease the rates of preventable </w:t>
      </w:r>
      <w:r w:rsidR="00C86203" w:rsidRPr="00895D02">
        <w:rPr>
          <w:rFonts w:eastAsiaTheme="minorHAnsi"/>
          <w:sz w:val="24"/>
          <w:szCs w:val="24"/>
        </w:rPr>
        <w:t>morbidity and mortality</w:t>
      </w:r>
      <w:r w:rsidRPr="00895D02">
        <w:rPr>
          <w:rFonts w:eastAsiaTheme="minorHAnsi"/>
          <w:sz w:val="24"/>
          <w:szCs w:val="24"/>
        </w:rPr>
        <w:t>.</w:t>
      </w:r>
    </w:p>
    <w:p w14:paraId="10F6262F" w14:textId="364214E5" w:rsidR="00DC272A" w:rsidRPr="00DC272A" w:rsidRDefault="00DC272A" w:rsidP="00DC272A">
      <w:pPr>
        <w:overflowPunct/>
        <w:autoSpaceDE/>
        <w:adjustRightInd/>
        <w:spacing w:after="160" w:line="480" w:lineRule="auto"/>
        <w:contextualSpacing/>
        <w:rPr>
          <w:rFonts w:eastAsia="Calibri"/>
          <w:b/>
          <w:sz w:val="24"/>
          <w:szCs w:val="24"/>
        </w:rPr>
      </w:pPr>
      <w:r w:rsidRPr="00DC272A">
        <w:rPr>
          <w:rFonts w:eastAsia="Calibri"/>
          <w:b/>
          <w:sz w:val="24"/>
          <w:szCs w:val="24"/>
        </w:rPr>
        <w:t>Project Strengths</w:t>
      </w:r>
    </w:p>
    <w:p w14:paraId="18675930" w14:textId="77777777" w:rsidR="004E7263" w:rsidRDefault="00DC272A" w:rsidP="00DC272A">
      <w:pPr>
        <w:overflowPunct/>
        <w:autoSpaceDE/>
        <w:adjustRightInd/>
        <w:spacing w:after="160" w:line="480" w:lineRule="auto"/>
        <w:ind w:firstLine="720"/>
        <w:contextualSpacing/>
        <w:rPr>
          <w:sz w:val="24"/>
          <w:szCs w:val="24"/>
        </w:rPr>
      </w:pPr>
      <w:r w:rsidRPr="00DC272A">
        <w:rPr>
          <w:sz w:val="24"/>
          <w:szCs w:val="24"/>
        </w:rPr>
        <w:t>Strengths found while conducting the EBP change initiative include</w:t>
      </w:r>
      <w:r w:rsidR="003F2248">
        <w:rPr>
          <w:sz w:val="24"/>
          <w:szCs w:val="24"/>
        </w:rPr>
        <w:t>d</w:t>
      </w:r>
      <w:r w:rsidRPr="00DC272A">
        <w:rPr>
          <w:sz w:val="24"/>
          <w:szCs w:val="24"/>
        </w:rPr>
        <w:t xml:space="preserve"> participant and project team enthusiasm</w:t>
      </w:r>
      <w:r w:rsidR="00734B9B">
        <w:rPr>
          <w:sz w:val="24"/>
          <w:szCs w:val="24"/>
        </w:rPr>
        <w:t xml:space="preserve">.  </w:t>
      </w:r>
      <w:r w:rsidRPr="00DC272A">
        <w:rPr>
          <w:sz w:val="24"/>
          <w:szCs w:val="24"/>
        </w:rPr>
        <w:t xml:space="preserve">The project leads’ enthusiasm helped participants become enthusiastic about </w:t>
      </w:r>
      <w:r w:rsidR="003F2248">
        <w:rPr>
          <w:sz w:val="24"/>
          <w:szCs w:val="24"/>
        </w:rPr>
        <w:t xml:space="preserve">lifestyle </w:t>
      </w:r>
      <w:r w:rsidRPr="00DC272A">
        <w:rPr>
          <w:sz w:val="24"/>
          <w:szCs w:val="24"/>
        </w:rPr>
        <w:t xml:space="preserve">change and the benefits the changes would provide. </w:t>
      </w:r>
      <w:r w:rsidR="00DE7946" w:rsidRPr="00DC272A">
        <w:rPr>
          <w:sz w:val="24"/>
          <w:szCs w:val="24"/>
        </w:rPr>
        <w:t xml:space="preserve">The enthusiasm for the initiative led to retaining participants.  </w:t>
      </w:r>
    </w:p>
    <w:p w14:paraId="42D94F25" w14:textId="55333BFA" w:rsidR="004E7263" w:rsidRDefault="009F5F03" w:rsidP="00DC272A">
      <w:pPr>
        <w:overflowPunct/>
        <w:autoSpaceDE/>
        <w:adjustRightInd/>
        <w:spacing w:after="160" w:line="480" w:lineRule="auto"/>
        <w:ind w:firstLine="720"/>
        <w:contextualSpacing/>
        <w:rPr>
          <w:sz w:val="24"/>
          <w:szCs w:val="24"/>
        </w:rPr>
      </w:pPr>
      <w:r>
        <w:rPr>
          <w:sz w:val="24"/>
          <w:szCs w:val="24"/>
        </w:rPr>
        <w:t>Another strength found was</w:t>
      </w:r>
      <w:r w:rsidRPr="00DC272A">
        <w:rPr>
          <w:sz w:val="24"/>
          <w:szCs w:val="24"/>
        </w:rPr>
        <w:t xml:space="preserve"> the flexibility of the project lead in</w:t>
      </w:r>
      <w:r>
        <w:rPr>
          <w:rStyle w:val="CommentReference"/>
        </w:rPr>
        <w:t xml:space="preserve"> </w:t>
      </w:r>
      <w:r>
        <w:rPr>
          <w:rStyle w:val="CommentReference"/>
          <w:sz w:val="24"/>
          <w:szCs w:val="24"/>
        </w:rPr>
        <w:t>s</w:t>
      </w:r>
      <w:r w:rsidRPr="00DC272A">
        <w:rPr>
          <w:sz w:val="24"/>
          <w:szCs w:val="24"/>
        </w:rPr>
        <w:t>cheduling appointment times that were convenient</w:t>
      </w:r>
      <w:r w:rsidR="001B4D68" w:rsidRPr="001B4D68">
        <w:rPr>
          <w:rStyle w:val="CommentReference"/>
          <w:sz w:val="24"/>
          <w:szCs w:val="24"/>
        </w:rPr>
        <w:t xml:space="preserve"> f</w:t>
      </w:r>
      <w:r w:rsidRPr="001B4D68">
        <w:rPr>
          <w:sz w:val="24"/>
          <w:szCs w:val="24"/>
        </w:rPr>
        <w:t>or</w:t>
      </w:r>
      <w:r w:rsidRPr="00DC272A">
        <w:rPr>
          <w:sz w:val="24"/>
          <w:szCs w:val="24"/>
        </w:rPr>
        <w:t xml:space="preserve"> the participants.  </w:t>
      </w:r>
      <w:r w:rsidR="00DC272A" w:rsidRPr="00DC272A">
        <w:rPr>
          <w:sz w:val="24"/>
          <w:szCs w:val="24"/>
        </w:rPr>
        <w:t xml:space="preserve">Flexibility in scheduling appointment times from early morning to late evening allowed participants with various work schedules to participate in the initiative without disrupting work schedules.  The convenience of the flexible appointments allowed participants time to fully participate from the beginning of the initiative until the end.  </w:t>
      </w:r>
    </w:p>
    <w:p w14:paraId="47BE6EC0" w14:textId="25BE1463" w:rsidR="00B05ED4" w:rsidRDefault="00DC272A" w:rsidP="00DC272A">
      <w:pPr>
        <w:overflowPunct/>
        <w:autoSpaceDE/>
        <w:adjustRightInd/>
        <w:spacing w:after="160" w:line="480" w:lineRule="auto"/>
        <w:ind w:firstLine="720"/>
        <w:contextualSpacing/>
        <w:rPr>
          <w:sz w:val="24"/>
          <w:szCs w:val="24"/>
        </w:rPr>
      </w:pPr>
      <w:r w:rsidRPr="00DC272A">
        <w:rPr>
          <w:sz w:val="24"/>
          <w:szCs w:val="24"/>
        </w:rPr>
        <w:t xml:space="preserve">Another strength identified was the relationship between the project lead and the participants.  The participants and project lead developed a trusting relationship.  The trusting relationship enabled participants to reveal feelings about their </w:t>
      </w:r>
      <w:r w:rsidR="003F2248">
        <w:rPr>
          <w:sz w:val="24"/>
          <w:szCs w:val="24"/>
        </w:rPr>
        <w:t>WT</w:t>
      </w:r>
      <w:r w:rsidR="003F2248" w:rsidRPr="00DC272A">
        <w:rPr>
          <w:sz w:val="24"/>
          <w:szCs w:val="24"/>
        </w:rPr>
        <w:t xml:space="preserve"> </w:t>
      </w:r>
      <w:r w:rsidRPr="00DC272A">
        <w:rPr>
          <w:sz w:val="24"/>
          <w:szCs w:val="24"/>
        </w:rPr>
        <w:t>to the project lead that they had not revealed to others.  These r</w:t>
      </w:r>
      <w:r w:rsidR="00734B9B">
        <w:rPr>
          <w:sz w:val="24"/>
          <w:szCs w:val="24"/>
        </w:rPr>
        <w:t>evelations helped to form a rapport</w:t>
      </w:r>
      <w:r w:rsidR="00734B9B">
        <w:rPr>
          <w:rStyle w:val="CommentReference"/>
        </w:rPr>
        <w:t xml:space="preserve"> </w:t>
      </w:r>
      <w:r w:rsidR="00734B9B" w:rsidRPr="00734B9B">
        <w:rPr>
          <w:rStyle w:val="CommentReference"/>
          <w:sz w:val="24"/>
          <w:szCs w:val="24"/>
        </w:rPr>
        <w:t>b</w:t>
      </w:r>
      <w:r w:rsidRPr="00DC272A">
        <w:rPr>
          <w:sz w:val="24"/>
          <w:szCs w:val="24"/>
        </w:rPr>
        <w:t xml:space="preserve">etween the project lead and the participants.  The revelations also helped the project lead to develop personal individualized goals and strategies for WT loss and healthier behaviors.  The initiative forged a strong alliance between the project lead and the participants.  </w:t>
      </w:r>
    </w:p>
    <w:p w14:paraId="1D3DB68C" w14:textId="77777777" w:rsidR="00AE7DF4" w:rsidRPr="00AE7DF4" w:rsidRDefault="00851141" w:rsidP="00AE7DF4">
      <w:pPr>
        <w:overflowPunct/>
        <w:autoSpaceDE/>
        <w:adjustRightInd/>
        <w:spacing w:after="160" w:line="480" w:lineRule="auto"/>
        <w:contextualSpacing/>
        <w:rPr>
          <w:b/>
          <w:sz w:val="24"/>
          <w:szCs w:val="24"/>
        </w:rPr>
      </w:pPr>
      <w:r w:rsidRPr="00AE7DF4">
        <w:rPr>
          <w:b/>
          <w:sz w:val="24"/>
          <w:szCs w:val="24"/>
        </w:rPr>
        <w:t>Projects Limitations</w:t>
      </w:r>
    </w:p>
    <w:p w14:paraId="66C09011" w14:textId="51640DC8" w:rsidR="0064345A" w:rsidRDefault="00DC272A" w:rsidP="00AE7DF4">
      <w:pPr>
        <w:overflowPunct/>
        <w:autoSpaceDE/>
        <w:adjustRightInd/>
        <w:spacing w:after="160" w:line="480" w:lineRule="auto"/>
        <w:ind w:firstLine="720"/>
        <w:contextualSpacing/>
        <w:rPr>
          <w:sz w:val="24"/>
          <w:szCs w:val="24"/>
        </w:rPr>
      </w:pPr>
      <w:r w:rsidRPr="00AE7DF4">
        <w:rPr>
          <w:sz w:val="24"/>
          <w:szCs w:val="24"/>
        </w:rPr>
        <w:t>There were several limitations found during the implementation of the EBP change initiative.  The time frame for the project was 6-weeks</w:t>
      </w:r>
      <w:r w:rsidR="00066C8E" w:rsidRPr="00AE7DF4">
        <w:rPr>
          <w:sz w:val="24"/>
          <w:szCs w:val="24"/>
        </w:rPr>
        <w:t>,</w:t>
      </w:r>
      <w:r w:rsidR="00851141" w:rsidRPr="00AE7DF4">
        <w:rPr>
          <w:sz w:val="24"/>
          <w:szCs w:val="24"/>
        </w:rPr>
        <w:t xml:space="preserve"> </w:t>
      </w:r>
      <w:r w:rsidR="00066C8E" w:rsidRPr="00AE7DF4">
        <w:rPr>
          <w:sz w:val="24"/>
          <w:szCs w:val="24"/>
        </w:rPr>
        <w:t xml:space="preserve">which </w:t>
      </w:r>
      <w:r w:rsidRPr="00AE7DF4">
        <w:rPr>
          <w:sz w:val="24"/>
          <w:szCs w:val="24"/>
        </w:rPr>
        <w:t xml:space="preserve">was not long enough to produce significant </w:t>
      </w:r>
      <w:r w:rsidR="00066C8E" w:rsidRPr="00AE7DF4">
        <w:rPr>
          <w:sz w:val="24"/>
          <w:szCs w:val="24"/>
        </w:rPr>
        <w:t xml:space="preserve">WT </w:t>
      </w:r>
      <w:r w:rsidRPr="00AE7DF4">
        <w:rPr>
          <w:sz w:val="24"/>
          <w:szCs w:val="24"/>
        </w:rPr>
        <w:t xml:space="preserve">loss.  A time frame of 12-weeks would have allowed for more time to develop healthier habits, exercise and lose more </w:t>
      </w:r>
      <w:r w:rsidR="00066C8E" w:rsidRPr="00AE7DF4">
        <w:rPr>
          <w:sz w:val="24"/>
          <w:szCs w:val="24"/>
        </w:rPr>
        <w:t>WT</w:t>
      </w:r>
      <w:r w:rsidRPr="00AE7DF4">
        <w:rPr>
          <w:sz w:val="24"/>
          <w:szCs w:val="24"/>
        </w:rPr>
        <w:t xml:space="preserve">.  Many organizations define a clinically significant weight loss of 5% in </w:t>
      </w:r>
      <w:r w:rsidR="00066C8E" w:rsidRPr="00AE7DF4">
        <w:rPr>
          <w:sz w:val="24"/>
          <w:szCs w:val="24"/>
        </w:rPr>
        <w:t xml:space="preserve">six </w:t>
      </w:r>
      <w:r w:rsidRPr="00AE7DF4">
        <w:rPr>
          <w:sz w:val="24"/>
          <w:szCs w:val="24"/>
        </w:rPr>
        <w:t>months to a year</w:t>
      </w:r>
      <w:r w:rsidR="005763BD" w:rsidRPr="00AE7DF4">
        <w:rPr>
          <w:sz w:val="24"/>
          <w:szCs w:val="24"/>
        </w:rPr>
        <w:t xml:space="preserve"> </w:t>
      </w:r>
      <w:bookmarkStart w:id="147" w:name="C430018926736111I0T430018964699074"/>
      <w:r w:rsidR="005763BD" w:rsidRPr="00AE7DF4">
        <w:rPr>
          <w:sz w:val="24"/>
          <w:szCs w:val="24"/>
        </w:rPr>
        <w:t>(Unick, Neiberg, Hogan, Cheskin, &amp; Dutton, 2015</w:t>
      </w:r>
      <w:bookmarkEnd w:id="147"/>
      <w:r w:rsidR="005763BD" w:rsidRPr="00AE7DF4">
        <w:rPr>
          <w:sz w:val="24"/>
          <w:szCs w:val="24"/>
        </w:rPr>
        <w:t>)</w:t>
      </w:r>
      <w:r w:rsidRPr="00AE7DF4">
        <w:rPr>
          <w:sz w:val="24"/>
          <w:szCs w:val="24"/>
        </w:rPr>
        <w:t xml:space="preserve">. </w:t>
      </w:r>
      <w:r w:rsidR="005763BD" w:rsidRPr="00AE7DF4">
        <w:rPr>
          <w:rStyle w:val="CommentReference"/>
          <w:sz w:val="24"/>
          <w:szCs w:val="24"/>
        </w:rPr>
        <w:t>T</w:t>
      </w:r>
      <w:r w:rsidRPr="00AE7DF4">
        <w:rPr>
          <w:sz w:val="24"/>
          <w:szCs w:val="24"/>
        </w:rPr>
        <w:t xml:space="preserve">he participants had an overall </w:t>
      </w:r>
      <w:r w:rsidR="00513CC5">
        <w:rPr>
          <w:sz w:val="24"/>
          <w:szCs w:val="24"/>
        </w:rPr>
        <w:t xml:space="preserve">average </w:t>
      </w:r>
      <w:r w:rsidRPr="00AE7DF4">
        <w:rPr>
          <w:sz w:val="24"/>
          <w:szCs w:val="24"/>
        </w:rPr>
        <w:t xml:space="preserve">group </w:t>
      </w:r>
      <w:r w:rsidR="00066C8E" w:rsidRPr="00AE7DF4">
        <w:rPr>
          <w:sz w:val="24"/>
          <w:szCs w:val="24"/>
        </w:rPr>
        <w:t xml:space="preserve">WT </w:t>
      </w:r>
      <w:r w:rsidRPr="00AE7DF4">
        <w:rPr>
          <w:sz w:val="24"/>
          <w:szCs w:val="24"/>
        </w:rPr>
        <w:t xml:space="preserve">loss of 2.5% </w:t>
      </w:r>
      <w:r w:rsidR="00683869" w:rsidRPr="00AE7DF4">
        <w:rPr>
          <w:sz w:val="24"/>
          <w:szCs w:val="24"/>
        </w:rPr>
        <w:t>(</w:t>
      </w:r>
      <w:r w:rsidR="001B4D68">
        <w:rPr>
          <w:sz w:val="24"/>
          <w:szCs w:val="24"/>
        </w:rPr>
        <w:t>170.9</w:t>
      </w:r>
      <w:r w:rsidR="00683869" w:rsidRPr="00AE7DF4">
        <w:rPr>
          <w:sz w:val="24"/>
          <w:szCs w:val="24"/>
        </w:rPr>
        <w:t xml:space="preserve"> pounds)</w:t>
      </w:r>
      <w:r w:rsidR="00066C8E" w:rsidRPr="00AE7DF4">
        <w:rPr>
          <w:sz w:val="24"/>
          <w:szCs w:val="24"/>
        </w:rPr>
        <w:t xml:space="preserve"> </w:t>
      </w:r>
      <w:r w:rsidRPr="00AE7DF4">
        <w:rPr>
          <w:sz w:val="24"/>
          <w:szCs w:val="24"/>
        </w:rPr>
        <w:t>in</w:t>
      </w:r>
      <w:r w:rsidR="001B4D68" w:rsidRPr="001B4D68">
        <w:rPr>
          <w:rStyle w:val="CommentReference"/>
          <w:sz w:val="24"/>
          <w:szCs w:val="24"/>
        </w:rPr>
        <w:t xml:space="preserve"> j</w:t>
      </w:r>
      <w:r w:rsidRPr="001B4D68">
        <w:rPr>
          <w:sz w:val="24"/>
          <w:szCs w:val="24"/>
        </w:rPr>
        <w:t>ust</w:t>
      </w:r>
      <w:r w:rsidRPr="00AE7DF4">
        <w:rPr>
          <w:sz w:val="24"/>
          <w:szCs w:val="24"/>
        </w:rPr>
        <w:t xml:space="preserve"> 6-weeks</w:t>
      </w:r>
      <w:r w:rsidR="00683869" w:rsidRPr="00AE7DF4">
        <w:rPr>
          <w:sz w:val="24"/>
          <w:szCs w:val="24"/>
        </w:rPr>
        <w:t xml:space="preserve">, which is </w:t>
      </w:r>
      <w:r w:rsidR="0064345A">
        <w:rPr>
          <w:sz w:val="24"/>
          <w:szCs w:val="24"/>
        </w:rPr>
        <w:t xml:space="preserve">clinically </w:t>
      </w:r>
      <w:r w:rsidR="00683869" w:rsidRPr="00AE7DF4">
        <w:rPr>
          <w:sz w:val="24"/>
          <w:szCs w:val="24"/>
        </w:rPr>
        <w:t xml:space="preserve">significant, although </w:t>
      </w:r>
      <w:r w:rsidR="00585B58">
        <w:rPr>
          <w:sz w:val="24"/>
          <w:szCs w:val="24"/>
        </w:rPr>
        <w:t>the group</w:t>
      </w:r>
      <w:r w:rsidR="00683869" w:rsidRPr="00AE7DF4">
        <w:rPr>
          <w:sz w:val="24"/>
          <w:szCs w:val="24"/>
        </w:rPr>
        <w:t xml:space="preserve"> did not reach </w:t>
      </w:r>
      <w:r w:rsidR="00585B58">
        <w:rPr>
          <w:sz w:val="24"/>
          <w:szCs w:val="24"/>
        </w:rPr>
        <w:t>the targeted</w:t>
      </w:r>
      <w:r w:rsidR="00683869" w:rsidRPr="00AE7DF4">
        <w:rPr>
          <w:sz w:val="24"/>
          <w:szCs w:val="24"/>
        </w:rPr>
        <w:t xml:space="preserve"> 5% </w:t>
      </w:r>
      <w:r w:rsidR="0064345A">
        <w:rPr>
          <w:sz w:val="24"/>
          <w:szCs w:val="24"/>
        </w:rPr>
        <w:t>WT</w:t>
      </w:r>
      <w:r w:rsidR="00683869" w:rsidRPr="00AE7DF4">
        <w:rPr>
          <w:sz w:val="24"/>
          <w:szCs w:val="24"/>
        </w:rPr>
        <w:t xml:space="preserve"> loss. </w:t>
      </w:r>
      <w:r w:rsidRPr="00AE7DF4">
        <w:rPr>
          <w:sz w:val="24"/>
          <w:szCs w:val="24"/>
        </w:rPr>
        <w:t xml:space="preserve">Perhaps the </w:t>
      </w:r>
      <w:r w:rsidR="00FC4FC5">
        <w:rPr>
          <w:sz w:val="24"/>
          <w:szCs w:val="24"/>
        </w:rPr>
        <w:t>amount</w:t>
      </w:r>
      <w:r w:rsidRPr="00AE7DF4">
        <w:rPr>
          <w:sz w:val="24"/>
          <w:szCs w:val="24"/>
        </w:rPr>
        <w:t xml:space="preserve"> of </w:t>
      </w:r>
      <w:r w:rsidR="00066C8E" w:rsidRPr="00AE7DF4">
        <w:rPr>
          <w:sz w:val="24"/>
          <w:szCs w:val="24"/>
        </w:rPr>
        <w:t xml:space="preserve">WT </w:t>
      </w:r>
      <w:r w:rsidRPr="00AE7DF4">
        <w:rPr>
          <w:sz w:val="24"/>
          <w:szCs w:val="24"/>
        </w:rPr>
        <w:t xml:space="preserve">loss would have been much higher if there had been a longer time frame for implementation.  </w:t>
      </w:r>
    </w:p>
    <w:p w14:paraId="43CB5ACB" w14:textId="0463C2FB" w:rsidR="00DC272A" w:rsidRPr="00AE7DF4" w:rsidRDefault="00DC272A" w:rsidP="00AE7DF4">
      <w:pPr>
        <w:overflowPunct/>
        <w:autoSpaceDE/>
        <w:adjustRightInd/>
        <w:spacing w:after="160" w:line="480" w:lineRule="auto"/>
        <w:ind w:firstLine="720"/>
        <w:contextualSpacing/>
        <w:rPr>
          <w:sz w:val="24"/>
          <w:szCs w:val="24"/>
        </w:rPr>
      </w:pPr>
      <w:r w:rsidRPr="00AE7DF4">
        <w:rPr>
          <w:sz w:val="24"/>
          <w:szCs w:val="24"/>
        </w:rPr>
        <w:t xml:space="preserve">Another limitation was the time of the year the </w:t>
      </w:r>
      <w:r w:rsidR="00066C8E" w:rsidRPr="00AE7DF4">
        <w:rPr>
          <w:sz w:val="24"/>
          <w:szCs w:val="24"/>
        </w:rPr>
        <w:t xml:space="preserve">project </w:t>
      </w:r>
      <w:r w:rsidRPr="00AE7DF4">
        <w:rPr>
          <w:sz w:val="24"/>
          <w:szCs w:val="24"/>
        </w:rPr>
        <w:t xml:space="preserve">implementation process was done.  At the beginning of summer many people are vacationing and not willing to devote any time to </w:t>
      </w:r>
      <w:r w:rsidR="00066C8E" w:rsidRPr="00AE7DF4">
        <w:rPr>
          <w:sz w:val="24"/>
          <w:szCs w:val="24"/>
        </w:rPr>
        <w:t xml:space="preserve">WT </w:t>
      </w:r>
      <w:r w:rsidRPr="00AE7DF4">
        <w:rPr>
          <w:sz w:val="24"/>
          <w:szCs w:val="24"/>
        </w:rPr>
        <w:t xml:space="preserve">loss initiatives or any other initiatives that interfere with family and personal vacation time.  It is also a very humid time of the year to start exercising, which could lead to poor compliance with exercise strategies to lose WT. </w:t>
      </w:r>
    </w:p>
    <w:p w14:paraId="6B66F2A3" w14:textId="77777777" w:rsidR="00DC272A" w:rsidRPr="00DC272A" w:rsidRDefault="00DC272A" w:rsidP="00DC272A">
      <w:pPr>
        <w:overflowPunct/>
        <w:autoSpaceDE/>
        <w:adjustRightInd/>
        <w:spacing w:after="160" w:line="480" w:lineRule="auto"/>
        <w:contextualSpacing/>
        <w:rPr>
          <w:rFonts w:eastAsia="Calibri"/>
          <w:b/>
          <w:sz w:val="24"/>
          <w:szCs w:val="24"/>
        </w:rPr>
      </w:pPr>
      <w:r w:rsidRPr="00DC272A">
        <w:rPr>
          <w:rFonts w:eastAsia="Calibri"/>
          <w:b/>
          <w:sz w:val="24"/>
          <w:szCs w:val="24"/>
        </w:rPr>
        <w:t>Project Benefits</w:t>
      </w:r>
    </w:p>
    <w:p w14:paraId="67774FB3" w14:textId="1E47E175" w:rsidR="00DC272A" w:rsidRPr="00DC272A" w:rsidRDefault="00DC272A" w:rsidP="00DC272A">
      <w:pPr>
        <w:overflowPunct/>
        <w:autoSpaceDE/>
        <w:adjustRightInd/>
        <w:spacing w:after="160" w:line="480" w:lineRule="auto"/>
        <w:contextualSpacing/>
        <w:rPr>
          <w:rFonts w:eastAsia="Calibri"/>
          <w:sz w:val="24"/>
          <w:szCs w:val="24"/>
        </w:rPr>
      </w:pPr>
      <w:r w:rsidRPr="00DC272A">
        <w:rPr>
          <w:rFonts w:eastAsia="Calibri"/>
          <w:b/>
          <w:sz w:val="24"/>
          <w:szCs w:val="24"/>
        </w:rPr>
        <w:tab/>
      </w:r>
      <w:r w:rsidRPr="00DC272A">
        <w:rPr>
          <w:rFonts w:eastAsia="Calibri"/>
          <w:sz w:val="24"/>
          <w:szCs w:val="24"/>
        </w:rPr>
        <w:t xml:space="preserve">Several benefits resulted from the EBP initiative. </w:t>
      </w:r>
      <w:r w:rsidR="00023C1A">
        <w:rPr>
          <w:rFonts w:eastAsia="Calibri"/>
          <w:sz w:val="24"/>
          <w:szCs w:val="24"/>
        </w:rPr>
        <w:t>A total of 31 out</w:t>
      </w:r>
      <w:r w:rsidR="00DD4A9A">
        <w:rPr>
          <w:rFonts w:eastAsia="Calibri"/>
          <w:sz w:val="24"/>
          <w:szCs w:val="24"/>
        </w:rPr>
        <w:t xml:space="preserve"> of 33 participants lost WT and WC.  BMI measurements were lost by 29 participants.</w:t>
      </w:r>
      <w:r w:rsidR="00023C1A">
        <w:rPr>
          <w:rFonts w:eastAsia="Calibri"/>
          <w:sz w:val="24"/>
          <w:szCs w:val="24"/>
        </w:rPr>
        <w:t xml:space="preserve">  </w:t>
      </w:r>
      <w:r w:rsidR="00DD4A9A">
        <w:rPr>
          <w:rFonts w:eastAsia="Calibri"/>
          <w:sz w:val="24"/>
          <w:szCs w:val="24"/>
        </w:rPr>
        <w:t>P</w:t>
      </w:r>
      <w:r w:rsidRPr="00DC272A">
        <w:rPr>
          <w:rFonts w:eastAsia="Calibri"/>
          <w:sz w:val="24"/>
          <w:szCs w:val="24"/>
        </w:rPr>
        <w:t xml:space="preserve">articipants stated that they felt physically better with their </w:t>
      </w:r>
      <w:r w:rsidR="00E366FD">
        <w:rPr>
          <w:rFonts w:eastAsia="Calibri"/>
          <w:sz w:val="24"/>
          <w:szCs w:val="24"/>
        </w:rPr>
        <w:t xml:space="preserve">WT </w:t>
      </w:r>
      <w:r w:rsidRPr="00DC272A">
        <w:rPr>
          <w:rFonts w:eastAsia="Calibri"/>
          <w:sz w:val="24"/>
          <w:szCs w:val="24"/>
        </w:rPr>
        <w:t xml:space="preserve">losses.  Many reported an increase in energy, a decrease in joint pain, improved breathing and improved ability to achieve a good night’s sleep.  </w:t>
      </w:r>
      <w:r w:rsidR="00E366FD">
        <w:rPr>
          <w:rFonts w:eastAsia="Calibri"/>
          <w:sz w:val="24"/>
          <w:szCs w:val="24"/>
        </w:rPr>
        <w:t>Although not captured in the data, a</w:t>
      </w:r>
      <w:r w:rsidRPr="00DC272A">
        <w:rPr>
          <w:rFonts w:eastAsia="Calibri"/>
          <w:sz w:val="24"/>
          <w:szCs w:val="24"/>
        </w:rPr>
        <w:t xml:space="preserve"> few participants reported a decrease in blood pressure readings and blood glucose readings. </w:t>
      </w:r>
    </w:p>
    <w:p w14:paraId="673962DD" w14:textId="1A1DE669" w:rsidR="00DC272A" w:rsidRPr="00DC272A" w:rsidRDefault="00DC272A" w:rsidP="00DC272A">
      <w:pPr>
        <w:overflowPunct/>
        <w:autoSpaceDE/>
        <w:adjustRightInd/>
        <w:spacing w:after="160" w:line="480" w:lineRule="auto"/>
        <w:contextualSpacing/>
        <w:rPr>
          <w:rFonts w:eastAsia="Calibri"/>
          <w:sz w:val="24"/>
          <w:szCs w:val="24"/>
        </w:rPr>
      </w:pPr>
      <w:r w:rsidRPr="00DC272A">
        <w:rPr>
          <w:rFonts w:eastAsia="Calibri"/>
          <w:sz w:val="24"/>
          <w:szCs w:val="24"/>
        </w:rPr>
        <w:t xml:space="preserve">      </w:t>
      </w:r>
      <w:r w:rsidR="00E366FD">
        <w:rPr>
          <w:rFonts w:eastAsia="Calibri"/>
          <w:sz w:val="24"/>
          <w:szCs w:val="24"/>
        </w:rPr>
        <w:tab/>
      </w:r>
      <w:r w:rsidRPr="00DC272A">
        <w:rPr>
          <w:rFonts w:eastAsia="Calibri"/>
          <w:sz w:val="24"/>
          <w:szCs w:val="24"/>
        </w:rPr>
        <w:t>Upon learning that participants had met a goal of WT loss or loss in WC, they were proud of their efforts and recognized that they were able to make changes in their habits</w:t>
      </w:r>
      <w:r w:rsidR="00F9381B">
        <w:rPr>
          <w:rFonts w:eastAsia="Calibri"/>
          <w:sz w:val="24"/>
          <w:szCs w:val="24"/>
        </w:rPr>
        <w:t>;</w:t>
      </w:r>
      <w:r w:rsidRPr="00DC272A">
        <w:rPr>
          <w:rFonts w:eastAsia="Calibri"/>
          <w:sz w:val="24"/>
          <w:szCs w:val="24"/>
        </w:rPr>
        <w:t xml:space="preserve"> thereby</w:t>
      </w:r>
      <w:r w:rsidR="00F9381B">
        <w:rPr>
          <w:rFonts w:eastAsia="Calibri"/>
          <w:sz w:val="24"/>
          <w:szCs w:val="24"/>
        </w:rPr>
        <w:t>,</w:t>
      </w:r>
      <w:r w:rsidRPr="00DC272A">
        <w:rPr>
          <w:rFonts w:eastAsia="Calibri"/>
          <w:sz w:val="24"/>
          <w:szCs w:val="24"/>
        </w:rPr>
        <w:t xml:space="preserve"> increasing their </w:t>
      </w:r>
      <w:r w:rsidR="00B935C5">
        <w:rPr>
          <w:rFonts w:eastAsia="Calibri"/>
          <w:sz w:val="24"/>
          <w:szCs w:val="24"/>
        </w:rPr>
        <w:t xml:space="preserve">levels of </w:t>
      </w:r>
      <w:r w:rsidRPr="00DC272A">
        <w:rPr>
          <w:rFonts w:eastAsia="Calibri"/>
          <w:sz w:val="24"/>
          <w:szCs w:val="24"/>
        </w:rPr>
        <w:t>s</w:t>
      </w:r>
      <w:r w:rsidR="00B935C5">
        <w:rPr>
          <w:rFonts w:eastAsia="Calibri"/>
          <w:sz w:val="24"/>
          <w:szCs w:val="24"/>
        </w:rPr>
        <w:t>elf-confidence and self-esteem</w:t>
      </w:r>
      <w:r w:rsidRPr="00DC272A">
        <w:rPr>
          <w:rFonts w:eastAsia="Calibri"/>
          <w:sz w:val="24"/>
          <w:szCs w:val="24"/>
        </w:rPr>
        <w:t xml:space="preserve">. The initial </w:t>
      </w:r>
      <w:r w:rsidR="00F9381B">
        <w:rPr>
          <w:rFonts w:eastAsia="Calibri"/>
          <w:sz w:val="24"/>
          <w:szCs w:val="24"/>
        </w:rPr>
        <w:t xml:space="preserve">WT </w:t>
      </w:r>
      <w:r w:rsidRPr="00DC272A">
        <w:rPr>
          <w:rFonts w:eastAsia="Calibri"/>
          <w:sz w:val="24"/>
          <w:szCs w:val="24"/>
        </w:rPr>
        <w:t>loss motivated the participants to continue their efforts and lifestyle changes to achieve a healthier life.  Participants who stopped using artificial sweeteners reported less fatigue, decreases in headaches and muscle pain.  The improved self-confidence levels can lead to increased self-</w:t>
      </w:r>
      <w:r w:rsidRPr="00883934">
        <w:rPr>
          <w:rFonts w:eastAsia="Calibri"/>
          <w:sz w:val="24"/>
          <w:szCs w:val="24"/>
        </w:rPr>
        <w:t>efficacy</w:t>
      </w:r>
      <w:r w:rsidR="0058060D" w:rsidRPr="00883934">
        <w:rPr>
          <w:rFonts w:eastAsia="Calibri"/>
          <w:sz w:val="24"/>
          <w:szCs w:val="24"/>
        </w:rPr>
        <w:t xml:space="preserve"> </w:t>
      </w:r>
      <w:r w:rsidR="0058060D" w:rsidRPr="00883934">
        <w:rPr>
          <w:sz w:val="24"/>
          <w:szCs w:val="24"/>
        </w:rPr>
        <w:t>(Briggs, 2014)</w:t>
      </w:r>
      <w:r w:rsidR="0058060D" w:rsidRPr="00883934">
        <w:rPr>
          <w:rFonts w:eastAsia="Calibri"/>
          <w:sz w:val="24"/>
          <w:szCs w:val="24"/>
        </w:rPr>
        <w:t>.</w:t>
      </w:r>
    </w:p>
    <w:p w14:paraId="1F929426" w14:textId="7E4BD8DE" w:rsidR="00DC272A" w:rsidRPr="00DC272A" w:rsidRDefault="00DC272A" w:rsidP="00DC272A">
      <w:pPr>
        <w:overflowPunct/>
        <w:autoSpaceDE/>
        <w:adjustRightInd/>
        <w:spacing w:after="160" w:line="480" w:lineRule="auto"/>
        <w:contextualSpacing/>
        <w:rPr>
          <w:rFonts w:eastAsia="Calibri"/>
          <w:sz w:val="24"/>
          <w:szCs w:val="24"/>
        </w:rPr>
      </w:pPr>
      <w:r w:rsidRPr="00DC272A">
        <w:rPr>
          <w:rFonts w:eastAsia="Calibri"/>
          <w:sz w:val="24"/>
          <w:szCs w:val="24"/>
        </w:rPr>
        <w:tab/>
        <w:t xml:space="preserve">The EBP change initiative improved patient/provider relationships.  Many of the participants were already clients of the project lead or came to the practice site.  The techniques of MI require listening, asking open-ended questions and summarization.  The participants felt like the project lead listened to them and really cared about them as individuals.  The WT loss and or WC loss success promoted good feelings and happiness for both the project lead and the participants.  The telephone callbacks provided an opportunity </w:t>
      </w:r>
      <w:r w:rsidR="00D264E5">
        <w:rPr>
          <w:rFonts w:eastAsia="Calibri"/>
          <w:sz w:val="24"/>
          <w:szCs w:val="24"/>
        </w:rPr>
        <w:t xml:space="preserve">for the project lead </w:t>
      </w:r>
      <w:r w:rsidRPr="00DC272A">
        <w:rPr>
          <w:rFonts w:eastAsia="Calibri"/>
          <w:sz w:val="24"/>
          <w:szCs w:val="24"/>
        </w:rPr>
        <w:t xml:space="preserve">to ask participants how they were doing and motivated the participants to continue.  The positive attitude and empathy shown by the project lead improved </w:t>
      </w:r>
      <w:r w:rsidR="00D264E5">
        <w:rPr>
          <w:rFonts w:eastAsia="Calibri"/>
          <w:sz w:val="24"/>
          <w:szCs w:val="24"/>
        </w:rPr>
        <w:t>rapport</w:t>
      </w:r>
      <w:r w:rsidRPr="00DC272A">
        <w:rPr>
          <w:rFonts w:eastAsia="Calibri"/>
          <w:sz w:val="24"/>
          <w:szCs w:val="24"/>
        </w:rPr>
        <w:t>, as stated by the participants.</w:t>
      </w:r>
    </w:p>
    <w:p w14:paraId="554A43CE" w14:textId="27314D44" w:rsidR="00DC272A" w:rsidRPr="00DC272A" w:rsidRDefault="00DC272A" w:rsidP="00DC272A">
      <w:pPr>
        <w:overflowPunct/>
        <w:autoSpaceDE/>
        <w:adjustRightInd/>
        <w:spacing w:after="160" w:line="480" w:lineRule="auto"/>
        <w:contextualSpacing/>
        <w:rPr>
          <w:rFonts w:eastAsia="Calibri"/>
          <w:sz w:val="24"/>
          <w:szCs w:val="24"/>
        </w:rPr>
      </w:pPr>
      <w:r w:rsidRPr="00DC272A">
        <w:rPr>
          <w:rFonts w:eastAsia="Calibri"/>
          <w:sz w:val="24"/>
          <w:szCs w:val="24"/>
        </w:rPr>
        <w:tab/>
      </w:r>
      <w:r w:rsidR="00883934">
        <w:rPr>
          <w:rFonts w:eastAsia="Calibri"/>
          <w:sz w:val="24"/>
          <w:szCs w:val="24"/>
        </w:rPr>
        <w:t>Through t</w:t>
      </w:r>
      <w:r w:rsidRPr="00DC272A">
        <w:rPr>
          <w:rFonts w:eastAsia="Calibri"/>
          <w:sz w:val="24"/>
          <w:szCs w:val="24"/>
        </w:rPr>
        <w:t xml:space="preserve">he EBP change initiative </w:t>
      </w:r>
      <w:r w:rsidR="00883934">
        <w:rPr>
          <w:rFonts w:eastAsia="Calibri"/>
          <w:sz w:val="24"/>
          <w:szCs w:val="24"/>
        </w:rPr>
        <w:t xml:space="preserve">NPs </w:t>
      </w:r>
      <w:r w:rsidRPr="00DC272A">
        <w:rPr>
          <w:rFonts w:eastAsia="Calibri"/>
          <w:sz w:val="24"/>
          <w:szCs w:val="24"/>
        </w:rPr>
        <w:t xml:space="preserve">taught participants how to eat healthy affordably, prepare healthy snacks to take to work, and plan/prepare meals ahead of time and freeze to eat later during the week, enabling participants to use time efficiently.  </w:t>
      </w:r>
      <w:r w:rsidR="00883934">
        <w:rPr>
          <w:rFonts w:eastAsia="Calibri"/>
          <w:sz w:val="24"/>
          <w:szCs w:val="24"/>
        </w:rPr>
        <w:t>Education</w:t>
      </w:r>
      <w:r w:rsidRPr="00DC272A">
        <w:rPr>
          <w:rFonts w:eastAsia="Calibri"/>
          <w:sz w:val="24"/>
          <w:szCs w:val="24"/>
        </w:rPr>
        <w:t xml:space="preserve"> also taught simple, yet effective</w:t>
      </w:r>
      <w:r w:rsidR="00AC07E5">
        <w:rPr>
          <w:rFonts w:eastAsia="Calibri"/>
          <w:sz w:val="24"/>
          <w:szCs w:val="24"/>
        </w:rPr>
        <w:t>,</w:t>
      </w:r>
      <w:r w:rsidRPr="00DC272A">
        <w:rPr>
          <w:rFonts w:eastAsia="Calibri"/>
          <w:sz w:val="24"/>
          <w:szCs w:val="24"/>
        </w:rPr>
        <w:t xml:space="preserve"> exercises that can be done in the convenience of your own home.  Many people learned how to cut back on sodas by buying the small cans and for every can they drank to drink a 12-ounce bottle of water</w:t>
      </w:r>
      <w:r w:rsidR="00AC07E5">
        <w:rPr>
          <w:rFonts w:eastAsia="Calibri"/>
          <w:sz w:val="24"/>
          <w:szCs w:val="24"/>
        </w:rPr>
        <w:t>, which</w:t>
      </w:r>
      <w:r w:rsidR="00851141">
        <w:rPr>
          <w:rFonts w:eastAsia="Calibri"/>
          <w:sz w:val="24"/>
          <w:szCs w:val="24"/>
        </w:rPr>
        <w:t xml:space="preserve"> </w:t>
      </w:r>
      <w:r w:rsidRPr="00DC272A">
        <w:rPr>
          <w:rFonts w:eastAsia="Calibri"/>
          <w:sz w:val="24"/>
          <w:szCs w:val="24"/>
        </w:rPr>
        <w:t>decreased sugar intake and increased water intake.  Participants learned how to order tea half sweet and half unsweet</w:t>
      </w:r>
      <w:r w:rsidR="00AC07E5">
        <w:rPr>
          <w:rFonts w:eastAsia="Calibri"/>
          <w:sz w:val="24"/>
          <w:szCs w:val="24"/>
        </w:rPr>
        <w:t>;</w:t>
      </w:r>
      <w:r w:rsidRPr="00DC272A">
        <w:rPr>
          <w:rFonts w:eastAsia="Calibri"/>
          <w:sz w:val="24"/>
          <w:szCs w:val="24"/>
        </w:rPr>
        <w:t xml:space="preserve"> thereby</w:t>
      </w:r>
      <w:r w:rsidR="00AC07E5">
        <w:rPr>
          <w:rFonts w:eastAsia="Calibri"/>
          <w:sz w:val="24"/>
          <w:szCs w:val="24"/>
        </w:rPr>
        <w:t>,</w:t>
      </w:r>
      <w:r w:rsidRPr="00DC272A">
        <w:rPr>
          <w:rFonts w:eastAsia="Calibri"/>
          <w:sz w:val="24"/>
          <w:szCs w:val="24"/>
        </w:rPr>
        <w:t xml:space="preserve"> reducing their consumption of sugar, while still enjoying their pleasure of drinking sweet tea without artificial sweeteners</w:t>
      </w:r>
    </w:p>
    <w:p w14:paraId="1D18130D" w14:textId="61579971" w:rsidR="00DC272A" w:rsidRPr="00DC272A" w:rsidRDefault="00DC272A" w:rsidP="00DC272A">
      <w:pPr>
        <w:overflowPunct/>
        <w:autoSpaceDE/>
        <w:adjustRightInd/>
        <w:spacing w:after="160" w:line="480" w:lineRule="auto"/>
        <w:contextualSpacing/>
        <w:rPr>
          <w:rFonts w:eastAsia="Calibri"/>
          <w:sz w:val="24"/>
          <w:szCs w:val="24"/>
        </w:rPr>
      </w:pPr>
      <w:r w:rsidRPr="00DC272A">
        <w:rPr>
          <w:rFonts w:eastAsia="Calibri"/>
          <w:b/>
          <w:sz w:val="24"/>
          <w:szCs w:val="24"/>
        </w:rPr>
        <w:t>Recommendations for Practice</w:t>
      </w:r>
    </w:p>
    <w:p w14:paraId="3F9F8BB3" w14:textId="74F7FD75" w:rsidR="00DC272A" w:rsidRPr="00DC272A" w:rsidRDefault="00DC272A" w:rsidP="00DC272A">
      <w:pPr>
        <w:overflowPunct/>
        <w:autoSpaceDE/>
        <w:adjustRightInd/>
        <w:spacing w:after="160" w:line="480" w:lineRule="auto"/>
        <w:ind w:firstLine="720"/>
        <w:contextualSpacing/>
        <w:rPr>
          <w:sz w:val="24"/>
          <w:szCs w:val="24"/>
        </w:rPr>
      </w:pPr>
      <w:r w:rsidRPr="00DC272A">
        <w:rPr>
          <w:sz w:val="24"/>
          <w:szCs w:val="24"/>
        </w:rPr>
        <w:t xml:space="preserve">It is recommended from the analysis of the EBP change for providers to implement MI </w:t>
      </w:r>
      <w:r w:rsidR="00AC624A">
        <w:rPr>
          <w:sz w:val="24"/>
          <w:szCs w:val="24"/>
        </w:rPr>
        <w:t>in order to</w:t>
      </w:r>
      <w:r w:rsidR="00AC624A" w:rsidRPr="00DC272A">
        <w:rPr>
          <w:sz w:val="24"/>
          <w:szCs w:val="24"/>
        </w:rPr>
        <w:t xml:space="preserve"> </w:t>
      </w:r>
      <w:r w:rsidRPr="00DC272A">
        <w:rPr>
          <w:sz w:val="24"/>
          <w:szCs w:val="24"/>
        </w:rPr>
        <w:t xml:space="preserve">learn what level of change an individual is in to help promote </w:t>
      </w:r>
      <w:r w:rsidR="00AC624A">
        <w:rPr>
          <w:sz w:val="24"/>
          <w:szCs w:val="24"/>
        </w:rPr>
        <w:t>WT</w:t>
      </w:r>
      <w:r w:rsidRPr="00DC272A">
        <w:rPr>
          <w:sz w:val="24"/>
          <w:szCs w:val="24"/>
        </w:rPr>
        <w:t xml:space="preserve"> loss in obese clients.  The positive effects MI has on WT loss can certainly help providers</w:t>
      </w:r>
      <w:r w:rsidR="00B41825">
        <w:rPr>
          <w:sz w:val="24"/>
          <w:szCs w:val="24"/>
        </w:rPr>
        <w:t xml:space="preserve"> to aide their clients in WT</w:t>
      </w:r>
      <w:r w:rsidRPr="00DC272A">
        <w:rPr>
          <w:sz w:val="24"/>
          <w:szCs w:val="24"/>
        </w:rPr>
        <w:t xml:space="preserve"> loss.  Decreasing obesity </w:t>
      </w:r>
      <w:r w:rsidR="00AC624A">
        <w:rPr>
          <w:sz w:val="24"/>
          <w:szCs w:val="24"/>
        </w:rPr>
        <w:t>can fight</w:t>
      </w:r>
      <w:r w:rsidRPr="00DC272A">
        <w:rPr>
          <w:sz w:val="24"/>
          <w:szCs w:val="24"/>
        </w:rPr>
        <w:t xml:space="preserve"> the development of chronic diseases such as diabetes and heart disease.  </w:t>
      </w:r>
    </w:p>
    <w:p w14:paraId="5D206F91" w14:textId="721E5928" w:rsidR="00605794" w:rsidRDefault="00605794" w:rsidP="00DC272A">
      <w:pPr>
        <w:overflowPunct/>
        <w:autoSpaceDE/>
        <w:adjustRightInd/>
        <w:spacing w:after="160" w:line="480" w:lineRule="auto"/>
        <w:ind w:firstLine="720"/>
        <w:contextualSpacing/>
        <w:rPr>
          <w:sz w:val="24"/>
          <w:szCs w:val="24"/>
        </w:rPr>
      </w:pPr>
      <w:r>
        <w:rPr>
          <w:sz w:val="24"/>
          <w:szCs w:val="24"/>
        </w:rPr>
        <w:t>Recommendations for practice changes would be to ensure consumers understand information that is presented to them by using appropriate health literacy levels, such as the 5</w:t>
      </w:r>
      <w:r w:rsidRPr="00605794">
        <w:rPr>
          <w:sz w:val="24"/>
          <w:szCs w:val="24"/>
          <w:vertAlign w:val="superscript"/>
        </w:rPr>
        <w:t>th</w:t>
      </w:r>
      <w:r>
        <w:rPr>
          <w:sz w:val="24"/>
          <w:szCs w:val="24"/>
        </w:rPr>
        <w:t xml:space="preserve"> grade level, and discussing information at the levels of the </w:t>
      </w:r>
      <w:r w:rsidRPr="00E20C0D">
        <w:rPr>
          <w:sz w:val="24"/>
          <w:szCs w:val="24"/>
        </w:rPr>
        <w:t>consumer</w:t>
      </w:r>
      <w:r w:rsidR="00BB78E7" w:rsidRPr="00E20C0D">
        <w:rPr>
          <w:sz w:val="24"/>
          <w:szCs w:val="24"/>
        </w:rPr>
        <w:t xml:space="preserve"> </w:t>
      </w:r>
      <w:bookmarkStart w:id="148" w:name="C430136612847222I0T430136659375000"/>
      <w:r w:rsidR="00BB78E7" w:rsidRPr="00E20C0D">
        <w:rPr>
          <w:sz w:val="24"/>
          <w:szCs w:val="24"/>
        </w:rPr>
        <w:t>(Clark et al., 2012)</w:t>
      </w:r>
      <w:bookmarkEnd w:id="148"/>
      <w:r w:rsidR="00BB78E7" w:rsidRPr="00E20C0D">
        <w:rPr>
          <w:sz w:val="24"/>
          <w:szCs w:val="24"/>
        </w:rPr>
        <w:t>.</w:t>
      </w:r>
      <w:r w:rsidR="00BB78E7" w:rsidRPr="00E20C0D">
        <w:t xml:space="preserve">  </w:t>
      </w:r>
      <w:r w:rsidRPr="00E20C0D">
        <w:rPr>
          <w:sz w:val="24"/>
          <w:szCs w:val="24"/>
        </w:rPr>
        <w:t>The</w:t>
      </w:r>
      <w:r>
        <w:rPr>
          <w:sz w:val="24"/>
          <w:szCs w:val="24"/>
        </w:rPr>
        <w:t xml:space="preserve"> consumers must be able to understand and acknowledge the information provided to them or the information will be useless.</w:t>
      </w:r>
      <w:r w:rsidR="00344604">
        <w:rPr>
          <w:sz w:val="24"/>
          <w:szCs w:val="24"/>
        </w:rPr>
        <w:t xml:space="preserve">  If the consumer does not understand the information provided to them, then they will not understand the importance of the information or how to incorporate it into their daily lives.</w:t>
      </w:r>
    </w:p>
    <w:p w14:paraId="33E44990" w14:textId="28A8523C" w:rsidR="00B25EE6" w:rsidRPr="00C01956" w:rsidRDefault="00344604" w:rsidP="00DC272A">
      <w:pPr>
        <w:overflowPunct/>
        <w:autoSpaceDE/>
        <w:adjustRightInd/>
        <w:spacing w:after="160" w:line="480" w:lineRule="auto"/>
        <w:ind w:firstLine="720"/>
        <w:contextualSpacing/>
        <w:rPr>
          <w:sz w:val="24"/>
          <w:szCs w:val="24"/>
        </w:rPr>
      </w:pPr>
      <w:r>
        <w:rPr>
          <w:sz w:val="24"/>
          <w:szCs w:val="24"/>
        </w:rPr>
        <w:t xml:space="preserve">The EBP change initiative indicates that losing WT helps </w:t>
      </w:r>
      <w:r w:rsidR="00E20C0D">
        <w:rPr>
          <w:sz w:val="24"/>
          <w:szCs w:val="24"/>
        </w:rPr>
        <w:t>the population’s</w:t>
      </w:r>
      <w:r>
        <w:rPr>
          <w:sz w:val="24"/>
          <w:szCs w:val="24"/>
        </w:rPr>
        <w:t xml:space="preserve"> health.  </w:t>
      </w:r>
      <w:r w:rsidR="00B420B5" w:rsidRPr="00DC272A">
        <w:rPr>
          <w:rFonts w:eastAsia="Calibri"/>
          <w:sz w:val="24"/>
          <w:szCs w:val="24"/>
        </w:rPr>
        <w:t>The project</w:t>
      </w:r>
      <w:r w:rsidR="001B4D68">
        <w:rPr>
          <w:rFonts w:eastAsia="Calibri"/>
          <w:sz w:val="24"/>
          <w:szCs w:val="24"/>
        </w:rPr>
        <w:t xml:space="preserve"> l</w:t>
      </w:r>
      <w:r w:rsidR="00B420B5" w:rsidRPr="00851141">
        <w:rPr>
          <w:rStyle w:val="CommentReference"/>
          <w:sz w:val="24"/>
          <w:szCs w:val="24"/>
        </w:rPr>
        <w:t>ead disseminated t</w:t>
      </w:r>
      <w:r w:rsidR="00B420B5" w:rsidRPr="00851141">
        <w:rPr>
          <w:rFonts w:eastAsia="Calibri"/>
          <w:sz w:val="24"/>
          <w:szCs w:val="24"/>
        </w:rPr>
        <w:t>he</w:t>
      </w:r>
      <w:r w:rsidR="00B420B5" w:rsidRPr="00DC272A">
        <w:rPr>
          <w:rFonts w:eastAsia="Calibri"/>
          <w:sz w:val="24"/>
          <w:szCs w:val="24"/>
        </w:rPr>
        <w:t xml:space="preserve"> EBP change initiative to other area primary care practices to improve patient and population health outcomes</w:t>
      </w:r>
      <w:r w:rsidR="00B420B5">
        <w:rPr>
          <w:rFonts w:eastAsia="Calibri"/>
          <w:sz w:val="24"/>
          <w:szCs w:val="24"/>
        </w:rPr>
        <w:t xml:space="preserve"> within the community</w:t>
      </w:r>
      <w:r w:rsidR="00E20C0D">
        <w:rPr>
          <w:rFonts w:eastAsia="Calibri"/>
          <w:sz w:val="24"/>
          <w:szCs w:val="24"/>
        </w:rPr>
        <w:t xml:space="preserve"> through a consorted effort</w:t>
      </w:r>
      <w:r w:rsidR="00B420B5" w:rsidRPr="00DC272A">
        <w:rPr>
          <w:rFonts w:eastAsia="Calibri"/>
          <w:sz w:val="24"/>
          <w:szCs w:val="24"/>
        </w:rPr>
        <w:t xml:space="preserve">.  </w:t>
      </w:r>
      <w:r>
        <w:rPr>
          <w:sz w:val="24"/>
          <w:szCs w:val="24"/>
        </w:rPr>
        <w:t xml:space="preserve">When population </w:t>
      </w:r>
      <w:r w:rsidRPr="003C6D19">
        <w:rPr>
          <w:sz w:val="24"/>
          <w:szCs w:val="24"/>
        </w:rPr>
        <w:t>health is improved, a domino effect happens and ends with improving the entire nation’s health.</w:t>
      </w:r>
      <w:r w:rsidR="00C01956" w:rsidRPr="003C6D19">
        <w:rPr>
          <w:sz w:val="24"/>
          <w:szCs w:val="24"/>
        </w:rPr>
        <w:t xml:space="preserve">  </w:t>
      </w:r>
      <w:r w:rsidR="00C01956" w:rsidRPr="003C6D19">
        <w:rPr>
          <w:color w:val="333333"/>
          <w:sz w:val="24"/>
          <w:szCs w:val="24"/>
        </w:rPr>
        <w:t>Obesity-related conditions such as heart disease, stroke, type 2 diabetes and certain types of cancer, are some of the leading causes of preventable death (</w:t>
      </w:r>
      <w:r w:rsidR="00C01956" w:rsidRPr="003C6D19">
        <w:rPr>
          <w:sz w:val="24"/>
          <w:szCs w:val="24"/>
        </w:rPr>
        <w:t>Centers for</w:t>
      </w:r>
      <w:r w:rsidR="00C01956" w:rsidRPr="003C6D19">
        <w:rPr>
          <w:rStyle w:val="CommentReference"/>
          <w:sz w:val="24"/>
          <w:szCs w:val="24"/>
        </w:rPr>
        <w:t xml:space="preserve"> D</w:t>
      </w:r>
      <w:r w:rsidR="003C6D19">
        <w:rPr>
          <w:sz w:val="24"/>
          <w:szCs w:val="24"/>
        </w:rPr>
        <w:t>isease Control and Prevention [CDC]</w:t>
      </w:r>
      <w:r w:rsidR="00C01956" w:rsidRPr="003C6D19">
        <w:rPr>
          <w:sz w:val="24"/>
          <w:szCs w:val="24"/>
        </w:rPr>
        <w:t>, 2014).  When obesity rates decline, mortality and morbidity rates from obesity also decline; thereby</w:t>
      </w:r>
      <w:r w:rsidR="003C6D19">
        <w:rPr>
          <w:sz w:val="24"/>
          <w:szCs w:val="24"/>
        </w:rPr>
        <w:t>,</w:t>
      </w:r>
      <w:r w:rsidR="00C01956" w:rsidRPr="003C6D19">
        <w:rPr>
          <w:sz w:val="24"/>
          <w:szCs w:val="24"/>
        </w:rPr>
        <w:t xml:space="preserve"> improving population health.</w:t>
      </w:r>
    </w:p>
    <w:p w14:paraId="404FC18F" w14:textId="5152E458" w:rsidR="00344604" w:rsidRPr="00DC272A" w:rsidRDefault="00B25EE6" w:rsidP="00DC272A">
      <w:pPr>
        <w:overflowPunct/>
        <w:autoSpaceDE/>
        <w:adjustRightInd/>
        <w:spacing w:after="160" w:line="480" w:lineRule="auto"/>
        <w:ind w:firstLine="720"/>
        <w:contextualSpacing/>
        <w:rPr>
          <w:sz w:val="24"/>
          <w:szCs w:val="24"/>
        </w:rPr>
      </w:pPr>
      <w:r>
        <w:rPr>
          <w:sz w:val="24"/>
          <w:szCs w:val="24"/>
        </w:rPr>
        <w:t>Another recommendation for practice change would be to consult and communicate with other professionals and disciplines to develop and implement evidence-based standards of care through inter</w:t>
      </w:r>
      <w:r w:rsidR="000C01BA">
        <w:rPr>
          <w:sz w:val="24"/>
          <w:szCs w:val="24"/>
        </w:rPr>
        <w:t>-</w:t>
      </w:r>
      <w:r>
        <w:rPr>
          <w:sz w:val="24"/>
          <w:szCs w:val="24"/>
        </w:rPr>
        <w:t>professional collaboration.  Other professions and disciplines have a lot of knowledgeable information that can be used to develop standards of care that include all realms of health from different standpoints.  The use of inter</w:t>
      </w:r>
      <w:r w:rsidR="000C01BA">
        <w:rPr>
          <w:sz w:val="24"/>
          <w:szCs w:val="24"/>
        </w:rPr>
        <w:t>-</w:t>
      </w:r>
      <w:r>
        <w:rPr>
          <w:sz w:val="24"/>
          <w:szCs w:val="24"/>
        </w:rPr>
        <w:t>professional teams leads to a patient-centered holistic approach that can lead to improved quality of care and improved health outcomes for individuals.</w:t>
      </w:r>
      <w:r w:rsidR="00111FB6">
        <w:rPr>
          <w:sz w:val="24"/>
          <w:szCs w:val="24"/>
        </w:rPr>
        <w:t xml:space="preserve">  When developing WT loss initiatives, dieticians and exercise professionals should be included.  In truth, A</w:t>
      </w:r>
      <w:r w:rsidR="00E84793">
        <w:rPr>
          <w:sz w:val="24"/>
          <w:szCs w:val="24"/>
        </w:rPr>
        <w:t>dvanced Practice Registered Nurses (APRNs),</w:t>
      </w:r>
      <w:r w:rsidR="00111FB6">
        <w:rPr>
          <w:sz w:val="24"/>
          <w:szCs w:val="24"/>
        </w:rPr>
        <w:t xml:space="preserve"> as well as Medical Doctors </w:t>
      </w:r>
      <w:r w:rsidR="004F3C5D">
        <w:rPr>
          <w:sz w:val="24"/>
          <w:szCs w:val="24"/>
        </w:rPr>
        <w:t xml:space="preserve">(MDs) </w:t>
      </w:r>
      <w:r w:rsidR="00111FB6">
        <w:rPr>
          <w:sz w:val="24"/>
          <w:szCs w:val="24"/>
        </w:rPr>
        <w:t>have limited education in nutrition and exercise science.  Collaborating with other disciplines can offer insight and knowledge that others may not have.  The collaboration of inter</w:t>
      </w:r>
      <w:r w:rsidR="000C01BA">
        <w:rPr>
          <w:sz w:val="24"/>
          <w:szCs w:val="24"/>
        </w:rPr>
        <w:t>-</w:t>
      </w:r>
      <w:r w:rsidR="00111FB6">
        <w:rPr>
          <w:sz w:val="24"/>
          <w:szCs w:val="24"/>
        </w:rPr>
        <w:t>professionals leads to a well-rounded and holistic approach that other disciplines may not have known or thought about.</w:t>
      </w:r>
      <w:r w:rsidR="00344604">
        <w:rPr>
          <w:sz w:val="24"/>
          <w:szCs w:val="24"/>
        </w:rPr>
        <w:t xml:space="preserve"> </w:t>
      </w:r>
      <w:r w:rsidR="00111FB6">
        <w:rPr>
          <w:sz w:val="24"/>
          <w:szCs w:val="24"/>
        </w:rPr>
        <w:t>The inter</w:t>
      </w:r>
      <w:r w:rsidR="000C01BA">
        <w:rPr>
          <w:sz w:val="24"/>
          <w:szCs w:val="24"/>
        </w:rPr>
        <w:t>-</w:t>
      </w:r>
      <w:r w:rsidR="00111FB6">
        <w:rPr>
          <w:sz w:val="24"/>
          <w:szCs w:val="24"/>
        </w:rPr>
        <w:t xml:space="preserve">professional approach benefits the clients, as their health is </w:t>
      </w:r>
      <w:r w:rsidR="00BF2C71">
        <w:rPr>
          <w:sz w:val="24"/>
          <w:szCs w:val="24"/>
        </w:rPr>
        <w:t>the</w:t>
      </w:r>
      <w:r w:rsidR="00111FB6">
        <w:rPr>
          <w:sz w:val="24"/>
          <w:szCs w:val="24"/>
        </w:rPr>
        <w:t xml:space="preserve"> top concern.</w:t>
      </w:r>
    </w:p>
    <w:p w14:paraId="4FE5CB1A" w14:textId="3EEEB9A0" w:rsidR="00DC272A" w:rsidRPr="00DC272A" w:rsidRDefault="00DC272A" w:rsidP="00DC272A">
      <w:pPr>
        <w:overflowPunct/>
        <w:autoSpaceDE/>
        <w:adjustRightInd/>
        <w:spacing w:after="160" w:line="480" w:lineRule="auto"/>
        <w:ind w:firstLine="720"/>
        <w:contextualSpacing/>
        <w:rPr>
          <w:rFonts w:eastAsia="Calibri"/>
          <w:sz w:val="24"/>
          <w:szCs w:val="24"/>
        </w:rPr>
      </w:pPr>
      <w:r w:rsidRPr="00DC272A">
        <w:rPr>
          <w:rFonts w:eastAsia="Calibri"/>
          <w:sz w:val="24"/>
          <w:szCs w:val="24"/>
        </w:rPr>
        <w:t xml:space="preserve">   Discussing the implementation and findings with other colleagues </w:t>
      </w:r>
      <w:r w:rsidR="00921ED8">
        <w:rPr>
          <w:rFonts w:eastAsia="Calibri"/>
          <w:sz w:val="24"/>
          <w:szCs w:val="24"/>
        </w:rPr>
        <w:t>is necessary to spread the information derived from the project findings so that others can use the EBP initiative to help people lose WT with the use of MI in order to develop healthy life style changes.  Dissemina</w:t>
      </w:r>
      <w:r w:rsidR="00023C1A">
        <w:rPr>
          <w:rFonts w:eastAsia="Calibri"/>
          <w:sz w:val="24"/>
          <w:szCs w:val="24"/>
        </w:rPr>
        <w:t>tion of a project can lead</w:t>
      </w:r>
      <w:r w:rsidR="00921ED8">
        <w:rPr>
          <w:rFonts w:eastAsia="Calibri"/>
          <w:sz w:val="24"/>
          <w:szCs w:val="24"/>
        </w:rPr>
        <w:t xml:space="preserve"> to further develop</w:t>
      </w:r>
      <w:r w:rsidR="00023C1A">
        <w:rPr>
          <w:rFonts w:eastAsia="Calibri"/>
          <w:sz w:val="24"/>
          <w:szCs w:val="24"/>
        </w:rPr>
        <w:t>ment</w:t>
      </w:r>
      <w:r w:rsidR="00921ED8">
        <w:rPr>
          <w:rFonts w:eastAsia="Calibri"/>
          <w:sz w:val="24"/>
          <w:szCs w:val="24"/>
        </w:rPr>
        <w:t xml:space="preserve"> and refining the project</w:t>
      </w:r>
      <w:r w:rsidR="00B420B5">
        <w:rPr>
          <w:rFonts w:eastAsia="Calibri"/>
          <w:sz w:val="24"/>
          <w:szCs w:val="24"/>
        </w:rPr>
        <w:t>;</w:t>
      </w:r>
      <w:r w:rsidR="00921ED8">
        <w:rPr>
          <w:rFonts w:eastAsia="Calibri"/>
          <w:sz w:val="24"/>
          <w:szCs w:val="24"/>
        </w:rPr>
        <w:t xml:space="preserve"> thereby</w:t>
      </w:r>
      <w:r w:rsidR="00B420B5">
        <w:rPr>
          <w:rFonts w:eastAsia="Calibri"/>
          <w:sz w:val="24"/>
          <w:szCs w:val="24"/>
        </w:rPr>
        <w:t>,</w:t>
      </w:r>
      <w:r w:rsidR="00921ED8">
        <w:rPr>
          <w:rFonts w:eastAsia="Calibri"/>
          <w:sz w:val="24"/>
          <w:szCs w:val="24"/>
        </w:rPr>
        <w:t xml:space="preserve"> leading to increased quality of care and increased health benefits for </w:t>
      </w:r>
      <w:r w:rsidR="00921ED8" w:rsidRPr="00D97D93">
        <w:rPr>
          <w:rFonts w:eastAsia="Calibri"/>
          <w:sz w:val="24"/>
          <w:szCs w:val="24"/>
        </w:rPr>
        <w:t>populations</w:t>
      </w:r>
      <w:r w:rsidR="00E84793" w:rsidRPr="00D97D93">
        <w:rPr>
          <w:rFonts w:eastAsia="Calibri"/>
          <w:sz w:val="24"/>
          <w:szCs w:val="24"/>
        </w:rPr>
        <w:t>.  The EBP initiative and outcomes should be discussed with state and federal legislatures in order to educate the officials about the consequences of obesity and ways to address the obesity epidemic.  Empowering the elected officials with knowledge could lead to more programs that address obesity and population health.</w:t>
      </w:r>
      <w:r w:rsidRPr="00DC272A">
        <w:rPr>
          <w:rFonts w:eastAsia="Calibri"/>
          <w:sz w:val="24"/>
          <w:szCs w:val="24"/>
        </w:rPr>
        <w:t xml:space="preserve"> </w:t>
      </w:r>
    </w:p>
    <w:p w14:paraId="33B97766" w14:textId="77777777" w:rsidR="00811D53" w:rsidRDefault="00811D53" w:rsidP="00DC272A">
      <w:pPr>
        <w:overflowPunct/>
        <w:autoSpaceDE/>
        <w:adjustRightInd/>
        <w:spacing w:after="160" w:line="480" w:lineRule="auto"/>
        <w:contextualSpacing/>
        <w:rPr>
          <w:rFonts w:eastAsia="Calibri"/>
          <w:b/>
          <w:sz w:val="24"/>
          <w:szCs w:val="24"/>
        </w:rPr>
      </w:pPr>
    </w:p>
    <w:p w14:paraId="3DAD918B" w14:textId="77777777" w:rsidR="00DC272A" w:rsidRPr="00DC272A" w:rsidRDefault="00DC272A" w:rsidP="00DC272A">
      <w:pPr>
        <w:overflowPunct/>
        <w:autoSpaceDE/>
        <w:adjustRightInd/>
        <w:spacing w:after="160" w:line="480" w:lineRule="auto"/>
        <w:contextualSpacing/>
        <w:rPr>
          <w:rFonts w:eastAsia="Calibri"/>
          <w:b/>
          <w:sz w:val="24"/>
          <w:szCs w:val="24"/>
        </w:rPr>
      </w:pPr>
      <w:r w:rsidRPr="00DC272A">
        <w:rPr>
          <w:rFonts w:eastAsia="Calibri"/>
          <w:b/>
          <w:sz w:val="24"/>
          <w:szCs w:val="24"/>
        </w:rPr>
        <w:t>Final Summary</w:t>
      </w:r>
    </w:p>
    <w:p w14:paraId="46B546F4" w14:textId="25F5E3EA" w:rsidR="00DC272A" w:rsidRPr="00DC272A" w:rsidRDefault="00DC272A" w:rsidP="00DC272A">
      <w:pPr>
        <w:overflowPunct/>
        <w:autoSpaceDE/>
        <w:adjustRightInd/>
        <w:spacing w:after="160" w:line="480" w:lineRule="auto"/>
        <w:contextualSpacing/>
        <w:rPr>
          <w:rFonts w:eastAsia="Calibri"/>
          <w:sz w:val="24"/>
          <w:szCs w:val="24"/>
        </w:rPr>
      </w:pPr>
      <w:r w:rsidRPr="00DC272A">
        <w:rPr>
          <w:rFonts w:eastAsia="Calibri"/>
          <w:sz w:val="24"/>
          <w:szCs w:val="24"/>
        </w:rPr>
        <w:tab/>
        <w:t xml:space="preserve">The epidemic of obesity affects over 2/3 of the population of the United </w:t>
      </w:r>
      <w:r w:rsidRPr="00F46DCA">
        <w:rPr>
          <w:rFonts w:eastAsia="Calibri"/>
          <w:sz w:val="24"/>
          <w:szCs w:val="24"/>
        </w:rPr>
        <w:t>State</w:t>
      </w:r>
      <w:r w:rsidR="00AE224A" w:rsidRPr="00F46DCA">
        <w:rPr>
          <w:rFonts w:eastAsia="Calibri"/>
          <w:sz w:val="24"/>
          <w:szCs w:val="24"/>
        </w:rPr>
        <w:t>s (N</w:t>
      </w:r>
      <w:r w:rsidR="00E84793" w:rsidRPr="00F46DCA">
        <w:rPr>
          <w:rFonts w:eastAsia="Calibri"/>
          <w:sz w:val="24"/>
          <w:szCs w:val="24"/>
        </w:rPr>
        <w:t>ational Institute of Health</w:t>
      </w:r>
      <w:r w:rsidR="00F46DCA" w:rsidRPr="00F46DCA">
        <w:rPr>
          <w:rFonts w:eastAsia="Calibri"/>
          <w:sz w:val="24"/>
          <w:szCs w:val="24"/>
        </w:rPr>
        <w:t xml:space="preserve"> [NIH]</w:t>
      </w:r>
      <w:r w:rsidR="00E84793" w:rsidRPr="00F46DCA">
        <w:rPr>
          <w:rFonts w:eastAsia="Calibri"/>
          <w:sz w:val="24"/>
          <w:szCs w:val="24"/>
        </w:rPr>
        <w:t>,</w:t>
      </w:r>
      <w:r w:rsidR="00AE224A" w:rsidRPr="00F46DCA">
        <w:rPr>
          <w:rFonts w:eastAsia="Calibri"/>
          <w:sz w:val="24"/>
          <w:szCs w:val="24"/>
        </w:rPr>
        <w:t xml:space="preserve"> 2012)</w:t>
      </w:r>
      <w:r w:rsidRPr="00F46DCA">
        <w:rPr>
          <w:rFonts w:eastAsia="Calibri"/>
          <w:sz w:val="24"/>
          <w:szCs w:val="24"/>
        </w:rPr>
        <w:t>.  Over the last few years, many initiatives have been developed</w:t>
      </w:r>
      <w:r w:rsidRPr="00DC272A">
        <w:rPr>
          <w:rFonts w:eastAsia="Calibri"/>
          <w:sz w:val="24"/>
          <w:szCs w:val="24"/>
        </w:rPr>
        <w:t xml:space="preserve"> to address the issue of childhood obesity</w:t>
      </w:r>
      <w:r w:rsidR="00620F1A">
        <w:rPr>
          <w:rFonts w:eastAsia="Calibri"/>
          <w:sz w:val="24"/>
          <w:szCs w:val="24"/>
        </w:rPr>
        <w:t>,</w:t>
      </w:r>
      <w:r w:rsidRPr="00DC272A">
        <w:rPr>
          <w:rFonts w:eastAsia="Calibri"/>
          <w:sz w:val="24"/>
          <w:szCs w:val="24"/>
        </w:rPr>
        <w:t xml:space="preserve"> while adult obesity is continuing to increase.  The former First Lady Michelle Obama started the campaign “Let’s Move” to address childhood obesity</w:t>
      </w:r>
      <w:r w:rsidR="00AE224A">
        <w:rPr>
          <w:rFonts w:eastAsia="Calibri"/>
          <w:sz w:val="24"/>
          <w:szCs w:val="24"/>
        </w:rPr>
        <w:t xml:space="preserve"> </w:t>
      </w:r>
      <w:r w:rsidR="00AE224A" w:rsidRPr="00AE224A">
        <w:rPr>
          <w:rFonts w:eastAsia="Calibri"/>
          <w:sz w:val="24"/>
          <w:szCs w:val="24"/>
        </w:rPr>
        <w:t>(Cappellano, 2011</w:t>
      </w:r>
      <w:r w:rsidR="00AE224A">
        <w:rPr>
          <w:rFonts w:eastAsia="Calibri"/>
          <w:sz w:val="24"/>
          <w:szCs w:val="24"/>
        </w:rPr>
        <w:t>)</w:t>
      </w:r>
      <w:r w:rsidRPr="00DC272A">
        <w:rPr>
          <w:rFonts w:eastAsia="Calibri"/>
          <w:sz w:val="24"/>
          <w:szCs w:val="24"/>
        </w:rPr>
        <w:t>.</w:t>
      </w:r>
      <w:r w:rsidR="00AE224A">
        <w:rPr>
          <w:rFonts w:eastAsia="Calibri"/>
          <w:sz w:val="24"/>
          <w:szCs w:val="24"/>
        </w:rPr>
        <w:t xml:space="preserve">  </w:t>
      </w:r>
      <w:r w:rsidR="00AE224A" w:rsidRPr="00AE224A">
        <w:rPr>
          <w:rStyle w:val="CommentReference"/>
          <w:sz w:val="24"/>
          <w:szCs w:val="24"/>
        </w:rPr>
        <w:t>A</w:t>
      </w:r>
      <w:r w:rsidRPr="00DC272A">
        <w:rPr>
          <w:rFonts w:eastAsia="Calibri"/>
          <w:sz w:val="24"/>
          <w:szCs w:val="24"/>
        </w:rPr>
        <w:t>dult obesity needs to be addressed and focused on as well.  Children learn eating habits from adults</w:t>
      </w:r>
      <w:r w:rsidR="00620F1A">
        <w:rPr>
          <w:rFonts w:eastAsia="Calibri"/>
          <w:sz w:val="24"/>
          <w:szCs w:val="24"/>
        </w:rPr>
        <w:t xml:space="preserve"> and by</w:t>
      </w:r>
      <w:r w:rsidRPr="00DC272A">
        <w:rPr>
          <w:rFonts w:eastAsia="Calibri"/>
          <w:sz w:val="24"/>
          <w:szCs w:val="24"/>
        </w:rPr>
        <w:t xml:space="preserve"> </w:t>
      </w:r>
      <w:r w:rsidR="00620F1A">
        <w:rPr>
          <w:rFonts w:eastAsia="Calibri"/>
          <w:sz w:val="24"/>
          <w:szCs w:val="24"/>
        </w:rPr>
        <w:t>a</w:t>
      </w:r>
      <w:r w:rsidRPr="00DC272A">
        <w:rPr>
          <w:rFonts w:eastAsia="Calibri"/>
          <w:sz w:val="24"/>
          <w:szCs w:val="24"/>
        </w:rPr>
        <w:t xml:space="preserve">ddressing </w:t>
      </w:r>
      <w:r w:rsidR="00620F1A">
        <w:rPr>
          <w:rFonts w:eastAsia="Calibri"/>
          <w:sz w:val="24"/>
          <w:szCs w:val="24"/>
        </w:rPr>
        <w:t>a</w:t>
      </w:r>
      <w:r w:rsidRPr="00DC272A">
        <w:rPr>
          <w:rFonts w:eastAsia="Calibri"/>
          <w:sz w:val="24"/>
          <w:szCs w:val="24"/>
        </w:rPr>
        <w:t xml:space="preserve">dult obesity can affect childhood </w:t>
      </w:r>
      <w:r w:rsidRPr="00C01291">
        <w:rPr>
          <w:rFonts w:eastAsia="Calibri"/>
          <w:sz w:val="24"/>
          <w:szCs w:val="24"/>
        </w:rPr>
        <w:t>obesity as well</w:t>
      </w:r>
      <w:bookmarkStart w:id="149" w:name="C430138518055556I0T430138529976852"/>
      <w:r w:rsidR="001331A6" w:rsidRPr="00C01291">
        <w:rPr>
          <w:rFonts w:eastAsia="Calibri"/>
          <w:sz w:val="24"/>
          <w:szCs w:val="24"/>
        </w:rPr>
        <w:t xml:space="preserve"> </w:t>
      </w:r>
      <w:r w:rsidR="00A528EA">
        <w:rPr>
          <w:sz w:val="24"/>
          <w:szCs w:val="24"/>
        </w:rPr>
        <w:t xml:space="preserve">(University of North Carolina </w:t>
      </w:r>
      <w:r w:rsidR="0020620F">
        <w:rPr>
          <w:sz w:val="24"/>
          <w:szCs w:val="24"/>
        </w:rPr>
        <w:t xml:space="preserve">[UNC] </w:t>
      </w:r>
      <w:r w:rsidR="00A528EA">
        <w:rPr>
          <w:sz w:val="24"/>
          <w:szCs w:val="24"/>
        </w:rPr>
        <w:t xml:space="preserve">at Chapel Hill, </w:t>
      </w:r>
      <w:r w:rsidR="001331A6" w:rsidRPr="00C01291">
        <w:rPr>
          <w:sz w:val="24"/>
          <w:szCs w:val="24"/>
        </w:rPr>
        <w:t>2014)</w:t>
      </w:r>
      <w:bookmarkEnd w:id="149"/>
      <w:r w:rsidR="001331A6" w:rsidRPr="00C01291">
        <w:rPr>
          <w:rFonts w:eastAsia="Calibri"/>
          <w:sz w:val="24"/>
          <w:szCs w:val="24"/>
        </w:rPr>
        <w:t>.</w:t>
      </w:r>
      <w:r w:rsidR="001331A6" w:rsidRPr="00C01291">
        <w:rPr>
          <w:rStyle w:val="CommentReference"/>
        </w:rPr>
        <w:t xml:space="preserve">   </w:t>
      </w:r>
      <w:r w:rsidR="001331A6" w:rsidRPr="00C01291">
        <w:rPr>
          <w:rStyle w:val="CommentReference"/>
          <w:sz w:val="24"/>
          <w:szCs w:val="24"/>
        </w:rPr>
        <w:t>E</w:t>
      </w:r>
      <w:r w:rsidRPr="00C01291">
        <w:rPr>
          <w:rFonts w:eastAsia="Calibri"/>
          <w:sz w:val="24"/>
          <w:szCs w:val="24"/>
        </w:rPr>
        <w:t>ducation</w:t>
      </w:r>
      <w:r w:rsidRPr="00DC272A">
        <w:rPr>
          <w:rFonts w:eastAsia="Calibri"/>
          <w:sz w:val="24"/>
          <w:szCs w:val="24"/>
        </w:rPr>
        <w:t xml:space="preserve"> regarding </w:t>
      </w:r>
      <w:r w:rsidR="002A3B13">
        <w:rPr>
          <w:rFonts w:eastAsia="Calibri"/>
          <w:sz w:val="24"/>
          <w:szCs w:val="24"/>
        </w:rPr>
        <w:t>obesity, consequences,</w:t>
      </w:r>
      <w:r w:rsidRPr="00DC272A">
        <w:rPr>
          <w:rFonts w:eastAsia="Calibri"/>
          <w:sz w:val="24"/>
          <w:szCs w:val="24"/>
        </w:rPr>
        <w:t xml:space="preserve"> how to eat hea</w:t>
      </w:r>
      <w:r w:rsidR="002A3B13">
        <w:rPr>
          <w:rFonts w:eastAsia="Calibri"/>
          <w:sz w:val="24"/>
          <w:szCs w:val="24"/>
        </w:rPr>
        <w:t>lthy affordably</w:t>
      </w:r>
      <w:r w:rsidR="00CC79DE">
        <w:rPr>
          <w:rFonts w:eastAsia="Calibri"/>
          <w:sz w:val="24"/>
          <w:szCs w:val="24"/>
        </w:rPr>
        <w:t>,</w:t>
      </w:r>
      <w:r w:rsidR="002A3B13">
        <w:rPr>
          <w:rFonts w:eastAsia="Calibri"/>
          <w:sz w:val="24"/>
          <w:szCs w:val="24"/>
        </w:rPr>
        <w:t xml:space="preserve"> and WT loss by APRNs </w:t>
      </w:r>
      <w:r w:rsidR="002A3B13" w:rsidRPr="002A3B13">
        <w:rPr>
          <w:rStyle w:val="CommentReference"/>
          <w:sz w:val="24"/>
          <w:szCs w:val="24"/>
        </w:rPr>
        <w:t>is v</w:t>
      </w:r>
      <w:r w:rsidRPr="002A3B13">
        <w:rPr>
          <w:rFonts w:eastAsia="Calibri"/>
          <w:sz w:val="24"/>
          <w:szCs w:val="24"/>
        </w:rPr>
        <w:t>ital</w:t>
      </w:r>
      <w:r w:rsidRPr="00DC272A">
        <w:rPr>
          <w:rFonts w:eastAsia="Calibri"/>
          <w:sz w:val="24"/>
          <w:szCs w:val="24"/>
        </w:rPr>
        <w:t xml:space="preserve"> in decreasing </w:t>
      </w:r>
      <w:r w:rsidR="00C01291">
        <w:rPr>
          <w:rFonts w:eastAsia="Calibri"/>
          <w:sz w:val="24"/>
          <w:szCs w:val="24"/>
        </w:rPr>
        <w:t xml:space="preserve">national </w:t>
      </w:r>
      <w:r w:rsidRPr="00DC272A">
        <w:rPr>
          <w:rFonts w:eastAsia="Calibri"/>
          <w:sz w:val="24"/>
          <w:szCs w:val="24"/>
        </w:rPr>
        <w:t>obesity rates.  The consequences of obesity affect every facet of an individual’s life from physical health, mental health, job productivity</w:t>
      </w:r>
      <w:r w:rsidR="00F43E43">
        <w:rPr>
          <w:rFonts w:eastAsia="Calibri"/>
          <w:sz w:val="24"/>
          <w:szCs w:val="24"/>
        </w:rPr>
        <w:t>,</w:t>
      </w:r>
      <w:r w:rsidRPr="00DC272A">
        <w:rPr>
          <w:rFonts w:eastAsia="Calibri"/>
          <w:sz w:val="24"/>
          <w:szCs w:val="24"/>
        </w:rPr>
        <w:t xml:space="preserve"> and social interactions.  </w:t>
      </w:r>
      <w:r w:rsidR="008A1CB1">
        <w:rPr>
          <w:rFonts w:eastAsia="Calibri"/>
          <w:sz w:val="24"/>
          <w:szCs w:val="24"/>
        </w:rPr>
        <w:t>APRNs</w:t>
      </w:r>
      <w:r w:rsidRPr="00DC272A">
        <w:rPr>
          <w:rFonts w:eastAsia="Calibri"/>
          <w:sz w:val="24"/>
          <w:szCs w:val="24"/>
        </w:rPr>
        <w:t xml:space="preserve"> </w:t>
      </w:r>
      <w:r w:rsidR="008A1CB1">
        <w:rPr>
          <w:rFonts w:eastAsia="Calibri"/>
          <w:sz w:val="24"/>
          <w:szCs w:val="24"/>
        </w:rPr>
        <w:t>ne</w:t>
      </w:r>
      <w:r w:rsidRPr="00DC272A">
        <w:rPr>
          <w:rFonts w:eastAsia="Calibri"/>
          <w:sz w:val="24"/>
          <w:szCs w:val="24"/>
        </w:rPr>
        <w:t>ed to be aware of the financial burden that obesity has on health care and proactively work to decrease obesity rates through education, legislation, policy changes</w:t>
      </w:r>
      <w:r w:rsidR="00F43E43">
        <w:rPr>
          <w:rFonts w:eastAsia="Calibri"/>
          <w:sz w:val="24"/>
          <w:szCs w:val="24"/>
        </w:rPr>
        <w:t>,</w:t>
      </w:r>
      <w:r w:rsidRPr="00DC272A">
        <w:rPr>
          <w:rFonts w:eastAsia="Calibri"/>
          <w:sz w:val="24"/>
          <w:szCs w:val="24"/>
        </w:rPr>
        <w:t xml:space="preserve"> and advocacy.</w:t>
      </w:r>
    </w:p>
    <w:p w14:paraId="336FE717" w14:textId="29E01F1D" w:rsidR="00DC272A" w:rsidRPr="00DC272A" w:rsidRDefault="00DC272A" w:rsidP="00DC272A">
      <w:pPr>
        <w:overflowPunct/>
        <w:autoSpaceDE/>
        <w:adjustRightInd/>
        <w:spacing w:after="160" w:line="480" w:lineRule="auto"/>
        <w:contextualSpacing/>
        <w:rPr>
          <w:rFonts w:eastAsia="Calibri"/>
          <w:sz w:val="24"/>
          <w:szCs w:val="24"/>
        </w:rPr>
      </w:pPr>
      <w:r w:rsidRPr="00DC272A">
        <w:rPr>
          <w:rFonts w:eastAsia="Calibri"/>
          <w:sz w:val="24"/>
          <w:szCs w:val="24"/>
        </w:rPr>
        <w:tab/>
        <w:t>MI has been shown through a thorough literature review to be an effective technique in addressing behavior changes</w:t>
      </w:r>
      <w:r w:rsidR="008A1CB1">
        <w:rPr>
          <w:rFonts w:eastAsia="Calibri"/>
          <w:sz w:val="24"/>
          <w:szCs w:val="24"/>
        </w:rPr>
        <w:t xml:space="preserve"> </w:t>
      </w:r>
      <w:bookmarkStart w:id="150" w:name="C428339740509259I0T430019406944444"/>
      <w:r w:rsidR="008A1CB1">
        <w:rPr>
          <w:rFonts w:eastAsia="Calibri"/>
          <w:sz w:val="24"/>
          <w:szCs w:val="24"/>
        </w:rPr>
        <w:t>(Armstrong et al., 2011</w:t>
      </w:r>
      <w:bookmarkEnd w:id="150"/>
      <w:r w:rsidR="008A1CB1">
        <w:rPr>
          <w:rFonts w:eastAsia="Calibri"/>
          <w:sz w:val="24"/>
          <w:szCs w:val="24"/>
        </w:rPr>
        <w:t>;</w:t>
      </w:r>
      <w:bookmarkStart w:id="151" w:name="C426779064583333I0T430019409606481"/>
      <w:r w:rsidR="008A1CB1">
        <w:rPr>
          <w:rFonts w:eastAsia="Calibri"/>
          <w:sz w:val="24"/>
          <w:szCs w:val="24"/>
        </w:rPr>
        <w:t xml:space="preserve"> Barnes &amp; Ivezaj, 2015</w:t>
      </w:r>
      <w:bookmarkEnd w:id="151"/>
      <w:r w:rsidR="008A1CB1">
        <w:rPr>
          <w:rFonts w:eastAsia="Calibri"/>
          <w:sz w:val="24"/>
          <w:szCs w:val="24"/>
        </w:rPr>
        <w:t>;</w:t>
      </w:r>
      <w:bookmarkStart w:id="152" w:name="C429919486342593I0T430019413310185"/>
      <w:r w:rsidR="008A1CB1">
        <w:rPr>
          <w:rFonts w:eastAsia="Calibri"/>
          <w:sz w:val="24"/>
          <w:szCs w:val="24"/>
        </w:rPr>
        <w:t xml:space="preserve"> Bishop &amp; Jackson, 2013</w:t>
      </w:r>
      <w:bookmarkEnd w:id="152"/>
      <w:r w:rsidR="008A1CB1">
        <w:rPr>
          <w:rFonts w:eastAsia="Calibri"/>
          <w:sz w:val="24"/>
          <w:szCs w:val="24"/>
        </w:rPr>
        <w:t xml:space="preserve">; </w:t>
      </w:r>
      <w:bookmarkStart w:id="153" w:name="C426778847453704I0T430019420601852"/>
      <w:r w:rsidR="008A1CB1">
        <w:rPr>
          <w:rFonts w:eastAsia="Calibri"/>
          <w:sz w:val="24"/>
          <w:szCs w:val="24"/>
        </w:rPr>
        <w:t>Honebrink, 2009</w:t>
      </w:r>
      <w:r w:rsidR="00512618">
        <w:rPr>
          <w:rFonts w:eastAsia="Calibri"/>
          <w:sz w:val="24"/>
          <w:szCs w:val="24"/>
        </w:rPr>
        <w:t xml:space="preserve">; </w:t>
      </w:r>
      <w:bookmarkStart w:id="154" w:name="C426778793518519I0T430021434953704"/>
      <w:r w:rsidR="00512618">
        <w:rPr>
          <w:rFonts w:eastAsia="Calibri"/>
          <w:sz w:val="24"/>
          <w:szCs w:val="24"/>
        </w:rPr>
        <w:t>Miller, 1983</w:t>
      </w:r>
      <w:bookmarkEnd w:id="154"/>
      <w:r w:rsidR="00512618">
        <w:rPr>
          <w:rFonts w:eastAsia="Calibri"/>
          <w:sz w:val="24"/>
          <w:szCs w:val="24"/>
        </w:rPr>
        <w:t xml:space="preserve">; </w:t>
      </w:r>
      <w:bookmarkStart w:id="155" w:name="C426967858680556I0T430021439467593"/>
      <w:r w:rsidR="00512618">
        <w:rPr>
          <w:rFonts w:eastAsia="Calibri"/>
          <w:sz w:val="24"/>
          <w:szCs w:val="24"/>
        </w:rPr>
        <w:t>Pollak et al., 2015</w:t>
      </w:r>
      <w:bookmarkEnd w:id="155"/>
      <w:r w:rsidR="00512618">
        <w:rPr>
          <w:rFonts w:eastAsia="Calibri"/>
          <w:sz w:val="24"/>
          <w:szCs w:val="24"/>
        </w:rPr>
        <w:t xml:space="preserve">; </w:t>
      </w:r>
      <w:bookmarkStart w:id="156" w:name="C426637170023148I0T430021443634259"/>
      <w:r w:rsidR="00512618">
        <w:rPr>
          <w:rFonts w:eastAsia="Calibri"/>
          <w:sz w:val="24"/>
          <w:szCs w:val="24"/>
        </w:rPr>
        <w:t>Ritten</w:t>
      </w:r>
      <w:r w:rsidR="00852448" w:rsidRPr="00852448">
        <w:rPr>
          <w:rFonts w:eastAsia="Calibri"/>
          <w:sz w:val="24"/>
          <w:szCs w:val="24"/>
        </w:rPr>
        <w:t>,</w:t>
      </w:r>
      <w:r w:rsidR="00512618" w:rsidRPr="00852448">
        <w:rPr>
          <w:rFonts w:eastAsia="Calibri"/>
          <w:sz w:val="24"/>
          <w:szCs w:val="24"/>
        </w:rPr>
        <w:t xml:space="preserve"> </w:t>
      </w:r>
      <w:r w:rsidR="00852448" w:rsidRPr="00852448">
        <w:rPr>
          <w:sz w:val="24"/>
          <w:szCs w:val="24"/>
        </w:rPr>
        <w:t>Waldrop, &amp; Kitson</w:t>
      </w:r>
      <w:r w:rsidR="00512618">
        <w:rPr>
          <w:rFonts w:eastAsia="Calibri"/>
          <w:sz w:val="24"/>
          <w:szCs w:val="24"/>
        </w:rPr>
        <w:t>, 2016</w:t>
      </w:r>
      <w:bookmarkEnd w:id="156"/>
      <w:r w:rsidR="00512618">
        <w:rPr>
          <w:rFonts w:eastAsia="Calibri"/>
          <w:sz w:val="24"/>
          <w:szCs w:val="24"/>
        </w:rPr>
        <w:t xml:space="preserve">; </w:t>
      </w:r>
      <w:bookmarkStart w:id="157" w:name="C426966251041667I0T430021450115741"/>
      <w:r w:rsidR="001804D9" w:rsidRPr="00040625">
        <w:rPr>
          <w:sz w:val="24"/>
          <w:szCs w:val="24"/>
        </w:rPr>
        <w:t>Thabault, Burke, &amp; Ades,</w:t>
      </w:r>
      <w:r w:rsidR="001804D9" w:rsidRPr="00040625" w:rsidDel="00040625">
        <w:rPr>
          <w:sz w:val="24"/>
          <w:szCs w:val="24"/>
        </w:rPr>
        <w:t xml:space="preserve"> </w:t>
      </w:r>
      <w:r w:rsidR="001804D9" w:rsidRPr="00DC272A">
        <w:rPr>
          <w:sz w:val="24"/>
          <w:szCs w:val="24"/>
        </w:rPr>
        <w:t>2016</w:t>
      </w:r>
      <w:bookmarkEnd w:id="157"/>
      <w:r w:rsidR="00512618">
        <w:rPr>
          <w:rFonts w:eastAsia="Calibri"/>
          <w:sz w:val="24"/>
          <w:szCs w:val="24"/>
        </w:rPr>
        <w:t xml:space="preserve">; </w:t>
      </w:r>
      <w:bookmarkStart w:id="158" w:name="C428336820833333I0T430021455092593"/>
      <w:r w:rsidR="00512618">
        <w:rPr>
          <w:rFonts w:eastAsia="Calibri"/>
          <w:sz w:val="24"/>
          <w:szCs w:val="24"/>
        </w:rPr>
        <w:t xml:space="preserve">VanBuskirk &amp; Wetherell, </w:t>
      </w:r>
      <w:bookmarkEnd w:id="153"/>
      <w:bookmarkEnd w:id="158"/>
      <w:r w:rsidR="00512618">
        <w:rPr>
          <w:rFonts w:eastAsia="Calibri"/>
          <w:sz w:val="24"/>
          <w:szCs w:val="24"/>
        </w:rPr>
        <w:t>2014)</w:t>
      </w:r>
      <w:r w:rsidRPr="00DC272A">
        <w:rPr>
          <w:rFonts w:eastAsia="Calibri"/>
          <w:sz w:val="24"/>
          <w:szCs w:val="24"/>
        </w:rPr>
        <w:t xml:space="preserve">. </w:t>
      </w:r>
      <w:r w:rsidR="00512618" w:rsidRPr="00512618">
        <w:rPr>
          <w:rStyle w:val="CommentReference"/>
          <w:sz w:val="24"/>
          <w:szCs w:val="24"/>
        </w:rPr>
        <w:t xml:space="preserve"> I</w:t>
      </w:r>
      <w:r w:rsidRPr="00DC272A">
        <w:rPr>
          <w:rFonts w:eastAsia="Calibri"/>
          <w:sz w:val="24"/>
          <w:szCs w:val="24"/>
        </w:rPr>
        <w:t xml:space="preserve">nitiating change and WT loss with the use of MI was shown in </w:t>
      </w:r>
      <w:r w:rsidR="00617EB7">
        <w:rPr>
          <w:rFonts w:eastAsia="Calibri"/>
          <w:sz w:val="24"/>
          <w:szCs w:val="24"/>
        </w:rPr>
        <w:t>this</w:t>
      </w:r>
      <w:r w:rsidR="00617EB7" w:rsidRPr="00DC272A">
        <w:rPr>
          <w:rFonts w:eastAsia="Calibri"/>
          <w:sz w:val="24"/>
          <w:szCs w:val="24"/>
        </w:rPr>
        <w:t xml:space="preserve"> </w:t>
      </w:r>
      <w:r w:rsidRPr="00DC272A">
        <w:rPr>
          <w:rFonts w:eastAsia="Calibri"/>
          <w:sz w:val="24"/>
          <w:szCs w:val="24"/>
        </w:rPr>
        <w:t xml:space="preserve">EBP change initiative to be an effective intervention in assisting participants to lose WT, WC and BMI.  These changes enable participants to </w:t>
      </w:r>
      <w:r w:rsidR="00F21AF2" w:rsidRPr="00DC272A">
        <w:rPr>
          <w:rFonts w:eastAsia="Calibri"/>
          <w:sz w:val="24"/>
          <w:szCs w:val="24"/>
        </w:rPr>
        <w:t>lead</w:t>
      </w:r>
      <w:r w:rsidRPr="00DC272A">
        <w:rPr>
          <w:rFonts w:eastAsia="Calibri"/>
          <w:sz w:val="24"/>
          <w:szCs w:val="24"/>
        </w:rPr>
        <w:t xml:space="preserve"> a healthier life.  NPs can build a stronger rapport with clients </w:t>
      </w:r>
      <w:r w:rsidR="00F21AF2">
        <w:rPr>
          <w:rFonts w:eastAsia="Calibri"/>
          <w:sz w:val="24"/>
          <w:szCs w:val="24"/>
        </w:rPr>
        <w:t>through</w:t>
      </w:r>
      <w:r w:rsidR="00F21AF2" w:rsidRPr="00DC272A">
        <w:rPr>
          <w:rFonts w:eastAsia="Calibri"/>
          <w:sz w:val="24"/>
          <w:szCs w:val="24"/>
        </w:rPr>
        <w:t xml:space="preserve"> </w:t>
      </w:r>
      <w:r w:rsidRPr="00DC272A">
        <w:rPr>
          <w:rFonts w:eastAsia="Calibri"/>
          <w:sz w:val="24"/>
          <w:szCs w:val="24"/>
        </w:rPr>
        <w:t xml:space="preserve">the use of MI.   </w:t>
      </w:r>
      <w:r w:rsidRPr="00DC272A">
        <w:rPr>
          <w:sz w:val="24"/>
          <w:szCs w:val="24"/>
        </w:rPr>
        <w:t>P</w:t>
      </w:r>
      <w:r w:rsidR="00D83A84">
        <w:rPr>
          <w:sz w:val="24"/>
          <w:szCs w:val="24"/>
        </w:rPr>
        <w:t xml:space="preserve">atients respect </w:t>
      </w:r>
      <w:r w:rsidRPr="00DC272A">
        <w:rPr>
          <w:sz w:val="24"/>
          <w:szCs w:val="24"/>
        </w:rPr>
        <w:t>providers</w:t>
      </w:r>
      <w:r w:rsidR="00D83A84">
        <w:rPr>
          <w:rStyle w:val="CommentReference"/>
        </w:rPr>
        <w:t xml:space="preserve"> </w:t>
      </w:r>
      <w:r w:rsidR="00D83A84" w:rsidRPr="00D83A84">
        <w:rPr>
          <w:rStyle w:val="CommentReference"/>
          <w:sz w:val="24"/>
          <w:szCs w:val="24"/>
        </w:rPr>
        <w:t>a</w:t>
      </w:r>
      <w:r w:rsidRPr="00DC272A">
        <w:rPr>
          <w:sz w:val="24"/>
          <w:szCs w:val="24"/>
        </w:rPr>
        <w:t>nd if they feel the provider really cares about them personally, they will be more receptive to change and implement strategies designed with the help of the provider to start a WT loss journey (</w:t>
      </w:r>
      <w:r w:rsidRPr="00040625">
        <w:rPr>
          <w:sz w:val="24"/>
          <w:szCs w:val="24"/>
        </w:rPr>
        <w:t>Thabault</w:t>
      </w:r>
      <w:r w:rsidR="001804D9">
        <w:rPr>
          <w:sz w:val="24"/>
          <w:szCs w:val="24"/>
        </w:rPr>
        <w:t xml:space="preserve"> et al.</w:t>
      </w:r>
      <w:r w:rsidR="00040625" w:rsidRPr="00040625">
        <w:rPr>
          <w:sz w:val="24"/>
          <w:szCs w:val="24"/>
        </w:rPr>
        <w:t>,</w:t>
      </w:r>
      <w:r w:rsidR="00040625" w:rsidRPr="00040625" w:rsidDel="00040625">
        <w:rPr>
          <w:sz w:val="24"/>
          <w:szCs w:val="24"/>
        </w:rPr>
        <w:t xml:space="preserve"> </w:t>
      </w:r>
      <w:r w:rsidRPr="00DC272A">
        <w:rPr>
          <w:sz w:val="24"/>
          <w:szCs w:val="24"/>
        </w:rPr>
        <w:t>2016).  Providers need to be aware that when patients feel as if they are cared for personally, their advice will be more readily accepted and heeded.  Providers need to convey that they care for their patients’ wellbeing.  Telephone callbacks can increase patient’s perceptions that practitioners really care about their wellbeing.  MI enables providers to be empathetic with clients and increase motivation</w:t>
      </w:r>
      <w:r w:rsidR="00F21AF2">
        <w:rPr>
          <w:sz w:val="24"/>
          <w:szCs w:val="24"/>
        </w:rPr>
        <w:t>;</w:t>
      </w:r>
      <w:r w:rsidRPr="00DC272A">
        <w:rPr>
          <w:sz w:val="24"/>
          <w:szCs w:val="24"/>
        </w:rPr>
        <w:t xml:space="preserve"> thereby</w:t>
      </w:r>
      <w:r w:rsidR="00F21AF2">
        <w:rPr>
          <w:sz w:val="24"/>
          <w:szCs w:val="24"/>
        </w:rPr>
        <w:t>,</w:t>
      </w:r>
      <w:r w:rsidRPr="00DC272A">
        <w:rPr>
          <w:sz w:val="24"/>
          <w:szCs w:val="24"/>
        </w:rPr>
        <w:t xml:space="preserve"> increasing the positive outcome of WT loss.  The use of </w:t>
      </w:r>
      <w:r w:rsidR="00A807CE">
        <w:rPr>
          <w:sz w:val="24"/>
          <w:szCs w:val="24"/>
        </w:rPr>
        <w:t>MI</w:t>
      </w:r>
      <w:r w:rsidRPr="00DC272A">
        <w:rPr>
          <w:sz w:val="24"/>
          <w:szCs w:val="24"/>
        </w:rPr>
        <w:t xml:space="preserve"> was successful in discovering levels of change participants were in.  Using these levels</w:t>
      </w:r>
      <w:r w:rsidR="00F21AF2">
        <w:rPr>
          <w:sz w:val="24"/>
          <w:szCs w:val="24"/>
        </w:rPr>
        <w:t>,</w:t>
      </w:r>
      <w:r w:rsidRPr="00DC272A">
        <w:rPr>
          <w:sz w:val="24"/>
          <w:szCs w:val="24"/>
        </w:rPr>
        <w:t xml:space="preserve"> </w:t>
      </w:r>
      <w:r w:rsidR="002E4540">
        <w:rPr>
          <w:sz w:val="24"/>
          <w:szCs w:val="24"/>
        </w:rPr>
        <w:t>APRNs</w:t>
      </w:r>
      <w:r w:rsidRPr="00DC272A">
        <w:rPr>
          <w:sz w:val="24"/>
          <w:szCs w:val="24"/>
        </w:rPr>
        <w:t xml:space="preserve"> can individualize treatment plans and work collaboratively with clients to set realistic goals for WT loss.  The EBP change initiative was successful in changing unhealthy behaviors to healthy behaviors and should be incorporated into practice.</w:t>
      </w:r>
    </w:p>
    <w:p w14:paraId="67013F23" w14:textId="77777777" w:rsidR="00DC272A" w:rsidRPr="00DC272A" w:rsidRDefault="00DC272A" w:rsidP="00DC272A">
      <w:pPr>
        <w:spacing w:line="480" w:lineRule="auto"/>
        <w:jc w:val="center"/>
        <w:outlineLvl w:val="0"/>
        <w:rPr>
          <w:rFonts w:eastAsiaTheme="minorHAnsi"/>
          <w:b/>
          <w:sz w:val="24"/>
          <w:szCs w:val="24"/>
          <w:highlight w:val="yellow"/>
        </w:rPr>
      </w:pPr>
    </w:p>
    <w:p w14:paraId="7E783DAF" w14:textId="2C7C1BEE" w:rsidR="00412760" w:rsidRDefault="00DC272A" w:rsidP="00DC272A">
      <w:pPr>
        <w:overflowPunct/>
        <w:autoSpaceDE/>
        <w:adjustRightInd/>
        <w:spacing w:line="480" w:lineRule="auto"/>
        <w:jc w:val="center"/>
        <w:rPr>
          <w:rFonts w:eastAsiaTheme="minorHAnsi"/>
          <w:b/>
          <w:szCs w:val="24"/>
          <w:highlight w:val="yellow"/>
        </w:rPr>
      </w:pPr>
      <w:r>
        <w:rPr>
          <w:rFonts w:eastAsiaTheme="minorHAnsi"/>
          <w:b/>
          <w:szCs w:val="24"/>
          <w:highlight w:val="yellow"/>
        </w:rPr>
        <w:t xml:space="preserve"> </w:t>
      </w:r>
    </w:p>
    <w:p w14:paraId="65E352D1" w14:textId="77777777" w:rsidR="00412760" w:rsidRDefault="00412760" w:rsidP="00412760">
      <w:pPr>
        <w:pStyle w:val="APAHeadingCenterIncludedInTOC"/>
        <w:rPr>
          <w:rFonts w:eastAsiaTheme="minorHAnsi"/>
          <w:b/>
          <w:szCs w:val="24"/>
          <w:highlight w:val="yellow"/>
        </w:rPr>
      </w:pPr>
    </w:p>
    <w:p w14:paraId="51599B16" w14:textId="77777777" w:rsidR="009D4C87" w:rsidRDefault="009D4C87">
      <w:pPr>
        <w:overflowPunct/>
        <w:autoSpaceDE/>
        <w:autoSpaceDN/>
        <w:adjustRightInd/>
        <w:textAlignment w:val="auto"/>
        <w:rPr>
          <w:rFonts w:eastAsiaTheme="minorHAnsi"/>
          <w:b/>
          <w:sz w:val="24"/>
          <w:szCs w:val="24"/>
          <w:highlight w:val="yellow"/>
        </w:rPr>
      </w:pPr>
      <w:r>
        <w:rPr>
          <w:rFonts w:eastAsiaTheme="minorHAnsi"/>
          <w:b/>
          <w:szCs w:val="24"/>
          <w:highlight w:val="yellow"/>
        </w:rPr>
        <w:br w:type="page"/>
      </w:r>
    </w:p>
    <w:p w14:paraId="4FCF567A" w14:textId="2F00C99A" w:rsidR="009D4C87" w:rsidRDefault="009D4C87" w:rsidP="009D4C87">
      <w:pPr>
        <w:pStyle w:val="APAHeadingCenterIncludedInTOC"/>
      </w:pPr>
      <w:r>
        <w:t>References</w:t>
      </w:r>
    </w:p>
    <w:p w14:paraId="07D6C905" w14:textId="0D01D771" w:rsidR="00CF7282" w:rsidRDefault="00CF7282" w:rsidP="00CF7282">
      <w:pPr>
        <w:pStyle w:val="APAReference"/>
      </w:pPr>
      <w:bookmarkStart w:id="159" w:name="R426968423611111I0"/>
      <w:r>
        <w:t>American Association of Colleges of Nursing</w:t>
      </w:r>
      <w:r w:rsidRPr="00CF7282">
        <w:t>. (2006).</w:t>
      </w:r>
      <w:r>
        <w:rPr>
          <w:i/>
        </w:rPr>
        <w:t xml:space="preserve"> The essentials of doc</w:t>
      </w:r>
      <w:r w:rsidR="006B00B6">
        <w:rPr>
          <w:i/>
        </w:rPr>
        <w:t>toral e</w:t>
      </w:r>
      <w:r>
        <w:rPr>
          <w:i/>
        </w:rPr>
        <w:t>ducation for advanced nursing practice</w:t>
      </w:r>
      <w:r>
        <w:t xml:space="preserve">. </w:t>
      </w:r>
      <w:r w:rsidR="005F0973">
        <w:t>Retrieved from http://www.aacn.nche.edu</w:t>
      </w:r>
    </w:p>
    <w:p w14:paraId="6C5A2E22" w14:textId="2319BFDE" w:rsidR="009D4C87" w:rsidRDefault="009D4C87" w:rsidP="009D4C87">
      <w:pPr>
        <w:pStyle w:val="APAReference"/>
      </w:pPr>
      <w:r>
        <w:t xml:space="preserve">American Association of Nurse Practitioners (2016). </w:t>
      </w:r>
      <w:r>
        <w:rPr>
          <w:i/>
        </w:rPr>
        <w:t xml:space="preserve">NP fact sheet. </w:t>
      </w:r>
      <w:r>
        <w:t>Retrieved from https://www.aanp.org/all-about-nps/np-fact-sheet</w:t>
      </w:r>
      <w:bookmarkEnd w:id="159"/>
    </w:p>
    <w:p w14:paraId="7B51587C" w14:textId="59EE5AD1" w:rsidR="009D4C87" w:rsidRDefault="009D4C87" w:rsidP="009D4C87">
      <w:pPr>
        <w:pStyle w:val="APAReference"/>
      </w:pPr>
      <w:bookmarkStart w:id="160" w:name="R428339740509259I0"/>
      <w:r>
        <w:t xml:space="preserve">Armstrong, M. J., Mottershead, T. A., Ronksley, P. E., Sigal, R. J., Campbell, T. S., &amp; Hemmelgran, B. R. (2011). Motivational interviewing to improve weight loss in overweight and/or obese patients: A systematic review and meta-analysis of randomized controlled trials. </w:t>
      </w:r>
      <w:r>
        <w:rPr>
          <w:i/>
        </w:rPr>
        <w:t>Obesity Reviews</w:t>
      </w:r>
      <w:r>
        <w:t xml:space="preserve">, </w:t>
      </w:r>
      <w:r>
        <w:rPr>
          <w:i/>
        </w:rPr>
        <w:t>12</w:t>
      </w:r>
      <w:r>
        <w:t>, 709-723.</w:t>
      </w:r>
      <w:bookmarkEnd w:id="160"/>
    </w:p>
    <w:p w14:paraId="46DAFAC5" w14:textId="388F8C6F" w:rsidR="009D4C87" w:rsidRDefault="009D4C87" w:rsidP="009D4C87">
      <w:pPr>
        <w:pStyle w:val="APAReference"/>
      </w:pPr>
      <w:bookmarkStart w:id="161" w:name="R426779064583333I0"/>
      <w:r>
        <w:t xml:space="preserve">Barnes, R. D., &amp; Iviza, V. (2015). A systematic review of motivational interviewing for weight loss among adults in primary care. </w:t>
      </w:r>
      <w:r>
        <w:rPr>
          <w:i/>
        </w:rPr>
        <w:t>Obesity Reviews</w:t>
      </w:r>
      <w:r>
        <w:t xml:space="preserve">, 16, 304-318. </w:t>
      </w:r>
      <w:bookmarkEnd w:id="161"/>
    </w:p>
    <w:p w14:paraId="5F01262F" w14:textId="5F9029A2" w:rsidR="006C4CAA" w:rsidRDefault="006C4CAA" w:rsidP="006C4CAA">
      <w:pPr>
        <w:pStyle w:val="APAReference"/>
      </w:pPr>
      <w:bookmarkStart w:id="162" w:name="R430128735995370I0"/>
      <w:r w:rsidRPr="000E4F05">
        <w:t xml:space="preserve">Batsis, J. A., &amp; Bynum, J. P. (2016). Uptake of the Centers for Medicare and Medicaid obesity benefit: 2012–2013. </w:t>
      </w:r>
      <w:r w:rsidRPr="000E4F05">
        <w:rPr>
          <w:i/>
        </w:rPr>
        <w:t>Obesity</w:t>
      </w:r>
      <w:r w:rsidRPr="000E4F05">
        <w:t xml:space="preserve">, </w:t>
      </w:r>
      <w:r w:rsidRPr="000E4F05">
        <w:rPr>
          <w:i/>
        </w:rPr>
        <w:t>24</w:t>
      </w:r>
      <w:r w:rsidRPr="000E4F05">
        <w:t xml:space="preserve">, 1983-1988. </w:t>
      </w:r>
      <w:bookmarkEnd w:id="162"/>
    </w:p>
    <w:p w14:paraId="4D4D3E6F" w14:textId="4F9B494E" w:rsidR="00202488" w:rsidRDefault="00202488" w:rsidP="00202488">
      <w:pPr>
        <w:pStyle w:val="APAReference"/>
      </w:pPr>
      <w:bookmarkStart w:id="163" w:name="R429919486342593I0"/>
      <w:r>
        <w:t xml:space="preserve">Bishop, C. J., &amp; Jackson, J. (2013). Motivational interviewing: How advanced practice nurses can impact the rise of chronic diseases. </w:t>
      </w:r>
      <w:r>
        <w:rPr>
          <w:i/>
        </w:rPr>
        <w:t>The Journal for Nurse Practitioners</w:t>
      </w:r>
      <w:r>
        <w:t xml:space="preserve">, </w:t>
      </w:r>
      <w:r>
        <w:rPr>
          <w:i/>
        </w:rPr>
        <w:t>9</w:t>
      </w:r>
      <w:r>
        <w:t>, 105-109.</w:t>
      </w:r>
      <w:bookmarkEnd w:id="163"/>
    </w:p>
    <w:p w14:paraId="5B422358" w14:textId="071D7352" w:rsidR="009D4C87" w:rsidRDefault="009D4C87" w:rsidP="009D4C87">
      <w:pPr>
        <w:pStyle w:val="APAReference"/>
      </w:pPr>
      <w:bookmarkStart w:id="164" w:name="R426967436805556I0"/>
      <w:r>
        <w:t xml:space="preserve">Briggs, P. (2015). Impact of bid on contraceptive choices. </w:t>
      </w:r>
      <w:r>
        <w:rPr>
          <w:i/>
        </w:rPr>
        <w:t>Practice Nursing</w:t>
      </w:r>
      <w:r>
        <w:t xml:space="preserve">, </w:t>
      </w:r>
      <w:r>
        <w:rPr>
          <w:i/>
        </w:rPr>
        <w:t>26</w:t>
      </w:r>
      <w:r>
        <w:t>, 340-344.</w:t>
      </w:r>
      <w:bookmarkEnd w:id="164"/>
    </w:p>
    <w:p w14:paraId="02BD893C" w14:textId="77777777" w:rsidR="0058060D" w:rsidRPr="00926547" w:rsidRDefault="0058060D" w:rsidP="0058060D">
      <w:pPr>
        <w:pStyle w:val="APAReference"/>
      </w:pPr>
      <w:bookmarkStart w:id="165" w:name="R430136478009259I0"/>
      <w:r w:rsidRPr="00730C7B">
        <w:t xml:space="preserve">Briggs, S. (2014). </w:t>
      </w:r>
      <w:r w:rsidRPr="00730C7B">
        <w:rPr>
          <w:i/>
        </w:rPr>
        <w:t>Why self-esteem hurts learning but self-confidence does the opposite.</w:t>
      </w:r>
      <w:r w:rsidRPr="00730C7B">
        <w:t xml:space="preserve"> Retrieved from http://www.opencolleges.edu.au/informed/features/self-efficacy-and-learning/</w:t>
      </w:r>
      <w:bookmarkEnd w:id="165"/>
    </w:p>
    <w:p w14:paraId="771D05D0" w14:textId="3263DAFA" w:rsidR="009D4C87" w:rsidRDefault="009D4C87" w:rsidP="009D4C87">
      <w:pPr>
        <w:pStyle w:val="APAReference"/>
      </w:pPr>
      <w:bookmarkStart w:id="166" w:name="R426076974884259I0"/>
      <w:r>
        <w:t xml:space="preserve">Butts, J. B., &amp; Rich, K. L. (2015). </w:t>
      </w:r>
      <w:r>
        <w:rPr>
          <w:i/>
        </w:rPr>
        <w:t xml:space="preserve">Philosophies and theories for advanced nursing practice </w:t>
      </w:r>
      <w:r>
        <w:t>(2nd ed.). Burlington, MA: Jones &amp; Bartlett Learning.</w:t>
      </w:r>
      <w:bookmarkEnd w:id="166"/>
      <w:r w:rsidRPr="009D4C87">
        <w:t xml:space="preserve"> </w:t>
      </w:r>
    </w:p>
    <w:p w14:paraId="3BD46F54" w14:textId="760414D7" w:rsidR="00AE224A" w:rsidRDefault="00AE224A" w:rsidP="00AE224A">
      <w:pPr>
        <w:pStyle w:val="APAReference"/>
      </w:pPr>
      <w:bookmarkStart w:id="167" w:name="R430018735995370I0"/>
      <w:r>
        <w:t xml:space="preserve">Cappellano, K. (2011). Let’s move-tools to fuel a healthier population. </w:t>
      </w:r>
      <w:r>
        <w:rPr>
          <w:i/>
        </w:rPr>
        <w:t>Nutrition Today</w:t>
      </w:r>
      <w:r>
        <w:t xml:space="preserve">, </w:t>
      </w:r>
      <w:r>
        <w:rPr>
          <w:i/>
        </w:rPr>
        <w:t>46</w:t>
      </w:r>
      <w:r>
        <w:t>, 149-154. http://dx.doi.org/10.1097/NT.0b013e3181ec6a6d</w:t>
      </w:r>
      <w:bookmarkEnd w:id="167"/>
    </w:p>
    <w:p w14:paraId="4A6B2EA6" w14:textId="215F9EFE" w:rsidR="002603A0" w:rsidRDefault="002603A0" w:rsidP="00AE224A">
      <w:pPr>
        <w:pStyle w:val="APAReference"/>
      </w:pPr>
      <w:r>
        <w:t xml:space="preserve">Cecchini, M., &amp; Sassi, F. (2015). Preventing obesity in the USA: Impact on health service utilization and costs. </w:t>
      </w:r>
      <w:r>
        <w:rPr>
          <w:i/>
        </w:rPr>
        <w:t>PharmacoEconomics</w:t>
      </w:r>
      <w:r>
        <w:t xml:space="preserve">, </w:t>
      </w:r>
      <w:r>
        <w:rPr>
          <w:i/>
        </w:rPr>
        <w:t>33</w:t>
      </w:r>
      <w:r>
        <w:t>, 765-776.</w:t>
      </w:r>
    </w:p>
    <w:p w14:paraId="3DB014DD" w14:textId="631A6589" w:rsidR="000A5729" w:rsidRDefault="000A5729" w:rsidP="00F940AE">
      <w:pPr>
        <w:pStyle w:val="APAReference"/>
      </w:pPr>
      <w:r>
        <w:t xml:space="preserve">Centers for Disease Control and Prevention. (2016). </w:t>
      </w:r>
      <w:r w:rsidRPr="00BE568B">
        <w:rPr>
          <w:i/>
        </w:rPr>
        <w:t>Adult obesity facts</w:t>
      </w:r>
      <w:r>
        <w:t>. Retrieved from http://cdc.gov/obesity/index.html</w:t>
      </w:r>
    </w:p>
    <w:p w14:paraId="6B9E1E6E" w14:textId="77777777" w:rsidR="005E4DB1" w:rsidRDefault="00D1798F" w:rsidP="005E4DB1">
      <w:pPr>
        <w:pStyle w:val="APAReference"/>
      </w:pPr>
      <w:r>
        <w:t>Centers for</w:t>
      </w:r>
      <w:r w:rsidR="00202488">
        <w:rPr>
          <w:rStyle w:val="CommentReference"/>
        </w:rPr>
        <w:t xml:space="preserve"> </w:t>
      </w:r>
      <w:r w:rsidR="00202488" w:rsidRPr="00202488">
        <w:rPr>
          <w:rStyle w:val="CommentReference"/>
          <w:sz w:val="24"/>
          <w:szCs w:val="24"/>
        </w:rPr>
        <w:t>D</w:t>
      </w:r>
      <w:r>
        <w:t xml:space="preserve">isease Control and Prevention. (2014). </w:t>
      </w:r>
      <w:r w:rsidRPr="00D1798F">
        <w:rPr>
          <w:i/>
        </w:rPr>
        <w:t>Overweight and obesity:  Adult obesity facts</w:t>
      </w:r>
      <w:r>
        <w:t>. Retrieved from https://www.cdc.gov/obesity/data/adult/html</w:t>
      </w:r>
      <w:bookmarkStart w:id="168" w:name="R429958292824074I0"/>
      <w:r w:rsidR="005E4DB1" w:rsidRPr="005E4DB1">
        <w:t xml:space="preserve"> </w:t>
      </w:r>
    </w:p>
    <w:p w14:paraId="295CA456" w14:textId="065346EA" w:rsidR="005E4DB1" w:rsidRDefault="005E4DB1" w:rsidP="005E4DB1">
      <w:pPr>
        <w:pStyle w:val="APAReference"/>
      </w:pPr>
      <w:r>
        <w:t xml:space="preserve">Chen, F., Iacobucci, W., Su, W., &amp; Dall, T. (2015). PSY34 - Projecting benefits from weight loss in obese populations: a microsimulation approach. </w:t>
      </w:r>
      <w:r>
        <w:rPr>
          <w:i/>
        </w:rPr>
        <w:t>Value in Health</w:t>
      </w:r>
      <w:r>
        <w:t xml:space="preserve">, </w:t>
      </w:r>
      <w:r>
        <w:rPr>
          <w:i/>
        </w:rPr>
        <w:t>18</w:t>
      </w:r>
      <w:r>
        <w:t>, A297. http://dx.doi.org/https://doi.org/10.1016/j.jval.2015.03.1732</w:t>
      </w:r>
      <w:bookmarkEnd w:id="168"/>
    </w:p>
    <w:p w14:paraId="43D43901" w14:textId="3384F716" w:rsidR="00BB78E7" w:rsidRDefault="00BB78E7" w:rsidP="00BB78E7">
      <w:pPr>
        <w:pStyle w:val="APAReference"/>
      </w:pPr>
      <w:bookmarkStart w:id="169" w:name="R430136612847222I0"/>
      <w:r w:rsidRPr="000E59AE">
        <w:t xml:space="preserve">Clark, K. T., Okafor, Q. H., Murphy, C., Keyes, M., Rothman, R., Churchwell, A., ... Sampson, U. (2012). Assessment of commonly available education materials in heart failure clinics. </w:t>
      </w:r>
      <w:r w:rsidRPr="000E59AE">
        <w:rPr>
          <w:i/>
        </w:rPr>
        <w:t>The Journal of Cardiovascular Nursing</w:t>
      </w:r>
      <w:r w:rsidRPr="000E59AE">
        <w:t xml:space="preserve">, </w:t>
      </w:r>
      <w:r w:rsidRPr="000E59AE">
        <w:rPr>
          <w:i/>
        </w:rPr>
        <w:t>27</w:t>
      </w:r>
      <w:r w:rsidRPr="000E59AE">
        <w:t>, 485-494. http://dx.doi.org/10.1097/JCN.0b013e318220720c</w:t>
      </w:r>
      <w:bookmarkEnd w:id="169"/>
    </w:p>
    <w:p w14:paraId="22F99935" w14:textId="0C879D2F" w:rsidR="009D4C87" w:rsidRDefault="009D4C87" w:rsidP="009D4C87">
      <w:pPr>
        <w:pStyle w:val="APAReference"/>
      </w:pPr>
      <w:r>
        <w:t xml:space="preserve">Cox, B. (2009). Raising and addressing the issue of obesity. </w:t>
      </w:r>
      <w:r>
        <w:rPr>
          <w:i/>
        </w:rPr>
        <w:t>Practice Nurse</w:t>
      </w:r>
      <w:r>
        <w:t xml:space="preserve">, </w:t>
      </w:r>
      <w:r>
        <w:rPr>
          <w:i/>
        </w:rPr>
        <w:t>37</w:t>
      </w:r>
      <w:r>
        <w:t>(5), 26-30.</w:t>
      </w:r>
    </w:p>
    <w:p w14:paraId="49A5D27E" w14:textId="57A9F089" w:rsidR="00A542A6" w:rsidRDefault="00A542A6" w:rsidP="00A542A6">
      <w:pPr>
        <w:pStyle w:val="APAReference"/>
      </w:pPr>
      <w:bookmarkStart w:id="170" w:name="R430019272569444I0"/>
      <w:r>
        <w:t xml:space="preserve">Danielsen, K. K., Sundgot-Borgen, J., Maehlum, S., &amp; Svendsen, M. (2014). Beyond weight reduction: Improvements in quality of life after an intensive lifestyle intervention in subjects with severe obesity. </w:t>
      </w:r>
      <w:r>
        <w:rPr>
          <w:i/>
        </w:rPr>
        <w:t>Annals of Medicine</w:t>
      </w:r>
      <w:r>
        <w:t xml:space="preserve">, </w:t>
      </w:r>
      <w:r>
        <w:rPr>
          <w:i/>
        </w:rPr>
        <w:t>46</w:t>
      </w:r>
      <w:r>
        <w:t>, 273-282. http://dx.doi.org/10.3109/07853890.2013.874660</w:t>
      </w:r>
      <w:bookmarkEnd w:id="170"/>
    </w:p>
    <w:p w14:paraId="161550F5" w14:textId="09F20A9C" w:rsidR="009D4C87" w:rsidRDefault="009D4C87" w:rsidP="009D4C87">
      <w:pPr>
        <w:pStyle w:val="APAReference"/>
      </w:pPr>
      <w:bookmarkStart w:id="171" w:name="R426967168055556I0"/>
      <w:r>
        <w:t xml:space="preserve">Dixon, J. B., Browne, J. L., Mosely, K. G., Rice, T. L., Jones, K. M., Power, F., &amp; Speight, J. (2013). Research: Educational and psychological aspects severe obesity and diabetes self-care attitudes, behaviors and burden: Implications for weight management from a matched case-controlled study. Results from diabetes MILES-Australia. </w:t>
      </w:r>
      <w:r>
        <w:rPr>
          <w:i/>
        </w:rPr>
        <w:t>Diabetic Medicine</w:t>
      </w:r>
      <w:r>
        <w:t>, 232-240. http://dx.doi.org/10.1111/dme.12306</w:t>
      </w:r>
      <w:bookmarkEnd w:id="171"/>
    </w:p>
    <w:p w14:paraId="50CC0932" w14:textId="7219477F" w:rsidR="009D4C87" w:rsidRDefault="009D4C87" w:rsidP="009D4C87">
      <w:pPr>
        <w:pStyle w:val="APAReference"/>
      </w:pPr>
      <w:bookmarkStart w:id="172" w:name="R426778969444444I0"/>
      <w:r>
        <w:t xml:space="preserve">Draxten, M., Flattum, C., &amp; Fulkerson, J. (2016). An example of how to supplement goal setting to promote behavior change for families using motivational interviewing. </w:t>
      </w:r>
      <w:r>
        <w:rPr>
          <w:i/>
        </w:rPr>
        <w:t>Health Communication</w:t>
      </w:r>
      <w:r>
        <w:t xml:space="preserve">, </w:t>
      </w:r>
      <w:r>
        <w:rPr>
          <w:i/>
        </w:rPr>
        <w:t>31</w:t>
      </w:r>
      <w:r>
        <w:t>, 1276-1283. http://dx.doi.org/10.1080/10410236.2015.1062975</w:t>
      </w:r>
      <w:bookmarkEnd w:id="172"/>
    </w:p>
    <w:p w14:paraId="4ED8D25D" w14:textId="112CC7D8" w:rsidR="009D4C87" w:rsidRDefault="009D4C87" w:rsidP="009D4C87">
      <w:pPr>
        <w:pStyle w:val="APAReference"/>
      </w:pPr>
      <w:bookmarkStart w:id="173" w:name="R426759996180556I0"/>
      <w:r>
        <w:t xml:space="preserve">Eckel, R. H., Bays, H. E., Klein, S., &amp; Horn, D. B. (2016). Proactive and progressive approaches in managing obesity. </w:t>
      </w:r>
      <w:r>
        <w:rPr>
          <w:i/>
        </w:rPr>
        <w:t>Postgraduate Medicine</w:t>
      </w:r>
      <w:r>
        <w:t xml:space="preserve">, </w:t>
      </w:r>
      <w:r>
        <w:rPr>
          <w:i/>
        </w:rPr>
        <w:t>128</w:t>
      </w:r>
      <w:r>
        <w:t>, 21-30. http://dx.doi.org/10.1080/00325481.2016.1181412</w:t>
      </w:r>
      <w:bookmarkEnd w:id="173"/>
    </w:p>
    <w:p w14:paraId="7DFB6782" w14:textId="2547AF85" w:rsidR="009D4C87" w:rsidRDefault="009D4C87" w:rsidP="009D4C87">
      <w:pPr>
        <w:pStyle w:val="APAReference"/>
      </w:pPr>
      <w:bookmarkStart w:id="174" w:name="R426778890625000I0"/>
      <w:r>
        <w:t xml:space="preserve">Edwards, E. J., Stapleton, P., Williams, K., &amp; Ball, L. (2015). Building skills, knowledge and confidence in eating and exercise behavior change: Brief motivational interviewing training for healthcare providers. </w:t>
      </w:r>
      <w:r>
        <w:rPr>
          <w:i/>
        </w:rPr>
        <w:t>Patient Education and Counseling</w:t>
      </w:r>
      <w:r>
        <w:t xml:space="preserve">, </w:t>
      </w:r>
      <w:r>
        <w:rPr>
          <w:i/>
        </w:rPr>
        <w:t>98</w:t>
      </w:r>
      <w:r>
        <w:t>, 674-676.</w:t>
      </w:r>
      <w:bookmarkEnd w:id="174"/>
    </w:p>
    <w:p w14:paraId="27A28E08" w14:textId="77777777" w:rsidR="001331A6" w:rsidRDefault="000773B8" w:rsidP="001331A6">
      <w:pPr>
        <w:pStyle w:val="APAReference"/>
      </w:pPr>
      <w:bookmarkStart w:id="175" w:name="R428336541319444I0"/>
      <w:r w:rsidRPr="00D7557F">
        <w:t xml:space="preserve">Epstein, A. (2015, May 2). Artificial sweeteners: What you need to know. </w:t>
      </w:r>
      <w:r w:rsidRPr="00D7557F">
        <w:rPr>
          <w:i/>
        </w:rPr>
        <w:t>The Times</w:t>
      </w:r>
      <w:r w:rsidRPr="00D7557F">
        <w:t>. Retrieved from https://search-proquest-com.jproxy.lib.ecu.edu/docview/1677629330?pq-origsite=summon</w:t>
      </w:r>
      <w:bookmarkStart w:id="176" w:name="R430138518055556I0"/>
      <w:r w:rsidR="001331A6" w:rsidRPr="001331A6">
        <w:t xml:space="preserve"> </w:t>
      </w:r>
    </w:p>
    <w:bookmarkEnd w:id="176"/>
    <w:p w14:paraId="5C36D1CA" w14:textId="7EC32D4F" w:rsidR="009D4C87" w:rsidRDefault="009D4C87" w:rsidP="009D4C87">
      <w:pPr>
        <w:pStyle w:val="APAReference"/>
      </w:pPr>
      <w:r>
        <w:t xml:space="preserve">Guss, D. A., Gray, S., &amp; Castillo, E. M. (2014). The impact of patient telephone call after discharge on likelihood to recommend in an academic emergency department. </w:t>
      </w:r>
      <w:r>
        <w:rPr>
          <w:i/>
        </w:rPr>
        <w:t>The Journal of Emergency Medicine</w:t>
      </w:r>
      <w:r>
        <w:t xml:space="preserve">, </w:t>
      </w:r>
      <w:r>
        <w:rPr>
          <w:i/>
        </w:rPr>
        <w:t>46</w:t>
      </w:r>
      <w:r>
        <w:t>, 560-566. http://dx.doi.org/10.1016/j.jemermed.2013.11.067</w:t>
      </w:r>
      <w:bookmarkEnd w:id="175"/>
    </w:p>
    <w:p w14:paraId="20AE2E7B" w14:textId="22F4CA8D" w:rsidR="00031EBB" w:rsidRDefault="00031EBB" w:rsidP="00031EBB">
      <w:pPr>
        <w:pStyle w:val="APAReference"/>
      </w:pPr>
      <w:bookmarkStart w:id="177" w:name="R430018599884259I0"/>
      <w:r>
        <w:t xml:space="preserve">Epstein, A. (2015, May 2). Artificial sweeteners: What you need to know. </w:t>
      </w:r>
      <w:r>
        <w:rPr>
          <w:i/>
        </w:rPr>
        <w:t>The Times</w:t>
      </w:r>
      <w:r>
        <w:t>. Retrieved from https://search-proquest-com.jproxy.lib.ecu.edu/docview/1677629330?pq-origsite=summon</w:t>
      </w:r>
      <w:bookmarkEnd w:id="177"/>
    </w:p>
    <w:p w14:paraId="4C76014D" w14:textId="49AA5A86" w:rsidR="00793E1F" w:rsidRDefault="00793E1F" w:rsidP="008A1CB1">
      <w:pPr>
        <w:pStyle w:val="APAReference"/>
      </w:pPr>
      <w:bookmarkStart w:id="178" w:name="R430010652199074I0"/>
      <w:r>
        <w:t xml:space="preserve">Harris, T., Kerry, S. M., Victor, C. R., Shah, S. M., Llife, S., &amp; Ussher, M. (2013). PACE-UP (Pedometer and consultation evaluation - UP) - </w:t>
      </w:r>
      <w:r w:rsidR="007376CF">
        <w:t>A</w:t>
      </w:r>
      <w:r>
        <w:t xml:space="preserve"> pedometer-based walking intervention with and without practice nurse support in primary c</w:t>
      </w:r>
      <w:r w:rsidR="007376CF">
        <w:t>are patients aged 45-75 years: Study protocol for a randomiz</w:t>
      </w:r>
      <w:r>
        <w:t xml:space="preserve">ed controlled trial. </w:t>
      </w:r>
      <w:r>
        <w:rPr>
          <w:i/>
        </w:rPr>
        <w:t>Trials</w:t>
      </w:r>
      <w:r>
        <w:t xml:space="preserve">, </w:t>
      </w:r>
      <w:r>
        <w:rPr>
          <w:i/>
        </w:rPr>
        <w:t>14</w:t>
      </w:r>
      <w:r>
        <w:t>, 418. http://dx.doi.org/http://dx.doi.org.jproxy.lib.ecu.edu/10.1186/1745-6215-14-418</w:t>
      </w:r>
      <w:bookmarkEnd w:id="178"/>
    </w:p>
    <w:p w14:paraId="387A041E" w14:textId="285130AF" w:rsidR="009D4C87" w:rsidRDefault="009D4C87" w:rsidP="009D4C87">
      <w:pPr>
        <w:pStyle w:val="APAReference"/>
      </w:pPr>
      <w:bookmarkStart w:id="179" w:name="R426778700231481I0"/>
      <w:r>
        <w:t xml:space="preserve">Hasslam, D. (2014). Obesity in primary care: Prevention, management and the paradox. </w:t>
      </w:r>
      <w:r>
        <w:rPr>
          <w:i/>
        </w:rPr>
        <w:t>BMC Medicine</w:t>
      </w:r>
      <w:r>
        <w:t xml:space="preserve">, </w:t>
      </w:r>
      <w:r>
        <w:rPr>
          <w:i/>
        </w:rPr>
        <w:t>12</w:t>
      </w:r>
      <w:r>
        <w:t>, 149-152. http://dx.doi.org/10.1186/1741-7015-12-149</w:t>
      </w:r>
      <w:bookmarkEnd w:id="179"/>
    </w:p>
    <w:p w14:paraId="4DC57135" w14:textId="3A6F54DC" w:rsidR="009D4C87" w:rsidRDefault="009D4C87" w:rsidP="009D4C87">
      <w:pPr>
        <w:pStyle w:val="APAReference"/>
      </w:pPr>
      <w:bookmarkStart w:id="180" w:name="R426778847453704I0"/>
      <w:r>
        <w:t xml:space="preserve">Honebrink, A. (2009). Motivational interviewing: A tool for behavior change. </w:t>
      </w:r>
      <w:r>
        <w:rPr>
          <w:i/>
        </w:rPr>
        <w:t>Obstetrics &amp; Gynecology</w:t>
      </w:r>
      <w:r>
        <w:t xml:space="preserve">, </w:t>
      </w:r>
      <w:r>
        <w:rPr>
          <w:i/>
        </w:rPr>
        <w:t>113</w:t>
      </w:r>
      <w:r>
        <w:t>, 243-246.</w:t>
      </w:r>
      <w:bookmarkEnd w:id="180"/>
    </w:p>
    <w:p w14:paraId="5C175768" w14:textId="654D7458" w:rsidR="00270695" w:rsidRDefault="00270695" w:rsidP="00270695">
      <w:pPr>
        <w:pStyle w:val="APAReference"/>
      </w:pPr>
      <w:bookmarkStart w:id="181" w:name="R430026778125000I0"/>
      <w:r>
        <w:t xml:space="preserve">Kansagra, S. M., Kennelly, M. O., Nonas, C. A., Curtis, C. J., Wye, G. V., Goodman, A., &amp; Farley, T. A. (2015, April). Reducing sugary drink consumption: New York City’s approach. </w:t>
      </w:r>
      <w:r>
        <w:rPr>
          <w:i/>
        </w:rPr>
        <w:t>American Journal of Public Health</w:t>
      </w:r>
      <w:r>
        <w:t xml:space="preserve">, </w:t>
      </w:r>
      <w:r>
        <w:rPr>
          <w:i/>
        </w:rPr>
        <w:t>105</w:t>
      </w:r>
      <w:r>
        <w:t xml:space="preserve">, e61-e64. </w:t>
      </w:r>
      <w:bookmarkEnd w:id="181"/>
    </w:p>
    <w:p w14:paraId="6FD943B7" w14:textId="76C54743" w:rsidR="009D4C87" w:rsidRDefault="009D4C87" w:rsidP="009D4C87">
      <w:pPr>
        <w:pStyle w:val="APAReference"/>
      </w:pPr>
      <w:bookmarkStart w:id="182" w:name="R426779131481481I0"/>
      <w:r>
        <w:t xml:space="preserve">Kelley, C. P., Sbrocco, G., &amp; Sbrocco, T. (2016). Behavioral modification for the management of obesity. </w:t>
      </w:r>
      <w:r>
        <w:rPr>
          <w:i/>
        </w:rPr>
        <w:t>Primary Care: Clinics in Office Practice</w:t>
      </w:r>
      <w:r>
        <w:t xml:space="preserve">, </w:t>
      </w:r>
      <w:r>
        <w:rPr>
          <w:i/>
        </w:rPr>
        <w:t>43</w:t>
      </w:r>
      <w:r>
        <w:t>, 159-175.</w:t>
      </w:r>
      <w:bookmarkEnd w:id="182"/>
    </w:p>
    <w:p w14:paraId="06C80913" w14:textId="77777777" w:rsidR="00202488" w:rsidRDefault="009D4C87" w:rsidP="00202488">
      <w:pPr>
        <w:pStyle w:val="APAReference"/>
      </w:pPr>
      <w:bookmarkStart w:id="183" w:name="R426907638657407I0"/>
      <w:r>
        <w:t xml:space="preserve">MacGill, V. (2011). A comparison of the Prochaska cycle of change and the holing adaptive cycle: Exploring their ability to complement each other and possible applications to work with offenders. </w:t>
      </w:r>
      <w:r>
        <w:rPr>
          <w:i/>
        </w:rPr>
        <w:t>Systems Research and Behavioral Science System Research</w:t>
      </w:r>
      <w:r>
        <w:t xml:space="preserve">, </w:t>
      </w:r>
      <w:r>
        <w:rPr>
          <w:i/>
        </w:rPr>
        <w:t>28</w:t>
      </w:r>
      <w:r>
        <w:t>, 526-536. http://dx.doi.org/10.1002/sres.1121</w:t>
      </w:r>
      <w:bookmarkStart w:id="184" w:name="R429957582060185I0"/>
      <w:bookmarkEnd w:id="183"/>
      <w:r w:rsidR="00202488" w:rsidRPr="00202488">
        <w:t xml:space="preserve"> </w:t>
      </w:r>
    </w:p>
    <w:p w14:paraId="232B0392" w14:textId="408B81E3" w:rsidR="00202488" w:rsidRDefault="00202488" w:rsidP="00202488">
      <w:pPr>
        <w:pStyle w:val="APAReference"/>
      </w:pPr>
      <w:r>
        <w:t xml:space="preserve">Marcus, C. (2014). Strategies for improving the quality of verbal patient and family education: A review of the literature and creation of the EDUCATE model. </w:t>
      </w:r>
      <w:r>
        <w:rPr>
          <w:i/>
        </w:rPr>
        <w:t>Health Psychology and Behavioral Medicine</w:t>
      </w:r>
      <w:r>
        <w:t xml:space="preserve">, </w:t>
      </w:r>
      <w:r>
        <w:rPr>
          <w:i/>
        </w:rPr>
        <w:t>2</w:t>
      </w:r>
      <w:r>
        <w:t>, 482-495. http://dx.doi.org/10.1080/21642850.2014.900450</w:t>
      </w:r>
      <w:bookmarkEnd w:id="184"/>
    </w:p>
    <w:p w14:paraId="4E4AAC54" w14:textId="3DE26799" w:rsidR="009D4C87" w:rsidRDefault="009D4C87" w:rsidP="009D4C87">
      <w:pPr>
        <w:pStyle w:val="APAReference"/>
      </w:pPr>
      <w:bookmarkStart w:id="185" w:name="R428336432870370I0"/>
      <w:r>
        <w:t xml:space="preserve">McBride, C. M., &amp; Rimer, B. K. (1999). Using the telephone to improve health behavior and health service delivery. </w:t>
      </w:r>
      <w:r>
        <w:rPr>
          <w:i/>
        </w:rPr>
        <w:t>Patient Education and Counseling</w:t>
      </w:r>
      <w:r>
        <w:t xml:space="preserve">, </w:t>
      </w:r>
      <w:r>
        <w:rPr>
          <w:i/>
        </w:rPr>
        <w:t>37</w:t>
      </w:r>
      <w:r>
        <w:t>, 3-18.</w:t>
      </w:r>
      <w:bookmarkEnd w:id="185"/>
    </w:p>
    <w:p w14:paraId="31AD31F9" w14:textId="1832E152" w:rsidR="009D4C87" w:rsidRDefault="009D4C87" w:rsidP="009D4C87">
      <w:pPr>
        <w:pStyle w:val="APAReference"/>
      </w:pPr>
      <w:bookmarkStart w:id="186" w:name="R426966098148148I0"/>
      <w:r>
        <w:t xml:space="preserve">Melville, C. A., Cooper, S. A., McGrother, C. W., Thorp, C. F., &amp; Collacott, R. </w:t>
      </w:r>
      <w:r w:rsidR="000E306A">
        <w:t>(2005). Obesity in adults with Down s</w:t>
      </w:r>
      <w:r>
        <w:t xml:space="preserve">yndrome: A case-control study. </w:t>
      </w:r>
      <w:r>
        <w:rPr>
          <w:i/>
        </w:rPr>
        <w:t>Journal of Intellectual Disability Research</w:t>
      </w:r>
      <w:r>
        <w:t xml:space="preserve">, </w:t>
      </w:r>
      <w:r>
        <w:rPr>
          <w:i/>
        </w:rPr>
        <w:t>49</w:t>
      </w:r>
      <w:r>
        <w:t>, 125-133. http://dx.doi.org/10.1111/j.1365-2788.2004.00616.x</w:t>
      </w:r>
      <w:bookmarkEnd w:id="186"/>
    </w:p>
    <w:p w14:paraId="20CF229E" w14:textId="77777777" w:rsidR="00793E1F" w:rsidRDefault="009D4C87" w:rsidP="00793E1F">
      <w:pPr>
        <w:pStyle w:val="APAReference"/>
      </w:pPr>
      <w:bookmarkStart w:id="187" w:name="R426778793518519I0"/>
      <w:r>
        <w:t xml:space="preserve">Miller, W. R. (1983). Motivational interviewing with problem drinkers. </w:t>
      </w:r>
      <w:r>
        <w:rPr>
          <w:i/>
        </w:rPr>
        <w:t>Behavioural Psychotherapy</w:t>
      </w:r>
      <w:r>
        <w:t xml:space="preserve">, </w:t>
      </w:r>
      <w:r>
        <w:rPr>
          <w:i/>
        </w:rPr>
        <w:t>11</w:t>
      </w:r>
      <w:r>
        <w:t>, 147-172. http://dx.doi.org/10.1017S0141347300006583</w:t>
      </w:r>
      <w:bookmarkEnd w:id="187"/>
      <w:r w:rsidR="00F940AE" w:rsidRPr="00F940AE">
        <w:t xml:space="preserve"> </w:t>
      </w:r>
      <w:bookmarkStart w:id="188" w:name="R429957779513889I0"/>
    </w:p>
    <w:p w14:paraId="13724F34" w14:textId="1EBE5E26" w:rsidR="00793E1F" w:rsidRDefault="00793E1F" w:rsidP="00793E1F">
      <w:pPr>
        <w:pStyle w:val="APAReference"/>
      </w:pPr>
      <w:r>
        <w:t xml:space="preserve">Myers, J. (2017). Interprofessional team management: Partnering to optimize outcomes in diabetes. </w:t>
      </w:r>
      <w:r>
        <w:rPr>
          <w:i/>
        </w:rPr>
        <w:t>The Journal for Nurse Practitioners</w:t>
      </w:r>
      <w:r>
        <w:t xml:space="preserve">, </w:t>
      </w:r>
      <w:r>
        <w:rPr>
          <w:i/>
        </w:rPr>
        <w:t>13</w:t>
      </w:r>
      <w:r>
        <w:t>, 147-150. http://dx.doi.org/http://dx.doi.org.jproxy.lib.ecu.edu/10.1016/j.nurpra.2016.11.012</w:t>
      </w:r>
      <w:bookmarkEnd w:id="188"/>
    </w:p>
    <w:p w14:paraId="66E159D8" w14:textId="1CED68AA" w:rsidR="00F940AE" w:rsidRDefault="00F940AE" w:rsidP="00F940AE">
      <w:pPr>
        <w:pStyle w:val="APAReference"/>
      </w:pPr>
      <w:r>
        <w:t xml:space="preserve">National Heart, Lung and Blood Institute. (2014). </w:t>
      </w:r>
      <w:r w:rsidRPr="00BE568B">
        <w:rPr>
          <w:i/>
        </w:rPr>
        <w:t>Clinical guidelines on the identification, evaluation, and treatment of overweight and obesity in adults: The evidence report.</w:t>
      </w:r>
      <w:r>
        <w:t xml:space="preserve"> Retrieved from http://nhlbi.nih.gov/health-pro/guidelines/archive/clinical-guidelines-obesity-adults-evidence-report</w:t>
      </w:r>
    </w:p>
    <w:p w14:paraId="37F499C4" w14:textId="36D3E512" w:rsidR="009D4C87" w:rsidRPr="005138EC" w:rsidRDefault="009D4C87" w:rsidP="009D4C87">
      <w:pPr>
        <w:pStyle w:val="APAReference"/>
      </w:pPr>
      <w:bookmarkStart w:id="189" w:name="R426759666782407I0"/>
      <w:r w:rsidRPr="005138EC">
        <w:t xml:space="preserve">National Institute of Health. (2012). </w:t>
      </w:r>
      <w:r w:rsidRPr="005138EC">
        <w:rPr>
          <w:i/>
        </w:rPr>
        <w:t xml:space="preserve">Overweight and obesity statistics. </w:t>
      </w:r>
      <w:r w:rsidRPr="005138EC">
        <w:t>Retrieved from https://</w:t>
      </w:r>
      <w:bookmarkEnd w:id="189"/>
      <w:r w:rsidR="00F940AE" w:rsidRPr="005138EC">
        <w:rPr>
          <w:lang w:val="en"/>
        </w:rPr>
        <w:t xml:space="preserve"> www.niddk.nih.gov/health-information/health-statistics/Pages/overweight-obesity-statistics.aspx</w:t>
      </w:r>
    </w:p>
    <w:p w14:paraId="72283099" w14:textId="77777777" w:rsidR="00B501AF" w:rsidRDefault="009D4C87" w:rsidP="00B501AF">
      <w:pPr>
        <w:pStyle w:val="APAReference"/>
      </w:pPr>
      <w:bookmarkStart w:id="190" w:name="R426958131597222I0"/>
      <w:r>
        <w:t xml:space="preserve">Pagoto, S., Bodenlos, J. S., Kantor, L., Gitland, M., Curtin, C., &amp; Ma, Y. (2007). Association of major depression and binge eating disorder with weight loss in a clinical setting. </w:t>
      </w:r>
      <w:r>
        <w:rPr>
          <w:i/>
        </w:rPr>
        <w:t>OBESITY</w:t>
      </w:r>
      <w:r>
        <w:t xml:space="preserve">, </w:t>
      </w:r>
      <w:r>
        <w:rPr>
          <w:i/>
        </w:rPr>
        <w:t>15</w:t>
      </w:r>
      <w:r>
        <w:t>, 2557-2559.</w:t>
      </w:r>
      <w:bookmarkStart w:id="191" w:name="R429919641898148I0"/>
      <w:bookmarkEnd w:id="190"/>
      <w:r w:rsidR="00B501AF" w:rsidRPr="00B501AF">
        <w:t xml:space="preserve"> </w:t>
      </w:r>
    </w:p>
    <w:p w14:paraId="58A148E7" w14:textId="1C329471" w:rsidR="00B501AF" w:rsidRDefault="00B501AF" w:rsidP="00B501AF">
      <w:pPr>
        <w:pStyle w:val="APAReference"/>
      </w:pPr>
      <w:r>
        <w:t xml:space="preserve">Piridzhanyan, A., Park, K., &amp; Clarke, N. (2015). Tackling pediatric obesity all hands on deck! </w:t>
      </w:r>
      <w:r>
        <w:rPr>
          <w:i/>
        </w:rPr>
        <w:t>ICAN: Infant, Child, &amp; Adolescent Nutrition</w:t>
      </w:r>
      <w:r>
        <w:t xml:space="preserve">, </w:t>
      </w:r>
      <w:r>
        <w:rPr>
          <w:i/>
        </w:rPr>
        <w:t>7</w:t>
      </w:r>
      <w:r>
        <w:t>, 338-341. http://dx.doi.org/ 10.1177/1941406415615497</w:t>
      </w:r>
      <w:bookmarkEnd w:id="191"/>
    </w:p>
    <w:p w14:paraId="470EF100" w14:textId="14FBD526" w:rsidR="009D4C87" w:rsidRDefault="009D4C87" w:rsidP="009D4C87">
      <w:pPr>
        <w:pStyle w:val="APAReference"/>
      </w:pPr>
      <w:bookmarkStart w:id="192" w:name="R426967858680556I0"/>
      <w:r>
        <w:t xml:space="preserve">Pollak, K. I., Nagy, P., Bigger, J., Bilheimer, A., Lyna, P., Gao, X., ... Armstrong, S. (2015). Effect of teaching motivational interviewing via communication coaching on clinician and patient satisfaction in primary care and pediatric obesity-focused offices. </w:t>
      </w:r>
      <w:r>
        <w:rPr>
          <w:i/>
        </w:rPr>
        <w:t>Patient Education and Counseling</w:t>
      </w:r>
      <w:r>
        <w:t xml:space="preserve">, </w:t>
      </w:r>
      <w:r>
        <w:rPr>
          <w:i/>
        </w:rPr>
        <w:t>99</w:t>
      </w:r>
      <w:r>
        <w:t>, 300-303. http://dx.doi.org/10.1016/j.pec.2015.08.013</w:t>
      </w:r>
      <w:bookmarkEnd w:id="192"/>
    </w:p>
    <w:p w14:paraId="1C2CCE27" w14:textId="38FBA883" w:rsidR="009D4C87" w:rsidRDefault="009D4C87" w:rsidP="009D4C87">
      <w:pPr>
        <w:pStyle w:val="APAReference"/>
      </w:pPr>
      <w:bookmarkStart w:id="193" w:name="R426958542824074I0"/>
      <w:r>
        <w:t xml:space="preserve">Post, R. E., Mendiratta, M., Haggerty, T., Bozek, A., Doyle, G., Xiang, J., &amp; King, D. E. (2015). Patient understanding of body mass index (BMI) in primary care practices: A two-state practice based research (PBR) collaboration. </w:t>
      </w:r>
      <w:r>
        <w:rPr>
          <w:i/>
        </w:rPr>
        <w:t>Journal of the American Board of Family Medicine</w:t>
      </w:r>
      <w:r>
        <w:t xml:space="preserve">, </w:t>
      </w:r>
      <w:r>
        <w:rPr>
          <w:i/>
        </w:rPr>
        <w:t>28</w:t>
      </w:r>
      <w:r>
        <w:t>, 475-480. http://dx.doi.org/10.3122/jabfm.2015.04.140279</w:t>
      </w:r>
      <w:bookmarkEnd w:id="193"/>
    </w:p>
    <w:p w14:paraId="297C80BC" w14:textId="3A2B96CD" w:rsidR="009D4C87" w:rsidRDefault="009D4C87" w:rsidP="009D4C87">
      <w:pPr>
        <w:pStyle w:val="APAReference"/>
      </w:pPr>
      <w:bookmarkStart w:id="194" w:name="R428079110300926I0"/>
      <w:r>
        <w:t xml:space="preserve">Radcliff, T. A., Bobroff, L. B., Lutes, L. D., Durning, P. E., Daniels, M. J., Limacher, M. C., ... Perri, M. G. (2012). Comparing costs of telephone vs face-to-face extended-care programs for the management of obesity in rural settings. </w:t>
      </w:r>
      <w:r w:rsidR="00EA253F">
        <w:rPr>
          <w:i/>
        </w:rPr>
        <w:t>Journal of t</w:t>
      </w:r>
      <w:r>
        <w:rPr>
          <w:i/>
        </w:rPr>
        <w:t>he Academy of Nutrition and Dietetics</w:t>
      </w:r>
      <w:r>
        <w:t xml:space="preserve">, </w:t>
      </w:r>
      <w:r>
        <w:rPr>
          <w:i/>
        </w:rPr>
        <w:t>112</w:t>
      </w:r>
      <w:r>
        <w:t>, 1363-1373. http://dx.doi.org/10.1016/j.jand.2012.05.002</w:t>
      </w:r>
      <w:bookmarkEnd w:id="194"/>
    </w:p>
    <w:p w14:paraId="6B8C195A" w14:textId="03E87199" w:rsidR="009D4C87" w:rsidRDefault="009D4C87" w:rsidP="009D4C87">
      <w:pPr>
        <w:pStyle w:val="APAReference"/>
      </w:pPr>
      <w:bookmarkStart w:id="195" w:name="R426637170023148I0"/>
      <w:r>
        <w:t xml:space="preserve">Ritten, A., Waldrop, J., &amp; Kitson, J. (2016). Fit living in progress - fighting lifelong obesity patterns (FLIP-FLOP): A nurse practitioner delivered intervention. </w:t>
      </w:r>
      <w:r>
        <w:rPr>
          <w:i/>
        </w:rPr>
        <w:t>Applied Nursing Research</w:t>
      </w:r>
      <w:r>
        <w:t xml:space="preserve">, </w:t>
      </w:r>
      <w:r>
        <w:rPr>
          <w:i/>
        </w:rPr>
        <w:t>30</w:t>
      </w:r>
      <w:r>
        <w:t>, 119-124.</w:t>
      </w:r>
      <w:bookmarkEnd w:id="195"/>
    </w:p>
    <w:p w14:paraId="075AAA17" w14:textId="77D7A275" w:rsidR="00CA1C9F" w:rsidRDefault="00CA1C9F" w:rsidP="00641CD8">
      <w:pPr>
        <w:pStyle w:val="APAReference"/>
      </w:pPr>
      <w:bookmarkStart w:id="196" w:name="R430022010532407I0"/>
      <w:r>
        <w:t xml:space="preserve">Schuna, C. (2015). </w:t>
      </w:r>
      <w:r w:rsidRPr="00E515AA">
        <w:rPr>
          <w:i/>
        </w:rPr>
        <w:t>Is eating one meal a day healthy?</w:t>
      </w:r>
      <w:r>
        <w:t xml:space="preserve"> Retrieved from http://www.livestrong.com/article/542042-is-eating-one-meal-a-day-healthy/</w:t>
      </w:r>
      <w:bookmarkEnd w:id="196"/>
    </w:p>
    <w:p w14:paraId="05A53647" w14:textId="6E74794D" w:rsidR="009D4C87" w:rsidRDefault="009D4C87" w:rsidP="009D4C87">
      <w:pPr>
        <w:pStyle w:val="APAReference"/>
      </w:pPr>
      <w:bookmarkStart w:id="197" w:name="R426837470949074I0"/>
      <w:r>
        <w:t xml:space="preserve">Speroff, T., &amp; O’Connor, G. T. (2004). Study designs for PDSA quality improvement research. </w:t>
      </w:r>
      <w:r>
        <w:rPr>
          <w:i/>
        </w:rPr>
        <w:t>Quality Management in Health Care</w:t>
      </w:r>
      <w:r>
        <w:t xml:space="preserve">, </w:t>
      </w:r>
      <w:r>
        <w:rPr>
          <w:i/>
        </w:rPr>
        <w:t>13</w:t>
      </w:r>
      <w:r>
        <w:t>, 17-32.</w:t>
      </w:r>
      <w:bookmarkEnd w:id="197"/>
    </w:p>
    <w:p w14:paraId="055E7AD5" w14:textId="50D51124" w:rsidR="009D4C87" w:rsidRDefault="009D4C87" w:rsidP="009D4C87">
      <w:pPr>
        <w:pStyle w:val="APAReference"/>
      </w:pPr>
      <w:bookmarkStart w:id="198" w:name="R428336145370370I0"/>
      <w:r>
        <w:t xml:space="preserve">Stacey, D., Green, E., Ballantyne, B., Skrutkowski, M., Whynot, A., Tardiff, L., ... Carley, M. (2016). Patient and family experiences with accessing telephone cancer treatment symptom support: A descriptive study. </w:t>
      </w:r>
      <w:r>
        <w:rPr>
          <w:i/>
        </w:rPr>
        <w:t>Support Cancer Care</w:t>
      </w:r>
      <w:r>
        <w:t xml:space="preserve">, </w:t>
      </w:r>
      <w:r>
        <w:rPr>
          <w:i/>
        </w:rPr>
        <w:t>24</w:t>
      </w:r>
      <w:r>
        <w:t>, 893-901. http://dx.doi.org/10.1007/s00520-015-2859-6</w:t>
      </w:r>
      <w:bookmarkEnd w:id="198"/>
    </w:p>
    <w:p w14:paraId="18FF6075" w14:textId="0002EBC5" w:rsidR="009D4C87" w:rsidRDefault="009D4C87" w:rsidP="009D4C87">
      <w:pPr>
        <w:pStyle w:val="APAReference"/>
      </w:pPr>
      <w:bookmarkStart w:id="199" w:name="R426837525347222I0"/>
      <w:r>
        <w:t xml:space="preserve">Stikes, R., &amp; Barbier, D. (2013). Applying the plan-do-study-act to increase the use of kangaroo care. </w:t>
      </w:r>
      <w:r>
        <w:rPr>
          <w:i/>
        </w:rPr>
        <w:t>Journal of Nursing Management</w:t>
      </w:r>
      <w:r>
        <w:t xml:space="preserve">, </w:t>
      </w:r>
      <w:r>
        <w:rPr>
          <w:i/>
        </w:rPr>
        <w:t>21</w:t>
      </w:r>
      <w:r>
        <w:t>, 70-78.</w:t>
      </w:r>
      <w:bookmarkEnd w:id="199"/>
    </w:p>
    <w:p w14:paraId="0B1B96D9" w14:textId="08E154C8" w:rsidR="009D4C87" w:rsidRDefault="009D4C87" w:rsidP="009D4C87">
      <w:pPr>
        <w:pStyle w:val="APAReference"/>
      </w:pPr>
      <w:bookmarkStart w:id="200" w:name="R426968604513889I0"/>
      <w:r>
        <w:t xml:space="preserve">Tai-Seale, M., McGuire, T. G., &amp; Zhang, W. (2007). Time allocation in primary care office visits. </w:t>
      </w:r>
      <w:r>
        <w:rPr>
          <w:i/>
        </w:rPr>
        <w:t>Health Services Research</w:t>
      </w:r>
      <w:r>
        <w:t xml:space="preserve">, </w:t>
      </w:r>
      <w:r>
        <w:rPr>
          <w:i/>
        </w:rPr>
        <w:t>42</w:t>
      </w:r>
      <w:r>
        <w:t>, 1871-1874. http://dx.doi.org/10.1111/j.1475-6773.2006.00689.x</w:t>
      </w:r>
      <w:bookmarkEnd w:id="200"/>
    </w:p>
    <w:p w14:paraId="477E414A" w14:textId="1022821E" w:rsidR="009D4C87" w:rsidRDefault="009D4C87" w:rsidP="009D4C87">
      <w:pPr>
        <w:pStyle w:val="APAReference"/>
      </w:pPr>
      <w:bookmarkStart w:id="201" w:name="R428079303009259I0"/>
      <w:r>
        <w:t>Teeter, B. S. (201</w:t>
      </w:r>
      <w:r w:rsidRPr="00742247">
        <w:t>4</w:t>
      </w:r>
      <w:r>
        <w:t xml:space="preserve">). Telephone-based motivational interviewing for medication adherence: A systematic review. </w:t>
      </w:r>
      <w:r>
        <w:rPr>
          <w:i/>
        </w:rPr>
        <w:t>Translational Behavioral Medicine</w:t>
      </w:r>
      <w:r>
        <w:t xml:space="preserve">, </w:t>
      </w:r>
      <w:r w:rsidRPr="00D67137">
        <w:rPr>
          <w:i/>
        </w:rPr>
        <w:t>4</w:t>
      </w:r>
      <w:r>
        <w:t>, 372-381. http://dx.doi.org/10.1007/s13142-014-0270-3</w:t>
      </w:r>
      <w:bookmarkEnd w:id="201"/>
    </w:p>
    <w:p w14:paraId="16E67B10" w14:textId="5725185A" w:rsidR="009D4C87" w:rsidRDefault="009D4C87" w:rsidP="009D4C87">
      <w:pPr>
        <w:pStyle w:val="APAReference"/>
      </w:pPr>
      <w:bookmarkStart w:id="202" w:name="R426966251041667I0"/>
      <w:r>
        <w:t xml:space="preserve">Thabault, P. J., Burke, P. J., &amp; Ades, P. A. (2016). Intensive behavioral treatment weight loss program in an adult primary care practice. </w:t>
      </w:r>
      <w:r>
        <w:rPr>
          <w:i/>
        </w:rPr>
        <w:t>Journal of the American Association of Nurse Practitioners</w:t>
      </w:r>
      <w:r>
        <w:t xml:space="preserve">, </w:t>
      </w:r>
      <w:r>
        <w:rPr>
          <w:i/>
        </w:rPr>
        <w:t>28</w:t>
      </w:r>
      <w:r>
        <w:t>, 249-257. http://dx.doi.org/10.1002/2327.6924.12319</w:t>
      </w:r>
      <w:bookmarkEnd w:id="202"/>
    </w:p>
    <w:p w14:paraId="614011E7" w14:textId="6CE01436" w:rsidR="009D4C87" w:rsidRDefault="009D4C87" w:rsidP="009D4C87">
      <w:pPr>
        <w:pStyle w:val="APAReference"/>
      </w:pPr>
      <w:bookmarkStart w:id="203" w:name="R426778258796296I0"/>
      <w:r>
        <w:t>Trotter, G. (201</w:t>
      </w:r>
      <w:r>
        <w:rPr>
          <w:i/>
        </w:rPr>
        <w:t>4</w:t>
      </w:r>
      <w:r>
        <w:t xml:space="preserve">). Direct observation of weight counselling in primary care: Alignment with clinical guidelines. </w:t>
      </w:r>
      <w:r>
        <w:rPr>
          <w:i/>
        </w:rPr>
        <w:t>Clinical Obesity</w:t>
      </w:r>
      <w:r>
        <w:t xml:space="preserve">, </w:t>
      </w:r>
      <w:r w:rsidRPr="00D246F7">
        <w:rPr>
          <w:i/>
        </w:rPr>
        <w:t>4</w:t>
      </w:r>
      <w:r>
        <w:t>, 69-76.</w:t>
      </w:r>
      <w:bookmarkEnd w:id="203"/>
    </w:p>
    <w:p w14:paraId="6B7454B4" w14:textId="11E8D889" w:rsidR="005763BD" w:rsidRDefault="005763BD" w:rsidP="005763BD">
      <w:pPr>
        <w:pStyle w:val="APAReference"/>
      </w:pPr>
      <w:bookmarkStart w:id="204" w:name="R430018926736111I0"/>
      <w:r>
        <w:t xml:space="preserve">Unick, J., Neiberg, R., Hogan, P. E., Cheskin, L. J., &amp; Dutton, G. R. (2015). Weight change in the first 2 months of a lifestyle intervention predicts weight changes 8 years later. </w:t>
      </w:r>
      <w:r>
        <w:rPr>
          <w:i/>
        </w:rPr>
        <w:t>Obesity</w:t>
      </w:r>
      <w:r>
        <w:t xml:space="preserve">, </w:t>
      </w:r>
      <w:r>
        <w:rPr>
          <w:i/>
        </w:rPr>
        <w:t>23</w:t>
      </w:r>
      <w:r>
        <w:t>, 1353-1356. http://dx.doi.org/http://dx.doi.org.jproxy.lib.ecu.edu/10.1002/oby.21112</w:t>
      </w:r>
      <w:bookmarkEnd w:id="204"/>
    </w:p>
    <w:p w14:paraId="4BDCE9B1" w14:textId="77777777" w:rsidR="004C7B11" w:rsidRDefault="004C7B11" w:rsidP="004C7B11">
      <w:pPr>
        <w:pStyle w:val="APAReference"/>
      </w:pPr>
      <w:bookmarkStart w:id="205" w:name="R428278230092593I0"/>
      <w:r w:rsidRPr="004C7B11">
        <w:rPr>
          <w:szCs w:val="24"/>
          <w:lang w:val="en"/>
        </w:rPr>
        <w:t>University of North Carolina at Chapel Hill</w:t>
      </w:r>
      <w:r w:rsidRPr="004C7B11">
        <w:rPr>
          <w:szCs w:val="24"/>
        </w:rPr>
        <w:t xml:space="preserve">. (2014). </w:t>
      </w:r>
      <w:r w:rsidRPr="004C7B11">
        <w:rPr>
          <w:i/>
          <w:szCs w:val="24"/>
        </w:rPr>
        <w:t>Fast</w:t>
      </w:r>
      <w:r w:rsidRPr="004C7B11">
        <w:rPr>
          <w:i/>
        </w:rPr>
        <w:t xml:space="preserve"> food not the major cause of rising childhood obesity rates, study finds.</w:t>
      </w:r>
      <w:r w:rsidRPr="004C7B11">
        <w:t xml:space="preserve"> Retrieved from https://www.sciencedaily.com/releases/2014/01/140115132750.htm</w:t>
      </w:r>
    </w:p>
    <w:p w14:paraId="242E9C40" w14:textId="47694B47" w:rsidR="00F940AE" w:rsidRDefault="009D4C87" w:rsidP="00F940AE">
      <w:pPr>
        <w:pStyle w:val="APAReference"/>
      </w:pPr>
      <w:r>
        <w:t>U.S. Census Bureau. (2016).</w:t>
      </w:r>
      <w:bookmarkEnd w:id="205"/>
      <w:r w:rsidR="00F940AE">
        <w:t xml:space="preserve"> </w:t>
      </w:r>
      <w:r w:rsidR="00F940AE" w:rsidRPr="00A10EAC">
        <w:rPr>
          <w:i/>
        </w:rPr>
        <w:t>Quick</w:t>
      </w:r>
      <w:r w:rsidR="00F940AE">
        <w:rPr>
          <w:i/>
        </w:rPr>
        <w:t xml:space="preserve"> </w:t>
      </w:r>
      <w:r w:rsidR="005138EC">
        <w:rPr>
          <w:i/>
        </w:rPr>
        <w:t>f</w:t>
      </w:r>
      <w:r w:rsidR="00F940AE" w:rsidRPr="00A10EAC">
        <w:rPr>
          <w:i/>
        </w:rPr>
        <w:t>acts Eden City, North Carolina</w:t>
      </w:r>
      <w:r w:rsidR="00F940AE">
        <w:t>. Retrieved from htpps://censusus.gov/quickfacts/table/PST045215/3720080.37157</w:t>
      </w:r>
    </w:p>
    <w:p w14:paraId="3AD7F124" w14:textId="101C9E94" w:rsidR="009D4C87" w:rsidRDefault="009D4C87" w:rsidP="00F940AE">
      <w:pPr>
        <w:pStyle w:val="APAReference"/>
      </w:pPr>
      <w:bookmarkStart w:id="206" w:name="R426758715972222I0"/>
      <w:r>
        <w:t xml:space="preserve">Valek, R. M., Greenwald, B. J., &amp; Lewis, C. C. (2015). Psychological factors associated with weight loss maintenance: Theory-driven practice for nurse practitioners. </w:t>
      </w:r>
      <w:r>
        <w:rPr>
          <w:i/>
        </w:rPr>
        <w:t>Nursing Science Quarterly</w:t>
      </w:r>
      <w:r>
        <w:t xml:space="preserve">, </w:t>
      </w:r>
      <w:r>
        <w:rPr>
          <w:i/>
        </w:rPr>
        <w:t>28</w:t>
      </w:r>
      <w:r>
        <w:t>, 129-135. http://dx.doi.org/10.11770894318415571598</w:t>
      </w:r>
      <w:bookmarkEnd w:id="206"/>
    </w:p>
    <w:p w14:paraId="75012292" w14:textId="5DE4BF17" w:rsidR="009D4C87" w:rsidRDefault="009D4C87" w:rsidP="009D4C87">
      <w:pPr>
        <w:pStyle w:val="APAReference"/>
      </w:pPr>
      <w:bookmarkStart w:id="207" w:name="R428336820833333I0"/>
      <w:r>
        <w:t xml:space="preserve">VanBuskirk, K. A., &amp; Wetherell, J. L. (2014). Motivational interviewing with primary care populations: A systematic review and meta-analysis. </w:t>
      </w:r>
      <w:r>
        <w:rPr>
          <w:i/>
        </w:rPr>
        <w:t>Journal of Behavioral Medicine</w:t>
      </w:r>
      <w:r>
        <w:t xml:space="preserve">, </w:t>
      </w:r>
      <w:r>
        <w:rPr>
          <w:i/>
        </w:rPr>
        <w:t>37</w:t>
      </w:r>
      <w:r>
        <w:t>, 768-780. http://dx.doi.org/10.1007/s10865-013-9527-4</w:t>
      </w:r>
      <w:bookmarkEnd w:id="207"/>
    </w:p>
    <w:p w14:paraId="2B83C945" w14:textId="31F45D44" w:rsidR="009D4C87" w:rsidRDefault="009D4C87" w:rsidP="009D4C87">
      <w:pPr>
        <w:pStyle w:val="APAReference"/>
      </w:pPr>
      <w:bookmarkStart w:id="208" w:name="R428337535995370I0"/>
      <w:r>
        <w:t xml:space="preserve">Williamson, D. A., Bray, G. A., &amp; Ryan, D. H. (2015). Is 5% weight loss a satisfactory criterion to define clinically significant weight loss? </w:t>
      </w:r>
      <w:r>
        <w:rPr>
          <w:i/>
        </w:rPr>
        <w:t>Obesity</w:t>
      </w:r>
      <w:r>
        <w:t xml:space="preserve">, </w:t>
      </w:r>
      <w:r>
        <w:rPr>
          <w:i/>
        </w:rPr>
        <w:t>23</w:t>
      </w:r>
      <w:r>
        <w:t>, 2319-2320.</w:t>
      </w:r>
      <w:bookmarkEnd w:id="208"/>
    </w:p>
    <w:p w14:paraId="06AAC7EF" w14:textId="53FF7C00" w:rsidR="009D4C87" w:rsidRDefault="009D4C87" w:rsidP="009D4C87">
      <w:pPr>
        <w:pStyle w:val="APAReference"/>
      </w:pPr>
      <w:bookmarkStart w:id="209" w:name="R426966449421296I0"/>
      <w:r>
        <w:t xml:space="preserve">Zaprorzhets, O., Fox, C. M., Beltyukova, S. A., Laux, J. M., Piazza, N. J., &amp; Salyers, K. (2015). Refining change measure with the rasch model. </w:t>
      </w:r>
      <w:r>
        <w:rPr>
          <w:i/>
        </w:rPr>
        <w:t>Measurement and Evaluation in Counseling and Development</w:t>
      </w:r>
      <w:r>
        <w:t xml:space="preserve">, </w:t>
      </w:r>
      <w:r>
        <w:rPr>
          <w:i/>
        </w:rPr>
        <w:t>48</w:t>
      </w:r>
      <w:r>
        <w:t xml:space="preserve">(1), 59-74. </w:t>
      </w:r>
      <w:bookmarkEnd w:id="209"/>
    </w:p>
    <w:p w14:paraId="05E76362" w14:textId="05B5B9FD" w:rsidR="009D4C87" w:rsidRDefault="009D4C87" w:rsidP="009D4C87">
      <w:pPr>
        <w:pStyle w:val="APAReference"/>
      </w:pPr>
      <w:bookmarkStart w:id="210" w:name="R427608787152778I0"/>
      <w:r>
        <w:t xml:space="preserve">Zhuo, X., Zhang, P., &amp; Hoerger, T. J. (2013). Lifetime direct medical costs of treating type 2 diabetes and diabetic complications. </w:t>
      </w:r>
      <w:r>
        <w:rPr>
          <w:i/>
        </w:rPr>
        <w:t>American Journal of Preventive Medicine</w:t>
      </w:r>
      <w:r>
        <w:t xml:space="preserve">, </w:t>
      </w:r>
      <w:r>
        <w:rPr>
          <w:i/>
        </w:rPr>
        <w:t>45</w:t>
      </w:r>
      <w:r>
        <w:t>, 253-261. http://dx.doi.org/10.1016/j.amepre.2013.04.017</w:t>
      </w:r>
      <w:bookmarkEnd w:id="210"/>
    </w:p>
    <w:p w14:paraId="27ACC68D" w14:textId="54DA5C0A" w:rsidR="009D4C87" w:rsidRPr="009D4C87" w:rsidRDefault="009D4C87" w:rsidP="009D4C87">
      <w:pPr>
        <w:pStyle w:val="APAReference"/>
      </w:pPr>
      <w:bookmarkStart w:id="211" w:name="R426778030902778I0"/>
      <w:r>
        <w:t xml:space="preserve">Zimmerman, J. (2014). Hold the sugar: Regulating the consumption of sugar-sweetened beverages. </w:t>
      </w:r>
      <w:r>
        <w:rPr>
          <w:i/>
        </w:rPr>
        <w:t>Journal of Legal Medicine</w:t>
      </w:r>
      <w:r>
        <w:t xml:space="preserve">, </w:t>
      </w:r>
      <w:r>
        <w:rPr>
          <w:i/>
        </w:rPr>
        <w:t>35</w:t>
      </w:r>
      <w:r>
        <w:t>, 291-309. http://dx.doi.org/10.1080/01947648.2014.913461</w:t>
      </w:r>
      <w:bookmarkEnd w:id="211"/>
    </w:p>
    <w:p w14:paraId="452ECF94" w14:textId="6812C059" w:rsidR="00B13E90" w:rsidRPr="00AF35A8" w:rsidRDefault="00C34376" w:rsidP="003162D3">
      <w:pPr>
        <w:pStyle w:val="APAHeading1"/>
        <w:rPr>
          <w:b w:val="0"/>
          <w:szCs w:val="24"/>
        </w:rPr>
      </w:pPr>
      <w:r>
        <w:br w:type="page"/>
      </w:r>
    </w:p>
    <w:p w14:paraId="6A25A04F" w14:textId="14183137" w:rsidR="003100C8" w:rsidRDefault="003100C8" w:rsidP="00F579CB">
      <w:pPr>
        <w:jc w:val="center"/>
        <w:rPr>
          <w:sz w:val="24"/>
          <w:szCs w:val="24"/>
        </w:rPr>
      </w:pPr>
      <w:r w:rsidRPr="00455760">
        <w:rPr>
          <w:sz w:val="24"/>
          <w:szCs w:val="24"/>
        </w:rPr>
        <w:t>Appendix</w:t>
      </w:r>
      <w:r w:rsidR="00A55797" w:rsidRPr="00455760">
        <w:rPr>
          <w:sz w:val="24"/>
          <w:szCs w:val="24"/>
        </w:rPr>
        <w:t xml:space="preserve"> A</w:t>
      </w:r>
    </w:p>
    <w:p w14:paraId="7195324E" w14:textId="77777777" w:rsidR="00DC33E6" w:rsidRDefault="00DC33E6" w:rsidP="00F579CB">
      <w:pPr>
        <w:jc w:val="center"/>
        <w:rPr>
          <w:sz w:val="24"/>
          <w:szCs w:val="24"/>
        </w:rPr>
      </w:pPr>
    </w:p>
    <w:p w14:paraId="2FDE4253" w14:textId="4B287537" w:rsidR="00E04F70" w:rsidRPr="00AF35A8" w:rsidRDefault="00E04F70" w:rsidP="00F579CB">
      <w:pPr>
        <w:jc w:val="center"/>
        <w:rPr>
          <w:sz w:val="24"/>
          <w:szCs w:val="24"/>
        </w:rPr>
      </w:pPr>
      <w:r w:rsidRPr="00AF35A8">
        <w:rPr>
          <w:sz w:val="24"/>
          <w:szCs w:val="24"/>
        </w:rPr>
        <w:t>Evidence Matrix:  Evidence as the Basis for Practice Change</w:t>
      </w:r>
    </w:p>
    <w:p w14:paraId="7CA330A8" w14:textId="77777777" w:rsidR="00E04F70" w:rsidRPr="00C02F67" w:rsidRDefault="00E04F70" w:rsidP="00E04F70">
      <w:pPr>
        <w:rPr>
          <w:sz w:val="18"/>
        </w:rPr>
      </w:pPr>
    </w:p>
    <w:tbl>
      <w:tblPr>
        <w:tblW w:w="10642"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7"/>
        <w:gridCol w:w="23"/>
        <w:gridCol w:w="1350"/>
        <w:gridCol w:w="1890"/>
        <w:gridCol w:w="1530"/>
        <w:gridCol w:w="3172"/>
      </w:tblGrid>
      <w:tr w:rsidR="009931E8" w:rsidRPr="00455760" w14:paraId="13EF1877" w14:textId="77777777" w:rsidTr="00C06401">
        <w:trPr>
          <w:trHeight w:val="864"/>
        </w:trPr>
        <w:tc>
          <w:tcPr>
            <w:tcW w:w="2677" w:type="dxa"/>
            <w:shd w:val="clear" w:color="auto" w:fill="DEEAF6"/>
          </w:tcPr>
          <w:p w14:paraId="27D3A104" w14:textId="77777777" w:rsidR="00E04F70" w:rsidRPr="00455760" w:rsidRDefault="00E04F70" w:rsidP="00190917">
            <w:pPr>
              <w:ind w:left="101" w:right="101"/>
              <w:contextualSpacing/>
              <w:jc w:val="center"/>
              <w:rPr>
                <w:rFonts w:eastAsia="Candara"/>
                <w:b/>
                <w:color w:val="572111"/>
                <w:sz w:val="24"/>
                <w:szCs w:val="24"/>
                <w:lang w:eastAsia="ja-JP"/>
              </w:rPr>
            </w:pPr>
            <w:r w:rsidRPr="00455760">
              <w:rPr>
                <w:rFonts w:eastAsia="Candara"/>
                <w:b/>
                <w:sz w:val="24"/>
                <w:szCs w:val="24"/>
                <w:lang w:eastAsia="ja-JP"/>
              </w:rPr>
              <w:t>Article (APA Citation)</w:t>
            </w:r>
          </w:p>
        </w:tc>
        <w:tc>
          <w:tcPr>
            <w:tcW w:w="1373" w:type="dxa"/>
            <w:gridSpan w:val="2"/>
            <w:shd w:val="clear" w:color="auto" w:fill="DEEAF6"/>
          </w:tcPr>
          <w:p w14:paraId="7CD4D4DD" w14:textId="77777777" w:rsidR="00E04F70" w:rsidRPr="00455760" w:rsidRDefault="00E04F70" w:rsidP="00190917">
            <w:pPr>
              <w:ind w:left="101" w:right="101"/>
              <w:contextualSpacing/>
              <w:jc w:val="center"/>
              <w:rPr>
                <w:rFonts w:eastAsia="Candara"/>
                <w:b/>
                <w:sz w:val="24"/>
                <w:szCs w:val="24"/>
                <w:lang w:eastAsia="ja-JP"/>
              </w:rPr>
            </w:pPr>
            <w:r w:rsidRPr="00455760">
              <w:rPr>
                <w:rFonts w:eastAsia="Candara"/>
                <w:b/>
                <w:sz w:val="24"/>
                <w:szCs w:val="24"/>
                <w:lang w:eastAsia="ja-JP"/>
              </w:rPr>
              <w:t>Level of Evidence</w:t>
            </w:r>
          </w:p>
          <w:p w14:paraId="0BF72E41" w14:textId="77777777" w:rsidR="00E04F70" w:rsidRPr="00455760" w:rsidRDefault="00E04F70" w:rsidP="00190917">
            <w:pPr>
              <w:ind w:left="101" w:right="101"/>
              <w:contextualSpacing/>
              <w:jc w:val="center"/>
              <w:rPr>
                <w:rFonts w:eastAsia="Candara"/>
                <w:b/>
                <w:color w:val="572111"/>
                <w:sz w:val="18"/>
                <w:szCs w:val="24"/>
                <w:lang w:eastAsia="ja-JP"/>
              </w:rPr>
            </w:pPr>
            <w:r w:rsidRPr="00455760">
              <w:rPr>
                <w:rFonts w:eastAsia="Candara"/>
                <w:b/>
                <w:sz w:val="24"/>
                <w:szCs w:val="24"/>
                <w:lang w:eastAsia="ja-JP"/>
              </w:rPr>
              <w:t xml:space="preserve"> (I to VII)</w:t>
            </w:r>
          </w:p>
        </w:tc>
        <w:tc>
          <w:tcPr>
            <w:tcW w:w="1890" w:type="dxa"/>
            <w:shd w:val="clear" w:color="auto" w:fill="DEEAF6"/>
          </w:tcPr>
          <w:p w14:paraId="24B632C8" w14:textId="1634B6E1" w:rsidR="00E04F70" w:rsidRPr="00455760" w:rsidRDefault="00C21A8C" w:rsidP="00190917">
            <w:pPr>
              <w:ind w:left="101" w:right="101"/>
              <w:contextualSpacing/>
              <w:jc w:val="center"/>
              <w:rPr>
                <w:rFonts w:eastAsia="Candara"/>
                <w:b/>
                <w:sz w:val="24"/>
                <w:szCs w:val="24"/>
                <w:lang w:eastAsia="ja-JP"/>
              </w:rPr>
            </w:pPr>
            <w:r w:rsidRPr="00455760">
              <w:rPr>
                <w:rFonts w:eastAsia="Candara"/>
                <w:b/>
                <w:sz w:val="24"/>
                <w:szCs w:val="24"/>
                <w:lang w:eastAsia="ja-JP"/>
              </w:rPr>
              <w:t>Data/</w:t>
            </w:r>
          </w:p>
          <w:p w14:paraId="7F588EC1" w14:textId="68AE680C" w:rsidR="00C21A8C" w:rsidRPr="00455760" w:rsidRDefault="00C21A8C" w:rsidP="00190917">
            <w:pPr>
              <w:ind w:left="101" w:right="101"/>
              <w:contextualSpacing/>
              <w:jc w:val="center"/>
              <w:rPr>
                <w:rFonts w:eastAsia="Candara"/>
                <w:b/>
                <w:sz w:val="24"/>
                <w:szCs w:val="24"/>
                <w:lang w:eastAsia="ja-JP"/>
              </w:rPr>
            </w:pPr>
            <w:r w:rsidRPr="00455760">
              <w:rPr>
                <w:rFonts w:eastAsia="Candara"/>
                <w:b/>
                <w:sz w:val="24"/>
                <w:szCs w:val="24"/>
                <w:lang w:eastAsia="ja-JP"/>
              </w:rPr>
              <w:t>Evidence of</w:t>
            </w:r>
          </w:p>
          <w:p w14:paraId="7CC6DAD9" w14:textId="77777777" w:rsidR="00E04F70" w:rsidRPr="00455760" w:rsidRDefault="00E04F70" w:rsidP="00190917">
            <w:pPr>
              <w:ind w:left="101" w:right="101"/>
              <w:contextualSpacing/>
              <w:jc w:val="center"/>
              <w:rPr>
                <w:rFonts w:eastAsia="Candara"/>
                <w:b/>
                <w:color w:val="572111"/>
                <w:sz w:val="18"/>
                <w:szCs w:val="24"/>
                <w:lang w:eastAsia="ja-JP"/>
              </w:rPr>
            </w:pPr>
            <w:r w:rsidRPr="00455760">
              <w:rPr>
                <w:rFonts w:eastAsia="Candara"/>
                <w:b/>
                <w:sz w:val="24"/>
                <w:szCs w:val="24"/>
                <w:lang w:eastAsia="ja-JP"/>
              </w:rPr>
              <w:t>Findings</w:t>
            </w:r>
          </w:p>
        </w:tc>
        <w:tc>
          <w:tcPr>
            <w:tcW w:w="1530" w:type="dxa"/>
            <w:shd w:val="clear" w:color="auto" w:fill="DEEAF6"/>
          </w:tcPr>
          <w:p w14:paraId="73C6BFDF" w14:textId="6986342E" w:rsidR="00E04F70" w:rsidRPr="00455760" w:rsidRDefault="00C21A8C" w:rsidP="00190917">
            <w:pPr>
              <w:ind w:left="101" w:right="101"/>
              <w:contextualSpacing/>
              <w:jc w:val="center"/>
              <w:rPr>
                <w:rFonts w:eastAsia="Candara"/>
                <w:b/>
                <w:color w:val="572111"/>
                <w:sz w:val="24"/>
                <w:szCs w:val="24"/>
                <w:lang w:eastAsia="ja-JP"/>
              </w:rPr>
            </w:pPr>
            <w:r w:rsidRPr="00455760">
              <w:rPr>
                <w:rFonts w:eastAsia="Candara"/>
                <w:b/>
                <w:sz w:val="24"/>
                <w:szCs w:val="24"/>
                <w:lang w:eastAsia="ja-JP"/>
              </w:rPr>
              <w:t>Con-clusion</w:t>
            </w:r>
          </w:p>
        </w:tc>
        <w:tc>
          <w:tcPr>
            <w:tcW w:w="3172" w:type="dxa"/>
            <w:shd w:val="clear" w:color="auto" w:fill="DEEAF6"/>
          </w:tcPr>
          <w:p w14:paraId="2ABBD6C2" w14:textId="77777777" w:rsidR="00E04F70" w:rsidRPr="00455760" w:rsidRDefault="00E04F70" w:rsidP="00190917">
            <w:pPr>
              <w:ind w:left="101" w:right="101"/>
              <w:contextualSpacing/>
              <w:jc w:val="center"/>
              <w:rPr>
                <w:rFonts w:eastAsia="Candara"/>
                <w:b/>
                <w:sz w:val="24"/>
                <w:szCs w:val="24"/>
                <w:lang w:eastAsia="ja-JP"/>
              </w:rPr>
            </w:pPr>
            <w:r w:rsidRPr="00455760">
              <w:rPr>
                <w:rFonts w:eastAsia="Candara"/>
                <w:b/>
                <w:sz w:val="24"/>
                <w:szCs w:val="24"/>
                <w:lang w:eastAsia="ja-JP"/>
              </w:rPr>
              <w:t>Use of Evidence in EBP Project Plan</w:t>
            </w:r>
          </w:p>
          <w:p w14:paraId="032A96FD" w14:textId="77777777" w:rsidR="00E04F70" w:rsidRPr="00455760" w:rsidRDefault="00E04F70" w:rsidP="00190917">
            <w:pPr>
              <w:ind w:left="101" w:right="101"/>
              <w:contextualSpacing/>
              <w:jc w:val="center"/>
              <w:rPr>
                <w:rFonts w:eastAsia="Candara"/>
                <w:b/>
                <w:color w:val="572111"/>
                <w:sz w:val="18"/>
                <w:szCs w:val="24"/>
                <w:lang w:eastAsia="ja-JP"/>
              </w:rPr>
            </w:pPr>
            <w:r w:rsidRPr="00455760">
              <w:rPr>
                <w:rFonts w:eastAsia="Candara"/>
                <w:b/>
                <w:sz w:val="24"/>
                <w:szCs w:val="24"/>
                <w:lang w:eastAsia="ja-JP"/>
              </w:rPr>
              <w:t>(Include your evaluation, strengths/limitations, and relevance)</w:t>
            </w:r>
          </w:p>
        </w:tc>
      </w:tr>
      <w:tr w:rsidR="009931E8" w:rsidRPr="00455760" w14:paraId="3595252C" w14:textId="77777777" w:rsidTr="00AF35A8">
        <w:tc>
          <w:tcPr>
            <w:tcW w:w="2700" w:type="dxa"/>
            <w:gridSpan w:val="2"/>
            <w:shd w:val="clear" w:color="auto" w:fill="auto"/>
          </w:tcPr>
          <w:p w14:paraId="568A5BAF" w14:textId="77777777" w:rsidR="00E04F70" w:rsidRPr="00455760" w:rsidRDefault="00E04F70" w:rsidP="00190917">
            <w:pPr>
              <w:pStyle w:val="APAReference"/>
              <w:spacing w:line="240" w:lineRule="auto"/>
              <w:ind w:right="101"/>
              <w:contextualSpacing/>
              <w:rPr>
                <w:rFonts w:eastAsia="Candara"/>
                <w:szCs w:val="24"/>
                <w:lang w:eastAsia="ja-JP"/>
              </w:rPr>
            </w:pPr>
            <w:r w:rsidRPr="00455760">
              <w:rPr>
                <w:rFonts w:eastAsia="Candara"/>
                <w:szCs w:val="24"/>
                <w:lang w:eastAsia="ja-JP"/>
              </w:rPr>
              <w:t xml:space="preserve">Armstrong, M. J., Mottershead, T. A., Ronksley, P. E., Sigal, R. J., Campbell, T. S., &amp; Hemmelgran, B. R. (2011). Motivational interviewing to improve weight loss in overweight and/or obese patients:  A systematic review and meta-analysis of randomized controlled trials.  </w:t>
            </w:r>
            <w:r w:rsidRPr="00455760">
              <w:rPr>
                <w:rFonts w:eastAsia="Candara"/>
                <w:i/>
                <w:szCs w:val="24"/>
                <w:lang w:eastAsia="ja-JP"/>
              </w:rPr>
              <w:t>Obesity Reviews</w:t>
            </w:r>
            <w:r w:rsidRPr="00455760">
              <w:rPr>
                <w:rFonts w:eastAsia="Candara"/>
                <w:szCs w:val="24"/>
                <w:lang w:eastAsia="ja-JP"/>
              </w:rPr>
              <w:t xml:space="preserve">, 12, 709-723. </w:t>
            </w:r>
          </w:p>
        </w:tc>
        <w:tc>
          <w:tcPr>
            <w:tcW w:w="1350" w:type="dxa"/>
            <w:shd w:val="clear" w:color="auto" w:fill="auto"/>
          </w:tcPr>
          <w:p w14:paraId="14EC19E0" w14:textId="77777777" w:rsidR="00E04F70" w:rsidRPr="00455760" w:rsidRDefault="00E04F70" w:rsidP="00190917">
            <w:pPr>
              <w:ind w:left="101" w:right="101"/>
              <w:contextualSpacing/>
              <w:rPr>
                <w:rFonts w:eastAsia="Candara"/>
                <w:color w:val="572111"/>
                <w:sz w:val="24"/>
                <w:szCs w:val="24"/>
                <w:lang w:eastAsia="ja-JP"/>
              </w:rPr>
            </w:pPr>
            <w:r w:rsidRPr="00455760">
              <w:rPr>
                <w:rFonts w:eastAsia="Candara"/>
                <w:sz w:val="24"/>
                <w:szCs w:val="24"/>
                <w:lang w:eastAsia="ja-JP"/>
              </w:rPr>
              <w:t>Level I</w:t>
            </w:r>
          </w:p>
        </w:tc>
        <w:tc>
          <w:tcPr>
            <w:tcW w:w="1890" w:type="dxa"/>
            <w:shd w:val="clear" w:color="auto" w:fill="auto"/>
          </w:tcPr>
          <w:p w14:paraId="40A95CEC" w14:textId="6180DB12" w:rsidR="00E04F70" w:rsidRPr="00455760" w:rsidRDefault="00E04F70" w:rsidP="00190917">
            <w:pPr>
              <w:ind w:left="101" w:right="101"/>
              <w:contextualSpacing/>
              <w:rPr>
                <w:rFonts w:eastAsia="Candara"/>
                <w:color w:val="572111"/>
                <w:sz w:val="24"/>
                <w:szCs w:val="24"/>
                <w:lang w:eastAsia="ja-JP"/>
              </w:rPr>
            </w:pPr>
            <w:r w:rsidRPr="00455760">
              <w:rPr>
                <w:rFonts w:eastAsia="Candara"/>
                <w:color w:val="000000" w:themeColor="text1"/>
                <w:sz w:val="24"/>
                <w:szCs w:val="24"/>
                <w:lang w:eastAsia="ja-JP"/>
              </w:rPr>
              <w:t>Participants in the intervention group that re</w:t>
            </w:r>
            <w:r w:rsidR="00C21A8C" w:rsidRPr="00455760">
              <w:rPr>
                <w:rFonts w:eastAsia="Candara"/>
                <w:color w:val="000000" w:themeColor="text1"/>
                <w:sz w:val="24"/>
                <w:szCs w:val="24"/>
                <w:lang w:eastAsia="ja-JP"/>
              </w:rPr>
              <w:t>ceived MI</w:t>
            </w:r>
            <w:r w:rsidRPr="00455760">
              <w:rPr>
                <w:rFonts w:eastAsia="Candara"/>
                <w:color w:val="000000" w:themeColor="text1"/>
                <w:sz w:val="24"/>
                <w:szCs w:val="24"/>
                <w:lang w:eastAsia="ja-JP"/>
              </w:rPr>
              <w:t xml:space="preserve"> had a statistically significant change in BMI and weight loss than those in the control group</w:t>
            </w:r>
          </w:p>
        </w:tc>
        <w:tc>
          <w:tcPr>
            <w:tcW w:w="1530" w:type="dxa"/>
            <w:shd w:val="clear" w:color="auto" w:fill="auto"/>
          </w:tcPr>
          <w:p w14:paraId="3C5EAC91" w14:textId="00B59B40" w:rsidR="00E04F70" w:rsidRPr="00455760" w:rsidRDefault="00C21A8C" w:rsidP="00190917">
            <w:pPr>
              <w:ind w:left="101" w:right="101"/>
              <w:contextualSpacing/>
              <w:rPr>
                <w:rFonts w:eastAsia="Candara"/>
                <w:color w:val="572111"/>
                <w:sz w:val="24"/>
                <w:szCs w:val="24"/>
                <w:lang w:eastAsia="ja-JP"/>
              </w:rPr>
            </w:pPr>
            <w:r w:rsidRPr="00455760">
              <w:rPr>
                <w:rFonts w:eastAsia="Candara"/>
                <w:sz w:val="24"/>
                <w:szCs w:val="24"/>
                <w:lang w:eastAsia="ja-JP"/>
              </w:rPr>
              <w:t>Use of MI</w:t>
            </w:r>
            <w:r w:rsidR="00E04F70" w:rsidRPr="00455760">
              <w:rPr>
                <w:rFonts w:eastAsia="Candara"/>
                <w:sz w:val="24"/>
                <w:szCs w:val="24"/>
                <w:lang w:eastAsia="ja-JP"/>
              </w:rPr>
              <w:t xml:space="preserve"> with obese clients can help clients lose weight</w:t>
            </w:r>
          </w:p>
        </w:tc>
        <w:tc>
          <w:tcPr>
            <w:tcW w:w="3172" w:type="dxa"/>
            <w:shd w:val="clear" w:color="auto" w:fill="auto"/>
          </w:tcPr>
          <w:p w14:paraId="170F008F" w14:textId="77777777" w:rsidR="00E04F70" w:rsidRPr="00455760" w:rsidRDefault="00E04F70" w:rsidP="00190917">
            <w:pPr>
              <w:ind w:left="101" w:right="101"/>
              <w:contextualSpacing/>
              <w:rPr>
                <w:rFonts w:eastAsia="Candara"/>
                <w:color w:val="572111"/>
                <w:sz w:val="24"/>
                <w:szCs w:val="24"/>
                <w:lang w:eastAsia="ja-JP"/>
              </w:rPr>
            </w:pPr>
            <w:r w:rsidRPr="00455760">
              <w:rPr>
                <w:rFonts w:eastAsia="Candara"/>
                <w:sz w:val="24"/>
                <w:szCs w:val="24"/>
                <w:lang w:eastAsia="ja-JP"/>
              </w:rPr>
              <w:t>Use of motivational interviewing with obese individuals has a positive effect, having treatment for longer than 6 months showed greater adherence to weight loss and weight loss maintenance.</w:t>
            </w:r>
          </w:p>
        </w:tc>
      </w:tr>
      <w:tr w:rsidR="009931E8" w:rsidRPr="00455760" w14:paraId="0912A3DF" w14:textId="77777777" w:rsidTr="00AF35A8">
        <w:tc>
          <w:tcPr>
            <w:tcW w:w="2700" w:type="dxa"/>
            <w:gridSpan w:val="2"/>
            <w:shd w:val="clear" w:color="auto" w:fill="auto"/>
          </w:tcPr>
          <w:p w14:paraId="35BFDDCE" w14:textId="0FC366A9" w:rsidR="00E04F70" w:rsidRPr="00455760" w:rsidRDefault="00C06401" w:rsidP="00190917">
            <w:pPr>
              <w:pStyle w:val="APAReference"/>
              <w:spacing w:line="240" w:lineRule="auto"/>
              <w:ind w:right="101"/>
              <w:contextualSpacing/>
              <w:rPr>
                <w:rFonts w:eastAsia="Candara"/>
                <w:szCs w:val="24"/>
                <w:lang w:eastAsia="ja-JP"/>
              </w:rPr>
            </w:pPr>
            <w:r w:rsidRPr="00455760">
              <w:rPr>
                <w:rFonts w:eastAsia="Candara"/>
                <w:szCs w:val="24"/>
                <w:lang w:eastAsia="ja-JP"/>
              </w:rPr>
              <w:t>A</w:t>
            </w:r>
            <w:r w:rsidR="00E04F70" w:rsidRPr="00455760">
              <w:rPr>
                <w:rFonts w:eastAsia="Candara"/>
                <w:szCs w:val="24"/>
                <w:lang w:eastAsia="ja-JP"/>
              </w:rPr>
              <w:t xml:space="preserve">Barnes, R. D., &amp; Iviza, V. (2015, April). A systematic review of motivational interviewing for weight loss among adults in primary care. </w:t>
            </w:r>
            <w:r w:rsidR="00E04F70" w:rsidRPr="00455760">
              <w:rPr>
                <w:rFonts w:eastAsia="Candara"/>
                <w:i/>
                <w:szCs w:val="24"/>
                <w:lang w:eastAsia="ja-JP"/>
              </w:rPr>
              <w:t>Obesity Reviews</w:t>
            </w:r>
            <w:r w:rsidR="00E04F70" w:rsidRPr="00455760">
              <w:rPr>
                <w:rFonts w:eastAsia="Candara"/>
                <w:szCs w:val="24"/>
                <w:lang w:eastAsia="ja-JP"/>
              </w:rPr>
              <w:t xml:space="preserve">, </w:t>
            </w:r>
            <w:r w:rsidR="00E04F70" w:rsidRPr="00455760">
              <w:rPr>
                <w:rFonts w:eastAsia="Candara"/>
                <w:i/>
                <w:szCs w:val="24"/>
                <w:lang w:eastAsia="ja-JP"/>
              </w:rPr>
              <w:t>16</w:t>
            </w:r>
            <w:r w:rsidR="00E04F70" w:rsidRPr="00455760">
              <w:rPr>
                <w:rFonts w:eastAsia="Candara"/>
                <w:szCs w:val="24"/>
                <w:lang w:eastAsia="ja-JP"/>
              </w:rPr>
              <w:t>, 304-318. http://dx.doi.org/10.1111/obr.12264</w:t>
            </w:r>
          </w:p>
          <w:p w14:paraId="1CACF2FE" w14:textId="77777777" w:rsidR="00E04F70" w:rsidRPr="00455760" w:rsidRDefault="00E04F70" w:rsidP="00190917">
            <w:pPr>
              <w:ind w:left="101" w:right="101"/>
              <w:contextualSpacing/>
              <w:rPr>
                <w:rFonts w:eastAsia="Candara"/>
                <w:sz w:val="24"/>
                <w:szCs w:val="24"/>
                <w:lang w:eastAsia="ja-JP"/>
              </w:rPr>
            </w:pPr>
          </w:p>
        </w:tc>
        <w:tc>
          <w:tcPr>
            <w:tcW w:w="1350" w:type="dxa"/>
            <w:shd w:val="clear" w:color="auto" w:fill="auto"/>
          </w:tcPr>
          <w:p w14:paraId="31F2B4DE" w14:textId="77777777" w:rsidR="00E04F70" w:rsidRPr="00455760" w:rsidRDefault="00E04F70" w:rsidP="00190917">
            <w:pPr>
              <w:ind w:left="101" w:right="101"/>
              <w:contextualSpacing/>
              <w:rPr>
                <w:rFonts w:eastAsia="Candara"/>
                <w:color w:val="572111"/>
                <w:sz w:val="18"/>
                <w:szCs w:val="24"/>
                <w:lang w:eastAsia="ja-JP"/>
              </w:rPr>
            </w:pPr>
          </w:p>
          <w:p w14:paraId="47118423" w14:textId="77777777" w:rsidR="00E04F70" w:rsidRPr="00455760" w:rsidRDefault="00E04F70" w:rsidP="00190917">
            <w:pPr>
              <w:ind w:left="101" w:right="101"/>
              <w:contextualSpacing/>
              <w:rPr>
                <w:rFonts w:eastAsia="Candara"/>
                <w:color w:val="572111"/>
                <w:sz w:val="24"/>
                <w:szCs w:val="24"/>
                <w:lang w:eastAsia="ja-JP"/>
              </w:rPr>
            </w:pPr>
            <w:r w:rsidRPr="00455760">
              <w:rPr>
                <w:rFonts w:eastAsia="Candara"/>
                <w:sz w:val="24"/>
                <w:szCs w:val="24"/>
                <w:lang w:eastAsia="ja-JP"/>
              </w:rPr>
              <w:t>Level I</w:t>
            </w:r>
          </w:p>
        </w:tc>
        <w:tc>
          <w:tcPr>
            <w:tcW w:w="1890" w:type="dxa"/>
            <w:shd w:val="clear" w:color="auto" w:fill="auto"/>
          </w:tcPr>
          <w:p w14:paraId="0607043E" w14:textId="77777777" w:rsidR="00E04F70" w:rsidRPr="00455760" w:rsidRDefault="00E04F70" w:rsidP="00190917">
            <w:pPr>
              <w:ind w:left="101" w:right="101"/>
              <w:contextualSpacing/>
              <w:rPr>
                <w:rFonts w:eastAsia="Candara"/>
                <w:color w:val="572111"/>
                <w:sz w:val="24"/>
                <w:szCs w:val="24"/>
                <w:lang w:eastAsia="ja-JP"/>
              </w:rPr>
            </w:pPr>
            <w:r w:rsidRPr="00455760">
              <w:rPr>
                <w:rFonts w:eastAsia="Candara"/>
                <w:sz w:val="24"/>
                <w:szCs w:val="24"/>
                <w:lang w:eastAsia="ja-JP"/>
              </w:rPr>
              <w:t>Over 1/3 of the studies examined showed that participants treated with MI lost significantly more weight than the controls</w:t>
            </w:r>
          </w:p>
        </w:tc>
        <w:tc>
          <w:tcPr>
            <w:tcW w:w="1530" w:type="dxa"/>
            <w:shd w:val="clear" w:color="auto" w:fill="auto"/>
          </w:tcPr>
          <w:p w14:paraId="563A639D" w14:textId="77777777" w:rsidR="00E04F70" w:rsidRPr="00455760" w:rsidRDefault="00E04F70" w:rsidP="00190917">
            <w:pPr>
              <w:ind w:left="101" w:right="101"/>
              <w:contextualSpacing/>
              <w:rPr>
                <w:rFonts w:eastAsia="Candara"/>
                <w:color w:val="572111"/>
                <w:sz w:val="24"/>
                <w:szCs w:val="24"/>
                <w:lang w:eastAsia="ja-JP"/>
              </w:rPr>
            </w:pPr>
            <w:r w:rsidRPr="00455760">
              <w:rPr>
                <w:rFonts w:eastAsia="Candara"/>
                <w:color w:val="000000" w:themeColor="text1"/>
                <w:sz w:val="24"/>
                <w:szCs w:val="24"/>
                <w:lang w:eastAsia="ja-JP"/>
              </w:rPr>
              <w:t>Use of MI, individual treatment, and telephone sessions and treatments tended to be 6 months or less</w:t>
            </w:r>
          </w:p>
        </w:tc>
        <w:tc>
          <w:tcPr>
            <w:tcW w:w="3172" w:type="dxa"/>
            <w:shd w:val="clear" w:color="auto" w:fill="auto"/>
          </w:tcPr>
          <w:p w14:paraId="190C5481" w14:textId="77777777" w:rsidR="00E04F70" w:rsidRPr="00455760" w:rsidRDefault="00E04F70" w:rsidP="00190917">
            <w:pPr>
              <w:ind w:left="101" w:right="101"/>
              <w:contextualSpacing/>
              <w:rPr>
                <w:rFonts w:eastAsia="Candara"/>
                <w:color w:val="572111"/>
                <w:sz w:val="24"/>
                <w:szCs w:val="24"/>
                <w:lang w:eastAsia="ja-JP"/>
              </w:rPr>
            </w:pPr>
            <w:r w:rsidRPr="00455760">
              <w:rPr>
                <w:rFonts w:eastAsia="Candara"/>
                <w:sz w:val="24"/>
                <w:szCs w:val="24"/>
                <w:lang w:eastAsia="ja-JP"/>
              </w:rPr>
              <w:t>Use of MI and telephone call backs have a positive effect on weight loss up to a 5% reduction in 6 months or less</w:t>
            </w:r>
          </w:p>
        </w:tc>
      </w:tr>
      <w:tr w:rsidR="009931E8" w:rsidRPr="00455760" w14:paraId="55501D3D" w14:textId="77777777" w:rsidTr="00AF35A8">
        <w:tc>
          <w:tcPr>
            <w:tcW w:w="2700" w:type="dxa"/>
            <w:gridSpan w:val="2"/>
            <w:shd w:val="clear" w:color="auto" w:fill="auto"/>
          </w:tcPr>
          <w:p w14:paraId="2B254EAC" w14:textId="77777777" w:rsidR="00E04F70" w:rsidRPr="00455760" w:rsidRDefault="00E04F70" w:rsidP="00190917">
            <w:pPr>
              <w:ind w:left="101" w:right="101"/>
              <w:contextualSpacing/>
              <w:rPr>
                <w:rFonts w:eastAsia="Candara"/>
                <w:color w:val="572111"/>
                <w:sz w:val="24"/>
                <w:szCs w:val="24"/>
                <w:lang w:eastAsia="ja-JP"/>
              </w:rPr>
            </w:pPr>
            <w:r w:rsidRPr="00455760">
              <w:rPr>
                <w:rFonts w:eastAsia="Candara"/>
                <w:color w:val="000000" w:themeColor="text1"/>
                <w:sz w:val="24"/>
                <w:szCs w:val="24"/>
                <w:lang w:eastAsia="ja-JP"/>
              </w:rPr>
              <w:t xml:space="preserve">VanBuskirk, K. A., &amp; Wetherell, J. L. (2014, August). Motivational interviewing with primary care populations: A systematic review and meta-analysis. </w:t>
            </w:r>
            <w:r w:rsidRPr="00455760">
              <w:rPr>
                <w:rFonts w:eastAsia="Candara"/>
                <w:i/>
                <w:color w:val="000000" w:themeColor="text1"/>
                <w:sz w:val="24"/>
                <w:szCs w:val="24"/>
                <w:lang w:eastAsia="ja-JP"/>
              </w:rPr>
              <w:t>Journal of Behavioral</w:t>
            </w:r>
            <w:r w:rsidRPr="00455760">
              <w:rPr>
                <w:rFonts w:eastAsia="Candara"/>
                <w:color w:val="000000" w:themeColor="text1"/>
                <w:sz w:val="24"/>
                <w:szCs w:val="24"/>
                <w:lang w:eastAsia="ja-JP"/>
              </w:rPr>
              <w:t xml:space="preserve"> </w:t>
            </w:r>
            <w:r w:rsidRPr="00455760">
              <w:rPr>
                <w:rFonts w:eastAsia="Candara"/>
                <w:i/>
                <w:color w:val="000000" w:themeColor="text1"/>
                <w:sz w:val="24"/>
                <w:szCs w:val="24"/>
                <w:lang w:eastAsia="ja-JP"/>
              </w:rPr>
              <w:t>Medicine</w:t>
            </w:r>
            <w:r w:rsidRPr="00455760">
              <w:rPr>
                <w:rFonts w:eastAsia="Candara"/>
                <w:color w:val="000000" w:themeColor="text1"/>
                <w:sz w:val="24"/>
                <w:szCs w:val="24"/>
                <w:lang w:eastAsia="ja-JP"/>
              </w:rPr>
              <w:t>, 37, 768-780</w:t>
            </w:r>
          </w:p>
        </w:tc>
        <w:tc>
          <w:tcPr>
            <w:tcW w:w="1350" w:type="dxa"/>
            <w:shd w:val="clear" w:color="auto" w:fill="auto"/>
          </w:tcPr>
          <w:p w14:paraId="5147D9DA" w14:textId="77777777" w:rsidR="00E04F70" w:rsidRPr="00455760" w:rsidRDefault="00E04F70" w:rsidP="00190917">
            <w:pPr>
              <w:ind w:left="101" w:right="101"/>
              <w:contextualSpacing/>
              <w:rPr>
                <w:rFonts w:eastAsia="Candara"/>
                <w:color w:val="572111"/>
                <w:sz w:val="24"/>
                <w:szCs w:val="24"/>
                <w:lang w:eastAsia="ja-JP"/>
              </w:rPr>
            </w:pPr>
            <w:r w:rsidRPr="00455760">
              <w:rPr>
                <w:rFonts w:eastAsia="Candara"/>
                <w:color w:val="000000" w:themeColor="text1"/>
                <w:sz w:val="24"/>
                <w:szCs w:val="24"/>
                <w:lang w:eastAsia="ja-JP"/>
              </w:rPr>
              <w:t>Level I</w:t>
            </w:r>
          </w:p>
        </w:tc>
        <w:tc>
          <w:tcPr>
            <w:tcW w:w="1890" w:type="dxa"/>
            <w:shd w:val="clear" w:color="auto" w:fill="auto"/>
          </w:tcPr>
          <w:p w14:paraId="4C7D50F8" w14:textId="77777777" w:rsidR="00E04F70" w:rsidRPr="00455760" w:rsidRDefault="00E04F70" w:rsidP="00190917">
            <w:pPr>
              <w:ind w:left="101" w:right="101"/>
              <w:contextualSpacing/>
              <w:rPr>
                <w:rFonts w:eastAsia="Candara"/>
                <w:color w:val="572111"/>
                <w:sz w:val="18"/>
                <w:szCs w:val="24"/>
                <w:lang w:eastAsia="ja-JP"/>
              </w:rPr>
            </w:pPr>
            <w:r w:rsidRPr="00455760">
              <w:rPr>
                <w:rFonts w:eastAsia="Candara"/>
                <w:sz w:val="24"/>
                <w:szCs w:val="24"/>
                <w:lang w:eastAsia="ja-JP"/>
              </w:rPr>
              <w:t>Behavioral health outcomes of diet, exercise and weight loss when MI is used has a positive effect. Combining face to face treatment and telephone call backs</w:t>
            </w:r>
            <w:r w:rsidRPr="00455760">
              <w:rPr>
                <w:rFonts w:eastAsia="Candara"/>
                <w:sz w:val="18"/>
                <w:szCs w:val="24"/>
                <w:lang w:eastAsia="ja-JP"/>
              </w:rPr>
              <w:t xml:space="preserve"> </w:t>
            </w:r>
            <w:r w:rsidRPr="00455760">
              <w:rPr>
                <w:rFonts w:eastAsia="Candara"/>
                <w:sz w:val="24"/>
                <w:szCs w:val="24"/>
                <w:lang w:eastAsia="ja-JP"/>
              </w:rPr>
              <w:t>was found to be more effective</w:t>
            </w:r>
          </w:p>
        </w:tc>
        <w:tc>
          <w:tcPr>
            <w:tcW w:w="1530" w:type="dxa"/>
            <w:shd w:val="clear" w:color="auto" w:fill="auto"/>
          </w:tcPr>
          <w:p w14:paraId="7E980C96" w14:textId="7AA9BDC2" w:rsidR="00E04F70" w:rsidRPr="00455760" w:rsidRDefault="00606280" w:rsidP="00190917">
            <w:pPr>
              <w:ind w:left="101" w:right="101"/>
              <w:contextualSpacing/>
              <w:rPr>
                <w:rFonts w:eastAsia="Candara"/>
                <w:color w:val="572111"/>
                <w:sz w:val="18"/>
                <w:szCs w:val="24"/>
                <w:lang w:eastAsia="ja-JP"/>
              </w:rPr>
            </w:pPr>
            <w:r w:rsidRPr="00455760">
              <w:rPr>
                <w:rFonts w:eastAsia="Candara"/>
                <w:color w:val="000000" w:themeColor="text1"/>
                <w:sz w:val="24"/>
                <w:szCs w:val="24"/>
                <w:lang w:eastAsia="ja-JP"/>
              </w:rPr>
              <w:t>Use of MI</w:t>
            </w:r>
            <w:r w:rsidR="00E04F70" w:rsidRPr="00455760">
              <w:rPr>
                <w:rFonts w:eastAsia="Candara"/>
                <w:color w:val="000000" w:themeColor="text1"/>
                <w:sz w:val="24"/>
                <w:szCs w:val="24"/>
                <w:lang w:eastAsia="ja-JP"/>
              </w:rPr>
              <w:t xml:space="preserve"> during face to face encounters and telephone call backs were found to be </w:t>
            </w:r>
            <w:r w:rsidR="00E04F70" w:rsidRPr="00455760">
              <w:rPr>
                <w:rFonts w:eastAsia="Candara"/>
                <w:sz w:val="24"/>
                <w:szCs w:val="24"/>
                <w:lang w:eastAsia="ja-JP"/>
              </w:rPr>
              <w:t>effective in weight loss for participants</w:t>
            </w:r>
          </w:p>
        </w:tc>
        <w:tc>
          <w:tcPr>
            <w:tcW w:w="3172" w:type="dxa"/>
            <w:shd w:val="clear" w:color="auto" w:fill="auto"/>
          </w:tcPr>
          <w:p w14:paraId="2A27D62C" w14:textId="77777777" w:rsidR="00E04F70" w:rsidRPr="00455760" w:rsidRDefault="00E04F70" w:rsidP="00190917">
            <w:pPr>
              <w:ind w:left="101" w:right="101"/>
              <w:contextualSpacing/>
              <w:rPr>
                <w:rFonts w:eastAsia="Candara"/>
                <w:color w:val="572111"/>
                <w:sz w:val="24"/>
                <w:szCs w:val="24"/>
                <w:lang w:eastAsia="ja-JP"/>
              </w:rPr>
            </w:pPr>
            <w:r w:rsidRPr="00455760">
              <w:rPr>
                <w:rFonts w:eastAsia="Candara"/>
                <w:color w:val="000000" w:themeColor="text1"/>
                <w:sz w:val="24"/>
                <w:szCs w:val="24"/>
                <w:lang w:eastAsia="ja-JP"/>
              </w:rPr>
              <w:t>The addition of telephone call backs along with MI interviewing techniques have a positive outcome on weight loss</w:t>
            </w:r>
          </w:p>
        </w:tc>
      </w:tr>
      <w:tr w:rsidR="009931E8" w:rsidRPr="00455760" w14:paraId="1F83D95C" w14:textId="77777777" w:rsidTr="00AF35A8">
        <w:tc>
          <w:tcPr>
            <w:tcW w:w="2700" w:type="dxa"/>
            <w:gridSpan w:val="2"/>
            <w:shd w:val="clear" w:color="auto" w:fill="auto"/>
          </w:tcPr>
          <w:p w14:paraId="7D7EA365" w14:textId="77777777" w:rsidR="00E04F70" w:rsidRPr="00455760" w:rsidRDefault="00E04F70" w:rsidP="00190917">
            <w:pPr>
              <w:pStyle w:val="APAReference"/>
              <w:spacing w:line="240" w:lineRule="auto"/>
              <w:ind w:right="101"/>
              <w:contextualSpacing/>
              <w:rPr>
                <w:rFonts w:eastAsia="Candara"/>
                <w:szCs w:val="24"/>
                <w:lang w:eastAsia="ja-JP"/>
              </w:rPr>
            </w:pPr>
            <w:r w:rsidRPr="00455760">
              <w:rPr>
                <w:rFonts w:eastAsia="Candara"/>
                <w:szCs w:val="24"/>
                <w:lang w:eastAsia="ja-JP"/>
              </w:rPr>
              <w:t xml:space="preserve">Draxten, M., Flattum, C., &amp; Fulkerson, J. (2016, March). An example of how to supplement goal setting to promote behavior change for families using motivational interviewing. </w:t>
            </w:r>
            <w:r w:rsidRPr="00455760">
              <w:rPr>
                <w:rFonts w:eastAsia="Candara"/>
                <w:i/>
                <w:szCs w:val="24"/>
                <w:lang w:eastAsia="ja-JP"/>
              </w:rPr>
              <w:t>Health Communication</w:t>
            </w:r>
            <w:r w:rsidRPr="00455760">
              <w:rPr>
                <w:rFonts w:eastAsia="Candara"/>
                <w:szCs w:val="24"/>
                <w:lang w:eastAsia="ja-JP"/>
              </w:rPr>
              <w:t xml:space="preserve">, </w:t>
            </w:r>
            <w:r w:rsidRPr="00455760">
              <w:rPr>
                <w:rFonts w:eastAsia="Candara"/>
                <w:i/>
                <w:szCs w:val="24"/>
                <w:lang w:eastAsia="ja-JP"/>
              </w:rPr>
              <w:t>31</w:t>
            </w:r>
            <w:r w:rsidRPr="00455760">
              <w:rPr>
                <w:rFonts w:eastAsia="Candara"/>
                <w:szCs w:val="24"/>
                <w:lang w:eastAsia="ja-JP"/>
              </w:rPr>
              <w:t>, 1276-1283. http://dx.doi.org/10.1080/10410236.2015.1062975</w:t>
            </w:r>
          </w:p>
          <w:p w14:paraId="7E4F4BA7" w14:textId="77777777" w:rsidR="00E04F70" w:rsidRPr="00455760" w:rsidRDefault="00E04F70" w:rsidP="00190917">
            <w:pPr>
              <w:ind w:left="101" w:right="101"/>
              <w:contextualSpacing/>
              <w:rPr>
                <w:rFonts w:eastAsia="Candara"/>
                <w:sz w:val="24"/>
                <w:szCs w:val="24"/>
                <w:lang w:eastAsia="ja-JP"/>
              </w:rPr>
            </w:pPr>
          </w:p>
        </w:tc>
        <w:tc>
          <w:tcPr>
            <w:tcW w:w="1350" w:type="dxa"/>
            <w:shd w:val="clear" w:color="auto" w:fill="auto"/>
          </w:tcPr>
          <w:p w14:paraId="43165083" w14:textId="77777777" w:rsidR="00E04F70" w:rsidRPr="00455760" w:rsidRDefault="00E04F70" w:rsidP="00190917">
            <w:pPr>
              <w:ind w:left="101" w:right="101"/>
              <w:contextualSpacing/>
              <w:rPr>
                <w:rFonts w:eastAsia="Candara"/>
                <w:sz w:val="24"/>
                <w:szCs w:val="24"/>
                <w:lang w:eastAsia="ja-JP"/>
              </w:rPr>
            </w:pPr>
            <w:r w:rsidRPr="00455760">
              <w:rPr>
                <w:rFonts w:eastAsia="Candara"/>
                <w:sz w:val="24"/>
                <w:szCs w:val="24"/>
                <w:lang w:eastAsia="ja-JP"/>
              </w:rPr>
              <w:t>Level II</w:t>
            </w:r>
          </w:p>
        </w:tc>
        <w:tc>
          <w:tcPr>
            <w:tcW w:w="1890" w:type="dxa"/>
            <w:shd w:val="clear" w:color="auto" w:fill="auto"/>
          </w:tcPr>
          <w:p w14:paraId="4A1B7B65" w14:textId="77777777" w:rsidR="00E04F70" w:rsidRPr="00455760" w:rsidRDefault="00E04F70" w:rsidP="00190917">
            <w:pPr>
              <w:ind w:left="101" w:right="101"/>
              <w:contextualSpacing/>
              <w:rPr>
                <w:rFonts w:eastAsia="Candara"/>
                <w:sz w:val="24"/>
                <w:szCs w:val="24"/>
                <w:lang w:eastAsia="ja-JP"/>
              </w:rPr>
            </w:pPr>
            <w:r w:rsidRPr="00455760">
              <w:rPr>
                <w:rFonts w:eastAsia="Candara"/>
                <w:sz w:val="24"/>
                <w:szCs w:val="24"/>
                <w:lang w:eastAsia="ja-JP"/>
              </w:rPr>
              <w:t>Use of MI in face to face sessions and telephone call backs using MI lead to increased behavioral changes with goals that were set being met</w:t>
            </w:r>
          </w:p>
        </w:tc>
        <w:tc>
          <w:tcPr>
            <w:tcW w:w="1530" w:type="dxa"/>
            <w:shd w:val="clear" w:color="auto" w:fill="auto"/>
          </w:tcPr>
          <w:p w14:paraId="1B59A850" w14:textId="77777777" w:rsidR="00E04F70" w:rsidRPr="00455760" w:rsidRDefault="00E04F70" w:rsidP="00190917">
            <w:pPr>
              <w:ind w:left="101" w:right="101"/>
              <w:contextualSpacing/>
              <w:rPr>
                <w:rFonts w:eastAsia="Candara"/>
                <w:sz w:val="24"/>
                <w:szCs w:val="24"/>
                <w:lang w:eastAsia="ja-JP"/>
              </w:rPr>
            </w:pPr>
            <w:r w:rsidRPr="00455760">
              <w:rPr>
                <w:rFonts w:eastAsia="Candara"/>
                <w:sz w:val="24"/>
                <w:szCs w:val="24"/>
                <w:lang w:eastAsia="ja-JP"/>
              </w:rPr>
              <w:t>Use of MI for promoting behavioral health changes and goal setting has a positive outcome, adding telephone call backs can increase the success of participants</w:t>
            </w:r>
          </w:p>
        </w:tc>
        <w:tc>
          <w:tcPr>
            <w:tcW w:w="3172" w:type="dxa"/>
            <w:shd w:val="clear" w:color="auto" w:fill="auto"/>
          </w:tcPr>
          <w:p w14:paraId="599AB7A3" w14:textId="77777777" w:rsidR="00E04F70" w:rsidRPr="00455760" w:rsidRDefault="00E04F70" w:rsidP="00190917">
            <w:pPr>
              <w:ind w:left="101" w:right="101"/>
              <w:contextualSpacing/>
              <w:rPr>
                <w:rFonts w:eastAsia="Candara"/>
                <w:sz w:val="24"/>
                <w:szCs w:val="24"/>
                <w:lang w:eastAsia="ja-JP"/>
              </w:rPr>
            </w:pPr>
            <w:r w:rsidRPr="00455760">
              <w:rPr>
                <w:rFonts w:eastAsia="Candara"/>
                <w:sz w:val="24"/>
                <w:szCs w:val="24"/>
                <w:lang w:eastAsia="ja-JP"/>
              </w:rPr>
              <w:t>Using MI and call backs will increase participants reaching goals and behavioral changes.  Call backs help to build rapport and support the participant</w:t>
            </w:r>
          </w:p>
        </w:tc>
      </w:tr>
      <w:tr w:rsidR="009931E8" w:rsidRPr="00455760" w14:paraId="19E8C1B9" w14:textId="77777777" w:rsidTr="00AF35A8">
        <w:tc>
          <w:tcPr>
            <w:tcW w:w="2700" w:type="dxa"/>
            <w:gridSpan w:val="2"/>
            <w:shd w:val="clear" w:color="auto" w:fill="auto"/>
          </w:tcPr>
          <w:p w14:paraId="6A39516B" w14:textId="77777777" w:rsidR="00E04F70" w:rsidRPr="00455760" w:rsidRDefault="00E04F70" w:rsidP="00190917">
            <w:pPr>
              <w:pStyle w:val="APAReference"/>
              <w:spacing w:line="240" w:lineRule="auto"/>
              <w:ind w:right="101"/>
              <w:contextualSpacing/>
              <w:rPr>
                <w:rFonts w:eastAsia="Candara"/>
                <w:szCs w:val="24"/>
                <w:lang w:eastAsia="ja-JP"/>
              </w:rPr>
            </w:pPr>
            <w:r w:rsidRPr="00455760">
              <w:rPr>
                <w:rFonts w:eastAsia="Candara"/>
                <w:szCs w:val="24"/>
                <w:lang w:eastAsia="ja-JP"/>
              </w:rPr>
              <w:t xml:space="preserve">Pollak, K. I., Nagy, P., Bigger, J., Bilheimer, A., Lyna, P., Gao, X., ... Armstrong, S. (2015). Effect of teaching motivational interviewing via communication coaching on clinician and patient satisfaction in primary care and pediatric obesity-focused offices. </w:t>
            </w:r>
            <w:r w:rsidRPr="00455760">
              <w:rPr>
                <w:rFonts w:eastAsia="Candara"/>
                <w:i/>
                <w:szCs w:val="24"/>
                <w:lang w:eastAsia="ja-JP"/>
              </w:rPr>
              <w:t>Patient Education and Counseling</w:t>
            </w:r>
            <w:r w:rsidRPr="00455760">
              <w:rPr>
                <w:rFonts w:eastAsia="Candara"/>
                <w:szCs w:val="24"/>
                <w:lang w:eastAsia="ja-JP"/>
              </w:rPr>
              <w:t xml:space="preserve">, </w:t>
            </w:r>
            <w:r w:rsidRPr="00455760">
              <w:rPr>
                <w:rFonts w:eastAsia="Candara"/>
                <w:i/>
                <w:szCs w:val="24"/>
                <w:lang w:eastAsia="ja-JP"/>
              </w:rPr>
              <w:t>99</w:t>
            </w:r>
            <w:r w:rsidRPr="00455760">
              <w:rPr>
                <w:rFonts w:eastAsia="Candara"/>
                <w:szCs w:val="24"/>
                <w:lang w:eastAsia="ja-JP"/>
              </w:rPr>
              <w:t>, 300-303. http://dx.doi.org/10.1016/j.pec.2015.08.013</w:t>
            </w:r>
          </w:p>
          <w:p w14:paraId="33F56AC3" w14:textId="77777777" w:rsidR="00E04F70" w:rsidRPr="00455760" w:rsidRDefault="00E04F70" w:rsidP="00190917">
            <w:pPr>
              <w:pStyle w:val="APAReference"/>
              <w:spacing w:line="240" w:lineRule="auto"/>
              <w:ind w:right="101"/>
              <w:contextualSpacing/>
              <w:rPr>
                <w:rFonts w:eastAsia="Candara"/>
                <w:szCs w:val="24"/>
                <w:lang w:eastAsia="ja-JP"/>
              </w:rPr>
            </w:pPr>
          </w:p>
        </w:tc>
        <w:tc>
          <w:tcPr>
            <w:tcW w:w="1350" w:type="dxa"/>
            <w:shd w:val="clear" w:color="auto" w:fill="auto"/>
          </w:tcPr>
          <w:p w14:paraId="690D7C1A" w14:textId="77777777" w:rsidR="00E04F70" w:rsidRPr="00455760" w:rsidRDefault="00E04F70" w:rsidP="00190917">
            <w:pPr>
              <w:ind w:left="101" w:right="101"/>
              <w:contextualSpacing/>
              <w:rPr>
                <w:rFonts w:eastAsia="Candara"/>
                <w:sz w:val="24"/>
                <w:szCs w:val="24"/>
                <w:lang w:eastAsia="ja-JP"/>
              </w:rPr>
            </w:pPr>
            <w:r w:rsidRPr="00455760">
              <w:rPr>
                <w:rFonts w:eastAsia="Candara"/>
                <w:sz w:val="24"/>
                <w:szCs w:val="24"/>
                <w:lang w:eastAsia="ja-JP"/>
              </w:rPr>
              <w:t xml:space="preserve"> Level III</w:t>
            </w:r>
          </w:p>
        </w:tc>
        <w:tc>
          <w:tcPr>
            <w:tcW w:w="1890" w:type="dxa"/>
            <w:shd w:val="clear" w:color="auto" w:fill="auto"/>
          </w:tcPr>
          <w:p w14:paraId="455ED34D" w14:textId="77777777" w:rsidR="00E04F70" w:rsidRPr="00455760" w:rsidRDefault="00E04F70" w:rsidP="00190917">
            <w:pPr>
              <w:ind w:left="101" w:right="101"/>
              <w:contextualSpacing/>
              <w:rPr>
                <w:rFonts w:eastAsia="Candara"/>
                <w:sz w:val="24"/>
                <w:szCs w:val="24"/>
                <w:lang w:eastAsia="ja-JP"/>
              </w:rPr>
            </w:pPr>
            <w:r w:rsidRPr="00455760">
              <w:rPr>
                <w:rFonts w:eastAsia="Candara"/>
                <w:sz w:val="24"/>
                <w:szCs w:val="24"/>
                <w:lang w:eastAsia="ja-JP"/>
              </w:rPr>
              <w:t>Providers were given instruction in use of MI techniques to improve patient satisfaction with clinicians</w:t>
            </w:r>
          </w:p>
        </w:tc>
        <w:tc>
          <w:tcPr>
            <w:tcW w:w="1530" w:type="dxa"/>
            <w:shd w:val="clear" w:color="auto" w:fill="auto"/>
          </w:tcPr>
          <w:p w14:paraId="61DD135A" w14:textId="77777777" w:rsidR="00E04F70" w:rsidRPr="00455760" w:rsidRDefault="00E04F70" w:rsidP="00190917">
            <w:pPr>
              <w:ind w:left="101" w:right="101"/>
              <w:contextualSpacing/>
              <w:rPr>
                <w:rFonts w:eastAsia="Candara"/>
                <w:sz w:val="24"/>
                <w:szCs w:val="24"/>
                <w:lang w:eastAsia="ja-JP"/>
              </w:rPr>
            </w:pPr>
            <w:r w:rsidRPr="00455760">
              <w:rPr>
                <w:rFonts w:eastAsia="Candara"/>
                <w:sz w:val="24"/>
                <w:szCs w:val="24"/>
                <w:lang w:eastAsia="ja-JP"/>
              </w:rPr>
              <w:t>In primary care clinics, client’s satisfaction level with provider’s was found to increase when providers used MI</w:t>
            </w:r>
          </w:p>
        </w:tc>
        <w:tc>
          <w:tcPr>
            <w:tcW w:w="3172" w:type="dxa"/>
            <w:shd w:val="clear" w:color="auto" w:fill="auto"/>
          </w:tcPr>
          <w:p w14:paraId="793C507D" w14:textId="77777777" w:rsidR="00E04F70" w:rsidRPr="00455760" w:rsidRDefault="00E04F70" w:rsidP="00190917">
            <w:pPr>
              <w:ind w:left="101" w:right="101"/>
              <w:contextualSpacing/>
              <w:rPr>
                <w:rFonts w:eastAsia="Candara"/>
                <w:sz w:val="24"/>
                <w:szCs w:val="24"/>
                <w:lang w:eastAsia="ja-JP"/>
              </w:rPr>
            </w:pPr>
            <w:r w:rsidRPr="00455760">
              <w:rPr>
                <w:rFonts w:eastAsia="Candara"/>
                <w:sz w:val="24"/>
                <w:szCs w:val="24"/>
                <w:lang w:eastAsia="ja-JP"/>
              </w:rPr>
              <w:t>Use of MI can increase client satisfaction with providers, when clients feel satisfied they are more likely to respond to efforts by the clinician to assist them in changing behaviors</w:t>
            </w:r>
          </w:p>
        </w:tc>
      </w:tr>
      <w:tr w:rsidR="0074754F" w:rsidRPr="00455760" w14:paraId="7851E604" w14:textId="77777777" w:rsidTr="00AF35A8">
        <w:tc>
          <w:tcPr>
            <w:tcW w:w="2700" w:type="dxa"/>
            <w:gridSpan w:val="2"/>
            <w:shd w:val="clear" w:color="auto" w:fill="auto"/>
          </w:tcPr>
          <w:p w14:paraId="4F386823" w14:textId="351C3E2E" w:rsidR="0074754F" w:rsidRPr="00455760" w:rsidRDefault="0074754F" w:rsidP="00190917">
            <w:pPr>
              <w:pStyle w:val="APAReference"/>
              <w:spacing w:line="240" w:lineRule="auto"/>
              <w:ind w:right="101"/>
              <w:contextualSpacing/>
              <w:rPr>
                <w:rFonts w:eastAsia="Candara"/>
                <w:szCs w:val="24"/>
                <w:lang w:eastAsia="ja-JP"/>
              </w:rPr>
            </w:pPr>
            <w:r w:rsidRPr="00455760">
              <w:rPr>
                <w:rFonts w:eastAsia="Candara"/>
                <w:szCs w:val="24"/>
                <w:lang w:eastAsia="ja-JP"/>
              </w:rPr>
              <w:t>Thabault, P.J., Burke, P.J., &amp; Ades, P.A. (2016). Intensive behavioral treatment weight loss program in an adult primary care practice</w:t>
            </w:r>
            <w:r w:rsidRPr="00455760">
              <w:rPr>
                <w:rFonts w:eastAsia="Candara"/>
                <w:i/>
                <w:szCs w:val="24"/>
                <w:lang w:eastAsia="ja-JP"/>
              </w:rPr>
              <w:t>. Journal of the American Association of Nurse Practitioners</w:t>
            </w:r>
            <w:r w:rsidRPr="00455760">
              <w:rPr>
                <w:rFonts w:eastAsia="Candara"/>
                <w:szCs w:val="24"/>
                <w:lang w:eastAsia="ja-JP"/>
              </w:rPr>
              <w:t>, 28, 249-257. http://dx.doi.org/10.1002/2327.6924.12319</w:t>
            </w:r>
          </w:p>
        </w:tc>
        <w:tc>
          <w:tcPr>
            <w:tcW w:w="1350" w:type="dxa"/>
            <w:shd w:val="clear" w:color="auto" w:fill="auto"/>
          </w:tcPr>
          <w:p w14:paraId="41FFF17D" w14:textId="6FB4983B" w:rsidR="0074754F" w:rsidRPr="00455760" w:rsidRDefault="00B65195" w:rsidP="00190917">
            <w:pPr>
              <w:ind w:left="101" w:right="101"/>
              <w:contextualSpacing/>
              <w:rPr>
                <w:rFonts w:eastAsia="Candara"/>
                <w:sz w:val="24"/>
                <w:szCs w:val="24"/>
                <w:lang w:eastAsia="ja-JP"/>
              </w:rPr>
            </w:pPr>
            <w:r w:rsidRPr="00455760">
              <w:rPr>
                <w:rFonts w:eastAsia="Candara"/>
                <w:sz w:val="24"/>
                <w:szCs w:val="24"/>
                <w:lang w:eastAsia="ja-JP"/>
              </w:rPr>
              <w:t>Level III</w:t>
            </w:r>
          </w:p>
        </w:tc>
        <w:tc>
          <w:tcPr>
            <w:tcW w:w="1890" w:type="dxa"/>
            <w:shd w:val="clear" w:color="auto" w:fill="auto"/>
          </w:tcPr>
          <w:p w14:paraId="12E01C09" w14:textId="366DD44B" w:rsidR="0074754F" w:rsidRPr="00455760" w:rsidRDefault="00B65195" w:rsidP="00190917">
            <w:pPr>
              <w:ind w:left="101" w:right="101"/>
              <w:contextualSpacing/>
              <w:rPr>
                <w:rFonts w:eastAsia="Candara"/>
                <w:sz w:val="24"/>
                <w:szCs w:val="24"/>
                <w:lang w:eastAsia="ja-JP"/>
              </w:rPr>
            </w:pPr>
            <w:r w:rsidRPr="00455760">
              <w:rPr>
                <w:rFonts w:eastAsia="Candara"/>
                <w:sz w:val="24"/>
                <w:szCs w:val="24"/>
                <w:lang w:eastAsia="ja-JP"/>
              </w:rPr>
              <w:t>Initiating MI techniques to support changes promoted weight loss and assisted in individual goal setting</w:t>
            </w:r>
          </w:p>
        </w:tc>
        <w:tc>
          <w:tcPr>
            <w:tcW w:w="1530" w:type="dxa"/>
            <w:shd w:val="clear" w:color="auto" w:fill="auto"/>
          </w:tcPr>
          <w:p w14:paraId="3AA02DA8" w14:textId="19860215" w:rsidR="0074754F" w:rsidRPr="00455760" w:rsidRDefault="00B65195" w:rsidP="00190917">
            <w:pPr>
              <w:ind w:left="101" w:right="101"/>
              <w:contextualSpacing/>
              <w:rPr>
                <w:rFonts w:eastAsia="Candara"/>
                <w:sz w:val="24"/>
                <w:szCs w:val="24"/>
                <w:lang w:eastAsia="ja-JP"/>
              </w:rPr>
            </w:pPr>
            <w:r w:rsidRPr="00455760">
              <w:rPr>
                <w:rFonts w:eastAsia="Candara"/>
                <w:sz w:val="24"/>
                <w:szCs w:val="24"/>
                <w:lang w:eastAsia="ja-JP"/>
              </w:rPr>
              <w:t>NP led program for obesity in adult primary care practices are feasible, effective, and highly accepted by patients and providers</w:t>
            </w:r>
          </w:p>
        </w:tc>
        <w:tc>
          <w:tcPr>
            <w:tcW w:w="3172" w:type="dxa"/>
            <w:shd w:val="clear" w:color="auto" w:fill="auto"/>
          </w:tcPr>
          <w:p w14:paraId="2E045C33" w14:textId="5B3D12A5" w:rsidR="0074754F" w:rsidRPr="00455760" w:rsidRDefault="00B65195" w:rsidP="00190917">
            <w:pPr>
              <w:ind w:left="101" w:right="101"/>
              <w:contextualSpacing/>
              <w:rPr>
                <w:rFonts w:eastAsia="Candara"/>
                <w:sz w:val="24"/>
                <w:szCs w:val="24"/>
                <w:lang w:eastAsia="ja-JP"/>
              </w:rPr>
            </w:pPr>
            <w:r w:rsidRPr="00455760">
              <w:rPr>
                <w:rFonts w:eastAsia="Candara"/>
                <w:sz w:val="24"/>
                <w:szCs w:val="24"/>
                <w:lang w:eastAsia="ja-JP"/>
              </w:rPr>
              <w:t>NP led MI sessions over 12 weeks are successful in weight loss and individual goal setting, also used informational brochures</w:t>
            </w:r>
          </w:p>
        </w:tc>
      </w:tr>
      <w:tr w:rsidR="009931E8" w:rsidRPr="00455760" w14:paraId="192658C1" w14:textId="77777777" w:rsidTr="00AF35A8">
        <w:tc>
          <w:tcPr>
            <w:tcW w:w="2700" w:type="dxa"/>
            <w:gridSpan w:val="2"/>
            <w:shd w:val="clear" w:color="auto" w:fill="auto"/>
          </w:tcPr>
          <w:p w14:paraId="66358FAD" w14:textId="77777777" w:rsidR="00E04F70" w:rsidRPr="00455760" w:rsidRDefault="00E04F70" w:rsidP="00190917">
            <w:pPr>
              <w:pStyle w:val="APAReference"/>
              <w:spacing w:line="240" w:lineRule="auto"/>
              <w:ind w:right="101"/>
              <w:contextualSpacing/>
              <w:rPr>
                <w:rFonts w:eastAsia="Candara"/>
                <w:szCs w:val="24"/>
                <w:lang w:eastAsia="ja-JP"/>
              </w:rPr>
            </w:pPr>
            <w:r w:rsidRPr="00455760">
              <w:rPr>
                <w:rFonts w:eastAsia="Candara"/>
                <w:szCs w:val="24"/>
                <w:lang w:eastAsia="ja-JP"/>
              </w:rPr>
              <w:t xml:space="preserve">Kelley, C. P., Sbrocco, G., &amp; Sbrocco, T. (2016, March). Behavioral modification for the management of obesity. </w:t>
            </w:r>
            <w:r w:rsidRPr="00455760">
              <w:rPr>
                <w:rFonts w:eastAsia="Candara"/>
                <w:i/>
                <w:szCs w:val="24"/>
                <w:lang w:eastAsia="ja-JP"/>
              </w:rPr>
              <w:t>Primary Care: Clinics in Office Practice</w:t>
            </w:r>
            <w:r w:rsidRPr="00455760">
              <w:rPr>
                <w:rFonts w:eastAsia="Candara"/>
                <w:szCs w:val="24"/>
                <w:lang w:eastAsia="ja-JP"/>
              </w:rPr>
              <w:t xml:space="preserve">, </w:t>
            </w:r>
            <w:r w:rsidRPr="00455760">
              <w:rPr>
                <w:rFonts w:eastAsia="Candara"/>
                <w:i/>
                <w:szCs w:val="24"/>
                <w:lang w:eastAsia="ja-JP"/>
              </w:rPr>
              <w:t>43</w:t>
            </w:r>
            <w:r w:rsidRPr="00455760">
              <w:rPr>
                <w:rFonts w:eastAsia="Candara"/>
                <w:szCs w:val="24"/>
                <w:lang w:eastAsia="ja-JP"/>
              </w:rPr>
              <w:t>, 159-175.</w:t>
            </w:r>
          </w:p>
          <w:p w14:paraId="2FD5DDE1" w14:textId="77777777" w:rsidR="00E04F70" w:rsidRPr="00455760" w:rsidRDefault="00E04F70" w:rsidP="00190917">
            <w:pPr>
              <w:pStyle w:val="APAReference"/>
              <w:spacing w:line="240" w:lineRule="auto"/>
              <w:ind w:right="101"/>
              <w:contextualSpacing/>
              <w:rPr>
                <w:rFonts w:eastAsia="Candara"/>
                <w:szCs w:val="24"/>
                <w:lang w:eastAsia="ja-JP"/>
              </w:rPr>
            </w:pPr>
          </w:p>
        </w:tc>
        <w:tc>
          <w:tcPr>
            <w:tcW w:w="1350" w:type="dxa"/>
            <w:shd w:val="clear" w:color="auto" w:fill="auto"/>
          </w:tcPr>
          <w:p w14:paraId="3AADC825" w14:textId="77777777" w:rsidR="00E04F70" w:rsidRPr="00455760" w:rsidRDefault="00E04F70" w:rsidP="00190917">
            <w:pPr>
              <w:ind w:left="101" w:right="101"/>
              <w:contextualSpacing/>
              <w:rPr>
                <w:rFonts w:eastAsia="Candara"/>
                <w:sz w:val="24"/>
                <w:szCs w:val="24"/>
                <w:lang w:eastAsia="ja-JP"/>
              </w:rPr>
            </w:pPr>
            <w:r w:rsidRPr="00455760">
              <w:rPr>
                <w:rFonts w:eastAsia="Candara"/>
                <w:sz w:val="24"/>
                <w:szCs w:val="24"/>
                <w:lang w:eastAsia="ja-JP"/>
              </w:rPr>
              <w:t>Level VI</w:t>
            </w:r>
          </w:p>
        </w:tc>
        <w:tc>
          <w:tcPr>
            <w:tcW w:w="1890" w:type="dxa"/>
            <w:shd w:val="clear" w:color="auto" w:fill="auto"/>
          </w:tcPr>
          <w:p w14:paraId="37E41141" w14:textId="77777777" w:rsidR="00E04F70" w:rsidRPr="00455760" w:rsidRDefault="00E04F70" w:rsidP="00190917">
            <w:pPr>
              <w:ind w:left="101" w:right="101"/>
              <w:contextualSpacing/>
              <w:rPr>
                <w:rFonts w:eastAsia="Candara"/>
                <w:sz w:val="24"/>
                <w:szCs w:val="24"/>
                <w:lang w:eastAsia="ja-JP"/>
              </w:rPr>
            </w:pPr>
            <w:r w:rsidRPr="00455760">
              <w:rPr>
                <w:rFonts w:eastAsia="Candara"/>
                <w:sz w:val="24"/>
                <w:szCs w:val="24"/>
                <w:lang w:eastAsia="ja-JP"/>
              </w:rPr>
              <w:t>Initiating MI techniques in primary care for treating obesity and realistic goal setting is shown to improve weight loss and ability to reach goals</w:t>
            </w:r>
          </w:p>
        </w:tc>
        <w:tc>
          <w:tcPr>
            <w:tcW w:w="1530" w:type="dxa"/>
            <w:shd w:val="clear" w:color="auto" w:fill="auto"/>
          </w:tcPr>
          <w:p w14:paraId="4376ADF9" w14:textId="77777777" w:rsidR="00E04F70" w:rsidRPr="00455760" w:rsidRDefault="00E04F70" w:rsidP="00190917">
            <w:pPr>
              <w:ind w:left="101" w:right="101"/>
              <w:contextualSpacing/>
              <w:rPr>
                <w:rFonts w:eastAsia="Candara"/>
                <w:sz w:val="24"/>
                <w:szCs w:val="24"/>
                <w:lang w:eastAsia="ja-JP"/>
              </w:rPr>
            </w:pPr>
            <w:r w:rsidRPr="00455760">
              <w:rPr>
                <w:rFonts w:eastAsia="Candara"/>
                <w:sz w:val="24"/>
                <w:szCs w:val="24"/>
                <w:lang w:eastAsia="ja-JP"/>
              </w:rPr>
              <w:t>MI techniques are effective within the patient-centered medical home; behaviorally based programs for obesity management inform patients of reasonable goals and expectations</w:t>
            </w:r>
          </w:p>
        </w:tc>
        <w:tc>
          <w:tcPr>
            <w:tcW w:w="3172" w:type="dxa"/>
            <w:shd w:val="clear" w:color="auto" w:fill="auto"/>
          </w:tcPr>
          <w:p w14:paraId="3AFD0E9C" w14:textId="77777777" w:rsidR="00E04F70" w:rsidRPr="00455760" w:rsidRDefault="00FB4D72" w:rsidP="00190917">
            <w:pPr>
              <w:ind w:left="101" w:right="101"/>
              <w:contextualSpacing/>
              <w:rPr>
                <w:rFonts w:eastAsia="Candara"/>
                <w:sz w:val="24"/>
                <w:szCs w:val="24"/>
                <w:lang w:eastAsia="ja-JP"/>
              </w:rPr>
            </w:pPr>
            <w:r w:rsidRPr="00455760">
              <w:rPr>
                <w:rFonts w:eastAsia="Candara"/>
                <w:sz w:val="24"/>
                <w:szCs w:val="24"/>
                <w:lang w:eastAsia="ja-JP"/>
              </w:rPr>
              <w:t>Use of MI is effective in primary care for behaviorally based programs such as obesity.</w:t>
            </w:r>
          </w:p>
        </w:tc>
      </w:tr>
      <w:tr w:rsidR="009931E8" w:rsidRPr="00455760" w14:paraId="2DEDEF7B" w14:textId="77777777" w:rsidTr="00AF35A8">
        <w:tc>
          <w:tcPr>
            <w:tcW w:w="2700" w:type="dxa"/>
            <w:gridSpan w:val="2"/>
            <w:shd w:val="clear" w:color="auto" w:fill="auto"/>
          </w:tcPr>
          <w:p w14:paraId="6158FAB3" w14:textId="60A31068" w:rsidR="00E04F70" w:rsidRPr="00455760" w:rsidRDefault="00E04F70" w:rsidP="00190917">
            <w:pPr>
              <w:pStyle w:val="APAReference"/>
              <w:spacing w:line="240" w:lineRule="auto"/>
              <w:ind w:left="0" w:right="101" w:firstLine="0"/>
              <w:contextualSpacing/>
              <w:rPr>
                <w:rFonts w:eastAsia="Candara"/>
                <w:szCs w:val="24"/>
                <w:lang w:eastAsia="ja-JP"/>
              </w:rPr>
            </w:pPr>
            <w:r w:rsidRPr="00455760">
              <w:rPr>
                <w:rFonts w:eastAsia="Candara"/>
                <w:szCs w:val="24"/>
                <w:lang w:eastAsia="ja-JP"/>
              </w:rPr>
              <w:t xml:space="preserve">Edwards, E. J., Stapleton, P., Williams, K., &amp; Ball, L. (2015, February). Building skills, knowledge and confidence in eating and exercise behavior change: Brief motivational interviewing training for healthcare providers. </w:t>
            </w:r>
            <w:r w:rsidRPr="00455760">
              <w:rPr>
                <w:rFonts w:eastAsia="Candara"/>
                <w:i/>
                <w:szCs w:val="24"/>
                <w:lang w:eastAsia="ja-JP"/>
              </w:rPr>
              <w:t>Patient Education and Counseling</w:t>
            </w:r>
            <w:r w:rsidRPr="00455760">
              <w:rPr>
                <w:rFonts w:eastAsia="Candara"/>
                <w:szCs w:val="24"/>
                <w:lang w:eastAsia="ja-JP"/>
              </w:rPr>
              <w:t xml:space="preserve">, </w:t>
            </w:r>
            <w:r w:rsidRPr="00455760">
              <w:rPr>
                <w:rFonts w:eastAsia="Candara"/>
                <w:i/>
                <w:szCs w:val="24"/>
                <w:lang w:eastAsia="ja-JP"/>
              </w:rPr>
              <w:t>98</w:t>
            </w:r>
            <w:r w:rsidRPr="00455760">
              <w:rPr>
                <w:rFonts w:eastAsia="Candara"/>
                <w:szCs w:val="24"/>
                <w:lang w:eastAsia="ja-JP"/>
              </w:rPr>
              <w:t>, 674-676.</w:t>
            </w:r>
          </w:p>
          <w:p w14:paraId="2D969C8A" w14:textId="77777777" w:rsidR="00E04F70" w:rsidRPr="00455760" w:rsidRDefault="00E04F70" w:rsidP="00190917">
            <w:pPr>
              <w:pStyle w:val="APAReference"/>
              <w:spacing w:line="240" w:lineRule="auto"/>
              <w:ind w:right="101"/>
              <w:contextualSpacing/>
              <w:rPr>
                <w:rFonts w:eastAsia="Candara"/>
                <w:szCs w:val="24"/>
                <w:lang w:eastAsia="ja-JP"/>
              </w:rPr>
            </w:pPr>
          </w:p>
        </w:tc>
        <w:tc>
          <w:tcPr>
            <w:tcW w:w="1350" w:type="dxa"/>
            <w:shd w:val="clear" w:color="auto" w:fill="auto"/>
          </w:tcPr>
          <w:p w14:paraId="0600291C" w14:textId="77777777" w:rsidR="00E04F70" w:rsidRPr="00455760" w:rsidRDefault="00E04F70" w:rsidP="00190917">
            <w:pPr>
              <w:ind w:left="101" w:right="101"/>
              <w:contextualSpacing/>
              <w:rPr>
                <w:rFonts w:eastAsia="Candara"/>
                <w:sz w:val="24"/>
                <w:szCs w:val="24"/>
                <w:lang w:eastAsia="ja-JP"/>
              </w:rPr>
            </w:pPr>
            <w:r w:rsidRPr="00455760">
              <w:rPr>
                <w:rFonts w:eastAsia="Candara"/>
                <w:sz w:val="24"/>
                <w:szCs w:val="24"/>
                <w:lang w:eastAsia="ja-JP"/>
              </w:rPr>
              <w:t>Level VI</w:t>
            </w:r>
          </w:p>
        </w:tc>
        <w:tc>
          <w:tcPr>
            <w:tcW w:w="1890" w:type="dxa"/>
            <w:shd w:val="clear" w:color="auto" w:fill="auto"/>
          </w:tcPr>
          <w:p w14:paraId="4F35DBE1" w14:textId="77777777" w:rsidR="00E04F70" w:rsidRPr="00455760" w:rsidRDefault="00E04F70" w:rsidP="00190917">
            <w:pPr>
              <w:ind w:left="101" w:right="101"/>
              <w:contextualSpacing/>
              <w:rPr>
                <w:rFonts w:eastAsia="Candara"/>
                <w:sz w:val="24"/>
                <w:szCs w:val="24"/>
                <w:lang w:eastAsia="ja-JP"/>
              </w:rPr>
            </w:pPr>
            <w:r w:rsidRPr="00455760">
              <w:rPr>
                <w:rFonts w:eastAsia="Candara"/>
                <w:sz w:val="24"/>
                <w:szCs w:val="24"/>
                <w:lang w:eastAsia="ja-JP"/>
              </w:rPr>
              <w:t>Providers who attended a one- day workshop on MI training increased their confidence and skills in providing MI</w:t>
            </w:r>
          </w:p>
        </w:tc>
        <w:tc>
          <w:tcPr>
            <w:tcW w:w="1530" w:type="dxa"/>
            <w:shd w:val="clear" w:color="auto" w:fill="auto"/>
          </w:tcPr>
          <w:p w14:paraId="6041363B" w14:textId="77777777" w:rsidR="00E04F70" w:rsidRPr="00455760" w:rsidRDefault="00E04F70" w:rsidP="00190917">
            <w:pPr>
              <w:ind w:left="101" w:right="101"/>
              <w:contextualSpacing/>
              <w:rPr>
                <w:rFonts w:eastAsia="Candara"/>
                <w:sz w:val="24"/>
                <w:szCs w:val="24"/>
                <w:lang w:eastAsia="ja-JP"/>
              </w:rPr>
            </w:pPr>
            <w:r w:rsidRPr="00455760">
              <w:rPr>
                <w:rFonts w:eastAsia="Candara"/>
                <w:sz w:val="24"/>
                <w:szCs w:val="24"/>
                <w:lang w:eastAsia="ja-JP"/>
              </w:rPr>
              <w:t>Healthcare providers can learn brief MI skills and knowledge quickly and confidence in their counseling abilities improves and is sustained</w:t>
            </w:r>
          </w:p>
        </w:tc>
        <w:tc>
          <w:tcPr>
            <w:tcW w:w="3172" w:type="dxa"/>
            <w:shd w:val="clear" w:color="auto" w:fill="auto"/>
          </w:tcPr>
          <w:p w14:paraId="40CA5A10" w14:textId="77777777" w:rsidR="00E04F70" w:rsidRPr="00455760" w:rsidRDefault="00E04F70" w:rsidP="00190917">
            <w:pPr>
              <w:ind w:left="101" w:right="101"/>
              <w:contextualSpacing/>
              <w:rPr>
                <w:rFonts w:eastAsia="Candara"/>
                <w:sz w:val="24"/>
                <w:szCs w:val="24"/>
                <w:lang w:eastAsia="ja-JP"/>
              </w:rPr>
            </w:pPr>
            <w:r w:rsidRPr="00455760">
              <w:rPr>
                <w:rFonts w:eastAsia="Candara"/>
                <w:sz w:val="24"/>
                <w:szCs w:val="24"/>
                <w:lang w:eastAsia="ja-JP"/>
              </w:rPr>
              <w:t>Healthcare providers should consider MI as an obesity intervention</w:t>
            </w:r>
          </w:p>
        </w:tc>
      </w:tr>
      <w:tr w:rsidR="009931E8" w:rsidRPr="00455760" w14:paraId="040F5B58" w14:textId="77777777" w:rsidTr="00AF35A8">
        <w:tc>
          <w:tcPr>
            <w:tcW w:w="2700" w:type="dxa"/>
            <w:gridSpan w:val="2"/>
            <w:shd w:val="clear" w:color="auto" w:fill="auto"/>
          </w:tcPr>
          <w:p w14:paraId="1DC0F256" w14:textId="6D8DBF61" w:rsidR="00E04F70" w:rsidRPr="00455760" w:rsidRDefault="00E04F70" w:rsidP="00190917">
            <w:pPr>
              <w:pStyle w:val="APAReference"/>
              <w:spacing w:line="240" w:lineRule="auto"/>
              <w:ind w:right="101"/>
              <w:contextualSpacing/>
              <w:rPr>
                <w:rFonts w:eastAsia="Candara"/>
                <w:szCs w:val="24"/>
                <w:lang w:eastAsia="ja-JP"/>
              </w:rPr>
            </w:pPr>
            <w:r w:rsidRPr="00455760">
              <w:rPr>
                <w:rFonts w:eastAsia="Candara"/>
                <w:szCs w:val="24"/>
                <w:lang w:eastAsia="ja-JP"/>
              </w:rPr>
              <w:t xml:space="preserve">Radcliff, T. A., Bobroff, L. B., Lutes, L. D., Durning, P. E., Daniels, M. J., Limacher, M. C., ... Perri, M. G. (2012, September). Comparing costs of telephone vs face-to-face extended-care programs for the management of obesity in rural settings. </w:t>
            </w:r>
            <w:r w:rsidRPr="00455760">
              <w:rPr>
                <w:rFonts w:eastAsia="Candara"/>
                <w:i/>
                <w:szCs w:val="24"/>
                <w:lang w:eastAsia="ja-JP"/>
              </w:rPr>
              <w:t xml:space="preserve">Journal </w:t>
            </w:r>
            <w:r w:rsidR="00E95B1E" w:rsidRPr="00455760">
              <w:rPr>
                <w:rFonts w:eastAsia="Candara"/>
                <w:i/>
                <w:szCs w:val="24"/>
                <w:lang w:eastAsia="ja-JP"/>
              </w:rPr>
              <w:t>of</w:t>
            </w:r>
            <w:r w:rsidRPr="00455760">
              <w:rPr>
                <w:rFonts w:eastAsia="Candara"/>
                <w:i/>
                <w:szCs w:val="24"/>
                <w:lang w:eastAsia="ja-JP"/>
              </w:rPr>
              <w:t xml:space="preserve"> The Academy </w:t>
            </w:r>
            <w:r w:rsidR="00E95B1E" w:rsidRPr="00455760">
              <w:rPr>
                <w:rFonts w:eastAsia="Candara"/>
                <w:i/>
                <w:szCs w:val="24"/>
                <w:lang w:eastAsia="ja-JP"/>
              </w:rPr>
              <w:t>of</w:t>
            </w:r>
            <w:r w:rsidRPr="00455760">
              <w:rPr>
                <w:rFonts w:eastAsia="Candara"/>
                <w:i/>
                <w:szCs w:val="24"/>
                <w:lang w:eastAsia="ja-JP"/>
              </w:rPr>
              <w:t xml:space="preserve"> Nutrition </w:t>
            </w:r>
            <w:r w:rsidR="00E95B1E" w:rsidRPr="00455760">
              <w:rPr>
                <w:rFonts w:eastAsia="Candara"/>
                <w:i/>
                <w:szCs w:val="24"/>
                <w:lang w:eastAsia="ja-JP"/>
              </w:rPr>
              <w:t>and</w:t>
            </w:r>
            <w:r w:rsidRPr="00455760">
              <w:rPr>
                <w:rFonts w:eastAsia="Candara"/>
                <w:i/>
                <w:szCs w:val="24"/>
                <w:lang w:eastAsia="ja-JP"/>
              </w:rPr>
              <w:t xml:space="preserve"> Dietetics</w:t>
            </w:r>
            <w:r w:rsidRPr="00455760">
              <w:rPr>
                <w:rFonts w:eastAsia="Candara"/>
                <w:szCs w:val="24"/>
                <w:lang w:eastAsia="ja-JP"/>
              </w:rPr>
              <w:t xml:space="preserve">, </w:t>
            </w:r>
            <w:r w:rsidRPr="00455760">
              <w:rPr>
                <w:rFonts w:eastAsia="Candara"/>
                <w:i/>
                <w:szCs w:val="24"/>
                <w:lang w:eastAsia="ja-JP"/>
              </w:rPr>
              <w:t>112</w:t>
            </w:r>
            <w:r w:rsidRPr="00455760">
              <w:rPr>
                <w:rFonts w:eastAsia="Candara"/>
                <w:szCs w:val="24"/>
                <w:lang w:eastAsia="ja-JP"/>
              </w:rPr>
              <w:t>, 1363-1373. http://dx.doi.org/10.1016/j.jand.2012.05.002</w:t>
            </w:r>
          </w:p>
          <w:p w14:paraId="0E1D9E51" w14:textId="77777777" w:rsidR="00E04F70" w:rsidRPr="00455760" w:rsidRDefault="00E04F70" w:rsidP="00190917">
            <w:pPr>
              <w:pStyle w:val="APAReference"/>
              <w:spacing w:line="240" w:lineRule="auto"/>
              <w:ind w:right="101"/>
              <w:contextualSpacing/>
              <w:rPr>
                <w:rFonts w:eastAsia="Candara"/>
                <w:szCs w:val="24"/>
                <w:lang w:eastAsia="ja-JP"/>
              </w:rPr>
            </w:pPr>
          </w:p>
        </w:tc>
        <w:tc>
          <w:tcPr>
            <w:tcW w:w="1350" w:type="dxa"/>
            <w:shd w:val="clear" w:color="auto" w:fill="auto"/>
          </w:tcPr>
          <w:p w14:paraId="214F516F" w14:textId="77777777" w:rsidR="00E04F70" w:rsidRPr="00455760" w:rsidRDefault="00E04F70" w:rsidP="00190917">
            <w:pPr>
              <w:ind w:left="101" w:right="101"/>
              <w:contextualSpacing/>
              <w:rPr>
                <w:rFonts w:eastAsia="Candara"/>
                <w:sz w:val="24"/>
                <w:szCs w:val="24"/>
                <w:lang w:eastAsia="ja-JP"/>
              </w:rPr>
            </w:pPr>
            <w:r w:rsidRPr="00455760">
              <w:rPr>
                <w:rFonts w:eastAsia="Candara"/>
                <w:sz w:val="24"/>
                <w:szCs w:val="24"/>
                <w:lang w:eastAsia="ja-JP"/>
              </w:rPr>
              <w:t>Level II</w:t>
            </w:r>
          </w:p>
        </w:tc>
        <w:tc>
          <w:tcPr>
            <w:tcW w:w="1890" w:type="dxa"/>
            <w:shd w:val="clear" w:color="auto" w:fill="auto"/>
          </w:tcPr>
          <w:p w14:paraId="7AF3D827" w14:textId="77777777" w:rsidR="00E04F70" w:rsidRPr="00455760" w:rsidRDefault="00E04F70" w:rsidP="00190917">
            <w:pPr>
              <w:ind w:left="101" w:right="101"/>
              <w:contextualSpacing/>
              <w:rPr>
                <w:rFonts w:eastAsia="Candara"/>
                <w:sz w:val="24"/>
                <w:szCs w:val="24"/>
                <w:lang w:eastAsia="ja-JP"/>
              </w:rPr>
            </w:pPr>
            <w:r w:rsidRPr="00455760">
              <w:rPr>
                <w:rFonts w:eastAsia="Candara"/>
                <w:sz w:val="24"/>
                <w:szCs w:val="24"/>
                <w:lang w:eastAsia="ja-JP"/>
              </w:rPr>
              <w:t>RC study on telephone vs face-to-face programs on obesity, weight loss and weight maintenance. Cost is effective and telephone callbacks are effective</w:t>
            </w:r>
          </w:p>
        </w:tc>
        <w:tc>
          <w:tcPr>
            <w:tcW w:w="1530" w:type="dxa"/>
            <w:shd w:val="clear" w:color="auto" w:fill="auto"/>
          </w:tcPr>
          <w:p w14:paraId="77B83F49" w14:textId="77777777" w:rsidR="00E04F70" w:rsidRPr="00455760" w:rsidRDefault="00E04F70" w:rsidP="00190917">
            <w:pPr>
              <w:ind w:left="101" w:right="101"/>
              <w:contextualSpacing/>
              <w:rPr>
                <w:rFonts w:eastAsia="Candara"/>
                <w:sz w:val="24"/>
                <w:szCs w:val="24"/>
                <w:lang w:eastAsia="ja-JP"/>
              </w:rPr>
            </w:pPr>
            <w:r w:rsidRPr="00455760">
              <w:rPr>
                <w:rFonts w:eastAsia="Candara"/>
                <w:sz w:val="24"/>
                <w:szCs w:val="24"/>
                <w:lang w:eastAsia="ja-JP"/>
              </w:rPr>
              <w:t>Telephone callbacks provide an affordable and effective option for weight loss counseling</w:t>
            </w:r>
          </w:p>
        </w:tc>
        <w:tc>
          <w:tcPr>
            <w:tcW w:w="3172" w:type="dxa"/>
            <w:shd w:val="clear" w:color="auto" w:fill="auto"/>
          </w:tcPr>
          <w:p w14:paraId="7260BBBE" w14:textId="77777777" w:rsidR="00E04F70" w:rsidRPr="00455760" w:rsidRDefault="00E04F70" w:rsidP="00190917">
            <w:pPr>
              <w:ind w:left="101" w:right="101"/>
              <w:contextualSpacing/>
              <w:rPr>
                <w:rFonts w:eastAsia="Candara"/>
                <w:sz w:val="24"/>
                <w:szCs w:val="24"/>
                <w:lang w:eastAsia="ja-JP"/>
              </w:rPr>
            </w:pPr>
            <w:r w:rsidRPr="00455760">
              <w:rPr>
                <w:rFonts w:eastAsia="Candara"/>
                <w:sz w:val="24"/>
                <w:szCs w:val="24"/>
                <w:lang w:eastAsia="ja-JP"/>
              </w:rPr>
              <w:t xml:space="preserve">  Telephone callbacks can make participation in studies more convenient and cost effective for participants</w:t>
            </w:r>
          </w:p>
        </w:tc>
      </w:tr>
      <w:tr w:rsidR="009931E8" w:rsidRPr="00455760" w14:paraId="63EA318B" w14:textId="77777777" w:rsidTr="00AF35A8">
        <w:tc>
          <w:tcPr>
            <w:tcW w:w="2700" w:type="dxa"/>
            <w:gridSpan w:val="2"/>
            <w:shd w:val="clear" w:color="auto" w:fill="auto"/>
          </w:tcPr>
          <w:p w14:paraId="5C2FE10F" w14:textId="77777777" w:rsidR="00E04F70" w:rsidRPr="00455760" w:rsidRDefault="00E04F70" w:rsidP="00190917">
            <w:pPr>
              <w:pStyle w:val="APAReference"/>
              <w:spacing w:line="240" w:lineRule="auto"/>
              <w:ind w:right="101"/>
              <w:contextualSpacing/>
              <w:rPr>
                <w:rFonts w:eastAsia="Candara"/>
                <w:szCs w:val="24"/>
                <w:lang w:eastAsia="ja-JP"/>
              </w:rPr>
            </w:pPr>
            <w:r w:rsidRPr="00455760">
              <w:rPr>
                <w:rFonts w:eastAsia="Candara"/>
                <w:szCs w:val="24"/>
                <w:lang w:eastAsia="ja-JP"/>
              </w:rPr>
              <w:t xml:space="preserve">Teeter, B. S. (2014, December). Telephone-based motivational interviewing for medication adherence: A systematic review. </w:t>
            </w:r>
            <w:r w:rsidRPr="00455760">
              <w:rPr>
                <w:rFonts w:eastAsia="Candara"/>
                <w:i/>
                <w:szCs w:val="24"/>
                <w:lang w:eastAsia="ja-JP"/>
              </w:rPr>
              <w:t>Translational Behavioral Medicine</w:t>
            </w:r>
            <w:r w:rsidRPr="00455760">
              <w:rPr>
                <w:rFonts w:eastAsia="Candara"/>
                <w:szCs w:val="24"/>
                <w:lang w:eastAsia="ja-JP"/>
              </w:rPr>
              <w:t xml:space="preserve">, </w:t>
            </w:r>
            <w:r w:rsidRPr="00455760">
              <w:rPr>
                <w:rFonts w:eastAsia="Candara"/>
                <w:i/>
                <w:szCs w:val="24"/>
                <w:lang w:eastAsia="ja-JP"/>
              </w:rPr>
              <w:t>4</w:t>
            </w:r>
            <w:r w:rsidRPr="00455760">
              <w:rPr>
                <w:rFonts w:eastAsia="Candara"/>
                <w:szCs w:val="24"/>
                <w:lang w:eastAsia="ja-JP"/>
              </w:rPr>
              <w:t>, 372-381. http://dx.doi.org/10.1007/s13142-014-0270-3</w:t>
            </w:r>
          </w:p>
          <w:p w14:paraId="33D9EF17" w14:textId="77777777" w:rsidR="00E04F70" w:rsidRPr="00455760" w:rsidRDefault="00E04F70" w:rsidP="00190917">
            <w:pPr>
              <w:pStyle w:val="APAReference"/>
              <w:spacing w:line="240" w:lineRule="auto"/>
              <w:ind w:right="101"/>
              <w:contextualSpacing/>
              <w:rPr>
                <w:rFonts w:eastAsia="Candara"/>
                <w:szCs w:val="24"/>
                <w:lang w:eastAsia="ja-JP"/>
              </w:rPr>
            </w:pPr>
          </w:p>
        </w:tc>
        <w:tc>
          <w:tcPr>
            <w:tcW w:w="1350" w:type="dxa"/>
            <w:shd w:val="clear" w:color="auto" w:fill="auto"/>
          </w:tcPr>
          <w:p w14:paraId="4AB61BBF" w14:textId="77777777" w:rsidR="00E04F70" w:rsidRPr="00455760" w:rsidRDefault="00E04F70" w:rsidP="00190917">
            <w:pPr>
              <w:ind w:left="101" w:right="101"/>
              <w:contextualSpacing/>
              <w:rPr>
                <w:rFonts w:eastAsia="Candara"/>
                <w:sz w:val="24"/>
                <w:szCs w:val="24"/>
                <w:lang w:eastAsia="ja-JP"/>
              </w:rPr>
            </w:pPr>
            <w:r w:rsidRPr="00455760">
              <w:rPr>
                <w:rFonts w:eastAsia="Candara"/>
                <w:sz w:val="24"/>
                <w:szCs w:val="24"/>
                <w:lang w:eastAsia="ja-JP"/>
              </w:rPr>
              <w:t>Level 1</w:t>
            </w:r>
          </w:p>
        </w:tc>
        <w:tc>
          <w:tcPr>
            <w:tcW w:w="1890" w:type="dxa"/>
            <w:shd w:val="clear" w:color="auto" w:fill="auto"/>
          </w:tcPr>
          <w:p w14:paraId="475358C9" w14:textId="77777777" w:rsidR="00E04F70" w:rsidRPr="00455760" w:rsidRDefault="00E04F70" w:rsidP="00190917">
            <w:pPr>
              <w:ind w:left="101" w:right="101"/>
              <w:contextualSpacing/>
              <w:rPr>
                <w:rFonts w:eastAsia="Candara"/>
                <w:sz w:val="24"/>
                <w:szCs w:val="24"/>
                <w:lang w:eastAsia="ja-JP"/>
              </w:rPr>
            </w:pPr>
            <w:r w:rsidRPr="00455760">
              <w:rPr>
                <w:rFonts w:eastAsia="Candara"/>
                <w:sz w:val="24"/>
                <w:szCs w:val="24"/>
                <w:lang w:eastAsia="ja-JP"/>
              </w:rPr>
              <w:t>Telephone callbacks and MI gives participants a sense of autonomy.  MI works by supporting a patient’s autonomy and by activating their own internal motivation for change</w:t>
            </w:r>
          </w:p>
        </w:tc>
        <w:tc>
          <w:tcPr>
            <w:tcW w:w="1530" w:type="dxa"/>
            <w:shd w:val="clear" w:color="auto" w:fill="auto"/>
          </w:tcPr>
          <w:p w14:paraId="6381EE29" w14:textId="77777777" w:rsidR="00E04F70" w:rsidRPr="00455760" w:rsidRDefault="00E04F70" w:rsidP="00190917">
            <w:pPr>
              <w:ind w:left="101" w:right="101"/>
              <w:contextualSpacing/>
              <w:rPr>
                <w:rFonts w:eastAsia="Candara"/>
                <w:sz w:val="24"/>
                <w:szCs w:val="24"/>
                <w:lang w:eastAsia="ja-JP"/>
              </w:rPr>
            </w:pPr>
            <w:r w:rsidRPr="00455760">
              <w:rPr>
                <w:rFonts w:eastAsia="Candara"/>
                <w:sz w:val="24"/>
                <w:szCs w:val="24"/>
                <w:lang w:eastAsia="ja-JP"/>
              </w:rPr>
              <w:t>Communication skills of MI when applied in a collaborative, caring, nonjudgmental interview makes the participant end up making their own argument for change</w:t>
            </w:r>
          </w:p>
        </w:tc>
        <w:tc>
          <w:tcPr>
            <w:tcW w:w="3172" w:type="dxa"/>
            <w:shd w:val="clear" w:color="auto" w:fill="auto"/>
          </w:tcPr>
          <w:p w14:paraId="0A9A7E41" w14:textId="77777777" w:rsidR="00E04F70" w:rsidRPr="00455760" w:rsidRDefault="00E04F70" w:rsidP="00190917">
            <w:pPr>
              <w:ind w:left="101" w:right="101"/>
              <w:contextualSpacing/>
              <w:rPr>
                <w:rFonts w:eastAsia="Candara"/>
                <w:sz w:val="24"/>
                <w:szCs w:val="24"/>
                <w:lang w:eastAsia="ja-JP"/>
              </w:rPr>
            </w:pPr>
            <w:r w:rsidRPr="00455760">
              <w:rPr>
                <w:rFonts w:eastAsia="Candara"/>
                <w:sz w:val="24"/>
                <w:szCs w:val="24"/>
                <w:lang w:eastAsia="ja-JP"/>
              </w:rPr>
              <w:t>MI and telephone call backs are cost effective and provide the clinician a way to support a client’s autonomy and make their own motivation to change</w:t>
            </w:r>
          </w:p>
        </w:tc>
      </w:tr>
      <w:tr w:rsidR="009931E8" w:rsidRPr="009931E8" w14:paraId="19688E11" w14:textId="77777777" w:rsidTr="00AF35A8">
        <w:tc>
          <w:tcPr>
            <w:tcW w:w="2700" w:type="dxa"/>
            <w:gridSpan w:val="2"/>
            <w:shd w:val="clear" w:color="auto" w:fill="auto"/>
          </w:tcPr>
          <w:p w14:paraId="2A7B8899" w14:textId="77777777" w:rsidR="00E04F70" w:rsidRPr="00455760" w:rsidRDefault="0082479F" w:rsidP="00190917">
            <w:pPr>
              <w:pStyle w:val="APAReference"/>
              <w:spacing w:line="240" w:lineRule="auto"/>
              <w:ind w:right="101"/>
              <w:contextualSpacing/>
              <w:rPr>
                <w:rFonts w:eastAsia="Candara"/>
                <w:szCs w:val="24"/>
                <w:lang w:eastAsia="ja-JP"/>
              </w:rPr>
            </w:pPr>
            <w:r w:rsidRPr="00455760">
              <w:rPr>
                <w:rFonts w:eastAsia="Candara"/>
                <w:szCs w:val="24"/>
                <w:lang w:eastAsia="ja-JP"/>
              </w:rPr>
              <w:t xml:space="preserve">Guss, D., Gray, S., &amp; Castillo, E.M. (2014, April). The impact of patient telephone call after discharge on likelihood to recommend in an academic emergency department. </w:t>
            </w:r>
            <w:r w:rsidRPr="00455760">
              <w:rPr>
                <w:rFonts w:eastAsia="Candara"/>
                <w:i/>
                <w:szCs w:val="24"/>
                <w:lang w:eastAsia="ja-JP"/>
              </w:rPr>
              <w:t xml:space="preserve">The Journal of Emergency Medicine, </w:t>
            </w:r>
            <w:r w:rsidRPr="00455760">
              <w:rPr>
                <w:rFonts w:eastAsia="Candara"/>
                <w:szCs w:val="24"/>
                <w:lang w:eastAsia="ja-JP"/>
              </w:rPr>
              <w:t>46, 560-566. http://dx.doi.org/10.1016/j.jemermed.2013.11.067</w:t>
            </w:r>
          </w:p>
        </w:tc>
        <w:tc>
          <w:tcPr>
            <w:tcW w:w="1350" w:type="dxa"/>
            <w:shd w:val="clear" w:color="auto" w:fill="auto"/>
          </w:tcPr>
          <w:p w14:paraId="60342D06" w14:textId="77777777" w:rsidR="00E04F70" w:rsidRPr="00455760" w:rsidRDefault="00FB4D72" w:rsidP="00190917">
            <w:pPr>
              <w:ind w:left="101" w:right="101"/>
              <w:contextualSpacing/>
              <w:rPr>
                <w:rFonts w:eastAsia="Candara"/>
                <w:sz w:val="24"/>
                <w:szCs w:val="24"/>
                <w:lang w:eastAsia="ja-JP"/>
              </w:rPr>
            </w:pPr>
            <w:r w:rsidRPr="00455760">
              <w:rPr>
                <w:rFonts w:eastAsia="Candara"/>
                <w:sz w:val="24"/>
                <w:szCs w:val="24"/>
                <w:lang w:eastAsia="ja-JP"/>
              </w:rPr>
              <w:t>Level III</w:t>
            </w:r>
          </w:p>
        </w:tc>
        <w:tc>
          <w:tcPr>
            <w:tcW w:w="1890" w:type="dxa"/>
            <w:shd w:val="clear" w:color="auto" w:fill="auto"/>
          </w:tcPr>
          <w:p w14:paraId="4CB0180B" w14:textId="77777777" w:rsidR="00E04F70" w:rsidRPr="00455760" w:rsidRDefault="00E04F70" w:rsidP="00190917">
            <w:pPr>
              <w:ind w:left="101" w:right="101"/>
              <w:contextualSpacing/>
              <w:rPr>
                <w:rFonts w:eastAsia="Candara"/>
                <w:sz w:val="24"/>
                <w:szCs w:val="24"/>
                <w:lang w:eastAsia="ja-JP"/>
              </w:rPr>
            </w:pPr>
            <w:r w:rsidRPr="00455760">
              <w:rPr>
                <w:rFonts w:eastAsia="Candara"/>
                <w:sz w:val="24"/>
                <w:szCs w:val="24"/>
                <w:lang w:eastAsia="ja-JP"/>
              </w:rPr>
              <w:t>Callbacks help to intervene quickly if any problems are encountered</w:t>
            </w:r>
          </w:p>
        </w:tc>
        <w:tc>
          <w:tcPr>
            <w:tcW w:w="1530" w:type="dxa"/>
            <w:shd w:val="clear" w:color="auto" w:fill="auto"/>
          </w:tcPr>
          <w:p w14:paraId="1A97482C" w14:textId="77777777" w:rsidR="00E04F70" w:rsidRPr="00455760" w:rsidRDefault="00E04F70" w:rsidP="00190917">
            <w:pPr>
              <w:ind w:left="101" w:right="101"/>
              <w:contextualSpacing/>
              <w:rPr>
                <w:rFonts w:eastAsia="Candara"/>
                <w:sz w:val="24"/>
                <w:szCs w:val="24"/>
                <w:lang w:eastAsia="ja-JP"/>
              </w:rPr>
            </w:pPr>
            <w:r w:rsidRPr="00455760">
              <w:rPr>
                <w:rFonts w:eastAsia="Candara"/>
                <w:sz w:val="24"/>
                <w:szCs w:val="24"/>
                <w:lang w:eastAsia="ja-JP"/>
              </w:rPr>
              <w:t xml:space="preserve">With Medicare’s value based purchasing program telephone callbacks offer an affordable way to improve client satisfaction </w:t>
            </w:r>
          </w:p>
        </w:tc>
        <w:tc>
          <w:tcPr>
            <w:tcW w:w="3172" w:type="dxa"/>
            <w:shd w:val="clear" w:color="auto" w:fill="auto"/>
          </w:tcPr>
          <w:p w14:paraId="38B88239" w14:textId="77777777" w:rsidR="00E04F70" w:rsidRPr="00BE0A99" w:rsidRDefault="00E04F70" w:rsidP="00190917">
            <w:pPr>
              <w:ind w:left="101" w:right="101"/>
              <w:contextualSpacing/>
              <w:rPr>
                <w:rFonts w:eastAsia="Candara"/>
                <w:sz w:val="24"/>
                <w:szCs w:val="24"/>
                <w:lang w:eastAsia="ja-JP"/>
              </w:rPr>
            </w:pPr>
            <w:r w:rsidRPr="00455760">
              <w:rPr>
                <w:rFonts w:eastAsia="Candara"/>
                <w:sz w:val="24"/>
                <w:szCs w:val="24"/>
                <w:lang w:eastAsia="ja-JP"/>
              </w:rPr>
              <w:t>Callbacks make sense from a quality standpoint and patients appreciate follow-up, thereby improving provider-client relationships</w:t>
            </w:r>
          </w:p>
        </w:tc>
      </w:tr>
    </w:tbl>
    <w:p w14:paraId="0239CBA0" w14:textId="77777777" w:rsidR="00C06401" w:rsidRDefault="00C06401" w:rsidP="00DC33E6">
      <w:pPr>
        <w:pStyle w:val="APA"/>
        <w:ind w:firstLine="0"/>
        <w:rPr>
          <w:b/>
        </w:rPr>
      </w:pPr>
    </w:p>
    <w:p w14:paraId="3A5AC6D2" w14:textId="5EB1F8B9" w:rsidR="00DC33E6" w:rsidRPr="00DC33E6" w:rsidRDefault="00C06401" w:rsidP="00DC33E6">
      <w:pPr>
        <w:pStyle w:val="APA"/>
        <w:ind w:firstLine="0"/>
      </w:pPr>
      <w:r w:rsidRPr="00190917">
        <w:rPr>
          <w:i/>
        </w:rPr>
        <w:t xml:space="preserve">Note. </w:t>
      </w:r>
      <w:r w:rsidRPr="00190917">
        <w:rPr>
          <w:rStyle w:val="CommentReference"/>
        </w:rPr>
        <w:t xml:space="preserve"> </w:t>
      </w:r>
      <w:r w:rsidR="00190917" w:rsidRPr="00190917">
        <w:rPr>
          <w:rStyle w:val="CommentReference"/>
          <w:sz w:val="24"/>
          <w:szCs w:val="24"/>
        </w:rPr>
        <w:t xml:space="preserve">Evidence to support interventions within the project. </w:t>
      </w:r>
      <w:r w:rsidRPr="00190917">
        <w:rPr>
          <w:rStyle w:val="CommentReference"/>
          <w:sz w:val="24"/>
          <w:szCs w:val="24"/>
        </w:rPr>
        <w:t>A</w:t>
      </w:r>
      <w:r w:rsidRPr="00190917">
        <w:rPr>
          <w:szCs w:val="24"/>
        </w:rPr>
        <w:t>dapted</w:t>
      </w:r>
      <w:r w:rsidRPr="00190917">
        <w:t xml:space="preserve"> from “Evidence Matrix Template:  Evidence as the Basis for Practice Change” by East Carolina University College of Nursing DNP Program, 2017.</w:t>
      </w:r>
    </w:p>
    <w:p w14:paraId="4055E5B9" w14:textId="77777777" w:rsidR="00DE4FFF" w:rsidRPr="00D93CAD" w:rsidRDefault="00DE4FFF" w:rsidP="00DE2C65">
      <w:pPr>
        <w:pStyle w:val="APAHeading1"/>
        <w:rPr>
          <w:b w:val="0"/>
        </w:rPr>
      </w:pPr>
      <w:r w:rsidRPr="00DC33E6">
        <w:br w:type="page"/>
      </w:r>
      <w:bookmarkStart w:id="212" w:name="_Toc478925850"/>
      <w:r w:rsidR="00C34376" w:rsidRPr="00D93CAD">
        <w:rPr>
          <w:b w:val="0"/>
        </w:rPr>
        <w:t>Appendix B</w:t>
      </w:r>
      <w:bookmarkEnd w:id="212"/>
    </w:p>
    <w:p w14:paraId="47F764DA" w14:textId="77777777" w:rsidR="00441E72" w:rsidRDefault="00441E72" w:rsidP="00441E72">
      <w:pPr>
        <w:pStyle w:val="APAHeadingCenter"/>
      </w:pPr>
      <w:r>
        <w:t>Example Motivational Interviewing Script</w:t>
      </w:r>
    </w:p>
    <w:p w14:paraId="78E4C7B9" w14:textId="77777777" w:rsidR="00441E72" w:rsidRDefault="00441E72" w:rsidP="00441E72">
      <w:pPr>
        <w:pStyle w:val="APA"/>
      </w:pPr>
      <w:r>
        <w:t>Introduction to participant and assessment of ambivalence and motivation for lifestyle changes:</w:t>
      </w:r>
    </w:p>
    <w:p w14:paraId="7BCEFDD0" w14:textId="77777777" w:rsidR="00441E72" w:rsidRDefault="00441E72" w:rsidP="00441E72">
      <w:pPr>
        <w:pStyle w:val="APA"/>
        <w:numPr>
          <w:ilvl w:val="0"/>
          <w:numId w:val="13"/>
        </w:numPr>
      </w:pPr>
      <w:r>
        <w:t>Good morning/afternoon, today I would like to talk to you about weight and how your weight may be affecting your health as increased weight can lead to hypertension, elevated cholesterol and diabetes type 2.</w:t>
      </w:r>
    </w:p>
    <w:p w14:paraId="4EEC0D45" w14:textId="77777777" w:rsidR="00441E72" w:rsidRDefault="00441E72" w:rsidP="00441E72">
      <w:pPr>
        <w:pStyle w:val="APA"/>
        <w:numPr>
          <w:ilvl w:val="0"/>
          <w:numId w:val="13"/>
        </w:numPr>
      </w:pPr>
      <w:r>
        <w:t>How do you feel about your current weight and is it affecting your life right now?</w:t>
      </w:r>
    </w:p>
    <w:p w14:paraId="50C601E2" w14:textId="77777777" w:rsidR="00441E72" w:rsidRDefault="00441E72" w:rsidP="00441E72">
      <w:pPr>
        <w:pStyle w:val="APA"/>
        <w:numPr>
          <w:ilvl w:val="0"/>
          <w:numId w:val="13"/>
        </w:numPr>
      </w:pPr>
      <w:r>
        <w:t>How do you feel about discussing your weight?</w:t>
      </w:r>
    </w:p>
    <w:p w14:paraId="57431191" w14:textId="77777777" w:rsidR="00441E72" w:rsidRDefault="00441E72" w:rsidP="00441E72">
      <w:pPr>
        <w:pStyle w:val="APA"/>
        <w:numPr>
          <w:ilvl w:val="0"/>
          <w:numId w:val="13"/>
        </w:numPr>
      </w:pPr>
      <w:r>
        <w:t>What concerns do you have about health risks?</w:t>
      </w:r>
    </w:p>
    <w:p w14:paraId="4305D90B" w14:textId="77777777" w:rsidR="00441E72" w:rsidRDefault="00441E72" w:rsidP="00441E72">
      <w:pPr>
        <w:pStyle w:val="APA"/>
        <w:numPr>
          <w:ilvl w:val="0"/>
          <w:numId w:val="13"/>
        </w:numPr>
      </w:pPr>
      <w:r>
        <w:t>If you have tried to lose weight before, what strategies worked for you?</w:t>
      </w:r>
    </w:p>
    <w:p w14:paraId="52644E04" w14:textId="77777777" w:rsidR="00441E72" w:rsidRDefault="00441E72" w:rsidP="00441E72">
      <w:pPr>
        <w:pStyle w:val="APA"/>
        <w:numPr>
          <w:ilvl w:val="0"/>
          <w:numId w:val="13"/>
        </w:numPr>
      </w:pPr>
      <w:r>
        <w:t>What are your hopes for the future if you are able to become healthier?</w:t>
      </w:r>
    </w:p>
    <w:p w14:paraId="6D11D32E" w14:textId="77777777" w:rsidR="00441E72" w:rsidRDefault="00441E72" w:rsidP="00441E72">
      <w:pPr>
        <w:pStyle w:val="APA"/>
        <w:numPr>
          <w:ilvl w:val="0"/>
          <w:numId w:val="13"/>
        </w:numPr>
      </w:pPr>
      <w:r>
        <w:t>On a scale of 0 to 5, how ready are you to make changes in your life to lose weight?</w:t>
      </w:r>
    </w:p>
    <w:p w14:paraId="5FDF82D8" w14:textId="77777777" w:rsidR="00441E72" w:rsidRDefault="00441E72" w:rsidP="00441E72">
      <w:pPr>
        <w:pStyle w:val="APA"/>
        <w:ind w:firstLine="0"/>
      </w:pPr>
      <w:r>
        <w:t>Readiness to Change Questions:</w:t>
      </w:r>
    </w:p>
    <w:p w14:paraId="1CAB917B" w14:textId="77777777" w:rsidR="00441E72" w:rsidRDefault="00441E72" w:rsidP="00441E72">
      <w:pPr>
        <w:pStyle w:val="APA"/>
        <w:numPr>
          <w:ilvl w:val="0"/>
          <w:numId w:val="14"/>
        </w:numPr>
      </w:pPr>
      <w:r>
        <w:t>Some people differ in how ready they are to make changes that influence their lifestyle. What about you?</w:t>
      </w:r>
    </w:p>
    <w:p w14:paraId="7CF8DC91" w14:textId="77777777" w:rsidR="00441E72" w:rsidRDefault="00441E72" w:rsidP="00441E72">
      <w:pPr>
        <w:pStyle w:val="APA"/>
        <w:numPr>
          <w:ilvl w:val="0"/>
          <w:numId w:val="14"/>
        </w:numPr>
      </w:pPr>
      <w:r>
        <w:t>How ready are you to change?</w:t>
      </w:r>
    </w:p>
    <w:p w14:paraId="7232B26A" w14:textId="77777777" w:rsidR="00441E72" w:rsidRDefault="00441E72" w:rsidP="00441E72">
      <w:pPr>
        <w:pStyle w:val="APA"/>
        <w:numPr>
          <w:ilvl w:val="0"/>
          <w:numId w:val="14"/>
        </w:numPr>
      </w:pPr>
      <w:r>
        <w:t>How do you feel in regards to changing your eating and exercise behaviors?</w:t>
      </w:r>
    </w:p>
    <w:p w14:paraId="1DF38392" w14:textId="77777777" w:rsidR="00441E72" w:rsidRDefault="00441E72" w:rsidP="00441E72">
      <w:pPr>
        <w:pStyle w:val="APA"/>
        <w:numPr>
          <w:ilvl w:val="0"/>
          <w:numId w:val="14"/>
        </w:numPr>
      </w:pPr>
      <w:r>
        <w:t>How would you like your health to be different?</w:t>
      </w:r>
    </w:p>
    <w:p w14:paraId="220B43A5" w14:textId="77777777" w:rsidR="00441E72" w:rsidRDefault="00441E72" w:rsidP="00441E72">
      <w:pPr>
        <w:pStyle w:val="APA"/>
        <w:ind w:firstLine="0"/>
      </w:pPr>
      <w:r>
        <w:t>Importance of change for participant:</w:t>
      </w:r>
    </w:p>
    <w:p w14:paraId="252ECEFC" w14:textId="77777777" w:rsidR="00441E72" w:rsidRDefault="00441E72" w:rsidP="00441E72">
      <w:pPr>
        <w:pStyle w:val="APA"/>
        <w:numPr>
          <w:ilvl w:val="0"/>
          <w:numId w:val="15"/>
        </w:numPr>
      </w:pPr>
      <w:r>
        <w:t>What concerns do you have about losing weight, exercising more and eating healthier?</w:t>
      </w:r>
    </w:p>
    <w:p w14:paraId="0FC75C50" w14:textId="77777777" w:rsidR="00441E72" w:rsidRDefault="00441E72" w:rsidP="00441E72">
      <w:pPr>
        <w:pStyle w:val="APA"/>
        <w:numPr>
          <w:ilvl w:val="0"/>
          <w:numId w:val="15"/>
        </w:numPr>
      </w:pPr>
      <w:r>
        <w:t>What are some good things about losing weight, exercising more and eating healthier?</w:t>
      </w:r>
    </w:p>
    <w:p w14:paraId="6E2D1677" w14:textId="77777777" w:rsidR="00441E72" w:rsidRDefault="00441E72" w:rsidP="00441E72">
      <w:pPr>
        <w:pStyle w:val="APA"/>
        <w:numPr>
          <w:ilvl w:val="0"/>
          <w:numId w:val="15"/>
        </w:numPr>
      </w:pPr>
      <w:r>
        <w:t>What are some of the most important things to you? How does your weight impact these?</w:t>
      </w:r>
    </w:p>
    <w:p w14:paraId="52C3D647" w14:textId="77777777" w:rsidR="00441E72" w:rsidRDefault="00441E72" w:rsidP="00441E72">
      <w:pPr>
        <w:pStyle w:val="APA"/>
        <w:numPr>
          <w:ilvl w:val="0"/>
          <w:numId w:val="15"/>
        </w:numPr>
      </w:pPr>
      <w:r>
        <w:t>How would things be different for you if you were at a healthier weight?</w:t>
      </w:r>
    </w:p>
    <w:p w14:paraId="3E005628" w14:textId="77777777" w:rsidR="00441E72" w:rsidRDefault="00441E72" w:rsidP="00441E72">
      <w:pPr>
        <w:pStyle w:val="APA"/>
        <w:numPr>
          <w:ilvl w:val="0"/>
          <w:numId w:val="15"/>
        </w:numPr>
      </w:pPr>
      <w:r>
        <w:t>What do you think would happen if your weight doesn’t change?</w:t>
      </w:r>
    </w:p>
    <w:p w14:paraId="2DF619BE" w14:textId="77777777" w:rsidR="00441E72" w:rsidRDefault="00441E72" w:rsidP="00441E72">
      <w:pPr>
        <w:pStyle w:val="APA"/>
        <w:ind w:firstLine="0"/>
      </w:pPr>
      <w:r>
        <w:t>Barriers to address:</w:t>
      </w:r>
    </w:p>
    <w:p w14:paraId="5546665D" w14:textId="77777777" w:rsidR="00441E72" w:rsidRDefault="00441E72" w:rsidP="00441E72">
      <w:pPr>
        <w:pStyle w:val="APA"/>
        <w:numPr>
          <w:ilvl w:val="0"/>
          <w:numId w:val="17"/>
        </w:numPr>
      </w:pPr>
      <w:r>
        <w:t>What stands in the way of you taking a first step?</w:t>
      </w:r>
    </w:p>
    <w:p w14:paraId="08D1DD8C" w14:textId="77777777" w:rsidR="00441E72" w:rsidRDefault="00441E72" w:rsidP="00441E72">
      <w:pPr>
        <w:pStyle w:val="APA"/>
        <w:numPr>
          <w:ilvl w:val="0"/>
          <w:numId w:val="17"/>
        </w:numPr>
      </w:pPr>
      <w:r>
        <w:t>What barriers might limit your success?  Child care? Transportation? Accessibility? Distance? Cost?</w:t>
      </w:r>
    </w:p>
    <w:p w14:paraId="762CFC94" w14:textId="77777777" w:rsidR="00441E72" w:rsidRDefault="00441E72" w:rsidP="00441E72">
      <w:pPr>
        <w:pStyle w:val="APA"/>
        <w:ind w:firstLine="0"/>
      </w:pPr>
      <w:r>
        <w:t>Questions to build confidence and empower participant:</w:t>
      </w:r>
    </w:p>
    <w:p w14:paraId="36E2A6DD" w14:textId="77777777" w:rsidR="00441E72" w:rsidRDefault="00441E72" w:rsidP="00441E72">
      <w:pPr>
        <w:pStyle w:val="APA"/>
        <w:numPr>
          <w:ilvl w:val="0"/>
          <w:numId w:val="16"/>
        </w:numPr>
      </w:pPr>
      <w:r>
        <w:t>If you decide to lose weight, what might your options be?</w:t>
      </w:r>
    </w:p>
    <w:p w14:paraId="302831BF" w14:textId="77777777" w:rsidR="00441E72" w:rsidRDefault="00441E72" w:rsidP="00441E72">
      <w:pPr>
        <w:pStyle w:val="APA"/>
        <w:numPr>
          <w:ilvl w:val="0"/>
          <w:numId w:val="16"/>
        </w:numPr>
      </w:pPr>
      <w:r>
        <w:t>What are some things that you need to do to achieve a weight loss goal?</w:t>
      </w:r>
    </w:p>
    <w:p w14:paraId="11092E7A" w14:textId="77777777" w:rsidR="00441E72" w:rsidRDefault="00441E72" w:rsidP="00441E72">
      <w:pPr>
        <w:pStyle w:val="APA"/>
        <w:numPr>
          <w:ilvl w:val="0"/>
          <w:numId w:val="16"/>
        </w:numPr>
      </w:pPr>
      <w:r>
        <w:t>What could help improve your confidence in making these changes?</w:t>
      </w:r>
    </w:p>
    <w:p w14:paraId="2848B9BD" w14:textId="77777777" w:rsidR="00441E72" w:rsidRDefault="00441E72" w:rsidP="00441E72">
      <w:pPr>
        <w:pStyle w:val="APA"/>
        <w:numPr>
          <w:ilvl w:val="0"/>
          <w:numId w:val="16"/>
        </w:numPr>
      </w:pPr>
      <w:r>
        <w:t>How can I help you succeed?</w:t>
      </w:r>
    </w:p>
    <w:p w14:paraId="090A6314" w14:textId="77777777" w:rsidR="00801011" w:rsidRDefault="00801011" w:rsidP="00DE4FFF">
      <w:pPr>
        <w:pStyle w:val="APAReference"/>
        <w:jc w:val="center"/>
      </w:pPr>
    </w:p>
    <w:p w14:paraId="6E879A74" w14:textId="77777777" w:rsidR="00441E72" w:rsidRDefault="00441E72" w:rsidP="00DE4FFF">
      <w:pPr>
        <w:pStyle w:val="APAReference"/>
        <w:jc w:val="center"/>
      </w:pPr>
    </w:p>
    <w:p w14:paraId="633D4A13" w14:textId="77777777" w:rsidR="00441E72" w:rsidRDefault="00441E72" w:rsidP="00DE4FFF">
      <w:pPr>
        <w:pStyle w:val="APAReference"/>
        <w:jc w:val="center"/>
      </w:pPr>
    </w:p>
    <w:p w14:paraId="414FB782" w14:textId="77777777" w:rsidR="00441E72" w:rsidRDefault="00441E72" w:rsidP="00DE4FFF">
      <w:pPr>
        <w:pStyle w:val="APAReference"/>
        <w:jc w:val="center"/>
      </w:pPr>
    </w:p>
    <w:p w14:paraId="2A3FD2B1" w14:textId="77777777" w:rsidR="00441E72" w:rsidRDefault="00441E72" w:rsidP="00DE4FFF">
      <w:pPr>
        <w:pStyle w:val="APAReference"/>
        <w:jc w:val="center"/>
      </w:pPr>
    </w:p>
    <w:p w14:paraId="6D828952" w14:textId="77777777" w:rsidR="00441E72" w:rsidRDefault="00441E72" w:rsidP="00DE4FFF">
      <w:pPr>
        <w:pStyle w:val="APAReference"/>
        <w:jc w:val="center"/>
      </w:pPr>
    </w:p>
    <w:p w14:paraId="43DAF165" w14:textId="77777777" w:rsidR="00441E72" w:rsidRDefault="00441E72" w:rsidP="00DE4FFF">
      <w:pPr>
        <w:pStyle w:val="APAReference"/>
        <w:jc w:val="center"/>
      </w:pPr>
    </w:p>
    <w:p w14:paraId="416B8B07" w14:textId="77777777" w:rsidR="00441E72" w:rsidRDefault="00441E72" w:rsidP="00DE4FFF">
      <w:pPr>
        <w:pStyle w:val="APAReference"/>
        <w:jc w:val="center"/>
      </w:pPr>
    </w:p>
    <w:p w14:paraId="55C1757E" w14:textId="77777777" w:rsidR="00441E72" w:rsidRPr="00D93CAD" w:rsidRDefault="00C34376" w:rsidP="00DE2C65">
      <w:pPr>
        <w:pStyle w:val="APAHeading1"/>
        <w:rPr>
          <w:b w:val="0"/>
        </w:rPr>
      </w:pPr>
      <w:bookmarkStart w:id="213" w:name="_Toc478925851"/>
      <w:r w:rsidRPr="00D93CAD">
        <w:rPr>
          <w:b w:val="0"/>
        </w:rPr>
        <w:t>Appendix C</w:t>
      </w:r>
      <w:bookmarkEnd w:id="213"/>
    </w:p>
    <w:p w14:paraId="79C53677" w14:textId="77777777" w:rsidR="00441E72" w:rsidRDefault="00441E72" w:rsidP="00441E72">
      <w:pPr>
        <w:pStyle w:val="APAHeadingCenter"/>
      </w:pPr>
      <w:r>
        <w:t>Final MI Session MI Script</w:t>
      </w:r>
    </w:p>
    <w:p w14:paraId="1DC76F50" w14:textId="77777777" w:rsidR="00441E72" w:rsidRDefault="00441E72" w:rsidP="00441E72">
      <w:pPr>
        <w:pStyle w:val="APA"/>
      </w:pPr>
      <w:r>
        <w:t>Ambivalence and Motivation:</w:t>
      </w:r>
    </w:p>
    <w:p w14:paraId="0706221D" w14:textId="77777777" w:rsidR="00441E72" w:rsidRDefault="00441E72" w:rsidP="00441E72">
      <w:pPr>
        <w:pStyle w:val="APA"/>
        <w:numPr>
          <w:ilvl w:val="0"/>
          <w:numId w:val="18"/>
        </w:numPr>
      </w:pPr>
      <w:r>
        <w:t>How have you been doing with your weight loss?</w:t>
      </w:r>
    </w:p>
    <w:p w14:paraId="1157620B" w14:textId="77777777" w:rsidR="00441E72" w:rsidRDefault="00441E72" w:rsidP="00441E72">
      <w:pPr>
        <w:pStyle w:val="APA"/>
        <w:numPr>
          <w:ilvl w:val="0"/>
          <w:numId w:val="18"/>
        </w:numPr>
      </w:pPr>
      <w:r>
        <w:t>How are you feeling about your current weight?</w:t>
      </w:r>
    </w:p>
    <w:p w14:paraId="6058F99D" w14:textId="77777777" w:rsidR="00441E72" w:rsidRDefault="00441E72" w:rsidP="00441E72">
      <w:pPr>
        <w:pStyle w:val="APA"/>
        <w:numPr>
          <w:ilvl w:val="0"/>
          <w:numId w:val="18"/>
        </w:numPr>
      </w:pPr>
      <w:r>
        <w:t>What strategies are working for you?</w:t>
      </w:r>
    </w:p>
    <w:p w14:paraId="506CF006" w14:textId="77777777" w:rsidR="00441E72" w:rsidRDefault="00441E72" w:rsidP="00441E72">
      <w:pPr>
        <w:pStyle w:val="APA"/>
        <w:numPr>
          <w:ilvl w:val="0"/>
          <w:numId w:val="18"/>
        </w:numPr>
      </w:pPr>
      <w:r>
        <w:t>What do you perceive as obstacles to your lifestyle changes?</w:t>
      </w:r>
    </w:p>
    <w:p w14:paraId="7E40F6E9" w14:textId="78152ABC" w:rsidR="00441E72" w:rsidRDefault="00441E72" w:rsidP="00441E72">
      <w:pPr>
        <w:pStyle w:val="APA"/>
        <w:numPr>
          <w:ilvl w:val="0"/>
          <w:numId w:val="18"/>
        </w:numPr>
      </w:pPr>
      <w:r>
        <w:t>On a scale of 0-5, how ready are you to start</w:t>
      </w:r>
      <w:r w:rsidR="003B699F">
        <w:t xml:space="preserve"> or continue making changes in y</w:t>
      </w:r>
      <w:r>
        <w:t>our life to lose weight?</w:t>
      </w:r>
    </w:p>
    <w:p w14:paraId="1D4D3598" w14:textId="77777777" w:rsidR="00441E72" w:rsidRDefault="00441E72" w:rsidP="00441E72">
      <w:pPr>
        <w:pStyle w:val="APA"/>
        <w:ind w:left="720" w:firstLine="0"/>
      </w:pPr>
      <w:r>
        <w:t>Readiness to Change:</w:t>
      </w:r>
    </w:p>
    <w:p w14:paraId="360DBFE4" w14:textId="77777777" w:rsidR="00441E72" w:rsidRDefault="00441E72" w:rsidP="00441E72">
      <w:pPr>
        <w:pStyle w:val="APA"/>
        <w:numPr>
          <w:ilvl w:val="0"/>
          <w:numId w:val="19"/>
        </w:numPr>
      </w:pPr>
      <w:r>
        <w:t>How do you feel in regards to changing your eating and exercise behaviors?</w:t>
      </w:r>
    </w:p>
    <w:p w14:paraId="48876618" w14:textId="77777777" w:rsidR="00441E72" w:rsidRDefault="00441E72" w:rsidP="00441E72">
      <w:pPr>
        <w:pStyle w:val="APA"/>
        <w:numPr>
          <w:ilvl w:val="0"/>
          <w:numId w:val="19"/>
        </w:numPr>
      </w:pPr>
      <w:r>
        <w:t>How ready are you to continue with the changes you have being making?</w:t>
      </w:r>
    </w:p>
    <w:p w14:paraId="0D647F83" w14:textId="77777777" w:rsidR="00441E72" w:rsidRDefault="00441E72" w:rsidP="00441E72">
      <w:pPr>
        <w:pStyle w:val="APA"/>
        <w:numPr>
          <w:ilvl w:val="0"/>
          <w:numId w:val="19"/>
        </w:numPr>
      </w:pPr>
      <w:r>
        <w:t>How does your family/friend’s support make you feel about the changes you are making?</w:t>
      </w:r>
    </w:p>
    <w:p w14:paraId="637C816E" w14:textId="77777777" w:rsidR="00441E72" w:rsidRDefault="00441E72" w:rsidP="00441E72">
      <w:pPr>
        <w:pStyle w:val="APA"/>
        <w:ind w:left="720" w:firstLine="0"/>
      </w:pPr>
      <w:r>
        <w:t>Importance of change for participant:</w:t>
      </w:r>
    </w:p>
    <w:p w14:paraId="3A7E45AF" w14:textId="77777777" w:rsidR="00441E72" w:rsidRDefault="00441E72" w:rsidP="00441E72">
      <w:pPr>
        <w:pStyle w:val="APA"/>
        <w:numPr>
          <w:ilvl w:val="0"/>
          <w:numId w:val="20"/>
        </w:numPr>
      </w:pPr>
      <w:r>
        <w:t>What concerns do you have about losing weight, exercising more and eating healthier?</w:t>
      </w:r>
    </w:p>
    <w:p w14:paraId="1944138F" w14:textId="77777777" w:rsidR="00441E72" w:rsidRDefault="00441E72" w:rsidP="00441E72">
      <w:pPr>
        <w:pStyle w:val="APA"/>
        <w:numPr>
          <w:ilvl w:val="0"/>
          <w:numId w:val="20"/>
        </w:numPr>
      </w:pPr>
      <w:r>
        <w:t>What are some good things about losing weight, exercising more and eating healthier?</w:t>
      </w:r>
    </w:p>
    <w:p w14:paraId="63AF0547" w14:textId="77777777" w:rsidR="00441E72" w:rsidRDefault="00441E72" w:rsidP="00441E72">
      <w:pPr>
        <w:pStyle w:val="APA"/>
        <w:numPr>
          <w:ilvl w:val="0"/>
          <w:numId w:val="20"/>
        </w:numPr>
      </w:pPr>
      <w:r>
        <w:t>How is losing weight affecting things that are important to you?</w:t>
      </w:r>
    </w:p>
    <w:p w14:paraId="4C6A54B3" w14:textId="77777777" w:rsidR="00441E72" w:rsidRDefault="00441E72" w:rsidP="00441E72">
      <w:pPr>
        <w:pStyle w:val="APA"/>
        <w:numPr>
          <w:ilvl w:val="0"/>
          <w:numId w:val="20"/>
        </w:numPr>
      </w:pPr>
      <w:r>
        <w:t>What do you think would happen if your weight does not change or if you gain back the weight you have lost?</w:t>
      </w:r>
    </w:p>
    <w:p w14:paraId="2640440D" w14:textId="77777777" w:rsidR="00441E72" w:rsidRDefault="00441E72" w:rsidP="00441E72">
      <w:pPr>
        <w:pStyle w:val="APA"/>
        <w:numPr>
          <w:ilvl w:val="0"/>
          <w:numId w:val="20"/>
        </w:numPr>
      </w:pPr>
      <w:r>
        <w:t>What have you done to change your lifestyle habits? Ex. Diet, food diary, exercise</w:t>
      </w:r>
    </w:p>
    <w:p w14:paraId="0A7F6537" w14:textId="77777777" w:rsidR="00441E72" w:rsidRDefault="00441E72" w:rsidP="00441E72">
      <w:pPr>
        <w:pStyle w:val="APA"/>
        <w:ind w:left="720" w:firstLine="0"/>
      </w:pPr>
      <w:r>
        <w:t>Barriers:</w:t>
      </w:r>
    </w:p>
    <w:p w14:paraId="545AB530" w14:textId="77777777" w:rsidR="00441E72" w:rsidRDefault="00441E72" w:rsidP="00441E72">
      <w:pPr>
        <w:pStyle w:val="APA"/>
        <w:numPr>
          <w:ilvl w:val="0"/>
          <w:numId w:val="21"/>
        </w:numPr>
      </w:pPr>
      <w:r>
        <w:t>What has stood in the way of you making changes?</w:t>
      </w:r>
    </w:p>
    <w:p w14:paraId="36E5D3D8" w14:textId="77777777" w:rsidR="00441E72" w:rsidRDefault="00441E72" w:rsidP="00441E72">
      <w:pPr>
        <w:pStyle w:val="APA"/>
        <w:numPr>
          <w:ilvl w:val="0"/>
          <w:numId w:val="21"/>
        </w:numPr>
      </w:pPr>
      <w:r>
        <w:t>What barriers to change have you encountered?</w:t>
      </w:r>
    </w:p>
    <w:p w14:paraId="29FCE468" w14:textId="77777777" w:rsidR="00441E72" w:rsidRDefault="00441E72" w:rsidP="00441E72">
      <w:pPr>
        <w:pStyle w:val="APA"/>
        <w:ind w:firstLine="0"/>
      </w:pPr>
      <w:r>
        <w:t>Questions to build confidence and empower participant:</w:t>
      </w:r>
    </w:p>
    <w:p w14:paraId="65D32293" w14:textId="77777777" w:rsidR="00441E72" w:rsidRDefault="00441E72" w:rsidP="00441E72">
      <w:pPr>
        <w:pStyle w:val="APA"/>
        <w:numPr>
          <w:ilvl w:val="0"/>
          <w:numId w:val="22"/>
        </w:numPr>
      </w:pPr>
      <w:r>
        <w:t>If you decide to start or to continue to lose weight, what might your options be?</w:t>
      </w:r>
    </w:p>
    <w:p w14:paraId="6FE25577" w14:textId="77777777" w:rsidR="00441E72" w:rsidRDefault="00441E72" w:rsidP="00441E72">
      <w:pPr>
        <w:pStyle w:val="APA"/>
        <w:numPr>
          <w:ilvl w:val="0"/>
          <w:numId w:val="22"/>
        </w:numPr>
      </w:pPr>
      <w:r>
        <w:t>What are some things that you need to continue to achieve a weight loss goal?</w:t>
      </w:r>
    </w:p>
    <w:p w14:paraId="58F59DEE" w14:textId="77777777" w:rsidR="00441E72" w:rsidRDefault="00441E72" w:rsidP="00441E72">
      <w:pPr>
        <w:pStyle w:val="APA"/>
        <w:numPr>
          <w:ilvl w:val="0"/>
          <w:numId w:val="22"/>
        </w:numPr>
      </w:pPr>
      <w:r>
        <w:t>What could help improve your confidence in continuing to make changes/</w:t>
      </w:r>
    </w:p>
    <w:p w14:paraId="61B89C49" w14:textId="77777777" w:rsidR="00441E72" w:rsidRDefault="00441E72" w:rsidP="00441E72">
      <w:pPr>
        <w:pStyle w:val="APA"/>
        <w:numPr>
          <w:ilvl w:val="0"/>
          <w:numId w:val="22"/>
        </w:numPr>
      </w:pPr>
      <w:r>
        <w:t>How have telephone callbacks supported your lifestyle changes?</w:t>
      </w:r>
    </w:p>
    <w:p w14:paraId="02507AC9" w14:textId="77777777" w:rsidR="00441E72" w:rsidRPr="004D26CA" w:rsidRDefault="00441E72" w:rsidP="00441E72">
      <w:pPr>
        <w:pStyle w:val="APA"/>
        <w:numPr>
          <w:ilvl w:val="0"/>
          <w:numId w:val="22"/>
        </w:numPr>
      </w:pPr>
      <w:r>
        <w:t xml:space="preserve">How can I continue to help you succeed? </w:t>
      </w:r>
    </w:p>
    <w:p w14:paraId="64831176" w14:textId="77777777" w:rsidR="00441E72" w:rsidRDefault="00441E72" w:rsidP="00441E72">
      <w:pPr>
        <w:pStyle w:val="APAReference"/>
        <w:jc w:val="center"/>
      </w:pPr>
    </w:p>
    <w:p w14:paraId="1341CEAA" w14:textId="77777777" w:rsidR="00441E72" w:rsidRDefault="00441E72" w:rsidP="00441E72">
      <w:pPr>
        <w:pStyle w:val="APAReference"/>
        <w:jc w:val="center"/>
      </w:pPr>
    </w:p>
    <w:p w14:paraId="5EA1FE5D" w14:textId="77777777" w:rsidR="00441E72" w:rsidRDefault="00441E72" w:rsidP="00441E72">
      <w:pPr>
        <w:pStyle w:val="APAReference"/>
        <w:jc w:val="center"/>
      </w:pPr>
    </w:p>
    <w:p w14:paraId="07A80EE1" w14:textId="77777777" w:rsidR="00441E72" w:rsidRDefault="00441E72" w:rsidP="00441E72">
      <w:pPr>
        <w:pStyle w:val="APAReference"/>
        <w:jc w:val="center"/>
      </w:pPr>
    </w:p>
    <w:p w14:paraId="554F8017" w14:textId="77777777" w:rsidR="00441E72" w:rsidRDefault="00441E72" w:rsidP="00441E72">
      <w:pPr>
        <w:pStyle w:val="APAReference"/>
        <w:jc w:val="center"/>
      </w:pPr>
    </w:p>
    <w:p w14:paraId="65F1CE97" w14:textId="77777777" w:rsidR="00441E72" w:rsidRDefault="00441E72" w:rsidP="00441E72">
      <w:pPr>
        <w:pStyle w:val="APAReference"/>
        <w:jc w:val="center"/>
      </w:pPr>
    </w:p>
    <w:p w14:paraId="088F67B4" w14:textId="77777777" w:rsidR="00441E72" w:rsidRDefault="00441E72" w:rsidP="00441E72">
      <w:pPr>
        <w:pStyle w:val="APAReference"/>
        <w:jc w:val="center"/>
      </w:pPr>
    </w:p>
    <w:p w14:paraId="008A06A3" w14:textId="77777777" w:rsidR="00441E72" w:rsidRDefault="00441E72" w:rsidP="00441E72">
      <w:pPr>
        <w:pStyle w:val="APAReference"/>
        <w:jc w:val="center"/>
      </w:pPr>
    </w:p>
    <w:p w14:paraId="4A2D4F11" w14:textId="77777777" w:rsidR="00441E72" w:rsidRDefault="00441E72" w:rsidP="00441E72">
      <w:pPr>
        <w:pStyle w:val="APAReference"/>
        <w:jc w:val="center"/>
      </w:pPr>
    </w:p>
    <w:p w14:paraId="473F0D54" w14:textId="77777777" w:rsidR="00441E72" w:rsidRDefault="00441E72" w:rsidP="00441E72">
      <w:pPr>
        <w:pStyle w:val="APAReference"/>
        <w:jc w:val="center"/>
      </w:pPr>
    </w:p>
    <w:p w14:paraId="58EF1FC3" w14:textId="77777777" w:rsidR="00441E72" w:rsidRDefault="00441E72" w:rsidP="00441E72">
      <w:pPr>
        <w:pStyle w:val="APAReference"/>
        <w:jc w:val="center"/>
      </w:pPr>
    </w:p>
    <w:p w14:paraId="68A26A48" w14:textId="77777777" w:rsidR="00441E72" w:rsidRDefault="00441E72" w:rsidP="00441E72">
      <w:pPr>
        <w:pStyle w:val="APAReference"/>
        <w:jc w:val="center"/>
      </w:pPr>
    </w:p>
    <w:p w14:paraId="39D44252" w14:textId="77777777" w:rsidR="00441E72" w:rsidRDefault="00441E72" w:rsidP="00441E72">
      <w:pPr>
        <w:pStyle w:val="APAReference"/>
        <w:jc w:val="center"/>
      </w:pPr>
    </w:p>
    <w:p w14:paraId="1F01086D" w14:textId="607CCDF9" w:rsidR="00441E72" w:rsidRDefault="00441E72" w:rsidP="00441E72">
      <w:pPr>
        <w:pStyle w:val="APAReference"/>
        <w:jc w:val="center"/>
      </w:pPr>
    </w:p>
    <w:p w14:paraId="15AD2E87" w14:textId="5819ED52" w:rsidR="00913D7F" w:rsidRPr="000F5845" w:rsidRDefault="00CC19B7" w:rsidP="000F5845">
      <w:pPr>
        <w:jc w:val="center"/>
        <w:rPr>
          <w:sz w:val="24"/>
          <w:szCs w:val="24"/>
        </w:rPr>
      </w:pPr>
      <w:r w:rsidRPr="000F5845">
        <w:rPr>
          <w:sz w:val="24"/>
          <w:szCs w:val="24"/>
        </w:rPr>
        <w:t xml:space="preserve">Appendix </w:t>
      </w:r>
      <w:r w:rsidR="00033769">
        <w:rPr>
          <w:sz w:val="24"/>
          <w:szCs w:val="24"/>
        </w:rPr>
        <w:t>D</w:t>
      </w:r>
    </w:p>
    <w:p w14:paraId="73BF441C" w14:textId="77777777" w:rsidR="000F5845" w:rsidRDefault="000F5845" w:rsidP="00913D7F">
      <w:pPr>
        <w:jc w:val="center"/>
        <w:rPr>
          <w:sz w:val="24"/>
          <w:szCs w:val="24"/>
        </w:rPr>
      </w:pPr>
    </w:p>
    <w:p w14:paraId="77BD6179" w14:textId="7397D1E7" w:rsidR="00913D7F" w:rsidRDefault="00913D7F" w:rsidP="00913D7F">
      <w:pPr>
        <w:jc w:val="center"/>
        <w:rPr>
          <w:sz w:val="24"/>
          <w:szCs w:val="24"/>
        </w:rPr>
      </w:pPr>
      <w:r>
        <w:rPr>
          <w:sz w:val="24"/>
          <w:szCs w:val="24"/>
        </w:rPr>
        <w:t>Informational Brochure on Goal Setting</w:t>
      </w:r>
    </w:p>
    <w:p w14:paraId="225C70A3" w14:textId="77777777" w:rsidR="00033769" w:rsidRDefault="00033769" w:rsidP="00913D7F">
      <w:pPr>
        <w:jc w:val="center"/>
        <w:rPr>
          <w:sz w:val="24"/>
          <w:szCs w:val="24"/>
        </w:rPr>
      </w:pPr>
    </w:p>
    <w:p w14:paraId="4FCB3D05" w14:textId="33291953" w:rsidR="00913D7F" w:rsidRDefault="00033769" w:rsidP="00913D7F">
      <w:pPr>
        <w:jc w:val="center"/>
        <w:rPr>
          <w:sz w:val="24"/>
          <w:szCs w:val="24"/>
        </w:rPr>
      </w:pPr>
      <w:r>
        <w:rPr>
          <w:noProof/>
        </w:rPr>
        <w:drawing>
          <wp:inline distT="0" distB="0" distL="0" distR="0" wp14:anchorId="4ABD59E5" wp14:editId="539432DC">
            <wp:extent cx="5885815" cy="7305675"/>
            <wp:effectExtent l="0" t="0" r="635" b="9525"/>
            <wp:docPr id="1" name="Picture 1" descr="C:\Users\angela boone\AppData\Local\Microsoft\Windows\INetCacheContent.Word\Scan_20170924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boone\AppData\Local\Microsoft\Windows\INetCacheContent.Word\Scan_20170924 (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89293" cy="7309992"/>
                    </a:xfrm>
                    <a:prstGeom prst="rect">
                      <a:avLst/>
                    </a:prstGeom>
                    <a:noFill/>
                    <a:ln>
                      <a:noFill/>
                    </a:ln>
                  </pic:spPr>
                </pic:pic>
              </a:graphicData>
            </a:graphic>
          </wp:inline>
        </w:drawing>
      </w:r>
    </w:p>
    <w:p w14:paraId="6CF4CD0F" w14:textId="77777777" w:rsidR="00033769" w:rsidRDefault="00033769" w:rsidP="00913D7F">
      <w:pPr>
        <w:jc w:val="center"/>
        <w:rPr>
          <w:sz w:val="24"/>
          <w:szCs w:val="24"/>
        </w:rPr>
      </w:pPr>
    </w:p>
    <w:p w14:paraId="2356AEA0" w14:textId="05F41728" w:rsidR="00913D7F" w:rsidRDefault="000F5845" w:rsidP="000F5845">
      <w:pPr>
        <w:jc w:val="center"/>
        <w:rPr>
          <w:sz w:val="24"/>
          <w:szCs w:val="24"/>
        </w:rPr>
      </w:pPr>
      <w:r w:rsidRPr="000F5845">
        <w:rPr>
          <w:sz w:val="24"/>
          <w:szCs w:val="24"/>
        </w:rPr>
        <w:t xml:space="preserve">Appendix </w:t>
      </w:r>
      <w:r w:rsidR="00033769">
        <w:rPr>
          <w:sz w:val="24"/>
          <w:szCs w:val="24"/>
        </w:rPr>
        <w:t>E</w:t>
      </w:r>
    </w:p>
    <w:p w14:paraId="5E84175B" w14:textId="77777777" w:rsidR="000F5845" w:rsidRPr="000F5845" w:rsidRDefault="000F5845" w:rsidP="000F5845">
      <w:pPr>
        <w:jc w:val="center"/>
        <w:rPr>
          <w:sz w:val="24"/>
          <w:szCs w:val="24"/>
        </w:rPr>
      </w:pPr>
    </w:p>
    <w:p w14:paraId="2EF6C624" w14:textId="4F9B6BB2" w:rsidR="00CC19B7" w:rsidRDefault="000F5845" w:rsidP="000F5845">
      <w:pPr>
        <w:jc w:val="center"/>
        <w:rPr>
          <w:sz w:val="24"/>
          <w:szCs w:val="24"/>
        </w:rPr>
      </w:pPr>
      <w:r>
        <w:rPr>
          <w:sz w:val="24"/>
          <w:szCs w:val="24"/>
        </w:rPr>
        <w:t>Brochure on Healthy Eating</w:t>
      </w:r>
    </w:p>
    <w:p w14:paraId="187F5E50" w14:textId="7D7E6983" w:rsidR="00033769" w:rsidRDefault="00033769" w:rsidP="000F5845">
      <w:pPr>
        <w:jc w:val="center"/>
        <w:rPr>
          <w:sz w:val="24"/>
          <w:szCs w:val="24"/>
        </w:rPr>
      </w:pPr>
      <w:r>
        <w:rPr>
          <w:noProof/>
        </w:rPr>
        <w:drawing>
          <wp:inline distT="0" distB="0" distL="0" distR="0" wp14:anchorId="75A2C4D7" wp14:editId="00666EDC">
            <wp:extent cx="5885815" cy="7333511"/>
            <wp:effectExtent l="0" t="0" r="635" b="1270"/>
            <wp:docPr id="10" name="Picture 10" descr="C:\Users\angela boone\AppData\Local\Microsoft\Windows\INetCacheContent.Word\Scan_20170924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 boone\AppData\Local\Microsoft\Windows\INetCacheContent.Word\Scan_20170924 (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93389" cy="7342948"/>
                    </a:xfrm>
                    <a:prstGeom prst="rect">
                      <a:avLst/>
                    </a:prstGeom>
                    <a:noFill/>
                    <a:ln>
                      <a:noFill/>
                    </a:ln>
                  </pic:spPr>
                </pic:pic>
              </a:graphicData>
            </a:graphic>
          </wp:inline>
        </w:drawing>
      </w:r>
    </w:p>
    <w:p w14:paraId="59AF7900" w14:textId="77777777" w:rsidR="007B0DFC" w:rsidRDefault="007B0DFC" w:rsidP="00033769">
      <w:pPr>
        <w:jc w:val="center"/>
        <w:rPr>
          <w:sz w:val="24"/>
          <w:szCs w:val="24"/>
        </w:rPr>
      </w:pPr>
      <w:bookmarkStart w:id="214" w:name="_Toc478925852"/>
    </w:p>
    <w:p w14:paraId="3BC1CB8B" w14:textId="77777777" w:rsidR="007B0DFC" w:rsidRDefault="007B0DFC" w:rsidP="00033769">
      <w:pPr>
        <w:jc w:val="center"/>
        <w:rPr>
          <w:sz w:val="24"/>
          <w:szCs w:val="24"/>
        </w:rPr>
      </w:pPr>
    </w:p>
    <w:p w14:paraId="05ACFFC3" w14:textId="5D59995D" w:rsidR="00441E72" w:rsidRPr="00033769" w:rsidRDefault="00C34376" w:rsidP="007B0DFC">
      <w:pPr>
        <w:spacing w:line="480" w:lineRule="auto"/>
        <w:contextualSpacing/>
        <w:jc w:val="center"/>
        <w:rPr>
          <w:sz w:val="24"/>
          <w:szCs w:val="24"/>
        </w:rPr>
      </w:pPr>
      <w:r w:rsidRPr="00033769">
        <w:rPr>
          <w:sz w:val="24"/>
          <w:szCs w:val="24"/>
        </w:rPr>
        <w:t>Appendix</w:t>
      </w:r>
      <w:bookmarkEnd w:id="214"/>
      <w:r w:rsidR="001D6828" w:rsidRPr="00033769">
        <w:rPr>
          <w:sz w:val="24"/>
          <w:szCs w:val="24"/>
        </w:rPr>
        <w:t xml:space="preserve"> F</w:t>
      </w:r>
    </w:p>
    <w:p w14:paraId="2C93FF26" w14:textId="1F1B5364" w:rsidR="008767A3" w:rsidRDefault="001D6828" w:rsidP="007B0DFC">
      <w:pPr>
        <w:pStyle w:val="APA"/>
        <w:ind w:left="2880"/>
        <w:contextualSpacing/>
      </w:pPr>
      <w:r>
        <w:t>Demographic Survey</w:t>
      </w:r>
    </w:p>
    <w:p w14:paraId="44B01D90" w14:textId="77777777" w:rsidR="008767A3" w:rsidRDefault="008767A3" w:rsidP="008767A3">
      <w:pPr>
        <w:pStyle w:val="ListParagraph"/>
        <w:numPr>
          <w:ilvl w:val="0"/>
          <w:numId w:val="23"/>
        </w:numPr>
        <w:spacing w:line="480" w:lineRule="auto"/>
        <w:rPr>
          <w:rFonts w:ascii="Times New Roman" w:hAnsi="Times New Roman"/>
        </w:rPr>
      </w:pPr>
      <w:r>
        <w:rPr>
          <w:rFonts w:ascii="Times New Roman" w:hAnsi="Times New Roman"/>
        </w:rPr>
        <w:t>What is your current age?  _____</w:t>
      </w:r>
    </w:p>
    <w:p w14:paraId="336AEA9A" w14:textId="77777777" w:rsidR="008767A3" w:rsidRDefault="008767A3" w:rsidP="008767A3">
      <w:pPr>
        <w:pStyle w:val="ListParagraph"/>
        <w:numPr>
          <w:ilvl w:val="0"/>
          <w:numId w:val="23"/>
        </w:numPr>
        <w:spacing w:line="480" w:lineRule="auto"/>
        <w:rPr>
          <w:rFonts w:ascii="Times New Roman" w:hAnsi="Times New Roman"/>
        </w:rPr>
      </w:pPr>
      <w:r>
        <w:rPr>
          <w:rFonts w:ascii="Times New Roman" w:hAnsi="Times New Roman"/>
        </w:rPr>
        <w:t>What is your gender? Please circle one</w:t>
      </w:r>
    </w:p>
    <w:p w14:paraId="27B6EA77" w14:textId="77777777" w:rsidR="008767A3" w:rsidRDefault="008767A3" w:rsidP="008767A3">
      <w:pPr>
        <w:pStyle w:val="ListParagraph"/>
        <w:numPr>
          <w:ilvl w:val="0"/>
          <w:numId w:val="24"/>
        </w:numPr>
        <w:spacing w:line="480" w:lineRule="auto"/>
        <w:rPr>
          <w:rFonts w:ascii="Times New Roman" w:hAnsi="Times New Roman"/>
        </w:rPr>
      </w:pPr>
      <w:r>
        <w:rPr>
          <w:rFonts w:ascii="Times New Roman" w:hAnsi="Times New Roman"/>
        </w:rPr>
        <w:t>Male</w:t>
      </w:r>
    </w:p>
    <w:p w14:paraId="2F4DACE0" w14:textId="77777777" w:rsidR="008767A3" w:rsidRDefault="008767A3" w:rsidP="008767A3">
      <w:pPr>
        <w:pStyle w:val="ListParagraph"/>
        <w:numPr>
          <w:ilvl w:val="0"/>
          <w:numId w:val="24"/>
        </w:numPr>
        <w:spacing w:line="480" w:lineRule="auto"/>
        <w:rPr>
          <w:rFonts w:ascii="Times New Roman" w:hAnsi="Times New Roman"/>
        </w:rPr>
      </w:pPr>
      <w:r>
        <w:rPr>
          <w:rFonts w:ascii="Times New Roman" w:hAnsi="Times New Roman"/>
        </w:rPr>
        <w:t>Female</w:t>
      </w:r>
    </w:p>
    <w:p w14:paraId="51EDD874" w14:textId="77777777" w:rsidR="008767A3" w:rsidRDefault="008767A3" w:rsidP="008767A3">
      <w:pPr>
        <w:pStyle w:val="ListParagraph"/>
        <w:numPr>
          <w:ilvl w:val="0"/>
          <w:numId w:val="24"/>
        </w:numPr>
        <w:spacing w:line="480" w:lineRule="auto"/>
        <w:rPr>
          <w:rFonts w:ascii="Times New Roman" w:hAnsi="Times New Roman"/>
        </w:rPr>
      </w:pPr>
      <w:r>
        <w:rPr>
          <w:rFonts w:ascii="Times New Roman" w:hAnsi="Times New Roman"/>
        </w:rPr>
        <w:t>Other</w:t>
      </w:r>
    </w:p>
    <w:p w14:paraId="2C95B422" w14:textId="77777777" w:rsidR="008767A3" w:rsidRDefault="008767A3" w:rsidP="008767A3">
      <w:pPr>
        <w:pStyle w:val="ListParagraph"/>
        <w:numPr>
          <w:ilvl w:val="0"/>
          <w:numId w:val="23"/>
        </w:numPr>
        <w:spacing w:line="480" w:lineRule="auto"/>
        <w:rPr>
          <w:rFonts w:ascii="Times New Roman" w:hAnsi="Times New Roman"/>
        </w:rPr>
      </w:pPr>
      <w:r>
        <w:rPr>
          <w:rFonts w:ascii="Times New Roman" w:hAnsi="Times New Roman"/>
        </w:rPr>
        <w:t>What is your race? Please circle one</w:t>
      </w:r>
    </w:p>
    <w:p w14:paraId="062C359A" w14:textId="77777777" w:rsidR="008767A3" w:rsidRDefault="008767A3" w:rsidP="008767A3">
      <w:pPr>
        <w:pStyle w:val="ListParagraph"/>
        <w:numPr>
          <w:ilvl w:val="0"/>
          <w:numId w:val="25"/>
        </w:numPr>
        <w:spacing w:line="480" w:lineRule="auto"/>
        <w:rPr>
          <w:rFonts w:ascii="Times New Roman" w:hAnsi="Times New Roman"/>
        </w:rPr>
      </w:pPr>
      <w:r>
        <w:rPr>
          <w:rFonts w:ascii="Times New Roman" w:hAnsi="Times New Roman"/>
        </w:rPr>
        <w:t>Asian/Indian subcontinent</w:t>
      </w:r>
    </w:p>
    <w:p w14:paraId="6910FFBA" w14:textId="77777777" w:rsidR="008767A3" w:rsidRDefault="008767A3" w:rsidP="008767A3">
      <w:pPr>
        <w:pStyle w:val="ListParagraph"/>
        <w:numPr>
          <w:ilvl w:val="0"/>
          <w:numId w:val="25"/>
        </w:numPr>
        <w:spacing w:line="480" w:lineRule="auto"/>
        <w:rPr>
          <w:rFonts w:ascii="Times New Roman" w:hAnsi="Times New Roman"/>
        </w:rPr>
      </w:pPr>
      <w:r>
        <w:rPr>
          <w:rFonts w:ascii="Times New Roman" w:hAnsi="Times New Roman"/>
        </w:rPr>
        <w:t>Black</w:t>
      </w:r>
    </w:p>
    <w:p w14:paraId="4C2F77E8" w14:textId="77777777" w:rsidR="008767A3" w:rsidRDefault="008767A3" w:rsidP="008767A3">
      <w:pPr>
        <w:pStyle w:val="ListParagraph"/>
        <w:numPr>
          <w:ilvl w:val="0"/>
          <w:numId w:val="25"/>
        </w:numPr>
        <w:spacing w:line="480" w:lineRule="auto"/>
        <w:rPr>
          <w:rFonts w:ascii="Times New Roman" w:hAnsi="Times New Roman"/>
        </w:rPr>
      </w:pPr>
      <w:r>
        <w:rPr>
          <w:rFonts w:ascii="Times New Roman" w:hAnsi="Times New Roman"/>
        </w:rPr>
        <w:t>Hispanic</w:t>
      </w:r>
    </w:p>
    <w:p w14:paraId="5417EA5A" w14:textId="77777777" w:rsidR="008767A3" w:rsidRDefault="008767A3" w:rsidP="008767A3">
      <w:pPr>
        <w:pStyle w:val="ListParagraph"/>
        <w:numPr>
          <w:ilvl w:val="0"/>
          <w:numId w:val="25"/>
        </w:numPr>
        <w:spacing w:line="480" w:lineRule="auto"/>
        <w:rPr>
          <w:rFonts w:ascii="Times New Roman" w:hAnsi="Times New Roman"/>
        </w:rPr>
      </w:pPr>
      <w:r>
        <w:rPr>
          <w:rFonts w:ascii="Times New Roman" w:hAnsi="Times New Roman"/>
        </w:rPr>
        <w:t>Native American</w:t>
      </w:r>
    </w:p>
    <w:p w14:paraId="34866E31" w14:textId="77777777" w:rsidR="008767A3" w:rsidRDefault="008767A3" w:rsidP="008767A3">
      <w:pPr>
        <w:pStyle w:val="ListParagraph"/>
        <w:numPr>
          <w:ilvl w:val="0"/>
          <w:numId w:val="25"/>
        </w:numPr>
        <w:spacing w:line="480" w:lineRule="auto"/>
        <w:rPr>
          <w:rFonts w:ascii="Times New Roman" w:hAnsi="Times New Roman"/>
        </w:rPr>
      </w:pPr>
      <w:r>
        <w:rPr>
          <w:rFonts w:ascii="Times New Roman" w:hAnsi="Times New Roman"/>
        </w:rPr>
        <w:t>Pacific Islander</w:t>
      </w:r>
    </w:p>
    <w:p w14:paraId="243E0C11" w14:textId="77777777" w:rsidR="008767A3" w:rsidRDefault="008767A3" w:rsidP="008767A3">
      <w:pPr>
        <w:pStyle w:val="ListParagraph"/>
        <w:numPr>
          <w:ilvl w:val="0"/>
          <w:numId w:val="25"/>
        </w:numPr>
        <w:spacing w:line="480" w:lineRule="auto"/>
        <w:rPr>
          <w:rFonts w:ascii="Times New Roman" w:hAnsi="Times New Roman"/>
        </w:rPr>
      </w:pPr>
      <w:r>
        <w:rPr>
          <w:rFonts w:ascii="Times New Roman" w:hAnsi="Times New Roman"/>
        </w:rPr>
        <w:t>Two or more races</w:t>
      </w:r>
    </w:p>
    <w:p w14:paraId="7B61BFD7" w14:textId="77777777" w:rsidR="008767A3" w:rsidRDefault="008767A3" w:rsidP="008767A3">
      <w:pPr>
        <w:pStyle w:val="ListParagraph"/>
        <w:numPr>
          <w:ilvl w:val="0"/>
          <w:numId w:val="25"/>
        </w:numPr>
        <w:spacing w:line="480" w:lineRule="auto"/>
        <w:rPr>
          <w:rFonts w:ascii="Times New Roman" w:hAnsi="Times New Roman"/>
        </w:rPr>
      </w:pPr>
      <w:r>
        <w:rPr>
          <w:rFonts w:ascii="Times New Roman" w:hAnsi="Times New Roman"/>
        </w:rPr>
        <w:t>White</w:t>
      </w:r>
    </w:p>
    <w:p w14:paraId="700988DF" w14:textId="77777777" w:rsidR="008767A3" w:rsidRDefault="008767A3" w:rsidP="008767A3">
      <w:pPr>
        <w:pStyle w:val="ListParagraph"/>
        <w:numPr>
          <w:ilvl w:val="0"/>
          <w:numId w:val="25"/>
        </w:numPr>
        <w:spacing w:line="480" w:lineRule="auto"/>
        <w:rPr>
          <w:rFonts w:ascii="Times New Roman" w:hAnsi="Times New Roman"/>
        </w:rPr>
      </w:pPr>
      <w:r>
        <w:rPr>
          <w:rFonts w:ascii="Times New Roman" w:hAnsi="Times New Roman"/>
        </w:rPr>
        <w:t>Other</w:t>
      </w:r>
    </w:p>
    <w:p w14:paraId="38D4D743" w14:textId="77777777" w:rsidR="008767A3" w:rsidRDefault="008767A3" w:rsidP="008767A3">
      <w:pPr>
        <w:pStyle w:val="ListParagraph"/>
        <w:numPr>
          <w:ilvl w:val="0"/>
          <w:numId w:val="23"/>
        </w:numPr>
        <w:spacing w:line="480" w:lineRule="auto"/>
        <w:rPr>
          <w:rFonts w:ascii="Times New Roman" w:hAnsi="Times New Roman"/>
        </w:rPr>
      </w:pPr>
      <w:r>
        <w:rPr>
          <w:rFonts w:ascii="Times New Roman" w:hAnsi="Times New Roman"/>
        </w:rPr>
        <w:t>What is your marital status? Please circle one</w:t>
      </w:r>
    </w:p>
    <w:p w14:paraId="5852EFBE" w14:textId="77777777" w:rsidR="008767A3" w:rsidRDefault="008767A3" w:rsidP="008767A3">
      <w:pPr>
        <w:pStyle w:val="ListParagraph"/>
        <w:numPr>
          <w:ilvl w:val="0"/>
          <w:numId w:val="26"/>
        </w:numPr>
        <w:spacing w:line="480" w:lineRule="auto"/>
        <w:rPr>
          <w:rFonts w:ascii="Times New Roman" w:hAnsi="Times New Roman"/>
        </w:rPr>
      </w:pPr>
      <w:r>
        <w:rPr>
          <w:rFonts w:ascii="Times New Roman" w:hAnsi="Times New Roman"/>
        </w:rPr>
        <w:t>Single, never married</w:t>
      </w:r>
    </w:p>
    <w:p w14:paraId="00C43407" w14:textId="77777777" w:rsidR="008767A3" w:rsidRDefault="008767A3" w:rsidP="008767A3">
      <w:pPr>
        <w:pStyle w:val="ListParagraph"/>
        <w:numPr>
          <w:ilvl w:val="0"/>
          <w:numId w:val="26"/>
        </w:numPr>
        <w:spacing w:line="480" w:lineRule="auto"/>
        <w:rPr>
          <w:rFonts w:ascii="Times New Roman" w:hAnsi="Times New Roman"/>
        </w:rPr>
      </w:pPr>
      <w:r>
        <w:rPr>
          <w:rFonts w:ascii="Times New Roman" w:hAnsi="Times New Roman"/>
        </w:rPr>
        <w:t>Married or Domestic Partnership</w:t>
      </w:r>
    </w:p>
    <w:p w14:paraId="020CA885" w14:textId="77777777" w:rsidR="008767A3" w:rsidRDefault="008767A3" w:rsidP="008767A3">
      <w:pPr>
        <w:pStyle w:val="ListParagraph"/>
        <w:numPr>
          <w:ilvl w:val="0"/>
          <w:numId w:val="26"/>
        </w:numPr>
        <w:spacing w:line="480" w:lineRule="auto"/>
        <w:rPr>
          <w:rFonts w:ascii="Times New Roman" w:hAnsi="Times New Roman"/>
        </w:rPr>
      </w:pPr>
      <w:r>
        <w:rPr>
          <w:rFonts w:ascii="Times New Roman" w:hAnsi="Times New Roman"/>
        </w:rPr>
        <w:t>Widowed</w:t>
      </w:r>
    </w:p>
    <w:p w14:paraId="3AA99DBB" w14:textId="77777777" w:rsidR="008767A3" w:rsidRDefault="008767A3" w:rsidP="008767A3">
      <w:pPr>
        <w:pStyle w:val="ListParagraph"/>
        <w:numPr>
          <w:ilvl w:val="0"/>
          <w:numId w:val="26"/>
        </w:numPr>
        <w:spacing w:line="480" w:lineRule="auto"/>
        <w:rPr>
          <w:rFonts w:ascii="Times New Roman" w:hAnsi="Times New Roman"/>
        </w:rPr>
      </w:pPr>
      <w:r>
        <w:rPr>
          <w:rFonts w:ascii="Times New Roman" w:hAnsi="Times New Roman"/>
        </w:rPr>
        <w:t>Divorced</w:t>
      </w:r>
    </w:p>
    <w:p w14:paraId="1814E2BE" w14:textId="77777777" w:rsidR="008767A3" w:rsidRDefault="008767A3" w:rsidP="008767A3">
      <w:pPr>
        <w:pStyle w:val="ListParagraph"/>
        <w:numPr>
          <w:ilvl w:val="0"/>
          <w:numId w:val="26"/>
        </w:numPr>
        <w:spacing w:line="480" w:lineRule="auto"/>
        <w:rPr>
          <w:rFonts w:ascii="Times New Roman" w:hAnsi="Times New Roman"/>
        </w:rPr>
      </w:pPr>
      <w:r>
        <w:rPr>
          <w:rFonts w:ascii="Times New Roman" w:hAnsi="Times New Roman"/>
        </w:rPr>
        <w:t>Separated</w:t>
      </w:r>
    </w:p>
    <w:p w14:paraId="24CE4B68" w14:textId="245DF171" w:rsidR="001D6828" w:rsidRPr="001D6828" w:rsidRDefault="001D6828" w:rsidP="001D6828">
      <w:pPr>
        <w:pStyle w:val="APA"/>
        <w:jc w:val="center"/>
      </w:pPr>
    </w:p>
    <w:p w14:paraId="4E45D26C" w14:textId="77777777" w:rsidR="001D6828" w:rsidRDefault="00CA7A8A" w:rsidP="00CA7A8A">
      <w:pPr>
        <w:pStyle w:val="APA"/>
        <w:ind w:firstLine="0"/>
      </w:pPr>
      <w:r>
        <w:tab/>
      </w:r>
      <w:r>
        <w:tab/>
      </w:r>
      <w:r>
        <w:tab/>
      </w:r>
      <w:r>
        <w:tab/>
        <w:t xml:space="preserve">     </w:t>
      </w:r>
    </w:p>
    <w:p w14:paraId="55A3EA73" w14:textId="77777777" w:rsidR="00DC33E6" w:rsidRDefault="00DC33E6" w:rsidP="00FC6F3C">
      <w:pPr>
        <w:pStyle w:val="APA"/>
        <w:ind w:firstLine="0"/>
        <w:jc w:val="center"/>
      </w:pPr>
    </w:p>
    <w:p w14:paraId="1E6CB3D2" w14:textId="57340B01" w:rsidR="00FC6F3C" w:rsidRDefault="00FC6F3C" w:rsidP="00FC6F3C">
      <w:pPr>
        <w:pStyle w:val="APA"/>
        <w:ind w:firstLine="0"/>
        <w:jc w:val="center"/>
      </w:pPr>
      <w:r>
        <w:t xml:space="preserve">Appendix </w:t>
      </w:r>
      <w:r w:rsidR="00033769">
        <w:t>G</w:t>
      </w:r>
    </w:p>
    <w:p w14:paraId="0A9C6E04" w14:textId="40E3E8CC" w:rsidR="00D93CAD" w:rsidRPr="00D93CAD" w:rsidRDefault="00CA7A8A" w:rsidP="00FC6F3C">
      <w:pPr>
        <w:pStyle w:val="APA"/>
        <w:ind w:firstLine="0"/>
        <w:jc w:val="center"/>
      </w:pPr>
      <w:r>
        <w:t>Project Site Approval Letter</w:t>
      </w:r>
    </w:p>
    <w:p w14:paraId="14045AC2" w14:textId="0266B12E" w:rsidR="004E0E93" w:rsidRDefault="000E3F38" w:rsidP="004E0E93">
      <w:pPr>
        <w:pStyle w:val="APAReference"/>
        <w:jc w:val="center"/>
      </w:pPr>
      <w:r>
        <w:rPr>
          <w:noProof/>
        </w:rPr>
        <mc:AlternateContent>
          <mc:Choice Requires="wps">
            <w:drawing>
              <wp:anchor distT="45720" distB="45720" distL="114300" distR="114300" simplePos="0" relativeHeight="251663360" behindDoc="0" locked="0" layoutInCell="1" allowOverlap="1" wp14:anchorId="3CC6FA78" wp14:editId="3DB4CF94">
                <wp:simplePos x="0" y="0"/>
                <wp:positionH relativeFrom="page">
                  <wp:posOffset>1990725</wp:posOffset>
                </wp:positionH>
                <wp:positionV relativeFrom="paragraph">
                  <wp:posOffset>2080260</wp:posOffset>
                </wp:positionV>
                <wp:extent cx="1047750" cy="198755"/>
                <wp:effectExtent l="0" t="0" r="19050" b="1079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198755"/>
                        </a:xfrm>
                        <a:prstGeom prst="rect">
                          <a:avLst/>
                        </a:prstGeom>
                        <a:solidFill>
                          <a:srgbClr val="FFFFFF"/>
                        </a:solidFill>
                        <a:ln w="9525">
                          <a:solidFill>
                            <a:srgbClr val="000000"/>
                          </a:solidFill>
                          <a:miter lim="800000"/>
                          <a:headEnd/>
                          <a:tailEnd/>
                        </a:ln>
                      </wps:spPr>
                      <wps:txbx>
                        <w:txbxContent>
                          <w:p w14:paraId="11A0465B" w14:textId="5C98295F" w:rsidR="00E35C91" w:rsidRDefault="00E35C9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C6FA78" id="_x0000_t202" coordsize="21600,21600" o:spt="202" path="m,l,21600r21600,l21600,xe">
                <v:stroke joinstyle="miter"/>
                <v:path gradientshapeok="t" o:connecttype="rect"/>
              </v:shapetype>
              <v:shape id="Text Box 2" o:spid="_x0000_s1026" type="#_x0000_t202" style="position:absolute;left:0;text-align:left;margin-left:156.75pt;margin-top:163.8pt;width:82.5pt;height:15.65pt;z-index:2516633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de+IQIAAEQEAAAOAAAAZHJzL2Uyb0RvYy54bWysU9uO0zAQfUfiHyy/06RVQ9uo6WrpUoS0&#10;LEi7fIDrOI2F7TG226R8PWMnW8rtBZEHy5MZn5k5Z2Z902tFTsJ5Caai00lOiTAcamkOFf38tHu1&#10;pMQHZmqmwIiKnoWnN5uXL9adLcUMWlC1cARBjC87W9E2BFtmmeet0MxPwAqDzgacZgFNd8hqxzpE&#10;1yqb5fnrrANXWwdceI9/7wYn3ST8phE8fGwaLwJRFcXaQjpdOvfxzDZrVh4cs63kYxnsH6rQTBpM&#10;eoG6Y4GRo5O/QWnJHXhowoSDzqBpJBepB+xmmv/SzWPLrEi9IDneXmjy/w+WP5w+OSLrii4oMUyj&#10;RE+iD+QN9GQW2emsLzHo0WJY6PE3qpw69fYe+BdPDGxbZg7i1jnoWsFqrG4aX2ZXTwccH0H23Qeo&#10;MQ07BkhAfeN0pA7JIIiOKp0vysRSeEyZzxeLAl0cfdPVclEUKQUrn19b58M7AZrES0UdKp/Q2ene&#10;h1gNK59DYjIPStY7qVQy3GG/VY6cGE7JLn0j+k9hypCuoqtiVgwE/BUiT9+fILQMOO5K6oouL0Gs&#10;jLS9NXUaxsCkGu5YsjIjj5G6gcTQ7/tRlz3UZ2TUwTDWuIZ4acF9o6TDka6o/3pkTlCi3htUZTWd&#10;z+MOJGNeLGZouGvP/trDDEeoigZKhus2pL2JhBm4RfUamYiNMg+VjLXiqCa+x7WKu3Btp6gfy7/5&#10;DgAA//8DAFBLAwQUAAYACAAAACEAhJcameEAAAALAQAADwAAAGRycy9kb3ducmV2LnhtbEyPzU7D&#10;MBCE70i8g7VIXBB12rRJGuJUCAkEN2gruLrxNonwT7DdNLw9ywluuzOj2W+rzWQ0G9GH3lkB81kC&#10;DG3jVG9bAfvd420BLERpldTOooBvDLCpLy8qWSp3tm84bmPLqMSGUgroYhxKzkPToZFh5ga05B2d&#10;NzLS6luuvDxTudF8kSQZN7K3dKGTAz502HxuT0ZAsXweP8JL+vreZEe9jjf5+PTlhbi+mu7vgEWc&#10;4l8YfvEJHWpiOriTVYFpAek8XVGUhkWeAaPEMi9IOZCyKtbA64r//6H+AQAA//8DAFBLAQItABQA&#10;BgAIAAAAIQC2gziS/gAAAOEBAAATAAAAAAAAAAAAAAAAAAAAAABbQ29udGVudF9UeXBlc10ueG1s&#10;UEsBAi0AFAAGAAgAAAAhADj9If/WAAAAlAEAAAsAAAAAAAAAAAAAAAAALwEAAF9yZWxzLy5yZWxz&#10;UEsBAi0AFAAGAAgAAAAhAHsx174hAgAARAQAAA4AAAAAAAAAAAAAAAAALgIAAGRycy9lMm9Eb2Mu&#10;eG1sUEsBAi0AFAAGAAgAAAAhAISXGpnhAAAACwEAAA8AAAAAAAAAAAAAAAAAewQAAGRycy9kb3du&#10;cmV2LnhtbFBLBQYAAAAABAAEAPMAAACJBQAAAAA=&#10;">
                <v:textbox>
                  <w:txbxContent>
                    <w:p w14:paraId="11A0465B" w14:textId="5C98295F" w:rsidR="00E35C91" w:rsidRDefault="00E35C91"/>
                  </w:txbxContent>
                </v:textbox>
                <w10:wrap anchorx="page"/>
              </v:shape>
            </w:pict>
          </mc:Fallback>
        </mc:AlternateContent>
      </w:r>
      <w:r w:rsidR="003D5944">
        <w:rPr>
          <w:noProof/>
        </w:rPr>
        <mc:AlternateContent>
          <mc:Choice Requires="wps">
            <w:drawing>
              <wp:anchor distT="45720" distB="45720" distL="114300" distR="114300" simplePos="0" relativeHeight="251661312" behindDoc="0" locked="0" layoutInCell="1" allowOverlap="1" wp14:anchorId="19A52884" wp14:editId="7FA55B3E">
                <wp:simplePos x="0" y="0"/>
                <wp:positionH relativeFrom="column">
                  <wp:posOffset>1781175</wp:posOffset>
                </wp:positionH>
                <wp:positionV relativeFrom="paragraph">
                  <wp:posOffset>175259</wp:posOffset>
                </wp:positionV>
                <wp:extent cx="2505075" cy="847725"/>
                <wp:effectExtent l="0" t="0" r="28575"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847725"/>
                        </a:xfrm>
                        <a:prstGeom prst="rect">
                          <a:avLst/>
                        </a:prstGeom>
                        <a:solidFill>
                          <a:srgbClr val="FFFFFF"/>
                        </a:solidFill>
                        <a:ln w="9525">
                          <a:solidFill>
                            <a:srgbClr val="000000"/>
                          </a:solidFill>
                          <a:miter lim="800000"/>
                          <a:headEnd/>
                          <a:tailEnd/>
                        </a:ln>
                      </wps:spPr>
                      <wps:txbx>
                        <w:txbxContent>
                          <w:p w14:paraId="7E309DCE" w14:textId="5C78E99D" w:rsidR="00E35C91" w:rsidRDefault="00E35C9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A52884" id="_x0000_s1027" type="#_x0000_t202" style="position:absolute;left:0;text-align:left;margin-left:140.25pt;margin-top:13.8pt;width:197.25pt;height:66.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dNjJQIAAE0EAAAOAAAAZHJzL2Uyb0RvYy54bWysVNtu2zAMfR+wfxD0vtgx4qU14hRdugwD&#10;ugvQ7gNkWY6FSaImKbGzrx8lp2l2wR6G+UEgReqQPCS9uhm1IgfhvART0/ksp0QYDq00u5p+edy+&#10;uqLEB2ZapsCImh6Fpzfrly9Wg61EAT2oVjiCIMZXg61pH4KtsszzXmjmZ2CFQWMHTrOAqttlrWMD&#10;omuVFXn+OhvAtdYBF97j7d1kpOuE33WCh09d50UgqqaYW0inS2cTz2y9YtXOMdtLfkqD/UMWmkmD&#10;Qc9QdywwsnfyNygtuQMPXZhx0Bl0neQi1YDVzPNfqnnomRWpFiTH2zNN/v/B8o+Hz47ItqbFfEmJ&#10;YRqb9CjGQN7ASIrIz2B9hW4PFh3DiNfY51Srt/fAv3piYNMzsxO3zsHQC9ZifvP4Mrt4OuH4CNIM&#10;H6DFMGwfIAGNndORPKSDIDr26XjuTUyF42VR5mW+LCnhaLtaLJdFmUKw6um1dT68E6BJFGrqsPcJ&#10;nR3ufYjZsOrJJQbzoGS7lUolxe2ajXLkwHBOtuk7of/kpgwZanpdYuy/Q+Tp+xOElgEHXkmNVZyd&#10;WBVpe2vaNI6BSTXJmLIyJx4jdROJYWzG1LJEcuS4gfaIxDqY5hv3EYUe3HdKBpztmvpve+YEJeq9&#10;weZczxeLuAxJWZTLAhV3aWkuLcxwhKppoGQSNyEtUGTAwC02sZOJ3+dMTinjzCbaT/sVl+JST17P&#10;f4H1DwAAAP//AwBQSwMEFAAGAAgAAAAhAGqrA4bfAAAACgEAAA8AAABkcnMvZG93bnJldi54bWxM&#10;j8FOwzAMhu9IvENkJC6IpR0sLaXphJBA7AYDwTVrsrYicUqSdeXtMSe42fKn399fr2dn2WRCHDxK&#10;yBcZMIOt1wN2Et5eHy5LYDEp1Mp6NBK+TYR1c3pSq0r7I76YaZs6RiEYKyWhT2msOI9tb5yKCz8a&#10;pNveB6cSraHjOqgjhTvLl1kmuFMD0odejea+N+3n9uAklNdP00fcXD2/t2Jvb9JFMT1+BSnPz+a7&#10;W2DJzOkPhl99UoeGnHb+gDoyK2FZZitCaSgEMAJEsaJyOyJFngNvav6/QvMDAAD//wMAUEsBAi0A&#10;FAAGAAgAAAAhALaDOJL+AAAA4QEAABMAAAAAAAAAAAAAAAAAAAAAAFtDb250ZW50X1R5cGVzXS54&#10;bWxQSwECLQAUAAYACAAAACEAOP0h/9YAAACUAQAACwAAAAAAAAAAAAAAAAAvAQAAX3JlbHMvLnJl&#10;bHNQSwECLQAUAAYACAAAACEA6uHTYyUCAABNBAAADgAAAAAAAAAAAAAAAAAuAgAAZHJzL2Uyb0Rv&#10;Yy54bWxQSwECLQAUAAYACAAAACEAaqsDht8AAAAKAQAADwAAAAAAAAAAAAAAAAB/BAAAZHJzL2Rv&#10;d25yZXYueG1sUEsFBgAAAAAEAAQA8wAAAIsFAAAAAA==&#10;">
                <v:textbox>
                  <w:txbxContent>
                    <w:p w14:paraId="7E309DCE" w14:textId="5C78E99D" w:rsidR="00E35C91" w:rsidRDefault="00E35C91"/>
                  </w:txbxContent>
                </v:textbox>
              </v:shape>
            </w:pict>
          </mc:Fallback>
        </mc:AlternateContent>
      </w:r>
      <w:r w:rsidR="006B187D">
        <w:rPr>
          <w:noProof/>
        </w:rPr>
        <w:drawing>
          <wp:inline distT="0" distB="0" distL="0" distR="0" wp14:anchorId="478151DB" wp14:editId="4317DFBA">
            <wp:extent cx="6105525" cy="7077075"/>
            <wp:effectExtent l="0" t="0" r="0" b="0"/>
            <wp:docPr id="3" name="Picture 3" descr="Project Site Per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ject Site Permissio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05525" cy="7077075"/>
                    </a:xfrm>
                    <a:prstGeom prst="rect">
                      <a:avLst/>
                    </a:prstGeom>
                    <a:noFill/>
                    <a:ln>
                      <a:noFill/>
                    </a:ln>
                  </pic:spPr>
                </pic:pic>
              </a:graphicData>
            </a:graphic>
          </wp:inline>
        </w:drawing>
      </w:r>
    </w:p>
    <w:p w14:paraId="1CD1D7D5" w14:textId="77777777" w:rsidR="00D93CAD" w:rsidRDefault="00D93CAD" w:rsidP="00DE2C65">
      <w:pPr>
        <w:pStyle w:val="APAHeading1"/>
      </w:pPr>
    </w:p>
    <w:p w14:paraId="061A799B" w14:textId="1F2ABE90" w:rsidR="006C2152" w:rsidRPr="00D93CAD" w:rsidRDefault="00C34376" w:rsidP="00DE2C65">
      <w:pPr>
        <w:pStyle w:val="APAHeading1"/>
        <w:rPr>
          <w:b w:val="0"/>
        </w:rPr>
      </w:pPr>
      <w:bookmarkStart w:id="215" w:name="_Toc478925853"/>
      <w:r w:rsidRPr="00D93CAD">
        <w:rPr>
          <w:b w:val="0"/>
        </w:rPr>
        <w:t>Appendix</w:t>
      </w:r>
      <w:bookmarkEnd w:id="215"/>
      <w:r w:rsidRPr="00D93CAD">
        <w:rPr>
          <w:b w:val="0"/>
        </w:rPr>
        <w:t xml:space="preserve"> </w:t>
      </w:r>
      <w:r w:rsidR="00FC6F3C">
        <w:rPr>
          <w:b w:val="0"/>
        </w:rPr>
        <w:t>H</w:t>
      </w:r>
    </w:p>
    <w:p w14:paraId="40B7DA78" w14:textId="15F02137" w:rsidR="006C2152" w:rsidRPr="006C2152" w:rsidRDefault="00687EED" w:rsidP="006C2152">
      <w:pPr>
        <w:rPr>
          <w:b/>
          <w:i/>
          <w:vanish/>
          <w:sz w:val="24"/>
        </w:rPr>
      </w:pPr>
      <w:r>
        <w:rPr>
          <w:b/>
          <w:i/>
          <w:sz w:val="24"/>
        </w:rPr>
        <w:t xml:space="preserve"> </w:t>
      </w:r>
    </w:p>
    <w:p w14:paraId="6844F90B" w14:textId="77777777" w:rsidR="00687EED" w:rsidRDefault="005271EB" w:rsidP="00687EED">
      <w:pPr>
        <w:pStyle w:val="Location"/>
        <w:ind w:left="0"/>
      </w:pPr>
      <w:r>
        <w:t>Flyer</w:t>
      </w:r>
      <w:r w:rsidR="00687EED">
        <w:t xml:space="preserve">                           </w:t>
      </w:r>
    </w:p>
    <w:p w14:paraId="391317D4" w14:textId="13CA30EC" w:rsidR="00687EED" w:rsidRDefault="00687EED" w:rsidP="00687EED">
      <w:pPr>
        <w:pStyle w:val="Location"/>
        <w:ind w:left="0"/>
      </w:pPr>
    </w:p>
    <w:p w14:paraId="2C85EB05" w14:textId="654D031C" w:rsidR="00687EED" w:rsidRDefault="00687EED" w:rsidP="00687EED">
      <w:pPr>
        <w:pStyle w:val="Location"/>
        <w:ind w:left="0"/>
      </w:pPr>
      <w:r>
        <w:t xml:space="preserve">   Volunteers are Needed to Participate in A Quality Improvement Project focusing on Obesity and Motivational Interviewing.</w:t>
      </w:r>
    </w:p>
    <w:p w14:paraId="2895F1D7" w14:textId="3E0723AB" w:rsidR="00687EED" w:rsidRDefault="00687EED" w:rsidP="00687EED">
      <w:pPr>
        <w:pStyle w:val="Location"/>
        <w:ind w:left="0"/>
      </w:pPr>
    </w:p>
    <w:p w14:paraId="1B6B8279" w14:textId="7E946582" w:rsidR="00687EED" w:rsidRDefault="00687EED" w:rsidP="00687EED">
      <w:pPr>
        <w:pStyle w:val="Location"/>
        <w:ind w:left="0"/>
      </w:pPr>
      <w:r>
        <w:t>Volunteers Must be at least 18 years of age and not currently taking weight loss medications.  Volunteers must have a body mass index of 30 or more to participate in the project.</w:t>
      </w:r>
    </w:p>
    <w:p w14:paraId="06792CBC" w14:textId="50287079" w:rsidR="00687EED" w:rsidRDefault="002203E8" w:rsidP="00687EED">
      <w:pPr>
        <w:pStyle w:val="Location"/>
        <w:ind w:left="0"/>
      </w:pPr>
      <w:r w:rsidRPr="002203E8">
        <w:rPr>
          <w:b/>
          <w:noProof/>
          <w:lang w:eastAsia="en-US"/>
        </w:rPr>
        <mc:AlternateContent>
          <mc:Choice Requires="wps">
            <w:drawing>
              <wp:anchor distT="45720" distB="45720" distL="114300" distR="114300" simplePos="0" relativeHeight="251665408" behindDoc="0" locked="0" layoutInCell="1" allowOverlap="1" wp14:anchorId="194622B0" wp14:editId="1A23CEEB">
                <wp:simplePos x="0" y="0"/>
                <wp:positionH relativeFrom="column">
                  <wp:posOffset>2495550</wp:posOffset>
                </wp:positionH>
                <wp:positionV relativeFrom="paragraph">
                  <wp:posOffset>227330</wp:posOffset>
                </wp:positionV>
                <wp:extent cx="2171700" cy="1404620"/>
                <wp:effectExtent l="0" t="0" r="19050" b="2032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404620"/>
                        </a:xfrm>
                        <a:prstGeom prst="rect">
                          <a:avLst/>
                        </a:prstGeom>
                        <a:solidFill>
                          <a:srgbClr val="FFFFFF"/>
                        </a:solidFill>
                        <a:ln w="9525">
                          <a:solidFill>
                            <a:srgbClr val="000000"/>
                          </a:solidFill>
                          <a:miter lim="800000"/>
                          <a:headEnd/>
                          <a:tailEnd/>
                        </a:ln>
                      </wps:spPr>
                      <wps:txbx>
                        <w:txbxContent>
                          <w:p w14:paraId="05618B88" w14:textId="7F5045B4" w:rsidR="00E35C91" w:rsidRDefault="00E35C91"/>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4622B0" id="_x0000_s1028" type="#_x0000_t202" style="position:absolute;margin-left:196.5pt;margin-top:17.9pt;width:171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Z7bJAIAAEwEAAAOAAAAZHJzL2Uyb0RvYy54bWysVNuO0zAQfUfiHyy/01zUbtmo6WrpUoS0&#10;LEi7fMDEcRoL37DdJuXrGTvdUi3wgsiD5fGMj2fOmcnqZlSSHLjzwuiaFrOcEq6ZaYXe1fTr0/bN&#10;W0p8AN2CNJrX9Mg9vVm/frUabMVL0xvZckcQRPtqsDXtQ7BVlnnWcwV+ZizX6OyMUxDQdLusdTAg&#10;upJZmedX2WBca51h3Hs8vZucdJ3wu46z8LnrPA9E1hRzC2l1aW3imq1XUO0c2F6wUxrwD1koEBof&#10;PUPdQQCyd+I3KCWYM950YcaMykzXCcZTDVhNkb+o5rEHy1MtSI63Z5r8/4NlD4cvjoi2piiUBoUS&#10;PfExkHdmJGVkZ7C+wqBHi2FhxGNUOVXq7b1h3zzRZtOD3vFb58zQc2gxuyLezC6uTjg+gjTDJ9Pi&#10;M7APJgGNnVOROiSDIDqqdDwrE1NheFgWy2KZo4uhr5jn86syaZdB9XzdOh8+cKNI3NTUofQJHg73&#10;PsR0oHoOia95I0W7FVImw+2ajXTkANgm2/SlCl6ESU2Gml4vysXEwF8h8vT9CUKJgP0uhULCz0FQ&#10;Rd7e6zZ1YwAhpz2mLPWJyMjdxGIYmzEpdtanMe0RmXVmam8cR9z0xv2gZMDWrqn/vgfHKZEfNapz&#10;XczncRaSMV8skUriLj3NpQc0Q6iaBkqm7Sak+Um82VtUcSsSv1HuKZNTytiyifbTeMWZuLRT1K+f&#10;wPonAAAA//8DAFBLAwQUAAYACAAAACEA17XXy94AAAAKAQAADwAAAGRycy9kb3ducmV2LnhtbEyP&#10;QU/DMAyF70j8h8hIXCaWsioblKYTTNqJ08q4Z41pKxqnJNnW/XvMid1sv6fn75XryQ3ihCH2njQ8&#10;zjMQSI23PbUa9h/bhycQMRmyZvCEGi4YYV3d3pSmsP5MOzzVqRUcQrEwGrqUxkLK2HToTJz7EYm1&#10;Lx+cSbyGVtpgzhzuBrnIsqV0pif+0JkRNx023/XRaVj+1Pns/dPOaHfZvoXGKbvZK63v76bXFxAJ&#10;p/Rvhj98RoeKmQ7+SDaKQUP+nHOXxIPiCmxY5YoPBw0LtcpAVqW8rlD9AgAA//8DAFBLAQItABQA&#10;BgAIAAAAIQC2gziS/gAAAOEBAAATAAAAAAAAAAAAAAAAAAAAAABbQ29udGVudF9UeXBlc10ueG1s&#10;UEsBAi0AFAAGAAgAAAAhADj9If/WAAAAlAEAAAsAAAAAAAAAAAAAAAAALwEAAF9yZWxzLy5yZWxz&#10;UEsBAi0AFAAGAAgAAAAhABAtntskAgAATAQAAA4AAAAAAAAAAAAAAAAALgIAAGRycy9lMm9Eb2Mu&#10;eG1sUEsBAi0AFAAGAAgAAAAhANe118veAAAACgEAAA8AAAAAAAAAAAAAAAAAfgQAAGRycy9kb3du&#10;cmV2LnhtbFBLBQYAAAAABAAEAPMAAACJBQAAAAA=&#10;">
                <v:textbox style="mso-fit-shape-to-text:t">
                  <w:txbxContent>
                    <w:p w14:paraId="05618B88" w14:textId="7F5045B4" w:rsidR="00E35C91" w:rsidRDefault="00E35C91"/>
                  </w:txbxContent>
                </v:textbox>
              </v:shape>
            </w:pict>
          </mc:Fallback>
        </mc:AlternateContent>
      </w:r>
    </w:p>
    <w:p w14:paraId="71B5D46D" w14:textId="4C6169E6" w:rsidR="00687EED" w:rsidRDefault="00687EED" w:rsidP="00687EED">
      <w:pPr>
        <w:pStyle w:val="Location"/>
        <w:ind w:left="0"/>
      </w:pPr>
      <w:r>
        <w:t>The project will be held at Eden Internal Medicine and Conducted by Angela Boone, NP who is currently a student at ECU pursuing her Doctorate Of Nursing Practice.</w:t>
      </w:r>
    </w:p>
    <w:p w14:paraId="67A35946" w14:textId="77777777" w:rsidR="00687EED" w:rsidRDefault="00687EED" w:rsidP="00687EED">
      <w:pPr>
        <w:pStyle w:val="Location"/>
        <w:ind w:left="0"/>
      </w:pPr>
    </w:p>
    <w:p w14:paraId="00A4C00E" w14:textId="77777777" w:rsidR="00687EED" w:rsidRDefault="00687EED" w:rsidP="00687EED">
      <w:pPr>
        <w:pStyle w:val="Location"/>
        <w:ind w:left="0"/>
      </w:pPr>
      <w:r>
        <w:t>If interested please ask to speak to Angela Boone or you may call her at 336-552-7904</w:t>
      </w:r>
    </w:p>
    <w:p w14:paraId="4B688299" w14:textId="77777777" w:rsidR="00687EED" w:rsidRDefault="00687EED" w:rsidP="00687EED">
      <w:pPr>
        <w:pStyle w:val="Location"/>
        <w:ind w:left="0"/>
      </w:pPr>
    </w:p>
    <w:p w14:paraId="0366F331" w14:textId="77777777" w:rsidR="00687EED" w:rsidRDefault="000E1F0C" w:rsidP="00687EED">
      <w:pPr>
        <w:pStyle w:val="Location"/>
        <w:ind w:left="0"/>
      </w:pPr>
      <w:r>
        <w:t xml:space="preserve">The Project Will take place </w:t>
      </w:r>
      <w:r w:rsidR="00711829">
        <w:t>STARTING IN</w:t>
      </w:r>
      <w:r w:rsidR="00D54BC2">
        <w:t xml:space="preserve"> </w:t>
      </w:r>
      <w:r w:rsidR="00687EED">
        <w:t>May, 2017 and end</w:t>
      </w:r>
      <w:r w:rsidR="00280475">
        <w:t>ing in</w:t>
      </w:r>
      <w:r w:rsidR="00687EED">
        <w:t xml:space="preserve"> July, 2017</w:t>
      </w:r>
    </w:p>
    <w:p w14:paraId="1F8C41F2" w14:textId="77777777" w:rsidR="006C2152" w:rsidRDefault="00687EED" w:rsidP="00687EED">
      <w:pPr>
        <w:pStyle w:val="APAReference"/>
        <w:ind w:left="0" w:firstLine="0"/>
      </w:pPr>
      <w:r>
        <w:t xml:space="preserve">                                                                                                                                                                                                                                                                                                                                                                                                                                                                             </w:t>
      </w:r>
    </w:p>
    <w:p w14:paraId="6660BE7F" w14:textId="77777777" w:rsidR="00DC33E6" w:rsidRDefault="00DC33E6" w:rsidP="00DC33E6">
      <w:pPr>
        <w:pStyle w:val="APAHeading1"/>
        <w:rPr>
          <w:b w:val="0"/>
        </w:rPr>
      </w:pPr>
      <w:bookmarkStart w:id="216" w:name="_Toc478925854"/>
      <w:bookmarkStart w:id="217" w:name="_Toc477976643"/>
    </w:p>
    <w:p w14:paraId="2878FC95" w14:textId="77777777" w:rsidR="00DC33E6" w:rsidRDefault="00DC33E6" w:rsidP="00DC33E6">
      <w:pPr>
        <w:pStyle w:val="APAHeading1"/>
        <w:rPr>
          <w:b w:val="0"/>
        </w:rPr>
      </w:pPr>
    </w:p>
    <w:p w14:paraId="447EAFED" w14:textId="77777777" w:rsidR="00DC33E6" w:rsidRDefault="00DC33E6" w:rsidP="00DC33E6">
      <w:pPr>
        <w:pStyle w:val="APAHeading1"/>
        <w:rPr>
          <w:b w:val="0"/>
        </w:rPr>
      </w:pPr>
    </w:p>
    <w:p w14:paraId="4B300218" w14:textId="77777777" w:rsidR="00DC33E6" w:rsidRDefault="00DC33E6" w:rsidP="00DC33E6">
      <w:pPr>
        <w:pStyle w:val="APAHeading1"/>
        <w:rPr>
          <w:b w:val="0"/>
        </w:rPr>
      </w:pPr>
    </w:p>
    <w:p w14:paraId="0BCD3B3F" w14:textId="77777777" w:rsidR="00DC33E6" w:rsidRDefault="00DC33E6" w:rsidP="00DC33E6">
      <w:pPr>
        <w:pStyle w:val="APAHeading1"/>
        <w:rPr>
          <w:b w:val="0"/>
        </w:rPr>
      </w:pPr>
    </w:p>
    <w:p w14:paraId="0F651775" w14:textId="7928CB33" w:rsidR="00D93CAD" w:rsidRDefault="001E3943" w:rsidP="00DC33E6">
      <w:pPr>
        <w:pStyle w:val="APAHeading1"/>
        <w:rPr>
          <w:b w:val="0"/>
        </w:rPr>
      </w:pPr>
      <w:r>
        <w:rPr>
          <w:b w:val="0"/>
        </w:rPr>
        <w:t>Appendix</w:t>
      </w:r>
      <w:bookmarkEnd w:id="216"/>
      <w:r>
        <w:rPr>
          <w:b w:val="0"/>
        </w:rPr>
        <w:t xml:space="preserve"> </w:t>
      </w:r>
      <w:r w:rsidR="00FC6F3C">
        <w:rPr>
          <w:b w:val="0"/>
        </w:rPr>
        <w:t>I</w:t>
      </w:r>
    </w:p>
    <w:p w14:paraId="2391D1F2" w14:textId="7A4E726C" w:rsidR="00D93CAD" w:rsidRPr="00D93CAD" w:rsidRDefault="003C29FC" w:rsidP="00DC33E6">
      <w:pPr>
        <w:pStyle w:val="APA"/>
        <w:ind w:firstLine="0"/>
        <w:jc w:val="center"/>
      </w:pPr>
      <w:r>
        <w:t>Participant Cover Letter</w:t>
      </w:r>
    </w:p>
    <w:p w14:paraId="54FD9511" w14:textId="2E88816C" w:rsidR="00107ED6" w:rsidRDefault="007F1221" w:rsidP="00107ED6">
      <w:pPr>
        <w:pStyle w:val="APAHeading1"/>
      </w:pPr>
      <w:r w:rsidRPr="007F1221">
        <w:rPr>
          <w:b w:val="0"/>
          <w:noProof/>
        </w:rPr>
        <mc:AlternateContent>
          <mc:Choice Requires="wps">
            <w:drawing>
              <wp:anchor distT="45720" distB="45720" distL="114300" distR="114300" simplePos="0" relativeHeight="251667456" behindDoc="0" locked="0" layoutInCell="1" allowOverlap="1" wp14:anchorId="17C77CF3" wp14:editId="3C28EC28">
                <wp:simplePos x="0" y="0"/>
                <wp:positionH relativeFrom="margin">
                  <wp:posOffset>1762125</wp:posOffset>
                </wp:positionH>
                <wp:positionV relativeFrom="paragraph">
                  <wp:posOffset>441960</wp:posOffset>
                </wp:positionV>
                <wp:extent cx="2257425" cy="676275"/>
                <wp:effectExtent l="0" t="0" r="28575" b="2857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676275"/>
                        </a:xfrm>
                        <a:prstGeom prst="rect">
                          <a:avLst/>
                        </a:prstGeom>
                        <a:solidFill>
                          <a:srgbClr val="FFFFFF"/>
                        </a:solidFill>
                        <a:ln w="9525">
                          <a:solidFill>
                            <a:srgbClr val="000000"/>
                          </a:solidFill>
                          <a:miter lim="800000"/>
                          <a:headEnd/>
                          <a:tailEnd/>
                        </a:ln>
                      </wps:spPr>
                      <wps:txbx>
                        <w:txbxContent>
                          <w:p w14:paraId="13F3C2D0" w14:textId="7F01DB53" w:rsidR="00E35C91" w:rsidRDefault="00E35C9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C77CF3" id="_x0000_s1029" type="#_x0000_t202" style="position:absolute;left:0;text-align:left;margin-left:138.75pt;margin-top:34.8pt;width:177.75pt;height:53.2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Gl/JAIAAEsEAAAOAAAAZHJzL2Uyb0RvYy54bWysVNtu2zAMfR+wfxD0vjjxcmmNOEWXLsOA&#10;7gK0+wBalmNhkuhJSuzs60cpaZpdsIdhfhBEiTo8PCS9vBmMZnvpvEJb8slozJm0AmtltyX/8rh5&#10;dcWZD2Br0GhlyQ/S85vVyxfLvitkji3qWjpGINYXfVfyNoSuyDIvWmnAj7CTli4bdAYCmW6b1Q56&#10;Qjc6y8fjedajqzuHQnpPp3fHS75K+E0jRfjUNF4GpktO3EJaXVqruGarJRRbB12rxIkG/AMLA8pS&#10;0DPUHQRgO6d+gzJKOPTYhJFAk2HTKCFTDpTNZPxLNg8tdDLlQuL47iyT/3+w4uP+s2OqLvk1ZxYM&#10;lehRDoG9wYHlUZ2+8wU5PXTkFgY6piqnTH13j+KrZxbXLditvHUO+1ZCTewm8WV28fSI4yNI1X/A&#10;msLALmACGhpnonQkBiN0qtLhXJlIRdBhns8W03zGmaC7+WKeL2YpBBRPrzvnwzuJhsVNyR1VPqHD&#10;/t6HyAaKJ5cYzKNW9UZpnQy3rdbasT1Ql2zSd0L/yU1b1pNOM+Lxd4hx+v4EYVSgdtfKlPzq7ARF&#10;lO2trVMzBlD6uCfK2p50jNIdRQxDNaSCvY4BosYV1gcS1uGxu2kaadOi+85ZT51dcv9tB05ypt9b&#10;Ks71ZDqNo5CM6WyRk+Eub6rLG7CCoEoeODtu1yGNT1TA4i0VsVFJ32cmJ8rUsUn203TFkbi0k9fz&#10;P2D1AwAA//8DAFBLAwQUAAYACAAAACEAC6WiyeAAAAAKAQAADwAAAGRycy9kb3ducmV2LnhtbEyP&#10;y07DMBBF90j8gzVIbBB12oDThjgVQgLBDtoKtm48TSL8CLabhr9nWMFyNEf3nlutJ2vYiCH23kmY&#10;zzJg6Bqve9dK2G0fr5fAYlJOK+MdSvjGCOv6/KxSpfYn94bjJrWMQlwslYQupaHkPDYdWhVnfkBH&#10;v4MPViU6Q8t1UCcKt4Yvskxwq3pHDZ0a8KHD5nNztBKWN8/jR3zJX98bcTCrdFWMT19BysuL6f4O&#10;WMIp/cHwq0/qUJPT3h+djsxIWBTFLaESxEoAI0DkOY3bE1mIOfC64v8n1D8AAAD//wMAUEsBAi0A&#10;FAAGAAgAAAAhALaDOJL+AAAA4QEAABMAAAAAAAAAAAAAAAAAAAAAAFtDb250ZW50X1R5cGVzXS54&#10;bWxQSwECLQAUAAYACAAAACEAOP0h/9YAAACUAQAACwAAAAAAAAAAAAAAAAAvAQAAX3JlbHMvLnJl&#10;bHNQSwECLQAUAAYACAAAACEA4wBpfyQCAABLBAAADgAAAAAAAAAAAAAAAAAuAgAAZHJzL2Uyb0Rv&#10;Yy54bWxQSwECLQAUAAYACAAAACEAC6WiyeAAAAAKAQAADwAAAAAAAAAAAAAAAAB+BAAAZHJzL2Rv&#10;d25yZXYueG1sUEsFBgAAAAAEAAQA8wAAAIsFAAAAAA==&#10;">
                <v:textbox>
                  <w:txbxContent>
                    <w:p w14:paraId="13F3C2D0" w14:textId="7F01DB53" w:rsidR="00E35C91" w:rsidRDefault="00E35C91"/>
                  </w:txbxContent>
                </v:textbox>
                <w10:wrap anchorx="margin"/>
              </v:shape>
            </w:pict>
          </mc:Fallback>
        </mc:AlternateContent>
      </w:r>
      <w:r w:rsidR="00107ED6" w:rsidRPr="00107ED6">
        <w:rPr>
          <w:noProof/>
        </w:rPr>
        <w:t xml:space="preserve"> </w:t>
      </w:r>
      <w:bookmarkStart w:id="218" w:name="_Toc478925855"/>
      <w:r w:rsidR="006B187D">
        <w:rPr>
          <w:noProof/>
        </w:rPr>
        <w:drawing>
          <wp:inline distT="0" distB="0" distL="0" distR="0" wp14:anchorId="472E11BB" wp14:editId="6D83FA7F">
            <wp:extent cx="5438775" cy="6067425"/>
            <wp:effectExtent l="0" t="0" r="0" b="0"/>
            <wp:docPr id="4" name="Picture 1" descr="Project Cover Letter 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ject Cover Letter 00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38775" cy="6067425"/>
                    </a:xfrm>
                    <a:prstGeom prst="rect">
                      <a:avLst/>
                    </a:prstGeom>
                    <a:noFill/>
                    <a:ln>
                      <a:noFill/>
                    </a:ln>
                  </pic:spPr>
                </pic:pic>
              </a:graphicData>
            </a:graphic>
          </wp:inline>
        </w:drawing>
      </w:r>
      <w:bookmarkEnd w:id="217"/>
      <w:bookmarkEnd w:id="218"/>
    </w:p>
    <w:p w14:paraId="1F4C9B06" w14:textId="77777777" w:rsidR="00486B40" w:rsidRPr="00486B40" w:rsidRDefault="00486B40" w:rsidP="00486B40">
      <w:pPr>
        <w:pStyle w:val="APA"/>
      </w:pPr>
    </w:p>
    <w:p w14:paraId="58E3F398" w14:textId="77777777" w:rsidR="00107ED6" w:rsidRDefault="00107ED6" w:rsidP="00107ED6"/>
    <w:p w14:paraId="3C04F3D2" w14:textId="77777777" w:rsidR="00107ED6" w:rsidRPr="00497007" w:rsidRDefault="00107ED6" w:rsidP="00FD149C">
      <w:pPr>
        <w:rPr>
          <w:sz w:val="24"/>
          <w:szCs w:val="24"/>
        </w:rPr>
      </w:pPr>
    </w:p>
    <w:p w14:paraId="250AA4D2" w14:textId="77777777" w:rsidR="006C2152" w:rsidRDefault="006C2152" w:rsidP="00107ED6">
      <w:pPr>
        <w:pStyle w:val="APAHeading1"/>
      </w:pPr>
    </w:p>
    <w:p w14:paraId="3316FCFA" w14:textId="77777777" w:rsidR="007F1221" w:rsidRPr="007F1221" w:rsidRDefault="007F1221" w:rsidP="007F1221">
      <w:pPr>
        <w:pStyle w:val="APA"/>
      </w:pPr>
    </w:p>
    <w:p w14:paraId="0E61C643" w14:textId="3320510B" w:rsidR="00FC6F3C" w:rsidRDefault="003162D3" w:rsidP="00DC33E6">
      <w:pPr>
        <w:pStyle w:val="APAHeading1"/>
        <w:contextualSpacing/>
        <w:rPr>
          <w:b w:val="0"/>
        </w:rPr>
      </w:pPr>
      <w:bookmarkStart w:id="219" w:name="_Toc478925856"/>
      <w:r w:rsidRPr="00D93CAD">
        <w:rPr>
          <w:b w:val="0"/>
        </w:rPr>
        <w:t xml:space="preserve">Appendix </w:t>
      </w:r>
      <w:bookmarkEnd w:id="219"/>
      <w:r w:rsidR="00FC6F3C">
        <w:rPr>
          <w:b w:val="0"/>
        </w:rPr>
        <w:t>J</w:t>
      </w:r>
      <w:bookmarkStart w:id="220" w:name="_Toc478925857"/>
    </w:p>
    <w:p w14:paraId="68AB01E7" w14:textId="01A7B157" w:rsidR="00D93CAD" w:rsidRDefault="00D93CAD" w:rsidP="00DC33E6">
      <w:pPr>
        <w:spacing w:line="480" w:lineRule="auto"/>
        <w:contextualSpacing/>
        <w:jc w:val="center"/>
        <w:rPr>
          <w:sz w:val="24"/>
          <w:szCs w:val="24"/>
        </w:rPr>
      </w:pPr>
      <w:r w:rsidRPr="00FC6F3C">
        <w:rPr>
          <w:sz w:val="24"/>
          <w:szCs w:val="24"/>
        </w:rPr>
        <w:t>Recruitment Script</w:t>
      </w:r>
      <w:bookmarkEnd w:id="220"/>
    </w:p>
    <w:p w14:paraId="7EBF6F91" w14:textId="77777777" w:rsidR="00CB7281" w:rsidRPr="00FC6F3C" w:rsidRDefault="00CB7281" w:rsidP="00FC6F3C">
      <w:pPr>
        <w:jc w:val="center"/>
        <w:rPr>
          <w:sz w:val="24"/>
          <w:szCs w:val="24"/>
        </w:rPr>
      </w:pPr>
    </w:p>
    <w:p w14:paraId="08C795BB" w14:textId="2B0148E2" w:rsidR="00FD149C" w:rsidRPr="00FD149C" w:rsidRDefault="00FD149C" w:rsidP="00FD149C">
      <w:pPr>
        <w:overflowPunct/>
        <w:autoSpaceDE/>
        <w:autoSpaceDN/>
        <w:adjustRightInd/>
        <w:spacing w:after="160" w:line="480" w:lineRule="auto"/>
        <w:textAlignment w:val="auto"/>
        <w:rPr>
          <w:sz w:val="24"/>
          <w:szCs w:val="24"/>
        </w:rPr>
      </w:pPr>
      <w:r w:rsidRPr="00FD149C">
        <w:rPr>
          <w:sz w:val="24"/>
          <w:szCs w:val="24"/>
        </w:rPr>
        <w:t xml:space="preserve">Angela Boone, our office NP, is a student at East Carolina University pursuing her Doctorate of Nursing Practice.  She is doing a project on weight loss using motivational interviewing techniques.  If you would like to participate, you can write your name and telephone number down and she will call you or if she is here today, I can have her come and talk to you about the project.  The goal of the project is to help patients lose weight with the use of motivational interviewing.  The project is strictly voluntary and the only cost involved is the trip here to the clinic twice.  Would you like more information on the project? </w:t>
      </w:r>
    </w:p>
    <w:p w14:paraId="6BC7E293" w14:textId="77777777" w:rsidR="00FD149C" w:rsidRPr="00FD149C" w:rsidRDefault="00FD149C" w:rsidP="00FD149C">
      <w:pPr>
        <w:overflowPunct/>
        <w:autoSpaceDE/>
        <w:autoSpaceDN/>
        <w:adjustRightInd/>
        <w:spacing w:after="160" w:line="480" w:lineRule="auto"/>
        <w:textAlignment w:val="auto"/>
        <w:rPr>
          <w:sz w:val="24"/>
          <w:szCs w:val="24"/>
        </w:rPr>
      </w:pPr>
      <w:r w:rsidRPr="00FD149C">
        <w:rPr>
          <w:b/>
          <w:sz w:val="24"/>
          <w:szCs w:val="24"/>
        </w:rPr>
        <w:t>If yes</w:t>
      </w:r>
      <w:r w:rsidRPr="00FD149C">
        <w:rPr>
          <w:sz w:val="24"/>
          <w:szCs w:val="24"/>
        </w:rPr>
        <w:t>, give copy of cover letter and get clipboard for client to put name and telephone number on.  If Angela is in the office, come get her so she can discuss the project with the client</w:t>
      </w:r>
    </w:p>
    <w:p w14:paraId="6E4C11B8" w14:textId="77777777" w:rsidR="003F65BD" w:rsidRPr="00FD149C" w:rsidRDefault="00FD149C" w:rsidP="00FD149C">
      <w:pPr>
        <w:overflowPunct/>
        <w:autoSpaceDE/>
        <w:autoSpaceDN/>
        <w:adjustRightInd/>
        <w:spacing w:after="160" w:line="480" w:lineRule="auto"/>
        <w:textAlignment w:val="auto"/>
        <w:rPr>
          <w:sz w:val="24"/>
          <w:szCs w:val="24"/>
        </w:rPr>
      </w:pPr>
      <w:r w:rsidRPr="00FD149C">
        <w:rPr>
          <w:b/>
          <w:sz w:val="24"/>
          <w:szCs w:val="24"/>
        </w:rPr>
        <w:t>If no</w:t>
      </w:r>
      <w:r w:rsidRPr="00FD149C">
        <w:rPr>
          <w:sz w:val="24"/>
          <w:szCs w:val="24"/>
        </w:rPr>
        <w:t>, then cont</w:t>
      </w:r>
      <w:r>
        <w:rPr>
          <w:sz w:val="24"/>
          <w:szCs w:val="24"/>
        </w:rPr>
        <w:t>inue normal duties as per usual</w:t>
      </w:r>
    </w:p>
    <w:p w14:paraId="7750A478" w14:textId="77777777" w:rsidR="003F65BD" w:rsidRPr="003F65BD" w:rsidRDefault="003F65BD" w:rsidP="003F65BD">
      <w:pPr>
        <w:pStyle w:val="APA"/>
      </w:pPr>
    </w:p>
    <w:p w14:paraId="6BC28DB2" w14:textId="77777777" w:rsidR="003162D3" w:rsidRDefault="003162D3" w:rsidP="00DE2C65">
      <w:pPr>
        <w:pStyle w:val="APAHeading1"/>
      </w:pPr>
    </w:p>
    <w:p w14:paraId="21C2DA7B" w14:textId="77777777" w:rsidR="00FD149C" w:rsidRDefault="00FD149C" w:rsidP="001D5ED7">
      <w:pPr>
        <w:pStyle w:val="APAHeading1"/>
      </w:pPr>
    </w:p>
    <w:p w14:paraId="4B445B0D" w14:textId="77777777" w:rsidR="00FD149C" w:rsidRDefault="00FD149C" w:rsidP="001D5ED7">
      <w:pPr>
        <w:pStyle w:val="APAHeading1"/>
      </w:pPr>
    </w:p>
    <w:p w14:paraId="1865EEAC" w14:textId="77777777" w:rsidR="00FD149C" w:rsidRDefault="00FD149C" w:rsidP="001D5ED7">
      <w:pPr>
        <w:pStyle w:val="APAHeading1"/>
      </w:pPr>
    </w:p>
    <w:p w14:paraId="1981F402" w14:textId="77777777" w:rsidR="00FD149C" w:rsidRDefault="00FD149C" w:rsidP="001D5ED7">
      <w:pPr>
        <w:pStyle w:val="APAHeading1"/>
      </w:pPr>
    </w:p>
    <w:p w14:paraId="297ABB0F" w14:textId="77777777" w:rsidR="00FD149C" w:rsidRDefault="00FD149C" w:rsidP="001D5ED7">
      <w:pPr>
        <w:pStyle w:val="APAHeading1"/>
      </w:pPr>
    </w:p>
    <w:p w14:paraId="6466E91E" w14:textId="77777777" w:rsidR="00FD149C" w:rsidRDefault="00FD149C" w:rsidP="001D5ED7">
      <w:pPr>
        <w:pStyle w:val="APAHeading1"/>
      </w:pPr>
    </w:p>
    <w:p w14:paraId="5B0A065A" w14:textId="77777777" w:rsidR="00FD149C" w:rsidRDefault="00FD149C" w:rsidP="001D5ED7">
      <w:pPr>
        <w:pStyle w:val="APAHeading1"/>
      </w:pPr>
    </w:p>
    <w:p w14:paraId="3126B924" w14:textId="77777777" w:rsidR="00B204AF" w:rsidRDefault="00B204AF" w:rsidP="004E0E93">
      <w:pPr>
        <w:pStyle w:val="APAReference"/>
        <w:jc w:val="center"/>
      </w:pPr>
    </w:p>
    <w:p w14:paraId="1BFAC4BB" w14:textId="76745798" w:rsidR="007E6823" w:rsidRDefault="007E6823" w:rsidP="007E6823">
      <w:pPr>
        <w:jc w:val="center"/>
        <w:rPr>
          <w:sz w:val="24"/>
          <w:szCs w:val="24"/>
        </w:rPr>
      </w:pPr>
      <w:r w:rsidRPr="00E87BAA">
        <w:rPr>
          <w:sz w:val="24"/>
          <w:szCs w:val="24"/>
        </w:rPr>
        <w:t xml:space="preserve">Appendix </w:t>
      </w:r>
      <w:r>
        <w:rPr>
          <w:sz w:val="24"/>
          <w:szCs w:val="24"/>
        </w:rPr>
        <w:t>K</w:t>
      </w:r>
    </w:p>
    <w:p w14:paraId="634FC922" w14:textId="77777777" w:rsidR="007E6823" w:rsidRPr="00E87BAA" w:rsidRDefault="007E6823" w:rsidP="007E6823">
      <w:pPr>
        <w:jc w:val="center"/>
        <w:rPr>
          <w:sz w:val="24"/>
          <w:szCs w:val="24"/>
        </w:rPr>
      </w:pPr>
    </w:p>
    <w:tbl>
      <w:tblPr>
        <w:tblW w:w="8940" w:type="dxa"/>
        <w:tblLook w:val="04A0" w:firstRow="1" w:lastRow="0" w:firstColumn="1" w:lastColumn="0" w:noHBand="0" w:noVBand="1"/>
      </w:tblPr>
      <w:tblGrid>
        <w:gridCol w:w="1436"/>
        <w:gridCol w:w="925"/>
        <w:gridCol w:w="761"/>
        <w:gridCol w:w="766"/>
        <w:gridCol w:w="711"/>
        <w:gridCol w:w="1054"/>
        <w:gridCol w:w="1054"/>
        <w:gridCol w:w="773"/>
        <w:gridCol w:w="812"/>
        <w:gridCol w:w="936"/>
      </w:tblGrid>
      <w:tr w:rsidR="007E6823" w:rsidRPr="00E87BAA" w14:paraId="5FBE2FB9" w14:textId="77777777" w:rsidTr="00BE4C60">
        <w:trPr>
          <w:trHeight w:val="675"/>
        </w:trPr>
        <w:tc>
          <w:tcPr>
            <w:tcW w:w="8940" w:type="dxa"/>
            <w:gridSpan w:val="10"/>
            <w:tcBorders>
              <w:top w:val="single" w:sz="4" w:space="0" w:color="auto"/>
              <w:left w:val="single" w:sz="4" w:space="0" w:color="auto"/>
              <w:bottom w:val="single" w:sz="4" w:space="0" w:color="auto"/>
              <w:right w:val="single" w:sz="4" w:space="0" w:color="000000"/>
            </w:tcBorders>
            <w:shd w:val="clear" w:color="auto" w:fill="auto"/>
            <w:vAlign w:val="bottom"/>
            <w:hideMark/>
          </w:tcPr>
          <w:p w14:paraId="6A3A0FDD" w14:textId="77777777" w:rsidR="00FC1672" w:rsidRPr="00FC1672" w:rsidRDefault="00FC1672" w:rsidP="00BE4C60">
            <w:pPr>
              <w:jc w:val="center"/>
              <w:rPr>
                <w:color w:val="000000"/>
                <w:sz w:val="24"/>
                <w:szCs w:val="24"/>
              </w:rPr>
            </w:pPr>
            <w:r w:rsidRPr="00FC1672">
              <w:rPr>
                <w:color w:val="000000"/>
                <w:sz w:val="24"/>
                <w:szCs w:val="24"/>
              </w:rPr>
              <w:t>Example</w:t>
            </w:r>
            <w:r w:rsidR="007E6823" w:rsidRPr="00E87BAA">
              <w:rPr>
                <w:color w:val="000000"/>
                <w:sz w:val="24"/>
                <w:szCs w:val="24"/>
              </w:rPr>
              <w:t xml:space="preserve"> Data Collection Worksheet for Obesity and Change: </w:t>
            </w:r>
          </w:p>
          <w:p w14:paraId="7E5A0D53" w14:textId="507F76D0" w:rsidR="007E6823" w:rsidRPr="00E87BAA" w:rsidRDefault="007E6823" w:rsidP="00BE4C60">
            <w:pPr>
              <w:jc w:val="center"/>
              <w:rPr>
                <w:rFonts w:ascii="Calibri" w:hAnsi="Calibri"/>
                <w:color w:val="000000"/>
              </w:rPr>
            </w:pPr>
            <w:r w:rsidRPr="00E87BAA">
              <w:rPr>
                <w:color w:val="000000"/>
                <w:sz w:val="24"/>
                <w:szCs w:val="24"/>
              </w:rPr>
              <w:t>A Provider's Guide to Initiating Change and Weight Loss with Motivational Interviewing</w:t>
            </w:r>
          </w:p>
        </w:tc>
      </w:tr>
      <w:tr w:rsidR="007E6823" w:rsidRPr="00E87BAA" w14:paraId="694A1E78" w14:textId="77777777" w:rsidTr="00BE4C60">
        <w:trPr>
          <w:trHeight w:val="1800"/>
        </w:trPr>
        <w:tc>
          <w:tcPr>
            <w:tcW w:w="1221" w:type="dxa"/>
            <w:tcBorders>
              <w:top w:val="nil"/>
              <w:left w:val="single" w:sz="4" w:space="0" w:color="auto"/>
              <w:bottom w:val="single" w:sz="4" w:space="0" w:color="auto"/>
              <w:right w:val="single" w:sz="4" w:space="0" w:color="auto"/>
            </w:tcBorders>
            <w:shd w:val="clear" w:color="auto" w:fill="auto"/>
            <w:noWrap/>
            <w:vAlign w:val="bottom"/>
            <w:hideMark/>
          </w:tcPr>
          <w:p w14:paraId="1E39AEBD" w14:textId="77777777" w:rsidR="007E6823" w:rsidRPr="00E87BAA" w:rsidRDefault="007E6823" w:rsidP="00BE4C60">
            <w:pPr>
              <w:jc w:val="center"/>
              <w:rPr>
                <w:color w:val="000000"/>
              </w:rPr>
            </w:pPr>
            <w:r w:rsidRPr="00E87BAA">
              <w:rPr>
                <w:color w:val="000000"/>
              </w:rPr>
              <w:t>Participants</w:t>
            </w:r>
          </w:p>
        </w:tc>
        <w:tc>
          <w:tcPr>
            <w:tcW w:w="925" w:type="dxa"/>
            <w:tcBorders>
              <w:top w:val="nil"/>
              <w:left w:val="nil"/>
              <w:bottom w:val="single" w:sz="4" w:space="0" w:color="auto"/>
              <w:right w:val="single" w:sz="4" w:space="0" w:color="auto"/>
            </w:tcBorders>
            <w:shd w:val="clear" w:color="auto" w:fill="auto"/>
            <w:vAlign w:val="bottom"/>
            <w:hideMark/>
          </w:tcPr>
          <w:p w14:paraId="25F15D08" w14:textId="77777777" w:rsidR="007E6823" w:rsidRPr="00E87BAA" w:rsidRDefault="007E6823" w:rsidP="00BE4C60">
            <w:pPr>
              <w:jc w:val="center"/>
              <w:rPr>
                <w:color w:val="000000"/>
              </w:rPr>
            </w:pPr>
            <w:r w:rsidRPr="00E87BAA">
              <w:rPr>
                <w:color w:val="000000"/>
              </w:rPr>
              <w:t>Initial weight</w:t>
            </w:r>
          </w:p>
        </w:tc>
        <w:tc>
          <w:tcPr>
            <w:tcW w:w="700" w:type="dxa"/>
            <w:tcBorders>
              <w:top w:val="nil"/>
              <w:left w:val="nil"/>
              <w:bottom w:val="single" w:sz="4" w:space="0" w:color="auto"/>
              <w:right w:val="single" w:sz="4" w:space="0" w:color="auto"/>
            </w:tcBorders>
            <w:shd w:val="clear" w:color="auto" w:fill="auto"/>
            <w:noWrap/>
            <w:vAlign w:val="bottom"/>
            <w:hideMark/>
          </w:tcPr>
          <w:p w14:paraId="378AC39D" w14:textId="77777777" w:rsidR="007E6823" w:rsidRPr="00E87BAA" w:rsidRDefault="007E6823" w:rsidP="00BE4C60">
            <w:pPr>
              <w:jc w:val="center"/>
              <w:rPr>
                <w:color w:val="000000"/>
              </w:rPr>
            </w:pPr>
            <w:r w:rsidRPr="00E87BAA">
              <w:rPr>
                <w:color w:val="000000"/>
              </w:rPr>
              <w:t xml:space="preserve">  Height</w:t>
            </w:r>
          </w:p>
        </w:tc>
        <w:tc>
          <w:tcPr>
            <w:tcW w:w="754" w:type="dxa"/>
            <w:tcBorders>
              <w:top w:val="nil"/>
              <w:left w:val="nil"/>
              <w:bottom w:val="single" w:sz="4" w:space="0" w:color="auto"/>
              <w:right w:val="single" w:sz="4" w:space="0" w:color="auto"/>
            </w:tcBorders>
            <w:shd w:val="clear" w:color="auto" w:fill="auto"/>
            <w:vAlign w:val="bottom"/>
            <w:hideMark/>
          </w:tcPr>
          <w:p w14:paraId="617F315B" w14:textId="77777777" w:rsidR="007E6823" w:rsidRPr="00E87BAA" w:rsidRDefault="007E6823" w:rsidP="00BE4C60">
            <w:pPr>
              <w:jc w:val="center"/>
              <w:rPr>
                <w:color w:val="000000"/>
              </w:rPr>
            </w:pPr>
            <w:r w:rsidRPr="00E87BAA">
              <w:rPr>
                <w:color w:val="000000"/>
              </w:rPr>
              <w:t>Initial BMI</w:t>
            </w:r>
          </w:p>
        </w:tc>
        <w:tc>
          <w:tcPr>
            <w:tcW w:w="711" w:type="dxa"/>
            <w:tcBorders>
              <w:top w:val="nil"/>
              <w:left w:val="nil"/>
              <w:bottom w:val="single" w:sz="4" w:space="0" w:color="auto"/>
              <w:right w:val="single" w:sz="4" w:space="0" w:color="auto"/>
            </w:tcBorders>
            <w:shd w:val="clear" w:color="auto" w:fill="auto"/>
            <w:vAlign w:val="bottom"/>
            <w:hideMark/>
          </w:tcPr>
          <w:p w14:paraId="6795494C" w14:textId="77777777" w:rsidR="007E6823" w:rsidRPr="00E87BAA" w:rsidRDefault="007E6823" w:rsidP="00BE4C60">
            <w:pPr>
              <w:jc w:val="center"/>
              <w:rPr>
                <w:color w:val="000000"/>
              </w:rPr>
            </w:pPr>
            <w:r w:rsidRPr="00E87BAA">
              <w:rPr>
                <w:color w:val="000000"/>
              </w:rPr>
              <w:t>Initial WC</w:t>
            </w:r>
          </w:p>
        </w:tc>
        <w:tc>
          <w:tcPr>
            <w:tcW w:w="1054" w:type="dxa"/>
            <w:tcBorders>
              <w:top w:val="nil"/>
              <w:left w:val="nil"/>
              <w:bottom w:val="single" w:sz="4" w:space="0" w:color="auto"/>
              <w:right w:val="single" w:sz="4" w:space="0" w:color="auto"/>
            </w:tcBorders>
            <w:shd w:val="clear" w:color="auto" w:fill="auto"/>
            <w:vAlign w:val="bottom"/>
            <w:hideMark/>
          </w:tcPr>
          <w:p w14:paraId="6529CF42" w14:textId="00158D37" w:rsidR="007E6823" w:rsidRPr="00E87BAA" w:rsidRDefault="007E6823" w:rsidP="00FC1672">
            <w:pPr>
              <w:jc w:val="center"/>
              <w:rPr>
                <w:color w:val="000000"/>
              </w:rPr>
            </w:pPr>
            <w:r w:rsidRPr="00E87BAA">
              <w:rPr>
                <w:color w:val="000000"/>
              </w:rPr>
              <w:t>Self</w:t>
            </w:r>
            <w:r w:rsidR="00FC1672">
              <w:rPr>
                <w:color w:val="000000"/>
              </w:rPr>
              <w:t>-reported w</w:t>
            </w:r>
            <w:r w:rsidRPr="00E87BAA">
              <w:rPr>
                <w:color w:val="000000"/>
              </w:rPr>
              <w:t>eight via telephone #1</w:t>
            </w:r>
          </w:p>
        </w:tc>
        <w:tc>
          <w:tcPr>
            <w:tcW w:w="1054" w:type="dxa"/>
            <w:tcBorders>
              <w:top w:val="nil"/>
              <w:left w:val="nil"/>
              <w:bottom w:val="single" w:sz="4" w:space="0" w:color="auto"/>
              <w:right w:val="single" w:sz="4" w:space="0" w:color="auto"/>
            </w:tcBorders>
            <w:shd w:val="clear" w:color="auto" w:fill="auto"/>
            <w:vAlign w:val="bottom"/>
            <w:hideMark/>
          </w:tcPr>
          <w:p w14:paraId="10011156" w14:textId="38FACDE5" w:rsidR="007E6823" w:rsidRPr="00E87BAA" w:rsidRDefault="007E6823" w:rsidP="00FC1672">
            <w:pPr>
              <w:jc w:val="center"/>
              <w:rPr>
                <w:color w:val="000000"/>
              </w:rPr>
            </w:pPr>
            <w:r w:rsidRPr="00E87BAA">
              <w:rPr>
                <w:color w:val="000000"/>
              </w:rPr>
              <w:t>Self</w:t>
            </w:r>
            <w:r w:rsidR="00FC1672">
              <w:rPr>
                <w:color w:val="000000"/>
              </w:rPr>
              <w:t>-reported w</w:t>
            </w:r>
            <w:r w:rsidRPr="00E87BAA">
              <w:rPr>
                <w:color w:val="000000"/>
              </w:rPr>
              <w:t>eight via telephone #2</w:t>
            </w:r>
          </w:p>
        </w:tc>
        <w:tc>
          <w:tcPr>
            <w:tcW w:w="773" w:type="dxa"/>
            <w:tcBorders>
              <w:top w:val="nil"/>
              <w:left w:val="nil"/>
              <w:bottom w:val="single" w:sz="4" w:space="0" w:color="auto"/>
              <w:right w:val="single" w:sz="4" w:space="0" w:color="auto"/>
            </w:tcBorders>
            <w:shd w:val="clear" w:color="auto" w:fill="auto"/>
            <w:vAlign w:val="bottom"/>
            <w:hideMark/>
          </w:tcPr>
          <w:p w14:paraId="1402DB79" w14:textId="77777777" w:rsidR="007E6823" w:rsidRPr="00E87BAA" w:rsidRDefault="007E6823" w:rsidP="00BE4C60">
            <w:pPr>
              <w:jc w:val="center"/>
              <w:rPr>
                <w:color w:val="000000"/>
              </w:rPr>
            </w:pPr>
            <w:r w:rsidRPr="00E87BAA">
              <w:rPr>
                <w:color w:val="000000"/>
              </w:rPr>
              <w:t>Post weight</w:t>
            </w:r>
          </w:p>
        </w:tc>
        <w:tc>
          <w:tcPr>
            <w:tcW w:w="812" w:type="dxa"/>
            <w:tcBorders>
              <w:top w:val="nil"/>
              <w:left w:val="nil"/>
              <w:bottom w:val="single" w:sz="4" w:space="0" w:color="auto"/>
              <w:right w:val="single" w:sz="4" w:space="0" w:color="auto"/>
            </w:tcBorders>
            <w:shd w:val="clear" w:color="auto" w:fill="auto"/>
            <w:vAlign w:val="bottom"/>
            <w:hideMark/>
          </w:tcPr>
          <w:p w14:paraId="4CAA7285" w14:textId="77777777" w:rsidR="007E6823" w:rsidRPr="00E87BAA" w:rsidRDefault="007E6823" w:rsidP="00BE4C60">
            <w:pPr>
              <w:jc w:val="center"/>
              <w:rPr>
                <w:color w:val="000000"/>
              </w:rPr>
            </w:pPr>
            <w:r w:rsidRPr="00E87BAA">
              <w:rPr>
                <w:color w:val="000000"/>
              </w:rPr>
              <w:t>Post BMI</w:t>
            </w:r>
          </w:p>
        </w:tc>
        <w:tc>
          <w:tcPr>
            <w:tcW w:w="936" w:type="dxa"/>
            <w:tcBorders>
              <w:top w:val="nil"/>
              <w:left w:val="nil"/>
              <w:bottom w:val="single" w:sz="4" w:space="0" w:color="auto"/>
              <w:right w:val="single" w:sz="4" w:space="0" w:color="auto"/>
            </w:tcBorders>
            <w:shd w:val="clear" w:color="auto" w:fill="auto"/>
            <w:vAlign w:val="bottom"/>
            <w:hideMark/>
          </w:tcPr>
          <w:p w14:paraId="41F82FAF" w14:textId="77777777" w:rsidR="007E6823" w:rsidRPr="00E87BAA" w:rsidRDefault="007E6823" w:rsidP="00BE4C60">
            <w:pPr>
              <w:jc w:val="center"/>
              <w:rPr>
                <w:color w:val="000000"/>
              </w:rPr>
            </w:pPr>
            <w:r w:rsidRPr="00E87BAA">
              <w:rPr>
                <w:color w:val="000000"/>
              </w:rPr>
              <w:t>Post WC</w:t>
            </w:r>
          </w:p>
        </w:tc>
      </w:tr>
      <w:tr w:rsidR="00FC1672" w:rsidRPr="00E87BAA" w14:paraId="01E1DCEF" w14:textId="77777777" w:rsidTr="00BE4C60">
        <w:trPr>
          <w:trHeight w:val="300"/>
        </w:trPr>
        <w:tc>
          <w:tcPr>
            <w:tcW w:w="1221" w:type="dxa"/>
            <w:tcBorders>
              <w:top w:val="nil"/>
              <w:left w:val="single" w:sz="4" w:space="0" w:color="auto"/>
              <w:bottom w:val="single" w:sz="4" w:space="0" w:color="auto"/>
              <w:right w:val="single" w:sz="4" w:space="0" w:color="auto"/>
            </w:tcBorders>
            <w:shd w:val="clear" w:color="auto" w:fill="auto"/>
            <w:noWrap/>
            <w:vAlign w:val="bottom"/>
            <w:hideMark/>
          </w:tcPr>
          <w:p w14:paraId="5B7FCFE3" w14:textId="77777777" w:rsidR="007E6823" w:rsidRPr="00E87BAA" w:rsidRDefault="007E6823" w:rsidP="00BE4C60">
            <w:pPr>
              <w:jc w:val="center"/>
              <w:rPr>
                <w:color w:val="000000"/>
              </w:rPr>
            </w:pPr>
            <w:r w:rsidRPr="00E87BAA">
              <w:rPr>
                <w:color w:val="000000"/>
              </w:rPr>
              <w:t>1</w:t>
            </w:r>
          </w:p>
        </w:tc>
        <w:tc>
          <w:tcPr>
            <w:tcW w:w="925" w:type="dxa"/>
            <w:tcBorders>
              <w:top w:val="nil"/>
              <w:left w:val="nil"/>
              <w:bottom w:val="single" w:sz="4" w:space="0" w:color="auto"/>
              <w:right w:val="single" w:sz="4" w:space="0" w:color="auto"/>
            </w:tcBorders>
            <w:shd w:val="clear" w:color="auto" w:fill="auto"/>
            <w:noWrap/>
            <w:vAlign w:val="bottom"/>
            <w:hideMark/>
          </w:tcPr>
          <w:p w14:paraId="51571FB0" w14:textId="77777777" w:rsidR="007E6823" w:rsidRPr="00E87BAA" w:rsidRDefault="007E6823" w:rsidP="00BE4C60">
            <w:pPr>
              <w:jc w:val="center"/>
              <w:rPr>
                <w:color w:val="000000"/>
              </w:rPr>
            </w:pPr>
            <w:r w:rsidRPr="00E87BAA">
              <w:rPr>
                <w:color w:val="000000"/>
              </w:rPr>
              <w:t>264</w:t>
            </w:r>
          </w:p>
        </w:tc>
        <w:tc>
          <w:tcPr>
            <w:tcW w:w="700" w:type="dxa"/>
            <w:tcBorders>
              <w:top w:val="nil"/>
              <w:left w:val="nil"/>
              <w:bottom w:val="single" w:sz="4" w:space="0" w:color="auto"/>
              <w:right w:val="single" w:sz="4" w:space="0" w:color="auto"/>
            </w:tcBorders>
            <w:shd w:val="clear" w:color="auto" w:fill="auto"/>
            <w:noWrap/>
            <w:vAlign w:val="bottom"/>
            <w:hideMark/>
          </w:tcPr>
          <w:p w14:paraId="1667962E" w14:textId="77777777" w:rsidR="007E6823" w:rsidRPr="00E87BAA" w:rsidRDefault="007E6823" w:rsidP="00BE4C60">
            <w:pPr>
              <w:jc w:val="center"/>
              <w:rPr>
                <w:color w:val="000000"/>
              </w:rPr>
            </w:pPr>
            <w:r w:rsidRPr="00E87BAA">
              <w:rPr>
                <w:color w:val="000000"/>
              </w:rPr>
              <w:t>5'9</w:t>
            </w:r>
          </w:p>
        </w:tc>
        <w:tc>
          <w:tcPr>
            <w:tcW w:w="754" w:type="dxa"/>
            <w:tcBorders>
              <w:top w:val="nil"/>
              <w:left w:val="nil"/>
              <w:bottom w:val="single" w:sz="4" w:space="0" w:color="auto"/>
              <w:right w:val="single" w:sz="4" w:space="0" w:color="auto"/>
            </w:tcBorders>
            <w:shd w:val="clear" w:color="auto" w:fill="auto"/>
            <w:noWrap/>
            <w:vAlign w:val="bottom"/>
            <w:hideMark/>
          </w:tcPr>
          <w:p w14:paraId="1EF92420" w14:textId="77777777" w:rsidR="007E6823" w:rsidRPr="00E87BAA" w:rsidRDefault="007E6823" w:rsidP="00BE4C60">
            <w:pPr>
              <w:jc w:val="center"/>
              <w:rPr>
                <w:color w:val="000000"/>
              </w:rPr>
            </w:pPr>
            <w:r w:rsidRPr="00E87BAA">
              <w:rPr>
                <w:color w:val="000000"/>
              </w:rPr>
              <w:t>38.98</w:t>
            </w:r>
          </w:p>
        </w:tc>
        <w:tc>
          <w:tcPr>
            <w:tcW w:w="711" w:type="dxa"/>
            <w:tcBorders>
              <w:top w:val="nil"/>
              <w:left w:val="nil"/>
              <w:bottom w:val="single" w:sz="4" w:space="0" w:color="auto"/>
              <w:right w:val="single" w:sz="4" w:space="0" w:color="auto"/>
            </w:tcBorders>
            <w:shd w:val="clear" w:color="auto" w:fill="auto"/>
            <w:noWrap/>
            <w:vAlign w:val="bottom"/>
            <w:hideMark/>
          </w:tcPr>
          <w:p w14:paraId="56EBA90E" w14:textId="77777777" w:rsidR="007E6823" w:rsidRPr="00E87BAA" w:rsidRDefault="007E6823" w:rsidP="00BE4C60">
            <w:pPr>
              <w:jc w:val="center"/>
              <w:rPr>
                <w:color w:val="000000"/>
              </w:rPr>
            </w:pPr>
            <w:r w:rsidRPr="00E87BAA">
              <w:rPr>
                <w:color w:val="000000"/>
              </w:rPr>
              <w:t>46</w:t>
            </w:r>
          </w:p>
        </w:tc>
        <w:tc>
          <w:tcPr>
            <w:tcW w:w="1054" w:type="dxa"/>
            <w:tcBorders>
              <w:top w:val="nil"/>
              <w:left w:val="nil"/>
              <w:bottom w:val="single" w:sz="4" w:space="0" w:color="auto"/>
              <w:right w:val="single" w:sz="4" w:space="0" w:color="auto"/>
            </w:tcBorders>
            <w:shd w:val="clear" w:color="auto" w:fill="auto"/>
            <w:noWrap/>
            <w:vAlign w:val="bottom"/>
            <w:hideMark/>
          </w:tcPr>
          <w:p w14:paraId="29C1583A" w14:textId="77777777" w:rsidR="007E6823" w:rsidRPr="00E87BAA" w:rsidRDefault="007E6823" w:rsidP="00BE4C60">
            <w:pPr>
              <w:jc w:val="center"/>
              <w:rPr>
                <w:color w:val="000000"/>
              </w:rPr>
            </w:pPr>
            <w:r w:rsidRPr="00E87BAA">
              <w:rPr>
                <w:color w:val="000000"/>
              </w:rPr>
              <w:t>260</w:t>
            </w:r>
          </w:p>
        </w:tc>
        <w:tc>
          <w:tcPr>
            <w:tcW w:w="1054" w:type="dxa"/>
            <w:tcBorders>
              <w:top w:val="nil"/>
              <w:left w:val="nil"/>
              <w:bottom w:val="single" w:sz="4" w:space="0" w:color="auto"/>
              <w:right w:val="single" w:sz="4" w:space="0" w:color="auto"/>
            </w:tcBorders>
            <w:shd w:val="clear" w:color="auto" w:fill="auto"/>
            <w:noWrap/>
            <w:vAlign w:val="bottom"/>
            <w:hideMark/>
          </w:tcPr>
          <w:p w14:paraId="79627040" w14:textId="77777777" w:rsidR="007E6823" w:rsidRPr="00E87BAA" w:rsidRDefault="007E6823" w:rsidP="00BE4C60">
            <w:pPr>
              <w:jc w:val="center"/>
              <w:rPr>
                <w:color w:val="000000"/>
              </w:rPr>
            </w:pPr>
            <w:r w:rsidRPr="00E87BAA">
              <w:rPr>
                <w:color w:val="000000"/>
              </w:rPr>
              <w:t>259</w:t>
            </w:r>
          </w:p>
        </w:tc>
        <w:tc>
          <w:tcPr>
            <w:tcW w:w="773" w:type="dxa"/>
            <w:tcBorders>
              <w:top w:val="nil"/>
              <w:left w:val="nil"/>
              <w:bottom w:val="single" w:sz="4" w:space="0" w:color="auto"/>
              <w:right w:val="single" w:sz="4" w:space="0" w:color="auto"/>
            </w:tcBorders>
            <w:shd w:val="clear" w:color="auto" w:fill="auto"/>
            <w:noWrap/>
            <w:vAlign w:val="bottom"/>
            <w:hideMark/>
          </w:tcPr>
          <w:p w14:paraId="50793685" w14:textId="77777777" w:rsidR="007E6823" w:rsidRPr="00E87BAA" w:rsidRDefault="007E6823" w:rsidP="00BE4C60">
            <w:pPr>
              <w:jc w:val="center"/>
              <w:rPr>
                <w:color w:val="000000"/>
              </w:rPr>
            </w:pPr>
            <w:r w:rsidRPr="00E87BAA">
              <w:rPr>
                <w:color w:val="000000"/>
              </w:rPr>
              <w:t>258</w:t>
            </w:r>
          </w:p>
        </w:tc>
        <w:tc>
          <w:tcPr>
            <w:tcW w:w="812" w:type="dxa"/>
            <w:tcBorders>
              <w:top w:val="nil"/>
              <w:left w:val="nil"/>
              <w:bottom w:val="single" w:sz="4" w:space="0" w:color="auto"/>
              <w:right w:val="single" w:sz="4" w:space="0" w:color="auto"/>
            </w:tcBorders>
            <w:shd w:val="clear" w:color="auto" w:fill="auto"/>
            <w:noWrap/>
            <w:vAlign w:val="bottom"/>
            <w:hideMark/>
          </w:tcPr>
          <w:p w14:paraId="552D5C1D" w14:textId="77777777" w:rsidR="007E6823" w:rsidRPr="00E87BAA" w:rsidRDefault="007E6823" w:rsidP="00BE4C60">
            <w:pPr>
              <w:jc w:val="center"/>
              <w:rPr>
                <w:color w:val="000000"/>
              </w:rPr>
            </w:pPr>
            <w:r w:rsidRPr="00E87BAA">
              <w:rPr>
                <w:color w:val="000000"/>
              </w:rPr>
              <w:t>38.1</w:t>
            </w:r>
          </w:p>
        </w:tc>
        <w:tc>
          <w:tcPr>
            <w:tcW w:w="936" w:type="dxa"/>
            <w:tcBorders>
              <w:top w:val="nil"/>
              <w:left w:val="nil"/>
              <w:bottom w:val="single" w:sz="4" w:space="0" w:color="auto"/>
              <w:right w:val="single" w:sz="4" w:space="0" w:color="auto"/>
            </w:tcBorders>
            <w:shd w:val="clear" w:color="auto" w:fill="auto"/>
            <w:noWrap/>
            <w:vAlign w:val="bottom"/>
            <w:hideMark/>
          </w:tcPr>
          <w:p w14:paraId="4833AF88" w14:textId="77777777" w:rsidR="007E6823" w:rsidRPr="00E87BAA" w:rsidRDefault="007E6823" w:rsidP="00BE4C60">
            <w:pPr>
              <w:jc w:val="center"/>
              <w:rPr>
                <w:color w:val="000000"/>
              </w:rPr>
            </w:pPr>
            <w:r w:rsidRPr="00E87BAA">
              <w:rPr>
                <w:color w:val="000000"/>
              </w:rPr>
              <w:t>44</w:t>
            </w:r>
          </w:p>
        </w:tc>
      </w:tr>
      <w:tr w:rsidR="00FC1672" w:rsidRPr="00E87BAA" w14:paraId="3D641572" w14:textId="77777777" w:rsidTr="00BE4C60">
        <w:trPr>
          <w:trHeight w:val="300"/>
        </w:trPr>
        <w:tc>
          <w:tcPr>
            <w:tcW w:w="1221" w:type="dxa"/>
            <w:tcBorders>
              <w:top w:val="nil"/>
              <w:left w:val="single" w:sz="4" w:space="0" w:color="auto"/>
              <w:bottom w:val="single" w:sz="4" w:space="0" w:color="auto"/>
              <w:right w:val="single" w:sz="4" w:space="0" w:color="auto"/>
            </w:tcBorders>
            <w:shd w:val="clear" w:color="auto" w:fill="auto"/>
            <w:noWrap/>
            <w:vAlign w:val="bottom"/>
            <w:hideMark/>
          </w:tcPr>
          <w:p w14:paraId="50E57F36" w14:textId="77777777" w:rsidR="007E6823" w:rsidRPr="00E87BAA" w:rsidRDefault="007E6823" w:rsidP="00BE4C60">
            <w:pPr>
              <w:jc w:val="center"/>
              <w:rPr>
                <w:color w:val="000000"/>
              </w:rPr>
            </w:pPr>
            <w:r w:rsidRPr="00E87BAA">
              <w:rPr>
                <w:color w:val="000000"/>
              </w:rPr>
              <w:t>2</w:t>
            </w:r>
          </w:p>
        </w:tc>
        <w:tc>
          <w:tcPr>
            <w:tcW w:w="925" w:type="dxa"/>
            <w:tcBorders>
              <w:top w:val="nil"/>
              <w:left w:val="nil"/>
              <w:bottom w:val="single" w:sz="4" w:space="0" w:color="auto"/>
              <w:right w:val="single" w:sz="4" w:space="0" w:color="auto"/>
            </w:tcBorders>
            <w:shd w:val="clear" w:color="auto" w:fill="auto"/>
            <w:noWrap/>
            <w:vAlign w:val="bottom"/>
            <w:hideMark/>
          </w:tcPr>
          <w:p w14:paraId="0F4E11EA" w14:textId="77777777" w:rsidR="007E6823" w:rsidRPr="00E87BAA" w:rsidRDefault="007E6823" w:rsidP="00BE4C60">
            <w:pPr>
              <w:jc w:val="center"/>
              <w:rPr>
                <w:color w:val="000000"/>
              </w:rPr>
            </w:pPr>
            <w:r w:rsidRPr="00E87BAA">
              <w:rPr>
                <w:color w:val="000000"/>
              </w:rPr>
              <w:t>194</w:t>
            </w:r>
          </w:p>
        </w:tc>
        <w:tc>
          <w:tcPr>
            <w:tcW w:w="700" w:type="dxa"/>
            <w:tcBorders>
              <w:top w:val="nil"/>
              <w:left w:val="nil"/>
              <w:bottom w:val="single" w:sz="4" w:space="0" w:color="auto"/>
              <w:right w:val="single" w:sz="4" w:space="0" w:color="auto"/>
            </w:tcBorders>
            <w:shd w:val="clear" w:color="auto" w:fill="auto"/>
            <w:noWrap/>
            <w:vAlign w:val="bottom"/>
            <w:hideMark/>
          </w:tcPr>
          <w:p w14:paraId="4111F993" w14:textId="77777777" w:rsidR="007E6823" w:rsidRPr="00E87BAA" w:rsidRDefault="007E6823" w:rsidP="00BE4C60">
            <w:pPr>
              <w:jc w:val="center"/>
              <w:rPr>
                <w:color w:val="000000"/>
              </w:rPr>
            </w:pPr>
            <w:r w:rsidRPr="00E87BAA">
              <w:rPr>
                <w:color w:val="000000"/>
              </w:rPr>
              <w:t>5'4</w:t>
            </w:r>
          </w:p>
        </w:tc>
        <w:tc>
          <w:tcPr>
            <w:tcW w:w="754" w:type="dxa"/>
            <w:tcBorders>
              <w:top w:val="nil"/>
              <w:left w:val="nil"/>
              <w:bottom w:val="single" w:sz="4" w:space="0" w:color="auto"/>
              <w:right w:val="single" w:sz="4" w:space="0" w:color="auto"/>
            </w:tcBorders>
            <w:shd w:val="clear" w:color="auto" w:fill="auto"/>
            <w:noWrap/>
            <w:vAlign w:val="bottom"/>
            <w:hideMark/>
          </w:tcPr>
          <w:p w14:paraId="69A065C0" w14:textId="77777777" w:rsidR="007E6823" w:rsidRPr="00E87BAA" w:rsidRDefault="007E6823" w:rsidP="00BE4C60">
            <w:pPr>
              <w:jc w:val="center"/>
              <w:rPr>
                <w:color w:val="000000"/>
              </w:rPr>
            </w:pPr>
            <w:r w:rsidRPr="00E87BAA">
              <w:rPr>
                <w:color w:val="000000"/>
              </w:rPr>
              <w:t>32.95</w:t>
            </w:r>
          </w:p>
        </w:tc>
        <w:tc>
          <w:tcPr>
            <w:tcW w:w="711" w:type="dxa"/>
            <w:tcBorders>
              <w:top w:val="nil"/>
              <w:left w:val="nil"/>
              <w:bottom w:val="single" w:sz="4" w:space="0" w:color="auto"/>
              <w:right w:val="single" w:sz="4" w:space="0" w:color="auto"/>
            </w:tcBorders>
            <w:shd w:val="clear" w:color="auto" w:fill="auto"/>
            <w:noWrap/>
            <w:vAlign w:val="bottom"/>
            <w:hideMark/>
          </w:tcPr>
          <w:p w14:paraId="496C5F6D" w14:textId="77777777" w:rsidR="007E6823" w:rsidRPr="00E87BAA" w:rsidRDefault="007E6823" w:rsidP="00BE4C60">
            <w:pPr>
              <w:jc w:val="center"/>
              <w:rPr>
                <w:color w:val="000000"/>
              </w:rPr>
            </w:pPr>
            <w:r w:rsidRPr="00E87BAA">
              <w:rPr>
                <w:color w:val="000000"/>
              </w:rPr>
              <w:t>36</w:t>
            </w:r>
          </w:p>
        </w:tc>
        <w:tc>
          <w:tcPr>
            <w:tcW w:w="1054" w:type="dxa"/>
            <w:tcBorders>
              <w:top w:val="nil"/>
              <w:left w:val="nil"/>
              <w:bottom w:val="single" w:sz="4" w:space="0" w:color="auto"/>
              <w:right w:val="single" w:sz="4" w:space="0" w:color="auto"/>
            </w:tcBorders>
            <w:shd w:val="clear" w:color="auto" w:fill="auto"/>
            <w:noWrap/>
            <w:vAlign w:val="bottom"/>
            <w:hideMark/>
          </w:tcPr>
          <w:p w14:paraId="5D95A8EB" w14:textId="77777777" w:rsidR="007E6823" w:rsidRPr="00E87BAA" w:rsidRDefault="007E6823" w:rsidP="00BE4C60">
            <w:pPr>
              <w:jc w:val="center"/>
              <w:rPr>
                <w:color w:val="000000"/>
              </w:rPr>
            </w:pPr>
            <w:r w:rsidRPr="00E87BAA">
              <w:rPr>
                <w:color w:val="000000"/>
              </w:rPr>
              <w:t>192</w:t>
            </w:r>
          </w:p>
        </w:tc>
        <w:tc>
          <w:tcPr>
            <w:tcW w:w="1054" w:type="dxa"/>
            <w:tcBorders>
              <w:top w:val="nil"/>
              <w:left w:val="nil"/>
              <w:bottom w:val="single" w:sz="4" w:space="0" w:color="auto"/>
              <w:right w:val="single" w:sz="4" w:space="0" w:color="auto"/>
            </w:tcBorders>
            <w:shd w:val="clear" w:color="auto" w:fill="auto"/>
            <w:noWrap/>
            <w:vAlign w:val="bottom"/>
            <w:hideMark/>
          </w:tcPr>
          <w:p w14:paraId="517E34C8" w14:textId="77777777" w:rsidR="007E6823" w:rsidRPr="00E87BAA" w:rsidRDefault="007E6823" w:rsidP="00BE4C60">
            <w:pPr>
              <w:jc w:val="center"/>
              <w:rPr>
                <w:color w:val="000000"/>
              </w:rPr>
            </w:pPr>
            <w:r w:rsidRPr="00E87BAA">
              <w:rPr>
                <w:color w:val="000000"/>
              </w:rPr>
              <w:t>191</w:t>
            </w:r>
          </w:p>
        </w:tc>
        <w:tc>
          <w:tcPr>
            <w:tcW w:w="773" w:type="dxa"/>
            <w:tcBorders>
              <w:top w:val="nil"/>
              <w:left w:val="nil"/>
              <w:bottom w:val="single" w:sz="4" w:space="0" w:color="auto"/>
              <w:right w:val="single" w:sz="4" w:space="0" w:color="auto"/>
            </w:tcBorders>
            <w:shd w:val="clear" w:color="auto" w:fill="auto"/>
            <w:noWrap/>
            <w:vAlign w:val="bottom"/>
            <w:hideMark/>
          </w:tcPr>
          <w:p w14:paraId="71BBCEB2" w14:textId="77777777" w:rsidR="007E6823" w:rsidRPr="00E87BAA" w:rsidRDefault="007E6823" w:rsidP="00BE4C60">
            <w:pPr>
              <w:jc w:val="center"/>
              <w:rPr>
                <w:color w:val="000000"/>
              </w:rPr>
            </w:pPr>
            <w:r w:rsidRPr="00E87BAA">
              <w:rPr>
                <w:color w:val="000000"/>
              </w:rPr>
              <w:t>190</w:t>
            </w:r>
          </w:p>
        </w:tc>
        <w:tc>
          <w:tcPr>
            <w:tcW w:w="812" w:type="dxa"/>
            <w:tcBorders>
              <w:top w:val="nil"/>
              <w:left w:val="nil"/>
              <w:bottom w:val="single" w:sz="4" w:space="0" w:color="auto"/>
              <w:right w:val="single" w:sz="4" w:space="0" w:color="auto"/>
            </w:tcBorders>
            <w:shd w:val="clear" w:color="auto" w:fill="auto"/>
            <w:noWrap/>
            <w:vAlign w:val="bottom"/>
            <w:hideMark/>
          </w:tcPr>
          <w:p w14:paraId="4CF56E09" w14:textId="77777777" w:rsidR="007E6823" w:rsidRPr="00E87BAA" w:rsidRDefault="007E6823" w:rsidP="00BE4C60">
            <w:pPr>
              <w:jc w:val="center"/>
              <w:rPr>
                <w:color w:val="000000"/>
              </w:rPr>
            </w:pPr>
            <w:r w:rsidRPr="00E87BAA">
              <w:rPr>
                <w:color w:val="000000"/>
              </w:rPr>
              <w:t>32.61</w:t>
            </w:r>
          </w:p>
        </w:tc>
        <w:tc>
          <w:tcPr>
            <w:tcW w:w="936" w:type="dxa"/>
            <w:tcBorders>
              <w:top w:val="nil"/>
              <w:left w:val="nil"/>
              <w:bottom w:val="single" w:sz="4" w:space="0" w:color="auto"/>
              <w:right w:val="single" w:sz="4" w:space="0" w:color="auto"/>
            </w:tcBorders>
            <w:shd w:val="clear" w:color="auto" w:fill="auto"/>
            <w:noWrap/>
            <w:vAlign w:val="bottom"/>
            <w:hideMark/>
          </w:tcPr>
          <w:p w14:paraId="7E8B3458" w14:textId="77777777" w:rsidR="007E6823" w:rsidRPr="00E87BAA" w:rsidRDefault="007E6823" w:rsidP="00BE4C60">
            <w:pPr>
              <w:jc w:val="center"/>
              <w:rPr>
                <w:color w:val="000000"/>
              </w:rPr>
            </w:pPr>
            <w:r w:rsidRPr="00E87BAA">
              <w:rPr>
                <w:color w:val="000000"/>
              </w:rPr>
              <w:t>35</w:t>
            </w:r>
          </w:p>
        </w:tc>
      </w:tr>
      <w:tr w:rsidR="00FC1672" w:rsidRPr="00E87BAA" w14:paraId="447FC7F9" w14:textId="77777777" w:rsidTr="00BE4C60">
        <w:trPr>
          <w:trHeight w:val="300"/>
        </w:trPr>
        <w:tc>
          <w:tcPr>
            <w:tcW w:w="1221" w:type="dxa"/>
            <w:tcBorders>
              <w:top w:val="nil"/>
              <w:left w:val="single" w:sz="4" w:space="0" w:color="auto"/>
              <w:bottom w:val="single" w:sz="4" w:space="0" w:color="auto"/>
              <w:right w:val="single" w:sz="4" w:space="0" w:color="auto"/>
            </w:tcBorders>
            <w:shd w:val="clear" w:color="auto" w:fill="auto"/>
            <w:noWrap/>
            <w:vAlign w:val="bottom"/>
            <w:hideMark/>
          </w:tcPr>
          <w:p w14:paraId="43978B75" w14:textId="77777777" w:rsidR="007E6823" w:rsidRPr="00E87BAA" w:rsidRDefault="007E6823" w:rsidP="00BE4C60">
            <w:pPr>
              <w:jc w:val="center"/>
              <w:rPr>
                <w:color w:val="000000"/>
              </w:rPr>
            </w:pPr>
            <w:r w:rsidRPr="00E87BAA">
              <w:rPr>
                <w:color w:val="000000"/>
              </w:rPr>
              <w:t>3</w:t>
            </w:r>
          </w:p>
        </w:tc>
        <w:tc>
          <w:tcPr>
            <w:tcW w:w="925" w:type="dxa"/>
            <w:tcBorders>
              <w:top w:val="nil"/>
              <w:left w:val="nil"/>
              <w:bottom w:val="single" w:sz="4" w:space="0" w:color="auto"/>
              <w:right w:val="single" w:sz="4" w:space="0" w:color="auto"/>
            </w:tcBorders>
            <w:shd w:val="clear" w:color="auto" w:fill="auto"/>
            <w:noWrap/>
            <w:vAlign w:val="bottom"/>
            <w:hideMark/>
          </w:tcPr>
          <w:p w14:paraId="27CDE790" w14:textId="77777777" w:rsidR="007E6823" w:rsidRPr="00E87BAA" w:rsidRDefault="007E6823" w:rsidP="00BE4C60">
            <w:pPr>
              <w:jc w:val="center"/>
              <w:rPr>
                <w:color w:val="000000"/>
              </w:rPr>
            </w:pPr>
            <w:r w:rsidRPr="00E87BAA">
              <w:rPr>
                <w:color w:val="000000"/>
              </w:rPr>
              <w:t>203</w:t>
            </w:r>
          </w:p>
        </w:tc>
        <w:tc>
          <w:tcPr>
            <w:tcW w:w="700" w:type="dxa"/>
            <w:tcBorders>
              <w:top w:val="nil"/>
              <w:left w:val="nil"/>
              <w:bottom w:val="single" w:sz="4" w:space="0" w:color="auto"/>
              <w:right w:val="single" w:sz="4" w:space="0" w:color="auto"/>
            </w:tcBorders>
            <w:shd w:val="clear" w:color="auto" w:fill="auto"/>
            <w:noWrap/>
            <w:vAlign w:val="bottom"/>
            <w:hideMark/>
          </w:tcPr>
          <w:p w14:paraId="213953E9" w14:textId="77777777" w:rsidR="007E6823" w:rsidRPr="00E87BAA" w:rsidRDefault="007E6823" w:rsidP="00BE4C60">
            <w:pPr>
              <w:jc w:val="center"/>
              <w:rPr>
                <w:color w:val="000000"/>
              </w:rPr>
            </w:pPr>
            <w:r w:rsidRPr="00E87BAA">
              <w:rPr>
                <w:color w:val="000000"/>
              </w:rPr>
              <w:t>5'7</w:t>
            </w:r>
          </w:p>
        </w:tc>
        <w:tc>
          <w:tcPr>
            <w:tcW w:w="754" w:type="dxa"/>
            <w:tcBorders>
              <w:top w:val="nil"/>
              <w:left w:val="nil"/>
              <w:bottom w:val="single" w:sz="4" w:space="0" w:color="auto"/>
              <w:right w:val="single" w:sz="4" w:space="0" w:color="auto"/>
            </w:tcBorders>
            <w:shd w:val="clear" w:color="auto" w:fill="auto"/>
            <w:noWrap/>
            <w:vAlign w:val="bottom"/>
            <w:hideMark/>
          </w:tcPr>
          <w:p w14:paraId="2F54C7E5" w14:textId="77777777" w:rsidR="007E6823" w:rsidRPr="00E87BAA" w:rsidRDefault="007E6823" w:rsidP="00BE4C60">
            <w:pPr>
              <w:jc w:val="center"/>
              <w:rPr>
                <w:color w:val="000000"/>
              </w:rPr>
            </w:pPr>
            <w:r w:rsidRPr="00E87BAA">
              <w:rPr>
                <w:color w:val="000000"/>
              </w:rPr>
              <w:t>31.79</w:t>
            </w:r>
          </w:p>
        </w:tc>
        <w:tc>
          <w:tcPr>
            <w:tcW w:w="711" w:type="dxa"/>
            <w:tcBorders>
              <w:top w:val="nil"/>
              <w:left w:val="nil"/>
              <w:bottom w:val="single" w:sz="4" w:space="0" w:color="auto"/>
              <w:right w:val="single" w:sz="4" w:space="0" w:color="auto"/>
            </w:tcBorders>
            <w:shd w:val="clear" w:color="auto" w:fill="auto"/>
            <w:noWrap/>
            <w:vAlign w:val="bottom"/>
            <w:hideMark/>
          </w:tcPr>
          <w:p w14:paraId="62856326" w14:textId="77777777" w:rsidR="007E6823" w:rsidRPr="00E87BAA" w:rsidRDefault="007E6823" w:rsidP="00BE4C60">
            <w:pPr>
              <w:jc w:val="center"/>
              <w:rPr>
                <w:color w:val="000000"/>
              </w:rPr>
            </w:pPr>
            <w:r w:rsidRPr="00E87BAA">
              <w:rPr>
                <w:color w:val="000000"/>
              </w:rPr>
              <w:t>38</w:t>
            </w:r>
          </w:p>
        </w:tc>
        <w:tc>
          <w:tcPr>
            <w:tcW w:w="1054" w:type="dxa"/>
            <w:tcBorders>
              <w:top w:val="nil"/>
              <w:left w:val="nil"/>
              <w:bottom w:val="single" w:sz="4" w:space="0" w:color="auto"/>
              <w:right w:val="single" w:sz="4" w:space="0" w:color="auto"/>
            </w:tcBorders>
            <w:shd w:val="clear" w:color="auto" w:fill="auto"/>
            <w:noWrap/>
            <w:vAlign w:val="bottom"/>
            <w:hideMark/>
          </w:tcPr>
          <w:p w14:paraId="3239832B" w14:textId="77777777" w:rsidR="007E6823" w:rsidRPr="00E87BAA" w:rsidRDefault="007E6823" w:rsidP="00BE4C60">
            <w:pPr>
              <w:jc w:val="center"/>
              <w:rPr>
                <w:color w:val="000000"/>
              </w:rPr>
            </w:pPr>
            <w:r w:rsidRPr="00E87BAA">
              <w:rPr>
                <w:color w:val="000000"/>
              </w:rPr>
              <w:t>200</w:t>
            </w:r>
          </w:p>
        </w:tc>
        <w:tc>
          <w:tcPr>
            <w:tcW w:w="1054" w:type="dxa"/>
            <w:tcBorders>
              <w:top w:val="nil"/>
              <w:left w:val="nil"/>
              <w:bottom w:val="single" w:sz="4" w:space="0" w:color="auto"/>
              <w:right w:val="single" w:sz="4" w:space="0" w:color="auto"/>
            </w:tcBorders>
            <w:shd w:val="clear" w:color="auto" w:fill="auto"/>
            <w:noWrap/>
            <w:vAlign w:val="bottom"/>
            <w:hideMark/>
          </w:tcPr>
          <w:p w14:paraId="6369E4B5" w14:textId="77777777" w:rsidR="007E6823" w:rsidRPr="00E87BAA" w:rsidRDefault="007E6823" w:rsidP="00BE4C60">
            <w:pPr>
              <w:jc w:val="center"/>
              <w:rPr>
                <w:color w:val="000000"/>
              </w:rPr>
            </w:pPr>
            <w:r w:rsidRPr="00E87BAA">
              <w:rPr>
                <w:color w:val="000000"/>
              </w:rPr>
              <w:t>198</w:t>
            </w:r>
          </w:p>
        </w:tc>
        <w:tc>
          <w:tcPr>
            <w:tcW w:w="773" w:type="dxa"/>
            <w:tcBorders>
              <w:top w:val="nil"/>
              <w:left w:val="nil"/>
              <w:bottom w:val="single" w:sz="4" w:space="0" w:color="auto"/>
              <w:right w:val="single" w:sz="4" w:space="0" w:color="auto"/>
            </w:tcBorders>
            <w:shd w:val="clear" w:color="auto" w:fill="auto"/>
            <w:noWrap/>
            <w:vAlign w:val="bottom"/>
            <w:hideMark/>
          </w:tcPr>
          <w:p w14:paraId="7077D6A8" w14:textId="77777777" w:rsidR="007E6823" w:rsidRPr="00E87BAA" w:rsidRDefault="007E6823" w:rsidP="00BE4C60">
            <w:pPr>
              <w:jc w:val="center"/>
              <w:rPr>
                <w:color w:val="000000"/>
              </w:rPr>
            </w:pPr>
            <w:r w:rsidRPr="00E87BAA">
              <w:rPr>
                <w:color w:val="000000"/>
              </w:rPr>
              <w:t>195</w:t>
            </w:r>
          </w:p>
        </w:tc>
        <w:tc>
          <w:tcPr>
            <w:tcW w:w="812" w:type="dxa"/>
            <w:tcBorders>
              <w:top w:val="nil"/>
              <w:left w:val="nil"/>
              <w:bottom w:val="single" w:sz="4" w:space="0" w:color="auto"/>
              <w:right w:val="single" w:sz="4" w:space="0" w:color="auto"/>
            </w:tcBorders>
            <w:shd w:val="clear" w:color="auto" w:fill="auto"/>
            <w:noWrap/>
            <w:vAlign w:val="bottom"/>
            <w:hideMark/>
          </w:tcPr>
          <w:p w14:paraId="4072E23E" w14:textId="77777777" w:rsidR="007E6823" w:rsidRPr="00E87BAA" w:rsidRDefault="007E6823" w:rsidP="00BE4C60">
            <w:pPr>
              <w:jc w:val="center"/>
              <w:rPr>
                <w:color w:val="000000"/>
              </w:rPr>
            </w:pPr>
            <w:r w:rsidRPr="00E87BAA">
              <w:rPr>
                <w:color w:val="000000"/>
              </w:rPr>
              <w:t>30.54</w:t>
            </w:r>
          </w:p>
        </w:tc>
        <w:tc>
          <w:tcPr>
            <w:tcW w:w="936" w:type="dxa"/>
            <w:tcBorders>
              <w:top w:val="nil"/>
              <w:left w:val="nil"/>
              <w:bottom w:val="single" w:sz="4" w:space="0" w:color="auto"/>
              <w:right w:val="single" w:sz="4" w:space="0" w:color="auto"/>
            </w:tcBorders>
            <w:shd w:val="clear" w:color="auto" w:fill="auto"/>
            <w:noWrap/>
            <w:vAlign w:val="bottom"/>
            <w:hideMark/>
          </w:tcPr>
          <w:p w14:paraId="125E3E11" w14:textId="77777777" w:rsidR="007E6823" w:rsidRPr="00E87BAA" w:rsidRDefault="007E6823" w:rsidP="00BE4C60">
            <w:pPr>
              <w:jc w:val="center"/>
              <w:rPr>
                <w:color w:val="000000"/>
              </w:rPr>
            </w:pPr>
            <w:r w:rsidRPr="00E87BAA">
              <w:rPr>
                <w:color w:val="000000"/>
              </w:rPr>
              <w:t>36</w:t>
            </w:r>
          </w:p>
        </w:tc>
      </w:tr>
      <w:tr w:rsidR="00FC1672" w:rsidRPr="00E87BAA" w14:paraId="649C353A" w14:textId="77777777" w:rsidTr="00BE4C60">
        <w:trPr>
          <w:trHeight w:val="300"/>
        </w:trPr>
        <w:tc>
          <w:tcPr>
            <w:tcW w:w="1221" w:type="dxa"/>
            <w:tcBorders>
              <w:top w:val="nil"/>
              <w:left w:val="single" w:sz="4" w:space="0" w:color="auto"/>
              <w:bottom w:val="single" w:sz="4" w:space="0" w:color="auto"/>
              <w:right w:val="single" w:sz="4" w:space="0" w:color="auto"/>
            </w:tcBorders>
            <w:shd w:val="clear" w:color="auto" w:fill="auto"/>
            <w:noWrap/>
            <w:vAlign w:val="bottom"/>
            <w:hideMark/>
          </w:tcPr>
          <w:p w14:paraId="75278554" w14:textId="77777777" w:rsidR="007E6823" w:rsidRPr="00E87BAA" w:rsidRDefault="007E6823" w:rsidP="00BE4C60">
            <w:pPr>
              <w:jc w:val="center"/>
              <w:rPr>
                <w:color w:val="000000"/>
              </w:rPr>
            </w:pPr>
            <w:r w:rsidRPr="00E87BAA">
              <w:rPr>
                <w:color w:val="000000"/>
              </w:rPr>
              <w:t>4</w:t>
            </w:r>
          </w:p>
        </w:tc>
        <w:tc>
          <w:tcPr>
            <w:tcW w:w="925" w:type="dxa"/>
            <w:tcBorders>
              <w:top w:val="nil"/>
              <w:left w:val="nil"/>
              <w:bottom w:val="single" w:sz="4" w:space="0" w:color="auto"/>
              <w:right w:val="single" w:sz="4" w:space="0" w:color="auto"/>
            </w:tcBorders>
            <w:shd w:val="clear" w:color="auto" w:fill="auto"/>
            <w:noWrap/>
            <w:vAlign w:val="bottom"/>
            <w:hideMark/>
          </w:tcPr>
          <w:p w14:paraId="0832DA9C" w14:textId="77777777" w:rsidR="007E6823" w:rsidRPr="00E87BAA" w:rsidRDefault="007E6823" w:rsidP="00BE4C60">
            <w:pPr>
              <w:jc w:val="center"/>
              <w:rPr>
                <w:color w:val="000000"/>
              </w:rPr>
            </w:pPr>
            <w:r w:rsidRPr="00E87BAA">
              <w:rPr>
                <w:color w:val="000000"/>
              </w:rPr>
              <w:t>245</w:t>
            </w:r>
          </w:p>
        </w:tc>
        <w:tc>
          <w:tcPr>
            <w:tcW w:w="700" w:type="dxa"/>
            <w:tcBorders>
              <w:top w:val="nil"/>
              <w:left w:val="nil"/>
              <w:bottom w:val="single" w:sz="4" w:space="0" w:color="auto"/>
              <w:right w:val="single" w:sz="4" w:space="0" w:color="auto"/>
            </w:tcBorders>
            <w:shd w:val="clear" w:color="auto" w:fill="auto"/>
            <w:noWrap/>
            <w:vAlign w:val="bottom"/>
            <w:hideMark/>
          </w:tcPr>
          <w:p w14:paraId="21F94626" w14:textId="77777777" w:rsidR="007E6823" w:rsidRPr="00E87BAA" w:rsidRDefault="007E6823" w:rsidP="00BE4C60">
            <w:pPr>
              <w:jc w:val="center"/>
              <w:rPr>
                <w:color w:val="000000"/>
              </w:rPr>
            </w:pPr>
            <w:r w:rsidRPr="00E87BAA">
              <w:rPr>
                <w:color w:val="000000"/>
              </w:rPr>
              <w:t>6'2</w:t>
            </w:r>
          </w:p>
        </w:tc>
        <w:tc>
          <w:tcPr>
            <w:tcW w:w="754" w:type="dxa"/>
            <w:tcBorders>
              <w:top w:val="nil"/>
              <w:left w:val="nil"/>
              <w:bottom w:val="single" w:sz="4" w:space="0" w:color="auto"/>
              <w:right w:val="single" w:sz="4" w:space="0" w:color="auto"/>
            </w:tcBorders>
            <w:shd w:val="clear" w:color="auto" w:fill="auto"/>
            <w:noWrap/>
            <w:vAlign w:val="bottom"/>
            <w:hideMark/>
          </w:tcPr>
          <w:p w14:paraId="7304F179" w14:textId="77777777" w:rsidR="007E6823" w:rsidRPr="00E87BAA" w:rsidRDefault="007E6823" w:rsidP="00BE4C60">
            <w:pPr>
              <w:jc w:val="center"/>
              <w:rPr>
                <w:color w:val="000000"/>
              </w:rPr>
            </w:pPr>
            <w:r w:rsidRPr="00E87BAA">
              <w:rPr>
                <w:color w:val="000000"/>
              </w:rPr>
              <w:t>31.45</w:t>
            </w:r>
          </w:p>
        </w:tc>
        <w:tc>
          <w:tcPr>
            <w:tcW w:w="711" w:type="dxa"/>
            <w:tcBorders>
              <w:top w:val="nil"/>
              <w:left w:val="nil"/>
              <w:bottom w:val="single" w:sz="4" w:space="0" w:color="auto"/>
              <w:right w:val="single" w:sz="4" w:space="0" w:color="auto"/>
            </w:tcBorders>
            <w:shd w:val="clear" w:color="auto" w:fill="auto"/>
            <w:noWrap/>
            <w:vAlign w:val="bottom"/>
            <w:hideMark/>
          </w:tcPr>
          <w:p w14:paraId="1FB0AEB6" w14:textId="77777777" w:rsidR="007E6823" w:rsidRPr="00E87BAA" w:rsidRDefault="007E6823" w:rsidP="00BE4C60">
            <w:pPr>
              <w:jc w:val="center"/>
              <w:rPr>
                <w:color w:val="000000"/>
              </w:rPr>
            </w:pPr>
            <w:r w:rsidRPr="00E87BAA">
              <w:rPr>
                <w:color w:val="000000"/>
              </w:rPr>
              <w:t>44</w:t>
            </w:r>
          </w:p>
        </w:tc>
        <w:tc>
          <w:tcPr>
            <w:tcW w:w="1054" w:type="dxa"/>
            <w:tcBorders>
              <w:top w:val="nil"/>
              <w:left w:val="nil"/>
              <w:bottom w:val="single" w:sz="4" w:space="0" w:color="auto"/>
              <w:right w:val="single" w:sz="4" w:space="0" w:color="auto"/>
            </w:tcBorders>
            <w:shd w:val="clear" w:color="auto" w:fill="auto"/>
            <w:noWrap/>
            <w:vAlign w:val="bottom"/>
            <w:hideMark/>
          </w:tcPr>
          <w:p w14:paraId="582B4A6B" w14:textId="77777777" w:rsidR="007E6823" w:rsidRPr="00E87BAA" w:rsidRDefault="007E6823" w:rsidP="00BE4C60">
            <w:pPr>
              <w:jc w:val="center"/>
              <w:rPr>
                <w:color w:val="000000"/>
              </w:rPr>
            </w:pPr>
            <w:r w:rsidRPr="00E87BAA">
              <w:rPr>
                <w:color w:val="000000"/>
              </w:rPr>
              <w:t>244</w:t>
            </w:r>
          </w:p>
        </w:tc>
        <w:tc>
          <w:tcPr>
            <w:tcW w:w="1054" w:type="dxa"/>
            <w:tcBorders>
              <w:top w:val="nil"/>
              <w:left w:val="nil"/>
              <w:bottom w:val="single" w:sz="4" w:space="0" w:color="auto"/>
              <w:right w:val="single" w:sz="4" w:space="0" w:color="auto"/>
            </w:tcBorders>
            <w:shd w:val="clear" w:color="auto" w:fill="auto"/>
            <w:noWrap/>
            <w:vAlign w:val="bottom"/>
            <w:hideMark/>
          </w:tcPr>
          <w:p w14:paraId="0FD2BD98" w14:textId="77777777" w:rsidR="007E6823" w:rsidRPr="00E87BAA" w:rsidRDefault="007E6823" w:rsidP="00BE4C60">
            <w:pPr>
              <w:jc w:val="center"/>
              <w:rPr>
                <w:color w:val="000000"/>
              </w:rPr>
            </w:pPr>
            <w:r w:rsidRPr="00E87BAA">
              <w:rPr>
                <w:color w:val="000000"/>
              </w:rPr>
              <w:t>240</w:t>
            </w:r>
          </w:p>
        </w:tc>
        <w:tc>
          <w:tcPr>
            <w:tcW w:w="773" w:type="dxa"/>
            <w:tcBorders>
              <w:top w:val="nil"/>
              <w:left w:val="nil"/>
              <w:bottom w:val="single" w:sz="4" w:space="0" w:color="auto"/>
              <w:right w:val="single" w:sz="4" w:space="0" w:color="auto"/>
            </w:tcBorders>
            <w:shd w:val="clear" w:color="auto" w:fill="auto"/>
            <w:noWrap/>
            <w:vAlign w:val="bottom"/>
            <w:hideMark/>
          </w:tcPr>
          <w:p w14:paraId="22C03814" w14:textId="77777777" w:rsidR="007E6823" w:rsidRPr="00E87BAA" w:rsidRDefault="007E6823" w:rsidP="00BE4C60">
            <w:pPr>
              <w:jc w:val="center"/>
              <w:rPr>
                <w:color w:val="000000"/>
              </w:rPr>
            </w:pPr>
            <w:r w:rsidRPr="00E87BAA">
              <w:rPr>
                <w:color w:val="000000"/>
              </w:rPr>
              <w:t>238</w:t>
            </w:r>
          </w:p>
        </w:tc>
        <w:tc>
          <w:tcPr>
            <w:tcW w:w="812" w:type="dxa"/>
            <w:tcBorders>
              <w:top w:val="nil"/>
              <w:left w:val="nil"/>
              <w:bottom w:val="single" w:sz="4" w:space="0" w:color="auto"/>
              <w:right w:val="single" w:sz="4" w:space="0" w:color="auto"/>
            </w:tcBorders>
            <w:shd w:val="clear" w:color="auto" w:fill="auto"/>
            <w:noWrap/>
            <w:vAlign w:val="bottom"/>
            <w:hideMark/>
          </w:tcPr>
          <w:p w14:paraId="43341229" w14:textId="77777777" w:rsidR="007E6823" w:rsidRPr="00E87BAA" w:rsidRDefault="007E6823" w:rsidP="00BE4C60">
            <w:pPr>
              <w:jc w:val="center"/>
              <w:rPr>
                <w:color w:val="000000"/>
              </w:rPr>
            </w:pPr>
            <w:r w:rsidRPr="00E87BAA">
              <w:rPr>
                <w:color w:val="000000"/>
              </w:rPr>
              <w:t>30.55</w:t>
            </w:r>
          </w:p>
        </w:tc>
        <w:tc>
          <w:tcPr>
            <w:tcW w:w="936" w:type="dxa"/>
            <w:tcBorders>
              <w:top w:val="nil"/>
              <w:left w:val="nil"/>
              <w:bottom w:val="single" w:sz="4" w:space="0" w:color="auto"/>
              <w:right w:val="single" w:sz="4" w:space="0" w:color="auto"/>
            </w:tcBorders>
            <w:shd w:val="clear" w:color="auto" w:fill="auto"/>
            <w:noWrap/>
            <w:vAlign w:val="bottom"/>
            <w:hideMark/>
          </w:tcPr>
          <w:p w14:paraId="3FA97FE4" w14:textId="77777777" w:rsidR="007E6823" w:rsidRPr="00E87BAA" w:rsidRDefault="007E6823" w:rsidP="00BE4C60">
            <w:pPr>
              <w:jc w:val="center"/>
              <w:rPr>
                <w:color w:val="000000"/>
              </w:rPr>
            </w:pPr>
            <w:r w:rsidRPr="00E87BAA">
              <w:rPr>
                <w:color w:val="000000"/>
              </w:rPr>
              <w:t>42</w:t>
            </w:r>
          </w:p>
        </w:tc>
      </w:tr>
      <w:tr w:rsidR="00FC1672" w:rsidRPr="00E87BAA" w14:paraId="3E114E7E" w14:textId="77777777" w:rsidTr="00BE4C60">
        <w:trPr>
          <w:trHeight w:val="300"/>
        </w:trPr>
        <w:tc>
          <w:tcPr>
            <w:tcW w:w="1221" w:type="dxa"/>
            <w:tcBorders>
              <w:top w:val="nil"/>
              <w:left w:val="single" w:sz="4" w:space="0" w:color="auto"/>
              <w:bottom w:val="single" w:sz="4" w:space="0" w:color="auto"/>
              <w:right w:val="single" w:sz="4" w:space="0" w:color="auto"/>
            </w:tcBorders>
            <w:shd w:val="clear" w:color="auto" w:fill="auto"/>
            <w:noWrap/>
            <w:vAlign w:val="bottom"/>
            <w:hideMark/>
          </w:tcPr>
          <w:p w14:paraId="57B2E562" w14:textId="77777777" w:rsidR="007E6823" w:rsidRPr="00E87BAA" w:rsidRDefault="007E6823" w:rsidP="00BE4C60">
            <w:pPr>
              <w:jc w:val="center"/>
              <w:rPr>
                <w:color w:val="000000"/>
              </w:rPr>
            </w:pPr>
            <w:r w:rsidRPr="00E87BAA">
              <w:rPr>
                <w:color w:val="000000"/>
              </w:rPr>
              <w:t>5</w:t>
            </w:r>
          </w:p>
        </w:tc>
        <w:tc>
          <w:tcPr>
            <w:tcW w:w="925" w:type="dxa"/>
            <w:tcBorders>
              <w:top w:val="nil"/>
              <w:left w:val="nil"/>
              <w:bottom w:val="single" w:sz="4" w:space="0" w:color="auto"/>
              <w:right w:val="single" w:sz="4" w:space="0" w:color="auto"/>
            </w:tcBorders>
            <w:shd w:val="clear" w:color="auto" w:fill="auto"/>
            <w:noWrap/>
            <w:vAlign w:val="bottom"/>
            <w:hideMark/>
          </w:tcPr>
          <w:p w14:paraId="0516CF59" w14:textId="77777777" w:rsidR="007E6823" w:rsidRPr="00E87BAA" w:rsidRDefault="007E6823" w:rsidP="00BE4C60">
            <w:pPr>
              <w:jc w:val="center"/>
              <w:rPr>
                <w:color w:val="000000"/>
              </w:rPr>
            </w:pPr>
            <w:r w:rsidRPr="00E87BAA">
              <w:rPr>
                <w:color w:val="000000"/>
              </w:rPr>
              <w:t>238</w:t>
            </w:r>
          </w:p>
        </w:tc>
        <w:tc>
          <w:tcPr>
            <w:tcW w:w="700" w:type="dxa"/>
            <w:tcBorders>
              <w:top w:val="nil"/>
              <w:left w:val="nil"/>
              <w:bottom w:val="single" w:sz="4" w:space="0" w:color="auto"/>
              <w:right w:val="single" w:sz="4" w:space="0" w:color="auto"/>
            </w:tcBorders>
            <w:shd w:val="clear" w:color="auto" w:fill="auto"/>
            <w:noWrap/>
            <w:vAlign w:val="bottom"/>
            <w:hideMark/>
          </w:tcPr>
          <w:p w14:paraId="571D4EA4" w14:textId="77777777" w:rsidR="007E6823" w:rsidRPr="00E87BAA" w:rsidRDefault="007E6823" w:rsidP="00BE4C60">
            <w:pPr>
              <w:jc w:val="center"/>
              <w:rPr>
                <w:color w:val="000000"/>
              </w:rPr>
            </w:pPr>
            <w:r w:rsidRPr="00E87BAA">
              <w:rPr>
                <w:color w:val="000000"/>
              </w:rPr>
              <w:t>6'1</w:t>
            </w:r>
          </w:p>
        </w:tc>
        <w:tc>
          <w:tcPr>
            <w:tcW w:w="754" w:type="dxa"/>
            <w:tcBorders>
              <w:top w:val="nil"/>
              <w:left w:val="nil"/>
              <w:bottom w:val="single" w:sz="4" w:space="0" w:color="auto"/>
              <w:right w:val="single" w:sz="4" w:space="0" w:color="auto"/>
            </w:tcBorders>
            <w:shd w:val="clear" w:color="auto" w:fill="auto"/>
            <w:noWrap/>
            <w:vAlign w:val="bottom"/>
            <w:hideMark/>
          </w:tcPr>
          <w:p w14:paraId="1A5EC418" w14:textId="77777777" w:rsidR="007E6823" w:rsidRPr="00E87BAA" w:rsidRDefault="007E6823" w:rsidP="00BE4C60">
            <w:pPr>
              <w:jc w:val="center"/>
              <w:rPr>
                <w:color w:val="000000"/>
              </w:rPr>
            </w:pPr>
            <w:r w:rsidRPr="00E87BAA">
              <w:rPr>
                <w:color w:val="000000"/>
              </w:rPr>
              <w:t>31.4</w:t>
            </w:r>
          </w:p>
        </w:tc>
        <w:tc>
          <w:tcPr>
            <w:tcW w:w="711" w:type="dxa"/>
            <w:tcBorders>
              <w:top w:val="nil"/>
              <w:left w:val="nil"/>
              <w:bottom w:val="single" w:sz="4" w:space="0" w:color="auto"/>
              <w:right w:val="single" w:sz="4" w:space="0" w:color="auto"/>
            </w:tcBorders>
            <w:shd w:val="clear" w:color="auto" w:fill="auto"/>
            <w:noWrap/>
            <w:vAlign w:val="bottom"/>
            <w:hideMark/>
          </w:tcPr>
          <w:p w14:paraId="40959061" w14:textId="77777777" w:rsidR="007E6823" w:rsidRPr="00E87BAA" w:rsidRDefault="007E6823" w:rsidP="00BE4C60">
            <w:pPr>
              <w:jc w:val="center"/>
              <w:rPr>
                <w:color w:val="000000"/>
              </w:rPr>
            </w:pPr>
            <w:r w:rsidRPr="00E87BAA">
              <w:rPr>
                <w:color w:val="000000"/>
              </w:rPr>
              <w:t>43</w:t>
            </w:r>
          </w:p>
        </w:tc>
        <w:tc>
          <w:tcPr>
            <w:tcW w:w="1054" w:type="dxa"/>
            <w:tcBorders>
              <w:top w:val="nil"/>
              <w:left w:val="nil"/>
              <w:bottom w:val="single" w:sz="4" w:space="0" w:color="auto"/>
              <w:right w:val="single" w:sz="4" w:space="0" w:color="auto"/>
            </w:tcBorders>
            <w:shd w:val="clear" w:color="auto" w:fill="auto"/>
            <w:noWrap/>
            <w:vAlign w:val="bottom"/>
            <w:hideMark/>
          </w:tcPr>
          <w:p w14:paraId="44D0B3E7" w14:textId="77777777" w:rsidR="007E6823" w:rsidRPr="00E87BAA" w:rsidRDefault="007E6823" w:rsidP="00BE4C60">
            <w:pPr>
              <w:jc w:val="center"/>
              <w:rPr>
                <w:color w:val="000000"/>
              </w:rPr>
            </w:pPr>
            <w:r w:rsidRPr="00E87BAA">
              <w:rPr>
                <w:color w:val="000000"/>
              </w:rPr>
              <w:t>238</w:t>
            </w:r>
          </w:p>
        </w:tc>
        <w:tc>
          <w:tcPr>
            <w:tcW w:w="1054" w:type="dxa"/>
            <w:tcBorders>
              <w:top w:val="nil"/>
              <w:left w:val="nil"/>
              <w:bottom w:val="single" w:sz="4" w:space="0" w:color="auto"/>
              <w:right w:val="single" w:sz="4" w:space="0" w:color="auto"/>
            </w:tcBorders>
            <w:shd w:val="clear" w:color="auto" w:fill="auto"/>
            <w:noWrap/>
            <w:vAlign w:val="bottom"/>
            <w:hideMark/>
          </w:tcPr>
          <w:p w14:paraId="15927685" w14:textId="77777777" w:rsidR="007E6823" w:rsidRPr="00E87BAA" w:rsidRDefault="007E6823" w:rsidP="00BE4C60">
            <w:pPr>
              <w:jc w:val="center"/>
              <w:rPr>
                <w:color w:val="000000"/>
              </w:rPr>
            </w:pPr>
            <w:r w:rsidRPr="00E87BAA">
              <w:rPr>
                <w:color w:val="000000"/>
              </w:rPr>
              <w:t>235</w:t>
            </w:r>
          </w:p>
        </w:tc>
        <w:tc>
          <w:tcPr>
            <w:tcW w:w="773" w:type="dxa"/>
            <w:tcBorders>
              <w:top w:val="nil"/>
              <w:left w:val="nil"/>
              <w:bottom w:val="single" w:sz="4" w:space="0" w:color="auto"/>
              <w:right w:val="single" w:sz="4" w:space="0" w:color="auto"/>
            </w:tcBorders>
            <w:shd w:val="clear" w:color="auto" w:fill="auto"/>
            <w:noWrap/>
            <w:vAlign w:val="bottom"/>
            <w:hideMark/>
          </w:tcPr>
          <w:p w14:paraId="2ED97860" w14:textId="77777777" w:rsidR="007E6823" w:rsidRPr="00E87BAA" w:rsidRDefault="007E6823" w:rsidP="00BE4C60">
            <w:pPr>
              <w:jc w:val="center"/>
              <w:rPr>
                <w:color w:val="000000"/>
              </w:rPr>
            </w:pPr>
            <w:r w:rsidRPr="00E87BAA">
              <w:rPr>
                <w:color w:val="000000"/>
              </w:rPr>
              <w:t>234</w:t>
            </w:r>
          </w:p>
        </w:tc>
        <w:tc>
          <w:tcPr>
            <w:tcW w:w="812" w:type="dxa"/>
            <w:tcBorders>
              <w:top w:val="nil"/>
              <w:left w:val="nil"/>
              <w:bottom w:val="single" w:sz="4" w:space="0" w:color="auto"/>
              <w:right w:val="single" w:sz="4" w:space="0" w:color="auto"/>
            </w:tcBorders>
            <w:shd w:val="clear" w:color="auto" w:fill="auto"/>
            <w:noWrap/>
            <w:vAlign w:val="bottom"/>
            <w:hideMark/>
          </w:tcPr>
          <w:p w14:paraId="67EBCD38" w14:textId="77777777" w:rsidR="007E6823" w:rsidRPr="00E87BAA" w:rsidRDefault="007E6823" w:rsidP="00BE4C60">
            <w:pPr>
              <w:jc w:val="center"/>
              <w:rPr>
                <w:color w:val="000000"/>
              </w:rPr>
            </w:pPr>
            <w:r w:rsidRPr="00E87BAA">
              <w:rPr>
                <w:color w:val="000000"/>
              </w:rPr>
              <w:t>30.87</w:t>
            </w:r>
          </w:p>
        </w:tc>
        <w:tc>
          <w:tcPr>
            <w:tcW w:w="936" w:type="dxa"/>
            <w:tcBorders>
              <w:top w:val="nil"/>
              <w:left w:val="nil"/>
              <w:bottom w:val="single" w:sz="4" w:space="0" w:color="auto"/>
              <w:right w:val="single" w:sz="4" w:space="0" w:color="auto"/>
            </w:tcBorders>
            <w:shd w:val="clear" w:color="auto" w:fill="auto"/>
            <w:noWrap/>
            <w:vAlign w:val="bottom"/>
            <w:hideMark/>
          </w:tcPr>
          <w:p w14:paraId="5C2CCF15" w14:textId="77777777" w:rsidR="007E6823" w:rsidRPr="00E87BAA" w:rsidRDefault="007E6823" w:rsidP="00BE4C60">
            <w:pPr>
              <w:jc w:val="center"/>
              <w:rPr>
                <w:color w:val="000000"/>
              </w:rPr>
            </w:pPr>
            <w:r w:rsidRPr="00E87BAA">
              <w:rPr>
                <w:color w:val="000000"/>
              </w:rPr>
              <w:t>42</w:t>
            </w:r>
          </w:p>
        </w:tc>
      </w:tr>
      <w:tr w:rsidR="00FC1672" w:rsidRPr="00E87BAA" w14:paraId="4551AAB9" w14:textId="77777777" w:rsidTr="00BE4C60">
        <w:trPr>
          <w:trHeight w:val="300"/>
        </w:trPr>
        <w:tc>
          <w:tcPr>
            <w:tcW w:w="1221" w:type="dxa"/>
            <w:tcBorders>
              <w:top w:val="nil"/>
              <w:left w:val="single" w:sz="4" w:space="0" w:color="auto"/>
              <w:bottom w:val="single" w:sz="4" w:space="0" w:color="auto"/>
              <w:right w:val="single" w:sz="4" w:space="0" w:color="auto"/>
            </w:tcBorders>
            <w:shd w:val="clear" w:color="auto" w:fill="auto"/>
            <w:noWrap/>
            <w:vAlign w:val="bottom"/>
            <w:hideMark/>
          </w:tcPr>
          <w:p w14:paraId="38FD06E6" w14:textId="77777777" w:rsidR="007E6823" w:rsidRPr="00E87BAA" w:rsidRDefault="007E6823" w:rsidP="00BE4C60">
            <w:pPr>
              <w:jc w:val="center"/>
              <w:rPr>
                <w:color w:val="000000"/>
              </w:rPr>
            </w:pPr>
            <w:r w:rsidRPr="00E87BAA">
              <w:rPr>
                <w:color w:val="000000"/>
              </w:rPr>
              <w:t>6</w:t>
            </w:r>
          </w:p>
        </w:tc>
        <w:tc>
          <w:tcPr>
            <w:tcW w:w="925" w:type="dxa"/>
            <w:tcBorders>
              <w:top w:val="nil"/>
              <w:left w:val="nil"/>
              <w:bottom w:val="single" w:sz="4" w:space="0" w:color="auto"/>
              <w:right w:val="single" w:sz="4" w:space="0" w:color="auto"/>
            </w:tcBorders>
            <w:shd w:val="clear" w:color="auto" w:fill="auto"/>
            <w:noWrap/>
            <w:vAlign w:val="bottom"/>
            <w:hideMark/>
          </w:tcPr>
          <w:p w14:paraId="5DFE7833" w14:textId="77777777" w:rsidR="007E6823" w:rsidRPr="00E87BAA" w:rsidRDefault="007E6823" w:rsidP="00BE4C60">
            <w:pPr>
              <w:jc w:val="center"/>
              <w:rPr>
                <w:color w:val="000000"/>
              </w:rPr>
            </w:pPr>
            <w:r w:rsidRPr="00E87BAA">
              <w:rPr>
                <w:color w:val="000000"/>
              </w:rPr>
              <w:t>161</w:t>
            </w:r>
          </w:p>
        </w:tc>
        <w:tc>
          <w:tcPr>
            <w:tcW w:w="700" w:type="dxa"/>
            <w:tcBorders>
              <w:top w:val="nil"/>
              <w:left w:val="nil"/>
              <w:bottom w:val="single" w:sz="4" w:space="0" w:color="auto"/>
              <w:right w:val="single" w:sz="4" w:space="0" w:color="auto"/>
            </w:tcBorders>
            <w:shd w:val="clear" w:color="auto" w:fill="auto"/>
            <w:noWrap/>
            <w:vAlign w:val="bottom"/>
            <w:hideMark/>
          </w:tcPr>
          <w:p w14:paraId="065623C8" w14:textId="77777777" w:rsidR="007E6823" w:rsidRPr="00E87BAA" w:rsidRDefault="007E6823" w:rsidP="00BE4C60">
            <w:pPr>
              <w:jc w:val="center"/>
              <w:rPr>
                <w:color w:val="000000"/>
              </w:rPr>
            </w:pPr>
            <w:r w:rsidRPr="00E87BAA">
              <w:rPr>
                <w:color w:val="000000"/>
              </w:rPr>
              <w:t>5'1</w:t>
            </w:r>
          </w:p>
        </w:tc>
        <w:tc>
          <w:tcPr>
            <w:tcW w:w="754" w:type="dxa"/>
            <w:tcBorders>
              <w:top w:val="nil"/>
              <w:left w:val="nil"/>
              <w:bottom w:val="single" w:sz="4" w:space="0" w:color="auto"/>
              <w:right w:val="single" w:sz="4" w:space="0" w:color="auto"/>
            </w:tcBorders>
            <w:shd w:val="clear" w:color="auto" w:fill="auto"/>
            <w:noWrap/>
            <w:vAlign w:val="bottom"/>
            <w:hideMark/>
          </w:tcPr>
          <w:p w14:paraId="31A76EAC" w14:textId="77777777" w:rsidR="007E6823" w:rsidRPr="00E87BAA" w:rsidRDefault="007E6823" w:rsidP="00BE4C60">
            <w:pPr>
              <w:jc w:val="center"/>
              <w:rPr>
                <w:color w:val="000000"/>
              </w:rPr>
            </w:pPr>
            <w:r w:rsidRPr="00E87BAA">
              <w:rPr>
                <w:color w:val="000000"/>
              </w:rPr>
              <w:t>30.42</w:t>
            </w:r>
          </w:p>
        </w:tc>
        <w:tc>
          <w:tcPr>
            <w:tcW w:w="711" w:type="dxa"/>
            <w:tcBorders>
              <w:top w:val="nil"/>
              <w:left w:val="nil"/>
              <w:bottom w:val="single" w:sz="4" w:space="0" w:color="auto"/>
              <w:right w:val="single" w:sz="4" w:space="0" w:color="auto"/>
            </w:tcBorders>
            <w:shd w:val="clear" w:color="auto" w:fill="auto"/>
            <w:noWrap/>
            <w:vAlign w:val="bottom"/>
            <w:hideMark/>
          </w:tcPr>
          <w:p w14:paraId="7F4D8D1B" w14:textId="77777777" w:rsidR="007E6823" w:rsidRPr="00E87BAA" w:rsidRDefault="007E6823" w:rsidP="00BE4C60">
            <w:pPr>
              <w:jc w:val="center"/>
              <w:rPr>
                <w:color w:val="000000"/>
              </w:rPr>
            </w:pPr>
            <w:r w:rsidRPr="00E87BAA">
              <w:rPr>
                <w:color w:val="000000"/>
              </w:rPr>
              <w:t>36</w:t>
            </w:r>
          </w:p>
        </w:tc>
        <w:tc>
          <w:tcPr>
            <w:tcW w:w="1054" w:type="dxa"/>
            <w:tcBorders>
              <w:top w:val="nil"/>
              <w:left w:val="nil"/>
              <w:bottom w:val="single" w:sz="4" w:space="0" w:color="auto"/>
              <w:right w:val="single" w:sz="4" w:space="0" w:color="auto"/>
            </w:tcBorders>
            <w:shd w:val="clear" w:color="auto" w:fill="auto"/>
            <w:noWrap/>
            <w:vAlign w:val="bottom"/>
            <w:hideMark/>
          </w:tcPr>
          <w:p w14:paraId="5D2B2FBB" w14:textId="77777777" w:rsidR="007E6823" w:rsidRPr="00E87BAA" w:rsidRDefault="007E6823" w:rsidP="00BE4C60">
            <w:pPr>
              <w:jc w:val="center"/>
              <w:rPr>
                <w:color w:val="000000"/>
              </w:rPr>
            </w:pPr>
            <w:r w:rsidRPr="00E87BAA">
              <w:rPr>
                <w:color w:val="000000"/>
              </w:rPr>
              <w:t>160</w:t>
            </w:r>
          </w:p>
        </w:tc>
        <w:tc>
          <w:tcPr>
            <w:tcW w:w="1054" w:type="dxa"/>
            <w:tcBorders>
              <w:top w:val="nil"/>
              <w:left w:val="nil"/>
              <w:bottom w:val="single" w:sz="4" w:space="0" w:color="auto"/>
              <w:right w:val="single" w:sz="4" w:space="0" w:color="auto"/>
            </w:tcBorders>
            <w:shd w:val="clear" w:color="auto" w:fill="auto"/>
            <w:noWrap/>
            <w:vAlign w:val="bottom"/>
            <w:hideMark/>
          </w:tcPr>
          <w:p w14:paraId="5CD2FA90" w14:textId="77777777" w:rsidR="007E6823" w:rsidRPr="00E87BAA" w:rsidRDefault="007E6823" w:rsidP="00BE4C60">
            <w:pPr>
              <w:jc w:val="center"/>
              <w:rPr>
                <w:color w:val="000000"/>
              </w:rPr>
            </w:pPr>
            <w:r w:rsidRPr="00E87BAA">
              <w:rPr>
                <w:color w:val="000000"/>
              </w:rPr>
              <w:t>158</w:t>
            </w:r>
          </w:p>
        </w:tc>
        <w:tc>
          <w:tcPr>
            <w:tcW w:w="773" w:type="dxa"/>
            <w:tcBorders>
              <w:top w:val="nil"/>
              <w:left w:val="nil"/>
              <w:bottom w:val="single" w:sz="4" w:space="0" w:color="auto"/>
              <w:right w:val="single" w:sz="4" w:space="0" w:color="auto"/>
            </w:tcBorders>
            <w:shd w:val="clear" w:color="auto" w:fill="auto"/>
            <w:noWrap/>
            <w:vAlign w:val="bottom"/>
            <w:hideMark/>
          </w:tcPr>
          <w:p w14:paraId="24E35A27" w14:textId="77777777" w:rsidR="007E6823" w:rsidRPr="00E87BAA" w:rsidRDefault="007E6823" w:rsidP="00BE4C60">
            <w:pPr>
              <w:jc w:val="center"/>
              <w:rPr>
                <w:color w:val="000000"/>
              </w:rPr>
            </w:pPr>
            <w:r w:rsidRPr="00E87BAA">
              <w:rPr>
                <w:color w:val="000000"/>
              </w:rPr>
              <w:t>155</w:t>
            </w:r>
          </w:p>
        </w:tc>
        <w:tc>
          <w:tcPr>
            <w:tcW w:w="812" w:type="dxa"/>
            <w:tcBorders>
              <w:top w:val="nil"/>
              <w:left w:val="nil"/>
              <w:bottom w:val="single" w:sz="4" w:space="0" w:color="auto"/>
              <w:right w:val="single" w:sz="4" w:space="0" w:color="auto"/>
            </w:tcBorders>
            <w:shd w:val="clear" w:color="auto" w:fill="auto"/>
            <w:noWrap/>
            <w:vAlign w:val="bottom"/>
            <w:hideMark/>
          </w:tcPr>
          <w:p w14:paraId="41065CF7" w14:textId="77777777" w:rsidR="007E6823" w:rsidRPr="00E87BAA" w:rsidRDefault="007E6823" w:rsidP="00BE4C60">
            <w:pPr>
              <w:jc w:val="center"/>
              <w:rPr>
                <w:color w:val="000000"/>
              </w:rPr>
            </w:pPr>
            <w:r w:rsidRPr="00E87BAA">
              <w:rPr>
                <w:color w:val="000000"/>
              </w:rPr>
              <w:t>29.28</w:t>
            </w:r>
          </w:p>
        </w:tc>
        <w:tc>
          <w:tcPr>
            <w:tcW w:w="936" w:type="dxa"/>
            <w:tcBorders>
              <w:top w:val="nil"/>
              <w:left w:val="nil"/>
              <w:bottom w:val="single" w:sz="4" w:space="0" w:color="auto"/>
              <w:right w:val="single" w:sz="4" w:space="0" w:color="auto"/>
            </w:tcBorders>
            <w:shd w:val="clear" w:color="auto" w:fill="auto"/>
            <w:noWrap/>
            <w:vAlign w:val="bottom"/>
            <w:hideMark/>
          </w:tcPr>
          <w:p w14:paraId="2C293E8E" w14:textId="77777777" w:rsidR="007E6823" w:rsidRPr="00E87BAA" w:rsidRDefault="007E6823" w:rsidP="00BE4C60">
            <w:pPr>
              <w:jc w:val="center"/>
              <w:rPr>
                <w:color w:val="000000"/>
              </w:rPr>
            </w:pPr>
            <w:r w:rsidRPr="00E87BAA">
              <w:rPr>
                <w:color w:val="000000"/>
              </w:rPr>
              <w:t>34</w:t>
            </w:r>
          </w:p>
        </w:tc>
      </w:tr>
      <w:tr w:rsidR="00FC1672" w:rsidRPr="00E87BAA" w14:paraId="4DBE1E6F" w14:textId="77777777" w:rsidTr="00BE4C60">
        <w:trPr>
          <w:trHeight w:val="300"/>
        </w:trPr>
        <w:tc>
          <w:tcPr>
            <w:tcW w:w="1221" w:type="dxa"/>
            <w:tcBorders>
              <w:top w:val="nil"/>
              <w:left w:val="single" w:sz="4" w:space="0" w:color="auto"/>
              <w:bottom w:val="single" w:sz="4" w:space="0" w:color="auto"/>
              <w:right w:val="single" w:sz="4" w:space="0" w:color="auto"/>
            </w:tcBorders>
            <w:shd w:val="clear" w:color="auto" w:fill="auto"/>
            <w:noWrap/>
            <w:vAlign w:val="bottom"/>
            <w:hideMark/>
          </w:tcPr>
          <w:p w14:paraId="690F4C94" w14:textId="77777777" w:rsidR="007E6823" w:rsidRPr="00E87BAA" w:rsidRDefault="007E6823" w:rsidP="00BE4C60">
            <w:pPr>
              <w:jc w:val="center"/>
              <w:rPr>
                <w:color w:val="000000"/>
              </w:rPr>
            </w:pPr>
            <w:r w:rsidRPr="00E87BAA">
              <w:rPr>
                <w:color w:val="000000"/>
              </w:rPr>
              <w:t>7</w:t>
            </w:r>
          </w:p>
        </w:tc>
        <w:tc>
          <w:tcPr>
            <w:tcW w:w="925" w:type="dxa"/>
            <w:tcBorders>
              <w:top w:val="nil"/>
              <w:left w:val="nil"/>
              <w:bottom w:val="single" w:sz="4" w:space="0" w:color="auto"/>
              <w:right w:val="single" w:sz="4" w:space="0" w:color="auto"/>
            </w:tcBorders>
            <w:shd w:val="clear" w:color="auto" w:fill="auto"/>
            <w:noWrap/>
            <w:vAlign w:val="bottom"/>
            <w:hideMark/>
          </w:tcPr>
          <w:p w14:paraId="0AF9ADA6" w14:textId="77777777" w:rsidR="007E6823" w:rsidRPr="00E87BAA" w:rsidRDefault="007E6823" w:rsidP="00BE4C60">
            <w:pPr>
              <w:jc w:val="center"/>
              <w:rPr>
                <w:color w:val="000000"/>
              </w:rPr>
            </w:pPr>
            <w:r w:rsidRPr="00E87BAA">
              <w:rPr>
                <w:color w:val="000000"/>
              </w:rPr>
              <w:t>189</w:t>
            </w:r>
          </w:p>
        </w:tc>
        <w:tc>
          <w:tcPr>
            <w:tcW w:w="700" w:type="dxa"/>
            <w:tcBorders>
              <w:top w:val="nil"/>
              <w:left w:val="nil"/>
              <w:bottom w:val="single" w:sz="4" w:space="0" w:color="auto"/>
              <w:right w:val="single" w:sz="4" w:space="0" w:color="auto"/>
            </w:tcBorders>
            <w:shd w:val="clear" w:color="auto" w:fill="auto"/>
            <w:noWrap/>
            <w:vAlign w:val="bottom"/>
            <w:hideMark/>
          </w:tcPr>
          <w:p w14:paraId="278771A7" w14:textId="77777777" w:rsidR="007E6823" w:rsidRPr="00E87BAA" w:rsidRDefault="007E6823" w:rsidP="00BE4C60">
            <w:pPr>
              <w:jc w:val="center"/>
              <w:rPr>
                <w:color w:val="000000"/>
              </w:rPr>
            </w:pPr>
            <w:r w:rsidRPr="00E87BAA">
              <w:rPr>
                <w:color w:val="000000"/>
              </w:rPr>
              <w:t>5'6</w:t>
            </w:r>
          </w:p>
        </w:tc>
        <w:tc>
          <w:tcPr>
            <w:tcW w:w="754" w:type="dxa"/>
            <w:tcBorders>
              <w:top w:val="nil"/>
              <w:left w:val="nil"/>
              <w:bottom w:val="single" w:sz="4" w:space="0" w:color="auto"/>
              <w:right w:val="single" w:sz="4" w:space="0" w:color="auto"/>
            </w:tcBorders>
            <w:shd w:val="clear" w:color="auto" w:fill="auto"/>
            <w:noWrap/>
            <w:vAlign w:val="bottom"/>
            <w:hideMark/>
          </w:tcPr>
          <w:p w14:paraId="121FDDED" w14:textId="77777777" w:rsidR="007E6823" w:rsidRPr="00E87BAA" w:rsidRDefault="007E6823" w:rsidP="00BE4C60">
            <w:pPr>
              <w:jc w:val="center"/>
              <w:rPr>
                <w:color w:val="000000"/>
              </w:rPr>
            </w:pPr>
            <w:r w:rsidRPr="00E87BAA">
              <w:rPr>
                <w:color w:val="000000"/>
              </w:rPr>
              <w:t>30.5</w:t>
            </w:r>
          </w:p>
        </w:tc>
        <w:tc>
          <w:tcPr>
            <w:tcW w:w="711" w:type="dxa"/>
            <w:tcBorders>
              <w:top w:val="nil"/>
              <w:left w:val="nil"/>
              <w:bottom w:val="single" w:sz="4" w:space="0" w:color="auto"/>
              <w:right w:val="single" w:sz="4" w:space="0" w:color="auto"/>
            </w:tcBorders>
            <w:shd w:val="clear" w:color="auto" w:fill="auto"/>
            <w:noWrap/>
            <w:vAlign w:val="bottom"/>
            <w:hideMark/>
          </w:tcPr>
          <w:p w14:paraId="6B9180CC" w14:textId="77777777" w:rsidR="007E6823" w:rsidRPr="00E87BAA" w:rsidRDefault="007E6823" w:rsidP="00BE4C60">
            <w:pPr>
              <w:jc w:val="center"/>
              <w:rPr>
                <w:color w:val="000000"/>
              </w:rPr>
            </w:pPr>
            <w:r w:rsidRPr="00E87BAA">
              <w:rPr>
                <w:color w:val="000000"/>
              </w:rPr>
              <w:t>34</w:t>
            </w:r>
          </w:p>
        </w:tc>
        <w:tc>
          <w:tcPr>
            <w:tcW w:w="1054" w:type="dxa"/>
            <w:tcBorders>
              <w:top w:val="nil"/>
              <w:left w:val="nil"/>
              <w:bottom w:val="single" w:sz="4" w:space="0" w:color="auto"/>
              <w:right w:val="single" w:sz="4" w:space="0" w:color="auto"/>
            </w:tcBorders>
            <w:shd w:val="clear" w:color="auto" w:fill="auto"/>
            <w:noWrap/>
            <w:vAlign w:val="bottom"/>
            <w:hideMark/>
          </w:tcPr>
          <w:p w14:paraId="4806F8B0" w14:textId="77777777" w:rsidR="007E6823" w:rsidRPr="00E87BAA" w:rsidRDefault="007E6823" w:rsidP="00BE4C60">
            <w:pPr>
              <w:jc w:val="center"/>
              <w:rPr>
                <w:color w:val="000000"/>
              </w:rPr>
            </w:pPr>
            <w:r w:rsidRPr="00E87BAA">
              <w:rPr>
                <w:color w:val="000000"/>
              </w:rPr>
              <w:t>188</w:t>
            </w:r>
          </w:p>
        </w:tc>
        <w:tc>
          <w:tcPr>
            <w:tcW w:w="1054" w:type="dxa"/>
            <w:tcBorders>
              <w:top w:val="nil"/>
              <w:left w:val="nil"/>
              <w:bottom w:val="single" w:sz="4" w:space="0" w:color="auto"/>
              <w:right w:val="single" w:sz="4" w:space="0" w:color="auto"/>
            </w:tcBorders>
            <w:shd w:val="clear" w:color="auto" w:fill="auto"/>
            <w:noWrap/>
            <w:vAlign w:val="bottom"/>
            <w:hideMark/>
          </w:tcPr>
          <w:p w14:paraId="4E7F450A" w14:textId="77777777" w:rsidR="007E6823" w:rsidRPr="00E87BAA" w:rsidRDefault="007E6823" w:rsidP="00BE4C60">
            <w:pPr>
              <w:jc w:val="center"/>
              <w:rPr>
                <w:color w:val="000000"/>
              </w:rPr>
            </w:pPr>
            <w:r w:rsidRPr="00E87BAA">
              <w:rPr>
                <w:color w:val="000000"/>
              </w:rPr>
              <w:t>186</w:t>
            </w:r>
          </w:p>
        </w:tc>
        <w:tc>
          <w:tcPr>
            <w:tcW w:w="773" w:type="dxa"/>
            <w:tcBorders>
              <w:top w:val="nil"/>
              <w:left w:val="nil"/>
              <w:bottom w:val="single" w:sz="4" w:space="0" w:color="auto"/>
              <w:right w:val="single" w:sz="4" w:space="0" w:color="auto"/>
            </w:tcBorders>
            <w:shd w:val="clear" w:color="auto" w:fill="auto"/>
            <w:noWrap/>
            <w:vAlign w:val="bottom"/>
            <w:hideMark/>
          </w:tcPr>
          <w:p w14:paraId="038866F4" w14:textId="77777777" w:rsidR="007E6823" w:rsidRPr="00E87BAA" w:rsidRDefault="007E6823" w:rsidP="00BE4C60">
            <w:pPr>
              <w:jc w:val="center"/>
              <w:rPr>
                <w:color w:val="000000"/>
              </w:rPr>
            </w:pPr>
            <w:r w:rsidRPr="00E87BAA">
              <w:rPr>
                <w:color w:val="000000"/>
              </w:rPr>
              <w:t>184</w:t>
            </w:r>
          </w:p>
        </w:tc>
        <w:tc>
          <w:tcPr>
            <w:tcW w:w="812" w:type="dxa"/>
            <w:tcBorders>
              <w:top w:val="nil"/>
              <w:left w:val="nil"/>
              <w:bottom w:val="single" w:sz="4" w:space="0" w:color="auto"/>
              <w:right w:val="single" w:sz="4" w:space="0" w:color="auto"/>
            </w:tcBorders>
            <w:shd w:val="clear" w:color="auto" w:fill="auto"/>
            <w:noWrap/>
            <w:vAlign w:val="bottom"/>
            <w:hideMark/>
          </w:tcPr>
          <w:p w14:paraId="22E25BB6" w14:textId="77777777" w:rsidR="007E6823" w:rsidRPr="00E87BAA" w:rsidRDefault="007E6823" w:rsidP="00BE4C60">
            <w:pPr>
              <w:jc w:val="center"/>
              <w:rPr>
                <w:color w:val="000000"/>
              </w:rPr>
            </w:pPr>
            <w:r w:rsidRPr="00E87BAA">
              <w:rPr>
                <w:color w:val="000000"/>
              </w:rPr>
              <w:t>29.7</w:t>
            </w:r>
          </w:p>
        </w:tc>
        <w:tc>
          <w:tcPr>
            <w:tcW w:w="936" w:type="dxa"/>
            <w:tcBorders>
              <w:top w:val="nil"/>
              <w:left w:val="nil"/>
              <w:bottom w:val="single" w:sz="4" w:space="0" w:color="auto"/>
              <w:right w:val="single" w:sz="4" w:space="0" w:color="auto"/>
            </w:tcBorders>
            <w:shd w:val="clear" w:color="auto" w:fill="auto"/>
            <w:noWrap/>
            <w:vAlign w:val="bottom"/>
            <w:hideMark/>
          </w:tcPr>
          <w:p w14:paraId="60E50A04" w14:textId="77777777" w:rsidR="007E6823" w:rsidRPr="00E87BAA" w:rsidRDefault="007E6823" w:rsidP="00BE4C60">
            <w:pPr>
              <w:jc w:val="center"/>
              <w:rPr>
                <w:color w:val="000000"/>
              </w:rPr>
            </w:pPr>
            <w:r w:rsidRPr="00E87BAA">
              <w:rPr>
                <w:color w:val="000000"/>
              </w:rPr>
              <w:t>32</w:t>
            </w:r>
          </w:p>
        </w:tc>
      </w:tr>
      <w:tr w:rsidR="00FC1672" w:rsidRPr="00E87BAA" w14:paraId="6305C90D" w14:textId="77777777" w:rsidTr="00BE4C60">
        <w:trPr>
          <w:trHeight w:val="300"/>
        </w:trPr>
        <w:tc>
          <w:tcPr>
            <w:tcW w:w="1221" w:type="dxa"/>
            <w:tcBorders>
              <w:top w:val="nil"/>
              <w:left w:val="single" w:sz="4" w:space="0" w:color="auto"/>
              <w:bottom w:val="single" w:sz="4" w:space="0" w:color="auto"/>
              <w:right w:val="single" w:sz="4" w:space="0" w:color="auto"/>
            </w:tcBorders>
            <w:shd w:val="clear" w:color="auto" w:fill="auto"/>
            <w:noWrap/>
            <w:vAlign w:val="bottom"/>
            <w:hideMark/>
          </w:tcPr>
          <w:p w14:paraId="11A26025" w14:textId="77777777" w:rsidR="007E6823" w:rsidRPr="00E87BAA" w:rsidRDefault="007E6823" w:rsidP="00BE4C60">
            <w:pPr>
              <w:jc w:val="center"/>
              <w:rPr>
                <w:color w:val="000000"/>
              </w:rPr>
            </w:pPr>
            <w:r w:rsidRPr="00E87BAA">
              <w:rPr>
                <w:color w:val="000000"/>
              </w:rPr>
              <w:t>8</w:t>
            </w:r>
          </w:p>
        </w:tc>
        <w:tc>
          <w:tcPr>
            <w:tcW w:w="925" w:type="dxa"/>
            <w:tcBorders>
              <w:top w:val="nil"/>
              <w:left w:val="nil"/>
              <w:bottom w:val="single" w:sz="4" w:space="0" w:color="auto"/>
              <w:right w:val="single" w:sz="4" w:space="0" w:color="auto"/>
            </w:tcBorders>
            <w:shd w:val="clear" w:color="auto" w:fill="auto"/>
            <w:noWrap/>
            <w:vAlign w:val="bottom"/>
            <w:hideMark/>
          </w:tcPr>
          <w:p w14:paraId="1D4F1A6D" w14:textId="77777777" w:rsidR="007E6823" w:rsidRPr="00E87BAA" w:rsidRDefault="007E6823" w:rsidP="00BE4C60">
            <w:pPr>
              <w:jc w:val="center"/>
              <w:rPr>
                <w:color w:val="000000"/>
              </w:rPr>
            </w:pPr>
            <w:r w:rsidRPr="00E87BAA">
              <w:rPr>
                <w:color w:val="000000"/>
              </w:rPr>
              <w:t>198</w:t>
            </w:r>
          </w:p>
        </w:tc>
        <w:tc>
          <w:tcPr>
            <w:tcW w:w="700" w:type="dxa"/>
            <w:tcBorders>
              <w:top w:val="nil"/>
              <w:left w:val="nil"/>
              <w:bottom w:val="single" w:sz="4" w:space="0" w:color="auto"/>
              <w:right w:val="single" w:sz="4" w:space="0" w:color="auto"/>
            </w:tcBorders>
            <w:shd w:val="clear" w:color="auto" w:fill="auto"/>
            <w:noWrap/>
            <w:vAlign w:val="bottom"/>
            <w:hideMark/>
          </w:tcPr>
          <w:p w14:paraId="7EB576CD" w14:textId="77777777" w:rsidR="007E6823" w:rsidRPr="00E87BAA" w:rsidRDefault="007E6823" w:rsidP="00BE4C60">
            <w:pPr>
              <w:jc w:val="center"/>
              <w:rPr>
                <w:color w:val="000000"/>
              </w:rPr>
            </w:pPr>
            <w:r w:rsidRPr="00E87BAA">
              <w:rPr>
                <w:color w:val="000000"/>
              </w:rPr>
              <w:t>5'8</w:t>
            </w:r>
          </w:p>
        </w:tc>
        <w:tc>
          <w:tcPr>
            <w:tcW w:w="754" w:type="dxa"/>
            <w:tcBorders>
              <w:top w:val="nil"/>
              <w:left w:val="nil"/>
              <w:bottom w:val="single" w:sz="4" w:space="0" w:color="auto"/>
              <w:right w:val="single" w:sz="4" w:space="0" w:color="auto"/>
            </w:tcBorders>
            <w:shd w:val="clear" w:color="auto" w:fill="auto"/>
            <w:noWrap/>
            <w:vAlign w:val="bottom"/>
            <w:hideMark/>
          </w:tcPr>
          <w:p w14:paraId="129B80F3" w14:textId="77777777" w:rsidR="007E6823" w:rsidRPr="00E87BAA" w:rsidRDefault="007E6823" w:rsidP="00BE4C60">
            <w:pPr>
              <w:jc w:val="center"/>
              <w:rPr>
                <w:color w:val="000000"/>
              </w:rPr>
            </w:pPr>
            <w:r w:rsidRPr="00E87BAA">
              <w:rPr>
                <w:color w:val="000000"/>
              </w:rPr>
              <w:t>30.1</w:t>
            </w:r>
          </w:p>
        </w:tc>
        <w:tc>
          <w:tcPr>
            <w:tcW w:w="711" w:type="dxa"/>
            <w:tcBorders>
              <w:top w:val="nil"/>
              <w:left w:val="nil"/>
              <w:bottom w:val="single" w:sz="4" w:space="0" w:color="auto"/>
              <w:right w:val="single" w:sz="4" w:space="0" w:color="auto"/>
            </w:tcBorders>
            <w:shd w:val="clear" w:color="auto" w:fill="auto"/>
            <w:noWrap/>
            <w:vAlign w:val="bottom"/>
            <w:hideMark/>
          </w:tcPr>
          <w:p w14:paraId="72AEA219" w14:textId="77777777" w:rsidR="007E6823" w:rsidRPr="00E87BAA" w:rsidRDefault="007E6823" w:rsidP="00BE4C60">
            <w:pPr>
              <w:jc w:val="center"/>
              <w:rPr>
                <w:color w:val="000000"/>
              </w:rPr>
            </w:pPr>
            <w:r w:rsidRPr="00E87BAA">
              <w:rPr>
                <w:color w:val="000000"/>
              </w:rPr>
              <w:t>34</w:t>
            </w:r>
          </w:p>
        </w:tc>
        <w:tc>
          <w:tcPr>
            <w:tcW w:w="1054" w:type="dxa"/>
            <w:tcBorders>
              <w:top w:val="nil"/>
              <w:left w:val="nil"/>
              <w:bottom w:val="single" w:sz="4" w:space="0" w:color="auto"/>
              <w:right w:val="single" w:sz="4" w:space="0" w:color="auto"/>
            </w:tcBorders>
            <w:shd w:val="clear" w:color="auto" w:fill="auto"/>
            <w:noWrap/>
            <w:vAlign w:val="bottom"/>
            <w:hideMark/>
          </w:tcPr>
          <w:p w14:paraId="308D7F49" w14:textId="77777777" w:rsidR="007E6823" w:rsidRPr="00E87BAA" w:rsidRDefault="007E6823" w:rsidP="00BE4C60">
            <w:pPr>
              <w:jc w:val="center"/>
              <w:rPr>
                <w:color w:val="000000"/>
              </w:rPr>
            </w:pPr>
            <w:r w:rsidRPr="00E87BAA">
              <w:rPr>
                <w:color w:val="000000"/>
              </w:rPr>
              <w:t>198</w:t>
            </w:r>
          </w:p>
        </w:tc>
        <w:tc>
          <w:tcPr>
            <w:tcW w:w="1054" w:type="dxa"/>
            <w:tcBorders>
              <w:top w:val="nil"/>
              <w:left w:val="nil"/>
              <w:bottom w:val="single" w:sz="4" w:space="0" w:color="auto"/>
              <w:right w:val="single" w:sz="4" w:space="0" w:color="auto"/>
            </w:tcBorders>
            <w:shd w:val="clear" w:color="auto" w:fill="auto"/>
            <w:noWrap/>
            <w:vAlign w:val="bottom"/>
            <w:hideMark/>
          </w:tcPr>
          <w:p w14:paraId="3F58E411" w14:textId="77777777" w:rsidR="007E6823" w:rsidRPr="00E87BAA" w:rsidRDefault="007E6823" w:rsidP="00BE4C60">
            <w:pPr>
              <w:jc w:val="center"/>
              <w:rPr>
                <w:color w:val="000000"/>
              </w:rPr>
            </w:pPr>
            <w:r w:rsidRPr="00E87BAA">
              <w:rPr>
                <w:color w:val="000000"/>
              </w:rPr>
              <w:t>195</w:t>
            </w:r>
          </w:p>
        </w:tc>
        <w:tc>
          <w:tcPr>
            <w:tcW w:w="773" w:type="dxa"/>
            <w:tcBorders>
              <w:top w:val="nil"/>
              <w:left w:val="nil"/>
              <w:bottom w:val="single" w:sz="4" w:space="0" w:color="auto"/>
              <w:right w:val="single" w:sz="4" w:space="0" w:color="auto"/>
            </w:tcBorders>
            <w:shd w:val="clear" w:color="auto" w:fill="auto"/>
            <w:noWrap/>
            <w:vAlign w:val="bottom"/>
            <w:hideMark/>
          </w:tcPr>
          <w:p w14:paraId="50324421" w14:textId="77777777" w:rsidR="007E6823" w:rsidRPr="00E87BAA" w:rsidRDefault="007E6823" w:rsidP="00BE4C60">
            <w:pPr>
              <w:jc w:val="center"/>
              <w:rPr>
                <w:color w:val="000000"/>
              </w:rPr>
            </w:pPr>
            <w:r w:rsidRPr="00E87BAA">
              <w:rPr>
                <w:color w:val="000000"/>
              </w:rPr>
              <w:t>198</w:t>
            </w:r>
          </w:p>
        </w:tc>
        <w:tc>
          <w:tcPr>
            <w:tcW w:w="812" w:type="dxa"/>
            <w:tcBorders>
              <w:top w:val="nil"/>
              <w:left w:val="nil"/>
              <w:bottom w:val="single" w:sz="4" w:space="0" w:color="auto"/>
              <w:right w:val="single" w:sz="4" w:space="0" w:color="auto"/>
            </w:tcBorders>
            <w:shd w:val="clear" w:color="auto" w:fill="auto"/>
            <w:noWrap/>
            <w:vAlign w:val="bottom"/>
            <w:hideMark/>
          </w:tcPr>
          <w:p w14:paraId="336C8BAB" w14:textId="77777777" w:rsidR="007E6823" w:rsidRPr="00E87BAA" w:rsidRDefault="007E6823" w:rsidP="00BE4C60">
            <w:pPr>
              <w:jc w:val="center"/>
              <w:rPr>
                <w:color w:val="000000"/>
              </w:rPr>
            </w:pPr>
            <w:r w:rsidRPr="00E87BAA">
              <w:rPr>
                <w:color w:val="000000"/>
              </w:rPr>
              <w:t>30.1</w:t>
            </w:r>
          </w:p>
        </w:tc>
        <w:tc>
          <w:tcPr>
            <w:tcW w:w="936" w:type="dxa"/>
            <w:tcBorders>
              <w:top w:val="nil"/>
              <w:left w:val="nil"/>
              <w:bottom w:val="single" w:sz="4" w:space="0" w:color="auto"/>
              <w:right w:val="single" w:sz="4" w:space="0" w:color="auto"/>
            </w:tcBorders>
            <w:shd w:val="clear" w:color="auto" w:fill="auto"/>
            <w:noWrap/>
            <w:vAlign w:val="bottom"/>
            <w:hideMark/>
          </w:tcPr>
          <w:p w14:paraId="6636E541" w14:textId="77777777" w:rsidR="007E6823" w:rsidRPr="00E87BAA" w:rsidRDefault="007E6823" w:rsidP="00BE4C60">
            <w:pPr>
              <w:jc w:val="center"/>
              <w:rPr>
                <w:color w:val="000000"/>
              </w:rPr>
            </w:pPr>
            <w:r w:rsidRPr="00E87BAA">
              <w:rPr>
                <w:color w:val="000000"/>
              </w:rPr>
              <w:t>34</w:t>
            </w:r>
          </w:p>
        </w:tc>
      </w:tr>
      <w:tr w:rsidR="00FC1672" w:rsidRPr="00E87BAA" w14:paraId="6A2E528B" w14:textId="77777777" w:rsidTr="00BE4C60">
        <w:trPr>
          <w:trHeight w:val="300"/>
        </w:trPr>
        <w:tc>
          <w:tcPr>
            <w:tcW w:w="1221" w:type="dxa"/>
            <w:tcBorders>
              <w:top w:val="nil"/>
              <w:left w:val="single" w:sz="4" w:space="0" w:color="auto"/>
              <w:bottom w:val="single" w:sz="4" w:space="0" w:color="auto"/>
              <w:right w:val="single" w:sz="4" w:space="0" w:color="auto"/>
            </w:tcBorders>
            <w:shd w:val="clear" w:color="auto" w:fill="auto"/>
            <w:noWrap/>
            <w:vAlign w:val="bottom"/>
            <w:hideMark/>
          </w:tcPr>
          <w:p w14:paraId="6FFEDAC6" w14:textId="77777777" w:rsidR="007E6823" w:rsidRPr="00E87BAA" w:rsidRDefault="007E6823" w:rsidP="00BE4C60">
            <w:pPr>
              <w:jc w:val="center"/>
              <w:rPr>
                <w:color w:val="000000"/>
              </w:rPr>
            </w:pPr>
            <w:r w:rsidRPr="00E87BAA">
              <w:rPr>
                <w:color w:val="000000"/>
              </w:rPr>
              <w:t>9</w:t>
            </w:r>
          </w:p>
        </w:tc>
        <w:tc>
          <w:tcPr>
            <w:tcW w:w="925" w:type="dxa"/>
            <w:tcBorders>
              <w:top w:val="nil"/>
              <w:left w:val="nil"/>
              <w:bottom w:val="single" w:sz="4" w:space="0" w:color="auto"/>
              <w:right w:val="single" w:sz="4" w:space="0" w:color="auto"/>
            </w:tcBorders>
            <w:shd w:val="clear" w:color="auto" w:fill="auto"/>
            <w:noWrap/>
            <w:vAlign w:val="bottom"/>
            <w:hideMark/>
          </w:tcPr>
          <w:p w14:paraId="1F1BE314" w14:textId="77777777" w:rsidR="007E6823" w:rsidRPr="00E87BAA" w:rsidRDefault="007E6823" w:rsidP="00BE4C60">
            <w:pPr>
              <w:jc w:val="center"/>
              <w:rPr>
                <w:color w:val="000000"/>
              </w:rPr>
            </w:pPr>
            <w:r w:rsidRPr="00E87BAA">
              <w:rPr>
                <w:color w:val="000000"/>
              </w:rPr>
              <w:t>170</w:t>
            </w:r>
          </w:p>
        </w:tc>
        <w:tc>
          <w:tcPr>
            <w:tcW w:w="700" w:type="dxa"/>
            <w:tcBorders>
              <w:top w:val="nil"/>
              <w:left w:val="nil"/>
              <w:bottom w:val="single" w:sz="4" w:space="0" w:color="auto"/>
              <w:right w:val="single" w:sz="4" w:space="0" w:color="auto"/>
            </w:tcBorders>
            <w:shd w:val="clear" w:color="auto" w:fill="auto"/>
            <w:noWrap/>
            <w:vAlign w:val="bottom"/>
            <w:hideMark/>
          </w:tcPr>
          <w:p w14:paraId="0BE34791" w14:textId="77777777" w:rsidR="007E6823" w:rsidRPr="00E87BAA" w:rsidRDefault="007E6823" w:rsidP="00BE4C60">
            <w:pPr>
              <w:jc w:val="center"/>
              <w:rPr>
                <w:color w:val="000000"/>
              </w:rPr>
            </w:pPr>
            <w:r w:rsidRPr="00E87BAA">
              <w:rPr>
                <w:color w:val="000000"/>
              </w:rPr>
              <w:t>5'2</w:t>
            </w:r>
          </w:p>
        </w:tc>
        <w:tc>
          <w:tcPr>
            <w:tcW w:w="754" w:type="dxa"/>
            <w:tcBorders>
              <w:top w:val="nil"/>
              <w:left w:val="nil"/>
              <w:bottom w:val="single" w:sz="4" w:space="0" w:color="auto"/>
              <w:right w:val="single" w:sz="4" w:space="0" w:color="auto"/>
            </w:tcBorders>
            <w:shd w:val="clear" w:color="auto" w:fill="auto"/>
            <w:noWrap/>
            <w:vAlign w:val="bottom"/>
            <w:hideMark/>
          </w:tcPr>
          <w:p w14:paraId="293D3C3A" w14:textId="77777777" w:rsidR="007E6823" w:rsidRPr="00E87BAA" w:rsidRDefault="007E6823" w:rsidP="00BE4C60">
            <w:pPr>
              <w:jc w:val="center"/>
              <w:rPr>
                <w:color w:val="000000"/>
              </w:rPr>
            </w:pPr>
            <w:r w:rsidRPr="00E87BAA">
              <w:rPr>
                <w:color w:val="000000"/>
              </w:rPr>
              <w:t>31.09</w:t>
            </w:r>
          </w:p>
        </w:tc>
        <w:tc>
          <w:tcPr>
            <w:tcW w:w="711" w:type="dxa"/>
            <w:tcBorders>
              <w:top w:val="nil"/>
              <w:left w:val="nil"/>
              <w:bottom w:val="single" w:sz="4" w:space="0" w:color="auto"/>
              <w:right w:val="single" w:sz="4" w:space="0" w:color="auto"/>
            </w:tcBorders>
            <w:shd w:val="clear" w:color="auto" w:fill="auto"/>
            <w:noWrap/>
            <w:vAlign w:val="bottom"/>
            <w:hideMark/>
          </w:tcPr>
          <w:p w14:paraId="2D3C398A" w14:textId="77777777" w:rsidR="007E6823" w:rsidRPr="00E87BAA" w:rsidRDefault="007E6823" w:rsidP="00BE4C60">
            <w:pPr>
              <w:jc w:val="center"/>
              <w:rPr>
                <w:color w:val="000000"/>
              </w:rPr>
            </w:pPr>
            <w:r w:rsidRPr="00E87BAA">
              <w:rPr>
                <w:color w:val="000000"/>
              </w:rPr>
              <w:t>41</w:t>
            </w:r>
          </w:p>
        </w:tc>
        <w:tc>
          <w:tcPr>
            <w:tcW w:w="1054" w:type="dxa"/>
            <w:tcBorders>
              <w:top w:val="nil"/>
              <w:left w:val="nil"/>
              <w:bottom w:val="single" w:sz="4" w:space="0" w:color="auto"/>
              <w:right w:val="single" w:sz="4" w:space="0" w:color="auto"/>
            </w:tcBorders>
            <w:shd w:val="clear" w:color="auto" w:fill="auto"/>
            <w:noWrap/>
            <w:vAlign w:val="bottom"/>
            <w:hideMark/>
          </w:tcPr>
          <w:p w14:paraId="7A782D02" w14:textId="77777777" w:rsidR="007E6823" w:rsidRPr="00E87BAA" w:rsidRDefault="007E6823" w:rsidP="00BE4C60">
            <w:pPr>
              <w:jc w:val="center"/>
              <w:rPr>
                <w:color w:val="000000"/>
              </w:rPr>
            </w:pPr>
            <w:r w:rsidRPr="00E87BAA">
              <w:rPr>
                <w:color w:val="000000"/>
              </w:rPr>
              <w:t>169</w:t>
            </w:r>
          </w:p>
        </w:tc>
        <w:tc>
          <w:tcPr>
            <w:tcW w:w="1054" w:type="dxa"/>
            <w:tcBorders>
              <w:top w:val="nil"/>
              <w:left w:val="nil"/>
              <w:bottom w:val="single" w:sz="4" w:space="0" w:color="auto"/>
              <w:right w:val="single" w:sz="4" w:space="0" w:color="auto"/>
            </w:tcBorders>
            <w:shd w:val="clear" w:color="auto" w:fill="auto"/>
            <w:noWrap/>
            <w:vAlign w:val="bottom"/>
            <w:hideMark/>
          </w:tcPr>
          <w:p w14:paraId="6F63A9AC" w14:textId="77777777" w:rsidR="007E6823" w:rsidRPr="00E87BAA" w:rsidRDefault="007E6823" w:rsidP="00BE4C60">
            <w:pPr>
              <w:jc w:val="center"/>
              <w:rPr>
                <w:color w:val="000000"/>
              </w:rPr>
            </w:pPr>
            <w:r w:rsidRPr="00E87BAA">
              <w:rPr>
                <w:color w:val="000000"/>
              </w:rPr>
              <w:t>170</w:t>
            </w:r>
          </w:p>
        </w:tc>
        <w:tc>
          <w:tcPr>
            <w:tcW w:w="773" w:type="dxa"/>
            <w:tcBorders>
              <w:top w:val="nil"/>
              <w:left w:val="nil"/>
              <w:bottom w:val="single" w:sz="4" w:space="0" w:color="auto"/>
              <w:right w:val="single" w:sz="4" w:space="0" w:color="auto"/>
            </w:tcBorders>
            <w:shd w:val="clear" w:color="auto" w:fill="auto"/>
            <w:noWrap/>
            <w:vAlign w:val="bottom"/>
            <w:hideMark/>
          </w:tcPr>
          <w:p w14:paraId="5D7126BD" w14:textId="77777777" w:rsidR="007E6823" w:rsidRPr="00E87BAA" w:rsidRDefault="007E6823" w:rsidP="00BE4C60">
            <w:pPr>
              <w:jc w:val="center"/>
              <w:rPr>
                <w:color w:val="000000"/>
              </w:rPr>
            </w:pPr>
            <w:r w:rsidRPr="00E87BAA">
              <w:rPr>
                <w:color w:val="000000"/>
              </w:rPr>
              <w:t>167</w:t>
            </w:r>
          </w:p>
        </w:tc>
        <w:tc>
          <w:tcPr>
            <w:tcW w:w="812" w:type="dxa"/>
            <w:tcBorders>
              <w:top w:val="nil"/>
              <w:left w:val="nil"/>
              <w:bottom w:val="single" w:sz="4" w:space="0" w:color="auto"/>
              <w:right w:val="single" w:sz="4" w:space="0" w:color="auto"/>
            </w:tcBorders>
            <w:shd w:val="clear" w:color="auto" w:fill="auto"/>
            <w:noWrap/>
            <w:vAlign w:val="bottom"/>
            <w:hideMark/>
          </w:tcPr>
          <w:p w14:paraId="58E81938" w14:textId="77777777" w:rsidR="007E6823" w:rsidRPr="00E87BAA" w:rsidRDefault="007E6823" w:rsidP="00BE4C60">
            <w:pPr>
              <w:jc w:val="center"/>
              <w:rPr>
                <w:color w:val="000000"/>
              </w:rPr>
            </w:pPr>
            <w:r w:rsidRPr="00E87BAA">
              <w:rPr>
                <w:color w:val="000000"/>
              </w:rPr>
              <w:t>30.54</w:t>
            </w:r>
          </w:p>
        </w:tc>
        <w:tc>
          <w:tcPr>
            <w:tcW w:w="936" w:type="dxa"/>
            <w:tcBorders>
              <w:top w:val="nil"/>
              <w:left w:val="nil"/>
              <w:bottom w:val="single" w:sz="4" w:space="0" w:color="auto"/>
              <w:right w:val="single" w:sz="4" w:space="0" w:color="auto"/>
            </w:tcBorders>
            <w:shd w:val="clear" w:color="auto" w:fill="auto"/>
            <w:noWrap/>
            <w:vAlign w:val="bottom"/>
            <w:hideMark/>
          </w:tcPr>
          <w:p w14:paraId="5B1C5D26" w14:textId="77777777" w:rsidR="007E6823" w:rsidRPr="00E87BAA" w:rsidRDefault="007E6823" w:rsidP="00BE4C60">
            <w:pPr>
              <w:jc w:val="center"/>
              <w:rPr>
                <w:color w:val="000000"/>
              </w:rPr>
            </w:pPr>
            <w:r w:rsidRPr="00E87BAA">
              <w:rPr>
                <w:color w:val="000000"/>
              </w:rPr>
              <w:t>40</w:t>
            </w:r>
          </w:p>
        </w:tc>
      </w:tr>
      <w:tr w:rsidR="00FC1672" w:rsidRPr="00E87BAA" w14:paraId="53A91964" w14:textId="77777777" w:rsidTr="00BE4C60">
        <w:trPr>
          <w:trHeight w:val="300"/>
        </w:trPr>
        <w:tc>
          <w:tcPr>
            <w:tcW w:w="1221" w:type="dxa"/>
            <w:tcBorders>
              <w:top w:val="nil"/>
              <w:left w:val="single" w:sz="4" w:space="0" w:color="auto"/>
              <w:bottom w:val="single" w:sz="4" w:space="0" w:color="auto"/>
              <w:right w:val="single" w:sz="4" w:space="0" w:color="auto"/>
            </w:tcBorders>
            <w:shd w:val="clear" w:color="auto" w:fill="auto"/>
            <w:noWrap/>
            <w:vAlign w:val="bottom"/>
            <w:hideMark/>
          </w:tcPr>
          <w:p w14:paraId="0E21933D" w14:textId="77777777" w:rsidR="007E6823" w:rsidRPr="00E87BAA" w:rsidRDefault="007E6823" w:rsidP="00BE4C60">
            <w:pPr>
              <w:jc w:val="center"/>
              <w:rPr>
                <w:color w:val="000000"/>
              </w:rPr>
            </w:pPr>
            <w:r w:rsidRPr="00E87BAA">
              <w:rPr>
                <w:color w:val="000000"/>
              </w:rPr>
              <w:t>10</w:t>
            </w:r>
          </w:p>
        </w:tc>
        <w:tc>
          <w:tcPr>
            <w:tcW w:w="925" w:type="dxa"/>
            <w:tcBorders>
              <w:top w:val="nil"/>
              <w:left w:val="nil"/>
              <w:bottom w:val="single" w:sz="4" w:space="0" w:color="auto"/>
              <w:right w:val="single" w:sz="4" w:space="0" w:color="auto"/>
            </w:tcBorders>
            <w:shd w:val="clear" w:color="auto" w:fill="auto"/>
            <w:noWrap/>
            <w:vAlign w:val="bottom"/>
            <w:hideMark/>
          </w:tcPr>
          <w:p w14:paraId="391A3E7D" w14:textId="77777777" w:rsidR="007E6823" w:rsidRPr="00E87BAA" w:rsidRDefault="007E6823" w:rsidP="00BE4C60">
            <w:pPr>
              <w:jc w:val="center"/>
              <w:rPr>
                <w:color w:val="000000"/>
              </w:rPr>
            </w:pPr>
            <w:r w:rsidRPr="00E87BAA">
              <w:rPr>
                <w:color w:val="000000"/>
              </w:rPr>
              <w:t>170</w:t>
            </w:r>
          </w:p>
        </w:tc>
        <w:tc>
          <w:tcPr>
            <w:tcW w:w="700" w:type="dxa"/>
            <w:tcBorders>
              <w:top w:val="nil"/>
              <w:left w:val="nil"/>
              <w:bottom w:val="single" w:sz="4" w:space="0" w:color="auto"/>
              <w:right w:val="single" w:sz="4" w:space="0" w:color="auto"/>
            </w:tcBorders>
            <w:shd w:val="clear" w:color="auto" w:fill="auto"/>
            <w:noWrap/>
            <w:vAlign w:val="bottom"/>
            <w:hideMark/>
          </w:tcPr>
          <w:p w14:paraId="3EDC0525" w14:textId="77777777" w:rsidR="007E6823" w:rsidRPr="00E87BAA" w:rsidRDefault="007E6823" w:rsidP="00BE4C60">
            <w:pPr>
              <w:jc w:val="center"/>
              <w:rPr>
                <w:color w:val="000000"/>
              </w:rPr>
            </w:pPr>
            <w:r w:rsidRPr="00E87BAA">
              <w:rPr>
                <w:color w:val="000000"/>
              </w:rPr>
              <w:t>5'3</w:t>
            </w:r>
          </w:p>
        </w:tc>
        <w:tc>
          <w:tcPr>
            <w:tcW w:w="754" w:type="dxa"/>
            <w:tcBorders>
              <w:top w:val="nil"/>
              <w:left w:val="nil"/>
              <w:bottom w:val="single" w:sz="4" w:space="0" w:color="auto"/>
              <w:right w:val="single" w:sz="4" w:space="0" w:color="auto"/>
            </w:tcBorders>
            <w:shd w:val="clear" w:color="auto" w:fill="auto"/>
            <w:noWrap/>
            <w:vAlign w:val="bottom"/>
            <w:hideMark/>
          </w:tcPr>
          <w:p w14:paraId="19BE3E13" w14:textId="77777777" w:rsidR="007E6823" w:rsidRPr="00E87BAA" w:rsidRDefault="007E6823" w:rsidP="00BE4C60">
            <w:pPr>
              <w:jc w:val="center"/>
              <w:rPr>
                <w:color w:val="000000"/>
              </w:rPr>
            </w:pPr>
            <w:r w:rsidRPr="00E87BAA">
              <w:rPr>
                <w:color w:val="000000"/>
              </w:rPr>
              <w:t>30.11</w:t>
            </w:r>
          </w:p>
        </w:tc>
        <w:tc>
          <w:tcPr>
            <w:tcW w:w="711" w:type="dxa"/>
            <w:tcBorders>
              <w:top w:val="nil"/>
              <w:left w:val="nil"/>
              <w:bottom w:val="single" w:sz="4" w:space="0" w:color="auto"/>
              <w:right w:val="single" w:sz="4" w:space="0" w:color="auto"/>
            </w:tcBorders>
            <w:shd w:val="clear" w:color="auto" w:fill="auto"/>
            <w:noWrap/>
            <w:vAlign w:val="bottom"/>
            <w:hideMark/>
          </w:tcPr>
          <w:p w14:paraId="32602C61" w14:textId="77777777" w:rsidR="007E6823" w:rsidRPr="00E87BAA" w:rsidRDefault="007E6823" w:rsidP="00BE4C60">
            <w:pPr>
              <w:jc w:val="center"/>
              <w:rPr>
                <w:color w:val="000000"/>
              </w:rPr>
            </w:pPr>
            <w:r w:rsidRPr="00E87BAA">
              <w:rPr>
                <w:color w:val="000000"/>
              </w:rPr>
              <w:t>40</w:t>
            </w:r>
          </w:p>
        </w:tc>
        <w:tc>
          <w:tcPr>
            <w:tcW w:w="1054" w:type="dxa"/>
            <w:tcBorders>
              <w:top w:val="nil"/>
              <w:left w:val="nil"/>
              <w:bottom w:val="single" w:sz="4" w:space="0" w:color="auto"/>
              <w:right w:val="single" w:sz="4" w:space="0" w:color="auto"/>
            </w:tcBorders>
            <w:shd w:val="clear" w:color="auto" w:fill="auto"/>
            <w:noWrap/>
            <w:vAlign w:val="bottom"/>
            <w:hideMark/>
          </w:tcPr>
          <w:p w14:paraId="2E935809" w14:textId="77777777" w:rsidR="007E6823" w:rsidRPr="00E87BAA" w:rsidRDefault="007E6823" w:rsidP="00BE4C60">
            <w:pPr>
              <w:jc w:val="center"/>
              <w:rPr>
                <w:color w:val="000000"/>
              </w:rPr>
            </w:pPr>
            <w:r w:rsidRPr="00E87BAA">
              <w:rPr>
                <w:color w:val="000000"/>
              </w:rPr>
              <w:t>162</w:t>
            </w:r>
          </w:p>
        </w:tc>
        <w:tc>
          <w:tcPr>
            <w:tcW w:w="1054" w:type="dxa"/>
            <w:tcBorders>
              <w:top w:val="nil"/>
              <w:left w:val="nil"/>
              <w:bottom w:val="single" w:sz="4" w:space="0" w:color="auto"/>
              <w:right w:val="single" w:sz="4" w:space="0" w:color="auto"/>
            </w:tcBorders>
            <w:shd w:val="clear" w:color="auto" w:fill="auto"/>
            <w:noWrap/>
            <w:vAlign w:val="bottom"/>
            <w:hideMark/>
          </w:tcPr>
          <w:p w14:paraId="65A52018" w14:textId="77777777" w:rsidR="007E6823" w:rsidRPr="00E87BAA" w:rsidRDefault="007E6823" w:rsidP="00BE4C60">
            <w:pPr>
              <w:jc w:val="center"/>
              <w:rPr>
                <w:color w:val="000000"/>
              </w:rPr>
            </w:pPr>
            <w:r w:rsidRPr="00E87BAA">
              <w:rPr>
                <w:color w:val="000000"/>
              </w:rPr>
              <w:t>158</w:t>
            </w:r>
          </w:p>
        </w:tc>
        <w:tc>
          <w:tcPr>
            <w:tcW w:w="773" w:type="dxa"/>
            <w:tcBorders>
              <w:top w:val="nil"/>
              <w:left w:val="nil"/>
              <w:bottom w:val="single" w:sz="4" w:space="0" w:color="auto"/>
              <w:right w:val="single" w:sz="4" w:space="0" w:color="auto"/>
            </w:tcBorders>
            <w:shd w:val="clear" w:color="auto" w:fill="auto"/>
            <w:noWrap/>
            <w:vAlign w:val="bottom"/>
            <w:hideMark/>
          </w:tcPr>
          <w:p w14:paraId="0ACD15DC" w14:textId="77777777" w:rsidR="007E6823" w:rsidRPr="00E87BAA" w:rsidRDefault="007E6823" w:rsidP="00BE4C60">
            <w:pPr>
              <w:jc w:val="center"/>
              <w:rPr>
                <w:color w:val="000000"/>
              </w:rPr>
            </w:pPr>
            <w:r w:rsidRPr="00E87BAA">
              <w:rPr>
                <w:color w:val="000000"/>
              </w:rPr>
              <w:t>156</w:t>
            </w:r>
          </w:p>
        </w:tc>
        <w:tc>
          <w:tcPr>
            <w:tcW w:w="812" w:type="dxa"/>
            <w:tcBorders>
              <w:top w:val="nil"/>
              <w:left w:val="nil"/>
              <w:bottom w:val="single" w:sz="4" w:space="0" w:color="auto"/>
              <w:right w:val="single" w:sz="4" w:space="0" w:color="auto"/>
            </w:tcBorders>
            <w:shd w:val="clear" w:color="auto" w:fill="auto"/>
            <w:noWrap/>
            <w:vAlign w:val="bottom"/>
            <w:hideMark/>
          </w:tcPr>
          <w:p w14:paraId="78CC43ED" w14:textId="77777777" w:rsidR="007E6823" w:rsidRPr="00E87BAA" w:rsidRDefault="007E6823" w:rsidP="00BE4C60">
            <w:pPr>
              <w:jc w:val="center"/>
              <w:rPr>
                <w:color w:val="000000"/>
              </w:rPr>
            </w:pPr>
            <w:r w:rsidRPr="00E87BAA">
              <w:rPr>
                <w:color w:val="000000"/>
              </w:rPr>
              <w:t>27.63</w:t>
            </w:r>
          </w:p>
        </w:tc>
        <w:tc>
          <w:tcPr>
            <w:tcW w:w="936" w:type="dxa"/>
            <w:tcBorders>
              <w:top w:val="nil"/>
              <w:left w:val="nil"/>
              <w:bottom w:val="single" w:sz="4" w:space="0" w:color="auto"/>
              <w:right w:val="single" w:sz="4" w:space="0" w:color="auto"/>
            </w:tcBorders>
            <w:shd w:val="clear" w:color="auto" w:fill="auto"/>
            <w:noWrap/>
            <w:vAlign w:val="bottom"/>
            <w:hideMark/>
          </w:tcPr>
          <w:p w14:paraId="4F56E557" w14:textId="77777777" w:rsidR="007E6823" w:rsidRPr="00E87BAA" w:rsidRDefault="007E6823" w:rsidP="00BE4C60">
            <w:pPr>
              <w:jc w:val="center"/>
              <w:rPr>
                <w:color w:val="000000"/>
              </w:rPr>
            </w:pPr>
            <w:r w:rsidRPr="00E87BAA">
              <w:rPr>
                <w:color w:val="000000"/>
              </w:rPr>
              <w:t>38</w:t>
            </w:r>
          </w:p>
        </w:tc>
      </w:tr>
      <w:tr w:rsidR="00FC1672" w:rsidRPr="00E87BAA" w14:paraId="2D2C6C23" w14:textId="77777777" w:rsidTr="00BE4C60">
        <w:trPr>
          <w:trHeight w:val="600"/>
        </w:trPr>
        <w:tc>
          <w:tcPr>
            <w:tcW w:w="1221" w:type="dxa"/>
            <w:tcBorders>
              <w:top w:val="nil"/>
              <w:left w:val="single" w:sz="4" w:space="0" w:color="auto"/>
              <w:bottom w:val="single" w:sz="4" w:space="0" w:color="auto"/>
              <w:right w:val="single" w:sz="4" w:space="0" w:color="auto"/>
            </w:tcBorders>
            <w:shd w:val="clear" w:color="auto" w:fill="auto"/>
            <w:vAlign w:val="bottom"/>
            <w:hideMark/>
          </w:tcPr>
          <w:p w14:paraId="193FE28E" w14:textId="77777777" w:rsidR="007E6823" w:rsidRPr="00E87BAA" w:rsidRDefault="007E6823" w:rsidP="00BE4C60">
            <w:pPr>
              <w:rPr>
                <w:color w:val="000000"/>
              </w:rPr>
            </w:pPr>
            <w:r w:rsidRPr="00E87BAA">
              <w:rPr>
                <w:color w:val="000000"/>
              </w:rPr>
              <w:t>Mean Initial Weight</w:t>
            </w:r>
          </w:p>
        </w:tc>
        <w:tc>
          <w:tcPr>
            <w:tcW w:w="925" w:type="dxa"/>
            <w:tcBorders>
              <w:top w:val="nil"/>
              <w:left w:val="nil"/>
              <w:bottom w:val="single" w:sz="4" w:space="0" w:color="auto"/>
              <w:right w:val="single" w:sz="4" w:space="0" w:color="auto"/>
            </w:tcBorders>
            <w:shd w:val="clear" w:color="auto" w:fill="auto"/>
            <w:noWrap/>
            <w:vAlign w:val="bottom"/>
            <w:hideMark/>
          </w:tcPr>
          <w:p w14:paraId="42E3112A" w14:textId="22801BAE" w:rsidR="007E6823" w:rsidRPr="00E87BAA" w:rsidRDefault="007E6823" w:rsidP="00BE4C60">
            <w:pPr>
              <w:jc w:val="center"/>
              <w:rPr>
                <w:color w:val="000000"/>
              </w:rPr>
            </w:pPr>
            <w:r w:rsidRPr="00E87BAA">
              <w:rPr>
                <w:color w:val="000000"/>
              </w:rPr>
              <w:t xml:space="preserve">203.2 </w:t>
            </w:r>
            <w:r w:rsidR="00E95B1E" w:rsidRPr="00E87BAA">
              <w:rPr>
                <w:color w:val="000000"/>
              </w:rPr>
              <w:t>lbs.</w:t>
            </w:r>
          </w:p>
        </w:tc>
        <w:tc>
          <w:tcPr>
            <w:tcW w:w="700" w:type="dxa"/>
            <w:tcBorders>
              <w:top w:val="nil"/>
              <w:left w:val="nil"/>
              <w:bottom w:val="single" w:sz="4" w:space="0" w:color="auto"/>
              <w:right w:val="single" w:sz="4" w:space="0" w:color="auto"/>
            </w:tcBorders>
            <w:shd w:val="clear" w:color="auto" w:fill="auto"/>
            <w:noWrap/>
            <w:vAlign w:val="bottom"/>
            <w:hideMark/>
          </w:tcPr>
          <w:p w14:paraId="1C165F36" w14:textId="77777777" w:rsidR="007E6823" w:rsidRPr="00E87BAA" w:rsidRDefault="007E6823" w:rsidP="00BE4C60">
            <w:pPr>
              <w:jc w:val="center"/>
              <w:rPr>
                <w:color w:val="000000"/>
              </w:rPr>
            </w:pPr>
            <w:r w:rsidRPr="00E87BAA">
              <w:rPr>
                <w:color w:val="000000"/>
              </w:rPr>
              <w:t> </w:t>
            </w:r>
          </w:p>
        </w:tc>
        <w:tc>
          <w:tcPr>
            <w:tcW w:w="754" w:type="dxa"/>
            <w:tcBorders>
              <w:top w:val="nil"/>
              <w:left w:val="nil"/>
              <w:bottom w:val="single" w:sz="4" w:space="0" w:color="auto"/>
              <w:right w:val="single" w:sz="4" w:space="0" w:color="auto"/>
            </w:tcBorders>
            <w:shd w:val="clear" w:color="auto" w:fill="auto"/>
            <w:noWrap/>
            <w:vAlign w:val="bottom"/>
            <w:hideMark/>
          </w:tcPr>
          <w:p w14:paraId="214F6420" w14:textId="77777777" w:rsidR="007E6823" w:rsidRPr="00E87BAA" w:rsidRDefault="007E6823" w:rsidP="00BE4C60">
            <w:pPr>
              <w:jc w:val="center"/>
              <w:rPr>
                <w:color w:val="000000"/>
              </w:rPr>
            </w:pPr>
            <w:r w:rsidRPr="00E87BAA">
              <w:rPr>
                <w:color w:val="000000"/>
              </w:rPr>
              <w:t>31.879</w:t>
            </w:r>
          </w:p>
        </w:tc>
        <w:tc>
          <w:tcPr>
            <w:tcW w:w="711" w:type="dxa"/>
            <w:tcBorders>
              <w:top w:val="nil"/>
              <w:left w:val="nil"/>
              <w:bottom w:val="single" w:sz="4" w:space="0" w:color="auto"/>
              <w:right w:val="single" w:sz="4" w:space="0" w:color="auto"/>
            </w:tcBorders>
            <w:shd w:val="clear" w:color="auto" w:fill="auto"/>
            <w:noWrap/>
            <w:vAlign w:val="bottom"/>
            <w:hideMark/>
          </w:tcPr>
          <w:p w14:paraId="7DC0DA5E" w14:textId="77777777" w:rsidR="007E6823" w:rsidRPr="00E87BAA" w:rsidRDefault="007E6823" w:rsidP="00BE4C60">
            <w:pPr>
              <w:jc w:val="center"/>
              <w:rPr>
                <w:color w:val="000000"/>
              </w:rPr>
            </w:pPr>
            <w:r w:rsidRPr="00E87BAA">
              <w:rPr>
                <w:color w:val="000000"/>
              </w:rPr>
              <w:t>39.2</w:t>
            </w:r>
          </w:p>
        </w:tc>
        <w:tc>
          <w:tcPr>
            <w:tcW w:w="1054" w:type="dxa"/>
            <w:tcBorders>
              <w:top w:val="nil"/>
              <w:left w:val="nil"/>
              <w:bottom w:val="single" w:sz="4" w:space="0" w:color="auto"/>
              <w:right w:val="single" w:sz="4" w:space="0" w:color="auto"/>
            </w:tcBorders>
            <w:shd w:val="clear" w:color="auto" w:fill="auto"/>
            <w:noWrap/>
            <w:vAlign w:val="bottom"/>
            <w:hideMark/>
          </w:tcPr>
          <w:p w14:paraId="6A863192" w14:textId="77777777" w:rsidR="007E6823" w:rsidRPr="00E87BAA" w:rsidRDefault="007E6823" w:rsidP="00BE4C60">
            <w:pPr>
              <w:jc w:val="center"/>
              <w:rPr>
                <w:color w:val="000000"/>
              </w:rPr>
            </w:pPr>
            <w:r w:rsidRPr="00E87BAA">
              <w:rPr>
                <w:color w:val="000000"/>
              </w:rPr>
              <w:t>201.1</w:t>
            </w:r>
          </w:p>
        </w:tc>
        <w:tc>
          <w:tcPr>
            <w:tcW w:w="1054" w:type="dxa"/>
            <w:tcBorders>
              <w:top w:val="nil"/>
              <w:left w:val="nil"/>
              <w:bottom w:val="single" w:sz="4" w:space="0" w:color="auto"/>
              <w:right w:val="single" w:sz="4" w:space="0" w:color="auto"/>
            </w:tcBorders>
            <w:shd w:val="clear" w:color="auto" w:fill="auto"/>
            <w:noWrap/>
            <w:vAlign w:val="bottom"/>
            <w:hideMark/>
          </w:tcPr>
          <w:p w14:paraId="39289DC2" w14:textId="77777777" w:rsidR="007E6823" w:rsidRPr="00E87BAA" w:rsidRDefault="007E6823" w:rsidP="00BE4C60">
            <w:pPr>
              <w:jc w:val="center"/>
              <w:rPr>
                <w:color w:val="000000"/>
              </w:rPr>
            </w:pPr>
            <w:r w:rsidRPr="00E87BAA">
              <w:rPr>
                <w:color w:val="000000"/>
              </w:rPr>
              <w:t>199</w:t>
            </w:r>
          </w:p>
        </w:tc>
        <w:tc>
          <w:tcPr>
            <w:tcW w:w="773" w:type="dxa"/>
            <w:tcBorders>
              <w:top w:val="nil"/>
              <w:left w:val="nil"/>
              <w:bottom w:val="single" w:sz="4" w:space="0" w:color="auto"/>
              <w:right w:val="single" w:sz="4" w:space="0" w:color="auto"/>
            </w:tcBorders>
            <w:shd w:val="clear" w:color="auto" w:fill="auto"/>
            <w:noWrap/>
            <w:vAlign w:val="bottom"/>
            <w:hideMark/>
          </w:tcPr>
          <w:p w14:paraId="6638EEA5" w14:textId="77777777" w:rsidR="007E6823" w:rsidRPr="00E87BAA" w:rsidRDefault="007E6823" w:rsidP="00BE4C60">
            <w:pPr>
              <w:jc w:val="center"/>
              <w:rPr>
                <w:color w:val="000000"/>
              </w:rPr>
            </w:pPr>
            <w:r w:rsidRPr="00E87BAA">
              <w:rPr>
                <w:color w:val="000000"/>
              </w:rPr>
              <w:t>197.5</w:t>
            </w:r>
          </w:p>
        </w:tc>
        <w:tc>
          <w:tcPr>
            <w:tcW w:w="812" w:type="dxa"/>
            <w:tcBorders>
              <w:top w:val="nil"/>
              <w:left w:val="nil"/>
              <w:bottom w:val="single" w:sz="4" w:space="0" w:color="auto"/>
              <w:right w:val="single" w:sz="4" w:space="0" w:color="auto"/>
            </w:tcBorders>
            <w:shd w:val="clear" w:color="auto" w:fill="auto"/>
            <w:noWrap/>
            <w:vAlign w:val="bottom"/>
            <w:hideMark/>
          </w:tcPr>
          <w:p w14:paraId="3128219C" w14:textId="77777777" w:rsidR="007E6823" w:rsidRPr="00E87BAA" w:rsidRDefault="007E6823" w:rsidP="00BE4C60">
            <w:pPr>
              <w:jc w:val="center"/>
              <w:rPr>
                <w:color w:val="000000"/>
              </w:rPr>
            </w:pPr>
            <w:r w:rsidRPr="00E87BAA">
              <w:rPr>
                <w:color w:val="000000"/>
              </w:rPr>
              <w:t>30.992</w:t>
            </w:r>
          </w:p>
        </w:tc>
        <w:tc>
          <w:tcPr>
            <w:tcW w:w="936" w:type="dxa"/>
            <w:tcBorders>
              <w:top w:val="nil"/>
              <w:left w:val="nil"/>
              <w:bottom w:val="single" w:sz="4" w:space="0" w:color="auto"/>
              <w:right w:val="single" w:sz="4" w:space="0" w:color="auto"/>
            </w:tcBorders>
            <w:shd w:val="clear" w:color="auto" w:fill="auto"/>
            <w:noWrap/>
            <w:vAlign w:val="bottom"/>
            <w:hideMark/>
          </w:tcPr>
          <w:p w14:paraId="6B9E2633" w14:textId="77777777" w:rsidR="007E6823" w:rsidRPr="00E87BAA" w:rsidRDefault="007E6823" w:rsidP="00BE4C60">
            <w:pPr>
              <w:jc w:val="center"/>
              <w:rPr>
                <w:color w:val="000000"/>
              </w:rPr>
            </w:pPr>
            <w:r w:rsidRPr="00E87BAA">
              <w:rPr>
                <w:color w:val="000000"/>
              </w:rPr>
              <w:t>37.7</w:t>
            </w:r>
          </w:p>
        </w:tc>
      </w:tr>
      <w:tr w:rsidR="00FC1672" w:rsidRPr="00E87BAA" w14:paraId="60FF82C1" w14:textId="77777777" w:rsidTr="00BE4C60">
        <w:trPr>
          <w:trHeight w:val="600"/>
        </w:trPr>
        <w:tc>
          <w:tcPr>
            <w:tcW w:w="1221" w:type="dxa"/>
            <w:tcBorders>
              <w:top w:val="nil"/>
              <w:left w:val="single" w:sz="4" w:space="0" w:color="auto"/>
              <w:bottom w:val="single" w:sz="4" w:space="0" w:color="auto"/>
              <w:right w:val="single" w:sz="4" w:space="0" w:color="auto"/>
            </w:tcBorders>
            <w:shd w:val="clear" w:color="auto" w:fill="auto"/>
            <w:vAlign w:val="bottom"/>
            <w:hideMark/>
          </w:tcPr>
          <w:p w14:paraId="1C3D4D10" w14:textId="77777777" w:rsidR="007E6823" w:rsidRPr="00E87BAA" w:rsidRDefault="007E6823" w:rsidP="00BE4C60">
            <w:pPr>
              <w:rPr>
                <w:color w:val="000000"/>
              </w:rPr>
            </w:pPr>
            <w:r w:rsidRPr="00E87BAA">
              <w:rPr>
                <w:color w:val="000000"/>
              </w:rPr>
              <w:t>Total Initial Weight</w:t>
            </w:r>
          </w:p>
        </w:tc>
        <w:tc>
          <w:tcPr>
            <w:tcW w:w="925" w:type="dxa"/>
            <w:tcBorders>
              <w:top w:val="nil"/>
              <w:left w:val="nil"/>
              <w:bottom w:val="single" w:sz="4" w:space="0" w:color="auto"/>
              <w:right w:val="single" w:sz="4" w:space="0" w:color="auto"/>
            </w:tcBorders>
            <w:shd w:val="clear" w:color="auto" w:fill="auto"/>
            <w:noWrap/>
            <w:vAlign w:val="bottom"/>
            <w:hideMark/>
          </w:tcPr>
          <w:p w14:paraId="76C22A30" w14:textId="3BE6EA56" w:rsidR="007E6823" w:rsidRPr="00E87BAA" w:rsidRDefault="007E6823" w:rsidP="00BE4C60">
            <w:pPr>
              <w:rPr>
                <w:color w:val="000000"/>
              </w:rPr>
            </w:pPr>
            <w:r w:rsidRPr="00E87BAA">
              <w:rPr>
                <w:color w:val="000000"/>
              </w:rPr>
              <w:t xml:space="preserve">2235.2 </w:t>
            </w:r>
            <w:r w:rsidR="00E95B1E" w:rsidRPr="00E87BAA">
              <w:rPr>
                <w:color w:val="000000"/>
              </w:rPr>
              <w:t>lbs.</w:t>
            </w:r>
          </w:p>
        </w:tc>
        <w:tc>
          <w:tcPr>
            <w:tcW w:w="700" w:type="dxa"/>
            <w:tcBorders>
              <w:top w:val="nil"/>
              <w:left w:val="nil"/>
              <w:bottom w:val="single" w:sz="4" w:space="0" w:color="auto"/>
              <w:right w:val="single" w:sz="4" w:space="0" w:color="auto"/>
            </w:tcBorders>
            <w:shd w:val="clear" w:color="auto" w:fill="auto"/>
            <w:noWrap/>
            <w:vAlign w:val="bottom"/>
            <w:hideMark/>
          </w:tcPr>
          <w:p w14:paraId="11D9694E" w14:textId="77777777" w:rsidR="007E6823" w:rsidRPr="00E87BAA" w:rsidRDefault="007E6823" w:rsidP="00BE4C60">
            <w:pPr>
              <w:rPr>
                <w:color w:val="000000"/>
              </w:rPr>
            </w:pPr>
            <w:r w:rsidRPr="00E87BAA">
              <w:rPr>
                <w:color w:val="000000"/>
              </w:rPr>
              <w:t> </w:t>
            </w:r>
          </w:p>
        </w:tc>
        <w:tc>
          <w:tcPr>
            <w:tcW w:w="754" w:type="dxa"/>
            <w:tcBorders>
              <w:top w:val="nil"/>
              <w:left w:val="nil"/>
              <w:bottom w:val="single" w:sz="4" w:space="0" w:color="auto"/>
              <w:right w:val="single" w:sz="4" w:space="0" w:color="auto"/>
            </w:tcBorders>
            <w:shd w:val="clear" w:color="auto" w:fill="auto"/>
            <w:noWrap/>
            <w:vAlign w:val="bottom"/>
            <w:hideMark/>
          </w:tcPr>
          <w:p w14:paraId="5CA97E2C" w14:textId="77777777" w:rsidR="007E6823" w:rsidRPr="00E87BAA" w:rsidRDefault="007E6823" w:rsidP="00BE4C60">
            <w:pPr>
              <w:rPr>
                <w:color w:val="000000"/>
              </w:rPr>
            </w:pPr>
            <w:r w:rsidRPr="00E87BAA">
              <w:rPr>
                <w:color w:val="000000"/>
              </w:rPr>
              <w:t> </w:t>
            </w:r>
          </w:p>
        </w:tc>
        <w:tc>
          <w:tcPr>
            <w:tcW w:w="711" w:type="dxa"/>
            <w:tcBorders>
              <w:top w:val="nil"/>
              <w:left w:val="nil"/>
              <w:bottom w:val="single" w:sz="4" w:space="0" w:color="auto"/>
              <w:right w:val="single" w:sz="4" w:space="0" w:color="auto"/>
            </w:tcBorders>
            <w:shd w:val="clear" w:color="auto" w:fill="auto"/>
            <w:noWrap/>
            <w:vAlign w:val="bottom"/>
            <w:hideMark/>
          </w:tcPr>
          <w:p w14:paraId="6D5A3799" w14:textId="77777777" w:rsidR="007E6823" w:rsidRPr="00E87BAA" w:rsidRDefault="007E6823" w:rsidP="00BE4C60">
            <w:pPr>
              <w:rPr>
                <w:color w:val="000000"/>
              </w:rPr>
            </w:pPr>
            <w:r w:rsidRPr="00E87BAA">
              <w:rPr>
                <w:color w:val="000000"/>
              </w:rPr>
              <w:t> </w:t>
            </w:r>
          </w:p>
        </w:tc>
        <w:tc>
          <w:tcPr>
            <w:tcW w:w="1054" w:type="dxa"/>
            <w:tcBorders>
              <w:top w:val="nil"/>
              <w:left w:val="nil"/>
              <w:bottom w:val="single" w:sz="4" w:space="0" w:color="auto"/>
              <w:right w:val="single" w:sz="4" w:space="0" w:color="auto"/>
            </w:tcBorders>
            <w:shd w:val="clear" w:color="auto" w:fill="auto"/>
            <w:noWrap/>
            <w:vAlign w:val="bottom"/>
            <w:hideMark/>
          </w:tcPr>
          <w:p w14:paraId="3913CBB7" w14:textId="77777777" w:rsidR="007E6823" w:rsidRPr="00E87BAA" w:rsidRDefault="007E6823" w:rsidP="00BE4C60">
            <w:pPr>
              <w:rPr>
                <w:color w:val="000000"/>
              </w:rPr>
            </w:pPr>
            <w:r w:rsidRPr="00E87BAA">
              <w:rPr>
                <w:color w:val="000000"/>
              </w:rPr>
              <w:t> </w:t>
            </w:r>
          </w:p>
        </w:tc>
        <w:tc>
          <w:tcPr>
            <w:tcW w:w="1054" w:type="dxa"/>
            <w:tcBorders>
              <w:top w:val="nil"/>
              <w:left w:val="nil"/>
              <w:bottom w:val="single" w:sz="4" w:space="0" w:color="auto"/>
              <w:right w:val="single" w:sz="4" w:space="0" w:color="auto"/>
            </w:tcBorders>
            <w:shd w:val="clear" w:color="auto" w:fill="auto"/>
            <w:noWrap/>
            <w:vAlign w:val="bottom"/>
            <w:hideMark/>
          </w:tcPr>
          <w:p w14:paraId="477AEAF2" w14:textId="77777777" w:rsidR="007E6823" w:rsidRPr="00E87BAA" w:rsidRDefault="007E6823" w:rsidP="00BE4C60">
            <w:pPr>
              <w:rPr>
                <w:color w:val="000000"/>
              </w:rPr>
            </w:pPr>
            <w:r w:rsidRPr="00E87BAA">
              <w:rPr>
                <w:color w:val="000000"/>
              </w:rPr>
              <w:t> </w:t>
            </w:r>
          </w:p>
        </w:tc>
        <w:tc>
          <w:tcPr>
            <w:tcW w:w="773" w:type="dxa"/>
            <w:tcBorders>
              <w:top w:val="nil"/>
              <w:left w:val="nil"/>
              <w:bottom w:val="single" w:sz="4" w:space="0" w:color="auto"/>
              <w:right w:val="single" w:sz="4" w:space="0" w:color="auto"/>
            </w:tcBorders>
            <w:shd w:val="clear" w:color="auto" w:fill="auto"/>
            <w:noWrap/>
            <w:vAlign w:val="bottom"/>
            <w:hideMark/>
          </w:tcPr>
          <w:p w14:paraId="519419FC" w14:textId="77777777" w:rsidR="007E6823" w:rsidRPr="00E87BAA" w:rsidRDefault="007E6823" w:rsidP="00BE4C60">
            <w:pPr>
              <w:jc w:val="right"/>
              <w:rPr>
                <w:color w:val="000000"/>
              </w:rPr>
            </w:pPr>
            <w:r w:rsidRPr="00E87BAA">
              <w:rPr>
                <w:color w:val="000000"/>
              </w:rPr>
              <w:t>2172.5</w:t>
            </w:r>
          </w:p>
        </w:tc>
        <w:tc>
          <w:tcPr>
            <w:tcW w:w="812" w:type="dxa"/>
            <w:tcBorders>
              <w:top w:val="nil"/>
              <w:left w:val="nil"/>
              <w:bottom w:val="single" w:sz="4" w:space="0" w:color="auto"/>
              <w:right w:val="single" w:sz="4" w:space="0" w:color="auto"/>
            </w:tcBorders>
            <w:shd w:val="clear" w:color="auto" w:fill="auto"/>
            <w:noWrap/>
            <w:vAlign w:val="bottom"/>
            <w:hideMark/>
          </w:tcPr>
          <w:p w14:paraId="39B5AABE" w14:textId="77777777" w:rsidR="007E6823" w:rsidRPr="00E87BAA" w:rsidRDefault="007E6823" w:rsidP="00BE4C60">
            <w:pPr>
              <w:rPr>
                <w:color w:val="000000"/>
              </w:rPr>
            </w:pPr>
            <w:r w:rsidRPr="00E87BAA">
              <w:rPr>
                <w:color w:val="000000"/>
              </w:rPr>
              <w:t> </w:t>
            </w:r>
          </w:p>
        </w:tc>
        <w:tc>
          <w:tcPr>
            <w:tcW w:w="936" w:type="dxa"/>
            <w:tcBorders>
              <w:top w:val="nil"/>
              <w:left w:val="nil"/>
              <w:bottom w:val="single" w:sz="4" w:space="0" w:color="auto"/>
              <w:right w:val="single" w:sz="4" w:space="0" w:color="auto"/>
            </w:tcBorders>
            <w:shd w:val="clear" w:color="auto" w:fill="auto"/>
            <w:noWrap/>
            <w:vAlign w:val="bottom"/>
            <w:hideMark/>
          </w:tcPr>
          <w:p w14:paraId="09641ED5" w14:textId="77777777" w:rsidR="007E6823" w:rsidRPr="00E87BAA" w:rsidRDefault="007E6823" w:rsidP="00BE4C60">
            <w:pPr>
              <w:rPr>
                <w:color w:val="000000"/>
              </w:rPr>
            </w:pPr>
            <w:r w:rsidRPr="00E87BAA">
              <w:rPr>
                <w:color w:val="000000"/>
              </w:rPr>
              <w:t> </w:t>
            </w:r>
          </w:p>
        </w:tc>
      </w:tr>
      <w:tr w:rsidR="00FC1672" w:rsidRPr="00E87BAA" w14:paraId="7C1782C4" w14:textId="77777777" w:rsidTr="00BE4C60">
        <w:trPr>
          <w:trHeight w:val="300"/>
        </w:trPr>
        <w:tc>
          <w:tcPr>
            <w:tcW w:w="1221" w:type="dxa"/>
            <w:tcBorders>
              <w:top w:val="nil"/>
              <w:left w:val="single" w:sz="4" w:space="0" w:color="auto"/>
              <w:bottom w:val="single" w:sz="4" w:space="0" w:color="auto"/>
              <w:right w:val="single" w:sz="4" w:space="0" w:color="auto"/>
            </w:tcBorders>
            <w:shd w:val="clear" w:color="auto" w:fill="auto"/>
            <w:noWrap/>
            <w:vAlign w:val="bottom"/>
            <w:hideMark/>
          </w:tcPr>
          <w:p w14:paraId="45481ADA" w14:textId="77777777" w:rsidR="007E6823" w:rsidRPr="00E87BAA" w:rsidRDefault="007E6823" w:rsidP="00BE4C60">
            <w:pPr>
              <w:rPr>
                <w:color w:val="000000"/>
              </w:rPr>
            </w:pPr>
            <w:r w:rsidRPr="00E87BAA">
              <w:rPr>
                <w:color w:val="000000"/>
              </w:rPr>
              <w:t> </w:t>
            </w:r>
          </w:p>
        </w:tc>
        <w:tc>
          <w:tcPr>
            <w:tcW w:w="925" w:type="dxa"/>
            <w:tcBorders>
              <w:top w:val="nil"/>
              <w:left w:val="nil"/>
              <w:bottom w:val="single" w:sz="4" w:space="0" w:color="auto"/>
              <w:right w:val="single" w:sz="4" w:space="0" w:color="auto"/>
            </w:tcBorders>
            <w:shd w:val="clear" w:color="auto" w:fill="auto"/>
            <w:noWrap/>
            <w:vAlign w:val="bottom"/>
            <w:hideMark/>
          </w:tcPr>
          <w:p w14:paraId="7A3AF6E2" w14:textId="77777777" w:rsidR="007E6823" w:rsidRPr="00E87BAA" w:rsidRDefault="007E6823" w:rsidP="00BE4C60">
            <w:pPr>
              <w:rPr>
                <w:color w:val="000000"/>
              </w:rPr>
            </w:pPr>
            <w:r w:rsidRPr="00E87BAA">
              <w:rPr>
                <w:color w:val="000000"/>
              </w:rPr>
              <w:t> </w:t>
            </w:r>
          </w:p>
        </w:tc>
        <w:tc>
          <w:tcPr>
            <w:tcW w:w="700" w:type="dxa"/>
            <w:tcBorders>
              <w:top w:val="nil"/>
              <w:left w:val="nil"/>
              <w:bottom w:val="single" w:sz="4" w:space="0" w:color="auto"/>
              <w:right w:val="single" w:sz="4" w:space="0" w:color="auto"/>
            </w:tcBorders>
            <w:shd w:val="clear" w:color="auto" w:fill="auto"/>
            <w:noWrap/>
            <w:vAlign w:val="bottom"/>
            <w:hideMark/>
          </w:tcPr>
          <w:p w14:paraId="431E2633" w14:textId="77777777" w:rsidR="007E6823" w:rsidRPr="00E87BAA" w:rsidRDefault="007E6823" w:rsidP="00BE4C60">
            <w:pPr>
              <w:rPr>
                <w:color w:val="000000"/>
              </w:rPr>
            </w:pPr>
            <w:r w:rsidRPr="00E87BAA">
              <w:rPr>
                <w:color w:val="000000"/>
              </w:rPr>
              <w:t> </w:t>
            </w:r>
          </w:p>
        </w:tc>
        <w:tc>
          <w:tcPr>
            <w:tcW w:w="754" w:type="dxa"/>
            <w:tcBorders>
              <w:top w:val="nil"/>
              <w:left w:val="nil"/>
              <w:bottom w:val="single" w:sz="4" w:space="0" w:color="auto"/>
              <w:right w:val="single" w:sz="4" w:space="0" w:color="auto"/>
            </w:tcBorders>
            <w:shd w:val="clear" w:color="auto" w:fill="auto"/>
            <w:noWrap/>
            <w:vAlign w:val="bottom"/>
            <w:hideMark/>
          </w:tcPr>
          <w:p w14:paraId="76AC5428" w14:textId="77777777" w:rsidR="007E6823" w:rsidRPr="00E87BAA" w:rsidRDefault="007E6823" w:rsidP="00BE4C60">
            <w:pPr>
              <w:rPr>
                <w:color w:val="000000"/>
              </w:rPr>
            </w:pPr>
            <w:r w:rsidRPr="00E87BAA">
              <w:rPr>
                <w:color w:val="000000"/>
              </w:rPr>
              <w:t> </w:t>
            </w:r>
          </w:p>
        </w:tc>
        <w:tc>
          <w:tcPr>
            <w:tcW w:w="711" w:type="dxa"/>
            <w:tcBorders>
              <w:top w:val="nil"/>
              <w:left w:val="nil"/>
              <w:bottom w:val="single" w:sz="4" w:space="0" w:color="auto"/>
              <w:right w:val="single" w:sz="4" w:space="0" w:color="auto"/>
            </w:tcBorders>
            <w:shd w:val="clear" w:color="auto" w:fill="auto"/>
            <w:noWrap/>
            <w:vAlign w:val="bottom"/>
            <w:hideMark/>
          </w:tcPr>
          <w:p w14:paraId="4C25765F" w14:textId="77777777" w:rsidR="007E6823" w:rsidRPr="00E87BAA" w:rsidRDefault="007E6823" w:rsidP="00BE4C60">
            <w:pPr>
              <w:rPr>
                <w:color w:val="000000"/>
              </w:rPr>
            </w:pPr>
            <w:r w:rsidRPr="00E87BAA">
              <w:rPr>
                <w:color w:val="000000"/>
              </w:rPr>
              <w:t> </w:t>
            </w:r>
          </w:p>
        </w:tc>
        <w:tc>
          <w:tcPr>
            <w:tcW w:w="1054" w:type="dxa"/>
            <w:tcBorders>
              <w:top w:val="nil"/>
              <w:left w:val="nil"/>
              <w:bottom w:val="single" w:sz="4" w:space="0" w:color="auto"/>
              <w:right w:val="single" w:sz="4" w:space="0" w:color="auto"/>
            </w:tcBorders>
            <w:shd w:val="clear" w:color="auto" w:fill="auto"/>
            <w:noWrap/>
            <w:vAlign w:val="bottom"/>
            <w:hideMark/>
          </w:tcPr>
          <w:p w14:paraId="543AED75" w14:textId="77777777" w:rsidR="007E6823" w:rsidRPr="00E87BAA" w:rsidRDefault="007E6823" w:rsidP="00BE4C60">
            <w:pPr>
              <w:rPr>
                <w:color w:val="000000"/>
              </w:rPr>
            </w:pPr>
            <w:r w:rsidRPr="00E87BAA">
              <w:rPr>
                <w:color w:val="000000"/>
              </w:rPr>
              <w:t> </w:t>
            </w:r>
          </w:p>
        </w:tc>
        <w:tc>
          <w:tcPr>
            <w:tcW w:w="1054" w:type="dxa"/>
            <w:tcBorders>
              <w:top w:val="nil"/>
              <w:left w:val="nil"/>
              <w:bottom w:val="single" w:sz="4" w:space="0" w:color="auto"/>
              <w:right w:val="single" w:sz="4" w:space="0" w:color="auto"/>
            </w:tcBorders>
            <w:shd w:val="clear" w:color="auto" w:fill="auto"/>
            <w:noWrap/>
            <w:vAlign w:val="bottom"/>
            <w:hideMark/>
          </w:tcPr>
          <w:p w14:paraId="73B47E43" w14:textId="77777777" w:rsidR="007E6823" w:rsidRPr="00E87BAA" w:rsidRDefault="007E6823" w:rsidP="00BE4C60">
            <w:pPr>
              <w:rPr>
                <w:color w:val="000000"/>
              </w:rPr>
            </w:pPr>
            <w:r w:rsidRPr="00E87BAA">
              <w:rPr>
                <w:color w:val="000000"/>
              </w:rPr>
              <w:t> </w:t>
            </w:r>
          </w:p>
        </w:tc>
        <w:tc>
          <w:tcPr>
            <w:tcW w:w="773" w:type="dxa"/>
            <w:tcBorders>
              <w:top w:val="nil"/>
              <w:left w:val="nil"/>
              <w:bottom w:val="single" w:sz="4" w:space="0" w:color="auto"/>
              <w:right w:val="single" w:sz="4" w:space="0" w:color="auto"/>
            </w:tcBorders>
            <w:shd w:val="clear" w:color="auto" w:fill="auto"/>
            <w:noWrap/>
            <w:vAlign w:val="bottom"/>
            <w:hideMark/>
          </w:tcPr>
          <w:p w14:paraId="6E5CCB98" w14:textId="77777777" w:rsidR="007E6823" w:rsidRPr="00E87BAA" w:rsidRDefault="007E6823" w:rsidP="00BE4C60">
            <w:pPr>
              <w:rPr>
                <w:color w:val="000000"/>
              </w:rPr>
            </w:pPr>
            <w:r w:rsidRPr="00E87BAA">
              <w:rPr>
                <w:color w:val="000000"/>
              </w:rPr>
              <w:t> </w:t>
            </w:r>
          </w:p>
        </w:tc>
        <w:tc>
          <w:tcPr>
            <w:tcW w:w="812" w:type="dxa"/>
            <w:tcBorders>
              <w:top w:val="nil"/>
              <w:left w:val="nil"/>
              <w:bottom w:val="single" w:sz="4" w:space="0" w:color="auto"/>
              <w:right w:val="single" w:sz="4" w:space="0" w:color="auto"/>
            </w:tcBorders>
            <w:shd w:val="clear" w:color="auto" w:fill="auto"/>
            <w:noWrap/>
            <w:vAlign w:val="bottom"/>
            <w:hideMark/>
          </w:tcPr>
          <w:p w14:paraId="78FB7EC6" w14:textId="77777777" w:rsidR="007E6823" w:rsidRPr="00E87BAA" w:rsidRDefault="007E6823" w:rsidP="00BE4C60">
            <w:pPr>
              <w:rPr>
                <w:color w:val="000000"/>
              </w:rPr>
            </w:pPr>
            <w:r w:rsidRPr="00E87BAA">
              <w:rPr>
                <w:color w:val="000000"/>
              </w:rPr>
              <w:t> </w:t>
            </w:r>
          </w:p>
        </w:tc>
        <w:tc>
          <w:tcPr>
            <w:tcW w:w="936" w:type="dxa"/>
            <w:tcBorders>
              <w:top w:val="nil"/>
              <w:left w:val="nil"/>
              <w:bottom w:val="single" w:sz="4" w:space="0" w:color="auto"/>
              <w:right w:val="single" w:sz="4" w:space="0" w:color="auto"/>
            </w:tcBorders>
            <w:shd w:val="clear" w:color="auto" w:fill="auto"/>
            <w:noWrap/>
            <w:vAlign w:val="bottom"/>
            <w:hideMark/>
          </w:tcPr>
          <w:p w14:paraId="633B7C2C" w14:textId="77777777" w:rsidR="007E6823" w:rsidRPr="00E87BAA" w:rsidRDefault="007E6823" w:rsidP="00BE4C60">
            <w:pPr>
              <w:rPr>
                <w:color w:val="000000"/>
              </w:rPr>
            </w:pPr>
            <w:r w:rsidRPr="00E87BAA">
              <w:rPr>
                <w:color w:val="000000"/>
              </w:rPr>
              <w:t> </w:t>
            </w:r>
          </w:p>
        </w:tc>
      </w:tr>
      <w:tr w:rsidR="00FC1672" w:rsidRPr="00E87BAA" w14:paraId="352EF2CA" w14:textId="77777777" w:rsidTr="00BE4C60">
        <w:trPr>
          <w:trHeight w:val="600"/>
        </w:trPr>
        <w:tc>
          <w:tcPr>
            <w:tcW w:w="1221" w:type="dxa"/>
            <w:tcBorders>
              <w:top w:val="nil"/>
              <w:left w:val="single" w:sz="4" w:space="0" w:color="auto"/>
              <w:bottom w:val="single" w:sz="4" w:space="0" w:color="auto"/>
              <w:right w:val="single" w:sz="4" w:space="0" w:color="auto"/>
            </w:tcBorders>
            <w:shd w:val="clear" w:color="auto" w:fill="auto"/>
            <w:vAlign w:val="bottom"/>
            <w:hideMark/>
          </w:tcPr>
          <w:p w14:paraId="2D0090CA" w14:textId="77777777" w:rsidR="007E6823" w:rsidRPr="00E87BAA" w:rsidRDefault="007E6823" w:rsidP="00BE4C60">
            <w:pPr>
              <w:rPr>
                <w:color w:val="000000"/>
              </w:rPr>
            </w:pPr>
            <w:r w:rsidRPr="00E87BAA">
              <w:rPr>
                <w:color w:val="000000"/>
              </w:rPr>
              <w:t>Mean Post Weight</w:t>
            </w:r>
          </w:p>
        </w:tc>
        <w:tc>
          <w:tcPr>
            <w:tcW w:w="925" w:type="dxa"/>
            <w:tcBorders>
              <w:top w:val="nil"/>
              <w:left w:val="nil"/>
              <w:bottom w:val="single" w:sz="4" w:space="0" w:color="auto"/>
              <w:right w:val="single" w:sz="4" w:space="0" w:color="auto"/>
            </w:tcBorders>
            <w:shd w:val="clear" w:color="auto" w:fill="auto"/>
            <w:noWrap/>
            <w:vAlign w:val="bottom"/>
            <w:hideMark/>
          </w:tcPr>
          <w:p w14:paraId="09BF6B54" w14:textId="47955AF1" w:rsidR="007E6823" w:rsidRPr="00E87BAA" w:rsidRDefault="007E6823" w:rsidP="00BE4C60">
            <w:pPr>
              <w:rPr>
                <w:color w:val="000000"/>
              </w:rPr>
            </w:pPr>
            <w:r w:rsidRPr="00E87BAA">
              <w:rPr>
                <w:color w:val="000000"/>
              </w:rPr>
              <w:t xml:space="preserve">197.5 </w:t>
            </w:r>
            <w:r w:rsidR="00E95B1E" w:rsidRPr="00E87BAA">
              <w:rPr>
                <w:color w:val="000000"/>
              </w:rPr>
              <w:t>lbs.</w:t>
            </w:r>
          </w:p>
        </w:tc>
        <w:tc>
          <w:tcPr>
            <w:tcW w:w="700" w:type="dxa"/>
            <w:tcBorders>
              <w:top w:val="nil"/>
              <w:left w:val="nil"/>
              <w:bottom w:val="single" w:sz="4" w:space="0" w:color="auto"/>
              <w:right w:val="single" w:sz="4" w:space="0" w:color="auto"/>
            </w:tcBorders>
            <w:shd w:val="clear" w:color="auto" w:fill="auto"/>
            <w:noWrap/>
            <w:vAlign w:val="bottom"/>
            <w:hideMark/>
          </w:tcPr>
          <w:p w14:paraId="0F85361B" w14:textId="77777777" w:rsidR="007E6823" w:rsidRPr="00E87BAA" w:rsidRDefault="007E6823" w:rsidP="00BE4C60">
            <w:pPr>
              <w:rPr>
                <w:color w:val="000000"/>
              </w:rPr>
            </w:pPr>
            <w:r w:rsidRPr="00E87BAA">
              <w:rPr>
                <w:color w:val="000000"/>
              </w:rPr>
              <w:t> </w:t>
            </w:r>
          </w:p>
        </w:tc>
        <w:tc>
          <w:tcPr>
            <w:tcW w:w="754" w:type="dxa"/>
            <w:tcBorders>
              <w:top w:val="nil"/>
              <w:left w:val="nil"/>
              <w:bottom w:val="single" w:sz="4" w:space="0" w:color="auto"/>
              <w:right w:val="single" w:sz="4" w:space="0" w:color="auto"/>
            </w:tcBorders>
            <w:shd w:val="clear" w:color="auto" w:fill="auto"/>
            <w:noWrap/>
            <w:vAlign w:val="bottom"/>
            <w:hideMark/>
          </w:tcPr>
          <w:p w14:paraId="04797351" w14:textId="77777777" w:rsidR="007E6823" w:rsidRPr="00E87BAA" w:rsidRDefault="007E6823" w:rsidP="00BE4C60">
            <w:pPr>
              <w:rPr>
                <w:color w:val="000000"/>
              </w:rPr>
            </w:pPr>
            <w:r w:rsidRPr="00E87BAA">
              <w:rPr>
                <w:color w:val="000000"/>
              </w:rPr>
              <w:t> </w:t>
            </w:r>
          </w:p>
        </w:tc>
        <w:tc>
          <w:tcPr>
            <w:tcW w:w="711" w:type="dxa"/>
            <w:tcBorders>
              <w:top w:val="nil"/>
              <w:left w:val="nil"/>
              <w:bottom w:val="single" w:sz="4" w:space="0" w:color="auto"/>
              <w:right w:val="single" w:sz="4" w:space="0" w:color="auto"/>
            </w:tcBorders>
            <w:shd w:val="clear" w:color="auto" w:fill="auto"/>
            <w:noWrap/>
            <w:vAlign w:val="bottom"/>
            <w:hideMark/>
          </w:tcPr>
          <w:p w14:paraId="4249A52B" w14:textId="77777777" w:rsidR="007E6823" w:rsidRPr="00E87BAA" w:rsidRDefault="007E6823" w:rsidP="00BE4C60">
            <w:pPr>
              <w:rPr>
                <w:color w:val="000000"/>
              </w:rPr>
            </w:pPr>
            <w:r w:rsidRPr="00E87BAA">
              <w:rPr>
                <w:color w:val="000000"/>
              </w:rPr>
              <w:t> </w:t>
            </w:r>
          </w:p>
        </w:tc>
        <w:tc>
          <w:tcPr>
            <w:tcW w:w="1054" w:type="dxa"/>
            <w:tcBorders>
              <w:top w:val="nil"/>
              <w:left w:val="nil"/>
              <w:bottom w:val="single" w:sz="4" w:space="0" w:color="auto"/>
              <w:right w:val="single" w:sz="4" w:space="0" w:color="auto"/>
            </w:tcBorders>
            <w:shd w:val="clear" w:color="auto" w:fill="auto"/>
            <w:noWrap/>
            <w:vAlign w:val="bottom"/>
            <w:hideMark/>
          </w:tcPr>
          <w:p w14:paraId="1E524C0C" w14:textId="77777777" w:rsidR="007E6823" w:rsidRPr="00E87BAA" w:rsidRDefault="007E6823" w:rsidP="00BE4C60">
            <w:pPr>
              <w:rPr>
                <w:color w:val="000000"/>
              </w:rPr>
            </w:pPr>
            <w:r w:rsidRPr="00E87BAA">
              <w:rPr>
                <w:color w:val="000000"/>
              </w:rPr>
              <w:t> </w:t>
            </w:r>
          </w:p>
        </w:tc>
        <w:tc>
          <w:tcPr>
            <w:tcW w:w="1054" w:type="dxa"/>
            <w:tcBorders>
              <w:top w:val="nil"/>
              <w:left w:val="nil"/>
              <w:bottom w:val="single" w:sz="4" w:space="0" w:color="auto"/>
              <w:right w:val="single" w:sz="4" w:space="0" w:color="auto"/>
            </w:tcBorders>
            <w:shd w:val="clear" w:color="auto" w:fill="auto"/>
            <w:noWrap/>
            <w:vAlign w:val="bottom"/>
            <w:hideMark/>
          </w:tcPr>
          <w:p w14:paraId="563C31A3" w14:textId="77777777" w:rsidR="007E6823" w:rsidRPr="00E87BAA" w:rsidRDefault="007E6823" w:rsidP="00BE4C60">
            <w:pPr>
              <w:rPr>
                <w:color w:val="000000"/>
              </w:rPr>
            </w:pPr>
            <w:r w:rsidRPr="00E87BAA">
              <w:rPr>
                <w:color w:val="000000"/>
              </w:rPr>
              <w:t> </w:t>
            </w:r>
          </w:p>
        </w:tc>
        <w:tc>
          <w:tcPr>
            <w:tcW w:w="773" w:type="dxa"/>
            <w:tcBorders>
              <w:top w:val="nil"/>
              <w:left w:val="nil"/>
              <w:bottom w:val="single" w:sz="4" w:space="0" w:color="auto"/>
              <w:right w:val="single" w:sz="4" w:space="0" w:color="auto"/>
            </w:tcBorders>
            <w:shd w:val="clear" w:color="auto" w:fill="auto"/>
            <w:noWrap/>
            <w:vAlign w:val="bottom"/>
            <w:hideMark/>
          </w:tcPr>
          <w:p w14:paraId="5E492CC7" w14:textId="77777777" w:rsidR="007E6823" w:rsidRPr="00E87BAA" w:rsidRDefault="007E6823" w:rsidP="00BE4C60">
            <w:pPr>
              <w:rPr>
                <w:color w:val="000000"/>
              </w:rPr>
            </w:pPr>
            <w:r w:rsidRPr="00E87BAA">
              <w:rPr>
                <w:color w:val="000000"/>
              </w:rPr>
              <w:t> </w:t>
            </w:r>
          </w:p>
        </w:tc>
        <w:tc>
          <w:tcPr>
            <w:tcW w:w="812" w:type="dxa"/>
            <w:tcBorders>
              <w:top w:val="nil"/>
              <w:left w:val="nil"/>
              <w:bottom w:val="single" w:sz="4" w:space="0" w:color="auto"/>
              <w:right w:val="single" w:sz="4" w:space="0" w:color="auto"/>
            </w:tcBorders>
            <w:shd w:val="clear" w:color="auto" w:fill="auto"/>
            <w:noWrap/>
            <w:vAlign w:val="bottom"/>
            <w:hideMark/>
          </w:tcPr>
          <w:p w14:paraId="3847C415" w14:textId="77777777" w:rsidR="007E6823" w:rsidRPr="00E87BAA" w:rsidRDefault="007E6823" w:rsidP="00BE4C60">
            <w:pPr>
              <w:rPr>
                <w:color w:val="000000"/>
              </w:rPr>
            </w:pPr>
            <w:r w:rsidRPr="00E87BAA">
              <w:rPr>
                <w:color w:val="000000"/>
              </w:rPr>
              <w:t> </w:t>
            </w:r>
          </w:p>
        </w:tc>
        <w:tc>
          <w:tcPr>
            <w:tcW w:w="936" w:type="dxa"/>
            <w:tcBorders>
              <w:top w:val="nil"/>
              <w:left w:val="nil"/>
              <w:bottom w:val="single" w:sz="4" w:space="0" w:color="auto"/>
              <w:right w:val="single" w:sz="4" w:space="0" w:color="auto"/>
            </w:tcBorders>
            <w:shd w:val="clear" w:color="auto" w:fill="auto"/>
            <w:noWrap/>
            <w:vAlign w:val="bottom"/>
            <w:hideMark/>
          </w:tcPr>
          <w:p w14:paraId="343A21C9" w14:textId="77777777" w:rsidR="007E6823" w:rsidRPr="00E87BAA" w:rsidRDefault="007E6823" w:rsidP="00BE4C60">
            <w:pPr>
              <w:rPr>
                <w:color w:val="000000"/>
              </w:rPr>
            </w:pPr>
            <w:r w:rsidRPr="00E87BAA">
              <w:rPr>
                <w:color w:val="000000"/>
              </w:rPr>
              <w:t> </w:t>
            </w:r>
          </w:p>
        </w:tc>
      </w:tr>
      <w:tr w:rsidR="00FC1672" w:rsidRPr="00E87BAA" w14:paraId="7B0CD92F" w14:textId="77777777" w:rsidTr="00BE4C60">
        <w:trPr>
          <w:trHeight w:val="600"/>
        </w:trPr>
        <w:tc>
          <w:tcPr>
            <w:tcW w:w="1221" w:type="dxa"/>
            <w:tcBorders>
              <w:top w:val="nil"/>
              <w:left w:val="single" w:sz="4" w:space="0" w:color="auto"/>
              <w:bottom w:val="single" w:sz="4" w:space="0" w:color="auto"/>
              <w:right w:val="single" w:sz="4" w:space="0" w:color="auto"/>
            </w:tcBorders>
            <w:shd w:val="clear" w:color="auto" w:fill="auto"/>
            <w:vAlign w:val="bottom"/>
            <w:hideMark/>
          </w:tcPr>
          <w:p w14:paraId="6524EFE5" w14:textId="77777777" w:rsidR="007E6823" w:rsidRPr="00E87BAA" w:rsidRDefault="007E6823" w:rsidP="00BE4C60">
            <w:pPr>
              <w:rPr>
                <w:color w:val="000000"/>
              </w:rPr>
            </w:pPr>
            <w:r w:rsidRPr="00E87BAA">
              <w:rPr>
                <w:color w:val="000000"/>
              </w:rPr>
              <w:t xml:space="preserve">Total Post Weight </w:t>
            </w:r>
          </w:p>
        </w:tc>
        <w:tc>
          <w:tcPr>
            <w:tcW w:w="925" w:type="dxa"/>
            <w:tcBorders>
              <w:top w:val="nil"/>
              <w:left w:val="nil"/>
              <w:bottom w:val="single" w:sz="4" w:space="0" w:color="auto"/>
              <w:right w:val="single" w:sz="4" w:space="0" w:color="auto"/>
            </w:tcBorders>
            <w:shd w:val="clear" w:color="auto" w:fill="auto"/>
            <w:noWrap/>
            <w:vAlign w:val="bottom"/>
            <w:hideMark/>
          </w:tcPr>
          <w:p w14:paraId="55140D17" w14:textId="761559BF" w:rsidR="007E6823" w:rsidRPr="00E87BAA" w:rsidRDefault="007E6823" w:rsidP="00BE4C60">
            <w:pPr>
              <w:rPr>
                <w:color w:val="000000"/>
              </w:rPr>
            </w:pPr>
            <w:r w:rsidRPr="00E87BAA">
              <w:rPr>
                <w:color w:val="000000"/>
              </w:rPr>
              <w:t xml:space="preserve">2172.5 </w:t>
            </w:r>
            <w:r w:rsidR="00E95B1E" w:rsidRPr="00E87BAA">
              <w:rPr>
                <w:color w:val="000000"/>
              </w:rPr>
              <w:t>lbs.</w:t>
            </w:r>
          </w:p>
        </w:tc>
        <w:tc>
          <w:tcPr>
            <w:tcW w:w="700" w:type="dxa"/>
            <w:tcBorders>
              <w:top w:val="nil"/>
              <w:left w:val="nil"/>
              <w:bottom w:val="single" w:sz="4" w:space="0" w:color="auto"/>
              <w:right w:val="single" w:sz="4" w:space="0" w:color="auto"/>
            </w:tcBorders>
            <w:shd w:val="clear" w:color="auto" w:fill="auto"/>
            <w:noWrap/>
            <w:vAlign w:val="bottom"/>
            <w:hideMark/>
          </w:tcPr>
          <w:p w14:paraId="7D471095" w14:textId="77777777" w:rsidR="007E6823" w:rsidRPr="00E87BAA" w:rsidRDefault="007E6823" w:rsidP="00BE4C60">
            <w:pPr>
              <w:rPr>
                <w:color w:val="000000"/>
              </w:rPr>
            </w:pPr>
            <w:r w:rsidRPr="00E87BAA">
              <w:rPr>
                <w:color w:val="000000"/>
              </w:rPr>
              <w:t> </w:t>
            </w:r>
          </w:p>
        </w:tc>
        <w:tc>
          <w:tcPr>
            <w:tcW w:w="754" w:type="dxa"/>
            <w:tcBorders>
              <w:top w:val="nil"/>
              <w:left w:val="nil"/>
              <w:bottom w:val="single" w:sz="4" w:space="0" w:color="auto"/>
              <w:right w:val="single" w:sz="4" w:space="0" w:color="auto"/>
            </w:tcBorders>
            <w:shd w:val="clear" w:color="auto" w:fill="auto"/>
            <w:noWrap/>
            <w:vAlign w:val="bottom"/>
            <w:hideMark/>
          </w:tcPr>
          <w:p w14:paraId="2A540D2E" w14:textId="77777777" w:rsidR="007E6823" w:rsidRPr="00E87BAA" w:rsidRDefault="007E6823" w:rsidP="00BE4C60">
            <w:pPr>
              <w:rPr>
                <w:color w:val="000000"/>
              </w:rPr>
            </w:pPr>
            <w:r w:rsidRPr="00E87BAA">
              <w:rPr>
                <w:color w:val="000000"/>
              </w:rPr>
              <w:t> </w:t>
            </w:r>
          </w:p>
        </w:tc>
        <w:tc>
          <w:tcPr>
            <w:tcW w:w="711" w:type="dxa"/>
            <w:tcBorders>
              <w:top w:val="nil"/>
              <w:left w:val="nil"/>
              <w:bottom w:val="single" w:sz="4" w:space="0" w:color="auto"/>
              <w:right w:val="single" w:sz="4" w:space="0" w:color="auto"/>
            </w:tcBorders>
            <w:shd w:val="clear" w:color="auto" w:fill="auto"/>
            <w:noWrap/>
            <w:vAlign w:val="bottom"/>
            <w:hideMark/>
          </w:tcPr>
          <w:p w14:paraId="758A6AA9" w14:textId="77777777" w:rsidR="007E6823" w:rsidRPr="00E87BAA" w:rsidRDefault="007E6823" w:rsidP="00BE4C60">
            <w:pPr>
              <w:rPr>
                <w:color w:val="000000"/>
              </w:rPr>
            </w:pPr>
            <w:r w:rsidRPr="00E87BAA">
              <w:rPr>
                <w:color w:val="000000"/>
              </w:rPr>
              <w:t> </w:t>
            </w:r>
          </w:p>
        </w:tc>
        <w:tc>
          <w:tcPr>
            <w:tcW w:w="1054" w:type="dxa"/>
            <w:tcBorders>
              <w:top w:val="nil"/>
              <w:left w:val="nil"/>
              <w:bottom w:val="single" w:sz="4" w:space="0" w:color="auto"/>
              <w:right w:val="single" w:sz="4" w:space="0" w:color="auto"/>
            </w:tcBorders>
            <w:shd w:val="clear" w:color="auto" w:fill="auto"/>
            <w:noWrap/>
            <w:vAlign w:val="bottom"/>
            <w:hideMark/>
          </w:tcPr>
          <w:p w14:paraId="5A2AC423" w14:textId="77777777" w:rsidR="007E6823" w:rsidRPr="00E87BAA" w:rsidRDefault="007E6823" w:rsidP="00BE4C60">
            <w:pPr>
              <w:rPr>
                <w:color w:val="000000"/>
              </w:rPr>
            </w:pPr>
            <w:r w:rsidRPr="00E87BAA">
              <w:rPr>
                <w:color w:val="000000"/>
              </w:rPr>
              <w:t> </w:t>
            </w:r>
          </w:p>
        </w:tc>
        <w:tc>
          <w:tcPr>
            <w:tcW w:w="1054" w:type="dxa"/>
            <w:tcBorders>
              <w:top w:val="nil"/>
              <w:left w:val="nil"/>
              <w:bottom w:val="single" w:sz="4" w:space="0" w:color="auto"/>
              <w:right w:val="single" w:sz="4" w:space="0" w:color="auto"/>
            </w:tcBorders>
            <w:shd w:val="clear" w:color="auto" w:fill="auto"/>
            <w:noWrap/>
            <w:vAlign w:val="bottom"/>
            <w:hideMark/>
          </w:tcPr>
          <w:p w14:paraId="35B35E8A" w14:textId="77777777" w:rsidR="007E6823" w:rsidRPr="00E87BAA" w:rsidRDefault="007E6823" w:rsidP="00BE4C60">
            <w:pPr>
              <w:rPr>
                <w:color w:val="000000"/>
              </w:rPr>
            </w:pPr>
            <w:r w:rsidRPr="00E87BAA">
              <w:rPr>
                <w:color w:val="000000"/>
              </w:rPr>
              <w:t> </w:t>
            </w:r>
          </w:p>
        </w:tc>
        <w:tc>
          <w:tcPr>
            <w:tcW w:w="773" w:type="dxa"/>
            <w:tcBorders>
              <w:top w:val="nil"/>
              <w:left w:val="nil"/>
              <w:bottom w:val="single" w:sz="4" w:space="0" w:color="auto"/>
              <w:right w:val="single" w:sz="4" w:space="0" w:color="auto"/>
            </w:tcBorders>
            <w:shd w:val="clear" w:color="auto" w:fill="auto"/>
            <w:noWrap/>
            <w:vAlign w:val="bottom"/>
            <w:hideMark/>
          </w:tcPr>
          <w:p w14:paraId="3D3E9638" w14:textId="77777777" w:rsidR="007E6823" w:rsidRPr="00E87BAA" w:rsidRDefault="007E6823" w:rsidP="00BE4C60">
            <w:pPr>
              <w:rPr>
                <w:color w:val="000000"/>
              </w:rPr>
            </w:pPr>
            <w:r w:rsidRPr="00E87BAA">
              <w:rPr>
                <w:color w:val="000000"/>
              </w:rPr>
              <w:t> </w:t>
            </w:r>
          </w:p>
        </w:tc>
        <w:tc>
          <w:tcPr>
            <w:tcW w:w="812" w:type="dxa"/>
            <w:tcBorders>
              <w:top w:val="nil"/>
              <w:left w:val="nil"/>
              <w:bottom w:val="single" w:sz="4" w:space="0" w:color="auto"/>
              <w:right w:val="single" w:sz="4" w:space="0" w:color="auto"/>
            </w:tcBorders>
            <w:shd w:val="clear" w:color="auto" w:fill="auto"/>
            <w:noWrap/>
            <w:vAlign w:val="bottom"/>
            <w:hideMark/>
          </w:tcPr>
          <w:p w14:paraId="2515C421" w14:textId="77777777" w:rsidR="007E6823" w:rsidRPr="00E87BAA" w:rsidRDefault="007E6823" w:rsidP="00BE4C60">
            <w:pPr>
              <w:rPr>
                <w:color w:val="000000"/>
              </w:rPr>
            </w:pPr>
            <w:r w:rsidRPr="00E87BAA">
              <w:rPr>
                <w:color w:val="000000"/>
              </w:rPr>
              <w:t> </w:t>
            </w:r>
          </w:p>
        </w:tc>
        <w:tc>
          <w:tcPr>
            <w:tcW w:w="936" w:type="dxa"/>
            <w:tcBorders>
              <w:top w:val="nil"/>
              <w:left w:val="nil"/>
              <w:bottom w:val="single" w:sz="4" w:space="0" w:color="auto"/>
              <w:right w:val="single" w:sz="4" w:space="0" w:color="auto"/>
            </w:tcBorders>
            <w:shd w:val="clear" w:color="auto" w:fill="auto"/>
            <w:noWrap/>
            <w:vAlign w:val="bottom"/>
            <w:hideMark/>
          </w:tcPr>
          <w:p w14:paraId="4F11DB09" w14:textId="77777777" w:rsidR="007E6823" w:rsidRPr="00E87BAA" w:rsidRDefault="007E6823" w:rsidP="00BE4C60">
            <w:pPr>
              <w:rPr>
                <w:color w:val="000000"/>
              </w:rPr>
            </w:pPr>
            <w:r w:rsidRPr="00E87BAA">
              <w:rPr>
                <w:color w:val="000000"/>
              </w:rPr>
              <w:t> </w:t>
            </w:r>
          </w:p>
        </w:tc>
      </w:tr>
      <w:tr w:rsidR="00FC1672" w:rsidRPr="00E87BAA" w14:paraId="53D6A721" w14:textId="77777777" w:rsidTr="00BE4C60">
        <w:trPr>
          <w:trHeight w:val="300"/>
        </w:trPr>
        <w:tc>
          <w:tcPr>
            <w:tcW w:w="1221" w:type="dxa"/>
            <w:tcBorders>
              <w:top w:val="nil"/>
              <w:left w:val="single" w:sz="4" w:space="0" w:color="auto"/>
              <w:bottom w:val="single" w:sz="4" w:space="0" w:color="auto"/>
              <w:right w:val="single" w:sz="4" w:space="0" w:color="auto"/>
            </w:tcBorders>
            <w:shd w:val="clear" w:color="auto" w:fill="auto"/>
            <w:noWrap/>
            <w:vAlign w:val="bottom"/>
            <w:hideMark/>
          </w:tcPr>
          <w:p w14:paraId="36F4D603" w14:textId="77777777" w:rsidR="007E6823" w:rsidRPr="00E87BAA" w:rsidRDefault="007E6823" w:rsidP="00BE4C60">
            <w:pPr>
              <w:rPr>
                <w:color w:val="000000"/>
              </w:rPr>
            </w:pPr>
            <w:r w:rsidRPr="00E87BAA">
              <w:rPr>
                <w:color w:val="000000"/>
              </w:rPr>
              <w:t> </w:t>
            </w:r>
          </w:p>
        </w:tc>
        <w:tc>
          <w:tcPr>
            <w:tcW w:w="925" w:type="dxa"/>
            <w:tcBorders>
              <w:top w:val="nil"/>
              <w:left w:val="nil"/>
              <w:bottom w:val="single" w:sz="4" w:space="0" w:color="auto"/>
              <w:right w:val="single" w:sz="4" w:space="0" w:color="auto"/>
            </w:tcBorders>
            <w:shd w:val="clear" w:color="auto" w:fill="auto"/>
            <w:noWrap/>
            <w:vAlign w:val="bottom"/>
            <w:hideMark/>
          </w:tcPr>
          <w:p w14:paraId="69C30755" w14:textId="77777777" w:rsidR="007E6823" w:rsidRPr="00E87BAA" w:rsidRDefault="007E6823" w:rsidP="00BE4C60">
            <w:pPr>
              <w:rPr>
                <w:color w:val="000000"/>
              </w:rPr>
            </w:pPr>
            <w:r w:rsidRPr="00E87BAA">
              <w:rPr>
                <w:color w:val="000000"/>
              </w:rPr>
              <w:t> </w:t>
            </w:r>
          </w:p>
        </w:tc>
        <w:tc>
          <w:tcPr>
            <w:tcW w:w="700" w:type="dxa"/>
            <w:tcBorders>
              <w:top w:val="nil"/>
              <w:left w:val="nil"/>
              <w:bottom w:val="single" w:sz="4" w:space="0" w:color="auto"/>
              <w:right w:val="single" w:sz="4" w:space="0" w:color="auto"/>
            </w:tcBorders>
            <w:shd w:val="clear" w:color="auto" w:fill="auto"/>
            <w:noWrap/>
            <w:vAlign w:val="bottom"/>
            <w:hideMark/>
          </w:tcPr>
          <w:p w14:paraId="79FD2456" w14:textId="77777777" w:rsidR="007E6823" w:rsidRPr="00E87BAA" w:rsidRDefault="007E6823" w:rsidP="00BE4C60">
            <w:pPr>
              <w:rPr>
                <w:color w:val="000000"/>
              </w:rPr>
            </w:pPr>
            <w:r w:rsidRPr="00E87BAA">
              <w:rPr>
                <w:color w:val="000000"/>
              </w:rPr>
              <w:t> </w:t>
            </w:r>
          </w:p>
        </w:tc>
        <w:tc>
          <w:tcPr>
            <w:tcW w:w="754" w:type="dxa"/>
            <w:tcBorders>
              <w:top w:val="nil"/>
              <w:left w:val="nil"/>
              <w:bottom w:val="single" w:sz="4" w:space="0" w:color="auto"/>
              <w:right w:val="single" w:sz="4" w:space="0" w:color="auto"/>
            </w:tcBorders>
            <w:shd w:val="clear" w:color="auto" w:fill="auto"/>
            <w:noWrap/>
            <w:vAlign w:val="bottom"/>
            <w:hideMark/>
          </w:tcPr>
          <w:p w14:paraId="7F67FCFC" w14:textId="77777777" w:rsidR="007E6823" w:rsidRPr="00E87BAA" w:rsidRDefault="007E6823" w:rsidP="00BE4C60">
            <w:pPr>
              <w:rPr>
                <w:color w:val="000000"/>
              </w:rPr>
            </w:pPr>
            <w:r w:rsidRPr="00E87BAA">
              <w:rPr>
                <w:color w:val="000000"/>
              </w:rPr>
              <w:t> </w:t>
            </w:r>
          </w:p>
        </w:tc>
        <w:tc>
          <w:tcPr>
            <w:tcW w:w="711" w:type="dxa"/>
            <w:tcBorders>
              <w:top w:val="nil"/>
              <w:left w:val="nil"/>
              <w:bottom w:val="single" w:sz="4" w:space="0" w:color="auto"/>
              <w:right w:val="single" w:sz="4" w:space="0" w:color="auto"/>
            </w:tcBorders>
            <w:shd w:val="clear" w:color="auto" w:fill="auto"/>
            <w:noWrap/>
            <w:vAlign w:val="bottom"/>
            <w:hideMark/>
          </w:tcPr>
          <w:p w14:paraId="53615897" w14:textId="77777777" w:rsidR="007E6823" w:rsidRPr="00E87BAA" w:rsidRDefault="007E6823" w:rsidP="00BE4C60">
            <w:pPr>
              <w:rPr>
                <w:color w:val="000000"/>
              </w:rPr>
            </w:pPr>
            <w:r w:rsidRPr="00E87BAA">
              <w:rPr>
                <w:color w:val="000000"/>
              </w:rPr>
              <w:t> </w:t>
            </w:r>
          </w:p>
        </w:tc>
        <w:tc>
          <w:tcPr>
            <w:tcW w:w="1054" w:type="dxa"/>
            <w:tcBorders>
              <w:top w:val="nil"/>
              <w:left w:val="nil"/>
              <w:bottom w:val="single" w:sz="4" w:space="0" w:color="auto"/>
              <w:right w:val="single" w:sz="4" w:space="0" w:color="auto"/>
            </w:tcBorders>
            <w:shd w:val="clear" w:color="auto" w:fill="auto"/>
            <w:noWrap/>
            <w:vAlign w:val="bottom"/>
            <w:hideMark/>
          </w:tcPr>
          <w:p w14:paraId="58907B3C" w14:textId="77777777" w:rsidR="007E6823" w:rsidRPr="00E87BAA" w:rsidRDefault="007E6823" w:rsidP="00BE4C60">
            <w:pPr>
              <w:rPr>
                <w:color w:val="000000"/>
              </w:rPr>
            </w:pPr>
            <w:r w:rsidRPr="00E87BAA">
              <w:rPr>
                <w:color w:val="000000"/>
              </w:rPr>
              <w:t> </w:t>
            </w:r>
          </w:p>
        </w:tc>
        <w:tc>
          <w:tcPr>
            <w:tcW w:w="1054" w:type="dxa"/>
            <w:tcBorders>
              <w:top w:val="nil"/>
              <w:left w:val="nil"/>
              <w:bottom w:val="single" w:sz="4" w:space="0" w:color="auto"/>
              <w:right w:val="single" w:sz="4" w:space="0" w:color="auto"/>
            </w:tcBorders>
            <w:shd w:val="clear" w:color="auto" w:fill="auto"/>
            <w:noWrap/>
            <w:vAlign w:val="bottom"/>
            <w:hideMark/>
          </w:tcPr>
          <w:p w14:paraId="39D49998" w14:textId="77777777" w:rsidR="007E6823" w:rsidRPr="00E87BAA" w:rsidRDefault="007E6823" w:rsidP="00BE4C60">
            <w:pPr>
              <w:rPr>
                <w:color w:val="000000"/>
              </w:rPr>
            </w:pPr>
            <w:r w:rsidRPr="00E87BAA">
              <w:rPr>
                <w:color w:val="000000"/>
              </w:rPr>
              <w:t> </w:t>
            </w:r>
          </w:p>
        </w:tc>
        <w:tc>
          <w:tcPr>
            <w:tcW w:w="773" w:type="dxa"/>
            <w:tcBorders>
              <w:top w:val="nil"/>
              <w:left w:val="nil"/>
              <w:bottom w:val="single" w:sz="4" w:space="0" w:color="auto"/>
              <w:right w:val="single" w:sz="4" w:space="0" w:color="auto"/>
            </w:tcBorders>
            <w:shd w:val="clear" w:color="auto" w:fill="auto"/>
            <w:noWrap/>
            <w:vAlign w:val="bottom"/>
            <w:hideMark/>
          </w:tcPr>
          <w:p w14:paraId="2C152C2B" w14:textId="77777777" w:rsidR="007E6823" w:rsidRPr="00E87BAA" w:rsidRDefault="007E6823" w:rsidP="00BE4C60">
            <w:pPr>
              <w:rPr>
                <w:color w:val="000000"/>
              </w:rPr>
            </w:pPr>
            <w:r w:rsidRPr="00E87BAA">
              <w:rPr>
                <w:color w:val="000000"/>
              </w:rPr>
              <w:t> </w:t>
            </w:r>
          </w:p>
        </w:tc>
        <w:tc>
          <w:tcPr>
            <w:tcW w:w="812" w:type="dxa"/>
            <w:tcBorders>
              <w:top w:val="nil"/>
              <w:left w:val="nil"/>
              <w:bottom w:val="single" w:sz="4" w:space="0" w:color="auto"/>
              <w:right w:val="single" w:sz="4" w:space="0" w:color="auto"/>
            </w:tcBorders>
            <w:shd w:val="clear" w:color="auto" w:fill="auto"/>
            <w:noWrap/>
            <w:vAlign w:val="bottom"/>
            <w:hideMark/>
          </w:tcPr>
          <w:p w14:paraId="434C4031" w14:textId="77777777" w:rsidR="007E6823" w:rsidRPr="00E87BAA" w:rsidRDefault="007E6823" w:rsidP="00BE4C60">
            <w:pPr>
              <w:rPr>
                <w:color w:val="000000"/>
              </w:rPr>
            </w:pPr>
            <w:r w:rsidRPr="00E87BAA">
              <w:rPr>
                <w:color w:val="000000"/>
              </w:rPr>
              <w:t> </w:t>
            </w:r>
          </w:p>
        </w:tc>
        <w:tc>
          <w:tcPr>
            <w:tcW w:w="936" w:type="dxa"/>
            <w:tcBorders>
              <w:top w:val="nil"/>
              <w:left w:val="nil"/>
              <w:bottom w:val="single" w:sz="4" w:space="0" w:color="auto"/>
              <w:right w:val="single" w:sz="4" w:space="0" w:color="auto"/>
            </w:tcBorders>
            <w:shd w:val="clear" w:color="auto" w:fill="auto"/>
            <w:noWrap/>
            <w:vAlign w:val="bottom"/>
            <w:hideMark/>
          </w:tcPr>
          <w:p w14:paraId="5F477815" w14:textId="77777777" w:rsidR="007E6823" w:rsidRPr="00E87BAA" w:rsidRDefault="007E6823" w:rsidP="00BE4C60">
            <w:pPr>
              <w:rPr>
                <w:color w:val="000000"/>
              </w:rPr>
            </w:pPr>
            <w:r w:rsidRPr="00E87BAA">
              <w:rPr>
                <w:color w:val="000000"/>
              </w:rPr>
              <w:t> </w:t>
            </w:r>
          </w:p>
        </w:tc>
      </w:tr>
      <w:tr w:rsidR="00FC1672" w:rsidRPr="00E87BAA" w14:paraId="194F6319" w14:textId="77777777" w:rsidTr="00BE4C60">
        <w:trPr>
          <w:trHeight w:val="300"/>
        </w:trPr>
        <w:tc>
          <w:tcPr>
            <w:tcW w:w="1221" w:type="dxa"/>
            <w:tcBorders>
              <w:top w:val="nil"/>
              <w:left w:val="single" w:sz="4" w:space="0" w:color="auto"/>
              <w:bottom w:val="single" w:sz="4" w:space="0" w:color="auto"/>
              <w:right w:val="single" w:sz="4" w:space="0" w:color="auto"/>
            </w:tcBorders>
            <w:shd w:val="clear" w:color="auto" w:fill="auto"/>
            <w:noWrap/>
            <w:vAlign w:val="bottom"/>
            <w:hideMark/>
          </w:tcPr>
          <w:p w14:paraId="6CD66D3C" w14:textId="77777777" w:rsidR="007E6823" w:rsidRPr="00E87BAA" w:rsidRDefault="007E6823" w:rsidP="00BE4C60">
            <w:pPr>
              <w:rPr>
                <w:color w:val="000000"/>
              </w:rPr>
            </w:pPr>
            <w:r w:rsidRPr="00E87BAA">
              <w:rPr>
                <w:color w:val="000000"/>
              </w:rPr>
              <w:t>Weight Lost</w:t>
            </w:r>
          </w:p>
        </w:tc>
        <w:tc>
          <w:tcPr>
            <w:tcW w:w="925" w:type="dxa"/>
            <w:tcBorders>
              <w:top w:val="nil"/>
              <w:left w:val="nil"/>
              <w:bottom w:val="single" w:sz="4" w:space="0" w:color="auto"/>
              <w:right w:val="single" w:sz="4" w:space="0" w:color="auto"/>
            </w:tcBorders>
            <w:shd w:val="clear" w:color="auto" w:fill="auto"/>
            <w:noWrap/>
            <w:vAlign w:val="bottom"/>
            <w:hideMark/>
          </w:tcPr>
          <w:p w14:paraId="7929853D" w14:textId="68D5CCE2" w:rsidR="007E6823" w:rsidRPr="00E87BAA" w:rsidRDefault="007E6823" w:rsidP="00BE4C60">
            <w:pPr>
              <w:rPr>
                <w:color w:val="000000"/>
              </w:rPr>
            </w:pPr>
            <w:r w:rsidRPr="00E87BAA">
              <w:rPr>
                <w:color w:val="000000"/>
              </w:rPr>
              <w:t xml:space="preserve">49 </w:t>
            </w:r>
            <w:r w:rsidR="00E95B1E" w:rsidRPr="00E87BAA">
              <w:rPr>
                <w:color w:val="000000"/>
              </w:rPr>
              <w:t>lbs.</w:t>
            </w:r>
          </w:p>
        </w:tc>
        <w:tc>
          <w:tcPr>
            <w:tcW w:w="700" w:type="dxa"/>
            <w:tcBorders>
              <w:top w:val="nil"/>
              <w:left w:val="nil"/>
              <w:bottom w:val="single" w:sz="4" w:space="0" w:color="auto"/>
              <w:right w:val="single" w:sz="4" w:space="0" w:color="auto"/>
            </w:tcBorders>
            <w:shd w:val="clear" w:color="auto" w:fill="auto"/>
            <w:noWrap/>
            <w:vAlign w:val="bottom"/>
            <w:hideMark/>
          </w:tcPr>
          <w:p w14:paraId="48E96B79" w14:textId="77777777" w:rsidR="007E6823" w:rsidRPr="00E87BAA" w:rsidRDefault="007E6823" w:rsidP="00BE4C60">
            <w:pPr>
              <w:rPr>
                <w:color w:val="000000"/>
              </w:rPr>
            </w:pPr>
            <w:r w:rsidRPr="00E87BAA">
              <w:rPr>
                <w:color w:val="000000"/>
              </w:rPr>
              <w:t> </w:t>
            </w:r>
          </w:p>
        </w:tc>
        <w:tc>
          <w:tcPr>
            <w:tcW w:w="754" w:type="dxa"/>
            <w:tcBorders>
              <w:top w:val="nil"/>
              <w:left w:val="nil"/>
              <w:bottom w:val="single" w:sz="4" w:space="0" w:color="auto"/>
              <w:right w:val="single" w:sz="4" w:space="0" w:color="auto"/>
            </w:tcBorders>
            <w:shd w:val="clear" w:color="auto" w:fill="auto"/>
            <w:noWrap/>
            <w:vAlign w:val="bottom"/>
            <w:hideMark/>
          </w:tcPr>
          <w:p w14:paraId="3DCCD39A" w14:textId="77777777" w:rsidR="007E6823" w:rsidRPr="00E87BAA" w:rsidRDefault="007E6823" w:rsidP="00BE4C60">
            <w:pPr>
              <w:rPr>
                <w:color w:val="000000"/>
              </w:rPr>
            </w:pPr>
            <w:r w:rsidRPr="00E87BAA">
              <w:rPr>
                <w:color w:val="000000"/>
              </w:rPr>
              <w:t> </w:t>
            </w:r>
          </w:p>
        </w:tc>
        <w:tc>
          <w:tcPr>
            <w:tcW w:w="711" w:type="dxa"/>
            <w:tcBorders>
              <w:top w:val="nil"/>
              <w:left w:val="nil"/>
              <w:bottom w:val="single" w:sz="4" w:space="0" w:color="auto"/>
              <w:right w:val="single" w:sz="4" w:space="0" w:color="auto"/>
            </w:tcBorders>
            <w:shd w:val="clear" w:color="auto" w:fill="auto"/>
            <w:noWrap/>
            <w:vAlign w:val="bottom"/>
            <w:hideMark/>
          </w:tcPr>
          <w:p w14:paraId="75DEA232" w14:textId="77777777" w:rsidR="007E6823" w:rsidRPr="00E87BAA" w:rsidRDefault="007E6823" w:rsidP="00BE4C60">
            <w:pPr>
              <w:rPr>
                <w:color w:val="000000"/>
              </w:rPr>
            </w:pPr>
            <w:r w:rsidRPr="00E87BAA">
              <w:rPr>
                <w:color w:val="000000"/>
              </w:rPr>
              <w:t> </w:t>
            </w:r>
          </w:p>
        </w:tc>
        <w:tc>
          <w:tcPr>
            <w:tcW w:w="1054" w:type="dxa"/>
            <w:tcBorders>
              <w:top w:val="nil"/>
              <w:left w:val="nil"/>
              <w:bottom w:val="single" w:sz="4" w:space="0" w:color="auto"/>
              <w:right w:val="single" w:sz="4" w:space="0" w:color="auto"/>
            </w:tcBorders>
            <w:shd w:val="clear" w:color="auto" w:fill="auto"/>
            <w:noWrap/>
            <w:vAlign w:val="bottom"/>
            <w:hideMark/>
          </w:tcPr>
          <w:p w14:paraId="79013D8A" w14:textId="77777777" w:rsidR="007E6823" w:rsidRPr="00E87BAA" w:rsidRDefault="007E6823" w:rsidP="00BE4C60">
            <w:pPr>
              <w:rPr>
                <w:color w:val="000000"/>
              </w:rPr>
            </w:pPr>
            <w:r w:rsidRPr="00E87BAA">
              <w:rPr>
                <w:color w:val="000000"/>
              </w:rPr>
              <w:t> </w:t>
            </w:r>
          </w:p>
        </w:tc>
        <w:tc>
          <w:tcPr>
            <w:tcW w:w="1054" w:type="dxa"/>
            <w:tcBorders>
              <w:top w:val="nil"/>
              <w:left w:val="nil"/>
              <w:bottom w:val="single" w:sz="4" w:space="0" w:color="auto"/>
              <w:right w:val="single" w:sz="4" w:space="0" w:color="auto"/>
            </w:tcBorders>
            <w:shd w:val="clear" w:color="auto" w:fill="auto"/>
            <w:noWrap/>
            <w:vAlign w:val="bottom"/>
            <w:hideMark/>
          </w:tcPr>
          <w:p w14:paraId="3FA2CE32" w14:textId="77777777" w:rsidR="007E6823" w:rsidRPr="00E87BAA" w:rsidRDefault="007E6823" w:rsidP="00BE4C60">
            <w:pPr>
              <w:rPr>
                <w:color w:val="000000"/>
              </w:rPr>
            </w:pPr>
            <w:r w:rsidRPr="00E87BAA">
              <w:rPr>
                <w:color w:val="000000"/>
              </w:rPr>
              <w:t> </w:t>
            </w:r>
          </w:p>
        </w:tc>
        <w:tc>
          <w:tcPr>
            <w:tcW w:w="773" w:type="dxa"/>
            <w:tcBorders>
              <w:top w:val="nil"/>
              <w:left w:val="nil"/>
              <w:bottom w:val="single" w:sz="4" w:space="0" w:color="auto"/>
              <w:right w:val="single" w:sz="4" w:space="0" w:color="auto"/>
            </w:tcBorders>
            <w:shd w:val="clear" w:color="auto" w:fill="auto"/>
            <w:noWrap/>
            <w:vAlign w:val="bottom"/>
            <w:hideMark/>
          </w:tcPr>
          <w:p w14:paraId="63CD1FC4" w14:textId="77777777" w:rsidR="007E6823" w:rsidRPr="00E87BAA" w:rsidRDefault="007E6823" w:rsidP="00BE4C60">
            <w:pPr>
              <w:rPr>
                <w:color w:val="000000"/>
              </w:rPr>
            </w:pPr>
            <w:r w:rsidRPr="00E87BAA">
              <w:rPr>
                <w:color w:val="000000"/>
              </w:rPr>
              <w:t> </w:t>
            </w:r>
          </w:p>
        </w:tc>
        <w:tc>
          <w:tcPr>
            <w:tcW w:w="812" w:type="dxa"/>
            <w:tcBorders>
              <w:top w:val="nil"/>
              <w:left w:val="nil"/>
              <w:bottom w:val="single" w:sz="4" w:space="0" w:color="auto"/>
              <w:right w:val="single" w:sz="4" w:space="0" w:color="auto"/>
            </w:tcBorders>
            <w:shd w:val="clear" w:color="auto" w:fill="auto"/>
            <w:noWrap/>
            <w:vAlign w:val="bottom"/>
            <w:hideMark/>
          </w:tcPr>
          <w:p w14:paraId="4F48869B" w14:textId="77777777" w:rsidR="007E6823" w:rsidRPr="00E87BAA" w:rsidRDefault="007E6823" w:rsidP="00BE4C60">
            <w:pPr>
              <w:rPr>
                <w:color w:val="000000"/>
              </w:rPr>
            </w:pPr>
            <w:r w:rsidRPr="00E87BAA">
              <w:rPr>
                <w:color w:val="000000"/>
              </w:rPr>
              <w:t> </w:t>
            </w:r>
          </w:p>
        </w:tc>
        <w:tc>
          <w:tcPr>
            <w:tcW w:w="936" w:type="dxa"/>
            <w:tcBorders>
              <w:top w:val="nil"/>
              <w:left w:val="nil"/>
              <w:bottom w:val="single" w:sz="4" w:space="0" w:color="auto"/>
              <w:right w:val="single" w:sz="4" w:space="0" w:color="auto"/>
            </w:tcBorders>
            <w:shd w:val="clear" w:color="auto" w:fill="auto"/>
            <w:noWrap/>
            <w:vAlign w:val="bottom"/>
            <w:hideMark/>
          </w:tcPr>
          <w:p w14:paraId="2C60D16F" w14:textId="77777777" w:rsidR="007E6823" w:rsidRPr="00E87BAA" w:rsidRDefault="007E6823" w:rsidP="00BE4C60">
            <w:pPr>
              <w:rPr>
                <w:color w:val="000000"/>
              </w:rPr>
            </w:pPr>
            <w:r w:rsidRPr="00E87BAA">
              <w:rPr>
                <w:color w:val="000000"/>
              </w:rPr>
              <w:t> </w:t>
            </w:r>
          </w:p>
        </w:tc>
      </w:tr>
      <w:tr w:rsidR="00FC1672" w:rsidRPr="00E87BAA" w14:paraId="05730A09" w14:textId="77777777" w:rsidTr="00BE4C60">
        <w:trPr>
          <w:trHeight w:val="300"/>
        </w:trPr>
        <w:tc>
          <w:tcPr>
            <w:tcW w:w="1221" w:type="dxa"/>
            <w:tcBorders>
              <w:top w:val="nil"/>
              <w:left w:val="single" w:sz="4" w:space="0" w:color="auto"/>
              <w:bottom w:val="single" w:sz="4" w:space="0" w:color="auto"/>
              <w:right w:val="single" w:sz="4" w:space="0" w:color="auto"/>
            </w:tcBorders>
            <w:shd w:val="clear" w:color="auto" w:fill="auto"/>
            <w:noWrap/>
            <w:vAlign w:val="bottom"/>
            <w:hideMark/>
          </w:tcPr>
          <w:p w14:paraId="15996C68" w14:textId="77777777" w:rsidR="007E6823" w:rsidRPr="00E87BAA" w:rsidRDefault="007E6823" w:rsidP="00BE4C60">
            <w:pPr>
              <w:rPr>
                <w:color w:val="000000"/>
              </w:rPr>
            </w:pPr>
            <w:r w:rsidRPr="00E87BAA">
              <w:rPr>
                <w:color w:val="000000"/>
              </w:rPr>
              <w:t>Inches Lost</w:t>
            </w:r>
          </w:p>
        </w:tc>
        <w:tc>
          <w:tcPr>
            <w:tcW w:w="925" w:type="dxa"/>
            <w:tcBorders>
              <w:top w:val="nil"/>
              <w:left w:val="nil"/>
              <w:bottom w:val="single" w:sz="4" w:space="0" w:color="auto"/>
              <w:right w:val="single" w:sz="4" w:space="0" w:color="auto"/>
            </w:tcBorders>
            <w:shd w:val="clear" w:color="auto" w:fill="auto"/>
            <w:noWrap/>
            <w:vAlign w:val="bottom"/>
            <w:hideMark/>
          </w:tcPr>
          <w:p w14:paraId="39E09FB5" w14:textId="77777777" w:rsidR="007E6823" w:rsidRPr="00E87BAA" w:rsidRDefault="007E6823" w:rsidP="00BE4C60">
            <w:pPr>
              <w:rPr>
                <w:color w:val="000000"/>
              </w:rPr>
            </w:pPr>
            <w:r w:rsidRPr="00E87BAA">
              <w:rPr>
                <w:color w:val="000000"/>
              </w:rPr>
              <w:t>15 inches</w:t>
            </w:r>
          </w:p>
        </w:tc>
        <w:tc>
          <w:tcPr>
            <w:tcW w:w="700" w:type="dxa"/>
            <w:tcBorders>
              <w:top w:val="nil"/>
              <w:left w:val="nil"/>
              <w:bottom w:val="single" w:sz="4" w:space="0" w:color="auto"/>
              <w:right w:val="single" w:sz="4" w:space="0" w:color="auto"/>
            </w:tcBorders>
            <w:shd w:val="clear" w:color="auto" w:fill="auto"/>
            <w:noWrap/>
            <w:vAlign w:val="bottom"/>
            <w:hideMark/>
          </w:tcPr>
          <w:p w14:paraId="795BB8FE" w14:textId="77777777" w:rsidR="007E6823" w:rsidRPr="00E87BAA" w:rsidRDefault="007E6823" w:rsidP="00BE4C60">
            <w:pPr>
              <w:rPr>
                <w:color w:val="000000"/>
              </w:rPr>
            </w:pPr>
            <w:r w:rsidRPr="00E87BAA">
              <w:rPr>
                <w:color w:val="000000"/>
              </w:rPr>
              <w:t> </w:t>
            </w:r>
          </w:p>
        </w:tc>
        <w:tc>
          <w:tcPr>
            <w:tcW w:w="754" w:type="dxa"/>
            <w:tcBorders>
              <w:top w:val="nil"/>
              <w:left w:val="nil"/>
              <w:bottom w:val="single" w:sz="4" w:space="0" w:color="auto"/>
              <w:right w:val="single" w:sz="4" w:space="0" w:color="auto"/>
            </w:tcBorders>
            <w:shd w:val="clear" w:color="auto" w:fill="auto"/>
            <w:noWrap/>
            <w:vAlign w:val="bottom"/>
            <w:hideMark/>
          </w:tcPr>
          <w:p w14:paraId="4ED4EB19" w14:textId="77777777" w:rsidR="007E6823" w:rsidRPr="00E87BAA" w:rsidRDefault="007E6823" w:rsidP="00BE4C60">
            <w:pPr>
              <w:rPr>
                <w:color w:val="000000"/>
              </w:rPr>
            </w:pPr>
            <w:r w:rsidRPr="00E87BAA">
              <w:rPr>
                <w:color w:val="000000"/>
              </w:rPr>
              <w:t> </w:t>
            </w:r>
          </w:p>
        </w:tc>
        <w:tc>
          <w:tcPr>
            <w:tcW w:w="711" w:type="dxa"/>
            <w:tcBorders>
              <w:top w:val="nil"/>
              <w:left w:val="nil"/>
              <w:bottom w:val="single" w:sz="4" w:space="0" w:color="auto"/>
              <w:right w:val="single" w:sz="4" w:space="0" w:color="auto"/>
            </w:tcBorders>
            <w:shd w:val="clear" w:color="auto" w:fill="auto"/>
            <w:noWrap/>
            <w:vAlign w:val="bottom"/>
            <w:hideMark/>
          </w:tcPr>
          <w:p w14:paraId="594BFD9D" w14:textId="77777777" w:rsidR="007E6823" w:rsidRPr="00E87BAA" w:rsidRDefault="007E6823" w:rsidP="00BE4C60">
            <w:pPr>
              <w:rPr>
                <w:color w:val="000000"/>
              </w:rPr>
            </w:pPr>
            <w:r w:rsidRPr="00E87BAA">
              <w:rPr>
                <w:color w:val="000000"/>
              </w:rPr>
              <w:t> </w:t>
            </w:r>
          </w:p>
        </w:tc>
        <w:tc>
          <w:tcPr>
            <w:tcW w:w="1054" w:type="dxa"/>
            <w:tcBorders>
              <w:top w:val="nil"/>
              <w:left w:val="nil"/>
              <w:bottom w:val="single" w:sz="4" w:space="0" w:color="auto"/>
              <w:right w:val="single" w:sz="4" w:space="0" w:color="auto"/>
            </w:tcBorders>
            <w:shd w:val="clear" w:color="auto" w:fill="auto"/>
            <w:noWrap/>
            <w:vAlign w:val="bottom"/>
            <w:hideMark/>
          </w:tcPr>
          <w:p w14:paraId="534D6094" w14:textId="77777777" w:rsidR="007E6823" w:rsidRPr="00E87BAA" w:rsidRDefault="007E6823" w:rsidP="00BE4C60">
            <w:pPr>
              <w:rPr>
                <w:color w:val="000000"/>
              </w:rPr>
            </w:pPr>
            <w:r w:rsidRPr="00E87BAA">
              <w:rPr>
                <w:color w:val="000000"/>
              </w:rPr>
              <w:t> </w:t>
            </w:r>
          </w:p>
        </w:tc>
        <w:tc>
          <w:tcPr>
            <w:tcW w:w="1054" w:type="dxa"/>
            <w:tcBorders>
              <w:top w:val="nil"/>
              <w:left w:val="nil"/>
              <w:bottom w:val="single" w:sz="4" w:space="0" w:color="auto"/>
              <w:right w:val="single" w:sz="4" w:space="0" w:color="auto"/>
            </w:tcBorders>
            <w:shd w:val="clear" w:color="auto" w:fill="auto"/>
            <w:noWrap/>
            <w:vAlign w:val="bottom"/>
            <w:hideMark/>
          </w:tcPr>
          <w:p w14:paraId="5A7EE0DC" w14:textId="77777777" w:rsidR="007E6823" w:rsidRPr="00E87BAA" w:rsidRDefault="007E6823" w:rsidP="00BE4C60">
            <w:pPr>
              <w:rPr>
                <w:color w:val="000000"/>
              </w:rPr>
            </w:pPr>
            <w:r w:rsidRPr="00E87BAA">
              <w:rPr>
                <w:color w:val="000000"/>
              </w:rPr>
              <w:t> </w:t>
            </w:r>
          </w:p>
        </w:tc>
        <w:tc>
          <w:tcPr>
            <w:tcW w:w="773" w:type="dxa"/>
            <w:tcBorders>
              <w:top w:val="nil"/>
              <w:left w:val="nil"/>
              <w:bottom w:val="single" w:sz="4" w:space="0" w:color="auto"/>
              <w:right w:val="single" w:sz="4" w:space="0" w:color="auto"/>
            </w:tcBorders>
            <w:shd w:val="clear" w:color="auto" w:fill="auto"/>
            <w:noWrap/>
            <w:vAlign w:val="bottom"/>
            <w:hideMark/>
          </w:tcPr>
          <w:p w14:paraId="5085429E" w14:textId="77777777" w:rsidR="007E6823" w:rsidRPr="00E87BAA" w:rsidRDefault="007E6823" w:rsidP="00BE4C60">
            <w:pPr>
              <w:rPr>
                <w:color w:val="000000"/>
              </w:rPr>
            </w:pPr>
            <w:r w:rsidRPr="00E87BAA">
              <w:rPr>
                <w:color w:val="000000"/>
              </w:rPr>
              <w:t> </w:t>
            </w:r>
          </w:p>
        </w:tc>
        <w:tc>
          <w:tcPr>
            <w:tcW w:w="812" w:type="dxa"/>
            <w:tcBorders>
              <w:top w:val="nil"/>
              <w:left w:val="nil"/>
              <w:bottom w:val="single" w:sz="4" w:space="0" w:color="auto"/>
              <w:right w:val="single" w:sz="4" w:space="0" w:color="auto"/>
            </w:tcBorders>
            <w:shd w:val="clear" w:color="auto" w:fill="auto"/>
            <w:noWrap/>
            <w:vAlign w:val="bottom"/>
            <w:hideMark/>
          </w:tcPr>
          <w:p w14:paraId="23599A6A" w14:textId="77777777" w:rsidR="007E6823" w:rsidRPr="00E87BAA" w:rsidRDefault="007E6823" w:rsidP="00BE4C60">
            <w:pPr>
              <w:rPr>
                <w:color w:val="000000"/>
              </w:rPr>
            </w:pPr>
            <w:r w:rsidRPr="00E87BAA">
              <w:rPr>
                <w:color w:val="000000"/>
              </w:rPr>
              <w:t> </w:t>
            </w:r>
          </w:p>
        </w:tc>
        <w:tc>
          <w:tcPr>
            <w:tcW w:w="936" w:type="dxa"/>
            <w:tcBorders>
              <w:top w:val="nil"/>
              <w:left w:val="nil"/>
              <w:bottom w:val="single" w:sz="4" w:space="0" w:color="auto"/>
              <w:right w:val="single" w:sz="4" w:space="0" w:color="auto"/>
            </w:tcBorders>
            <w:shd w:val="clear" w:color="auto" w:fill="auto"/>
            <w:noWrap/>
            <w:vAlign w:val="bottom"/>
            <w:hideMark/>
          </w:tcPr>
          <w:p w14:paraId="3F85A761" w14:textId="77777777" w:rsidR="007E6823" w:rsidRPr="00E87BAA" w:rsidRDefault="007E6823" w:rsidP="00BE4C60">
            <w:pPr>
              <w:rPr>
                <w:color w:val="000000"/>
              </w:rPr>
            </w:pPr>
            <w:r w:rsidRPr="00E87BAA">
              <w:rPr>
                <w:color w:val="000000"/>
              </w:rPr>
              <w:t> </w:t>
            </w:r>
          </w:p>
        </w:tc>
      </w:tr>
      <w:tr w:rsidR="00FC1672" w:rsidRPr="00E87BAA" w14:paraId="540A1183" w14:textId="77777777" w:rsidTr="00BE4C60">
        <w:trPr>
          <w:trHeight w:val="107"/>
        </w:trPr>
        <w:tc>
          <w:tcPr>
            <w:tcW w:w="1221" w:type="dxa"/>
            <w:tcBorders>
              <w:top w:val="nil"/>
              <w:left w:val="nil"/>
              <w:bottom w:val="nil"/>
              <w:right w:val="nil"/>
            </w:tcBorders>
            <w:shd w:val="clear" w:color="auto" w:fill="auto"/>
            <w:noWrap/>
            <w:vAlign w:val="bottom"/>
            <w:hideMark/>
          </w:tcPr>
          <w:p w14:paraId="2954ADEC" w14:textId="77777777" w:rsidR="007E6823" w:rsidRPr="00E87BAA" w:rsidRDefault="007E6823" w:rsidP="00BE4C60">
            <w:pPr>
              <w:rPr>
                <w:rFonts w:ascii="Calibri" w:hAnsi="Calibri"/>
                <w:color w:val="000000"/>
              </w:rPr>
            </w:pPr>
          </w:p>
        </w:tc>
        <w:tc>
          <w:tcPr>
            <w:tcW w:w="925" w:type="dxa"/>
            <w:tcBorders>
              <w:top w:val="nil"/>
              <w:left w:val="nil"/>
              <w:bottom w:val="nil"/>
              <w:right w:val="nil"/>
            </w:tcBorders>
            <w:shd w:val="clear" w:color="auto" w:fill="auto"/>
            <w:noWrap/>
            <w:vAlign w:val="bottom"/>
            <w:hideMark/>
          </w:tcPr>
          <w:p w14:paraId="30A1087B" w14:textId="77777777" w:rsidR="007E6823" w:rsidRPr="00E87BAA" w:rsidRDefault="007E6823" w:rsidP="00BE4C60"/>
        </w:tc>
        <w:tc>
          <w:tcPr>
            <w:tcW w:w="700" w:type="dxa"/>
            <w:tcBorders>
              <w:top w:val="nil"/>
              <w:left w:val="nil"/>
              <w:bottom w:val="nil"/>
              <w:right w:val="nil"/>
            </w:tcBorders>
            <w:shd w:val="clear" w:color="auto" w:fill="auto"/>
            <w:noWrap/>
            <w:vAlign w:val="bottom"/>
            <w:hideMark/>
          </w:tcPr>
          <w:p w14:paraId="2CCF370B" w14:textId="77777777" w:rsidR="007E6823" w:rsidRPr="00E87BAA" w:rsidRDefault="007E6823" w:rsidP="00BE4C60"/>
        </w:tc>
        <w:tc>
          <w:tcPr>
            <w:tcW w:w="754" w:type="dxa"/>
            <w:tcBorders>
              <w:top w:val="nil"/>
              <w:left w:val="nil"/>
              <w:bottom w:val="nil"/>
              <w:right w:val="nil"/>
            </w:tcBorders>
            <w:shd w:val="clear" w:color="auto" w:fill="auto"/>
            <w:noWrap/>
            <w:vAlign w:val="bottom"/>
            <w:hideMark/>
          </w:tcPr>
          <w:p w14:paraId="247F6B1A" w14:textId="77777777" w:rsidR="007E6823" w:rsidRPr="00E87BAA" w:rsidRDefault="007E6823" w:rsidP="00BE4C60"/>
        </w:tc>
        <w:tc>
          <w:tcPr>
            <w:tcW w:w="711" w:type="dxa"/>
            <w:tcBorders>
              <w:top w:val="nil"/>
              <w:left w:val="nil"/>
              <w:bottom w:val="nil"/>
              <w:right w:val="nil"/>
            </w:tcBorders>
            <w:shd w:val="clear" w:color="auto" w:fill="auto"/>
            <w:noWrap/>
            <w:vAlign w:val="bottom"/>
            <w:hideMark/>
          </w:tcPr>
          <w:p w14:paraId="473C9093" w14:textId="77777777" w:rsidR="007E6823" w:rsidRPr="00E87BAA" w:rsidRDefault="007E6823" w:rsidP="00BE4C60"/>
        </w:tc>
        <w:tc>
          <w:tcPr>
            <w:tcW w:w="1054" w:type="dxa"/>
            <w:tcBorders>
              <w:top w:val="nil"/>
              <w:left w:val="nil"/>
              <w:bottom w:val="nil"/>
              <w:right w:val="nil"/>
            </w:tcBorders>
            <w:shd w:val="clear" w:color="auto" w:fill="auto"/>
            <w:noWrap/>
            <w:vAlign w:val="bottom"/>
            <w:hideMark/>
          </w:tcPr>
          <w:p w14:paraId="79831FDB" w14:textId="77777777" w:rsidR="007E6823" w:rsidRPr="00E87BAA" w:rsidRDefault="007E6823" w:rsidP="00BE4C60"/>
        </w:tc>
        <w:tc>
          <w:tcPr>
            <w:tcW w:w="1054" w:type="dxa"/>
            <w:tcBorders>
              <w:top w:val="nil"/>
              <w:left w:val="nil"/>
              <w:bottom w:val="nil"/>
              <w:right w:val="nil"/>
            </w:tcBorders>
            <w:shd w:val="clear" w:color="auto" w:fill="auto"/>
            <w:noWrap/>
            <w:vAlign w:val="bottom"/>
            <w:hideMark/>
          </w:tcPr>
          <w:p w14:paraId="366A0733" w14:textId="77777777" w:rsidR="007E6823" w:rsidRPr="00E87BAA" w:rsidRDefault="007E6823" w:rsidP="00BE4C60"/>
        </w:tc>
        <w:tc>
          <w:tcPr>
            <w:tcW w:w="773" w:type="dxa"/>
            <w:tcBorders>
              <w:top w:val="nil"/>
              <w:left w:val="nil"/>
              <w:bottom w:val="nil"/>
              <w:right w:val="nil"/>
            </w:tcBorders>
            <w:shd w:val="clear" w:color="auto" w:fill="auto"/>
            <w:noWrap/>
            <w:vAlign w:val="bottom"/>
            <w:hideMark/>
          </w:tcPr>
          <w:p w14:paraId="1CA30612" w14:textId="77777777" w:rsidR="007E6823" w:rsidRPr="00E87BAA" w:rsidRDefault="007E6823" w:rsidP="00BE4C60"/>
        </w:tc>
        <w:tc>
          <w:tcPr>
            <w:tcW w:w="812" w:type="dxa"/>
            <w:tcBorders>
              <w:top w:val="nil"/>
              <w:left w:val="nil"/>
              <w:bottom w:val="nil"/>
              <w:right w:val="nil"/>
            </w:tcBorders>
            <w:shd w:val="clear" w:color="auto" w:fill="auto"/>
            <w:noWrap/>
            <w:vAlign w:val="bottom"/>
            <w:hideMark/>
          </w:tcPr>
          <w:p w14:paraId="352CB283" w14:textId="77777777" w:rsidR="007E6823" w:rsidRPr="00E87BAA" w:rsidRDefault="007E6823" w:rsidP="00BE4C60"/>
        </w:tc>
        <w:tc>
          <w:tcPr>
            <w:tcW w:w="936" w:type="dxa"/>
            <w:tcBorders>
              <w:top w:val="nil"/>
              <w:left w:val="nil"/>
              <w:bottom w:val="nil"/>
              <w:right w:val="nil"/>
            </w:tcBorders>
            <w:shd w:val="clear" w:color="auto" w:fill="auto"/>
            <w:noWrap/>
            <w:vAlign w:val="bottom"/>
            <w:hideMark/>
          </w:tcPr>
          <w:p w14:paraId="0EC91A7E" w14:textId="77777777" w:rsidR="007E6823" w:rsidRPr="00E87BAA" w:rsidRDefault="007E6823" w:rsidP="00BE4C60"/>
        </w:tc>
      </w:tr>
      <w:tr w:rsidR="00FC1672" w:rsidRPr="00E87BAA" w14:paraId="0D5812CF" w14:textId="77777777" w:rsidTr="00BE4C60">
        <w:trPr>
          <w:trHeight w:val="300"/>
        </w:trPr>
        <w:tc>
          <w:tcPr>
            <w:tcW w:w="1221" w:type="dxa"/>
            <w:tcBorders>
              <w:top w:val="nil"/>
              <w:left w:val="nil"/>
              <w:bottom w:val="nil"/>
              <w:right w:val="nil"/>
            </w:tcBorders>
            <w:shd w:val="clear" w:color="auto" w:fill="auto"/>
            <w:noWrap/>
            <w:vAlign w:val="bottom"/>
            <w:hideMark/>
          </w:tcPr>
          <w:p w14:paraId="214EC235" w14:textId="77777777" w:rsidR="007E6823" w:rsidRPr="00E87BAA" w:rsidRDefault="007E6823" w:rsidP="00BE4C60">
            <w:pPr>
              <w:rPr>
                <w:color w:val="000000"/>
                <w:sz w:val="22"/>
                <w:szCs w:val="22"/>
              </w:rPr>
            </w:pPr>
            <w:r w:rsidRPr="00E87BAA">
              <w:rPr>
                <w:i/>
                <w:iCs/>
                <w:color w:val="000000"/>
                <w:sz w:val="22"/>
                <w:szCs w:val="22"/>
              </w:rPr>
              <w:t>Note</w:t>
            </w:r>
            <w:r w:rsidRPr="00E87BAA">
              <w:rPr>
                <w:color w:val="000000"/>
                <w:sz w:val="22"/>
                <w:szCs w:val="22"/>
              </w:rPr>
              <w:t xml:space="preserve">. </w:t>
            </w:r>
          </w:p>
        </w:tc>
        <w:tc>
          <w:tcPr>
            <w:tcW w:w="925" w:type="dxa"/>
            <w:tcBorders>
              <w:top w:val="nil"/>
              <w:left w:val="nil"/>
              <w:bottom w:val="nil"/>
              <w:right w:val="nil"/>
            </w:tcBorders>
            <w:shd w:val="clear" w:color="auto" w:fill="auto"/>
            <w:noWrap/>
            <w:vAlign w:val="bottom"/>
            <w:hideMark/>
          </w:tcPr>
          <w:p w14:paraId="657D2925" w14:textId="77777777" w:rsidR="007E6823" w:rsidRPr="00E87BAA" w:rsidRDefault="007E6823" w:rsidP="00BE4C60">
            <w:pPr>
              <w:rPr>
                <w:rFonts w:ascii="Calibri" w:hAnsi="Calibri"/>
                <w:color w:val="000000"/>
              </w:rPr>
            </w:pPr>
          </w:p>
        </w:tc>
        <w:tc>
          <w:tcPr>
            <w:tcW w:w="700" w:type="dxa"/>
            <w:tcBorders>
              <w:top w:val="nil"/>
              <w:left w:val="nil"/>
              <w:bottom w:val="nil"/>
              <w:right w:val="nil"/>
            </w:tcBorders>
            <w:shd w:val="clear" w:color="auto" w:fill="auto"/>
            <w:noWrap/>
            <w:vAlign w:val="bottom"/>
            <w:hideMark/>
          </w:tcPr>
          <w:p w14:paraId="0DA04BA2" w14:textId="77777777" w:rsidR="007E6823" w:rsidRPr="00E87BAA" w:rsidRDefault="007E6823" w:rsidP="00BE4C60"/>
        </w:tc>
        <w:tc>
          <w:tcPr>
            <w:tcW w:w="754" w:type="dxa"/>
            <w:tcBorders>
              <w:top w:val="nil"/>
              <w:left w:val="nil"/>
              <w:bottom w:val="nil"/>
              <w:right w:val="nil"/>
            </w:tcBorders>
            <w:shd w:val="clear" w:color="auto" w:fill="auto"/>
            <w:noWrap/>
            <w:vAlign w:val="bottom"/>
            <w:hideMark/>
          </w:tcPr>
          <w:p w14:paraId="59823B80" w14:textId="77777777" w:rsidR="007E6823" w:rsidRPr="00E87BAA" w:rsidRDefault="007E6823" w:rsidP="00BE4C60"/>
        </w:tc>
        <w:tc>
          <w:tcPr>
            <w:tcW w:w="711" w:type="dxa"/>
            <w:tcBorders>
              <w:top w:val="nil"/>
              <w:left w:val="nil"/>
              <w:bottom w:val="nil"/>
              <w:right w:val="nil"/>
            </w:tcBorders>
            <w:shd w:val="clear" w:color="auto" w:fill="auto"/>
            <w:noWrap/>
            <w:vAlign w:val="bottom"/>
            <w:hideMark/>
          </w:tcPr>
          <w:p w14:paraId="7431796F" w14:textId="77777777" w:rsidR="007E6823" w:rsidRPr="00E87BAA" w:rsidRDefault="007E6823" w:rsidP="00BE4C60"/>
        </w:tc>
        <w:tc>
          <w:tcPr>
            <w:tcW w:w="1054" w:type="dxa"/>
            <w:tcBorders>
              <w:top w:val="nil"/>
              <w:left w:val="nil"/>
              <w:bottom w:val="nil"/>
              <w:right w:val="nil"/>
            </w:tcBorders>
            <w:shd w:val="clear" w:color="auto" w:fill="auto"/>
            <w:noWrap/>
            <w:vAlign w:val="bottom"/>
            <w:hideMark/>
          </w:tcPr>
          <w:p w14:paraId="290C92A8" w14:textId="77777777" w:rsidR="007E6823" w:rsidRPr="00E87BAA" w:rsidRDefault="007E6823" w:rsidP="00BE4C60"/>
        </w:tc>
        <w:tc>
          <w:tcPr>
            <w:tcW w:w="1054" w:type="dxa"/>
            <w:tcBorders>
              <w:top w:val="nil"/>
              <w:left w:val="nil"/>
              <w:bottom w:val="nil"/>
              <w:right w:val="nil"/>
            </w:tcBorders>
            <w:shd w:val="clear" w:color="auto" w:fill="auto"/>
            <w:noWrap/>
            <w:vAlign w:val="bottom"/>
            <w:hideMark/>
          </w:tcPr>
          <w:p w14:paraId="62631045" w14:textId="77777777" w:rsidR="007E6823" w:rsidRPr="00E87BAA" w:rsidRDefault="007E6823" w:rsidP="00BE4C60"/>
        </w:tc>
        <w:tc>
          <w:tcPr>
            <w:tcW w:w="773" w:type="dxa"/>
            <w:tcBorders>
              <w:top w:val="nil"/>
              <w:left w:val="nil"/>
              <w:bottom w:val="nil"/>
              <w:right w:val="nil"/>
            </w:tcBorders>
            <w:shd w:val="clear" w:color="auto" w:fill="auto"/>
            <w:noWrap/>
            <w:vAlign w:val="bottom"/>
            <w:hideMark/>
          </w:tcPr>
          <w:p w14:paraId="0D740DB9" w14:textId="77777777" w:rsidR="007E6823" w:rsidRPr="00E87BAA" w:rsidRDefault="007E6823" w:rsidP="00BE4C60"/>
        </w:tc>
        <w:tc>
          <w:tcPr>
            <w:tcW w:w="812" w:type="dxa"/>
            <w:tcBorders>
              <w:top w:val="nil"/>
              <w:left w:val="nil"/>
              <w:bottom w:val="nil"/>
              <w:right w:val="nil"/>
            </w:tcBorders>
            <w:shd w:val="clear" w:color="auto" w:fill="auto"/>
            <w:noWrap/>
            <w:vAlign w:val="bottom"/>
            <w:hideMark/>
          </w:tcPr>
          <w:p w14:paraId="383F1FD7" w14:textId="77777777" w:rsidR="007E6823" w:rsidRPr="00E87BAA" w:rsidRDefault="007E6823" w:rsidP="00BE4C60"/>
        </w:tc>
        <w:tc>
          <w:tcPr>
            <w:tcW w:w="936" w:type="dxa"/>
            <w:tcBorders>
              <w:top w:val="nil"/>
              <w:left w:val="nil"/>
              <w:bottom w:val="nil"/>
              <w:right w:val="nil"/>
            </w:tcBorders>
            <w:shd w:val="clear" w:color="auto" w:fill="auto"/>
            <w:noWrap/>
            <w:vAlign w:val="bottom"/>
            <w:hideMark/>
          </w:tcPr>
          <w:p w14:paraId="68B54655" w14:textId="77777777" w:rsidR="007E6823" w:rsidRPr="00E87BAA" w:rsidRDefault="007E6823" w:rsidP="00BE4C60"/>
        </w:tc>
      </w:tr>
      <w:tr w:rsidR="00FC1672" w:rsidRPr="00E87BAA" w14:paraId="1D406502" w14:textId="77777777" w:rsidTr="00BE4C60">
        <w:trPr>
          <w:trHeight w:val="300"/>
        </w:trPr>
        <w:tc>
          <w:tcPr>
            <w:tcW w:w="1221" w:type="dxa"/>
            <w:tcBorders>
              <w:top w:val="nil"/>
              <w:left w:val="nil"/>
              <w:bottom w:val="nil"/>
              <w:right w:val="nil"/>
            </w:tcBorders>
            <w:shd w:val="clear" w:color="auto" w:fill="auto"/>
            <w:noWrap/>
            <w:vAlign w:val="bottom"/>
            <w:hideMark/>
          </w:tcPr>
          <w:p w14:paraId="06D64035" w14:textId="77777777" w:rsidR="007E6823" w:rsidRPr="00E87BAA" w:rsidRDefault="007E6823" w:rsidP="00BE4C60">
            <w:pPr>
              <w:rPr>
                <w:rFonts w:ascii="Calibri" w:hAnsi="Calibri"/>
                <w:color w:val="000000"/>
              </w:rPr>
            </w:pPr>
            <w:r w:rsidRPr="00E87BAA">
              <w:rPr>
                <w:rFonts w:ascii="Calibri" w:hAnsi="Calibri"/>
                <w:noProof/>
                <w:color w:val="000000"/>
              </w:rPr>
              <mc:AlternateContent>
                <mc:Choice Requires="wps">
                  <w:drawing>
                    <wp:anchor distT="0" distB="0" distL="114300" distR="114300" simplePos="0" relativeHeight="251659264" behindDoc="0" locked="0" layoutInCell="1" allowOverlap="1" wp14:anchorId="4A6FC9C7" wp14:editId="3D9CBF25">
                      <wp:simplePos x="0" y="0"/>
                      <wp:positionH relativeFrom="column">
                        <wp:posOffset>0</wp:posOffset>
                      </wp:positionH>
                      <wp:positionV relativeFrom="paragraph">
                        <wp:posOffset>9525</wp:posOffset>
                      </wp:positionV>
                      <wp:extent cx="2724150" cy="762000"/>
                      <wp:effectExtent l="0" t="0" r="19050" b="19050"/>
                      <wp:wrapNone/>
                      <wp:docPr id="6" name="Text Box 6">
                        <a:extLst xmlns:a="http://schemas.openxmlformats.org/drawingml/2006/main">
                          <a:ext uri="{FF2B5EF4-FFF2-40B4-BE49-F238E27FC236}">
                            <a16:creationId xmlns:a16="http://schemas.microsoft.com/office/drawing/2014/main" id="{F2D833D8-03E8-42D6-B0B3-3EFCEDFF72A5}"/>
                          </a:ext>
                        </a:extLst>
                      </wp:docPr>
                      <wp:cNvGraphicFramePr/>
                      <a:graphic xmlns:a="http://schemas.openxmlformats.org/drawingml/2006/main">
                        <a:graphicData uri="http://schemas.microsoft.com/office/word/2010/wordprocessingShape">
                          <wps:wsp>
                            <wps:cNvSpPr txBox="1"/>
                            <wps:spPr>
                              <a:xfrm>
                                <a:off x="0" y="0"/>
                                <a:ext cx="2714625" cy="752475"/>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5FA16B61" w14:textId="2BE020D7" w:rsidR="00E35C91" w:rsidRPr="00FC1672" w:rsidRDefault="00E35C91" w:rsidP="007E6823">
                                  <w:pPr>
                                    <w:pStyle w:val="NormalWeb"/>
                                    <w:spacing w:before="0" w:beforeAutospacing="0" w:after="0" w:afterAutospacing="0"/>
                                  </w:pPr>
                                  <w:r w:rsidRPr="00FC1672">
                                    <w:rPr>
                                      <w:color w:val="000000" w:themeColor="dark1"/>
                                    </w:rPr>
                                    <w:t xml:space="preserve">This is an example data collection form. BMI = Body Mass Index; WC = Waist circumference; lbs. = Pounds. </w:t>
                                  </w:r>
                                </w:p>
                              </w:txbxContent>
                            </wps:txbx>
                            <wps:bodyPr vertOverflow="clip" horzOverflow="clip" wrap="square" rtlCol="0" anchor="t"/>
                          </wps:wsp>
                        </a:graphicData>
                      </a:graphic>
                      <wp14:sizeRelH relativeFrom="page">
                        <wp14:pctWidth>0</wp14:pctWidth>
                      </wp14:sizeRelH>
                      <wp14:sizeRelV relativeFrom="page">
                        <wp14:pctHeight>0</wp14:pctHeight>
                      </wp14:sizeRelV>
                    </wp:anchor>
                  </w:drawing>
                </mc:Choice>
                <mc:Fallback>
                  <w:pict>
                    <v:shape w14:anchorId="4A6FC9C7" id="Text Box 6" o:spid="_x0000_s1030" type="#_x0000_t202" style="position:absolute;margin-left:0;margin-top:.75pt;width:214.5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VuwpQIAALQFAAAOAAAAZHJzL2Uyb0RvYy54bWysVMlu2zAQvRfoPxC8K5K12TEsB/WiokDR&#10;FE36AbREWUIpUiUZLw3y7x2OLCdOL01RHShyONt7M5zZzaEVZMe1aZTM6OgqoITLQpWN3Gb0+33u&#10;TSgxlsmSCSV5Ro/c0Jv5+3ezfTfloaqVKLkm4ESa6b7LaG1tN/V9U9S8ZeZKdVzCZaV0yywc9dYv&#10;NduD91b4YRCk/l7pstOq4MaAdNVf0jn6rype2NuqMtwSkVHIzeKqcd241Z/P2HSrWVc3xSkN9g9Z&#10;tKyREPTsasUsIw+6+cNV2xRaGVXZq0K1vqqqpuCIAdCMgldo7mrWccQC5JjuTJP5f26LL7uvmjRl&#10;RlNKJGuhRPf8YMlCHUiKiOD02ViHzckR02Oeh4tkncdeDjsvDhaxt1jH114eRpN1OM6XYZQ+OetR&#10;Oi00Zxa641M58DtK/y7/U6UdM7GPDGOij3m4mkTRauIF0XrixeEq9RbBIvKidb5cr/J8HH5Inlxl&#10;fcx5+CMKf9+ZKYJ2LYLbuw4YsAdADA3szJzcgNBhPlS6dX+oFIF7aKHjuW0cHwUIw/EoTsOEkgLu&#10;xkkYj5NT9MG608Z+5KolbpNRDW2J3LIdJNUnOqi4YEaJpswbIfDgngJfCk12DJpYWMwRoF1oCUn2&#10;Gb1OMI22g3oaucUYF2r4ri6dYYyalbz3nwTwndI/ayOFLxxBdCFB+MwU7uxRcOdOyG+8glohYT0G&#10;vd04CP3Lg9EARA7vD52BgVOsAPQbbU8mzprjg3+j/dkI4ytpz/ZtI5XuObysQfljqEHV6w9U9AQ4&#10;Luxhc8BujYeO2qjyCI0Gs9LewlIJBQUrRNNRUiv967VsDzMJivjzgWlOibZiqfoRxmQB+hm1WCQX&#10;C0YDFug0xtzseXnG5J6H7fw3AAAA//8DAFBLAwQUAAYACAAAACEA3HmS09cAAAAGAQAADwAAAGRy&#10;cy9kb3ducmV2LnhtbEyOzU7DMBCE70i8g7VIXBB1CC1qQ5wKVeqFQyVKuW/iJY6I11HsNuHtWU5w&#10;nB/NfOV29r260Bi7wAYeFhko4ibYjlsDp/f9/RpUTMgW+8Bk4JsibKvrqxILGyZ+o8sxtUpGOBZo&#10;wKU0FFrHxpHHuAgDsWSfYfSYRI6ttiNOMu57nWfZk/bYsTw4HGjnqPk6nr2B7LWzj8uT29/tGOuP&#10;aTz4enUw5vZmfnkGlWhOf2X4xRd0qISpDme2UfWyIT1xV6AkXOYb0bXoXBxdlfo/fvUDAAD//wMA&#10;UEsBAi0AFAAGAAgAAAAhALaDOJL+AAAA4QEAABMAAAAAAAAAAAAAAAAAAAAAAFtDb250ZW50X1R5&#10;cGVzXS54bWxQSwECLQAUAAYACAAAACEAOP0h/9YAAACUAQAACwAAAAAAAAAAAAAAAAAvAQAAX3Jl&#10;bHMvLnJlbHNQSwECLQAUAAYACAAAACEAN8VbsKUCAAC0BQAADgAAAAAAAAAAAAAAAAAuAgAAZHJz&#10;L2Uyb0RvYy54bWxQSwECLQAUAAYACAAAACEA3HmS09cAAAAGAQAADwAAAAAAAAAAAAAAAAD/BAAA&#10;ZHJzL2Rvd25yZXYueG1sUEsFBgAAAAAEAAQA8wAAAAMGAAAAAA==&#10;" fillcolor="white [3201]" strokecolor="#7f7f7f [1601]">
                      <v:textbox>
                        <w:txbxContent>
                          <w:p w14:paraId="5FA16B61" w14:textId="2BE020D7" w:rsidR="00E35C91" w:rsidRPr="00FC1672" w:rsidRDefault="00E35C91" w:rsidP="007E6823">
                            <w:pPr>
                              <w:pStyle w:val="NormalWeb"/>
                              <w:spacing w:before="0" w:beforeAutospacing="0" w:after="0" w:afterAutospacing="0"/>
                            </w:pPr>
                            <w:r w:rsidRPr="00FC1672">
                              <w:rPr>
                                <w:color w:val="000000" w:themeColor="dark1"/>
                              </w:rPr>
                              <w:t xml:space="preserve">This is an example data collection form. BMI = Body Mass Index; WC = Waist circumference; lbs. = Pounds. </w:t>
                            </w:r>
                          </w:p>
                        </w:txbxContent>
                      </v:textbox>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1220"/>
            </w:tblGrid>
            <w:tr w:rsidR="007E6823" w:rsidRPr="00E87BAA" w14:paraId="4C47F950" w14:textId="77777777" w:rsidTr="00BE4C60">
              <w:trPr>
                <w:trHeight w:val="300"/>
                <w:tblCellSpacing w:w="0" w:type="dxa"/>
              </w:trPr>
              <w:tc>
                <w:tcPr>
                  <w:tcW w:w="1220" w:type="dxa"/>
                  <w:tcBorders>
                    <w:top w:val="nil"/>
                    <w:left w:val="nil"/>
                    <w:bottom w:val="nil"/>
                    <w:right w:val="nil"/>
                  </w:tcBorders>
                  <w:shd w:val="clear" w:color="auto" w:fill="auto"/>
                  <w:noWrap/>
                  <w:vAlign w:val="bottom"/>
                  <w:hideMark/>
                </w:tcPr>
                <w:p w14:paraId="6469DCC9" w14:textId="77777777" w:rsidR="007E6823" w:rsidRPr="00E87BAA" w:rsidRDefault="007E6823" w:rsidP="00BE4C60">
                  <w:pPr>
                    <w:rPr>
                      <w:rFonts w:ascii="Calibri" w:hAnsi="Calibri"/>
                      <w:color w:val="000000"/>
                    </w:rPr>
                  </w:pPr>
                </w:p>
              </w:tc>
            </w:tr>
          </w:tbl>
          <w:p w14:paraId="00345A4B" w14:textId="77777777" w:rsidR="007E6823" w:rsidRPr="00E87BAA" w:rsidRDefault="007E6823" w:rsidP="00BE4C60">
            <w:pPr>
              <w:rPr>
                <w:rFonts w:ascii="Calibri" w:hAnsi="Calibri"/>
                <w:color w:val="000000"/>
              </w:rPr>
            </w:pPr>
          </w:p>
        </w:tc>
        <w:tc>
          <w:tcPr>
            <w:tcW w:w="925" w:type="dxa"/>
            <w:tcBorders>
              <w:top w:val="nil"/>
              <w:left w:val="nil"/>
              <w:bottom w:val="nil"/>
              <w:right w:val="nil"/>
            </w:tcBorders>
            <w:shd w:val="clear" w:color="auto" w:fill="auto"/>
            <w:noWrap/>
            <w:vAlign w:val="bottom"/>
            <w:hideMark/>
          </w:tcPr>
          <w:p w14:paraId="737895C2" w14:textId="77777777" w:rsidR="007E6823" w:rsidRPr="00E87BAA" w:rsidRDefault="007E6823" w:rsidP="00BE4C60"/>
        </w:tc>
        <w:tc>
          <w:tcPr>
            <w:tcW w:w="700" w:type="dxa"/>
            <w:tcBorders>
              <w:top w:val="nil"/>
              <w:left w:val="nil"/>
              <w:bottom w:val="nil"/>
              <w:right w:val="nil"/>
            </w:tcBorders>
            <w:shd w:val="clear" w:color="auto" w:fill="auto"/>
            <w:noWrap/>
            <w:vAlign w:val="bottom"/>
            <w:hideMark/>
          </w:tcPr>
          <w:p w14:paraId="74161B40" w14:textId="77777777" w:rsidR="007E6823" w:rsidRPr="00E87BAA" w:rsidRDefault="007E6823" w:rsidP="00BE4C60"/>
        </w:tc>
        <w:tc>
          <w:tcPr>
            <w:tcW w:w="754" w:type="dxa"/>
            <w:tcBorders>
              <w:top w:val="nil"/>
              <w:left w:val="nil"/>
              <w:bottom w:val="nil"/>
              <w:right w:val="nil"/>
            </w:tcBorders>
            <w:shd w:val="clear" w:color="auto" w:fill="auto"/>
            <w:noWrap/>
            <w:vAlign w:val="bottom"/>
            <w:hideMark/>
          </w:tcPr>
          <w:p w14:paraId="0F206482" w14:textId="77777777" w:rsidR="007E6823" w:rsidRPr="00E87BAA" w:rsidRDefault="007E6823" w:rsidP="00BE4C60"/>
        </w:tc>
        <w:tc>
          <w:tcPr>
            <w:tcW w:w="711" w:type="dxa"/>
            <w:tcBorders>
              <w:top w:val="nil"/>
              <w:left w:val="nil"/>
              <w:bottom w:val="nil"/>
              <w:right w:val="nil"/>
            </w:tcBorders>
            <w:shd w:val="clear" w:color="auto" w:fill="auto"/>
            <w:noWrap/>
            <w:vAlign w:val="bottom"/>
            <w:hideMark/>
          </w:tcPr>
          <w:p w14:paraId="68BC853F" w14:textId="77777777" w:rsidR="007E6823" w:rsidRPr="00E87BAA" w:rsidRDefault="007E6823" w:rsidP="00BE4C60"/>
        </w:tc>
        <w:tc>
          <w:tcPr>
            <w:tcW w:w="1054" w:type="dxa"/>
            <w:tcBorders>
              <w:top w:val="nil"/>
              <w:left w:val="nil"/>
              <w:bottom w:val="nil"/>
              <w:right w:val="nil"/>
            </w:tcBorders>
            <w:shd w:val="clear" w:color="auto" w:fill="auto"/>
            <w:noWrap/>
            <w:vAlign w:val="bottom"/>
            <w:hideMark/>
          </w:tcPr>
          <w:p w14:paraId="2350C0AB" w14:textId="77777777" w:rsidR="007E6823" w:rsidRPr="00E87BAA" w:rsidRDefault="007E6823" w:rsidP="00BE4C60"/>
        </w:tc>
        <w:tc>
          <w:tcPr>
            <w:tcW w:w="1054" w:type="dxa"/>
            <w:tcBorders>
              <w:top w:val="nil"/>
              <w:left w:val="nil"/>
              <w:bottom w:val="nil"/>
              <w:right w:val="nil"/>
            </w:tcBorders>
            <w:shd w:val="clear" w:color="auto" w:fill="auto"/>
            <w:noWrap/>
            <w:vAlign w:val="bottom"/>
            <w:hideMark/>
          </w:tcPr>
          <w:p w14:paraId="6BFC207B" w14:textId="77777777" w:rsidR="007E6823" w:rsidRPr="00E87BAA" w:rsidRDefault="007E6823" w:rsidP="00BE4C60"/>
        </w:tc>
        <w:tc>
          <w:tcPr>
            <w:tcW w:w="773" w:type="dxa"/>
            <w:tcBorders>
              <w:top w:val="nil"/>
              <w:left w:val="nil"/>
              <w:bottom w:val="nil"/>
              <w:right w:val="nil"/>
            </w:tcBorders>
            <w:shd w:val="clear" w:color="auto" w:fill="auto"/>
            <w:noWrap/>
            <w:vAlign w:val="bottom"/>
            <w:hideMark/>
          </w:tcPr>
          <w:p w14:paraId="42771003" w14:textId="77777777" w:rsidR="007E6823" w:rsidRPr="00E87BAA" w:rsidRDefault="007E6823" w:rsidP="00BE4C60"/>
        </w:tc>
        <w:tc>
          <w:tcPr>
            <w:tcW w:w="812" w:type="dxa"/>
            <w:tcBorders>
              <w:top w:val="nil"/>
              <w:left w:val="nil"/>
              <w:bottom w:val="nil"/>
              <w:right w:val="nil"/>
            </w:tcBorders>
            <w:shd w:val="clear" w:color="auto" w:fill="auto"/>
            <w:noWrap/>
            <w:vAlign w:val="bottom"/>
            <w:hideMark/>
          </w:tcPr>
          <w:p w14:paraId="6CAE0A58" w14:textId="77777777" w:rsidR="007E6823" w:rsidRPr="00E87BAA" w:rsidRDefault="007E6823" w:rsidP="00BE4C60"/>
        </w:tc>
        <w:tc>
          <w:tcPr>
            <w:tcW w:w="936" w:type="dxa"/>
            <w:tcBorders>
              <w:top w:val="nil"/>
              <w:left w:val="nil"/>
              <w:bottom w:val="nil"/>
              <w:right w:val="nil"/>
            </w:tcBorders>
            <w:shd w:val="clear" w:color="auto" w:fill="auto"/>
            <w:noWrap/>
            <w:vAlign w:val="bottom"/>
            <w:hideMark/>
          </w:tcPr>
          <w:p w14:paraId="6BCFC834" w14:textId="77777777" w:rsidR="007E6823" w:rsidRPr="00E87BAA" w:rsidRDefault="007E6823" w:rsidP="00BE4C60"/>
        </w:tc>
      </w:tr>
    </w:tbl>
    <w:p w14:paraId="2052310C" w14:textId="77777777" w:rsidR="0012671E" w:rsidRDefault="0012671E" w:rsidP="0012671E">
      <w:pPr>
        <w:pStyle w:val="APA"/>
        <w:ind w:firstLine="0"/>
      </w:pPr>
    </w:p>
    <w:p w14:paraId="446F1420" w14:textId="77777777" w:rsidR="007E6823" w:rsidRDefault="007E6823" w:rsidP="0012671E">
      <w:pPr>
        <w:pStyle w:val="APA"/>
        <w:ind w:firstLine="0"/>
      </w:pPr>
    </w:p>
    <w:p w14:paraId="7463D72E" w14:textId="77777777" w:rsidR="007E6823" w:rsidRDefault="007E6823" w:rsidP="0012671E">
      <w:pPr>
        <w:pStyle w:val="APA"/>
        <w:ind w:firstLine="0"/>
      </w:pPr>
    </w:p>
    <w:p w14:paraId="3542EB75" w14:textId="77777777" w:rsidR="007E6823" w:rsidRDefault="007E6823" w:rsidP="0012671E">
      <w:pPr>
        <w:pStyle w:val="APA"/>
        <w:ind w:firstLine="0"/>
      </w:pPr>
    </w:p>
    <w:p w14:paraId="28BC6777" w14:textId="22F4AF59" w:rsidR="00455C9F" w:rsidRDefault="00455C9F" w:rsidP="007351A2">
      <w:pPr>
        <w:pStyle w:val="APA"/>
        <w:ind w:firstLine="0"/>
        <w:jc w:val="center"/>
      </w:pPr>
      <w:r>
        <w:t>Appendix</w:t>
      </w:r>
      <w:r w:rsidR="004C4EF6">
        <w:t xml:space="preserve"> L</w:t>
      </w:r>
    </w:p>
    <w:p w14:paraId="242DA659" w14:textId="2719B894" w:rsidR="004C4EF6" w:rsidRDefault="007B4E43" w:rsidP="00DC33E6">
      <w:pPr>
        <w:pStyle w:val="APA"/>
        <w:ind w:firstLine="0"/>
        <w:jc w:val="center"/>
      </w:pPr>
      <w:r>
        <w:t>ORIC Approval Letter</w:t>
      </w:r>
    </w:p>
    <w:p w14:paraId="20CAD352" w14:textId="77D367F8" w:rsidR="00025AF7" w:rsidRDefault="00DC33E6" w:rsidP="00455C9F">
      <w:pPr>
        <w:pStyle w:val="APA"/>
        <w:jc w:val="center"/>
      </w:pPr>
      <w:r>
        <w:rPr>
          <w:noProof/>
        </w:rPr>
        <w:drawing>
          <wp:inline distT="0" distB="0" distL="0" distR="0" wp14:anchorId="04487FB8" wp14:editId="6C587B9A">
            <wp:extent cx="5781675" cy="6915150"/>
            <wp:effectExtent l="0" t="0" r="0" b="0"/>
            <wp:docPr id="5" name="Picture 5" descr="q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81675" cy="6915150"/>
                    </a:xfrm>
                    <a:prstGeom prst="rect">
                      <a:avLst/>
                    </a:prstGeom>
                    <a:noFill/>
                    <a:ln>
                      <a:noFill/>
                    </a:ln>
                  </pic:spPr>
                </pic:pic>
              </a:graphicData>
            </a:graphic>
          </wp:inline>
        </w:drawing>
      </w:r>
    </w:p>
    <w:p w14:paraId="382E93A6" w14:textId="6070D190" w:rsidR="00025AF7" w:rsidRPr="00F42745" w:rsidRDefault="00025AF7" w:rsidP="00F42745">
      <w:pPr>
        <w:pStyle w:val="APA"/>
      </w:pPr>
    </w:p>
    <w:sectPr w:rsidR="00025AF7" w:rsidRPr="00F42745" w:rsidSect="009C4AF5">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53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4133B0" w14:textId="77777777" w:rsidR="001A7D8C" w:rsidRDefault="001A7D8C">
      <w:r>
        <w:separator/>
      </w:r>
    </w:p>
  </w:endnote>
  <w:endnote w:type="continuationSeparator" w:id="0">
    <w:p w14:paraId="4319F435" w14:textId="77777777" w:rsidR="001A7D8C" w:rsidRDefault="001A7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B9805" w14:textId="77777777" w:rsidR="00964CDF" w:rsidRDefault="00964C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7AA99" w14:textId="77777777" w:rsidR="00964CDF" w:rsidRDefault="00964C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4AC3D7" w14:textId="77777777" w:rsidR="00964CDF" w:rsidRDefault="00964C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CD70C4" w14:textId="77777777" w:rsidR="001A7D8C" w:rsidRDefault="001A7D8C">
      <w:r>
        <w:separator/>
      </w:r>
    </w:p>
  </w:footnote>
  <w:footnote w:type="continuationSeparator" w:id="0">
    <w:p w14:paraId="7D12481E" w14:textId="77777777" w:rsidR="001A7D8C" w:rsidRDefault="001A7D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4A1886" w14:textId="77777777" w:rsidR="00964CDF" w:rsidRDefault="00964C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DBD4F2" w14:textId="3D27E926" w:rsidR="00E35C91" w:rsidRPr="00C63027" w:rsidRDefault="00E35C91" w:rsidP="00C63027">
    <w:pPr>
      <w:pStyle w:val="APAPageHeading"/>
    </w:pPr>
    <w:r>
      <w:t>A PROVIDER’S GUIDE</w:t>
    </w:r>
    <w:r>
      <w:tab/>
    </w:r>
    <w:r>
      <w:fldChar w:fldCharType="begin"/>
    </w:r>
    <w:r>
      <w:instrText xml:space="preserve"> PAGE  \* MERGEFORMAT </w:instrText>
    </w:r>
    <w:r>
      <w:fldChar w:fldCharType="separate"/>
    </w:r>
    <w:r w:rsidR="008945AC">
      <w:rPr>
        <w:noProof/>
      </w:rPr>
      <w:t>2</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467CB" w14:textId="4A4B1AA6" w:rsidR="00E35C91" w:rsidRPr="00C63027" w:rsidRDefault="00E35C91" w:rsidP="00C63027">
    <w:pPr>
      <w:pStyle w:val="APAPageHeading"/>
    </w:pPr>
    <w:r>
      <w:t>Running head: A PROVIDER’S GUIDE</w:t>
    </w:r>
    <w:r>
      <w:tab/>
    </w:r>
    <w:r>
      <w:fldChar w:fldCharType="begin"/>
    </w:r>
    <w:r>
      <w:instrText xml:space="preserve"> PAGE  \* MERGEFORMAT </w:instrText>
    </w:r>
    <w:r>
      <w:fldChar w:fldCharType="separate"/>
    </w:r>
    <w:r w:rsidR="008945AC">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D3FE2"/>
    <w:multiLevelType w:val="hybridMultilevel"/>
    <w:tmpl w:val="093CC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6E29F2"/>
    <w:multiLevelType w:val="multilevel"/>
    <w:tmpl w:val="C5943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681767"/>
    <w:multiLevelType w:val="hybridMultilevel"/>
    <w:tmpl w:val="9FC84412"/>
    <w:lvl w:ilvl="0" w:tplc="35DCA1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2856B8"/>
    <w:multiLevelType w:val="multilevel"/>
    <w:tmpl w:val="1CDEE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0450C3"/>
    <w:multiLevelType w:val="multilevel"/>
    <w:tmpl w:val="2584C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9B3D4C"/>
    <w:multiLevelType w:val="hybridMultilevel"/>
    <w:tmpl w:val="17907646"/>
    <w:lvl w:ilvl="0" w:tplc="FB9E8C6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E521BA2"/>
    <w:multiLevelType w:val="hybridMultilevel"/>
    <w:tmpl w:val="873216C8"/>
    <w:lvl w:ilvl="0" w:tplc="56E885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4F23F12"/>
    <w:multiLevelType w:val="hybridMultilevel"/>
    <w:tmpl w:val="5AEA38DC"/>
    <w:lvl w:ilvl="0" w:tplc="04090011">
      <w:start w:val="1"/>
      <w:numFmt w:val="decimal"/>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5138C4"/>
    <w:multiLevelType w:val="multilevel"/>
    <w:tmpl w:val="D4CC4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CF3DB0"/>
    <w:multiLevelType w:val="hybridMultilevel"/>
    <w:tmpl w:val="D9C86B82"/>
    <w:lvl w:ilvl="0" w:tplc="71CC10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A9959AB"/>
    <w:multiLevelType w:val="multilevel"/>
    <w:tmpl w:val="8D906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3D1B0C"/>
    <w:multiLevelType w:val="hybridMultilevel"/>
    <w:tmpl w:val="ACBE9A04"/>
    <w:lvl w:ilvl="0" w:tplc="5EE864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6F34452"/>
    <w:multiLevelType w:val="hybridMultilevel"/>
    <w:tmpl w:val="BEE4ACB6"/>
    <w:lvl w:ilvl="0" w:tplc="DCCC3000">
      <w:start w:val="1"/>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13" w15:restartNumberingAfterBreak="0">
    <w:nsid w:val="3A145C1E"/>
    <w:multiLevelType w:val="hybridMultilevel"/>
    <w:tmpl w:val="71DC7D8A"/>
    <w:lvl w:ilvl="0" w:tplc="D1F06B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E93BB7"/>
    <w:multiLevelType w:val="hybridMultilevel"/>
    <w:tmpl w:val="43DA547A"/>
    <w:lvl w:ilvl="0" w:tplc="B058AFA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51D2209"/>
    <w:multiLevelType w:val="hybridMultilevel"/>
    <w:tmpl w:val="840E7C1E"/>
    <w:lvl w:ilvl="0" w:tplc="39C82A28">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6" w15:restartNumberingAfterBreak="0">
    <w:nsid w:val="468B18C3"/>
    <w:multiLevelType w:val="hybridMultilevel"/>
    <w:tmpl w:val="A2063AA2"/>
    <w:lvl w:ilvl="0" w:tplc="8A0C72E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8791359"/>
    <w:multiLevelType w:val="hybridMultilevel"/>
    <w:tmpl w:val="D728A8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6E7195"/>
    <w:multiLevelType w:val="hybridMultilevel"/>
    <w:tmpl w:val="71A8C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8E798B"/>
    <w:multiLevelType w:val="hybridMultilevel"/>
    <w:tmpl w:val="53541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2843C3"/>
    <w:multiLevelType w:val="hybridMultilevel"/>
    <w:tmpl w:val="28909622"/>
    <w:lvl w:ilvl="0" w:tplc="E34441A8">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1" w15:restartNumberingAfterBreak="0">
    <w:nsid w:val="60BD75A4"/>
    <w:multiLevelType w:val="hybridMultilevel"/>
    <w:tmpl w:val="6E14891E"/>
    <w:lvl w:ilvl="0" w:tplc="3F5CF5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12359C1"/>
    <w:multiLevelType w:val="multilevel"/>
    <w:tmpl w:val="0CAEC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475A82"/>
    <w:multiLevelType w:val="multilevel"/>
    <w:tmpl w:val="08923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642AB2"/>
    <w:multiLevelType w:val="hybridMultilevel"/>
    <w:tmpl w:val="53BE2F32"/>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5" w15:restartNumberingAfterBreak="0">
    <w:nsid w:val="6E60225D"/>
    <w:multiLevelType w:val="multilevel"/>
    <w:tmpl w:val="042A0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11156C"/>
    <w:multiLevelType w:val="hybridMultilevel"/>
    <w:tmpl w:val="39ACF6E6"/>
    <w:lvl w:ilvl="0" w:tplc="0DF00A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0251642"/>
    <w:multiLevelType w:val="multilevel"/>
    <w:tmpl w:val="27680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5C2C64"/>
    <w:multiLevelType w:val="hybridMultilevel"/>
    <w:tmpl w:val="7700B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FB0401"/>
    <w:multiLevelType w:val="hybridMultilevel"/>
    <w:tmpl w:val="08088656"/>
    <w:lvl w:ilvl="0" w:tplc="ED407806">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0" w15:restartNumberingAfterBreak="0">
    <w:nsid w:val="75A0556D"/>
    <w:multiLevelType w:val="multilevel"/>
    <w:tmpl w:val="F7E6E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526569"/>
    <w:multiLevelType w:val="hybridMultilevel"/>
    <w:tmpl w:val="A9BAEB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24"/>
  </w:num>
  <w:num w:numId="3">
    <w:abstractNumId w:val="8"/>
  </w:num>
  <w:num w:numId="4">
    <w:abstractNumId w:val="1"/>
  </w:num>
  <w:num w:numId="5">
    <w:abstractNumId w:val="23"/>
  </w:num>
  <w:num w:numId="6">
    <w:abstractNumId w:val="22"/>
  </w:num>
  <w:num w:numId="7">
    <w:abstractNumId w:val="27"/>
  </w:num>
  <w:num w:numId="8">
    <w:abstractNumId w:val="30"/>
  </w:num>
  <w:num w:numId="9">
    <w:abstractNumId w:val="4"/>
  </w:num>
  <w:num w:numId="10">
    <w:abstractNumId w:val="10"/>
  </w:num>
  <w:num w:numId="11">
    <w:abstractNumId w:val="3"/>
  </w:num>
  <w:num w:numId="12">
    <w:abstractNumId w:val="25"/>
  </w:num>
  <w:num w:numId="13">
    <w:abstractNumId w:val="6"/>
  </w:num>
  <w:num w:numId="14">
    <w:abstractNumId w:val="9"/>
  </w:num>
  <w:num w:numId="15">
    <w:abstractNumId w:val="20"/>
  </w:num>
  <w:num w:numId="16">
    <w:abstractNumId w:val="12"/>
  </w:num>
  <w:num w:numId="17">
    <w:abstractNumId w:val="15"/>
  </w:num>
  <w:num w:numId="18">
    <w:abstractNumId w:val="21"/>
  </w:num>
  <w:num w:numId="19">
    <w:abstractNumId w:val="26"/>
  </w:num>
  <w:num w:numId="20">
    <w:abstractNumId w:val="11"/>
  </w:num>
  <w:num w:numId="21">
    <w:abstractNumId w:val="2"/>
  </w:num>
  <w:num w:numId="22">
    <w:abstractNumId w:val="29"/>
  </w:num>
  <w:num w:numId="23">
    <w:abstractNumId w:val="17"/>
  </w:num>
  <w:num w:numId="24">
    <w:abstractNumId w:val="14"/>
  </w:num>
  <w:num w:numId="25">
    <w:abstractNumId w:val="5"/>
  </w:num>
  <w:num w:numId="26">
    <w:abstractNumId w:val="16"/>
  </w:num>
  <w:num w:numId="27">
    <w:abstractNumId w:val="18"/>
  </w:num>
  <w:num w:numId="28">
    <w:abstractNumId w:val="19"/>
  </w:num>
  <w:num w:numId="29">
    <w:abstractNumId w:val="0"/>
  </w:num>
  <w:num w:numId="30">
    <w:abstractNumId w:val="7"/>
  </w:num>
  <w:num w:numId="31">
    <w:abstractNumId w:val="13"/>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426076974884259I0" w:val="*1,597˜11Janie~B~Butts~Karen~L~Rich~˜12032015˜15Philosophies and Theories for advanced nursing practice˜2201˜1522nd˜21951˜21940˜110Burlington, MA˜111Jones &amp; Bartlett Learning˜1449˜269˜1196˜1609˜"/>
    <w:docVar w:name="426637170023148I0" w:val="*1,60˜11Angela~~Ritten~Julee~~Waldrop~Joanne~~Kitson~˜12032016˜2330˜1241˜13Fit living in progress - fighting lifelong obesity patterns (FLIP-FLOP): A nurse practitioner delivered intervention˜16Applied Nursing Research˜2681˜18630˜210˜181˜2711˜1163119-124˜21750˜269˜1196˜1141˜"/>
    <w:docVar w:name="426758715972222I0" w:val="*1,60˜11Rebecca~M~Valek~Beverly~J~Greenwald~Carolyn~C~Lewis~˜12032015˜2330˜1241˜13Psychological factors associated with weight loss maintenance: Theory-driven practice for nurse practitioners˜16Nursing Science Quarterly˜2681˜18628˜210˜181˜2711˜1163129-135˜21751˜2691˜119610.11770894318415571598˜1141˜"/>
    <w:docVar w:name="426759666782407I0" w:val="*1,617˜1200National Institute of Health˜2981˜122012˜1141https://www.nih.gov/˜"/>
    <w:docVar w:name="426759996180556I0" w:val="*1,60˜11Robert~H~Eckel~Harold~E~Bays~Samuel~~Klein~Deborah~Bade~Horn~˜12032016˜2330˜1241˜13Proactive and progressive approaches in managing obesity˜16Postgraduate Medicine˜2681˜186128˜210˜181˜2711˜116321-30˜21751˜2691˜119610.1080/00325481.2016.1181412˜1141˜"/>
    <w:docVar w:name="426778030902778I0" w:val="*1,60˜11John~~Zimmerman~˜12032014˜2331˜1241April/June˜13Hold the sugar: Regulating the consumption of sugar-sweetened beverages˜16Journal of Legal Medicine˜2681˜18635˜210˜181˜2711˜1163291-309˜21751˜2691˜119610.1080/01947648.2014.913461˜1141˜"/>
    <w:docVar w:name="426778258796296I0" w:val="*1,60˜11Gillian~~Trotter~˜12032014˜2331˜1241March˜13Direct observation of weight counselling in primary care: Alignment with clinical guidelines˜16Clinical Obesity˜2681˜1864˜210˜181˜2711˜116369-76˜21750˜269˜1196˜1141˜"/>
    <w:docVar w:name="426778700231481I0" w:val="*1,60˜11David~~Hasslam~˜12032014˜2331˜1241August˜13Obesity in primary care: Prevention, management and the paradox˜16BMC Medicine˜2681˜18612˜210˜181˜2711˜1163149-152˜21751˜2691˜119610.1186/1741-7015-12-149˜1141˜"/>
    <w:docVar w:name="426778793518519I0" w:val="*1,60˜11W~R~Miller~˜12031983˜2330˜1241˜13Motivational interviewing with problem drinkers˜16Behavioural Psychotherapy˜2681˜18611˜210˜181˜2711˜1163147-172˜21751˜2691˜119610.1017S0141347300006583˜1141˜"/>
    <w:docVar w:name="426778847453704I0" w:val="*1,60˜11Ann~~Honebrink~˜12032009˜2331˜1241January˜13Motivational interviewing: A tool for behavior change˜16Obstetrics &amp; Gynecology˜2681˜186113˜210˜181˜2711˜1163243-246˜21750˜269˜1196˜1141˜"/>
    <w:docVar w:name="426778890625000I0" w:val="*1,60˜11Elizabeth~J~Edwards~Peta~~Stapleton~Kelly~~Williams~Lauren~~Ball~˜12032015˜2331˜1241February˜13Building skills, knowledge and confidence in eating and exercise behavior change: Brief motivational interviewing training for healthcare providers˜16Patient Education and Counseling˜2681˜18698˜210˜181˜2711˜1163674-676˜21750˜269˜1196˜1141˜"/>
    <w:docVar w:name="426778969444444I0" w:val="*1,60˜11Michelle~~Draxten~Colleen~~Flattum~Jayne~~Fulkerson~˜12032016˜2331˜1241March˜13An example of how to supplement goal setting to promote behavior change for families using motivational interviewing˜16Health Communication˜2681˜18631˜210˜181˜2711˜11631276-1283˜21751˜2691˜119610.1080/10410236.2015.1062975˜1141˜"/>
    <w:docVar w:name="426779064583333I0" w:val="*1,60˜11R~D~Barnes~V~~Ivezaj~˜12032015˜2331˜1241April˜13A systematic review of motivational interviewing for weight loss among adults in primary care˜16Obesity Reviews˜2681˜18616˜210˜181˜2711˜1163304-318˜21751˜2691˜119610.1111/obr.12264˜1141˜"/>
    <w:docVar w:name="426779131481481I0" w:val="*1,60˜11Claire~P~Kelley~Geena~~Sbrocco~Tracey~~Sbrocco~˜12032016˜2331˜1241March˜13Behavioral Modificationfor the management of obesity˜16Primary Care: Clinics in Office Practice˜2681˜18643˜210˜181˜2711˜1163159-175˜21750˜269˜1196˜1141˜"/>
    <w:docVar w:name="426837470949074I0" w:val="*1,60˜11Theodore~~Speroff~Gerald~T~O’Connor~˜12032004˜2330˜1241˜13Study designs for pdsa quality improvement research˜16Q Manage Health Care˜2681˜18613˜210˜181˜2711˜116317-32˜21750˜269˜1196˜1141˜"/>
    <w:docVar w:name="426837525347222I0" w:val="*1,60˜11Reetta~~Stikes~Denise~~Barbier~˜12032013˜2330˜1241˜13Applying the plan-do-study-act to increase the use of kangaroo care˜16Journal of Nursing Management˜2681˜18621˜210˜181˜2711˜116370-78˜21750˜269˜1196˜1141˜"/>
    <w:docVar w:name="426907638657407I0" w:val="*1,60˜11Victor~~MacGill~˜12032011˜2330˜1241˜13A comparison of the prochaska cycle of change and the holling adaptive cycle: Exploring their ability to complement each other and possible applications to work with offenders˜16Systems Research and Behavioral Science System Research˜2681˜18628˜210˜181˜2711˜1163526-536˜21751˜2691˜119610.1002/sres.1121˜1141˜"/>
    <w:docVar w:name="426958131597222I0" w:val="*1,60˜11Sherry~~Pagoto~Jamie~S~Bodenlos~Lyle~~Kantor~Mitchell~~Gitland~Carol~~Curtin~Yunsheng~~Ma~˜12032007˜2331˜1241November˜13Association of major depression and binge eating disorder with weight loss in a clinical setting˜16OBESITY˜2681˜18615˜210˜181˜2711˜11632557-2559˜21750˜269˜1196˜1141˜"/>
    <w:docVar w:name="426958542824074I0" w:val="*1,60˜11Robert~E~Post~Megha~~Mendiratta~Treah~~Haggerty~Alexia~~Bozek~Gregory~~Doyle~Jun~~Xiang~Dana~E~King~˜12032015˜2331˜1241July/August˜13Patient understanding of body mass index (BMI) in primary care practices: A two-state practice based research (PBR) collaboration˜16Journal of the American Board of Family Medicine˜2681˜18628˜210˜181˜2711˜1163475-480˜21751˜2691˜119610.3122/jabfm.2015.04.140279˜1141˜"/>
    <w:docVar w:name="426966098148148I0" w:val="*1,60˜11C~A~Melville~S~A~Cooper~C~W~McGrother~C~F~Thorp~R~~Collacott~˜12032005˜2331˜1241February˜13Obesity in adults with down syndrome: A case-control study˜16Journal of Intellectual Disability Research˜2681˜18649˜210˜181˜2711˜1163125-133˜21751˜2691˜119610.1111/j.1365-2788.2004.00616.x˜1141˜"/>
    <w:docVar w:name="426966251041667I0" w:val="*1,60˜11Paulette~J~Thabault~Pamela~J~Burke~Phillip~A~Ades~˜12032016˜2330˜1241˜13Intensive behavioral treatment weight loss program in an adult primary care practice˜16Journal of the American Association of Nurse Practitioners˜2681˜18628˜210˜181˜2711˜1163249-257˜21751˜2691˜119610.1002/2327.6924.12319˜1141˜"/>
    <w:docVar w:name="426966449421296I0" w:val="*1,60˜11Olga~~Zaprorzhets~Christine~M~Fox~Svetlana~A~Beltyukova~John~M~Laux~Nick~J~Piazza~Kathleen~~Salyers~˜12032015˜2330˜1241˜13Refining change measure with the rasch model˜16Measurement and Evaluation in Counseling and Development˜2681˜18648˜211˜1811˜2711˜116359-74˜21751˜2691˜119610.1177/0748175614544686˜1141˜"/>
    <w:docVar w:name="426966781944444I0" w:val="*1,60˜11Bev~~Cox~˜12032009˜2331˜1241March˜13Raising and addressing the issue of obesity˜16Practice Nurse˜2681˜18637˜211˜1815˜2711˜116326-30˜21750˜269˜1196˜1141˜"/>
    <w:docVar w:name="426967168055556I0" w:val="*1,60˜11J~B~Dixon~J~L~Browne~K~G~Mosely~T~L~Rice~K~M~Jones~F~~Pouwer~J~~Speight~˜12032013˜2330˜1241˜13Research: Educational and psychological aspects severe obesity and diabetes self-care attitudes, behaviours and burden: Implications for weight management from a matched case-controlled study. Results from daibetes MILES-Australia˜16Diabetic Medicine˜2680˜186˜21˜181˜2711˜1163232-240˜21751˜2691˜119610.1111/dme.12306˜1141˜"/>
    <w:docVar w:name="426967436805556I0" w:val="*1,60˜11Paula~~Briggs~˜12032015˜2330˜1241˜13Impact of bmi on contraceptive choices˜16Practice Nursing˜2681˜18626˜210˜181˜2711˜1163340-344˜21750˜269˜1196˜1141˜"/>
    <w:docVar w:name="426967858680556I0" w:val="*1,60˜11Kathryn~I~Pollak~Paul~~Nagy~John~~Bigger~Alicia~~Bilheimer~Pauline~~Lyna~Xiaomei~~Gao~Michael~~Lancaster~R~Chip~Watkins~Fred~~Johnson~Sanjay~~Batish~Joseph~A~Skelton~Sarah~~Armstrong~˜12032015˜2330˜1241˜13Effect of teaching motivational interviewing via communication coaching on clinician and patient satisfaction in primary care and pediatric obesity-focused offices˜16Patient Education and Counseling˜2681˜18699˜210˜181˜2711˜1163300-303˜21751˜2691˜119610.1016/j.pec.2015.08.013˜1141˜"/>
    <w:docVar w:name="426968423611111I0" w:val="*1,610˜13NP fact sheet˜1234AANP˜12032016˜2701˜1112˜112https://www.aanp.org/all-about-nps/np-fact-sheet˜"/>
    <w:docVar w:name="426968604513889I0" w:val="*1,60˜11Ming~~Tai-Seale~Thomas~G~McGuire~Weimin~~Zhang~˜12032007˜2331˜1241October˜13Time allocation in primary care office visits˜16Health Services Research˜2681˜18642˜210˜181˜2711˜11631871-1874˜21751˜2691˜119610.1111/j.1475-6773.2006.00689.x˜1141˜"/>
    <w:docVar w:name="427109089236111I0" w:val="*1,616˜1200Centers for Disease Control and Prevention˜1141http: www.cdc˜"/>
    <w:docVar w:name="427114614467593I0" w:val="*1,60˜11Victor~~MacGill~˜12032011˜2330˜1241˜13A comparision of the prochaska cycle of change and the holling adaptive cycle: Exploring their ability to complement each other and possible applications to work with others˜16Systems Research and Behavioral Science Systems Research˜2681˜18628˜210˜181˜2711˜1163526-536˜21750˜269˜1196˜1141˜"/>
    <w:docVar w:name="427608787152778I0" w:val="*1,60˜11Xiaohui~~Zhuo~Ping~~Zhang~Thomas~J~Hoerger~˜12032013˜2331˜1241September˜13Lifetime direct medical costs of treating type 2 diabetes and diabetic complications˜16American Journal of Preventive Medicine˜2681˜18645˜210˜181˜2711˜1163253-261˜21751˜2691˜119610.1016/j.amepre.2013.04.017˜1141˜"/>
    <w:docVar w:name="428079110300926I0" w:val="*1,60˜11Tiffany~A~Radcliff~Linda~B~Bobroff~Lesley~D~Lutes~Patricia~E~Durning~Michael~J~Daniels~Marian~C~Limacher~David~M~Janicke~A~D~Martin~Michael~G~Perri~˜12032012˜2331˜1241September˜13Comparing costs of telephone vs face-to-face extended-care programs for the management of obesity in rural settings˜16Journal Of The Academy Of Nutrition And Dietetics˜2681˜186112˜210˜181˜2711˜11631363-1373˜21751˜2691˜119610.1016/j.jand.2012.05.002˜1141˜"/>
    <w:docVar w:name="428079303009259I0" w:val="*1,60˜11Benjamin~S~Teeter~˜12032014˜2331˜1241December˜13Telephone-based motivational interviewing for medication adherence: A systematic review˜16Translational Behavioral Medicine˜2681˜1864˜210˜181˜2711˜1163372-381˜21751˜2691˜119610.1007/s13142-014-0270-3˜1141˜"/>
    <w:docVar w:name="428278230092593I0" w:val="*1,778˜151U.S. Census Bureau˜1234U.S. Census Bureau˜22930˜1433˜12032015˜21750˜2313˜1200˜112˜110˜111˜"/>
    <w:docVar w:name="428336145370370I0" w:val="*1,60˜11Dawn~~Stacey~Esther~~Green~Barbara~~Ballantyne~Myriam~~Skrutkowski~Angela~~Whynot~Lucie~~Tardiff~Joy~~Tarasuk~Meg~~Carley~˜12032016˜2330˜1241˜13Patient and family experiences with accessing telephone cancer treatment symptom support: A descriptive study˜16Support Cancer Care˜2681˜18624˜210˜181˜2711˜1163893-901˜21751˜2691˜119610.1007/s00520-015-2859-6˜1141˜"/>
    <w:docVar w:name="428336432870370I0" w:val="*1,60˜11Colleen~M~McBride~Barbara~K~Rimer~˜12031999˜2330˜1241˜13Using the telephone to improve health behavior and health service delivery˜16Patient Education and Counseling˜2681˜18637˜210˜181˜2711˜11633-18˜21750˜269˜1196˜1141˜"/>
    <w:docVar w:name="428336541319444I0" w:val="*1,60˜11David~A~Guss~Siobhan~~Gray~Edward~M~Castillo~˜12032014˜2330˜1241˜13The impact of patient telephone call after dischsrge on liklihood to recommend in an academic emergency department˜16The Journal of Emergency Medicine˜2681˜18646˜210˜181˜2711˜1163560-566˜21751˜2691˜119610.1016/j.jemermed.2013.11.067˜1141˜"/>
    <w:docVar w:name="428336820833333I0" w:val="*1,60˜11Katherine~A~VanBuskirk~Julie~L~Wetherell~˜12032014˜2331˜1241August˜13Motivational interviewing with primary care populations: A sytematic review and meta-analysis˜16Journal of Behavioral Medicine˜2681˜18637˜210˜181˜2711˜1163768-780˜21751˜2691˜119610.1007/s10865-013-9527-4˜1141˜"/>
    <w:docVar w:name="428337535995370I0" w:val="*1,60˜11Donald~A~Williamson~George~A~Bray~Donna~H~Ryan~˜12032015˜2331˜1241Decemeber 2015˜13Is 5% weight loss a satisfactory criterion to define clinically significant weight loss?˜16Obesity˜2681˜18623˜210˜181˜2711˜11632319-2320˜21750˜269˜1196˜1141˜"/>
    <w:docVar w:name="428337759375000I0" w:val="*1,610˜13Overweight and obesity:  Adult obesity facts˜1234CDC˜12032014˜2700˜1112˜112www.cdc.gov/obesity/data/adult/html˜"/>
    <w:docVar w:name="428339740509259I0" w:val="*1,60˜11M~J~Armstrong~T~A~Mottershead~P~E~Ronksley~R~J~Sigal~T~S~Campbell~B~R~Hemmelgran~˜12032011˜2330˜1241˜13Motivational interviewing to improve weight loss in overweight and/or obese patients: A systematic review and meta-analysis of randomized controlled trials˜16Obesity Reviews˜2681˜18612˜210˜181˜2711˜1163709-723˜21750˜269˜1196˜1141˜"/>
    <w:docVar w:name="429426668634259I0" w:val="*1,60˜11Susan~L~Averett~Asia~~Sikora~Laura~M~Argys~˜12032008˜2330˜1241˜13For better or worse: Relationship status and body mass index˜16Economics and Human Biology˜2681˜1866˜210˜181˜2711˜1163330-349˜21751˜2691˜119610.1016/j.ehb.2008.07.003˜1141˜"/>
    <w:docVar w:name="429577121180556I0" w:val="*1,600˜15The essentials of doctoral eduction for advanced nursing practice˜1234AACN Essentials˜2200˜152˜21951˜21940˜1449˜12032006˜110Washington, D.C.˜111American Association of Colleges of Nursing˜269˜1196˜1609˜"/>
    <w:docVar w:name="429919486342593I0" w:val="*1,60˜11Candace~Jo~Bishop~Joanie~~Jackson~˜12032013˜2331˜1241February˜13Motivational interviewing: How advanced practice nurses can impact the rise of chronic diseases˜16The Journal for Nurse Practitioners˜2681˜1869˜210˜181˜2711˜1163105-109˜21750˜269˜1196˜1141˜"/>
    <w:docVar w:name="bmHeaderInfo" w:val="A PROVIDER’S GUIDE"/>
    <w:docVar w:name="cIsAbstract" w:val="False"/>
    <w:docVar w:name="cPaperAPAOrMLA" w:val="1"/>
    <w:docVar w:name="cUniquePaperID" w:val="426758562731482I0"/>
    <w:docVar w:name="HasTitlePage" w:val="True"/>
    <w:docVar w:name="IncludeAnnotations" w:val="False"/>
    <w:docVar w:name="LastEditedVersion" w:val="5"/>
  </w:docVars>
  <w:rsids>
    <w:rsidRoot w:val="00C63027"/>
    <w:rsid w:val="000022DA"/>
    <w:rsid w:val="000024BD"/>
    <w:rsid w:val="00002C9F"/>
    <w:rsid w:val="00003776"/>
    <w:rsid w:val="00004A0E"/>
    <w:rsid w:val="0000704A"/>
    <w:rsid w:val="0000750F"/>
    <w:rsid w:val="0000797F"/>
    <w:rsid w:val="000100C0"/>
    <w:rsid w:val="0001103D"/>
    <w:rsid w:val="00011136"/>
    <w:rsid w:val="00011185"/>
    <w:rsid w:val="00011189"/>
    <w:rsid w:val="00011376"/>
    <w:rsid w:val="000114CA"/>
    <w:rsid w:val="000114E2"/>
    <w:rsid w:val="00011BEF"/>
    <w:rsid w:val="000121EB"/>
    <w:rsid w:val="00012738"/>
    <w:rsid w:val="0001296A"/>
    <w:rsid w:val="00012CE9"/>
    <w:rsid w:val="00013627"/>
    <w:rsid w:val="00015809"/>
    <w:rsid w:val="00015A76"/>
    <w:rsid w:val="00015FAF"/>
    <w:rsid w:val="00015FF1"/>
    <w:rsid w:val="0001685B"/>
    <w:rsid w:val="00017404"/>
    <w:rsid w:val="00017679"/>
    <w:rsid w:val="00017EF8"/>
    <w:rsid w:val="00017F15"/>
    <w:rsid w:val="0002073C"/>
    <w:rsid w:val="00023116"/>
    <w:rsid w:val="00023B50"/>
    <w:rsid w:val="00023C1A"/>
    <w:rsid w:val="00023D79"/>
    <w:rsid w:val="00023FC6"/>
    <w:rsid w:val="00024E98"/>
    <w:rsid w:val="00025AF7"/>
    <w:rsid w:val="00025FAC"/>
    <w:rsid w:val="00026E8F"/>
    <w:rsid w:val="000270EA"/>
    <w:rsid w:val="000272B3"/>
    <w:rsid w:val="00031741"/>
    <w:rsid w:val="00031745"/>
    <w:rsid w:val="00031EBB"/>
    <w:rsid w:val="000323AD"/>
    <w:rsid w:val="00032939"/>
    <w:rsid w:val="000333D8"/>
    <w:rsid w:val="00033769"/>
    <w:rsid w:val="00033E75"/>
    <w:rsid w:val="0003406C"/>
    <w:rsid w:val="00034E5C"/>
    <w:rsid w:val="00034EEC"/>
    <w:rsid w:val="00035FF6"/>
    <w:rsid w:val="00040203"/>
    <w:rsid w:val="00040625"/>
    <w:rsid w:val="000428F1"/>
    <w:rsid w:val="00043377"/>
    <w:rsid w:val="00043414"/>
    <w:rsid w:val="000454B3"/>
    <w:rsid w:val="000455A3"/>
    <w:rsid w:val="00045A43"/>
    <w:rsid w:val="00045BCD"/>
    <w:rsid w:val="00045F42"/>
    <w:rsid w:val="000476EB"/>
    <w:rsid w:val="00047B6B"/>
    <w:rsid w:val="000503B7"/>
    <w:rsid w:val="00050DD7"/>
    <w:rsid w:val="00051843"/>
    <w:rsid w:val="0005184C"/>
    <w:rsid w:val="00051B53"/>
    <w:rsid w:val="00051E09"/>
    <w:rsid w:val="0005270A"/>
    <w:rsid w:val="0005298A"/>
    <w:rsid w:val="00052BB5"/>
    <w:rsid w:val="000531FC"/>
    <w:rsid w:val="000538C3"/>
    <w:rsid w:val="00054627"/>
    <w:rsid w:val="000553B6"/>
    <w:rsid w:val="0005546B"/>
    <w:rsid w:val="00055C7D"/>
    <w:rsid w:val="00055EAD"/>
    <w:rsid w:val="0005608A"/>
    <w:rsid w:val="0005639D"/>
    <w:rsid w:val="0005717C"/>
    <w:rsid w:val="00060F59"/>
    <w:rsid w:val="00061B59"/>
    <w:rsid w:val="000625FF"/>
    <w:rsid w:val="000630BD"/>
    <w:rsid w:val="000637DA"/>
    <w:rsid w:val="00063D22"/>
    <w:rsid w:val="000645CE"/>
    <w:rsid w:val="00064753"/>
    <w:rsid w:val="00065715"/>
    <w:rsid w:val="00066C8E"/>
    <w:rsid w:val="00066DF0"/>
    <w:rsid w:val="00066EEF"/>
    <w:rsid w:val="000676E9"/>
    <w:rsid w:val="00067855"/>
    <w:rsid w:val="0007012E"/>
    <w:rsid w:val="000718A5"/>
    <w:rsid w:val="00073110"/>
    <w:rsid w:val="0007354A"/>
    <w:rsid w:val="00073803"/>
    <w:rsid w:val="00075B68"/>
    <w:rsid w:val="00077379"/>
    <w:rsid w:val="000773B8"/>
    <w:rsid w:val="0007769F"/>
    <w:rsid w:val="000777BB"/>
    <w:rsid w:val="00077CA5"/>
    <w:rsid w:val="00077D45"/>
    <w:rsid w:val="00080A06"/>
    <w:rsid w:val="00080A96"/>
    <w:rsid w:val="0008185E"/>
    <w:rsid w:val="00082D96"/>
    <w:rsid w:val="000830F0"/>
    <w:rsid w:val="000834D8"/>
    <w:rsid w:val="00083CA1"/>
    <w:rsid w:val="00084594"/>
    <w:rsid w:val="00084EBC"/>
    <w:rsid w:val="00085AB3"/>
    <w:rsid w:val="00085FA2"/>
    <w:rsid w:val="00085FCD"/>
    <w:rsid w:val="000860FD"/>
    <w:rsid w:val="000879E1"/>
    <w:rsid w:val="00087C16"/>
    <w:rsid w:val="0009053F"/>
    <w:rsid w:val="00090C2C"/>
    <w:rsid w:val="00090C44"/>
    <w:rsid w:val="0009147F"/>
    <w:rsid w:val="0009316C"/>
    <w:rsid w:val="00093416"/>
    <w:rsid w:val="0009346D"/>
    <w:rsid w:val="000943B4"/>
    <w:rsid w:val="00094F75"/>
    <w:rsid w:val="000951BD"/>
    <w:rsid w:val="0009552B"/>
    <w:rsid w:val="0009634F"/>
    <w:rsid w:val="000968B7"/>
    <w:rsid w:val="00096FC2"/>
    <w:rsid w:val="0009776A"/>
    <w:rsid w:val="000A0301"/>
    <w:rsid w:val="000A0314"/>
    <w:rsid w:val="000A11CE"/>
    <w:rsid w:val="000A144C"/>
    <w:rsid w:val="000A2493"/>
    <w:rsid w:val="000A2520"/>
    <w:rsid w:val="000A30D8"/>
    <w:rsid w:val="000A41E7"/>
    <w:rsid w:val="000A4324"/>
    <w:rsid w:val="000A4E53"/>
    <w:rsid w:val="000A5729"/>
    <w:rsid w:val="000A6B6C"/>
    <w:rsid w:val="000A7474"/>
    <w:rsid w:val="000A7C2C"/>
    <w:rsid w:val="000B0007"/>
    <w:rsid w:val="000B15DC"/>
    <w:rsid w:val="000B170D"/>
    <w:rsid w:val="000B18A9"/>
    <w:rsid w:val="000B25A0"/>
    <w:rsid w:val="000B2743"/>
    <w:rsid w:val="000B4365"/>
    <w:rsid w:val="000B70C9"/>
    <w:rsid w:val="000B772C"/>
    <w:rsid w:val="000C01BA"/>
    <w:rsid w:val="000C0365"/>
    <w:rsid w:val="000C03BF"/>
    <w:rsid w:val="000C04F8"/>
    <w:rsid w:val="000C11DE"/>
    <w:rsid w:val="000C19B5"/>
    <w:rsid w:val="000C1FC5"/>
    <w:rsid w:val="000C23DA"/>
    <w:rsid w:val="000C352B"/>
    <w:rsid w:val="000C376D"/>
    <w:rsid w:val="000C5EC9"/>
    <w:rsid w:val="000C61F1"/>
    <w:rsid w:val="000C6EAB"/>
    <w:rsid w:val="000C6FB7"/>
    <w:rsid w:val="000C76DB"/>
    <w:rsid w:val="000C7E45"/>
    <w:rsid w:val="000C7EF4"/>
    <w:rsid w:val="000D032F"/>
    <w:rsid w:val="000D156B"/>
    <w:rsid w:val="000D179B"/>
    <w:rsid w:val="000D2B19"/>
    <w:rsid w:val="000D2C3F"/>
    <w:rsid w:val="000D2FF5"/>
    <w:rsid w:val="000D3A4B"/>
    <w:rsid w:val="000D46BF"/>
    <w:rsid w:val="000D4EEB"/>
    <w:rsid w:val="000D4FBD"/>
    <w:rsid w:val="000D605A"/>
    <w:rsid w:val="000D6B46"/>
    <w:rsid w:val="000D71FE"/>
    <w:rsid w:val="000D79A9"/>
    <w:rsid w:val="000D7BE9"/>
    <w:rsid w:val="000D7D73"/>
    <w:rsid w:val="000E04C0"/>
    <w:rsid w:val="000E1092"/>
    <w:rsid w:val="000E162E"/>
    <w:rsid w:val="000E1E98"/>
    <w:rsid w:val="000E1F0C"/>
    <w:rsid w:val="000E291E"/>
    <w:rsid w:val="000E306A"/>
    <w:rsid w:val="000E332F"/>
    <w:rsid w:val="000E3F38"/>
    <w:rsid w:val="000E4F05"/>
    <w:rsid w:val="000E50F5"/>
    <w:rsid w:val="000E545D"/>
    <w:rsid w:val="000E59AE"/>
    <w:rsid w:val="000E5B81"/>
    <w:rsid w:val="000E6116"/>
    <w:rsid w:val="000E6B78"/>
    <w:rsid w:val="000E784C"/>
    <w:rsid w:val="000E7EA9"/>
    <w:rsid w:val="000F0177"/>
    <w:rsid w:val="000F01E0"/>
    <w:rsid w:val="000F14DE"/>
    <w:rsid w:val="000F19DC"/>
    <w:rsid w:val="000F20F8"/>
    <w:rsid w:val="000F2E61"/>
    <w:rsid w:val="000F5845"/>
    <w:rsid w:val="000F5A60"/>
    <w:rsid w:val="000F5E97"/>
    <w:rsid w:val="000F697F"/>
    <w:rsid w:val="000F7897"/>
    <w:rsid w:val="000F7B9B"/>
    <w:rsid w:val="00100C2E"/>
    <w:rsid w:val="00102363"/>
    <w:rsid w:val="00103036"/>
    <w:rsid w:val="001041BF"/>
    <w:rsid w:val="00105122"/>
    <w:rsid w:val="0010597B"/>
    <w:rsid w:val="00106873"/>
    <w:rsid w:val="00106E14"/>
    <w:rsid w:val="001070AD"/>
    <w:rsid w:val="00107ED6"/>
    <w:rsid w:val="0011050C"/>
    <w:rsid w:val="00111633"/>
    <w:rsid w:val="00111E57"/>
    <w:rsid w:val="00111FB6"/>
    <w:rsid w:val="0011392B"/>
    <w:rsid w:val="00114505"/>
    <w:rsid w:val="00115618"/>
    <w:rsid w:val="0011599A"/>
    <w:rsid w:val="00116ADB"/>
    <w:rsid w:val="001170F1"/>
    <w:rsid w:val="00120540"/>
    <w:rsid w:val="00120EDA"/>
    <w:rsid w:val="001218B0"/>
    <w:rsid w:val="00121FC6"/>
    <w:rsid w:val="00122D08"/>
    <w:rsid w:val="00123103"/>
    <w:rsid w:val="00123240"/>
    <w:rsid w:val="001235F2"/>
    <w:rsid w:val="00124F6E"/>
    <w:rsid w:val="00124F70"/>
    <w:rsid w:val="00126126"/>
    <w:rsid w:val="0012671E"/>
    <w:rsid w:val="00126C95"/>
    <w:rsid w:val="0012702A"/>
    <w:rsid w:val="00127244"/>
    <w:rsid w:val="00127344"/>
    <w:rsid w:val="00130321"/>
    <w:rsid w:val="00130B12"/>
    <w:rsid w:val="0013109F"/>
    <w:rsid w:val="00131A06"/>
    <w:rsid w:val="00132F48"/>
    <w:rsid w:val="001331A6"/>
    <w:rsid w:val="001344D9"/>
    <w:rsid w:val="0013463E"/>
    <w:rsid w:val="001350B0"/>
    <w:rsid w:val="00135196"/>
    <w:rsid w:val="0013528E"/>
    <w:rsid w:val="0013580A"/>
    <w:rsid w:val="00136999"/>
    <w:rsid w:val="0013757A"/>
    <w:rsid w:val="001401FA"/>
    <w:rsid w:val="001407BB"/>
    <w:rsid w:val="00141AD2"/>
    <w:rsid w:val="00142585"/>
    <w:rsid w:val="00142616"/>
    <w:rsid w:val="001426A8"/>
    <w:rsid w:val="00142F3C"/>
    <w:rsid w:val="0014304D"/>
    <w:rsid w:val="00143AE5"/>
    <w:rsid w:val="001451FA"/>
    <w:rsid w:val="001456FD"/>
    <w:rsid w:val="00145CAA"/>
    <w:rsid w:val="001467BB"/>
    <w:rsid w:val="001470D9"/>
    <w:rsid w:val="00147599"/>
    <w:rsid w:val="00147A12"/>
    <w:rsid w:val="001500AC"/>
    <w:rsid w:val="0015028A"/>
    <w:rsid w:val="0015051F"/>
    <w:rsid w:val="00151E3C"/>
    <w:rsid w:val="00151FAC"/>
    <w:rsid w:val="0015261A"/>
    <w:rsid w:val="00152922"/>
    <w:rsid w:val="00152C55"/>
    <w:rsid w:val="00153323"/>
    <w:rsid w:val="00153B92"/>
    <w:rsid w:val="0015491F"/>
    <w:rsid w:val="00154EAA"/>
    <w:rsid w:val="00154EFA"/>
    <w:rsid w:val="00155588"/>
    <w:rsid w:val="00155FDD"/>
    <w:rsid w:val="00156498"/>
    <w:rsid w:val="00156992"/>
    <w:rsid w:val="001571E5"/>
    <w:rsid w:val="0015755E"/>
    <w:rsid w:val="00157AB3"/>
    <w:rsid w:val="00157B95"/>
    <w:rsid w:val="001603B6"/>
    <w:rsid w:val="001607F0"/>
    <w:rsid w:val="001608C4"/>
    <w:rsid w:val="001618B2"/>
    <w:rsid w:val="00161C96"/>
    <w:rsid w:val="00162410"/>
    <w:rsid w:val="00163CF7"/>
    <w:rsid w:val="00164E7D"/>
    <w:rsid w:val="00165696"/>
    <w:rsid w:val="00165937"/>
    <w:rsid w:val="00166926"/>
    <w:rsid w:val="0016796B"/>
    <w:rsid w:val="00170227"/>
    <w:rsid w:val="00170F75"/>
    <w:rsid w:val="001717AD"/>
    <w:rsid w:val="001719FE"/>
    <w:rsid w:val="00171D19"/>
    <w:rsid w:val="001720FD"/>
    <w:rsid w:val="00173A3C"/>
    <w:rsid w:val="00175222"/>
    <w:rsid w:val="0017576B"/>
    <w:rsid w:val="00175798"/>
    <w:rsid w:val="00176C2C"/>
    <w:rsid w:val="00177D72"/>
    <w:rsid w:val="00177DFD"/>
    <w:rsid w:val="001804D9"/>
    <w:rsid w:val="00180C10"/>
    <w:rsid w:val="00181555"/>
    <w:rsid w:val="001818F6"/>
    <w:rsid w:val="00181974"/>
    <w:rsid w:val="00182674"/>
    <w:rsid w:val="00183914"/>
    <w:rsid w:val="00183A9C"/>
    <w:rsid w:val="00185E90"/>
    <w:rsid w:val="00186137"/>
    <w:rsid w:val="001861B5"/>
    <w:rsid w:val="001872ED"/>
    <w:rsid w:val="00190917"/>
    <w:rsid w:val="00190EFF"/>
    <w:rsid w:val="00191A38"/>
    <w:rsid w:val="00191C39"/>
    <w:rsid w:val="00191F44"/>
    <w:rsid w:val="00193D42"/>
    <w:rsid w:val="00193E6A"/>
    <w:rsid w:val="00194F61"/>
    <w:rsid w:val="001955C4"/>
    <w:rsid w:val="0019637A"/>
    <w:rsid w:val="00196AB8"/>
    <w:rsid w:val="00197819"/>
    <w:rsid w:val="00197D6C"/>
    <w:rsid w:val="001A01B8"/>
    <w:rsid w:val="001A066D"/>
    <w:rsid w:val="001A07E7"/>
    <w:rsid w:val="001A0C0C"/>
    <w:rsid w:val="001A22D7"/>
    <w:rsid w:val="001A3F72"/>
    <w:rsid w:val="001A41D4"/>
    <w:rsid w:val="001A41E3"/>
    <w:rsid w:val="001A426B"/>
    <w:rsid w:val="001A48B8"/>
    <w:rsid w:val="001A504B"/>
    <w:rsid w:val="001A51CE"/>
    <w:rsid w:val="001A5374"/>
    <w:rsid w:val="001A5566"/>
    <w:rsid w:val="001A5C79"/>
    <w:rsid w:val="001A6290"/>
    <w:rsid w:val="001A7D8C"/>
    <w:rsid w:val="001B0A88"/>
    <w:rsid w:val="001B0DA9"/>
    <w:rsid w:val="001B1ECF"/>
    <w:rsid w:val="001B2572"/>
    <w:rsid w:val="001B2861"/>
    <w:rsid w:val="001B2AAF"/>
    <w:rsid w:val="001B3645"/>
    <w:rsid w:val="001B4070"/>
    <w:rsid w:val="001B4AFC"/>
    <w:rsid w:val="001B4D68"/>
    <w:rsid w:val="001B502D"/>
    <w:rsid w:val="001B6057"/>
    <w:rsid w:val="001B6C27"/>
    <w:rsid w:val="001B6E9D"/>
    <w:rsid w:val="001C063D"/>
    <w:rsid w:val="001C1746"/>
    <w:rsid w:val="001C28D2"/>
    <w:rsid w:val="001C29F9"/>
    <w:rsid w:val="001C2AE1"/>
    <w:rsid w:val="001C32FC"/>
    <w:rsid w:val="001C3384"/>
    <w:rsid w:val="001C48EE"/>
    <w:rsid w:val="001C5744"/>
    <w:rsid w:val="001C5C5E"/>
    <w:rsid w:val="001C5CDF"/>
    <w:rsid w:val="001C5F65"/>
    <w:rsid w:val="001C6693"/>
    <w:rsid w:val="001C67B6"/>
    <w:rsid w:val="001C72C4"/>
    <w:rsid w:val="001C7583"/>
    <w:rsid w:val="001C7739"/>
    <w:rsid w:val="001C78D6"/>
    <w:rsid w:val="001C7B7D"/>
    <w:rsid w:val="001C7FB1"/>
    <w:rsid w:val="001D00DC"/>
    <w:rsid w:val="001D0A58"/>
    <w:rsid w:val="001D0C24"/>
    <w:rsid w:val="001D0ECC"/>
    <w:rsid w:val="001D20B0"/>
    <w:rsid w:val="001D220D"/>
    <w:rsid w:val="001D2326"/>
    <w:rsid w:val="001D4296"/>
    <w:rsid w:val="001D4684"/>
    <w:rsid w:val="001D5268"/>
    <w:rsid w:val="001D5894"/>
    <w:rsid w:val="001D58C1"/>
    <w:rsid w:val="001D5ED7"/>
    <w:rsid w:val="001D5FE0"/>
    <w:rsid w:val="001D671A"/>
    <w:rsid w:val="001D6828"/>
    <w:rsid w:val="001D6849"/>
    <w:rsid w:val="001D7A64"/>
    <w:rsid w:val="001D7C57"/>
    <w:rsid w:val="001E0B73"/>
    <w:rsid w:val="001E10AE"/>
    <w:rsid w:val="001E16E1"/>
    <w:rsid w:val="001E1BE4"/>
    <w:rsid w:val="001E1F31"/>
    <w:rsid w:val="001E2032"/>
    <w:rsid w:val="001E239C"/>
    <w:rsid w:val="001E24E2"/>
    <w:rsid w:val="001E25C4"/>
    <w:rsid w:val="001E2747"/>
    <w:rsid w:val="001E2BB4"/>
    <w:rsid w:val="001E2E7B"/>
    <w:rsid w:val="001E3943"/>
    <w:rsid w:val="001E3FCA"/>
    <w:rsid w:val="001E42EC"/>
    <w:rsid w:val="001E45A4"/>
    <w:rsid w:val="001E52C6"/>
    <w:rsid w:val="001E5D0C"/>
    <w:rsid w:val="001E6459"/>
    <w:rsid w:val="001E6595"/>
    <w:rsid w:val="001E6642"/>
    <w:rsid w:val="001E712C"/>
    <w:rsid w:val="001E728D"/>
    <w:rsid w:val="001E7297"/>
    <w:rsid w:val="001E79E8"/>
    <w:rsid w:val="001F00C5"/>
    <w:rsid w:val="001F1D5E"/>
    <w:rsid w:val="001F24FE"/>
    <w:rsid w:val="001F2DEA"/>
    <w:rsid w:val="001F3209"/>
    <w:rsid w:val="001F3961"/>
    <w:rsid w:val="001F47E6"/>
    <w:rsid w:val="001F5717"/>
    <w:rsid w:val="001F5DEC"/>
    <w:rsid w:val="001F637B"/>
    <w:rsid w:val="001F7304"/>
    <w:rsid w:val="001F7594"/>
    <w:rsid w:val="001F7FF0"/>
    <w:rsid w:val="002005B9"/>
    <w:rsid w:val="002005E1"/>
    <w:rsid w:val="00200A7F"/>
    <w:rsid w:val="002011E7"/>
    <w:rsid w:val="00201A81"/>
    <w:rsid w:val="00202488"/>
    <w:rsid w:val="00202F24"/>
    <w:rsid w:val="0020377A"/>
    <w:rsid w:val="00204323"/>
    <w:rsid w:val="002048AE"/>
    <w:rsid w:val="002048C7"/>
    <w:rsid w:val="00204914"/>
    <w:rsid w:val="00204F2F"/>
    <w:rsid w:val="00205703"/>
    <w:rsid w:val="00205C43"/>
    <w:rsid w:val="00205D42"/>
    <w:rsid w:val="0020620F"/>
    <w:rsid w:val="002064A7"/>
    <w:rsid w:val="002067AA"/>
    <w:rsid w:val="002073C7"/>
    <w:rsid w:val="00207CFA"/>
    <w:rsid w:val="002105C0"/>
    <w:rsid w:val="00210918"/>
    <w:rsid w:val="00211BF1"/>
    <w:rsid w:val="00212532"/>
    <w:rsid w:val="00212698"/>
    <w:rsid w:val="002133C2"/>
    <w:rsid w:val="00213C3F"/>
    <w:rsid w:val="00214445"/>
    <w:rsid w:val="002144E7"/>
    <w:rsid w:val="00214A4B"/>
    <w:rsid w:val="00214C8E"/>
    <w:rsid w:val="00215795"/>
    <w:rsid w:val="00215880"/>
    <w:rsid w:val="00215EFE"/>
    <w:rsid w:val="00216F69"/>
    <w:rsid w:val="00217111"/>
    <w:rsid w:val="00220052"/>
    <w:rsid w:val="002202EF"/>
    <w:rsid w:val="002203E8"/>
    <w:rsid w:val="002208D7"/>
    <w:rsid w:val="002219E7"/>
    <w:rsid w:val="00222672"/>
    <w:rsid w:val="0022347E"/>
    <w:rsid w:val="00223B74"/>
    <w:rsid w:val="002252B7"/>
    <w:rsid w:val="0022564A"/>
    <w:rsid w:val="00225691"/>
    <w:rsid w:val="0022570D"/>
    <w:rsid w:val="0022621C"/>
    <w:rsid w:val="0022671C"/>
    <w:rsid w:val="002270B9"/>
    <w:rsid w:val="0022727A"/>
    <w:rsid w:val="0022747D"/>
    <w:rsid w:val="00230042"/>
    <w:rsid w:val="0023061C"/>
    <w:rsid w:val="0023071D"/>
    <w:rsid w:val="00231560"/>
    <w:rsid w:val="002329A1"/>
    <w:rsid w:val="00232A05"/>
    <w:rsid w:val="00232A51"/>
    <w:rsid w:val="00232D0B"/>
    <w:rsid w:val="00232EB1"/>
    <w:rsid w:val="00233071"/>
    <w:rsid w:val="0023335C"/>
    <w:rsid w:val="002334CF"/>
    <w:rsid w:val="002335CC"/>
    <w:rsid w:val="002343F7"/>
    <w:rsid w:val="00236975"/>
    <w:rsid w:val="00236DE5"/>
    <w:rsid w:val="0023717E"/>
    <w:rsid w:val="00237420"/>
    <w:rsid w:val="002403B6"/>
    <w:rsid w:val="002408DF"/>
    <w:rsid w:val="00240C83"/>
    <w:rsid w:val="00240E2E"/>
    <w:rsid w:val="00241059"/>
    <w:rsid w:val="00241430"/>
    <w:rsid w:val="0024148E"/>
    <w:rsid w:val="0024162A"/>
    <w:rsid w:val="002423B5"/>
    <w:rsid w:val="002436BD"/>
    <w:rsid w:val="002437E6"/>
    <w:rsid w:val="00243ABB"/>
    <w:rsid w:val="00243BBE"/>
    <w:rsid w:val="002455CA"/>
    <w:rsid w:val="00246F13"/>
    <w:rsid w:val="00247C75"/>
    <w:rsid w:val="00247CA9"/>
    <w:rsid w:val="00247FB3"/>
    <w:rsid w:val="00250CDE"/>
    <w:rsid w:val="0025117F"/>
    <w:rsid w:val="00251294"/>
    <w:rsid w:val="00251732"/>
    <w:rsid w:val="00252135"/>
    <w:rsid w:val="00254A47"/>
    <w:rsid w:val="002563DF"/>
    <w:rsid w:val="0025642C"/>
    <w:rsid w:val="00256F08"/>
    <w:rsid w:val="00257D7F"/>
    <w:rsid w:val="002603A0"/>
    <w:rsid w:val="00261EB4"/>
    <w:rsid w:val="00262C8E"/>
    <w:rsid w:val="00262E5B"/>
    <w:rsid w:val="00263898"/>
    <w:rsid w:val="00264076"/>
    <w:rsid w:val="00264800"/>
    <w:rsid w:val="00265040"/>
    <w:rsid w:val="0026641D"/>
    <w:rsid w:val="00266BE9"/>
    <w:rsid w:val="00266C6A"/>
    <w:rsid w:val="002677B4"/>
    <w:rsid w:val="00267C1E"/>
    <w:rsid w:val="00267C71"/>
    <w:rsid w:val="00270695"/>
    <w:rsid w:val="00270A01"/>
    <w:rsid w:val="00270E36"/>
    <w:rsid w:val="00271220"/>
    <w:rsid w:val="00271E46"/>
    <w:rsid w:val="002729C3"/>
    <w:rsid w:val="00272C43"/>
    <w:rsid w:val="002733A8"/>
    <w:rsid w:val="00273546"/>
    <w:rsid w:val="00274719"/>
    <w:rsid w:val="00274BFB"/>
    <w:rsid w:val="0027588D"/>
    <w:rsid w:val="0027636B"/>
    <w:rsid w:val="00276370"/>
    <w:rsid w:val="0027637A"/>
    <w:rsid w:val="002764EE"/>
    <w:rsid w:val="00276A48"/>
    <w:rsid w:val="002779D5"/>
    <w:rsid w:val="00277A95"/>
    <w:rsid w:val="00280475"/>
    <w:rsid w:val="002810CC"/>
    <w:rsid w:val="00281632"/>
    <w:rsid w:val="002817DA"/>
    <w:rsid w:val="00282BE1"/>
    <w:rsid w:val="002830CD"/>
    <w:rsid w:val="00283345"/>
    <w:rsid w:val="002845EE"/>
    <w:rsid w:val="002848C5"/>
    <w:rsid w:val="00285FCF"/>
    <w:rsid w:val="00285FE5"/>
    <w:rsid w:val="00286880"/>
    <w:rsid w:val="00286B5B"/>
    <w:rsid w:val="002871C1"/>
    <w:rsid w:val="00290618"/>
    <w:rsid w:val="002909A0"/>
    <w:rsid w:val="002918EA"/>
    <w:rsid w:val="0029212A"/>
    <w:rsid w:val="0029232B"/>
    <w:rsid w:val="0029296D"/>
    <w:rsid w:val="002929AC"/>
    <w:rsid w:val="00293639"/>
    <w:rsid w:val="00293C0C"/>
    <w:rsid w:val="00293F0C"/>
    <w:rsid w:val="00296369"/>
    <w:rsid w:val="002A0EA1"/>
    <w:rsid w:val="002A31CB"/>
    <w:rsid w:val="002A34A1"/>
    <w:rsid w:val="002A3AA2"/>
    <w:rsid w:val="002A3B13"/>
    <w:rsid w:val="002A3F09"/>
    <w:rsid w:val="002A4411"/>
    <w:rsid w:val="002A44E3"/>
    <w:rsid w:val="002A4993"/>
    <w:rsid w:val="002A51C7"/>
    <w:rsid w:val="002A532F"/>
    <w:rsid w:val="002A5CB7"/>
    <w:rsid w:val="002A5F46"/>
    <w:rsid w:val="002A5FF8"/>
    <w:rsid w:val="002A7959"/>
    <w:rsid w:val="002A7EDF"/>
    <w:rsid w:val="002B0C31"/>
    <w:rsid w:val="002B1342"/>
    <w:rsid w:val="002B23C3"/>
    <w:rsid w:val="002B2A4D"/>
    <w:rsid w:val="002B2BF6"/>
    <w:rsid w:val="002B307F"/>
    <w:rsid w:val="002B3628"/>
    <w:rsid w:val="002B37F5"/>
    <w:rsid w:val="002B400F"/>
    <w:rsid w:val="002B4081"/>
    <w:rsid w:val="002B40E2"/>
    <w:rsid w:val="002B445E"/>
    <w:rsid w:val="002B46A5"/>
    <w:rsid w:val="002B4EAB"/>
    <w:rsid w:val="002B4F55"/>
    <w:rsid w:val="002B5BC2"/>
    <w:rsid w:val="002B62B6"/>
    <w:rsid w:val="002B660D"/>
    <w:rsid w:val="002B68A4"/>
    <w:rsid w:val="002B6922"/>
    <w:rsid w:val="002B6C5A"/>
    <w:rsid w:val="002B6CB2"/>
    <w:rsid w:val="002B6EA3"/>
    <w:rsid w:val="002C0621"/>
    <w:rsid w:val="002C203A"/>
    <w:rsid w:val="002C212E"/>
    <w:rsid w:val="002C2B92"/>
    <w:rsid w:val="002C3DC8"/>
    <w:rsid w:val="002C4049"/>
    <w:rsid w:val="002C504F"/>
    <w:rsid w:val="002C50F5"/>
    <w:rsid w:val="002C528C"/>
    <w:rsid w:val="002C59C6"/>
    <w:rsid w:val="002C6633"/>
    <w:rsid w:val="002C6E11"/>
    <w:rsid w:val="002C79B6"/>
    <w:rsid w:val="002C7EC0"/>
    <w:rsid w:val="002D07E1"/>
    <w:rsid w:val="002D0C74"/>
    <w:rsid w:val="002D0F2C"/>
    <w:rsid w:val="002D10F9"/>
    <w:rsid w:val="002D1A65"/>
    <w:rsid w:val="002D339A"/>
    <w:rsid w:val="002D357E"/>
    <w:rsid w:val="002D4CD7"/>
    <w:rsid w:val="002D5064"/>
    <w:rsid w:val="002D5B53"/>
    <w:rsid w:val="002D6107"/>
    <w:rsid w:val="002D7CE6"/>
    <w:rsid w:val="002E1596"/>
    <w:rsid w:val="002E15AF"/>
    <w:rsid w:val="002E16E2"/>
    <w:rsid w:val="002E1C1A"/>
    <w:rsid w:val="002E38B3"/>
    <w:rsid w:val="002E3980"/>
    <w:rsid w:val="002E4540"/>
    <w:rsid w:val="002E524C"/>
    <w:rsid w:val="002E6306"/>
    <w:rsid w:val="002E6ABC"/>
    <w:rsid w:val="002E7BB5"/>
    <w:rsid w:val="002F066E"/>
    <w:rsid w:val="002F11C9"/>
    <w:rsid w:val="002F1C92"/>
    <w:rsid w:val="002F1CB7"/>
    <w:rsid w:val="002F2990"/>
    <w:rsid w:val="002F42C4"/>
    <w:rsid w:val="002F4B4B"/>
    <w:rsid w:val="002F5801"/>
    <w:rsid w:val="002F7F16"/>
    <w:rsid w:val="003013D8"/>
    <w:rsid w:val="00301C7E"/>
    <w:rsid w:val="00302340"/>
    <w:rsid w:val="00302829"/>
    <w:rsid w:val="00304069"/>
    <w:rsid w:val="00304072"/>
    <w:rsid w:val="0030408C"/>
    <w:rsid w:val="00304434"/>
    <w:rsid w:val="003047E5"/>
    <w:rsid w:val="00304CEB"/>
    <w:rsid w:val="00304FA2"/>
    <w:rsid w:val="00305CC0"/>
    <w:rsid w:val="0030609C"/>
    <w:rsid w:val="003100C8"/>
    <w:rsid w:val="003108F4"/>
    <w:rsid w:val="003110D6"/>
    <w:rsid w:val="003112B7"/>
    <w:rsid w:val="00311BE3"/>
    <w:rsid w:val="003147FB"/>
    <w:rsid w:val="003162D3"/>
    <w:rsid w:val="00316AEF"/>
    <w:rsid w:val="00316BD2"/>
    <w:rsid w:val="00316D26"/>
    <w:rsid w:val="0031709E"/>
    <w:rsid w:val="00317586"/>
    <w:rsid w:val="00317862"/>
    <w:rsid w:val="00321211"/>
    <w:rsid w:val="003214D5"/>
    <w:rsid w:val="00321699"/>
    <w:rsid w:val="003221B8"/>
    <w:rsid w:val="00322211"/>
    <w:rsid w:val="00322AE0"/>
    <w:rsid w:val="0032424E"/>
    <w:rsid w:val="00324BDB"/>
    <w:rsid w:val="00326614"/>
    <w:rsid w:val="00326D0D"/>
    <w:rsid w:val="00326D13"/>
    <w:rsid w:val="00326D6C"/>
    <w:rsid w:val="00327BFA"/>
    <w:rsid w:val="00327C97"/>
    <w:rsid w:val="00327E92"/>
    <w:rsid w:val="003308D0"/>
    <w:rsid w:val="003318BC"/>
    <w:rsid w:val="00333531"/>
    <w:rsid w:val="003338CD"/>
    <w:rsid w:val="00333DC6"/>
    <w:rsid w:val="003353D8"/>
    <w:rsid w:val="0033613C"/>
    <w:rsid w:val="00336250"/>
    <w:rsid w:val="00336E00"/>
    <w:rsid w:val="0033781A"/>
    <w:rsid w:val="00337E3F"/>
    <w:rsid w:val="00340452"/>
    <w:rsid w:val="00341408"/>
    <w:rsid w:val="00341458"/>
    <w:rsid w:val="00342ABC"/>
    <w:rsid w:val="00342CA8"/>
    <w:rsid w:val="0034375E"/>
    <w:rsid w:val="00343EE0"/>
    <w:rsid w:val="00344132"/>
    <w:rsid w:val="00344604"/>
    <w:rsid w:val="00346027"/>
    <w:rsid w:val="00346040"/>
    <w:rsid w:val="0034681B"/>
    <w:rsid w:val="00346B62"/>
    <w:rsid w:val="00346E7A"/>
    <w:rsid w:val="00351491"/>
    <w:rsid w:val="003515E9"/>
    <w:rsid w:val="00351A14"/>
    <w:rsid w:val="00352435"/>
    <w:rsid w:val="00352E94"/>
    <w:rsid w:val="003530C6"/>
    <w:rsid w:val="00353CA8"/>
    <w:rsid w:val="00354DBA"/>
    <w:rsid w:val="00354E6D"/>
    <w:rsid w:val="00355E0B"/>
    <w:rsid w:val="003601BD"/>
    <w:rsid w:val="003602AC"/>
    <w:rsid w:val="0036058A"/>
    <w:rsid w:val="0036089F"/>
    <w:rsid w:val="0036299D"/>
    <w:rsid w:val="00362C66"/>
    <w:rsid w:val="003635EC"/>
    <w:rsid w:val="00363A1E"/>
    <w:rsid w:val="00363B22"/>
    <w:rsid w:val="00365594"/>
    <w:rsid w:val="00365759"/>
    <w:rsid w:val="00365AAA"/>
    <w:rsid w:val="00365ABF"/>
    <w:rsid w:val="00365F32"/>
    <w:rsid w:val="003661C5"/>
    <w:rsid w:val="00366DC6"/>
    <w:rsid w:val="00366FB1"/>
    <w:rsid w:val="003672F9"/>
    <w:rsid w:val="00367EC2"/>
    <w:rsid w:val="00371A8C"/>
    <w:rsid w:val="00371DB6"/>
    <w:rsid w:val="00373541"/>
    <w:rsid w:val="0037387E"/>
    <w:rsid w:val="00373B6E"/>
    <w:rsid w:val="00373FB9"/>
    <w:rsid w:val="003744BA"/>
    <w:rsid w:val="003745B4"/>
    <w:rsid w:val="00374B95"/>
    <w:rsid w:val="00374C02"/>
    <w:rsid w:val="003757EB"/>
    <w:rsid w:val="00375A1B"/>
    <w:rsid w:val="00375B22"/>
    <w:rsid w:val="00375CC9"/>
    <w:rsid w:val="00376122"/>
    <w:rsid w:val="00376775"/>
    <w:rsid w:val="003768A4"/>
    <w:rsid w:val="00376EDA"/>
    <w:rsid w:val="003771DB"/>
    <w:rsid w:val="003775CA"/>
    <w:rsid w:val="0038146A"/>
    <w:rsid w:val="0038216B"/>
    <w:rsid w:val="0038273B"/>
    <w:rsid w:val="00383460"/>
    <w:rsid w:val="00384118"/>
    <w:rsid w:val="00385539"/>
    <w:rsid w:val="00385999"/>
    <w:rsid w:val="00385B25"/>
    <w:rsid w:val="0038602A"/>
    <w:rsid w:val="003861EA"/>
    <w:rsid w:val="0038635D"/>
    <w:rsid w:val="00390212"/>
    <w:rsid w:val="003907F2"/>
    <w:rsid w:val="00391EED"/>
    <w:rsid w:val="003923DD"/>
    <w:rsid w:val="00392474"/>
    <w:rsid w:val="00392812"/>
    <w:rsid w:val="00392F32"/>
    <w:rsid w:val="003934DC"/>
    <w:rsid w:val="00393514"/>
    <w:rsid w:val="00394C30"/>
    <w:rsid w:val="00394E16"/>
    <w:rsid w:val="003957F1"/>
    <w:rsid w:val="003963D7"/>
    <w:rsid w:val="00396B88"/>
    <w:rsid w:val="0039754C"/>
    <w:rsid w:val="0039760F"/>
    <w:rsid w:val="00397A67"/>
    <w:rsid w:val="00397F11"/>
    <w:rsid w:val="003A00CB"/>
    <w:rsid w:val="003A0674"/>
    <w:rsid w:val="003A0A35"/>
    <w:rsid w:val="003A0EB0"/>
    <w:rsid w:val="003A11F6"/>
    <w:rsid w:val="003A14EB"/>
    <w:rsid w:val="003A1559"/>
    <w:rsid w:val="003A16ED"/>
    <w:rsid w:val="003A1803"/>
    <w:rsid w:val="003A1C9B"/>
    <w:rsid w:val="003A2293"/>
    <w:rsid w:val="003A2486"/>
    <w:rsid w:val="003A251A"/>
    <w:rsid w:val="003A2678"/>
    <w:rsid w:val="003A2BCD"/>
    <w:rsid w:val="003A3C20"/>
    <w:rsid w:val="003A3D10"/>
    <w:rsid w:val="003A3D7A"/>
    <w:rsid w:val="003A45B0"/>
    <w:rsid w:val="003A46C9"/>
    <w:rsid w:val="003A5237"/>
    <w:rsid w:val="003A616E"/>
    <w:rsid w:val="003B02E1"/>
    <w:rsid w:val="003B1361"/>
    <w:rsid w:val="003B16DC"/>
    <w:rsid w:val="003B178C"/>
    <w:rsid w:val="003B1E4B"/>
    <w:rsid w:val="003B48C4"/>
    <w:rsid w:val="003B648B"/>
    <w:rsid w:val="003B6730"/>
    <w:rsid w:val="003B699F"/>
    <w:rsid w:val="003B71EA"/>
    <w:rsid w:val="003B7A50"/>
    <w:rsid w:val="003B7E34"/>
    <w:rsid w:val="003C0A4C"/>
    <w:rsid w:val="003C0C78"/>
    <w:rsid w:val="003C1153"/>
    <w:rsid w:val="003C1A3A"/>
    <w:rsid w:val="003C1D00"/>
    <w:rsid w:val="003C29FC"/>
    <w:rsid w:val="003C30FF"/>
    <w:rsid w:val="003C36E5"/>
    <w:rsid w:val="003C3D11"/>
    <w:rsid w:val="003C45C2"/>
    <w:rsid w:val="003C4B58"/>
    <w:rsid w:val="003C65BF"/>
    <w:rsid w:val="003C66CC"/>
    <w:rsid w:val="003C66EE"/>
    <w:rsid w:val="003C69E1"/>
    <w:rsid w:val="003C6AD1"/>
    <w:rsid w:val="003C6D19"/>
    <w:rsid w:val="003C7093"/>
    <w:rsid w:val="003C7354"/>
    <w:rsid w:val="003C7923"/>
    <w:rsid w:val="003D07AA"/>
    <w:rsid w:val="003D12E3"/>
    <w:rsid w:val="003D1B8A"/>
    <w:rsid w:val="003D1EB5"/>
    <w:rsid w:val="003D3903"/>
    <w:rsid w:val="003D3F4B"/>
    <w:rsid w:val="003D4575"/>
    <w:rsid w:val="003D46CB"/>
    <w:rsid w:val="003D568B"/>
    <w:rsid w:val="003D5944"/>
    <w:rsid w:val="003D5CB4"/>
    <w:rsid w:val="003D5E8F"/>
    <w:rsid w:val="003D6197"/>
    <w:rsid w:val="003D6668"/>
    <w:rsid w:val="003D73E9"/>
    <w:rsid w:val="003D7AFE"/>
    <w:rsid w:val="003E01A9"/>
    <w:rsid w:val="003E1070"/>
    <w:rsid w:val="003E11C4"/>
    <w:rsid w:val="003E154B"/>
    <w:rsid w:val="003E23C3"/>
    <w:rsid w:val="003E2C6A"/>
    <w:rsid w:val="003E4D1D"/>
    <w:rsid w:val="003E537C"/>
    <w:rsid w:val="003E6232"/>
    <w:rsid w:val="003E6233"/>
    <w:rsid w:val="003E69A2"/>
    <w:rsid w:val="003F0426"/>
    <w:rsid w:val="003F04D1"/>
    <w:rsid w:val="003F061E"/>
    <w:rsid w:val="003F2248"/>
    <w:rsid w:val="003F27CE"/>
    <w:rsid w:val="003F2B0C"/>
    <w:rsid w:val="003F2F58"/>
    <w:rsid w:val="003F5E7A"/>
    <w:rsid w:val="003F5E8C"/>
    <w:rsid w:val="003F63F3"/>
    <w:rsid w:val="003F65BD"/>
    <w:rsid w:val="003F67B2"/>
    <w:rsid w:val="003F6ED4"/>
    <w:rsid w:val="00400D63"/>
    <w:rsid w:val="004015B9"/>
    <w:rsid w:val="004022E2"/>
    <w:rsid w:val="004025E4"/>
    <w:rsid w:val="00402858"/>
    <w:rsid w:val="00403652"/>
    <w:rsid w:val="00405304"/>
    <w:rsid w:val="004062FE"/>
    <w:rsid w:val="00406689"/>
    <w:rsid w:val="00406AB2"/>
    <w:rsid w:val="00406E0E"/>
    <w:rsid w:val="00406F1B"/>
    <w:rsid w:val="00406F8F"/>
    <w:rsid w:val="004075B6"/>
    <w:rsid w:val="004079AB"/>
    <w:rsid w:val="00407B40"/>
    <w:rsid w:val="00410078"/>
    <w:rsid w:val="004104CD"/>
    <w:rsid w:val="0041076B"/>
    <w:rsid w:val="0041104E"/>
    <w:rsid w:val="004113E8"/>
    <w:rsid w:val="004119A2"/>
    <w:rsid w:val="00412760"/>
    <w:rsid w:val="0041280F"/>
    <w:rsid w:val="00413981"/>
    <w:rsid w:val="00413E11"/>
    <w:rsid w:val="00415EE0"/>
    <w:rsid w:val="00415F66"/>
    <w:rsid w:val="00415FE8"/>
    <w:rsid w:val="00416787"/>
    <w:rsid w:val="00416B4B"/>
    <w:rsid w:val="00416FF0"/>
    <w:rsid w:val="004174E1"/>
    <w:rsid w:val="00420496"/>
    <w:rsid w:val="00420B39"/>
    <w:rsid w:val="00420D0E"/>
    <w:rsid w:val="00421436"/>
    <w:rsid w:val="00421581"/>
    <w:rsid w:val="004215D4"/>
    <w:rsid w:val="00421C7E"/>
    <w:rsid w:val="00422C7D"/>
    <w:rsid w:val="0042442A"/>
    <w:rsid w:val="0042609D"/>
    <w:rsid w:val="00431605"/>
    <w:rsid w:val="0043255D"/>
    <w:rsid w:val="004327A6"/>
    <w:rsid w:val="00432AA2"/>
    <w:rsid w:val="00432B5E"/>
    <w:rsid w:val="0043361A"/>
    <w:rsid w:val="00433831"/>
    <w:rsid w:val="00433A0C"/>
    <w:rsid w:val="00433EE6"/>
    <w:rsid w:val="0043424A"/>
    <w:rsid w:val="0043433A"/>
    <w:rsid w:val="0043464F"/>
    <w:rsid w:val="0043472C"/>
    <w:rsid w:val="0043569C"/>
    <w:rsid w:val="00435B54"/>
    <w:rsid w:val="00435F87"/>
    <w:rsid w:val="00436242"/>
    <w:rsid w:val="00436BDF"/>
    <w:rsid w:val="00440557"/>
    <w:rsid w:val="0044098B"/>
    <w:rsid w:val="00441081"/>
    <w:rsid w:val="00441E72"/>
    <w:rsid w:val="004438C5"/>
    <w:rsid w:val="00443D91"/>
    <w:rsid w:val="00444BD7"/>
    <w:rsid w:val="0044588A"/>
    <w:rsid w:val="00445B02"/>
    <w:rsid w:val="00446BE4"/>
    <w:rsid w:val="0044745A"/>
    <w:rsid w:val="00450181"/>
    <w:rsid w:val="0045042B"/>
    <w:rsid w:val="0045139A"/>
    <w:rsid w:val="00451626"/>
    <w:rsid w:val="00451642"/>
    <w:rsid w:val="00451E56"/>
    <w:rsid w:val="00452C39"/>
    <w:rsid w:val="00452ED2"/>
    <w:rsid w:val="00452ED7"/>
    <w:rsid w:val="00453F2A"/>
    <w:rsid w:val="00454672"/>
    <w:rsid w:val="004548FB"/>
    <w:rsid w:val="0045554A"/>
    <w:rsid w:val="00455760"/>
    <w:rsid w:val="00455845"/>
    <w:rsid w:val="00455C9F"/>
    <w:rsid w:val="00456DCF"/>
    <w:rsid w:val="0045719E"/>
    <w:rsid w:val="00457A1F"/>
    <w:rsid w:val="004614B1"/>
    <w:rsid w:val="00461BA0"/>
    <w:rsid w:val="004623C6"/>
    <w:rsid w:val="0046282B"/>
    <w:rsid w:val="004635B0"/>
    <w:rsid w:val="00463DC8"/>
    <w:rsid w:val="004641EA"/>
    <w:rsid w:val="00464E4D"/>
    <w:rsid w:val="00465CE0"/>
    <w:rsid w:val="00466539"/>
    <w:rsid w:val="00466FF9"/>
    <w:rsid w:val="00467BB2"/>
    <w:rsid w:val="0047130D"/>
    <w:rsid w:val="00471814"/>
    <w:rsid w:val="00471B5D"/>
    <w:rsid w:val="00471E6D"/>
    <w:rsid w:val="0047205B"/>
    <w:rsid w:val="004728E1"/>
    <w:rsid w:val="00473635"/>
    <w:rsid w:val="00475151"/>
    <w:rsid w:val="00475B46"/>
    <w:rsid w:val="00475E99"/>
    <w:rsid w:val="00476096"/>
    <w:rsid w:val="00476C28"/>
    <w:rsid w:val="00480D65"/>
    <w:rsid w:val="00480F4F"/>
    <w:rsid w:val="004818C0"/>
    <w:rsid w:val="004819BA"/>
    <w:rsid w:val="00482177"/>
    <w:rsid w:val="0048383F"/>
    <w:rsid w:val="00483918"/>
    <w:rsid w:val="00483D4B"/>
    <w:rsid w:val="00484B05"/>
    <w:rsid w:val="00485BC0"/>
    <w:rsid w:val="004865F7"/>
    <w:rsid w:val="004869D3"/>
    <w:rsid w:val="00486B40"/>
    <w:rsid w:val="00486BB7"/>
    <w:rsid w:val="00490041"/>
    <w:rsid w:val="0049011F"/>
    <w:rsid w:val="00490673"/>
    <w:rsid w:val="00490881"/>
    <w:rsid w:val="00490F0A"/>
    <w:rsid w:val="004912A6"/>
    <w:rsid w:val="004917DC"/>
    <w:rsid w:val="00491C36"/>
    <w:rsid w:val="004960E4"/>
    <w:rsid w:val="00496A04"/>
    <w:rsid w:val="004974C2"/>
    <w:rsid w:val="00497A70"/>
    <w:rsid w:val="004A0428"/>
    <w:rsid w:val="004A0B2B"/>
    <w:rsid w:val="004A1052"/>
    <w:rsid w:val="004A1148"/>
    <w:rsid w:val="004A199B"/>
    <w:rsid w:val="004A1B0D"/>
    <w:rsid w:val="004A2156"/>
    <w:rsid w:val="004A4580"/>
    <w:rsid w:val="004A4625"/>
    <w:rsid w:val="004A48BD"/>
    <w:rsid w:val="004A49BE"/>
    <w:rsid w:val="004A5B51"/>
    <w:rsid w:val="004A61D0"/>
    <w:rsid w:val="004A6508"/>
    <w:rsid w:val="004A699E"/>
    <w:rsid w:val="004A6E3C"/>
    <w:rsid w:val="004A7132"/>
    <w:rsid w:val="004A7C9C"/>
    <w:rsid w:val="004B063E"/>
    <w:rsid w:val="004B14E3"/>
    <w:rsid w:val="004B26B0"/>
    <w:rsid w:val="004B26CE"/>
    <w:rsid w:val="004B279A"/>
    <w:rsid w:val="004B2F25"/>
    <w:rsid w:val="004B39D0"/>
    <w:rsid w:val="004B3CCB"/>
    <w:rsid w:val="004B4769"/>
    <w:rsid w:val="004B5294"/>
    <w:rsid w:val="004B5EA5"/>
    <w:rsid w:val="004B64D2"/>
    <w:rsid w:val="004B6FC5"/>
    <w:rsid w:val="004B79D3"/>
    <w:rsid w:val="004C01C2"/>
    <w:rsid w:val="004C04AC"/>
    <w:rsid w:val="004C1344"/>
    <w:rsid w:val="004C2C70"/>
    <w:rsid w:val="004C3376"/>
    <w:rsid w:val="004C3E76"/>
    <w:rsid w:val="004C427C"/>
    <w:rsid w:val="004C4EF6"/>
    <w:rsid w:val="004C53EC"/>
    <w:rsid w:val="004C5FDD"/>
    <w:rsid w:val="004C697B"/>
    <w:rsid w:val="004C6BE4"/>
    <w:rsid w:val="004C6C20"/>
    <w:rsid w:val="004C6F4F"/>
    <w:rsid w:val="004C71A2"/>
    <w:rsid w:val="004C7B11"/>
    <w:rsid w:val="004C7CF8"/>
    <w:rsid w:val="004D01B0"/>
    <w:rsid w:val="004D059A"/>
    <w:rsid w:val="004D0A9F"/>
    <w:rsid w:val="004D0C00"/>
    <w:rsid w:val="004D129B"/>
    <w:rsid w:val="004D1BEB"/>
    <w:rsid w:val="004D2770"/>
    <w:rsid w:val="004D2893"/>
    <w:rsid w:val="004D2CDB"/>
    <w:rsid w:val="004D3ABE"/>
    <w:rsid w:val="004D4A13"/>
    <w:rsid w:val="004D539B"/>
    <w:rsid w:val="004D6633"/>
    <w:rsid w:val="004D78F7"/>
    <w:rsid w:val="004E03A8"/>
    <w:rsid w:val="004E0E93"/>
    <w:rsid w:val="004E0ECA"/>
    <w:rsid w:val="004E149C"/>
    <w:rsid w:val="004E25D1"/>
    <w:rsid w:val="004E29F0"/>
    <w:rsid w:val="004E3889"/>
    <w:rsid w:val="004E40E7"/>
    <w:rsid w:val="004E4238"/>
    <w:rsid w:val="004E43BF"/>
    <w:rsid w:val="004E4C00"/>
    <w:rsid w:val="004E6CFE"/>
    <w:rsid w:val="004E6F70"/>
    <w:rsid w:val="004E7263"/>
    <w:rsid w:val="004F0262"/>
    <w:rsid w:val="004F0978"/>
    <w:rsid w:val="004F1B66"/>
    <w:rsid w:val="004F1D60"/>
    <w:rsid w:val="004F3C5D"/>
    <w:rsid w:val="004F4A78"/>
    <w:rsid w:val="004F4E44"/>
    <w:rsid w:val="004F55B9"/>
    <w:rsid w:val="004F5F21"/>
    <w:rsid w:val="00500B93"/>
    <w:rsid w:val="00500F5C"/>
    <w:rsid w:val="00501DF0"/>
    <w:rsid w:val="00501EC4"/>
    <w:rsid w:val="00502222"/>
    <w:rsid w:val="005027EF"/>
    <w:rsid w:val="00502EB5"/>
    <w:rsid w:val="00503073"/>
    <w:rsid w:val="00503BD6"/>
    <w:rsid w:val="00503E10"/>
    <w:rsid w:val="0050503E"/>
    <w:rsid w:val="0050523A"/>
    <w:rsid w:val="0050599B"/>
    <w:rsid w:val="00505C02"/>
    <w:rsid w:val="00505CED"/>
    <w:rsid w:val="005063DA"/>
    <w:rsid w:val="00506F13"/>
    <w:rsid w:val="005070E4"/>
    <w:rsid w:val="00507308"/>
    <w:rsid w:val="005101E4"/>
    <w:rsid w:val="0051076B"/>
    <w:rsid w:val="00511097"/>
    <w:rsid w:val="005118A0"/>
    <w:rsid w:val="0051203B"/>
    <w:rsid w:val="00512618"/>
    <w:rsid w:val="00512809"/>
    <w:rsid w:val="00513188"/>
    <w:rsid w:val="005138EC"/>
    <w:rsid w:val="00513CC5"/>
    <w:rsid w:val="005141AC"/>
    <w:rsid w:val="00514423"/>
    <w:rsid w:val="005145F2"/>
    <w:rsid w:val="00515C0D"/>
    <w:rsid w:val="00515F79"/>
    <w:rsid w:val="005162B3"/>
    <w:rsid w:val="00517748"/>
    <w:rsid w:val="00517FE9"/>
    <w:rsid w:val="00520233"/>
    <w:rsid w:val="00521DF6"/>
    <w:rsid w:val="005228A4"/>
    <w:rsid w:val="00522AC5"/>
    <w:rsid w:val="00522D97"/>
    <w:rsid w:val="005257C6"/>
    <w:rsid w:val="005258B0"/>
    <w:rsid w:val="00525F75"/>
    <w:rsid w:val="005260AF"/>
    <w:rsid w:val="00526960"/>
    <w:rsid w:val="005271EB"/>
    <w:rsid w:val="005278D1"/>
    <w:rsid w:val="005308BF"/>
    <w:rsid w:val="00530B76"/>
    <w:rsid w:val="00530CE0"/>
    <w:rsid w:val="0053102E"/>
    <w:rsid w:val="0053142F"/>
    <w:rsid w:val="00532138"/>
    <w:rsid w:val="00532DA0"/>
    <w:rsid w:val="00534109"/>
    <w:rsid w:val="005344C2"/>
    <w:rsid w:val="00535173"/>
    <w:rsid w:val="005360C8"/>
    <w:rsid w:val="005368D3"/>
    <w:rsid w:val="00540748"/>
    <w:rsid w:val="00540959"/>
    <w:rsid w:val="00540D4C"/>
    <w:rsid w:val="005413CD"/>
    <w:rsid w:val="00542579"/>
    <w:rsid w:val="00542626"/>
    <w:rsid w:val="00543C29"/>
    <w:rsid w:val="005442E7"/>
    <w:rsid w:val="005444F7"/>
    <w:rsid w:val="005465CF"/>
    <w:rsid w:val="005467B6"/>
    <w:rsid w:val="00546B84"/>
    <w:rsid w:val="00547853"/>
    <w:rsid w:val="00547B54"/>
    <w:rsid w:val="0055056D"/>
    <w:rsid w:val="00550B2D"/>
    <w:rsid w:val="005519F3"/>
    <w:rsid w:val="00551C10"/>
    <w:rsid w:val="00552E51"/>
    <w:rsid w:val="00553A52"/>
    <w:rsid w:val="005540F8"/>
    <w:rsid w:val="005549AD"/>
    <w:rsid w:val="00554CB4"/>
    <w:rsid w:val="005557D0"/>
    <w:rsid w:val="00555AE1"/>
    <w:rsid w:val="005560EA"/>
    <w:rsid w:val="00556C67"/>
    <w:rsid w:val="00556E7B"/>
    <w:rsid w:val="00557699"/>
    <w:rsid w:val="00557806"/>
    <w:rsid w:val="00557B93"/>
    <w:rsid w:val="00560CFC"/>
    <w:rsid w:val="00560E6B"/>
    <w:rsid w:val="005615A5"/>
    <w:rsid w:val="005615AE"/>
    <w:rsid w:val="00561887"/>
    <w:rsid w:val="005619C5"/>
    <w:rsid w:val="005625EA"/>
    <w:rsid w:val="00562C01"/>
    <w:rsid w:val="00562CAE"/>
    <w:rsid w:val="00563752"/>
    <w:rsid w:val="0056405C"/>
    <w:rsid w:val="00564795"/>
    <w:rsid w:val="005648C6"/>
    <w:rsid w:val="00564C62"/>
    <w:rsid w:val="00564ED9"/>
    <w:rsid w:val="00564F61"/>
    <w:rsid w:val="005650EE"/>
    <w:rsid w:val="00565667"/>
    <w:rsid w:val="00566DC1"/>
    <w:rsid w:val="00567EB4"/>
    <w:rsid w:val="005708C8"/>
    <w:rsid w:val="00570AC9"/>
    <w:rsid w:val="00571DE6"/>
    <w:rsid w:val="005721DA"/>
    <w:rsid w:val="00572519"/>
    <w:rsid w:val="00572738"/>
    <w:rsid w:val="00574175"/>
    <w:rsid w:val="0057453C"/>
    <w:rsid w:val="00574B5B"/>
    <w:rsid w:val="00574CC4"/>
    <w:rsid w:val="00574E81"/>
    <w:rsid w:val="0057504E"/>
    <w:rsid w:val="00575987"/>
    <w:rsid w:val="0057616A"/>
    <w:rsid w:val="005763BD"/>
    <w:rsid w:val="00576BF8"/>
    <w:rsid w:val="005773E2"/>
    <w:rsid w:val="00577428"/>
    <w:rsid w:val="005779D3"/>
    <w:rsid w:val="00577D72"/>
    <w:rsid w:val="0058060D"/>
    <w:rsid w:val="00580C0E"/>
    <w:rsid w:val="005812E2"/>
    <w:rsid w:val="00581455"/>
    <w:rsid w:val="00581B16"/>
    <w:rsid w:val="00581E7E"/>
    <w:rsid w:val="0058442B"/>
    <w:rsid w:val="00584C03"/>
    <w:rsid w:val="00585B58"/>
    <w:rsid w:val="00586812"/>
    <w:rsid w:val="00586A2E"/>
    <w:rsid w:val="005876DC"/>
    <w:rsid w:val="005876FF"/>
    <w:rsid w:val="00587B25"/>
    <w:rsid w:val="005906DB"/>
    <w:rsid w:val="00590B21"/>
    <w:rsid w:val="00590D58"/>
    <w:rsid w:val="0059156E"/>
    <w:rsid w:val="00591CA7"/>
    <w:rsid w:val="00592095"/>
    <w:rsid w:val="00592775"/>
    <w:rsid w:val="00592945"/>
    <w:rsid w:val="005933AB"/>
    <w:rsid w:val="00593C02"/>
    <w:rsid w:val="00593C73"/>
    <w:rsid w:val="00593E7C"/>
    <w:rsid w:val="00594358"/>
    <w:rsid w:val="005943CE"/>
    <w:rsid w:val="00594B87"/>
    <w:rsid w:val="005950D3"/>
    <w:rsid w:val="005953C2"/>
    <w:rsid w:val="005958F6"/>
    <w:rsid w:val="005961E5"/>
    <w:rsid w:val="00596F9E"/>
    <w:rsid w:val="005A06F1"/>
    <w:rsid w:val="005A077F"/>
    <w:rsid w:val="005A0BD2"/>
    <w:rsid w:val="005A11B2"/>
    <w:rsid w:val="005A16D6"/>
    <w:rsid w:val="005A1F1D"/>
    <w:rsid w:val="005A2554"/>
    <w:rsid w:val="005A2FC4"/>
    <w:rsid w:val="005A30F5"/>
    <w:rsid w:val="005A341E"/>
    <w:rsid w:val="005A3D53"/>
    <w:rsid w:val="005A3D90"/>
    <w:rsid w:val="005A423A"/>
    <w:rsid w:val="005A4FCF"/>
    <w:rsid w:val="005A549F"/>
    <w:rsid w:val="005A658D"/>
    <w:rsid w:val="005A70D9"/>
    <w:rsid w:val="005A71D5"/>
    <w:rsid w:val="005A72EF"/>
    <w:rsid w:val="005B031E"/>
    <w:rsid w:val="005B093C"/>
    <w:rsid w:val="005B0D0A"/>
    <w:rsid w:val="005B1212"/>
    <w:rsid w:val="005B1477"/>
    <w:rsid w:val="005B172D"/>
    <w:rsid w:val="005B3CDE"/>
    <w:rsid w:val="005B3E20"/>
    <w:rsid w:val="005B3E48"/>
    <w:rsid w:val="005B40C3"/>
    <w:rsid w:val="005B4F4A"/>
    <w:rsid w:val="005B59DD"/>
    <w:rsid w:val="005B5BD8"/>
    <w:rsid w:val="005B613C"/>
    <w:rsid w:val="005B6909"/>
    <w:rsid w:val="005B7447"/>
    <w:rsid w:val="005C01E6"/>
    <w:rsid w:val="005C0BD2"/>
    <w:rsid w:val="005C0F80"/>
    <w:rsid w:val="005C200F"/>
    <w:rsid w:val="005C2062"/>
    <w:rsid w:val="005C29F8"/>
    <w:rsid w:val="005C2B59"/>
    <w:rsid w:val="005C2FE1"/>
    <w:rsid w:val="005C3014"/>
    <w:rsid w:val="005C3050"/>
    <w:rsid w:val="005C3798"/>
    <w:rsid w:val="005C39EF"/>
    <w:rsid w:val="005C44FE"/>
    <w:rsid w:val="005C71A6"/>
    <w:rsid w:val="005C750D"/>
    <w:rsid w:val="005D066B"/>
    <w:rsid w:val="005D0B5E"/>
    <w:rsid w:val="005D0BDE"/>
    <w:rsid w:val="005D1A7D"/>
    <w:rsid w:val="005D1C8D"/>
    <w:rsid w:val="005D2290"/>
    <w:rsid w:val="005D24C5"/>
    <w:rsid w:val="005D2FF7"/>
    <w:rsid w:val="005D3CE8"/>
    <w:rsid w:val="005D4FA5"/>
    <w:rsid w:val="005D5272"/>
    <w:rsid w:val="005D58E6"/>
    <w:rsid w:val="005D767C"/>
    <w:rsid w:val="005D7B52"/>
    <w:rsid w:val="005E021E"/>
    <w:rsid w:val="005E1419"/>
    <w:rsid w:val="005E15C5"/>
    <w:rsid w:val="005E259E"/>
    <w:rsid w:val="005E2E1D"/>
    <w:rsid w:val="005E4109"/>
    <w:rsid w:val="005E4303"/>
    <w:rsid w:val="005E47C2"/>
    <w:rsid w:val="005E4D68"/>
    <w:rsid w:val="005E4DB1"/>
    <w:rsid w:val="005E580F"/>
    <w:rsid w:val="005E5E1E"/>
    <w:rsid w:val="005E6200"/>
    <w:rsid w:val="005E661D"/>
    <w:rsid w:val="005E67C5"/>
    <w:rsid w:val="005E6D95"/>
    <w:rsid w:val="005E6F0E"/>
    <w:rsid w:val="005E733B"/>
    <w:rsid w:val="005E74F2"/>
    <w:rsid w:val="005F03E6"/>
    <w:rsid w:val="005F0973"/>
    <w:rsid w:val="005F1B77"/>
    <w:rsid w:val="005F3F9D"/>
    <w:rsid w:val="005F4028"/>
    <w:rsid w:val="005F6687"/>
    <w:rsid w:val="005F732A"/>
    <w:rsid w:val="005F7879"/>
    <w:rsid w:val="006001E6"/>
    <w:rsid w:val="00600222"/>
    <w:rsid w:val="00600794"/>
    <w:rsid w:val="00600B4A"/>
    <w:rsid w:val="00600E3F"/>
    <w:rsid w:val="00601283"/>
    <w:rsid w:val="00601679"/>
    <w:rsid w:val="00601E27"/>
    <w:rsid w:val="00601FD5"/>
    <w:rsid w:val="00602018"/>
    <w:rsid w:val="00604740"/>
    <w:rsid w:val="006047DA"/>
    <w:rsid w:val="00604C1B"/>
    <w:rsid w:val="00605794"/>
    <w:rsid w:val="00606280"/>
    <w:rsid w:val="00606F58"/>
    <w:rsid w:val="006105D7"/>
    <w:rsid w:val="00611E7C"/>
    <w:rsid w:val="00611F1A"/>
    <w:rsid w:val="006120B6"/>
    <w:rsid w:val="00612721"/>
    <w:rsid w:val="00612CE3"/>
    <w:rsid w:val="00613A03"/>
    <w:rsid w:val="006142E4"/>
    <w:rsid w:val="00614926"/>
    <w:rsid w:val="00614BFD"/>
    <w:rsid w:val="00614C17"/>
    <w:rsid w:val="00615238"/>
    <w:rsid w:val="006153CB"/>
    <w:rsid w:val="00615A43"/>
    <w:rsid w:val="00615F85"/>
    <w:rsid w:val="0061639A"/>
    <w:rsid w:val="00616AAA"/>
    <w:rsid w:val="00616B3A"/>
    <w:rsid w:val="006170FA"/>
    <w:rsid w:val="00617EB7"/>
    <w:rsid w:val="006200C2"/>
    <w:rsid w:val="006207E8"/>
    <w:rsid w:val="00620CCA"/>
    <w:rsid w:val="00620F1A"/>
    <w:rsid w:val="00621191"/>
    <w:rsid w:val="00621B4C"/>
    <w:rsid w:val="0062248B"/>
    <w:rsid w:val="00622699"/>
    <w:rsid w:val="00622C24"/>
    <w:rsid w:val="00623DC6"/>
    <w:rsid w:val="0062424C"/>
    <w:rsid w:val="00625F35"/>
    <w:rsid w:val="00626439"/>
    <w:rsid w:val="00626481"/>
    <w:rsid w:val="006265CD"/>
    <w:rsid w:val="00627DEC"/>
    <w:rsid w:val="00630D8D"/>
    <w:rsid w:val="00632D84"/>
    <w:rsid w:val="006334F5"/>
    <w:rsid w:val="00636988"/>
    <w:rsid w:val="006377B3"/>
    <w:rsid w:val="00637B8A"/>
    <w:rsid w:val="00637D86"/>
    <w:rsid w:val="00640162"/>
    <w:rsid w:val="0064179F"/>
    <w:rsid w:val="006419B2"/>
    <w:rsid w:val="00641AA4"/>
    <w:rsid w:val="00641B4C"/>
    <w:rsid w:val="00641CD8"/>
    <w:rsid w:val="00642FAE"/>
    <w:rsid w:val="0064345A"/>
    <w:rsid w:val="00643640"/>
    <w:rsid w:val="00644093"/>
    <w:rsid w:val="00644751"/>
    <w:rsid w:val="0064509E"/>
    <w:rsid w:val="006454CC"/>
    <w:rsid w:val="006477AF"/>
    <w:rsid w:val="006507F9"/>
    <w:rsid w:val="00650B3E"/>
    <w:rsid w:val="006510B1"/>
    <w:rsid w:val="00651BE3"/>
    <w:rsid w:val="006525A8"/>
    <w:rsid w:val="006528B1"/>
    <w:rsid w:val="00653740"/>
    <w:rsid w:val="00653E3D"/>
    <w:rsid w:val="00654B34"/>
    <w:rsid w:val="0065515C"/>
    <w:rsid w:val="00655753"/>
    <w:rsid w:val="00656210"/>
    <w:rsid w:val="00656A07"/>
    <w:rsid w:val="00656AC7"/>
    <w:rsid w:val="006571AB"/>
    <w:rsid w:val="00657250"/>
    <w:rsid w:val="00657376"/>
    <w:rsid w:val="006600E5"/>
    <w:rsid w:val="006610AD"/>
    <w:rsid w:val="00661794"/>
    <w:rsid w:val="006617D8"/>
    <w:rsid w:val="00661999"/>
    <w:rsid w:val="00661C65"/>
    <w:rsid w:val="00661D38"/>
    <w:rsid w:val="00662059"/>
    <w:rsid w:val="00662143"/>
    <w:rsid w:val="00662755"/>
    <w:rsid w:val="00662909"/>
    <w:rsid w:val="00662969"/>
    <w:rsid w:val="006630CB"/>
    <w:rsid w:val="00663EAE"/>
    <w:rsid w:val="006642F5"/>
    <w:rsid w:val="0066499D"/>
    <w:rsid w:val="00664A2D"/>
    <w:rsid w:val="00664AC2"/>
    <w:rsid w:val="00664AE1"/>
    <w:rsid w:val="00665941"/>
    <w:rsid w:val="00666DBA"/>
    <w:rsid w:val="00666E2D"/>
    <w:rsid w:val="00666FFD"/>
    <w:rsid w:val="006672E6"/>
    <w:rsid w:val="00670370"/>
    <w:rsid w:val="00670BC7"/>
    <w:rsid w:val="00670D1A"/>
    <w:rsid w:val="00672496"/>
    <w:rsid w:val="00674376"/>
    <w:rsid w:val="006748E9"/>
    <w:rsid w:val="00674EB5"/>
    <w:rsid w:val="00676629"/>
    <w:rsid w:val="006769F8"/>
    <w:rsid w:val="00676BBE"/>
    <w:rsid w:val="00676BE8"/>
    <w:rsid w:val="00676C04"/>
    <w:rsid w:val="006807B4"/>
    <w:rsid w:val="0068080D"/>
    <w:rsid w:val="00680CF2"/>
    <w:rsid w:val="00681026"/>
    <w:rsid w:val="006815B2"/>
    <w:rsid w:val="00681C1C"/>
    <w:rsid w:val="00682290"/>
    <w:rsid w:val="0068251B"/>
    <w:rsid w:val="00682D64"/>
    <w:rsid w:val="00682DBF"/>
    <w:rsid w:val="00683869"/>
    <w:rsid w:val="006849C1"/>
    <w:rsid w:val="00684F70"/>
    <w:rsid w:val="006852F5"/>
    <w:rsid w:val="006852FC"/>
    <w:rsid w:val="00685368"/>
    <w:rsid w:val="006867D0"/>
    <w:rsid w:val="00687EED"/>
    <w:rsid w:val="006906E2"/>
    <w:rsid w:val="00690EA6"/>
    <w:rsid w:val="00690EB2"/>
    <w:rsid w:val="00691B80"/>
    <w:rsid w:val="00691ED8"/>
    <w:rsid w:val="0069209E"/>
    <w:rsid w:val="0069286A"/>
    <w:rsid w:val="00692EE2"/>
    <w:rsid w:val="006939C7"/>
    <w:rsid w:val="0069548A"/>
    <w:rsid w:val="00695BD2"/>
    <w:rsid w:val="00696268"/>
    <w:rsid w:val="0069671A"/>
    <w:rsid w:val="00697587"/>
    <w:rsid w:val="0069776A"/>
    <w:rsid w:val="00697A6F"/>
    <w:rsid w:val="006A0184"/>
    <w:rsid w:val="006A0434"/>
    <w:rsid w:val="006A06DB"/>
    <w:rsid w:val="006A19F2"/>
    <w:rsid w:val="006A1C0B"/>
    <w:rsid w:val="006A1D1B"/>
    <w:rsid w:val="006A2EC6"/>
    <w:rsid w:val="006A33A8"/>
    <w:rsid w:val="006A33CC"/>
    <w:rsid w:val="006A3C81"/>
    <w:rsid w:val="006A4DE4"/>
    <w:rsid w:val="006A5B05"/>
    <w:rsid w:val="006A5DAA"/>
    <w:rsid w:val="006A6456"/>
    <w:rsid w:val="006A64EF"/>
    <w:rsid w:val="006A7063"/>
    <w:rsid w:val="006A737F"/>
    <w:rsid w:val="006B00B6"/>
    <w:rsid w:val="006B01BB"/>
    <w:rsid w:val="006B0670"/>
    <w:rsid w:val="006B08A2"/>
    <w:rsid w:val="006B187D"/>
    <w:rsid w:val="006B2EC6"/>
    <w:rsid w:val="006B346B"/>
    <w:rsid w:val="006B357E"/>
    <w:rsid w:val="006B37BB"/>
    <w:rsid w:val="006B55DD"/>
    <w:rsid w:val="006B668C"/>
    <w:rsid w:val="006B66BD"/>
    <w:rsid w:val="006B6C4A"/>
    <w:rsid w:val="006B7C5C"/>
    <w:rsid w:val="006C052E"/>
    <w:rsid w:val="006C0C99"/>
    <w:rsid w:val="006C0D38"/>
    <w:rsid w:val="006C2009"/>
    <w:rsid w:val="006C2152"/>
    <w:rsid w:val="006C2CEB"/>
    <w:rsid w:val="006C2D50"/>
    <w:rsid w:val="006C3ED4"/>
    <w:rsid w:val="006C47A3"/>
    <w:rsid w:val="006C4CAA"/>
    <w:rsid w:val="006C5169"/>
    <w:rsid w:val="006C5478"/>
    <w:rsid w:val="006C5A57"/>
    <w:rsid w:val="006C5C51"/>
    <w:rsid w:val="006C6069"/>
    <w:rsid w:val="006C61AE"/>
    <w:rsid w:val="006C691D"/>
    <w:rsid w:val="006C6EF9"/>
    <w:rsid w:val="006C7077"/>
    <w:rsid w:val="006C7D1B"/>
    <w:rsid w:val="006D052A"/>
    <w:rsid w:val="006D09CA"/>
    <w:rsid w:val="006D0AF9"/>
    <w:rsid w:val="006D1BE4"/>
    <w:rsid w:val="006D2DD0"/>
    <w:rsid w:val="006D34A4"/>
    <w:rsid w:val="006D38F9"/>
    <w:rsid w:val="006D4318"/>
    <w:rsid w:val="006D54C2"/>
    <w:rsid w:val="006D5ABC"/>
    <w:rsid w:val="006D6084"/>
    <w:rsid w:val="006D6792"/>
    <w:rsid w:val="006D6B14"/>
    <w:rsid w:val="006D73E8"/>
    <w:rsid w:val="006D7FFD"/>
    <w:rsid w:val="006E05D5"/>
    <w:rsid w:val="006E14F7"/>
    <w:rsid w:val="006E1D3F"/>
    <w:rsid w:val="006E24E7"/>
    <w:rsid w:val="006E2BA6"/>
    <w:rsid w:val="006E2F3E"/>
    <w:rsid w:val="006E3A58"/>
    <w:rsid w:val="006E40A0"/>
    <w:rsid w:val="006E4352"/>
    <w:rsid w:val="006E4891"/>
    <w:rsid w:val="006E636D"/>
    <w:rsid w:val="006E6FB3"/>
    <w:rsid w:val="006E702D"/>
    <w:rsid w:val="006E71A1"/>
    <w:rsid w:val="006E750E"/>
    <w:rsid w:val="006E7FFA"/>
    <w:rsid w:val="006F04DE"/>
    <w:rsid w:val="006F2D5D"/>
    <w:rsid w:val="006F332E"/>
    <w:rsid w:val="006F45BA"/>
    <w:rsid w:val="006F4617"/>
    <w:rsid w:val="006F4D62"/>
    <w:rsid w:val="006F69D4"/>
    <w:rsid w:val="006F7A7B"/>
    <w:rsid w:val="007002E7"/>
    <w:rsid w:val="0070109E"/>
    <w:rsid w:val="007034EF"/>
    <w:rsid w:val="007038A1"/>
    <w:rsid w:val="007053B9"/>
    <w:rsid w:val="00705D53"/>
    <w:rsid w:val="0070633B"/>
    <w:rsid w:val="007069CF"/>
    <w:rsid w:val="00706BDD"/>
    <w:rsid w:val="00706EBC"/>
    <w:rsid w:val="00707469"/>
    <w:rsid w:val="00707CB6"/>
    <w:rsid w:val="007102AA"/>
    <w:rsid w:val="00710735"/>
    <w:rsid w:val="007113AD"/>
    <w:rsid w:val="00711756"/>
    <w:rsid w:val="00711829"/>
    <w:rsid w:val="00712FAC"/>
    <w:rsid w:val="00713C48"/>
    <w:rsid w:val="00713C7F"/>
    <w:rsid w:val="007140D5"/>
    <w:rsid w:val="00714890"/>
    <w:rsid w:val="00714FBC"/>
    <w:rsid w:val="00715191"/>
    <w:rsid w:val="00715C11"/>
    <w:rsid w:val="00715DF0"/>
    <w:rsid w:val="00715E62"/>
    <w:rsid w:val="007164BA"/>
    <w:rsid w:val="00716F43"/>
    <w:rsid w:val="007177EE"/>
    <w:rsid w:val="007177F4"/>
    <w:rsid w:val="00720B32"/>
    <w:rsid w:val="00720FC0"/>
    <w:rsid w:val="0072116E"/>
    <w:rsid w:val="0072158D"/>
    <w:rsid w:val="00721841"/>
    <w:rsid w:val="00723034"/>
    <w:rsid w:val="007235FF"/>
    <w:rsid w:val="00723C7F"/>
    <w:rsid w:val="00723CD1"/>
    <w:rsid w:val="00723D0E"/>
    <w:rsid w:val="00724618"/>
    <w:rsid w:val="00724E87"/>
    <w:rsid w:val="007250BE"/>
    <w:rsid w:val="007257D8"/>
    <w:rsid w:val="00725B5B"/>
    <w:rsid w:val="00725C09"/>
    <w:rsid w:val="00725C3F"/>
    <w:rsid w:val="007269E7"/>
    <w:rsid w:val="00727129"/>
    <w:rsid w:val="00727E2C"/>
    <w:rsid w:val="007301B3"/>
    <w:rsid w:val="00730253"/>
    <w:rsid w:val="00730C7B"/>
    <w:rsid w:val="0073161C"/>
    <w:rsid w:val="0073175B"/>
    <w:rsid w:val="00731779"/>
    <w:rsid w:val="007321EE"/>
    <w:rsid w:val="007322EA"/>
    <w:rsid w:val="00734B9B"/>
    <w:rsid w:val="00734BF9"/>
    <w:rsid w:val="00734D88"/>
    <w:rsid w:val="007351A2"/>
    <w:rsid w:val="007356D0"/>
    <w:rsid w:val="00736CBF"/>
    <w:rsid w:val="00736EF3"/>
    <w:rsid w:val="007374FA"/>
    <w:rsid w:val="007376CF"/>
    <w:rsid w:val="00737807"/>
    <w:rsid w:val="0073782C"/>
    <w:rsid w:val="00737D4C"/>
    <w:rsid w:val="00740976"/>
    <w:rsid w:val="00741979"/>
    <w:rsid w:val="00742247"/>
    <w:rsid w:val="0074276D"/>
    <w:rsid w:val="007429A0"/>
    <w:rsid w:val="00742ACE"/>
    <w:rsid w:val="00742B07"/>
    <w:rsid w:val="00742FE8"/>
    <w:rsid w:val="007439C3"/>
    <w:rsid w:val="00743C78"/>
    <w:rsid w:val="00743D9A"/>
    <w:rsid w:val="007444C2"/>
    <w:rsid w:val="00744C83"/>
    <w:rsid w:val="00744F5C"/>
    <w:rsid w:val="00745B9F"/>
    <w:rsid w:val="0074659C"/>
    <w:rsid w:val="00747066"/>
    <w:rsid w:val="0074754F"/>
    <w:rsid w:val="00747D0E"/>
    <w:rsid w:val="00750033"/>
    <w:rsid w:val="0075088C"/>
    <w:rsid w:val="00751B41"/>
    <w:rsid w:val="00751E4E"/>
    <w:rsid w:val="00752C28"/>
    <w:rsid w:val="00754231"/>
    <w:rsid w:val="0075425B"/>
    <w:rsid w:val="007550C3"/>
    <w:rsid w:val="007553B0"/>
    <w:rsid w:val="00755A12"/>
    <w:rsid w:val="00755DEC"/>
    <w:rsid w:val="0075613B"/>
    <w:rsid w:val="007563CF"/>
    <w:rsid w:val="0075647B"/>
    <w:rsid w:val="0075678B"/>
    <w:rsid w:val="0075782B"/>
    <w:rsid w:val="00757833"/>
    <w:rsid w:val="00760833"/>
    <w:rsid w:val="007609EA"/>
    <w:rsid w:val="0076123C"/>
    <w:rsid w:val="00761514"/>
    <w:rsid w:val="00761A1F"/>
    <w:rsid w:val="00762DA5"/>
    <w:rsid w:val="0076359E"/>
    <w:rsid w:val="0076418E"/>
    <w:rsid w:val="00764337"/>
    <w:rsid w:val="00764AB6"/>
    <w:rsid w:val="0076653E"/>
    <w:rsid w:val="007672CA"/>
    <w:rsid w:val="00767A93"/>
    <w:rsid w:val="00767BF0"/>
    <w:rsid w:val="00770A94"/>
    <w:rsid w:val="007717AD"/>
    <w:rsid w:val="00771EB7"/>
    <w:rsid w:val="00772347"/>
    <w:rsid w:val="00772629"/>
    <w:rsid w:val="007732D9"/>
    <w:rsid w:val="00776042"/>
    <w:rsid w:val="0077611D"/>
    <w:rsid w:val="0077620F"/>
    <w:rsid w:val="00776875"/>
    <w:rsid w:val="00776914"/>
    <w:rsid w:val="007769ED"/>
    <w:rsid w:val="00777C16"/>
    <w:rsid w:val="0078009D"/>
    <w:rsid w:val="007804EF"/>
    <w:rsid w:val="007816D4"/>
    <w:rsid w:val="00781B25"/>
    <w:rsid w:val="00782391"/>
    <w:rsid w:val="00782BDD"/>
    <w:rsid w:val="00782C2F"/>
    <w:rsid w:val="00783841"/>
    <w:rsid w:val="00783E25"/>
    <w:rsid w:val="0078460B"/>
    <w:rsid w:val="00785077"/>
    <w:rsid w:val="0078524B"/>
    <w:rsid w:val="00785ED4"/>
    <w:rsid w:val="007872AE"/>
    <w:rsid w:val="00790DCE"/>
    <w:rsid w:val="00791AD7"/>
    <w:rsid w:val="00791FE0"/>
    <w:rsid w:val="0079266F"/>
    <w:rsid w:val="00792FCB"/>
    <w:rsid w:val="00793277"/>
    <w:rsid w:val="00793E1F"/>
    <w:rsid w:val="00794313"/>
    <w:rsid w:val="007957D3"/>
    <w:rsid w:val="00795A58"/>
    <w:rsid w:val="0079631C"/>
    <w:rsid w:val="007967DF"/>
    <w:rsid w:val="007A073A"/>
    <w:rsid w:val="007A0936"/>
    <w:rsid w:val="007A134D"/>
    <w:rsid w:val="007A1967"/>
    <w:rsid w:val="007A1DD9"/>
    <w:rsid w:val="007A2372"/>
    <w:rsid w:val="007A2715"/>
    <w:rsid w:val="007A2E79"/>
    <w:rsid w:val="007A4020"/>
    <w:rsid w:val="007A4A6F"/>
    <w:rsid w:val="007A5289"/>
    <w:rsid w:val="007A6678"/>
    <w:rsid w:val="007A7762"/>
    <w:rsid w:val="007B025D"/>
    <w:rsid w:val="007B0D35"/>
    <w:rsid w:val="007B0DFC"/>
    <w:rsid w:val="007B1463"/>
    <w:rsid w:val="007B171D"/>
    <w:rsid w:val="007B240D"/>
    <w:rsid w:val="007B2560"/>
    <w:rsid w:val="007B2ED5"/>
    <w:rsid w:val="007B3E3B"/>
    <w:rsid w:val="007B3F47"/>
    <w:rsid w:val="007B4147"/>
    <w:rsid w:val="007B4259"/>
    <w:rsid w:val="007B4432"/>
    <w:rsid w:val="007B467E"/>
    <w:rsid w:val="007B4951"/>
    <w:rsid w:val="007B4BD6"/>
    <w:rsid w:val="007B4E43"/>
    <w:rsid w:val="007B540C"/>
    <w:rsid w:val="007B572C"/>
    <w:rsid w:val="007B59E4"/>
    <w:rsid w:val="007B5BCE"/>
    <w:rsid w:val="007B7E05"/>
    <w:rsid w:val="007B7EDB"/>
    <w:rsid w:val="007C04EF"/>
    <w:rsid w:val="007C052A"/>
    <w:rsid w:val="007C0788"/>
    <w:rsid w:val="007C0866"/>
    <w:rsid w:val="007C0B49"/>
    <w:rsid w:val="007C0CED"/>
    <w:rsid w:val="007C2077"/>
    <w:rsid w:val="007C3630"/>
    <w:rsid w:val="007C3764"/>
    <w:rsid w:val="007C3885"/>
    <w:rsid w:val="007C4049"/>
    <w:rsid w:val="007C4133"/>
    <w:rsid w:val="007C4B38"/>
    <w:rsid w:val="007C4D6F"/>
    <w:rsid w:val="007C598E"/>
    <w:rsid w:val="007C7844"/>
    <w:rsid w:val="007D02DB"/>
    <w:rsid w:val="007D094A"/>
    <w:rsid w:val="007D132C"/>
    <w:rsid w:val="007D1394"/>
    <w:rsid w:val="007D1A99"/>
    <w:rsid w:val="007D3042"/>
    <w:rsid w:val="007D34C9"/>
    <w:rsid w:val="007D353D"/>
    <w:rsid w:val="007D41A7"/>
    <w:rsid w:val="007D426A"/>
    <w:rsid w:val="007D4C5C"/>
    <w:rsid w:val="007D5C15"/>
    <w:rsid w:val="007D5EC8"/>
    <w:rsid w:val="007D68AA"/>
    <w:rsid w:val="007D7286"/>
    <w:rsid w:val="007E0339"/>
    <w:rsid w:val="007E1636"/>
    <w:rsid w:val="007E1CE6"/>
    <w:rsid w:val="007E2079"/>
    <w:rsid w:val="007E30B3"/>
    <w:rsid w:val="007E3372"/>
    <w:rsid w:val="007E341A"/>
    <w:rsid w:val="007E3695"/>
    <w:rsid w:val="007E3892"/>
    <w:rsid w:val="007E49A7"/>
    <w:rsid w:val="007E56B4"/>
    <w:rsid w:val="007E5F11"/>
    <w:rsid w:val="007E64CE"/>
    <w:rsid w:val="007E6823"/>
    <w:rsid w:val="007F0E8E"/>
    <w:rsid w:val="007F113E"/>
    <w:rsid w:val="007F1221"/>
    <w:rsid w:val="007F1920"/>
    <w:rsid w:val="007F1DB5"/>
    <w:rsid w:val="007F1F9B"/>
    <w:rsid w:val="007F2209"/>
    <w:rsid w:val="007F2300"/>
    <w:rsid w:val="007F3778"/>
    <w:rsid w:val="007F3CB6"/>
    <w:rsid w:val="007F3DB1"/>
    <w:rsid w:val="007F5504"/>
    <w:rsid w:val="007F5D43"/>
    <w:rsid w:val="007F65E0"/>
    <w:rsid w:val="007F7AF8"/>
    <w:rsid w:val="007F7FD5"/>
    <w:rsid w:val="00800353"/>
    <w:rsid w:val="00800513"/>
    <w:rsid w:val="00800BA2"/>
    <w:rsid w:val="00800EFA"/>
    <w:rsid w:val="00801011"/>
    <w:rsid w:val="00801317"/>
    <w:rsid w:val="00802369"/>
    <w:rsid w:val="00802B37"/>
    <w:rsid w:val="00802FCD"/>
    <w:rsid w:val="008031A2"/>
    <w:rsid w:val="0080379A"/>
    <w:rsid w:val="008037F9"/>
    <w:rsid w:val="00803ADB"/>
    <w:rsid w:val="0080492C"/>
    <w:rsid w:val="00804AAF"/>
    <w:rsid w:val="008053C9"/>
    <w:rsid w:val="00805AE5"/>
    <w:rsid w:val="008062B9"/>
    <w:rsid w:val="00806668"/>
    <w:rsid w:val="008071ED"/>
    <w:rsid w:val="008102A4"/>
    <w:rsid w:val="00810391"/>
    <w:rsid w:val="008108C0"/>
    <w:rsid w:val="00810F09"/>
    <w:rsid w:val="0081190A"/>
    <w:rsid w:val="0081191F"/>
    <w:rsid w:val="00811D53"/>
    <w:rsid w:val="0081274A"/>
    <w:rsid w:val="00813003"/>
    <w:rsid w:val="00813D27"/>
    <w:rsid w:val="008144D7"/>
    <w:rsid w:val="008156C1"/>
    <w:rsid w:val="00816044"/>
    <w:rsid w:val="00816795"/>
    <w:rsid w:val="008169B5"/>
    <w:rsid w:val="008174F4"/>
    <w:rsid w:val="00820A2F"/>
    <w:rsid w:val="00820DDB"/>
    <w:rsid w:val="00821C9D"/>
    <w:rsid w:val="008224A6"/>
    <w:rsid w:val="0082277A"/>
    <w:rsid w:val="008228DF"/>
    <w:rsid w:val="008231BB"/>
    <w:rsid w:val="00823B9E"/>
    <w:rsid w:val="0082479F"/>
    <w:rsid w:val="00824C1C"/>
    <w:rsid w:val="00824D12"/>
    <w:rsid w:val="00826098"/>
    <w:rsid w:val="00826C19"/>
    <w:rsid w:val="00827118"/>
    <w:rsid w:val="00827137"/>
    <w:rsid w:val="008272F0"/>
    <w:rsid w:val="00827E05"/>
    <w:rsid w:val="00830A36"/>
    <w:rsid w:val="008315DA"/>
    <w:rsid w:val="008315E3"/>
    <w:rsid w:val="00831788"/>
    <w:rsid w:val="00832703"/>
    <w:rsid w:val="00832D15"/>
    <w:rsid w:val="00832E45"/>
    <w:rsid w:val="00832FA6"/>
    <w:rsid w:val="00834A73"/>
    <w:rsid w:val="0083624F"/>
    <w:rsid w:val="00836F20"/>
    <w:rsid w:val="00840B02"/>
    <w:rsid w:val="00840B54"/>
    <w:rsid w:val="00842AD6"/>
    <w:rsid w:val="00842E4E"/>
    <w:rsid w:val="00842E8D"/>
    <w:rsid w:val="00842ED3"/>
    <w:rsid w:val="00844392"/>
    <w:rsid w:val="008447B1"/>
    <w:rsid w:val="00846380"/>
    <w:rsid w:val="0084720D"/>
    <w:rsid w:val="00847744"/>
    <w:rsid w:val="00847844"/>
    <w:rsid w:val="00847847"/>
    <w:rsid w:val="008479DD"/>
    <w:rsid w:val="00847AFC"/>
    <w:rsid w:val="00847FE7"/>
    <w:rsid w:val="00850B08"/>
    <w:rsid w:val="00850D81"/>
    <w:rsid w:val="0085113E"/>
    <w:rsid w:val="00851141"/>
    <w:rsid w:val="008512C8"/>
    <w:rsid w:val="00851401"/>
    <w:rsid w:val="00851479"/>
    <w:rsid w:val="0085151A"/>
    <w:rsid w:val="00852448"/>
    <w:rsid w:val="0085248D"/>
    <w:rsid w:val="00852790"/>
    <w:rsid w:val="00852ED3"/>
    <w:rsid w:val="00853155"/>
    <w:rsid w:val="008543CB"/>
    <w:rsid w:val="00854B3D"/>
    <w:rsid w:val="00854C2F"/>
    <w:rsid w:val="0085567D"/>
    <w:rsid w:val="00856B65"/>
    <w:rsid w:val="00856D80"/>
    <w:rsid w:val="0085707D"/>
    <w:rsid w:val="00857230"/>
    <w:rsid w:val="00857BE3"/>
    <w:rsid w:val="0086097E"/>
    <w:rsid w:val="00861374"/>
    <w:rsid w:val="00861808"/>
    <w:rsid w:val="008619F5"/>
    <w:rsid w:val="00862B2A"/>
    <w:rsid w:val="00863785"/>
    <w:rsid w:val="0086397B"/>
    <w:rsid w:val="008639D8"/>
    <w:rsid w:val="00863EF0"/>
    <w:rsid w:val="00865249"/>
    <w:rsid w:val="008657BD"/>
    <w:rsid w:val="00865A1E"/>
    <w:rsid w:val="00866552"/>
    <w:rsid w:val="0086724E"/>
    <w:rsid w:val="008675FA"/>
    <w:rsid w:val="00867EC2"/>
    <w:rsid w:val="00867F67"/>
    <w:rsid w:val="00871135"/>
    <w:rsid w:val="0087147B"/>
    <w:rsid w:val="00871C7A"/>
    <w:rsid w:val="00871EE8"/>
    <w:rsid w:val="0087261B"/>
    <w:rsid w:val="00873598"/>
    <w:rsid w:val="00873B35"/>
    <w:rsid w:val="00873EA4"/>
    <w:rsid w:val="00874297"/>
    <w:rsid w:val="00874322"/>
    <w:rsid w:val="00875013"/>
    <w:rsid w:val="008756DD"/>
    <w:rsid w:val="00875898"/>
    <w:rsid w:val="008767A3"/>
    <w:rsid w:val="00876951"/>
    <w:rsid w:val="00876DC4"/>
    <w:rsid w:val="00877BAC"/>
    <w:rsid w:val="00877BE1"/>
    <w:rsid w:val="00880638"/>
    <w:rsid w:val="00880C7A"/>
    <w:rsid w:val="00881218"/>
    <w:rsid w:val="0088195F"/>
    <w:rsid w:val="008829F5"/>
    <w:rsid w:val="00883031"/>
    <w:rsid w:val="00883053"/>
    <w:rsid w:val="008831DD"/>
    <w:rsid w:val="00883934"/>
    <w:rsid w:val="00884123"/>
    <w:rsid w:val="00884B65"/>
    <w:rsid w:val="00886900"/>
    <w:rsid w:val="00887360"/>
    <w:rsid w:val="00887E92"/>
    <w:rsid w:val="00887EA9"/>
    <w:rsid w:val="0089044C"/>
    <w:rsid w:val="00890DE9"/>
    <w:rsid w:val="0089131B"/>
    <w:rsid w:val="00891DD5"/>
    <w:rsid w:val="00893F19"/>
    <w:rsid w:val="00893F2B"/>
    <w:rsid w:val="00894317"/>
    <w:rsid w:val="008945AC"/>
    <w:rsid w:val="00894947"/>
    <w:rsid w:val="008950AD"/>
    <w:rsid w:val="00895D02"/>
    <w:rsid w:val="00895DA4"/>
    <w:rsid w:val="00895FC5"/>
    <w:rsid w:val="00896775"/>
    <w:rsid w:val="00896831"/>
    <w:rsid w:val="00896972"/>
    <w:rsid w:val="00896A6C"/>
    <w:rsid w:val="00897592"/>
    <w:rsid w:val="00897ACD"/>
    <w:rsid w:val="008A03DA"/>
    <w:rsid w:val="008A0FBB"/>
    <w:rsid w:val="008A12E4"/>
    <w:rsid w:val="008A166F"/>
    <w:rsid w:val="008A1741"/>
    <w:rsid w:val="008A188A"/>
    <w:rsid w:val="008A1CB1"/>
    <w:rsid w:val="008A1D28"/>
    <w:rsid w:val="008A2A11"/>
    <w:rsid w:val="008A2F31"/>
    <w:rsid w:val="008A2FFB"/>
    <w:rsid w:val="008A3286"/>
    <w:rsid w:val="008A3968"/>
    <w:rsid w:val="008A43BE"/>
    <w:rsid w:val="008A4627"/>
    <w:rsid w:val="008A4C3C"/>
    <w:rsid w:val="008A4E4A"/>
    <w:rsid w:val="008A5B11"/>
    <w:rsid w:val="008A5C43"/>
    <w:rsid w:val="008A5F0E"/>
    <w:rsid w:val="008A61CE"/>
    <w:rsid w:val="008A6E21"/>
    <w:rsid w:val="008A7B0E"/>
    <w:rsid w:val="008B0280"/>
    <w:rsid w:val="008B2B36"/>
    <w:rsid w:val="008B2CBF"/>
    <w:rsid w:val="008B3273"/>
    <w:rsid w:val="008B3376"/>
    <w:rsid w:val="008B33D5"/>
    <w:rsid w:val="008B3495"/>
    <w:rsid w:val="008B3526"/>
    <w:rsid w:val="008B3595"/>
    <w:rsid w:val="008B3D76"/>
    <w:rsid w:val="008B3E47"/>
    <w:rsid w:val="008B4F34"/>
    <w:rsid w:val="008B521A"/>
    <w:rsid w:val="008B6411"/>
    <w:rsid w:val="008B755F"/>
    <w:rsid w:val="008C0D8F"/>
    <w:rsid w:val="008C1497"/>
    <w:rsid w:val="008C2CBB"/>
    <w:rsid w:val="008C2DE2"/>
    <w:rsid w:val="008C2F75"/>
    <w:rsid w:val="008C31E2"/>
    <w:rsid w:val="008C349F"/>
    <w:rsid w:val="008C3828"/>
    <w:rsid w:val="008C3DB6"/>
    <w:rsid w:val="008C4446"/>
    <w:rsid w:val="008C444D"/>
    <w:rsid w:val="008C4DC1"/>
    <w:rsid w:val="008C50B2"/>
    <w:rsid w:val="008C5A21"/>
    <w:rsid w:val="008C6169"/>
    <w:rsid w:val="008C695F"/>
    <w:rsid w:val="008C6A64"/>
    <w:rsid w:val="008C7959"/>
    <w:rsid w:val="008D1866"/>
    <w:rsid w:val="008D1B3A"/>
    <w:rsid w:val="008D207D"/>
    <w:rsid w:val="008D23C3"/>
    <w:rsid w:val="008D2E6D"/>
    <w:rsid w:val="008D3467"/>
    <w:rsid w:val="008D470B"/>
    <w:rsid w:val="008D5DD1"/>
    <w:rsid w:val="008D616C"/>
    <w:rsid w:val="008D79FF"/>
    <w:rsid w:val="008E016E"/>
    <w:rsid w:val="008E15B1"/>
    <w:rsid w:val="008E19DB"/>
    <w:rsid w:val="008E2A57"/>
    <w:rsid w:val="008E2E42"/>
    <w:rsid w:val="008E484E"/>
    <w:rsid w:val="008E4863"/>
    <w:rsid w:val="008E4F7A"/>
    <w:rsid w:val="008E517C"/>
    <w:rsid w:val="008E5F21"/>
    <w:rsid w:val="008E6395"/>
    <w:rsid w:val="008E64C9"/>
    <w:rsid w:val="008E67BB"/>
    <w:rsid w:val="008E6DAC"/>
    <w:rsid w:val="008E7540"/>
    <w:rsid w:val="008F0450"/>
    <w:rsid w:val="008F0E1C"/>
    <w:rsid w:val="008F11DC"/>
    <w:rsid w:val="008F1710"/>
    <w:rsid w:val="008F2C33"/>
    <w:rsid w:val="008F3C97"/>
    <w:rsid w:val="008F3F3C"/>
    <w:rsid w:val="008F403A"/>
    <w:rsid w:val="008F4066"/>
    <w:rsid w:val="008F5C84"/>
    <w:rsid w:val="008F6FC9"/>
    <w:rsid w:val="008F798C"/>
    <w:rsid w:val="009004A0"/>
    <w:rsid w:val="00900E88"/>
    <w:rsid w:val="0090135D"/>
    <w:rsid w:val="00901C14"/>
    <w:rsid w:val="00901F8A"/>
    <w:rsid w:val="00903078"/>
    <w:rsid w:val="00903B6B"/>
    <w:rsid w:val="00904893"/>
    <w:rsid w:val="00904F94"/>
    <w:rsid w:val="00905755"/>
    <w:rsid w:val="00905772"/>
    <w:rsid w:val="009057AD"/>
    <w:rsid w:val="0090644F"/>
    <w:rsid w:val="0090651E"/>
    <w:rsid w:val="0090666A"/>
    <w:rsid w:val="009066DE"/>
    <w:rsid w:val="00906AC1"/>
    <w:rsid w:val="009071AD"/>
    <w:rsid w:val="009075DB"/>
    <w:rsid w:val="009078BC"/>
    <w:rsid w:val="00910B61"/>
    <w:rsid w:val="009112CB"/>
    <w:rsid w:val="00912056"/>
    <w:rsid w:val="0091207E"/>
    <w:rsid w:val="00912958"/>
    <w:rsid w:val="00912A0E"/>
    <w:rsid w:val="00912FD1"/>
    <w:rsid w:val="00913D7F"/>
    <w:rsid w:val="00914B08"/>
    <w:rsid w:val="00914D48"/>
    <w:rsid w:val="009154EA"/>
    <w:rsid w:val="00915850"/>
    <w:rsid w:val="00915B81"/>
    <w:rsid w:val="0091703D"/>
    <w:rsid w:val="00921574"/>
    <w:rsid w:val="009218EC"/>
    <w:rsid w:val="00921ED8"/>
    <w:rsid w:val="00922E18"/>
    <w:rsid w:val="009230DE"/>
    <w:rsid w:val="009234CC"/>
    <w:rsid w:val="00923C85"/>
    <w:rsid w:val="0092434B"/>
    <w:rsid w:val="009248C2"/>
    <w:rsid w:val="00925820"/>
    <w:rsid w:val="00925F64"/>
    <w:rsid w:val="0092631B"/>
    <w:rsid w:val="00926D71"/>
    <w:rsid w:val="00926EB2"/>
    <w:rsid w:val="00927640"/>
    <w:rsid w:val="00927E96"/>
    <w:rsid w:val="00930694"/>
    <w:rsid w:val="00930DA4"/>
    <w:rsid w:val="00930F05"/>
    <w:rsid w:val="00931822"/>
    <w:rsid w:val="00931A3C"/>
    <w:rsid w:val="00931A8F"/>
    <w:rsid w:val="009325AA"/>
    <w:rsid w:val="00932B5D"/>
    <w:rsid w:val="00932F63"/>
    <w:rsid w:val="009332E4"/>
    <w:rsid w:val="0093369C"/>
    <w:rsid w:val="00933AA9"/>
    <w:rsid w:val="00934E15"/>
    <w:rsid w:val="009359F5"/>
    <w:rsid w:val="00935CFC"/>
    <w:rsid w:val="009361C8"/>
    <w:rsid w:val="00936649"/>
    <w:rsid w:val="00936B48"/>
    <w:rsid w:val="00936FDF"/>
    <w:rsid w:val="00937376"/>
    <w:rsid w:val="00940979"/>
    <w:rsid w:val="00941A20"/>
    <w:rsid w:val="00941FA7"/>
    <w:rsid w:val="009422CB"/>
    <w:rsid w:val="00942668"/>
    <w:rsid w:val="009430EA"/>
    <w:rsid w:val="00943CA2"/>
    <w:rsid w:val="00944123"/>
    <w:rsid w:val="00944300"/>
    <w:rsid w:val="009447F4"/>
    <w:rsid w:val="0094500E"/>
    <w:rsid w:val="00945322"/>
    <w:rsid w:val="009458EE"/>
    <w:rsid w:val="0094658A"/>
    <w:rsid w:val="0094668D"/>
    <w:rsid w:val="00947340"/>
    <w:rsid w:val="00947644"/>
    <w:rsid w:val="00950C9D"/>
    <w:rsid w:val="00951CFA"/>
    <w:rsid w:val="00952A66"/>
    <w:rsid w:val="00952BB6"/>
    <w:rsid w:val="0095356B"/>
    <w:rsid w:val="00953957"/>
    <w:rsid w:val="00953C3B"/>
    <w:rsid w:val="00956F87"/>
    <w:rsid w:val="00957ABA"/>
    <w:rsid w:val="00957D4A"/>
    <w:rsid w:val="00957E83"/>
    <w:rsid w:val="00960268"/>
    <w:rsid w:val="00960500"/>
    <w:rsid w:val="0096160F"/>
    <w:rsid w:val="00962361"/>
    <w:rsid w:val="009628A2"/>
    <w:rsid w:val="00962C51"/>
    <w:rsid w:val="00963B49"/>
    <w:rsid w:val="00963BAD"/>
    <w:rsid w:val="0096462E"/>
    <w:rsid w:val="00964AE9"/>
    <w:rsid w:val="00964BF9"/>
    <w:rsid w:val="00964CDF"/>
    <w:rsid w:val="00964E6D"/>
    <w:rsid w:val="009666B0"/>
    <w:rsid w:val="00967395"/>
    <w:rsid w:val="00967E77"/>
    <w:rsid w:val="00967EA0"/>
    <w:rsid w:val="00970C79"/>
    <w:rsid w:val="00970CAE"/>
    <w:rsid w:val="00970EA9"/>
    <w:rsid w:val="009712EB"/>
    <w:rsid w:val="00971925"/>
    <w:rsid w:val="0097213F"/>
    <w:rsid w:val="00972620"/>
    <w:rsid w:val="00972909"/>
    <w:rsid w:val="00973957"/>
    <w:rsid w:val="00973CE0"/>
    <w:rsid w:val="0097422B"/>
    <w:rsid w:val="00974410"/>
    <w:rsid w:val="009748A9"/>
    <w:rsid w:val="00974D24"/>
    <w:rsid w:val="009774B8"/>
    <w:rsid w:val="00977AE3"/>
    <w:rsid w:val="00977CDA"/>
    <w:rsid w:val="009801F4"/>
    <w:rsid w:val="00980216"/>
    <w:rsid w:val="00980C27"/>
    <w:rsid w:val="00981506"/>
    <w:rsid w:val="00983204"/>
    <w:rsid w:val="00983F25"/>
    <w:rsid w:val="00984002"/>
    <w:rsid w:val="009841F3"/>
    <w:rsid w:val="009843DC"/>
    <w:rsid w:val="009846C3"/>
    <w:rsid w:val="009849B2"/>
    <w:rsid w:val="0098539B"/>
    <w:rsid w:val="009865D1"/>
    <w:rsid w:val="00986B8F"/>
    <w:rsid w:val="00986E08"/>
    <w:rsid w:val="00986EAE"/>
    <w:rsid w:val="009874F6"/>
    <w:rsid w:val="00987542"/>
    <w:rsid w:val="0098784A"/>
    <w:rsid w:val="009909B4"/>
    <w:rsid w:val="00990D09"/>
    <w:rsid w:val="00990DF0"/>
    <w:rsid w:val="00991CC2"/>
    <w:rsid w:val="0099263B"/>
    <w:rsid w:val="00992CAE"/>
    <w:rsid w:val="00992DFF"/>
    <w:rsid w:val="009931E8"/>
    <w:rsid w:val="009938A7"/>
    <w:rsid w:val="00993D32"/>
    <w:rsid w:val="009946DC"/>
    <w:rsid w:val="0099597C"/>
    <w:rsid w:val="009969EB"/>
    <w:rsid w:val="00996CAA"/>
    <w:rsid w:val="00996D64"/>
    <w:rsid w:val="009972FF"/>
    <w:rsid w:val="0099769F"/>
    <w:rsid w:val="009A0483"/>
    <w:rsid w:val="009A0556"/>
    <w:rsid w:val="009A080A"/>
    <w:rsid w:val="009A1B5F"/>
    <w:rsid w:val="009A1D3C"/>
    <w:rsid w:val="009A2363"/>
    <w:rsid w:val="009A2589"/>
    <w:rsid w:val="009A2C36"/>
    <w:rsid w:val="009A30D6"/>
    <w:rsid w:val="009A3469"/>
    <w:rsid w:val="009A43D6"/>
    <w:rsid w:val="009A50FB"/>
    <w:rsid w:val="009A5410"/>
    <w:rsid w:val="009A593A"/>
    <w:rsid w:val="009A63B7"/>
    <w:rsid w:val="009A654B"/>
    <w:rsid w:val="009A7041"/>
    <w:rsid w:val="009A78D2"/>
    <w:rsid w:val="009A793E"/>
    <w:rsid w:val="009B038F"/>
    <w:rsid w:val="009B04F7"/>
    <w:rsid w:val="009B1F3A"/>
    <w:rsid w:val="009B23B2"/>
    <w:rsid w:val="009B4272"/>
    <w:rsid w:val="009B6640"/>
    <w:rsid w:val="009B7146"/>
    <w:rsid w:val="009B78F4"/>
    <w:rsid w:val="009B7BC8"/>
    <w:rsid w:val="009C389D"/>
    <w:rsid w:val="009C467C"/>
    <w:rsid w:val="009C4AF5"/>
    <w:rsid w:val="009C4B72"/>
    <w:rsid w:val="009C5EAA"/>
    <w:rsid w:val="009C6212"/>
    <w:rsid w:val="009C6F54"/>
    <w:rsid w:val="009C7319"/>
    <w:rsid w:val="009C77F7"/>
    <w:rsid w:val="009C7C87"/>
    <w:rsid w:val="009D1666"/>
    <w:rsid w:val="009D2328"/>
    <w:rsid w:val="009D2E6E"/>
    <w:rsid w:val="009D2F88"/>
    <w:rsid w:val="009D3B7A"/>
    <w:rsid w:val="009D3E9C"/>
    <w:rsid w:val="009D4AED"/>
    <w:rsid w:val="009D4C87"/>
    <w:rsid w:val="009D5C6E"/>
    <w:rsid w:val="009D640F"/>
    <w:rsid w:val="009D6E0A"/>
    <w:rsid w:val="009E0A0C"/>
    <w:rsid w:val="009E204B"/>
    <w:rsid w:val="009E2325"/>
    <w:rsid w:val="009E24D4"/>
    <w:rsid w:val="009E28EB"/>
    <w:rsid w:val="009E2C93"/>
    <w:rsid w:val="009E3BF8"/>
    <w:rsid w:val="009E3D83"/>
    <w:rsid w:val="009E412A"/>
    <w:rsid w:val="009E4A46"/>
    <w:rsid w:val="009E4DA9"/>
    <w:rsid w:val="009E5C0C"/>
    <w:rsid w:val="009E5F6F"/>
    <w:rsid w:val="009E61F5"/>
    <w:rsid w:val="009E6DE8"/>
    <w:rsid w:val="009E71E8"/>
    <w:rsid w:val="009E761C"/>
    <w:rsid w:val="009F00BD"/>
    <w:rsid w:val="009F0D55"/>
    <w:rsid w:val="009F108A"/>
    <w:rsid w:val="009F11F8"/>
    <w:rsid w:val="009F1418"/>
    <w:rsid w:val="009F1788"/>
    <w:rsid w:val="009F223E"/>
    <w:rsid w:val="009F256F"/>
    <w:rsid w:val="009F2A2E"/>
    <w:rsid w:val="009F2A74"/>
    <w:rsid w:val="009F323D"/>
    <w:rsid w:val="009F3763"/>
    <w:rsid w:val="009F53E8"/>
    <w:rsid w:val="009F5499"/>
    <w:rsid w:val="009F5F03"/>
    <w:rsid w:val="009F7593"/>
    <w:rsid w:val="00A01429"/>
    <w:rsid w:val="00A0151A"/>
    <w:rsid w:val="00A01D45"/>
    <w:rsid w:val="00A0416A"/>
    <w:rsid w:val="00A0464C"/>
    <w:rsid w:val="00A04E7C"/>
    <w:rsid w:val="00A05217"/>
    <w:rsid w:val="00A05264"/>
    <w:rsid w:val="00A06B5E"/>
    <w:rsid w:val="00A06D86"/>
    <w:rsid w:val="00A077FE"/>
    <w:rsid w:val="00A10533"/>
    <w:rsid w:val="00A107CD"/>
    <w:rsid w:val="00A10EAC"/>
    <w:rsid w:val="00A10FF1"/>
    <w:rsid w:val="00A111DC"/>
    <w:rsid w:val="00A12676"/>
    <w:rsid w:val="00A132AB"/>
    <w:rsid w:val="00A13649"/>
    <w:rsid w:val="00A1379B"/>
    <w:rsid w:val="00A1444D"/>
    <w:rsid w:val="00A14E0E"/>
    <w:rsid w:val="00A14FA9"/>
    <w:rsid w:val="00A15856"/>
    <w:rsid w:val="00A15E13"/>
    <w:rsid w:val="00A16425"/>
    <w:rsid w:val="00A1658B"/>
    <w:rsid w:val="00A16C35"/>
    <w:rsid w:val="00A178D7"/>
    <w:rsid w:val="00A17C83"/>
    <w:rsid w:val="00A17E2E"/>
    <w:rsid w:val="00A202D5"/>
    <w:rsid w:val="00A20576"/>
    <w:rsid w:val="00A221DE"/>
    <w:rsid w:val="00A2432D"/>
    <w:rsid w:val="00A248D5"/>
    <w:rsid w:val="00A24A8A"/>
    <w:rsid w:val="00A25311"/>
    <w:rsid w:val="00A2540D"/>
    <w:rsid w:val="00A261EA"/>
    <w:rsid w:val="00A272DB"/>
    <w:rsid w:val="00A2776D"/>
    <w:rsid w:val="00A27EDE"/>
    <w:rsid w:val="00A30D0F"/>
    <w:rsid w:val="00A31ABF"/>
    <w:rsid w:val="00A31B7C"/>
    <w:rsid w:val="00A32CBC"/>
    <w:rsid w:val="00A340DF"/>
    <w:rsid w:val="00A34653"/>
    <w:rsid w:val="00A34A3E"/>
    <w:rsid w:val="00A361B4"/>
    <w:rsid w:val="00A36852"/>
    <w:rsid w:val="00A36F8A"/>
    <w:rsid w:val="00A40283"/>
    <w:rsid w:val="00A404A1"/>
    <w:rsid w:val="00A408A1"/>
    <w:rsid w:val="00A410B9"/>
    <w:rsid w:val="00A4189A"/>
    <w:rsid w:val="00A419B1"/>
    <w:rsid w:val="00A41FD0"/>
    <w:rsid w:val="00A4356D"/>
    <w:rsid w:val="00A443F5"/>
    <w:rsid w:val="00A44DCD"/>
    <w:rsid w:val="00A4500E"/>
    <w:rsid w:val="00A45110"/>
    <w:rsid w:val="00A45B7A"/>
    <w:rsid w:val="00A45DF6"/>
    <w:rsid w:val="00A465E8"/>
    <w:rsid w:val="00A46755"/>
    <w:rsid w:val="00A4696F"/>
    <w:rsid w:val="00A46B03"/>
    <w:rsid w:val="00A46BD4"/>
    <w:rsid w:val="00A47092"/>
    <w:rsid w:val="00A474C6"/>
    <w:rsid w:val="00A475FB"/>
    <w:rsid w:val="00A47EDC"/>
    <w:rsid w:val="00A50467"/>
    <w:rsid w:val="00A50E49"/>
    <w:rsid w:val="00A5143C"/>
    <w:rsid w:val="00A517E5"/>
    <w:rsid w:val="00A51F1F"/>
    <w:rsid w:val="00A522CC"/>
    <w:rsid w:val="00A52800"/>
    <w:rsid w:val="00A528EA"/>
    <w:rsid w:val="00A529E8"/>
    <w:rsid w:val="00A52A3C"/>
    <w:rsid w:val="00A530BD"/>
    <w:rsid w:val="00A5339A"/>
    <w:rsid w:val="00A53B96"/>
    <w:rsid w:val="00A542A6"/>
    <w:rsid w:val="00A55797"/>
    <w:rsid w:val="00A557B0"/>
    <w:rsid w:val="00A5720D"/>
    <w:rsid w:val="00A578C2"/>
    <w:rsid w:val="00A57B3A"/>
    <w:rsid w:val="00A57D37"/>
    <w:rsid w:val="00A61216"/>
    <w:rsid w:val="00A61E53"/>
    <w:rsid w:val="00A6230F"/>
    <w:rsid w:val="00A62AD5"/>
    <w:rsid w:val="00A631E7"/>
    <w:rsid w:val="00A632FB"/>
    <w:rsid w:val="00A6332B"/>
    <w:rsid w:val="00A63910"/>
    <w:rsid w:val="00A6396E"/>
    <w:rsid w:val="00A643F7"/>
    <w:rsid w:val="00A6476C"/>
    <w:rsid w:val="00A64CBA"/>
    <w:rsid w:val="00A6504E"/>
    <w:rsid w:val="00A651FE"/>
    <w:rsid w:val="00A65694"/>
    <w:rsid w:val="00A65EE7"/>
    <w:rsid w:val="00A66880"/>
    <w:rsid w:val="00A66C43"/>
    <w:rsid w:val="00A670B5"/>
    <w:rsid w:val="00A700E2"/>
    <w:rsid w:val="00A701FC"/>
    <w:rsid w:val="00A70701"/>
    <w:rsid w:val="00A70A55"/>
    <w:rsid w:val="00A70BF8"/>
    <w:rsid w:val="00A71721"/>
    <w:rsid w:val="00A738ED"/>
    <w:rsid w:val="00A743C0"/>
    <w:rsid w:val="00A744A0"/>
    <w:rsid w:val="00A74880"/>
    <w:rsid w:val="00A74D0D"/>
    <w:rsid w:val="00A74E85"/>
    <w:rsid w:val="00A7547D"/>
    <w:rsid w:val="00A75531"/>
    <w:rsid w:val="00A75FFE"/>
    <w:rsid w:val="00A77138"/>
    <w:rsid w:val="00A77637"/>
    <w:rsid w:val="00A77A20"/>
    <w:rsid w:val="00A77A4C"/>
    <w:rsid w:val="00A77AFE"/>
    <w:rsid w:val="00A801AC"/>
    <w:rsid w:val="00A807BD"/>
    <w:rsid w:val="00A807CE"/>
    <w:rsid w:val="00A80953"/>
    <w:rsid w:val="00A818BF"/>
    <w:rsid w:val="00A819C7"/>
    <w:rsid w:val="00A81AAA"/>
    <w:rsid w:val="00A81BAB"/>
    <w:rsid w:val="00A81BE0"/>
    <w:rsid w:val="00A85079"/>
    <w:rsid w:val="00A857D5"/>
    <w:rsid w:val="00A85DA1"/>
    <w:rsid w:val="00A869F4"/>
    <w:rsid w:val="00A86ADA"/>
    <w:rsid w:val="00A86EE5"/>
    <w:rsid w:val="00A87487"/>
    <w:rsid w:val="00A901C8"/>
    <w:rsid w:val="00A905FC"/>
    <w:rsid w:val="00A91788"/>
    <w:rsid w:val="00A91A84"/>
    <w:rsid w:val="00A92139"/>
    <w:rsid w:val="00A926DB"/>
    <w:rsid w:val="00A92B3D"/>
    <w:rsid w:val="00A93122"/>
    <w:rsid w:val="00A93126"/>
    <w:rsid w:val="00A934AE"/>
    <w:rsid w:val="00A938E6"/>
    <w:rsid w:val="00A94645"/>
    <w:rsid w:val="00A95170"/>
    <w:rsid w:val="00A95DD0"/>
    <w:rsid w:val="00A95FDA"/>
    <w:rsid w:val="00A96932"/>
    <w:rsid w:val="00A97081"/>
    <w:rsid w:val="00A97899"/>
    <w:rsid w:val="00AA0C93"/>
    <w:rsid w:val="00AA11C7"/>
    <w:rsid w:val="00AA1711"/>
    <w:rsid w:val="00AA2887"/>
    <w:rsid w:val="00AA3593"/>
    <w:rsid w:val="00AA3C65"/>
    <w:rsid w:val="00AA4F0B"/>
    <w:rsid w:val="00AA4F80"/>
    <w:rsid w:val="00AA5B98"/>
    <w:rsid w:val="00AA6658"/>
    <w:rsid w:val="00AA6720"/>
    <w:rsid w:val="00AA6D11"/>
    <w:rsid w:val="00AA77C0"/>
    <w:rsid w:val="00AA7B87"/>
    <w:rsid w:val="00AB12F9"/>
    <w:rsid w:val="00AB14D2"/>
    <w:rsid w:val="00AB18B9"/>
    <w:rsid w:val="00AB21DE"/>
    <w:rsid w:val="00AB23E2"/>
    <w:rsid w:val="00AB31D9"/>
    <w:rsid w:val="00AB347C"/>
    <w:rsid w:val="00AB3C07"/>
    <w:rsid w:val="00AB3DFE"/>
    <w:rsid w:val="00AB4CEA"/>
    <w:rsid w:val="00AB668D"/>
    <w:rsid w:val="00AB6B0B"/>
    <w:rsid w:val="00AB784F"/>
    <w:rsid w:val="00AB7C46"/>
    <w:rsid w:val="00AB7C6F"/>
    <w:rsid w:val="00AB7F48"/>
    <w:rsid w:val="00AC07A6"/>
    <w:rsid w:val="00AC07E5"/>
    <w:rsid w:val="00AC08B1"/>
    <w:rsid w:val="00AC0D22"/>
    <w:rsid w:val="00AC1017"/>
    <w:rsid w:val="00AC10FD"/>
    <w:rsid w:val="00AC1327"/>
    <w:rsid w:val="00AC23E3"/>
    <w:rsid w:val="00AC28E7"/>
    <w:rsid w:val="00AC3025"/>
    <w:rsid w:val="00AC355B"/>
    <w:rsid w:val="00AC3932"/>
    <w:rsid w:val="00AC3BC3"/>
    <w:rsid w:val="00AC4668"/>
    <w:rsid w:val="00AC4773"/>
    <w:rsid w:val="00AC49DD"/>
    <w:rsid w:val="00AC50CB"/>
    <w:rsid w:val="00AC53A3"/>
    <w:rsid w:val="00AC54DB"/>
    <w:rsid w:val="00AC5647"/>
    <w:rsid w:val="00AC5C27"/>
    <w:rsid w:val="00AC5E92"/>
    <w:rsid w:val="00AC60A6"/>
    <w:rsid w:val="00AC624A"/>
    <w:rsid w:val="00AC6672"/>
    <w:rsid w:val="00AC6C56"/>
    <w:rsid w:val="00AC6F48"/>
    <w:rsid w:val="00AC74D1"/>
    <w:rsid w:val="00AC7AB5"/>
    <w:rsid w:val="00AD00FC"/>
    <w:rsid w:val="00AD025D"/>
    <w:rsid w:val="00AD15C3"/>
    <w:rsid w:val="00AD1C46"/>
    <w:rsid w:val="00AD2CC7"/>
    <w:rsid w:val="00AD384B"/>
    <w:rsid w:val="00AD4414"/>
    <w:rsid w:val="00AD4E39"/>
    <w:rsid w:val="00AD54F4"/>
    <w:rsid w:val="00AD6462"/>
    <w:rsid w:val="00AD67E1"/>
    <w:rsid w:val="00AD6A6C"/>
    <w:rsid w:val="00AD7247"/>
    <w:rsid w:val="00AD7357"/>
    <w:rsid w:val="00AD7691"/>
    <w:rsid w:val="00AD76DA"/>
    <w:rsid w:val="00AD7E5C"/>
    <w:rsid w:val="00AE1CFC"/>
    <w:rsid w:val="00AE222A"/>
    <w:rsid w:val="00AE224A"/>
    <w:rsid w:val="00AE3217"/>
    <w:rsid w:val="00AE3535"/>
    <w:rsid w:val="00AE35C9"/>
    <w:rsid w:val="00AE388D"/>
    <w:rsid w:val="00AE3C54"/>
    <w:rsid w:val="00AE48AC"/>
    <w:rsid w:val="00AE4CBA"/>
    <w:rsid w:val="00AE4DF8"/>
    <w:rsid w:val="00AE5329"/>
    <w:rsid w:val="00AE599A"/>
    <w:rsid w:val="00AE5C0B"/>
    <w:rsid w:val="00AE5E29"/>
    <w:rsid w:val="00AE5F3A"/>
    <w:rsid w:val="00AE63D4"/>
    <w:rsid w:val="00AE6AC6"/>
    <w:rsid w:val="00AE6BDD"/>
    <w:rsid w:val="00AE7348"/>
    <w:rsid w:val="00AE7DF4"/>
    <w:rsid w:val="00AF0358"/>
    <w:rsid w:val="00AF1D2D"/>
    <w:rsid w:val="00AF2AB9"/>
    <w:rsid w:val="00AF35A8"/>
    <w:rsid w:val="00AF3FA9"/>
    <w:rsid w:val="00AF407B"/>
    <w:rsid w:val="00AF5397"/>
    <w:rsid w:val="00AF54DF"/>
    <w:rsid w:val="00AF5918"/>
    <w:rsid w:val="00AF59DF"/>
    <w:rsid w:val="00AF6549"/>
    <w:rsid w:val="00AF7A40"/>
    <w:rsid w:val="00AF7F2D"/>
    <w:rsid w:val="00AF7FCF"/>
    <w:rsid w:val="00B0042C"/>
    <w:rsid w:val="00B00C8C"/>
    <w:rsid w:val="00B01756"/>
    <w:rsid w:val="00B0260E"/>
    <w:rsid w:val="00B0263B"/>
    <w:rsid w:val="00B02FE0"/>
    <w:rsid w:val="00B033AF"/>
    <w:rsid w:val="00B034A3"/>
    <w:rsid w:val="00B035D5"/>
    <w:rsid w:val="00B03C75"/>
    <w:rsid w:val="00B03F40"/>
    <w:rsid w:val="00B040BF"/>
    <w:rsid w:val="00B041B0"/>
    <w:rsid w:val="00B0448B"/>
    <w:rsid w:val="00B05CF0"/>
    <w:rsid w:val="00B05ED4"/>
    <w:rsid w:val="00B06928"/>
    <w:rsid w:val="00B0768E"/>
    <w:rsid w:val="00B077A7"/>
    <w:rsid w:val="00B102DE"/>
    <w:rsid w:val="00B10F28"/>
    <w:rsid w:val="00B117B7"/>
    <w:rsid w:val="00B1222D"/>
    <w:rsid w:val="00B123FF"/>
    <w:rsid w:val="00B125C6"/>
    <w:rsid w:val="00B12800"/>
    <w:rsid w:val="00B12AA8"/>
    <w:rsid w:val="00B12E2F"/>
    <w:rsid w:val="00B13398"/>
    <w:rsid w:val="00B135CA"/>
    <w:rsid w:val="00B13E90"/>
    <w:rsid w:val="00B14AE7"/>
    <w:rsid w:val="00B14BF4"/>
    <w:rsid w:val="00B1562B"/>
    <w:rsid w:val="00B157DA"/>
    <w:rsid w:val="00B15BA0"/>
    <w:rsid w:val="00B161F0"/>
    <w:rsid w:val="00B16319"/>
    <w:rsid w:val="00B17895"/>
    <w:rsid w:val="00B17D6F"/>
    <w:rsid w:val="00B204AF"/>
    <w:rsid w:val="00B20654"/>
    <w:rsid w:val="00B21EE4"/>
    <w:rsid w:val="00B22302"/>
    <w:rsid w:val="00B2314D"/>
    <w:rsid w:val="00B23785"/>
    <w:rsid w:val="00B2398A"/>
    <w:rsid w:val="00B24422"/>
    <w:rsid w:val="00B2482B"/>
    <w:rsid w:val="00B25C01"/>
    <w:rsid w:val="00B25EE6"/>
    <w:rsid w:val="00B27346"/>
    <w:rsid w:val="00B27413"/>
    <w:rsid w:val="00B300A5"/>
    <w:rsid w:val="00B3156C"/>
    <w:rsid w:val="00B32939"/>
    <w:rsid w:val="00B34B26"/>
    <w:rsid w:val="00B34B6C"/>
    <w:rsid w:val="00B36684"/>
    <w:rsid w:val="00B36BCB"/>
    <w:rsid w:val="00B37363"/>
    <w:rsid w:val="00B37B6B"/>
    <w:rsid w:val="00B37BEA"/>
    <w:rsid w:val="00B409AC"/>
    <w:rsid w:val="00B41825"/>
    <w:rsid w:val="00B41AED"/>
    <w:rsid w:val="00B420B5"/>
    <w:rsid w:val="00B42488"/>
    <w:rsid w:val="00B424A5"/>
    <w:rsid w:val="00B425AB"/>
    <w:rsid w:val="00B42A21"/>
    <w:rsid w:val="00B42FDA"/>
    <w:rsid w:val="00B43BB7"/>
    <w:rsid w:val="00B43BD8"/>
    <w:rsid w:val="00B45F9F"/>
    <w:rsid w:val="00B46094"/>
    <w:rsid w:val="00B47B88"/>
    <w:rsid w:val="00B501AF"/>
    <w:rsid w:val="00B5073C"/>
    <w:rsid w:val="00B50CC2"/>
    <w:rsid w:val="00B5186D"/>
    <w:rsid w:val="00B52D8F"/>
    <w:rsid w:val="00B52F66"/>
    <w:rsid w:val="00B53581"/>
    <w:rsid w:val="00B541AC"/>
    <w:rsid w:val="00B5444C"/>
    <w:rsid w:val="00B54D89"/>
    <w:rsid w:val="00B55C8B"/>
    <w:rsid w:val="00B563FC"/>
    <w:rsid w:val="00B56A69"/>
    <w:rsid w:val="00B571A1"/>
    <w:rsid w:val="00B57457"/>
    <w:rsid w:val="00B57BA1"/>
    <w:rsid w:val="00B605F1"/>
    <w:rsid w:val="00B60DD7"/>
    <w:rsid w:val="00B61757"/>
    <w:rsid w:val="00B61760"/>
    <w:rsid w:val="00B61AC2"/>
    <w:rsid w:val="00B61F5F"/>
    <w:rsid w:val="00B61FEB"/>
    <w:rsid w:val="00B62B4A"/>
    <w:rsid w:val="00B6348B"/>
    <w:rsid w:val="00B63615"/>
    <w:rsid w:val="00B63935"/>
    <w:rsid w:val="00B63B07"/>
    <w:rsid w:val="00B647DE"/>
    <w:rsid w:val="00B65195"/>
    <w:rsid w:val="00B65BBB"/>
    <w:rsid w:val="00B65BDC"/>
    <w:rsid w:val="00B66928"/>
    <w:rsid w:val="00B6697E"/>
    <w:rsid w:val="00B66E98"/>
    <w:rsid w:val="00B6751C"/>
    <w:rsid w:val="00B6766F"/>
    <w:rsid w:val="00B678E2"/>
    <w:rsid w:val="00B70065"/>
    <w:rsid w:val="00B70927"/>
    <w:rsid w:val="00B70948"/>
    <w:rsid w:val="00B70ED5"/>
    <w:rsid w:val="00B716F0"/>
    <w:rsid w:val="00B71787"/>
    <w:rsid w:val="00B72656"/>
    <w:rsid w:val="00B72805"/>
    <w:rsid w:val="00B728A4"/>
    <w:rsid w:val="00B72954"/>
    <w:rsid w:val="00B72D2C"/>
    <w:rsid w:val="00B74146"/>
    <w:rsid w:val="00B7419D"/>
    <w:rsid w:val="00B749C8"/>
    <w:rsid w:val="00B756E3"/>
    <w:rsid w:val="00B75B93"/>
    <w:rsid w:val="00B7674C"/>
    <w:rsid w:val="00B769AA"/>
    <w:rsid w:val="00B76E17"/>
    <w:rsid w:val="00B773AE"/>
    <w:rsid w:val="00B778A7"/>
    <w:rsid w:val="00B77BD2"/>
    <w:rsid w:val="00B77CDF"/>
    <w:rsid w:val="00B77E53"/>
    <w:rsid w:val="00B80190"/>
    <w:rsid w:val="00B809A8"/>
    <w:rsid w:val="00B81C33"/>
    <w:rsid w:val="00B820DA"/>
    <w:rsid w:val="00B8234A"/>
    <w:rsid w:val="00B826A9"/>
    <w:rsid w:val="00B82830"/>
    <w:rsid w:val="00B82A0A"/>
    <w:rsid w:val="00B82D0E"/>
    <w:rsid w:val="00B84379"/>
    <w:rsid w:val="00B85797"/>
    <w:rsid w:val="00B8609B"/>
    <w:rsid w:val="00B86F1C"/>
    <w:rsid w:val="00B86F27"/>
    <w:rsid w:val="00B900C6"/>
    <w:rsid w:val="00B912D1"/>
    <w:rsid w:val="00B9293D"/>
    <w:rsid w:val="00B935C5"/>
    <w:rsid w:val="00B94F3B"/>
    <w:rsid w:val="00B951A7"/>
    <w:rsid w:val="00B959E4"/>
    <w:rsid w:val="00B95AB8"/>
    <w:rsid w:val="00B95AF7"/>
    <w:rsid w:val="00B9608A"/>
    <w:rsid w:val="00B969C2"/>
    <w:rsid w:val="00B96B82"/>
    <w:rsid w:val="00B97B20"/>
    <w:rsid w:val="00B97BDD"/>
    <w:rsid w:val="00B97F72"/>
    <w:rsid w:val="00B97F9C"/>
    <w:rsid w:val="00BA0DF4"/>
    <w:rsid w:val="00BA101C"/>
    <w:rsid w:val="00BA141A"/>
    <w:rsid w:val="00BA27F4"/>
    <w:rsid w:val="00BA2ACC"/>
    <w:rsid w:val="00BA2DD9"/>
    <w:rsid w:val="00BA34EE"/>
    <w:rsid w:val="00BA41AD"/>
    <w:rsid w:val="00BA532D"/>
    <w:rsid w:val="00BA6463"/>
    <w:rsid w:val="00BA6778"/>
    <w:rsid w:val="00BA7C80"/>
    <w:rsid w:val="00BA7E04"/>
    <w:rsid w:val="00BA7E44"/>
    <w:rsid w:val="00BA7ECA"/>
    <w:rsid w:val="00BB01F3"/>
    <w:rsid w:val="00BB0FB0"/>
    <w:rsid w:val="00BB11DA"/>
    <w:rsid w:val="00BB1674"/>
    <w:rsid w:val="00BB2729"/>
    <w:rsid w:val="00BB2BA0"/>
    <w:rsid w:val="00BB30CC"/>
    <w:rsid w:val="00BB3E46"/>
    <w:rsid w:val="00BB4275"/>
    <w:rsid w:val="00BB46A3"/>
    <w:rsid w:val="00BB496E"/>
    <w:rsid w:val="00BB4B26"/>
    <w:rsid w:val="00BB4E3B"/>
    <w:rsid w:val="00BB5C4D"/>
    <w:rsid w:val="00BB6233"/>
    <w:rsid w:val="00BB6779"/>
    <w:rsid w:val="00BB72D6"/>
    <w:rsid w:val="00BB7518"/>
    <w:rsid w:val="00BB78E7"/>
    <w:rsid w:val="00BB7E30"/>
    <w:rsid w:val="00BC090E"/>
    <w:rsid w:val="00BC0C24"/>
    <w:rsid w:val="00BC1463"/>
    <w:rsid w:val="00BC1D8E"/>
    <w:rsid w:val="00BC340B"/>
    <w:rsid w:val="00BC39FF"/>
    <w:rsid w:val="00BC4692"/>
    <w:rsid w:val="00BC4B00"/>
    <w:rsid w:val="00BC5D95"/>
    <w:rsid w:val="00BC5E78"/>
    <w:rsid w:val="00BC7837"/>
    <w:rsid w:val="00BC7C7D"/>
    <w:rsid w:val="00BD009E"/>
    <w:rsid w:val="00BD016E"/>
    <w:rsid w:val="00BD095E"/>
    <w:rsid w:val="00BD0C81"/>
    <w:rsid w:val="00BD1A39"/>
    <w:rsid w:val="00BD294B"/>
    <w:rsid w:val="00BD38EA"/>
    <w:rsid w:val="00BD3E9F"/>
    <w:rsid w:val="00BD42C9"/>
    <w:rsid w:val="00BD47F9"/>
    <w:rsid w:val="00BD4E24"/>
    <w:rsid w:val="00BD7312"/>
    <w:rsid w:val="00BD7AEB"/>
    <w:rsid w:val="00BD7BC3"/>
    <w:rsid w:val="00BE057F"/>
    <w:rsid w:val="00BE0A99"/>
    <w:rsid w:val="00BE1C0C"/>
    <w:rsid w:val="00BE2043"/>
    <w:rsid w:val="00BE2882"/>
    <w:rsid w:val="00BE29D2"/>
    <w:rsid w:val="00BE3739"/>
    <w:rsid w:val="00BE4AA7"/>
    <w:rsid w:val="00BE4C60"/>
    <w:rsid w:val="00BE568B"/>
    <w:rsid w:val="00BE5F1C"/>
    <w:rsid w:val="00BE6791"/>
    <w:rsid w:val="00BE6849"/>
    <w:rsid w:val="00BE7727"/>
    <w:rsid w:val="00BE7A90"/>
    <w:rsid w:val="00BF020E"/>
    <w:rsid w:val="00BF0391"/>
    <w:rsid w:val="00BF135F"/>
    <w:rsid w:val="00BF2588"/>
    <w:rsid w:val="00BF26B1"/>
    <w:rsid w:val="00BF27F5"/>
    <w:rsid w:val="00BF2B70"/>
    <w:rsid w:val="00BF2C71"/>
    <w:rsid w:val="00BF3791"/>
    <w:rsid w:val="00BF3918"/>
    <w:rsid w:val="00BF3D29"/>
    <w:rsid w:val="00BF4BD1"/>
    <w:rsid w:val="00BF4EA5"/>
    <w:rsid w:val="00BF52F8"/>
    <w:rsid w:val="00BF5357"/>
    <w:rsid w:val="00BF545B"/>
    <w:rsid w:val="00BF5EB1"/>
    <w:rsid w:val="00BF6229"/>
    <w:rsid w:val="00C0013E"/>
    <w:rsid w:val="00C004F2"/>
    <w:rsid w:val="00C00870"/>
    <w:rsid w:val="00C01291"/>
    <w:rsid w:val="00C01319"/>
    <w:rsid w:val="00C017BD"/>
    <w:rsid w:val="00C01956"/>
    <w:rsid w:val="00C0195F"/>
    <w:rsid w:val="00C01B99"/>
    <w:rsid w:val="00C02DFD"/>
    <w:rsid w:val="00C0397F"/>
    <w:rsid w:val="00C03A82"/>
    <w:rsid w:val="00C03A89"/>
    <w:rsid w:val="00C0633D"/>
    <w:rsid w:val="00C06401"/>
    <w:rsid w:val="00C0679A"/>
    <w:rsid w:val="00C06A96"/>
    <w:rsid w:val="00C06E8E"/>
    <w:rsid w:val="00C07026"/>
    <w:rsid w:val="00C075C4"/>
    <w:rsid w:val="00C07715"/>
    <w:rsid w:val="00C11031"/>
    <w:rsid w:val="00C11AA2"/>
    <w:rsid w:val="00C1200C"/>
    <w:rsid w:val="00C12F5C"/>
    <w:rsid w:val="00C1369F"/>
    <w:rsid w:val="00C13F21"/>
    <w:rsid w:val="00C13FF5"/>
    <w:rsid w:val="00C140B2"/>
    <w:rsid w:val="00C14415"/>
    <w:rsid w:val="00C1475C"/>
    <w:rsid w:val="00C14A36"/>
    <w:rsid w:val="00C1556A"/>
    <w:rsid w:val="00C16D5A"/>
    <w:rsid w:val="00C17190"/>
    <w:rsid w:val="00C20BD4"/>
    <w:rsid w:val="00C21A8C"/>
    <w:rsid w:val="00C21C52"/>
    <w:rsid w:val="00C21EA4"/>
    <w:rsid w:val="00C2249F"/>
    <w:rsid w:val="00C22658"/>
    <w:rsid w:val="00C238A5"/>
    <w:rsid w:val="00C242CF"/>
    <w:rsid w:val="00C2469C"/>
    <w:rsid w:val="00C25CD5"/>
    <w:rsid w:val="00C2655C"/>
    <w:rsid w:val="00C26A39"/>
    <w:rsid w:val="00C273B6"/>
    <w:rsid w:val="00C27830"/>
    <w:rsid w:val="00C30EFA"/>
    <w:rsid w:val="00C312A1"/>
    <w:rsid w:val="00C32011"/>
    <w:rsid w:val="00C320E9"/>
    <w:rsid w:val="00C32223"/>
    <w:rsid w:val="00C3262E"/>
    <w:rsid w:val="00C32743"/>
    <w:rsid w:val="00C328DC"/>
    <w:rsid w:val="00C32A01"/>
    <w:rsid w:val="00C33C9D"/>
    <w:rsid w:val="00C33FBD"/>
    <w:rsid w:val="00C34072"/>
    <w:rsid w:val="00C34376"/>
    <w:rsid w:val="00C3441E"/>
    <w:rsid w:val="00C34467"/>
    <w:rsid w:val="00C34D81"/>
    <w:rsid w:val="00C34F10"/>
    <w:rsid w:val="00C34FFB"/>
    <w:rsid w:val="00C350EE"/>
    <w:rsid w:val="00C35663"/>
    <w:rsid w:val="00C35C77"/>
    <w:rsid w:val="00C365F4"/>
    <w:rsid w:val="00C36DC5"/>
    <w:rsid w:val="00C37610"/>
    <w:rsid w:val="00C4061F"/>
    <w:rsid w:val="00C40BC3"/>
    <w:rsid w:val="00C40CD5"/>
    <w:rsid w:val="00C40FCA"/>
    <w:rsid w:val="00C41332"/>
    <w:rsid w:val="00C4251E"/>
    <w:rsid w:val="00C42A39"/>
    <w:rsid w:val="00C431B7"/>
    <w:rsid w:val="00C4345C"/>
    <w:rsid w:val="00C43C5D"/>
    <w:rsid w:val="00C446D9"/>
    <w:rsid w:val="00C44B11"/>
    <w:rsid w:val="00C44C34"/>
    <w:rsid w:val="00C44DAB"/>
    <w:rsid w:val="00C46626"/>
    <w:rsid w:val="00C477C9"/>
    <w:rsid w:val="00C50997"/>
    <w:rsid w:val="00C512F3"/>
    <w:rsid w:val="00C51385"/>
    <w:rsid w:val="00C51394"/>
    <w:rsid w:val="00C521C5"/>
    <w:rsid w:val="00C53BCD"/>
    <w:rsid w:val="00C53F13"/>
    <w:rsid w:val="00C54C51"/>
    <w:rsid w:val="00C5526F"/>
    <w:rsid w:val="00C553E5"/>
    <w:rsid w:val="00C5687B"/>
    <w:rsid w:val="00C56F87"/>
    <w:rsid w:val="00C5711A"/>
    <w:rsid w:val="00C6035C"/>
    <w:rsid w:val="00C60799"/>
    <w:rsid w:val="00C62490"/>
    <w:rsid w:val="00C628F2"/>
    <w:rsid w:val="00C62D5B"/>
    <w:rsid w:val="00C63027"/>
    <w:rsid w:val="00C634CE"/>
    <w:rsid w:val="00C646A2"/>
    <w:rsid w:val="00C646CE"/>
    <w:rsid w:val="00C64ED6"/>
    <w:rsid w:val="00C65773"/>
    <w:rsid w:val="00C65C17"/>
    <w:rsid w:val="00C65CF3"/>
    <w:rsid w:val="00C66375"/>
    <w:rsid w:val="00C6699D"/>
    <w:rsid w:val="00C67CAE"/>
    <w:rsid w:val="00C7079D"/>
    <w:rsid w:val="00C7115E"/>
    <w:rsid w:val="00C71783"/>
    <w:rsid w:val="00C71969"/>
    <w:rsid w:val="00C722CC"/>
    <w:rsid w:val="00C72438"/>
    <w:rsid w:val="00C72FAC"/>
    <w:rsid w:val="00C737B6"/>
    <w:rsid w:val="00C73B7A"/>
    <w:rsid w:val="00C75352"/>
    <w:rsid w:val="00C75656"/>
    <w:rsid w:val="00C75990"/>
    <w:rsid w:val="00C75AAE"/>
    <w:rsid w:val="00C75F44"/>
    <w:rsid w:val="00C77496"/>
    <w:rsid w:val="00C77C7C"/>
    <w:rsid w:val="00C77EF6"/>
    <w:rsid w:val="00C802C7"/>
    <w:rsid w:val="00C80ACF"/>
    <w:rsid w:val="00C80CF7"/>
    <w:rsid w:val="00C81034"/>
    <w:rsid w:val="00C813C6"/>
    <w:rsid w:val="00C813E5"/>
    <w:rsid w:val="00C814A9"/>
    <w:rsid w:val="00C82755"/>
    <w:rsid w:val="00C831CB"/>
    <w:rsid w:val="00C83236"/>
    <w:rsid w:val="00C846F0"/>
    <w:rsid w:val="00C86203"/>
    <w:rsid w:val="00C86DE9"/>
    <w:rsid w:val="00C87968"/>
    <w:rsid w:val="00C91741"/>
    <w:rsid w:val="00C919F1"/>
    <w:rsid w:val="00C92393"/>
    <w:rsid w:val="00C92436"/>
    <w:rsid w:val="00C92EF2"/>
    <w:rsid w:val="00C93477"/>
    <w:rsid w:val="00C94CF8"/>
    <w:rsid w:val="00C955B0"/>
    <w:rsid w:val="00C95C62"/>
    <w:rsid w:val="00C95DC6"/>
    <w:rsid w:val="00C974AA"/>
    <w:rsid w:val="00CA0101"/>
    <w:rsid w:val="00CA0523"/>
    <w:rsid w:val="00CA0B56"/>
    <w:rsid w:val="00CA1974"/>
    <w:rsid w:val="00CA1C9F"/>
    <w:rsid w:val="00CA1CD4"/>
    <w:rsid w:val="00CA1DE9"/>
    <w:rsid w:val="00CA1FB5"/>
    <w:rsid w:val="00CA20B1"/>
    <w:rsid w:val="00CA22C6"/>
    <w:rsid w:val="00CA2551"/>
    <w:rsid w:val="00CA2561"/>
    <w:rsid w:val="00CA35A7"/>
    <w:rsid w:val="00CA4CA3"/>
    <w:rsid w:val="00CA4EF2"/>
    <w:rsid w:val="00CA712E"/>
    <w:rsid w:val="00CA76E4"/>
    <w:rsid w:val="00CA7A8A"/>
    <w:rsid w:val="00CA7FDC"/>
    <w:rsid w:val="00CB20F5"/>
    <w:rsid w:val="00CB2129"/>
    <w:rsid w:val="00CB31E0"/>
    <w:rsid w:val="00CB353E"/>
    <w:rsid w:val="00CB39C7"/>
    <w:rsid w:val="00CB3B34"/>
    <w:rsid w:val="00CB4868"/>
    <w:rsid w:val="00CB4A65"/>
    <w:rsid w:val="00CB5E90"/>
    <w:rsid w:val="00CB6066"/>
    <w:rsid w:val="00CB64B0"/>
    <w:rsid w:val="00CB7281"/>
    <w:rsid w:val="00CC058F"/>
    <w:rsid w:val="00CC19B7"/>
    <w:rsid w:val="00CC1BAD"/>
    <w:rsid w:val="00CC1CC0"/>
    <w:rsid w:val="00CC224F"/>
    <w:rsid w:val="00CC27EE"/>
    <w:rsid w:val="00CC2C47"/>
    <w:rsid w:val="00CC2F48"/>
    <w:rsid w:val="00CC2FB1"/>
    <w:rsid w:val="00CC339D"/>
    <w:rsid w:val="00CC33B4"/>
    <w:rsid w:val="00CC393B"/>
    <w:rsid w:val="00CC40C4"/>
    <w:rsid w:val="00CC41E4"/>
    <w:rsid w:val="00CC4A44"/>
    <w:rsid w:val="00CC4CFA"/>
    <w:rsid w:val="00CC4DBC"/>
    <w:rsid w:val="00CC5006"/>
    <w:rsid w:val="00CC5092"/>
    <w:rsid w:val="00CC57DA"/>
    <w:rsid w:val="00CC700E"/>
    <w:rsid w:val="00CC7023"/>
    <w:rsid w:val="00CC773F"/>
    <w:rsid w:val="00CC79DE"/>
    <w:rsid w:val="00CC7E64"/>
    <w:rsid w:val="00CD0001"/>
    <w:rsid w:val="00CD022E"/>
    <w:rsid w:val="00CD0496"/>
    <w:rsid w:val="00CD08B3"/>
    <w:rsid w:val="00CD0B2F"/>
    <w:rsid w:val="00CD0CD3"/>
    <w:rsid w:val="00CD12B7"/>
    <w:rsid w:val="00CD1380"/>
    <w:rsid w:val="00CD34AC"/>
    <w:rsid w:val="00CD3A42"/>
    <w:rsid w:val="00CD3FDF"/>
    <w:rsid w:val="00CD44DA"/>
    <w:rsid w:val="00CD4AE1"/>
    <w:rsid w:val="00CD5DDE"/>
    <w:rsid w:val="00CD647C"/>
    <w:rsid w:val="00CD7027"/>
    <w:rsid w:val="00CD775A"/>
    <w:rsid w:val="00CD7B3B"/>
    <w:rsid w:val="00CE0115"/>
    <w:rsid w:val="00CE02CA"/>
    <w:rsid w:val="00CE02F0"/>
    <w:rsid w:val="00CE0B7F"/>
    <w:rsid w:val="00CE12C8"/>
    <w:rsid w:val="00CE16AF"/>
    <w:rsid w:val="00CE18D7"/>
    <w:rsid w:val="00CE23ED"/>
    <w:rsid w:val="00CE2426"/>
    <w:rsid w:val="00CE2736"/>
    <w:rsid w:val="00CE2951"/>
    <w:rsid w:val="00CE2B0A"/>
    <w:rsid w:val="00CE36A7"/>
    <w:rsid w:val="00CE4BF9"/>
    <w:rsid w:val="00CE4C41"/>
    <w:rsid w:val="00CE4F60"/>
    <w:rsid w:val="00CE50F9"/>
    <w:rsid w:val="00CE5166"/>
    <w:rsid w:val="00CE64EA"/>
    <w:rsid w:val="00CE6CB1"/>
    <w:rsid w:val="00CE6E8A"/>
    <w:rsid w:val="00CE6EB3"/>
    <w:rsid w:val="00CF01A8"/>
    <w:rsid w:val="00CF0F36"/>
    <w:rsid w:val="00CF1E20"/>
    <w:rsid w:val="00CF4BEE"/>
    <w:rsid w:val="00CF5247"/>
    <w:rsid w:val="00CF5D92"/>
    <w:rsid w:val="00CF6991"/>
    <w:rsid w:val="00CF6B7E"/>
    <w:rsid w:val="00CF6F76"/>
    <w:rsid w:val="00CF7282"/>
    <w:rsid w:val="00CF7C81"/>
    <w:rsid w:val="00D00840"/>
    <w:rsid w:val="00D00DE5"/>
    <w:rsid w:val="00D01327"/>
    <w:rsid w:val="00D02169"/>
    <w:rsid w:val="00D024B8"/>
    <w:rsid w:val="00D024E0"/>
    <w:rsid w:val="00D025BD"/>
    <w:rsid w:val="00D0272C"/>
    <w:rsid w:val="00D02881"/>
    <w:rsid w:val="00D02CC3"/>
    <w:rsid w:val="00D0309F"/>
    <w:rsid w:val="00D0585A"/>
    <w:rsid w:val="00D05A4B"/>
    <w:rsid w:val="00D060BB"/>
    <w:rsid w:val="00D064F1"/>
    <w:rsid w:val="00D06957"/>
    <w:rsid w:val="00D06997"/>
    <w:rsid w:val="00D0793E"/>
    <w:rsid w:val="00D102D3"/>
    <w:rsid w:val="00D1075F"/>
    <w:rsid w:val="00D1196A"/>
    <w:rsid w:val="00D1196E"/>
    <w:rsid w:val="00D12B66"/>
    <w:rsid w:val="00D12BB5"/>
    <w:rsid w:val="00D1352D"/>
    <w:rsid w:val="00D1372E"/>
    <w:rsid w:val="00D16EA4"/>
    <w:rsid w:val="00D16F87"/>
    <w:rsid w:val="00D172A2"/>
    <w:rsid w:val="00D1798F"/>
    <w:rsid w:val="00D17BE6"/>
    <w:rsid w:val="00D2041C"/>
    <w:rsid w:val="00D20C8F"/>
    <w:rsid w:val="00D215BA"/>
    <w:rsid w:val="00D21857"/>
    <w:rsid w:val="00D232CD"/>
    <w:rsid w:val="00D23399"/>
    <w:rsid w:val="00D23565"/>
    <w:rsid w:val="00D23D83"/>
    <w:rsid w:val="00D246F7"/>
    <w:rsid w:val="00D24C76"/>
    <w:rsid w:val="00D25519"/>
    <w:rsid w:val="00D264E5"/>
    <w:rsid w:val="00D26598"/>
    <w:rsid w:val="00D27890"/>
    <w:rsid w:val="00D27F9F"/>
    <w:rsid w:val="00D30344"/>
    <w:rsid w:val="00D3043C"/>
    <w:rsid w:val="00D30B9C"/>
    <w:rsid w:val="00D311C6"/>
    <w:rsid w:val="00D31881"/>
    <w:rsid w:val="00D3286F"/>
    <w:rsid w:val="00D32D49"/>
    <w:rsid w:val="00D32FFC"/>
    <w:rsid w:val="00D33471"/>
    <w:rsid w:val="00D3359A"/>
    <w:rsid w:val="00D33DC9"/>
    <w:rsid w:val="00D343D6"/>
    <w:rsid w:val="00D34FA9"/>
    <w:rsid w:val="00D35B0A"/>
    <w:rsid w:val="00D363D8"/>
    <w:rsid w:val="00D368B9"/>
    <w:rsid w:val="00D369E2"/>
    <w:rsid w:val="00D37007"/>
    <w:rsid w:val="00D400F7"/>
    <w:rsid w:val="00D41191"/>
    <w:rsid w:val="00D42360"/>
    <w:rsid w:val="00D43C0D"/>
    <w:rsid w:val="00D442D6"/>
    <w:rsid w:val="00D44445"/>
    <w:rsid w:val="00D44E49"/>
    <w:rsid w:val="00D4547F"/>
    <w:rsid w:val="00D45F2B"/>
    <w:rsid w:val="00D46207"/>
    <w:rsid w:val="00D46F2B"/>
    <w:rsid w:val="00D46F2D"/>
    <w:rsid w:val="00D477D9"/>
    <w:rsid w:val="00D50773"/>
    <w:rsid w:val="00D50C25"/>
    <w:rsid w:val="00D52396"/>
    <w:rsid w:val="00D52688"/>
    <w:rsid w:val="00D53117"/>
    <w:rsid w:val="00D53149"/>
    <w:rsid w:val="00D54BC2"/>
    <w:rsid w:val="00D555AD"/>
    <w:rsid w:val="00D57123"/>
    <w:rsid w:val="00D57713"/>
    <w:rsid w:val="00D579D1"/>
    <w:rsid w:val="00D601D5"/>
    <w:rsid w:val="00D60F65"/>
    <w:rsid w:val="00D61388"/>
    <w:rsid w:val="00D618E9"/>
    <w:rsid w:val="00D62CE3"/>
    <w:rsid w:val="00D631EA"/>
    <w:rsid w:val="00D632DA"/>
    <w:rsid w:val="00D63373"/>
    <w:rsid w:val="00D63F11"/>
    <w:rsid w:val="00D64E22"/>
    <w:rsid w:val="00D659AE"/>
    <w:rsid w:val="00D660B5"/>
    <w:rsid w:val="00D66945"/>
    <w:rsid w:val="00D66B85"/>
    <w:rsid w:val="00D67137"/>
    <w:rsid w:val="00D671F2"/>
    <w:rsid w:val="00D70FB2"/>
    <w:rsid w:val="00D718B3"/>
    <w:rsid w:val="00D71E2D"/>
    <w:rsid w:val="00D722D8"/>
    <w:rsid w:val="00D730DF"/>
    <w:rsid w:val="00D7556A"/>
    <w:rsid w:val="00D7557F"/>
    <w:rsid w:val="00D756A1"/>
    <w:rsid w:val="00D759D0"/>
    <w:rsid w:val="00D762E0"/>
    <w:rsid w:val="00D7658B"/>
    <w:rsid w:val="00D76978"/>
    <w:rsid w:val="00D76D91"/>
    <w:rsid w:val="00D76E0F"/>
    <w:rsid w:val="00D76F2E"/>
    <w:rsid w:val="00D7760A"/>
    <w:rsid w:val="00D77DF2"/>
    <w:rsid w:val="00D81237"/>
    <w:rsid w:val="00D812BD"/>
    <w:rsid w:val="00D83A84"/>
    <w:rsid w:val="00D83BDB"/>
    <w:rsid w:val="00D83BFC"/>
    <w:rsid w:val="00D84627"/>
    <w:rsid w:val="00D879DB"/>
    <w:rsid w:val="00D907C4"/>
    <w:rsid w:val="00D9108C"/>
    <w:rsid w:val="00D9195C"/>
    <w:rsid w:val="00D93CAD"/>
    <w:rsid w:val="00D945DD"/>
    <w:rsid w:val="00D957BA"/>
    <w:rsid w:val="00D967A3"/>
    <w:rsid w:val="00D97113"/>
    <w:rsid w:val="00D97A1B"/>
    <w:rsid w:val="00D97C60"/>
    <w:rsid w:val="00D97D93"/>
    <w:rsid w:val="00DA0179"/>
    <w:rsid w:val="00DA1146"/>
    <w:rsid w:val="00DA1344"/>
    <w:rsid w:val="00DA158E"/>
    <w:rsid w:val="00DA19CA"/>
    <w:rsid w:val="00DA1E74"/>
    <w:rsid w:val="00DA26BF"/>
    <w:rsid w:val="00DA2C59"/>
    <w:rsid w:val="00DA35B6"/>
    <w:rsid w:val="00DA3BC3"/>
    <w:rsid w:val="00DA49E0"/>
    <w:rsid w:val="00DA5739"/>
    <w:rsid w:val="00DA5A62"/>
    <w:rsid w:val="00DA6A8A"/>
    <w:rsid w:val="00DB0CDE"/>
    <w:rsid w:val="00DB15FA"/>
    <w:rsid w:val="00DB24A2"/>
    <w:rsid w:val="00DB26F2"/>
    <w:rsid w:val="00DB2A02"/>
    <w:rsid w:val="00DB30B1"/>
    <w:rsid w:val="00DB4050"/>
    <w:rsid w:val="00DB4E57"/>
    <w:rsid w:val="00DB7154"/>
    <w:rsid w:val="00DB7545"/>
    <w:rsid w:val="00DB7C85"/>
    <w:rsid w:val="00DB7D85"/>
    <w:rsid w:val="00DC0841"/>
    <w:rsid w:val="00DC14DD"/>
    <w:rsid w:val="00DC1598"/>
    <w:rsid w:val="00DC272A"/>
    <w:rsid w:val="00DC2934"/>
    <w:rsid w:val="00DC309C"/>
    <w:rsid w:val="00DC327D"/>
    <w:rsid w:val="00DC33E6"/>
    <w:rsid w:val="00DC3BAD"/>
    <w:rsid w:val="00DC3C6C"/>
    <w:rsid w:val="00DC403C"/>
    <w:rsid w:val="00DC4123"/>
    <w:rsid w:val="00DC5A00"/>
    <w:rsid w:val="00DC5AD4"/>
    <w:rsid w:val="00DC6F41"/>
    <w:rsid w:val="00DD0C17"/>
    <w:rsid w:val="00DD0FA8"/>
    <w:rsid w:val="00DD145B"/>
    <w:rsid w:val="00DD1E84"/>
    <w:rsid w:val="00DD2371"/>
    <w:rsid w:val="00DD263C"/>
    <w:rsid w:val="00DD2A65"/>
    <w:rsid w:val="00DD2B17"/>
    <w:rsid w:val="00DD2F7B"/>
    <w:rsid w:val="00DD373B"/>
    <w:rsid w:val="00DD3C43"/>
    <w:rsid w:val="00DD4A9A"/>
    <w:rsid w:val="00DD4C5F"/>
    <w:rsid w:val="00DD64F9"/>
    <w:rsid w:val="00DD6A4E"/>
    <w:rsid w:val="00DD7260"/>
    <w:rsid w:val="00DD7B06"/>
    <w:rsid w:val="00DE0AE3"/>
    <w:rsid w:val="00DE0C37"/>
    <w:rsid w:val="00DE1273"/>
    <w:rsid w:val="00DE12CA"/>
    <w:rsid w:val="00DE1B7E"/>
    <w:rsid w:val="00DE1F87"/>
    <w:rsid w:val="00DE2B09"/>
    <w:rsid w:val="00DE2C0B"/>
    <w:rsid w:val="00DE2C65"/>
    <w:rsid w:val="00DE2EEF"/>
    <w:rsid w:val="00DE335C"/>
    <w:rsid w:val="00DE4368"/>
    <w:rsid w:val="00DE472D"/>
    <w:rsid w:val="00DE47EE"/>
    <w:rsid w:val="00DE4FFF"/>
    <w:rsid w:val="00DE564F"/>
    <w:rsid w:val="00DE6102"/>
    <w:rsid w:val="00DE63E0"/>
    <w:rsid w:val="00DE720E"/>
    <w:rsid w:val="00DE74F1"/>
    <w:rsid w:val="00DE7946"/>
    <w:rsid w:val="00DE7C04"/>
    <w:rsid w:val="00DF1FCD"/>
    <w:rsid w:val="00DF2781"/>
    <w:rsid w:val="00DF2EB9"/>
    <w:rsid w:val="00DF371D"/>
    <w:rsid w:val="00DF39FB"/>
    <w:rsid w:val="00DF55E9"/>
    <w:rsid w:val="00DF573B"/>
    <w:rsid w:val="00DF5EC7"/>
    <w:rsid w:val="00DF6062"/>
    <w:rsid w:val="00DF6201"/>
    <w:rsid w:val="00DF63DD"/>
    <w:rsid w:val="00DF6620"/>
    <w:rsid w:val="00DF66FC"/>
    <w:rsid w:val="00DF6D08"/>
    <w:rsid w:val="00DF6DD1"/>
    <w:rsid w:val="00DF74EB"/>
    <w:rsid w:val="00DF786C"/>
    <w:rsid w:val="00DF7B45"/>
    <w:rsid w:val="00E003C8"/>
    <w:rsid w:val="00E005D9"/>
    <w:rsid w:val="00E00777"/>
    <w:rsid w:val="00E00B0B"/>
    <w:rsid w:val="00E0128E"/>
    <w:rsid w:val="00E0166B"/>
    <w:rsid w:val="00E01825"/>
    <w:rsid w:val="00E02664"/>
    <w:rsid w:val="00E03DA3"/>
    <w:rsid w:val="00E043F6"/>
    <w:rsid w:val="00E04F70"/>
    <w:rsid w:val="00E0573E"/>
    <w:rsid w:val="00E06571"/>
    <w:rsid w:val="00E06A82"/>
    <w:rsid w:val="00E07AE2"/>
    <w:rsid w:val="00E07AE8"/>
    <w:rsid w:val="00E1067F"/>
    <w:rsid w:val="00E111C6"/>
    <w:rsid w:val="00E11589"/>
    <w:rsid w:val="00E123AF"/>
    <w:rsid w:val="00E129AC"/>
    <w:rsid w:val="00E13316"/>
    <w:rsid w:val="00E14145"/>
    <w:rsid w:val="00E14295"/>
    <w:rsid w:val="00E144CB"/>
    <w:rsid w:val="00E148D4"/>
    <w:rsid w:val="00E14E11"/>
    <w:rsid w:val="00E14EEC"/>
    <w:rsid w:val="00E15058"/>
    <w:rsid w:val="00E15E0C"/>
    <w:rsid w:val="00E162A6"/>
    <w:rsid w:val="00E16800"/>
    <w:rsid w:val="00E16D7E"/>
    <w:rsid w:val="00E174D9"/>
    <w:rsid w:val="00E2059C"/>
    <w:rsid w:val="00E20C0D"/>
    <w:rsid w:val="00E22374"/>
    <w:rsid w:val="00E227F7"/>
    <w:rsid w:val="00E22C03"/>
    <w:rsid w:val="00E232B2"/>
    <w:rsid w:val="00E2370B"/>
    <w:rsid w:val="00E261BC"/>
    <w:rsid w:val="00E268A3"/>
    <w:rsid w:val="00E2690F"/>
    <w:rsid w:val="00E27452"/>
    <w:rsid w:val="00E27701"/>
    <w:rsid w:val="00E31574"/>
    <w:rsid w:val="00E32449"/>
    <w:rsid w:val="00E32D33"/>
    <w:rsid w:val="00E33174"/>
    <w:rsid w:val="00E3342B"/>
    <w:rsid w:val="00E33C63"/>
    <w:rsid w:val="00E340E1"/>
    <w:rsid w:val="00E34442"/>
    <w:rsid w:val="00E3452D"/>
    <w:rsid w:val="00E345E0"/>
    <w:rsid w:val="00E34FCB"/>
    <w:rsid w:val="00E35198"/>
    <w:rsid w:val="00E35C91"/>
    <w:rsid w:val="00E365A2"/>
    <w:rsid w:val="00E366FD"/>
    <w:rsid w:val="00E36994"/>
    <w:rsid w:val="00E36B21"/>
    <w:rsid w:val="00E36F28"/>
    <w:rsid w:val="00E37208"/>
    <w:rsid w:val="00E375A6"/>
    <w:rsid w:val="00E375D9"/>
    <w:rsid w:val="00E378F1"/>
    <w:rsid w:val="00E400EF"/>
    <w:rsid w:val="00E40179"/>
    <w:rsid w:val="00E402D6"/>
    <w:rsid w:val="00E40A8E"/>
    <w:rsid w:val="00E40B10"/>
    <w:rsid w:val="00E411F5"/>
    <w:rsid w:val="00E41327"/>
    <w:rsid w:val="00E41A7E"/>
    <w:rsid w:val="00E43C40"/>
    <w:rsid w:val="00E44025"/>
    <w:rsid w:val="00E440FB"/>
    <w:rsid w:val="00E45C58"/>
    <w:rsid w:val="00E46C37"/>
    <w:rsid w:val="00E46E04"/>
    <w:rsid w:val="00E479E7"/>
    <w:rsid w:val="00E50960"/>
    <w:rsid w:val="00E50C10"/>
    <w:rsid w:val="00E51080"/>
    <w:rsid w:val="00E515AA"/>
    <w:rsid w:val="00E52024"/>
    <w:rsid w:val="00E530D4"/>
    <w:rsid w:val="00E533E9"/>
    <w:rsid w:val="00E53CB1"/>
    <w:rsid w:val="00E54373"/>
    <w:rsid w:val="00E56D5A"/>
    <w:rsid w:val="00E57244"/>
    <w:rsid w:val="00E600A5"/>
    <w:rsid w:val="00E60C71"/>
    <w:rsid w:val="00E61B51"/>
    <w:rsid w:val="00E61BE5"/>
    <w:rsid w:val="00E6284C"/>
    <w:rsid w:val="00E62ACE"/>
    <w:rsid w:val="00E63809"/>
    <w:rsid w:val="00E63F80"/>
    <w:rsid w:val="00E64E66"/>
    <w:rsid w:val="00E65161"/>
    <w:rsid w:val="00E65587"/>
    <w:rsid w:val="00E669DF"/>
    <w:rsid w:val="00E66ACA"/>
    <w:rsid w:val="00E7022E"/>
    <w:rsid w:val="00E70369"/>
    <w:rsid w:val="00E70FB4"/>
    <w:rsid w:val="00E72360"/>
    <w:rsid w:val="00E723CB"/>
    <w:rsid w:val="00E728D7"/>
    <w:rsid w:val="00E7303F"/>
    <w:rsid w:val="00E7325A"/>
    <w:rsid w:val="00E74C47"/>
    <w:rsid w:val="00E74F64"/>
    <w:rsid w:val="00E75085"/>
    <w:rsid w:val="00E750C0"/>
    <w:rsid w:val="00E761E3"/>
    <w:rsid w:val="00E7641D"/>
    <w:rsid w:val="00E7690C"/>
    <w:rsid w:val="00E773C9"/>
    <w:rsid w:val="00E77599"/>
    <w:rsid w:val="00E77780"/>
    <w:rsid w:val="00E77813"/>
    <w:rsid w:val="00E8015B"/>
    <w:rsid w:val="00E818A5"/>
    <w:rsid w:val="00E82453"/>
    <w:rsid w:val="00E842B8"/>
    <w:rsid w:val="00E8443A"/>
    <w:rsid w:val="00E84793"/>
    <w:rsid w:val="00E84D60"/>
    <w:rsid w:val="00E8549D"/>
    <w:rsid w:val="00E85545"/>
    <w:rsid w:val="00E85DD9"/>
    <w:rsid w:val="00E85EB9"/>
    <w:rsid w:val="00E8609A"/>
    <w:rsid w:val="00E86957"/>
    <w:rsid w:val="00E90005"/>
    <w:rsid w:val="00E90C0F"/>
    <w:rsid w:val="00E91642"/>
    <w:rsid w:val="00E91F60"/>
    <w:rsid w:val="00E92AF1"/>
    <w:rsid w:val="00E936F9"/>
    <w:rsid w:val="00E940B5"/>
    <w:rsid w:val="00E940C8"/>
    <w:rsid w:val="00E95086"/>
    <w:rsid w:val="00E950B5"/>
    <w:rsid w:val="00E95487"/>
    <w:rsid w:val="00E95B1E"/>
    <w:rsid w:val="00E9697A"/>
    <w:rsid w:val="00E96BB9"/>
    <w:rsid w:val="00E974F5"/>
    <w:rsid w:val="00E97532"/>
    <w:rsid w:val="00E977DB"/>
    <w:rsid w:val="00E97F6D"/>
    <w:rsid w:val="00EA0B57"/>
    <w:rsid w:val="00EA0FE7"/>
    <w:rsid w:val="00EA1786"/>
    <w:rsid w:val="00EA1F27"/>
    <w:rsid w:val="00EA253F"/>
    <w:rsid w:val="00EA2E28"/>
    <w:rsid w:val="00EA42C7"/>
    <w:rsid w:val="00EA61D8"/>
    <w:rsid w:val="00EA6561"/>
    <w:rsid w:val="00EA661C"/>
    <w:rsid w:val="00EA7864"/>
    <w:rsid w:val="00EA78F9"/>
    <w:rsid w:val="00EB0259"/>
    <w:rsid w:val="00EB07BA"/>
    <w:rsid w:val="00EB0B0A"/>
    <w:rsid w:val="00EB2024"/>
    <w:rsid w:val="00EB2562"/>
    <w:rsid w:val="00EB39E9"/>
    <w:rsid w:val="00EB3C44"/>
    <w:rsid w:val="00EB4411"/>
    <w:rsid w:val="00EB4562"/>
    <w:rsid w:val="00EB53A9"/>
    <w:rsid w:val="00EB642A"/>
    <w:rsid w:val="00EB6E61"/>
    <w:rsid w:val="00EC008F"/>
    <w:rsid w:val="00EC116F"/>
    <w:rsid w:val="00EC280A"/>
    <w:rsid w:val="00EC3031"/>
    <w:rsid w:val="00EC309C"/>
    <w:rsid w:val="00EC3654"/>
    <w:rsid w:val="00EC546F"/>
    <w:rsid w:val="00EC647F"/>
    <w:rsid w:val="00EC6E30"/>
    <w:rsid w:val="00EC7A97"/>
    <w:rsid w:val="00ED0FB4"/>
    <w:rsid w:val="00ED10D4"/>
    <w:rsid w:val="00ED1A57"/>
    <w:rsid w:val="00ED1D47"/>
    <w:rsid w:val="00ED1E27"/>
    <w:rsid w:val="00ED229E"/>
    <w:rsid w:val="00ED2B6E"/>
    <w:rsid w:val="00ED2EFD"/>
    <w:rsid w:val="00ED304C"/>
    <w:rsid w:val="00ED321D"/>
    <w:rsid w:val="00ED34A7"/>
    <w:rsid w:val="00ED386A"/>
    <w:rsid w:val="00ED4538"/>
    <w:rsid w:val="00ED5369"/>
    <w:rsid w:val="00ED573F"/>
    <w:rsid w:val="00ED75DA"/>
    <w:rsid w:val="00ED782D"/>
    <w:rsid w:val="00ED7862"/>
    <w:rsid w:val="00EE1312"/>
    <w:rsid w:val="00EE21F1"/>
    <w:rsid w:val="00EE24C2"/>
    <w:rsid w:val="00EE304B"/>
    <w:rsid w:val="00EE309D"/>
    <w:rsid w:val="00EE3518"/>
    <w:rsid w:val="00EE47A0"/>
    <w:rsid w:val="00EE4D38"/>
    <w:rsid w:val="00EE4E48"/>
    <w:rsid w:val="00EE59DF"/>
    <w:rsid w:val="00EE6881"/>
    <w:rsid w:val="00EE6AD4"/>
    <w:rsid w:val="00EE6C04"/>
    <w:rsid w:val="00EF04F3"/>
    <w:rsid w:val="00EF0C64"/>
    <w:rsid w:val="00EF0D69"/>
    <w:rsid w:val="00EF0DDF"/>
    <w:rsid w:val="00EF0F6F"/>
    <w:rsid w:val="00EF1412"/>
    <w:rsid w:val="00EF166F"/>
    <w:rsid w:val="00EF22CE"/>
    <w:rsid w:val="00EF2547"/>
    <w:rsid w:val="00EF25F0"/>
    <w:rsid w:val="00EF3064"/>
    <w:rsid w:val="00EF3A48"/>
    <w:rsid w:val="00EF3E4C"/>
    <w:rsid w:val="00EF3F06"/>
    <w:rsid w:val="00EF4609"/>
    <w:rsid w:val="00EF54A4"/>
    <w:rsid w:val="00EF7064"/>
    <w:rsid w:val="00EF7281"/>
    <w:rsid w:val="00EF775C"/>
    <w:rsid w:val="00EF79F4"/>
    <w:rsid w:val="00F0070D"/>
    <w:rsid w:val="00F00CE7"/>
    <w:rsid w:val="00F00E41"/>
    <w:rsid w:val="00F00F93"/>
    <w:rsid w:val="00F02759"/>
    <w:rsid w:val="00F0335A"/>
    <w:rsid w:val="00F03A04"/>
    <w:rsid w:val="00F03DB7"/>
    <w:rsid w:val="00F04250"/>
    <w:rsid w:val="00F04733"/>
    <w:rsid w:val="00F04F55"/>
    <w:rsid w:val="00F0568E"/>
    <w:rsid w:val="00F05B16"/>
    <w:rsid w:val="00F05C9B"/>
    <w:rsid w:val="00F0655F"/>
    <w:rsid w:val="00F072AB"/>
    <w:rsid w:val="00F07395"/>
    <w:rsid w:val="00F0786A"/>
    <w:rsid w:val="00F07DE6"/>
    <w:rsid w:val="00F101B7"/>
    <w:rsid w:val="00F10AEC"/>
    <w:rsid w:val="00F11FAA"/>
    <w:rsid w:val="00F1275B"/>
    <w:rsid w:val="00F12C44"/>
    <w:rsid w:val="00F12CE2"/>
    <w:rsid w:val="00F1303A"/>
    <w:rsid w:val="00F13AE9"/>
    <w:rsid w:val="00F15694"/>
    <w:rsid w:val="00F15746"/>
    <w:rsid w:val="00F15FF6"/>
    <w:rsid w:val="00F16647"/>
    <w:rsid w:val="00F16CCA"/>
    <w:rsid w:val="00F177A6"/>
    <w:rsid w:val="00F1793D"/>
    <w:rsid w:val="00F20820"/>
    <w:rsid w:val="00F21AF2"/>
    <w:rsid w:val="00F21ECE"/>
    <w:rsid w:val="00F223C4"/>
    <w:rsid w:val="00F22451"/>
    <w:rsid w:val="00F238E0"/>
    <w:rsid w:val="00F23A17"/>
    <w:rsid w:val="00F2550C"/>
    <w:rsid w:val="00F258C9"/>
    <w:rsid w:val="00F26055"/>
    <w:rsid w:val="00F26119"/>
    <w:rsid w:val="00F26998"/>
    <w:rsid w:val="00F27034"/>
    <w:rsid w:val="00F270C9"/>
    <w:rsid w:val="00F27937"/>
    <w:rsid w:val="00F27D75"/>
    <w:rsid w:val="00F30C08"/>
    <w:rsid w:val="00F318DF"/>
    <w:rsid w:val="00F31B2B"/>
    <w:rsid w:val="00F324B6"/>
    <w:rsid w:val="00F32F27"/>
    <w:rsid w:val="00F33027"/>
    <w:rsid w:val="00F33303"/>
    <w:rsid w:val="00F3342A"/>
    <w:rsid w:val="00F335FB"/>
    <w:rsid w:val="00F33B8E"/>
    <w:rsid w:val="00F340C6"/>
    <w:rsid w:val="00F34331"/>
    <w:rsid w:val="00F347B4"/>
    <w:rsid w:val="00F351D9"/>
    <w:rsid w:val="00F353C4"/>
    <w:rsid w:val="00F35744"/>
    <w:rsid w:val="00F35F5F"/>
    <w:rsid w:val="00F36382"/>
    <w:rsid w:val="00F36422"/>
    <w:rsid w:val="00F371B5"/>
    <w:rsid w:val="00F37391"/>
    <w:rsid w:val="00F376D6"/>
    <w:rsid w:val="00F40D35"/>
    <w:rsid w:val="00F40FAA"/>
    <w:rsid w:val="00F41454"/>
    <w:rsid w:val="00F417DE"/>
    <w:rsid w:val="00F418AD"/>
    <w:rsid w:val="00F41F75"/>
    <w:rsid w:val="00F425F4"/>
    <w:rsid w:val="00F42745"/>
    <w:rsid w:val="00F43058"/>
    <w:rsid w:val="00F43967"/>
    <w:rsid w:val="00F43B67"/>
    <w:rsid w:val="00F43E43"/>
    <w:rsid w:val="00F447CE"/>
    <w:rsid w:val="00F4612B"/>
    <w:rsid w:val="00F46DCA"/>
    <w:rsid w:val="00F46E50"/>
    <w:rsid w:val="00F46F00"/>
    <w:rsid w:val="00F4721F"/>
    <w:rsid w:val="00F472F8"/>
    <w:rsid w:val="00F4768C"/>
    <w:rsid w:val="00F47B73"/>
    <w:rsid w:val="00F47C5B"/>
    <w:rsid w:val="00F50252"/>
    <w:rsid w:val="00F51311"/>
    <w:rsid w:val="00F5193B"/>
    <w:rsid w:val="00F51AE6"/>
    <w:rsid w:val="00F51D08"/>
    <w:rsid w:val="00F523A6"/>
    <w:rsid w:val="00F52AC1"/>
    <w:rsid w:val="00F52FA9"/>
    <w:rsid w:val="00F52FFF"/>
    <w:rsid w:val="00F5366F"/>
    <w:rsid w:val="00F53A8E"/>
    <w:rsid w:val="00F53CE9"/>
    <w:rsid w:val="00F5400D"/>
    <w:rsid w:val="00F54BA7"/>
    <w:rsid w:val="00F551BC"/>
    <w:rsid w:val="00F5527C"/>
    <w:rsid w:val="00F55408"/>
    <w:rsid w:val="00F55938"/>
    <w:rsid w:val="00F55FD0"/>
    <w:rsid w:val="00F56750"/>
    <w:rsid w:val="00F579CB"/>
    <w:rsid w:val="00F607CD"/>
    <w:rsid w:val="00F608D1"/>
    <w:rsid w:val="00F61191"/>
    <w:rsid w:val="00F61982"/>
    <w:rsid w:val="00F61A4C"/>
    <w:rsid w:val="00F62D25"/>
    <w:rsid w:val="00F63319"/>
    <w:rsid w:val="00F64200"/>
    <w:rsid w:val="00F645C3"/>
    <w:rsid w:val="00F64C88"/>
    <w:rsid w:val="00F6583E"/>
    <w:rsid w:val="00F65AB0"/>
    <w:rsid w:val="00F6725C"/>
    <w:rsid w:val="00F70776"/>
    <w:rsid w:val="00F7114A"/>
    <w:rsid w:val="00F718BC"/>
    <w:rsid w:val="00F71AD4"/>
    <w:rsid w:val="00F727FF"/>
    <w:rsid w:val="00F729C9"/>
    <w:rsid w:val="00F73050"/>
    <w:rsid w:val="00F7324D"/>
    <w:rsid w:val="00F73326"/>
    <w:rsid w:val="00F738C9"/>
    <w:rsid w:val="00F74261"/>
    <w:rsid w:val="00F74521"/>
    <w:rsid w:val="00F74C90"/>
    <w:rsid w:val="00F75251"/>
    <w:rsid w:val="00F7536E"/>
    <w:rsid w:val="00F75A19"/>
    <w:rsid w:val="00F763CA"/>
    <w:rsid w:val="00F76935"/>
    <w:rsid w:val="00F77C6B"/>
    <w:rsid w:val="00F77E0B"/>
    <w:rsid w:val="00F800A1"/>
    <w:rsid w:val="00F803B7"/>
    <w:rsid w:val="00F80F91"/>
    <w:rsid w:val="00F81900"/>
    <w:rsid w:val="00F81E9F"/>
    <w:rsid w:val="00F82066"/>
    <w:rsid w:val="00F8214B"/>
    <w:rsid w:val="00F82A03"/>
    <w:rsid w:val="00F836FA"/>
    <w:rsid w:val="00F83A40"/>
    <w:rsid w:val="00F842DE"/>
    <w:rsid w:val="00F8451A"/>
    <w:rsid w:val="00F84A8D"/>
    <w:rsid w:val="00F85DB3"/>
    <w:rsid w:val="00F85E70"/>
    <w:rsid w:val="00F8685C"/>
    <w:rsid w:val="00F900DF"/>
    <w:rsid w:val="00F90B7A"/>
    <w:rsid w:val="00F9381B"/>
    <w:rsid w:val="00F93C3B"/>
    <w:rsid w:val="00F940AE"/>
    <w:rsid w:val="00F94ABC"/>
    <w:rsid w:val="00F954A5"/>
    <w:rsid w:val="00F95AF4"/>
    <w:rsid w:val="00F962F4"/>
    <w:rsid w:val="00F96AE8"/>
    <w:rsid w:val="00F96BBD"/>
    <w:rsid w:val="00F9725A"/>
    <w:rsid w:val="00F977E1"/>
    <w:rsid w:val="00F97A4B"/>
    <w:rsid w:val="00FA02C0"/>
    <w:rsid w:val="00FA088A"/>
    <w:rsid w:val="00FA0A85"/>
    <w:rsid w:val="00FA116B"/>
    <w:rsid w:val="00FA28B4"/>
    <w:rsid w:val="00FA29AC"/>
    <w:rsid w:val="00FA3268"/>
    <w:rsid w:val="00FA3A0C"/>
    <w:rsid w:val="00FA4289"/>
    <w:rsid w:val="00FA4705"/>
    <w:rsid w:val="00FA5182"/>
    <w:rsid w:val="00FA54D2"/>
    <w:rsid w:val="00FA5D17"/>
    <w:rsid w:val="00FA5DAC"/>
    <w:rsid w:val="00FA5F44"/>
    <w:rsid w:val="00FA626F"/>
    <w:rsid w:val="00FA652C"/>
    <w:rsid w:val="00FA6EEF"/>
    <w:rsid w:val="00FB0454"/>
    <w:rsid w:val="00FB0C0E"/>
    <w:rsid w:val="00FB0E05"/>
    <w:rsid w:val="00FB1451"/>
    <w:rsid w:val="00FB2162"/>
    <w:rsid w:val="00FB2AA4"/>
    <w:rsid w:val="00FB2B28"/>
    <w:rsid w:val="00FB2C03"/>
    <w:rsid w:val="00FB30EA"/>
    <w:rsid w:val="00FB3B7B"/>
    <w:rsid w:val="00FB3C28"/>
    <w:rsid w:val="00FB45CA"/>
    <w:rsid w:val="00FB472E"/>
    <w:rsid w:val="00FB4846"/>
    <w:rsid w:val="00FB4C31"/>
    <w:rsid w:val="00FB4D72"/>
    <w:rsid w:val="00FB4E43"/>
    <w:rsid w:val="00FB51C5"/>
    <w:rsid w:val="00FB54A4"/>
    <w:rsid w:val="00FB5641"/>
    <w:rsid w:val="00FB5946"/>
    <w:rsid w:val="00FB5D56"/>
    <w:rsid w:val="00FB60F9"/>
    <w:rsid w:val="00FB61A7"/>
    <w:rsid w:val="00FB61EE"/>
    <w:rsid w:val="00FB6206"/>
    <w:rsid w:val="00FB6FC3"/>
    <w:rsid w:val="00FB7F23"/>
    <w:rsid w:val="00FC1672"/>
    <w:rsid w:val="00FC217F"/>
    <w:rsid w:val="00FC226C"/>
    <w:rsid w:val="00FC2400"/>
    <w:rsid w:val="00FC2F47"/>
    <w:rsid w:val="00FC34B8"/>
    <w:rsid w:val="00FC3777"/>
    <w:rsid w:val="00FC3C2A"/>
    <w:rsid w:val="00FC452B"/>
    <w:rsid w:val="00FC464E"/>
    <w:rsid w:val="00FC4B6A"/>
    <w:rsid w:val="00FC4FC5"/>
    <w:rsid w:val="00FC516C"/>
    <w:rsid w:val="00FC5375"/>
    <w:rsid w:val="00FC554B"/>
    <w:rsid w:val="00FC57B1"/>
    <w:rsid w:val="00FC6907"/>
    <w:rsid w:val="00FC6925"/>
    <w:rsid w:val="00FC69E8"/>
    <w:rsid w:val="00FC6F3C"/>
    <w:rsid w:val="00FD149C"/>
    <w:rsid w:val="00FD1569"/>
    <w:rsid w:val="00FD1C21"/>
    <w:rsid w:val="00FD1FE3"/>
    <w:rsid w:val="00FD2D1C"/>
    <w:rsid w:val="00FD3858"/>
    <w:rsid w:val="00FD3D26"/>
    <w:rsid w:val="00FD4072"/>
    <w:rsid w:val="00FD4451"/>
    <w:rsid w:val="00FD4AFD"/>
    <w:rsid w:val="00FD4BB3"/>
    <w:rsid w:val="00FD4EAC"/>
    <w:rsid w:val="00FD5249"/>
    <w:rsid w:val="00FD6302"/>
    <w:rsid w:val="00FD67E9"/>
    <w:rsid w:val="00FD70FF"/>
    <w:rsid w:val="00FD728C"/>
    <w:rsid w:val="00FD7494"/>
    <w:rsid w:val="00FD7754"/>
    <w:rsid w:val="00FD7D10"/>
    <w:rsid w:val="00FE1199"/>
    <w:rsid w:val="00FE1603"/>
    <w:rsid w:val="00FE2241"/>
    <w:rsid w:val="00FE243B"/>
    <w:rsid w:val="00FE251E"/>
    <w:rsid w:val="00FE2993"/>
    <w:rsid w:val="00FE31A2"/>
    <w:rsid w:val="00FE31AE"/>
    <w:rsid w:val="00FE3B5E"/>
    <w:rsid w:val="00FE4185"/>
    <w:rsid w:val="00FE47A8"/>
    <w:rsid w:val="00FE53CD"/>
    <w:rsid w:val="00FE5493"/>
    <w:rsid w:val="00FE5770"/>
    <w:rsid w:val="00FE5A21"/>
    <w:rsid w:val="00FE607A"/>
    <w:rsid w:val="00FE60F7"/>
    <w:rsid w:val="00FE6878"/>
    <w:rsid w:val="00FE6EE8"/>
    <w:rsid w:val="00FE6F34"/>
    <w:rsid w:val="00FE70E9"/>
    <w:rsid w:val="00FE78D8"/>
    <w:rsid w:val="00FF036A"/>
    <w:rsid w:val="00FF073C"/>
    <w:rsid w:val="00FF0B16"/>
    <w:rsid w:val="00FF0D27"/>
    <w:rsid w:val="00FF160F"/>
    <w:rsid w:val="00FF33D0"/>
    <w:rsid w:val="00FF349A"/>
    <w:rsid w:val="00FF364B"/>
    <w:rsid w:val="00FF3AB0"/>
    <w:rsid w:val="00FF4145"/>
    <w:rsid w:val="00FF4BF3"/>
    <w:rsid w:val="00FF5738"/>
    <w:rsid w:val="00FF57B8"/>
    <w:rsid w:val="00FF70DB"/>
    <w:rsid w:val="00FF7287"/>
    <w:rsid w:val="00FF7635"/>
    <w:rsid w:val="00FF7E99"/>
    <w:rsid w:val="30E5B7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C0B9C2"/>
  <w15:chartTrackingRefBased/>
  <w15:docId w15:val="{7539C33D-676C-45E1-B106-66EADF895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3">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next w:val="Normal"/>
    <w:link w:val="Heading1Char"/>
    <w:qFormat/>
    <w:rsid w:val="00E82453"/>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semiHidden/>
    <w:unhideWhenUsed/>
    <w:qFormat/>
    <w:rsid w:val="00687EED"/>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customStyle="1" w:styleId="APA">
    <w:name w:val="APA"/>
    <w:basedOn w:val="BodyText"/>
    <w:pPr>
      <w:spacing w:after="0" w:line="480" w:lineRule="auto"/>
      <w:ind w:firstLine="720"/>
    </w:pPr>
    <w:rPr>
      <w:sz w:val="24"/>
    </w:rPr>
  </w:style>
  <w:style w:type="paragraph" w:styleId="BodyText">
    <w:name w:val="Body Text"/>
    <w:basedOn w:val="Normal"/>
    <w:link w:val="BodyTextChar"/>
    <w:pPr>
      <w:spacing w:after="12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APAHeading1">
    <w:name w:val="APA Heading 1"/>
    <w:basedOn w:val="APA"/>
    <w:next w:val="APA"/>
    <w:rsid w:val="004B26B0"/>
    <w:pPr>
      <w:ind w:firstLine="0"/>
      <w:jc w:val="center"/>
      <w:outlineLvl w:val="0"/>
    </w:pPr>
    <w:rPr>
      <w:b/>
    </w:rPr>
  </w:style>
  <w:style w:type="paragraph" w:customStyle="1" w:styleId="APAHeading2">
    <w:name w:val="APA Heading 2"/>
    <w:basedOn w:val="APAHeading1"/>
    <w:next w:val="APA"/>
    <w:rsid w:val="004B26B0"/>
    <w:pPr>
      <w:jc w:val="left"/>
      <w:outlineLvl w:val="1"/>
    </w:pPr>
  </w:style>
  <w:style w:type="paragraph" w:customStyle="1" w:styleId="APAHeading3">
    <w:name w:val="APA Heading 3"/>
    <w:basedOn w:val="APAHeading1"/>
    <w:next w:val="APA"/>
    <w:rsid w:val="004B26B0"/>
    <w:pPr>
      <w:ind w:firstLine="720"/>
      <w:jc w:val="left"/>
      <w:outlineLvl w:val="9"/>
    </w:pPr>
  </w:style>
  <w:style w:type="paragraph" w:customStyle="1" w:styleId="APAHeading4">
    <w:name w:val="APA Heading 4"/>
    <w:basedOn w:val="APAHeading1"/>
    <w:next w:val="APA"/>
    <w:rsid w:val="000428F1"/>
    <w:pPr>
      <w:ind w:firstLine="720"/>
      <w:jc w:val="left"/>
      <w:outlineLvl w:val="9"/>
    </w:pPr>
    <w:rPr>
      <w:i/>
    </w:rPr>
  </w:style>
  <w:style w:type="paragraph" w:customStyle="1" w:styleId="APAHeading5">
    <w:name w:val="APA Heading 5"/>
    <w:basedOn w:val="APAHeading1"/>
    <w:next w:val="APA"/>
    <w:rsid w:val="00C53F13"/>
    <w:pPr>
      <w:ind w:firstLine="720"/>
      <w:jc w:val="left"/>
      <w:outlineLvl w:val="9"/>
    </w:pPr>
    <w:rPr>
      <w:b w:val="0"/>
      <w:i/>
    </w:rPr>
  </w:style>
  <w:style w:type="paragraph" w:customStyle="1" w:styleId="APABlockQuote1stpara">
    <w:name w:val="APA Block Quote 1st para"/>
    <w:basedOn w:val="APA"/>
    <w:next w:val="APA"/>
    <w:pPr>
      <w:ind w:left="720" w:firstLine="0"/>
    </w:pPr>
  </w:style>
  <w:style w:type="paragraph" w:customStyle="1" w:styleId="APABlockQuoteSubsequentPara">
    <w:name w:val="APA Block Quote Subsequent Para"/>
    <w:basedOn w:val="APA"/>
    <w:next w:val="APA"/>
    <w:pPr>
      <w:ind w:left="720"/>
    </w:pPr>
  </w:style>
  <w:style w:type="paragraph" w:customStyle="1" w:styleId="APAAbstract">
    <w:name w:val="APA Abstract"/>
    <w:basedOn w:val="APA"/>
    <w:rsid w:val="001E6595"/>
    <w:pPr>
      <w:ind w:firstLine="0"/>
    </w:pPr>
  </w:style>
  <w:style w:type="paragraph" w:customStyle="1" w:styleId="APARunningHead">
    <w:name w:val="APA Running Head"/>
    <w:basedOn w:val="Normal"/>
    <w:pPr>
      <w:spacing w:line="480" w:lineRule="auto"/>
    </w:pPr>
    <w:rPr>
      <w:sz w:val="24"/>
    </w:rPr>
  </w:style>
  <w:style w:type="paragraph" w:customStyle="1" w:styleId="APAPageHeading">
    <w:name w:val="APA Page Heading"/>
    <w:basedOn w:val="APA"/>
    <w:rsid w:val="004A1B0D"/>
    <w:pPr>
      <w:tabs>
        <w:tab w:val="right" w:pos="9360"/>
      </w:tabs>
      <w:ind w:firstLine="0"/>
    </w:pPr>
  </w:style>
  <w:style w:type="paragraph" w:customStyle="1" w:styleId="APAReference">
    <w:name w:val="APA Reference"/>
    <w:basedOn w:val="APA"/>
    <w:pPr>
      <w:ind w:left="720" w:hanging="720"/>
    </w:pPr>
  </w:style>
  <w:style w:type="paragraph" w:customStyle="1" w:styleId="APAHeadingCenter">
    <w:name w:val="APA Heading Center"/>
    <w:basedOn w:val="APA"/>
    <w:next w:val="APA"/>
    <w:rsid w:val="00640162"/>
    <w:pPr>
      <w:ind w:firstLine="0"/>
      <w:jc w:val="center"/>
    </w:pPr>
  </w:style>
  <w:style w:type="paragraph" w:customStyle="1" w:styleId="MLA">
    <w:name w:val="MLA"/>
    <w:rsid w:val="00964BF9"/>
    <w:pPr>
      <w:spacing w:line="480" w:lineRule="auto"/>
      <w:ind w:firstLine="720"/>
    </w:pPr>
    <w:rPr>
      <w:sz w:val="24"/>
    </w:rPr>
  </w:style>
  <w:style w:type="paragraph" w:customStyle="1" w:styleId="MLAReference">
    <w:name w:val="MLA Reference"/>
    <w:basedOn w:val="MLA"/>
    <w:rsid w:val="00964BF9"/>
    <w:pPr>
      <w:ind w:left="720" w:hanging="720"/>
    </w:pPr>
  </w:style>
  <w:style w:type="paragraph" w:customStyle="1" w:styleId="MLAPageHeading">
    <w:name w:val="MLA Page Heading"/>
    <w:basedOn w:val="MLA"/>
    <w:next w:val="MLA"/>
    <w:rsid w:val="000D2B19"/>
    <w:pPr>
      <w:ind w:firstLine="0"/>
      <w:jc w:val="right"/>
    </w:pPr>
  </w:style>
  <w:style w:type="paragraph" w:customStyle="1" w:styleId="MLAHeadingCenter">
    <w:name w:val="MLA Heading Center"/>
    <w:basedOn w:val="APAHeadingCenter"/>
    <w:next w:val="MLA"/>
    <w:rsid w:val="00964BF9"/>
  </w:style>
  <w:style w:type="paragraph" w:customStyle="1" w:styleId="MLASectionHeading1">
    <w:name w:val="MLA Section Heading 1"/>
    <w:basedOn w:val="MLA"/>
    <w:next w:val="MLA"/>
    <w:rsid w:val="00211BF1"/>
    <w:pPr>
      <w:ind w:firstLine="0"/>
      <w:outlineLvl w:val="0"/>
    </w:pPr>
    <w:rPr>
      <w:b/>
      <w:szCs w:val="24"/>
    </w:rPr>
  </w:style>
  <w:style w:type="paragraph" w:customStyle="1" w:styleId="MLASectionHeading2">
    <w:name w:val="MLA Section Heading 2"/>
    <w:basedOn w:val="MLA"/>
    <w:next w:val="MLA"/>
    <w:rsid w:val="00211BF1"/>
    <w:pPr>
      <w:ind w:firstLine="0"/>
      <w:outlineLvl w:val="1"/>
    </w:pPr>
    <w:rPr>
      <w:i/>
      <w:szCs w:val="24"/>
    </w:rPr>
  </w:style>
  <w:style w:type="paragraph" w:customStyle="1" w:styleId="MLASectionHeading3">
    <w:name w:val="MLA Section Heading 3"/>
    <w:basedOn w:val="MLA"/>
    <w:next w:val="MLA"/>
    <w:rsid w:val="00211BF1"/>
    <w:pPr>
      <w:ind w:firstLine="0"/>
      <w:jc w:val="center"/>
    </w:pPr>
    <w:rPr>
      <w:b/>
      <w:szCs w:val="24"/>
    </w:rPr>
  </w:style>
  <w:style w:type="paragraph" w:customStyle="1" w:styleId="MLASectionHeading4">
    <w:name w:val="MLA Section Heading 4"/>
    <w:basedOn w:val="MLA"/>
    <w:next w:val="MLA"/>
    <w:rsid w:val="00211BF1"/>
    <w:pPr>
      <w:ind w:firstLine="0"/>
      <w:jc w:val="center"/>
    </w:pPr>
    <w:rPr>
      <w:i/>
      <w:szCs w:val="24"/>
    </w:rPr>
  </w:style>
  <w:style w:type="paragraph" w:customStyle="1" w:styleId="MLASectionHeading5">
    <w:name w:val="MLA Section Heading 5"/>
    <w:basedOn w:val="MLA"/>
    <w:next w:val="MLA"/>
    <w:rsid w:val="00211BF1"/>
    <w:pPr>
      <w:ind w:firstLine="0"/>
    </w:pPr>
    <w:rPr>
      <w:szCs w:val="24"/>
      <w:u w:val="single"/>
    </w:rPr>
  </w:style>
  <w:style w:type="paragraph" w:customStyle="1" w:styleId="MLATitleInfo">
    <w:name w:val="MLA Title Info"/>
    <w:basedOn w:val="MLA"/>
    <w:next w:val="MLA"/>
    <w:rsid w:val="00035FF6"/>
    <w:pPr>
      <w:ind w:firstLine="0"/>
    </w:pPr>
  </w:style>
  <w:style w:type="paragraph" w:customStyle="1" w:styleId="APAAnnotation">
    <w:name w:val="APA Annotation"/>
    <w:basedOn w:val="APA"/>
    <w:next w:val="APAReference"/>
    <w:link w:val="APAAnnotationChar"/>
    <w:rsid w:val="00C63027"/>
    <w:pPr>
      <w:spacing w:after="240"/>
      <w:ind w:left="720" w:firstLine="0"/>
    </w:pPr>
  </w:style>
  <w:style w:type="character" w:customStyle="1" w:styleId="APAAnnotationChar">
    <w:name w:val="APA Annotation Char"/>
    <w:link w:val="APAAnnotation"/>
    <w:rsid w:val="00C63027"/>
    <w:rPr>
      <w:sz w:val="24"/>
    </w:rPr>
  </w:style>
  <w:style w:type="paragraph" w:customStyle="1" w:styleId="APAHeadingCenterIncludedInTOC">
    <w:name w:val="APA Heading Center Included In TOC"/>
    <w:basedOn w:val="APA"/>
    <w:next w:val="APA"/>
    <w:link w:val="APAHeadingCenterIncludedInTOCChar"/>
    <w:rsid w:val="00C63027"/>
    <w:pPr>
      <w:ind w:firstLine="0"/>
      <w:jc w:val="center"/>
      <w:outlineLvl w:val="0"/>
    </w:pPr>
  </w:style>
  <w:style w:type="character" w:customStyle="1" w:styleId="APAHeadingCenterIncludedInTOCChar">
    <w:name w:val="APA Heading Center Included In TOC Char"/>
    <w:link w:val="APAHeadingCenterIncludedInTOC"/>
    <w:rsid w:val="00C63027"/>
    <w:rPr>
      <w:sz w:val="24"/>
    </w:rPr>
  </w:style>
  <w:style w:type="paragraph" w:customStyle="1" w:styleId="APAOutlineLevel1">
    <w:name w:val="APA Outline Level 1"/>
    <w:basedOn w:val="APA"/>
    <w:next w:val="APA"/>
    <w:link w:val="APAOutlineLevel1Char"/>
    <w:rsid w:val="00C63027"/>
    <w:pPr>
      <w:spacing w:after="240"/>
      <w:ind w:firstLine="0"/>
    </w:pPr>
  </w:style>
  <w:style w:type="character" w:customStyle="1" w:styleId="APAOutlineLevel1Char">
    <w:name w:val="APA Outline Level 1 Char"/>
    <w:link w:val="APAOutlineLevel1"/>
    <w:rsid w:val="00C63027"/>
    <w:rPr>
      <w:sz w:val="24"/>
    </w:rPr>
  </w:style>
  <w:style w:type="paragraph" w:customStyle="1" w:styleId="APAOutlineLevel2">
    <w:name w:val="APA Outline Level 2"/>
    <w:basedOn w:val="APA"/>
    <w:next w:val="APA"/>
    <w:link w:val="APAOutlineLevel2Char"/>
    <w:rsid w:val="00C63027"/>
    <w:pPr>
      <w:spacing w:after="240"/>
      <w:ind w:left="720" w:firstLine="0"/>
    </w:pPr>
  </w:style>
  <w:style w:type="character" w:customStyle="1" w:styleId="APAOutlineLevel2Char">
    <w:name w:val="APA Outline Level 2 Char"/>
    <w:link w:val="APAOutlineLevel2"/>
    <w:rsid w:val="00C63027"/>
    <w:rPr>
      <w:sz w:val="24"/>
    </w:rPr>
  </w:style>
  <w:style w:type="paragraph" w:customStyle="1" w:styleId="APAOutlineLevel3">
    <w:name w:val="APA Outline Level 3"/>
    <w:basedOn w:val="APA"/>
    <w:next w:val="APA"/>
    <w:link w:val="APAOutlineLevel3Char"/>
    <w:rsid w:val="00C63027"/>
    <w:pPr>
      <w:spacing w:after="240"/>
      <w:ind w:left="1440" w:firstLine="0"/>
    </w:pPr>
  </w:style>
  <w:style w:type="character" w:customStyle="1" w:styleId="APAOutlineLevel3Char">
    <w:name w:val="APA Outline Level 3 Char"/>
    <w:link w:val="APAOutlineLevel3"/>
    <w:rsid w:val="00C63027"/>
    <w:rPr>
      <w:sz w:val="24"/>
    </w:rPr>
  </w:style>
  <w:style w:type="paragraph" w:customStyle="1" w:styleId="APAOutlineLevel4">
    <w:name w:val="APA Outline Level 4"/>
    <w:basedOn w:val="APA"/>
    <w:next w:val="APA"/>
    <w:link w:val="APAOutlineLevel4Char"/>
    <w:rsid w:val="00C63027"/>
    <w:pPr>
      <w:spacing w:after="240"/>
      <w:ind w:left="2160" w:firstLine="0"/>
    </w:pPr>
  </w:style>
  <w:style w:type="character" w:customStyle="1" w:styleId="APAOutlineLevel4Char">
    <w:name w:val="APA Outline Level 4 Char"/>
    <w:link w:val="APAOutlineLevel4"/>
    <w:rsid w:val="00C63027"/>
    <w:rPr>
      <w:sz w:val="24"/>
    </w:rPr>
  </w:style>
  <w:style w:type="paragraph" w:customStyle="1" w:styleId="APAOutlineLevel5">
    <w:name w:val="APA Outline Level 5"/>
    <w:basedOn w:val="APA"/>
    <w:next w:val="APA"/>
    <w:link w:val="APAOutlineLevel5Char"/>
    <w:rsid w:val="00C63027"/>
    <w:pPr>
      <w:spacing w:after="240"/>
      <w:ind w:left="2880" w:firstLine="0"/>
    </w:pPr>
  </w:style>
  <w:style w:type="character" w:customStyle="1" w:styleId="APAOutlineLevel5Char">
    <w:name w:val="APA Outline Level 5 Char"/>
    <w:link w:val="APAOutlineLevel5"/>
    <w:rsid w:val="00C63027"/>
    <w:rPr>
      <w:sz w:val="24"/>
    </w:rPr>
  </w:style>
  <w:style w:type="paragraph" w:customStyle="1" w:styleId="APAOutlineLevel6">
    <w:name w:val="APA Outline Level 6"/>
    <w:basedOn w:val="APA"/>
    <w:next w:val="APA"/>
    <w:link w:val="APAOutlineLevel6Char"/>
    <w:rsid w:val="00C63027"/>
    <w:pPr>
      <w:spacing w:after="240"/>
      <w:ind w:left="3600" w:firstLine="0"/>
    </w:pPr>
  </w:style>
  <w:style w:type="character" w:customStyle="1" w:styleId="APAOutlineLevel6Char">
    <w:name w:val="APA Outline Level 6 Char"/>
    <w:link w:val="APAOutlineLevel6"/>
    <w:rsid w:val="00C63027"/>
    <w:rPr>
      <w:sz w:val="24"/>
    </w:rPr>
  </w:style>
  <w:style w:type="character" w:customStyle="1" w:styleId="Heading1Char">
    <w:name w:val="Heading 1 Char"/>
    <w:link w:val="Heading1"/>
    <w:rsid w:val="00E82453"/>
    <w:rPr>
      <w:rFonts w:ascii="Calibri Light" w:eastAsia="Times New Roman" w:hAnsi="Calibri Light" w:cs="Times New Roman"/>
      <w:b/>
      <w:bCs/>
      <w:kern w:val="32"/>
      <w:sz w:val="32"/>
      <w:szCs w:val="32"/>
    </w:rPr>
  </w:style>
  <w:style w:type="paragraph" w:styleId="TOCHeading">
    <w:name w:val="TOC Heading"/>
    <w:basedOn w:val="Heading1"/>
    <w:next w:val="Normal"/>
    <w:uiPriority w:val="39"/>
    <w:unhideWhenUsed/>
    <w:qFormat/>
    <w:rsid w:val="00947644"/>
    <w:pPr>
      <w:keepLines/>
      <w:overflowPunct/>
      <w:autoSpaceDE/>
      <w:autoSpaceDN/>
      <w:adjustRightInd/>
      <w:spacing w:after="0" w:line="259" w:lineRule="auto"/>
      <w:textAlignment w:val="auto"/>
      <w:outlineLvl w:val="9"/>
    </w:pPr>
    <w:rPr>
      <w:b w:val="0"/>
      <w:bCs w:val="0"/>
      <w:color w:val="2E74B5"/>
      <w:kern w:val="0"/>
    </w:rPr>
  </w:style>
  <w:style w:type="paragraph" w:styleId="TOC2">
    <w:name w:val="toc 2"/>
    <w:basedOn w:val="Normal"/>
    <w:next w:val="Normal"/>
    <w:autoRedefine/>
    <w:uiPriority w:val="39"/>
    <w:unhideWhenUsed/>
    <w:rsid w:val="00947644"/>
    <w:pPr>
      <w:overflowPunct/>
      <w:autoSpaceDE/>
      <w:autoSpaceDN/>
      <w:adjustRightInd/>
      <w:spacing w:after="100" w:line="259" w:lineRule="auto"/>
      <w:ind w:left="220"/>
      <w:textAlignment w:val="auto"/>
    </w:pPr>
    <w:rPr>
      <w:rFonts w:ascii="Calibri" w:hAnsi="Calibri"/>
      <w:sz w:val="22"/>
      <w:szCs w:val="22"/>
    </w:rPr>
  </w:style>
  <w:style w:type="paragraph" w:styleId="TOC1">
    <w:name w:val="toc 1"/>
    <w:basedOn w:val="Normal"/>
    <w:next w:val="Normal"/>
    <w:autoRedefine/>
    <w:uiPriority w:val="39"/>
    <w:unhideWhenUsed/>
    <w:rsid w:val="00947644"/>
    <w:pPr>
      <w:overflowPunct/>
      <w:autoSpaceDE/>
      <w:autoSpaceDN/>
      <w:adjustRightInd/>
      <w:spacing w:after="100" w:line="259" w:lineRule="auto"/>
      <w:textAlignment w:val="auto"/>
    </w:pPr>
    <w:rPr>
      <w:rFonts w:ascii="Calibri" w:hAnsi="Calibri"/>
      <w:sz w:val="22"/>
      <w:szCs w:val="22"/>
    </w:rPr>
  </w:style>
  <w:style w:type="paragraph" w:styleId="TOC3">
    <w:name w:val="toc 3"/>
    <w:basedOn w:val="Normal"/>
    <w:next w:val="Normal"/>
    <w:autoRedefine/>
    <w:uiPriority w:val="39"/>
    <w:unhideWhenUsed/>
    <w:rsid w:val="00947644"/>
    <w:pPr>
      <w:overflowPunct/>
      <w:autoSpaceDE/>
      <w:autoSpaceDN/>
      <w:adjustRightInd/>
      <w:spacing w:after="100" w:line="259" w:lineRule="auto"/>
      <w:ind w:left="440"/>
      <w:textAlignment w:val="auto"/>
    </w:pPr>
    <w:rPr>
      <w:rFonts w:ascii="Calibri" w:hAnsi="Calibri"/>
      <w:sz w:val="22"/>
      <w:szCs w:val="22"/>
    </w:rPr>
  </w:style>
  <w:style w:type="character" w:styleId="Hyperlink">
    <w:name w:val="Hyperlink"/>
    <w:uiPriority w:val="99"/>
    <w:unhideWhenUsed/>
    <w:rsid w:val="0036058A"/>
    <w:rPr>
      <w:color w:val="0563C1"/>
      <w:u w:val="single"/>
    </w:rPr>
  </w:style>
  <w:style w:type="paragraph" w:styleId="BalloonText">
    <w:name w:val="Balloon Text"/>
    <w:basedOn w:val="Normal"/>
    <w:link w:val="BalloonTextChar"/>
    <w:rsid w:val="0062248B"/>
    <w:rPr>
      <w:rFonts w:ascii="Segoe UI" w:hAnsi="Segoe UI" w:cs="Segoe UI"/>
      <w:sz w:val="18"/>
      <w:szCs w:val="18"/>
    </w:rPr>
  </w:style>
  <w:style w:type="character" w:customStyle="1" w:styleId="BalloonTextChar">
    <w:name w:val="Balloon Text Char"/>
    <w:link w:val="BalloonText"/>
    <w:rsid w:val="0062248B"/>
    <w:rPr>
      <w:rFonts w:ascii="Segoe UI" w:hAnsi="Segoe UI" w:cs="Segoe UI"/>
      <w:sz w:val="18"/>
      <w:szCs w:val="18"/>
    </w:rPr>
  </w:style>
  <w:style w:type="paragraph" w:styleId="ListParagraph">
    <w:name w:val="List Paragraph"/>
    <w:basedOn w:val="Normal"/>
    <w:uiPriority w:val="34"/>
    <w:qFormat/>
    <w:rsid w:val="004E0E93"/>
    <w:pPr>
      <w:overflowPunct/>
      <w:autoSpaceDE/>
      <w:autoSpaceDN/>
      <w:adjustRightInd/>
      <w:spacing w:after="160" w:line="259" w:lineRule="auto"/>
      <w:ind w:left="720"/>
      <w:contextualSpacing/>
      <w:textAlignment w:val="auto"/>
    </w:pPr>
    <w:rPr>
      <w:rFonts w:ascii="Calibri" w:eastAsia="Calibri" w:hAnsi="Calibri"/>
      <w:sz w:val="22"/>
      <w:szCs w:val="22"/>
    </w:rPr>
  </w:style>
  <w:style w:type="paragraph" w:customStyle="1" w:styleId="Location">
    <w:name w:val="Location"/>
    <w:basedOn w:val="Normal"/>
    <w:uiPriority w:val="3"/>
    <w:qFormat/>
    <w:rsid w:val="006C2152"/>
    <w:pPr>
      <w:pBdr>
        <w:left w:val="dotted" w:sz="2" w:space="2" w:color="FFFFFF"/>
        <w:bottom w:val="dotted" w:sz="2" w:space="15" w:color="572111"/>
        <w:right w:val="dotted" w:sz="2" w:space="2" w:color="FFFFFF"/>
      </w:pBdr>
      <w:overflowPunct/>
      <w:autoSpaceDE/>
      <w:autoSpaceDN/>
      <w:adjustRightInd/>
      <w:spacing w:after="400" w:line="228" w:lineRule="auto"/>
      <w:ind w:left="101" w:right="101"/>
      <w:contextualSpacing/>
      <w:textAlignment w:val="auto"/>
    </w:pPr>
    <w:rPr>
      <w:rFonts w:ascii="Candara" w:eastAsia="Candara" w:hAnsi="Candara"/>
      <w:smallCaps/>
      <w:color w:val="572111"/>
      <w:sz w:val="36"/>
      <w:szCs w:val="24"/>
      <w:lang w:eastAsia="ja-JP"/>
    </w:rPr>
  </w:style>
  <w:style w:type="paragraph" w:customStyle="1" w:styleId="ContactInfo">
    <w:name w:val="Contact Info"/>
    <w:basedOn w:val="Normal"/>
    <w:uiPriority w:val="4"/>
    <w:qFormat/>
    <w:rsid w:val="006C2152"/>
    <w:pPr>
      <w:overflowPunct/>
      <w:autoSpaceDE/>
      <w:autoSpaceDN/>
      <w:adjustRightInd/>
      <w:textAlignment w:val="auto"/>
    </w:pPr>
    <w:rPr>
      <w:rFonts w:ascii="Candara" w:eastAsia="Candara" w:hAnsi="Candara"/>
      <w:smallCaps/>
      <w:color w:val="572111"/>
      <w:sz w:val="24"/>
      <w:szCs w:val="24"/>
      <w:lang w:eastAsia="ja-JP"/>
    </w:rPr>
  </w:style>
  <w:style w:type="table" w:styleId="TableGrid">
    <w:name w:val="Table Grid"/>
    <w:basedOn w:val="TableNormal"/>
    <w:uiPriority w:val="59"/>
    <w:rsid w:val="006C2152"/>
    <w:pPr>
      <w:ind w:left="101" w:right="101"/>
    </w:pPr>
    <w:rPr>
      <w:rFonts w:ascii="Candara" w:eastAsia="Candara" w:hAnsi="Candara"/>
      <w:color w:val="572111"/>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6C2152"/>
    <w:pPr>
      <w:ind w:left="101" w:right="101"/>
    </w:pPr>
    <w:rPr>
      <w:rFonts w:ascii="Candara" w:eastAsia="Candara" w:hAnsi="Candara"/>
      <w:color w:val="572111"/>
      <w:sz w:val="24"/>
      <w:szCs w:val="24"/>
      <w:lang w:eastAsia="ja-JP"/>
    </w:rPr>
    <w:tblPr>
      <w:tblStyleRowBandSize w:val="1"/>
      <w:tblStyleColBandSize w:val="1"/>
      <w:tblBorders>
        <w:top w:val="single" w:sz="4" w:space="0" w:color="E38283"/>
        <w:left w:val="single" w:sz="4" w:space="0" w:color="E38283"/>
        <w:bottom w:val="single" w:sz="4" w:space="0" w:color="E38283"/>
        <w:right w:val="single" w:sz="4" w:space="0" w:color="E38283"/>
        <w:insideH w:val="single" w:sz="4" w:space="0" w:color="E38283"/>
        <w:insideV w:val="single" w:sz="4" w:space="0" w:color="E38283"/>
      </w:tblBorders>
    </w:tblPr>
    <w:tblStylePr w:type="firstRow">
      <w:rPr>
        <w:b/>
        <w:bCs/>
        <w:color w:val="FFFFFF"/>
      </w:rPr>
      <w:tblPr/>
      <w:tcPr>
        <w:tcBorders>
          <w:top w:val="single" w:sz="4" w:space="0" w:color="D12F31"/>
          <w:left w:val="single" w:sz="4" w:space="0" w:color="D12F31"/>
          <w:bottom w:val="single" w:sz="4" w:space="0" w:color="D12F31"/>
          <w:right w:val="single" w:sz="4" w:space="0" w:color="D12F31"/>
          <w:insideH w:val="nil"/>
          <w:insideV w:val="nil"/>
        </w:tcBorders>
        <w:shd w:val="clear" w:color="auto" w:fill="D12F31"/>
      </w:tcPr>
    </w:tblStylePr>
    <w:tblStylePr w:type="lastRow">
      <w:rPr>
        <w:b/>
        <w:bCs/>
      </w:rPr>
      <w:tblPr/>
      <w:tcPr>
        <w:tcBorders>
          <w:top w:val="double" w:sz="4" w:space="0" w:color="D12F31"/>
        </w:tcBorders>
      </w:tcPr>
    </w:tblStylePr>
    <w:tblStylePr w:type="firstCol">
      <w:rPr>
        <w:b/>
        <w:bCs/>
      </w:rPr>
    </w:tblStylePr>
    <w:tblStylePr w:type="lastCol">
      <w:rPr>
        <w:b/>
        <w:bCs/>
      </w:rPr>
    </w:tblStylePr>
    <w:tblStylePr w:type="band1Vert">
      <w:tblPr/>
      <w:tcPr>
        <w:shd w:val="clear" w:color="auto" w:fill="F5D5D5"/>
      </w:tcPr>
    </w:tblStylePr>
    <w:tblStylePr w:type="band1Horz">
      <w:tblPr/>
      <w:tcPr>
        <w:shd w:val="clear" w:color="auto" w:fill="F5D5D5"/>
      </w:tcPr>
    </w:tblStylePr>
  </w:style>
  <w:style w:type="character" w:customStyle="1" w:styleId="BodyTextChar">
    <w:name w:val="Body Text Char"/>
    <w:link w:val="BodyText"/>
    <w:rsid w:val="0015051F"/>
  </w:style>
  <w:style w:type="character" w:customStyle="1" w:styleId="Heading2Char">
    <w:name w:val="Heading 2 Char"/>
    <w:link w:val="Heading2"/>
    <w:uiPriority w:val="9"/>
    <w:semiHidden/>
    <w:rsid w:val="00687EED"/>
    <w:rPr>
      <w:rFonts w:ascii="Calibri Light" w:eastAsia="Times New Roman" w:hAnsi="Calibri Light" w:cs="Times New Roman"/>
      <w:b/>
      <w:bCs/>
      <w:i/>
      <w:iCs/>
      <w:sz w:val="28"/>
      <w:szCs w:val="28"/>
    </w:rPr>
  </w:style>
  <w:style w:type="character" w:styleId="CommentReference">
    <w:name w:val="annotation reference"/>
    <w:uiPriority w:val="99"/>
    <w:rsid w:val="00AA4F80"/>
    <w:rPr>
      <w:sz w:val="16"/>
      <w:szCs w:val="16"/>
    </w:rPr>
  </w:style>
  <w:style w:type="paragraph" w:styleId="CommentText">
    <w:name w:val="annotation text"/>
    <w:basedOn w:val="Normal"/>
    <w:link w:val="CommentTextChar"/>
    <w:uiPriority w:val="99"/>
    <w:rsid w:val="00AA4F80"/>
  </w:style>
  <w:style w:type="character" w:customStyle="1" w:styleId="CommentTextChar">
    <w:name w:val="Comment Text Char"/>
    <w:basedOn w:val="DefaultParagraphFont"/>
    <w:link w:val="CommentText"/>
    <w:uiPriority w:val="99"/>
    <w:rsid w:val="00AA4F80"/>
  </w:style>
  <w:style w:type="paragraph" w:styleId="CommentSubject">
    <w:name w:val="annotation subject"/>
    <w:basedOn w:val="CommentText"/>
    <w:next w:val="CommentText"/>
    <w:link w:val="CommentSubjectChar"/>
    <w:rsid w:val="00AA4F80"/>
    <w:rPr>
      <w:b/>
      <w:bCs/>
    </w:rPr>
  </w:style>
  <w:style w:type="character" w:customStyle="1" w:styleId="CommentSubjectChar">
    <w:name w:val="Comment Subject Char"/>
    <w:link w:val="CommentSubject"/>
    <w:rsid w:val="00AA4F80"/>
    <w:rPr>
      <w:b/>
      <w:bCs/>
    </w:rPr>
  </w:style>
  <w:style w:type="paragraph" w:styleId="Revision">
    <w:name w:val="Revision"/>
    <w:hidden/>
    <w:uiPriority w:val="99"/>
    <w:semiHidden/>
    <w:rsid w:val="00C71969"/>
  </w:style>
  <w:style w:type="paragraph" w:styleId="NormalWeb">
    <w:name w:val="Normal (Web)"/>
    <w:basedOn w:val="Normal"/>
    <w:uiPriority w:val="99"/>
    <w:unhideWhenUsed/>
    <w:rsid w:val="00956F87"/>
    <w:pPr>
      <w:overflowPunct/>
      <w:autoSpaceDE/>
      <w:autoSpaceDN/>
      <w:adjustRightInd/>
      <w:spacing w:before="100" w:beforeAutospacing="1" w:after="100" w:afterAutospacing="1"/>
      <w:textAlignment w:val="auto"/>
    </w:pPr>
    <w:rPr>
      <w:sz w:val="24"/>
      <w:szCs w:val="24"/>
    </w:rPr>
  </w:style>
  <w:style w:type="character" w:styleId="Strong">
    <w:name w:val="Strong"/>
    <w:basedOn w:val="DefaultParagraphFont"/>
    <w:uiPriority w:val="22"/>
    <w:qFormat/>
    <w:rsid w:val="004127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299942">
      <w:bodyDiv w:val="1"/>
      <w:marLeft w:val="0"/>
      <w:marRight w:val="0"/>
      <w:marTop w:val="0"/>
      <w:marBottom w:val="0"/>
      <w:divBdr>
        <w:top w:val="none" w:sz="0" w:space="0" w:color="auto"/>
        <w:left w:val="none" w:sz="0" w:space="0" w:color="auto"/>
        <w:bottom w:val="none" w:sz="0" w:space="0" w:color="auto"/>
        <w:right w:val="none" w:sz="0" w:space="0" w:color="auto"/>
      </w:divBdr>
    </w:div>
    <w:div w:id="160706973">
      <w:bodyDiv w:val="1"/>
      <w:marLeft w:val="0"/>
      <w:marRight w:val="0"/>
      <w:marTop w:val="0"/>
      <w:marBottom w:val="0"/>
      <w:divBdr>
        <w:top w:val="none" w:sz="0" w:space="0" w:color="auto"/>
        <w:left w:val="none" w:sz="0" w:space="0" w:color="auto"/>
        <w:bottom w:val="none" w:sz="0" w:space="0" w:color="auto"/>
        <w:right w:val="none" w:sz="0" w:space="0" w:color="auto"/>
      </w:divBdr>
    </w:div>
    <w:div w:id="316425315">
      <w:bodyDiv w:val="1"/>
      <w:marLeft w:val="0"/>
      <w:marRight w:val="0"/>
      <w:marTop w:val="0"/>
      <w:marBottom w:val="0"/>
      <w:divBdr>
        <w:top w:val="none" w:sz="0" w:space="0" w:color="auto"/>
        <w:left w:val="none" w:sz="0" w:space="0" w:color="auto"/>
        <w:bottom w:val="none" w:sz="0" w:space="0" w:color="auto"/>
        <w:right w:val="none" w:sz="0" w:space="0" w:color="auto"/>
      </w:divBdr>
    </w:div>
    <w:div w:id="377051559">
      <w:bodyDiv w:val="1"/>
      <w:marLeft w:val="0"/>
      <w:marRight w:val="0"/>
      <w:marTop w:val="0"/>
      <w:marBottom w:val="0"/>
      <w:divBdr>
        <w:top w:val="none" w:sz="0" w:space="0" w:color="auto"/>
        <w:left w:val="none" w:sz="0" w:space="0" w:color="auto"/>
        <w:bottom w:val="none" w:sz="0" w:space="0" w:color="auto"/>
        <w:right w:val="none" w:sz="0" w:space="0" w:color="auto"/>
      </w:divBdr>
    </w:div>
    <w:div w:id="755979529">
      <w:bodyDiv w:val="1"/>
      <w:marLeft w:val="0"/>
      <w:marRight w:val="0"/>
      <w:marTop w:val="0"/>
      <w:marBottom w:val="0"/>
      <w:divBdr>
        <w:top w:val="none" w:sz="0" w:space="0" w:color="auto"/>
        <w:left w:val="none" w:sz="0" w:space="0" w:color="auto"/>
        <w:bottom w:val="none" w:sz="0" w:space="0" w:color="auto"/>
        <w:right w:val="none" w:sz="0" w:space="0" w:color="auto"/>
      </w:divBdr>
    </w:div>
    <w:div w:id="855075118">
      <w:bodyDiv w:val="1"/>
      <w:marLeft w:val="0"/>
      <w:marRight w:val="0"/>
      <w:marTop w:val="0"/>
      <w:marBottom w:val="0"/>
      <w:divBdr>
        <w:top w:val="none" w:sz="0" w:space="0" w:color="auto"/>
        <w:left w:val="none" w:sz="0" w:space="0" w:color="auto"/>
        <w:bottom w:val="none" w:sz="0" w:space="0" w:color="auto"/>
        <w:right w:val="none" w:sz="0" w:space="0" w:color="auto"/>
      </w:divBdr>
    </w:div>
    <w:div w:id="882986478">
      <w:bodyDiv w:val="1"/>
      <w:marLeft w:val="0"/>
      <w:marRight w:val="0"/>
      <w:marTop w:val="0"/>
      <w:marBottom w:val="0"/>
      <w:divBdr>
        <w:top w:val="none" w:sz="0" w:space="0" w:color="auto"/>
        <w:left w:val="none" w:sz="0" w:space="0" w:color="auto"/>
        <w:bottom w:val="none" w:sz="0" w:space="0" w:color="auto"/>
        <w:right w:val="none" w:sz="0" w:space="0" w:color="auto"/>
      </w:divBdr>
    </w:div>
    <w:div w:id="1462458667">
      <w:bodyDiv w:val="1"/>
      <w:marLeft w:val="0"/>
      <w:marRight w:val="0"/>
      <w:marTop w:val="0"/>
      <w:marBottom w:val="0"/>
      <w:divBdr>
        <w:top w:val="none" w:sz="0" w:space="0" w:color="auto"/>
        <w:left w:val="none" w:sz="0" w:space="0" w:color="auto"/>
        <w:bottom w:val="none" w:sz="0" w:space="0" w:color="auto"/>
        <w:right w:val="none" w:sz="0" w:space="0" w:color="auto"/>
      </w:divBdr>
    </w:div>
    <w:div w:id="1549147844">
      <w:bodyDiv w:val="1"/>
      <w:marLeft w:val="0"/>
      <w:marRight w:val="0"/>
      <w:marTop w:val="0"/>
      <w:marBottom w:val="0"/>
      <w:divBdr>
        <w:top w:val="none" w:sz="0" w:space="0" w:color="auto"/>
        <w:left w:val="none" w:sz="0" w:space="0" w:color="auto"/>
        <w:bottom w:val="none" w:sz="0" w:space="0" w:color="auto"/>
        <w:right w:val="none" w:sz="0" w:space="0" w:color="auto"/>
      </w:divBdr>
    </w:div>
    <w:div w:id="1574508920">
      <w:bodyDiv w:val="1"/>
      <w:marLeft w:val="0"/>
      <w:marRight w:val="0"/>
      <w:marTop w:val="0"/>
      <w:marBottom w:val="0"/>
      <w:divBdr>
        <w:top w:val="none" w:sz="0" w:space="0" w:color="auto"/>
        <w:left w:val="none" w:sz="0" w:space="0" w:color="auto"/>
        <w:bottom w:val="none" w:sz="0" w:space="0" w:color="auto"/>
        <w:right w:val="none" w:sz="0" w:space="0" w:color="auto"/>
      </w:divBdr>
    </w:div>
    <w:div w:id="1750299775">
      <w:bodyDiv w:val="1"/>
      <w:marLeft w:val="0"/>
      <w:marRight w:val="0"/>
      <w:marTop w:val="0"/>
      <w:marBottom w:val="0"/>
      <w:divBdr>
        <w:top w:val="none" w:sz="0" w:space="0" w:color="auto"/>
        <w:left w:val="none" w:sz="0" w:space="0" w:color="auto"/>
        <w:bottom w:val="none" w:sz="0" w:space="0" w:color="auto"/>
        <w:right w:val="none" w:sz="0" w:space="0" w:color="auto"/>
      </w:divBdr>
      <w:divsChild>
        <w:div w:id="168837891">
          <w:marLeft w:val="0"/>
          <w:marRight w:val="0"/>
          <w:marTop w:val="100"/>
          <w:marBottom w:val="100"/>
          <w:divBdr>
            <w:top w:val="none" w:sz="0" w:space="0" w:color="auto"/>
            <w:left w:val="none" w:sz="0" w:space="0" w:color="auto"/>
            <w:bottom w:val="none" w:sz="0" w:space="0" w:color="auto"/>
            <w:right w:val="none" w:sz="0" w:space="0" w:color="auto"/>
          </w:divBdr>
          <w:divsChild>
            <w:div w:id="1026294441">
              <w:marLeft w:val="0"/>
              <w:marRight w:val="0"/>
              <w:marTop w:val="0"/>
              <w:marBottom w:val="0"/>
              <w:divBdr>
                <w:top w:val="none" w:sz="0" w:space="0" w:color="auto"/>
                <w:left w:val="none" w:sz="0" w:space="0" w:color="auto"/>
                <w:bottom w:val="none" w:sz="0" w:space="0" w:color="auto"/>
                <w:right w:val="none" w:sz="0" w:space="0" w:color="auto"/>
              </w:divBdr>
              <w:divsChild>
                <w:div w:id="616988649">
                  <w:marLeft w:val="0"/>
                  <w:marRight w:val="0"/>
                  <w:marTop w:val="0"/>
                  <w:marBottom w:val="0"/>
                  <w:divBdr>
                    <w:top w:val="none" w:sz="0" w:space="0" w:color="auto"/>
                    <w:left w:val="none" w:sz="0" w:space="0" w:color="auto"/>
                    <w:bottom w:val="none" w:sz="0" w:space="0" w:color="auto"/>
                    <w:right w:val="none" w:sz="0" w:space="0" w:color="auto"/>
                  </w:divBdr>
                  <w:divsChild>
                    <w:div w:id="1365329105">
                      <w:marLeft w:val="0"/>
                      <w:marRight w:val="0"/>
                      <w:marTop w:val="0"/>
                      <w:marBottom w:val="0"/>
                      <w:divBdr>
                        <w:top w:val="none" w:sz="0" w:space="0" w:color="auto"/>
                        <w:left w:val="none" w:sz="0" w:space="0" w:color="auto"/>
                        <w:bottom w:val="none" w:sz="0" w:space="0" w:color="auto"/>
                        <w:right w:val="none" w:sz="0" w:space="0" w:color="auto"/>
                      </w:divBdr>
                      <w:divsChild>
                        <w:div w:id="1513178756">
                          <w:marLeft w:val="0"/>
                          <w:marRight w:val="0"/>
                          <w:marTop w:val="0"/>
                          <w:marBottom w:val="0"/>
                          <w:divBdr>
                            <w:top w:val="none" w:sz="0" w:space="0" w:color="auto"/>
                            <w:left w:val="none" w:sz="0" w:space="0" w:color="auto"/>
                            <w:bottom w:val="none" w:sz="0" w:space="0" w:color="auto"/>
                            <w:right w:val="none" w:sz="0" w:space="0" w:color="auto"/>
                          </w:divBdr>
                          <w:divsChild>
                            <w:div w:id="1194996351">
                              <w:marLeft w:val="0"/>
                              <w:marRight w:val="0"/>
                              <w:marTop w:val="0"/>
                              <w:marBottom w:val="0"/>
                              <w:divBdr>
                                <w:top w:val="none" w:sz="0" w:space="0" w:color="auto"/>
                                <w:left w:val="none" w:sz="0" w:space="0" w:color="auto"/>
                                <w:bottom w:val="none" w:sz="0" w:space="0" w:color="auto"/>
                                <w:right w:val="none" w:sz="0" w:space="0" w:color="auto"/>
                              </w:divBdr>
                              <w:divsChild>
                                <w:div w:id="2010711296">
                                  <w:marLeft w:val="0"/>
                                  <w:marRight w:val="0"/>
                                  <w:marTop w:val="0"/>
                                  <w:marBottom w:val="0"/>
                                  <w:divBdr>
                                    <w:top w:val="none" w:sz="0" w:space="0" w:color="auto"/>
                                    <w:left w:val="none" w:sz="0" w:space="0" w:color="auto"/>
                                    <w:bottom w:val="none" w:sz="0" w:space="0" w:color="auto"/>
                                    <w:right w:val="none" w:sz="0" w:space="0" w:color="auto"/>
                                  </w:divBdr>
                                  <w:divsChild>
                                    <w:div w:id="2020698015">
                                      <w:marLeft w:val="0"/>
                                      <w:marRight w:val="0"/>
                                      <w:marTop w:val="0"/>
                                      <w:marBottom w:val="0"/>
                                      <w:divBdr>
                                        <w:top w:val="none" w:sz="0" w:space="0" w:color="auto"/>
                                        <w:left w:val="none" w:sz="0" w:space="0" w:color="auto"/>
                                        <w:bottom w:val="none" w:sz="0" w:space="0" w:color="auto"/>
                                        <w:right w:val="none" w:sz="0" w:space="0" w:color="auto"/>
                                      </w:divBdr>
                                      <w:divsChild>
                                        <w:div w:id="157160606">
                                          <w:marLeft w:val="0"/>
                                          <w:marRight w:val="0"/>
                                          <w:marTop w:val="0"/>
                                          <w:marBottom w:val="0"/>
                                          <w:divBdr>
                                            <w:top w:val="none" w:sz="0" w:space="0" w:color="auto"/>
                                            <w:left w:val="none" w:sz="0" w:space="0" w:color="auto"/>
                                            <w:bottom w:val="none" w:sz="0" w:space="0" w:color="auto"/>
                                            <w:right w:val="none" w:sz="0" w:space="0" w:color="auto"/>
                                          </w:divBdr>
                                          <w:divsChild>
                                            <w:div w:id="1961374080">
                                              <w:marLeft w:val="0"/>
                                              <w:marRight w:val="0"/>
                                              <w:marTop w:val="0"/>
                                              <w:marBottom w:val="0"/>
                                              <w:divBdr>
                                                <w:top w:val="none" w:sz="0" w:space="0" w:color="auto"/>
                                                <w:left w:val="none" w:sz="0" w:space="0" w:color="auto"/>
                                                <w:bottom w:val="none" w:sz="0" w:space="0" w:color="auto"/>
                                                <w:right w:val="none" w:sz="0" w:space="0" w:color="auto"/>
                                              </w:divBdr>
                                              <w:divsChild>
                                                <w:div w:id="2114203704">
                                                  <w:marLeft w:val="0"/>
                                                  <w:marRight w:val="0"/>
                                                  <w:marTop w:val="0"/>
                                                  <w:marBottom w:val="0"/>
                                                  <w:divBdr>
                                                    <w:top w:val="none" w:sz="0" w:space="0" w:color="auto"/>
                                                    <w:left w:val="none" w:sz="0" w:space="0" w:color="auto"/>
                                                    <w:bottom w:val="none" w:sz="0" w:space="0" w:color="auto"/>
                                                    <w:right w:val="none" w:sz="0" w:space="0" w:color="auto"/>
                                                  </w:divBdr>
                                                  <w:divsChild>
                                                    <w:div w:id="806821336">
                                                      <w:marLeft w:val="0"/>
                                                      <w:marRight w:val="0"/>
                                                      <w:marTop w:val="0"/>
                                                      <w:marBottom w:val="0"/>
                                                      <w:divBdr>
                                                        <w:top w:val="none" w:sz="0" w:space="0" w:color="auto"/>
                                                        <w:left w:val="none" w:sz="0" w:space="0" w:color="auto"/>
                                                        <w:bottom w:val="none" w:sz="0" w:space="0" w:color="auto"/>
                                                        <w:right w:val="none" w:sz="0" w:space="0" w:color="auto"/>
                                                      </w:divBdr>
                                                      <w:divsChild>
                                                        <w:div w:id="797843396">
                                                          <w:marLeft w:val="0"/>
                                                          <w:marRight w:val="0"/>
                                                          <w:marTop w:val="0"/>
                                                          <w:marBottom w:val="0"/>
                                                          <w:divBdr>
                                                            <w:top w:val="none" w:sz="0" w:space="0" w:color="auto"/>
                                                            <w:left w:val="none" w:sz="0" w:space="0" w:color="auto"/>
                                                            <w:bottom w:val="none" w:sz="0" w:space="0" w:color="auto"/>
                                                            <w:right w:val="none" w:sz="0" w:space="0" w:color="auto"/>
                                                          </w:divBdr>
                                                          <w:divsChild>
                                                            <w:div w:id="1717194835">
                                                              <w:marLeft w:val="0"/>
                                                              <w:marRight w:val="0"/>
                                                              <w:marTop w:val="0"/>
                                                              <w:marBottom w:val="0"/>
                                                              <w:divBdr>
                                                                <w:top w:val="none" w:sz="0" w:space="0" w:color="auto"/>
                                                                <w:left w:val="none" w:sz="0" w:space="0" w:color="auto"/>
                                                                <w:bottom w:val="none" w:sz="0" w:space="0" w:color="auto"/>
                                                                <w:right w:val="none" w:sz="0" w:space="0" w:color="auto"/>
                                                              </w:divBdr>
                                                              <w:divsChild>
                                                                <w:div w:id="1324702696">
                                                                  <w:marLeft w:val="0"/>
                                                                  <w:marRight w:val="0"/>
                                                                  <w:marTop w:val="0"/>
                                                                  <w:marBottom w:val="0"/>
                                                                  <w:divBdr>
                                                                    <w:top w:val="none" w:sz="0" w:space="0" w:color="auto"/>
                                                                    <w:left w:val="none" w:sz="0" w:space="0" w:color="auto"/>
                                                                    <w:bottom w:val="none" w:sz="0" w:space="0" w:color="auto"/>
                                                                    <w:right w:val="none" w:sz="0" w:space="0" w:color="auto"/>
                                                                  </w:divBdr>
                                                                  <w:divsChild>
                                                                    <w:div w:id="1782647711">
                                                                      <w:marLeft w:val="0"/>
                                                                      <w:marRight w:val="0"/>
                                                                      <w:marTop w:val="0"/>
                                                                      <w:marBottom w:val="0"/>
                                                                      <w:divBdr>
                                                                        <w:top w:val="none" w:sz="0" w:space="0" w:color="auto"/>
                                                                        <w:left w:val="none" w:sz="0" w:space="0" w:color="auto"/>
                                                                        <w:bottom w:val="none" w:sz="0" w:space="0" w:color="auto"/>
                                                                        <w:right w:val="none" w:sz="0" w:space="0" w:color="auto"/>
                                                                      </w:divBdr>
                                                                      <w:divsChild>
                                                                        <w:div w:id="268780661">
                                                                          <w:marLeft w:val="0"/>
                                                                          <w:marRight w:val="0"/>
                                                                          <w:marTop w:val="0"/>
                                                                          <w:marBottom w:val="0"/>
                                                                          <w:divBdr>
                                                                            <w:top w:val="none" w:sz="0" w:space="0" w:color="auto"/>
                                                                            <w:left w:val="none" w:sz="0" w:space="0" w:color="auto"/>
                                                                            <w:bottom w:val="none" w:sz="0" w:space="0" w:color="auto"/>
                                                                            <w:right w:val="none" w:sz="0" w:space="0" w:color="auto"/>
                                                                          </w:divBdr>
                                                                          <w:divsChild>
                                                                            <w:div w:id="1963225917">
                                                                              <w:marLeft w:val="0"/>
                                                                              <w:marRight w:val="0"/>
                                                                              <w:marTop w:val="0"/>
                                                                              <w:marBottom w:val="0"/>
                                                                              <w:divBdr>
                                                                                <w:top w:val="none" w:sz="0" w:space="0" w:color="auto"/>
                                                                                <w:left w:val="none" w:sz="0" w:space="0" w:color="auto"/>
                                                                                <w:bottom w:val="none" w:sz="0" w:space="0" w:color="auto"/>
                                                                                <w:right w:val="none" w:sz="0" w:space="0" w:color="auto"/>
                                                                              </w:divBdr>
                                                                              <w:divsChild>
                                                                                <w:div w:id="1944069209">
                                                                                  <w:marLeft w:val="0"/>
                                                                                  <w:marRight w:val="0"/>
                                                                                  <w:marTop w:val="0"/>
                                                                                  <w:marBottom w:val="0"/>
                                                                                  <w:divBdr>
                                                                                    <w:top w:val="none" w:sz="0" w:space="0" w:color="auto"/>
                                                                                    <w:left w:val="none" w:sz="0" w:space="0" w:color="auto"/>
                                                                                    <w:bottom w:val="none" w:sz="0" w:space="0" w:color="auto"/>
                                                                                    <w:right w:val="none" w:sz="0" w:space="0" w:color="auto"/>
                                                                                  </w:divBdr>
                                                                                  <w:divsChild>
                                                                                    <w:div w:id="675039560">
                                                                                      <w:marLeft w:val="0"/>
                                                                                      <w:marRight w:val="0"/>
                                                                                      <w:marTop w:val="0"/>
                                                                                      <w:marBottom w:val="0"/>
                                                                                      <w:divBdr>
                                                                                        <w:top w:val="none" w:sz="0" w:space="0" w:color="auto"/>
                                                                                        <w:left w:val="none" w:sz="0" w:space="0" w:color="auto"/>
                                                                                        <w:bottom w:val="none" w:sz="0" w:space="0" w:color="auto"/>
                                                                                        <w:right w:val="none" w:sz="0" w:space="0" w:color="auto"/>
                                                                                      </w:divBdr>
                                                                                      <w:divsChild>
                                                                                        <w:div w:id="845362504">
                                                                                          <w:marLeft w:val="0"/>
                                                                                          <w:marRight w:val="0"/>
                                                                                          <w:marTop w:val="0"/>
                                                                                          <w:marBottom w:val="0"/>
                                                                                          <w:divBdr>
                                                                                            <w:top w:val="none" w:sz="0" w:space="0" w:color="auto"/>
                                                                                            <w:left w:val="none" w:sz="0" w:space="0" w:color="auto"/>
                                                                                            <w:bottom w:val="none" w:sz="0" w:space="0" w:color="auto"/>
                                                                                            <w:right w:val="none" w:sz="0" w:space="0" w:color="auto"/>
                                                                                          </w:divBdr>
                                                                                          <w:divsChild>
                                                                                            <w:div w:id="2080246512">
                                                                                              <w:marLeft w:val="0"/>
                                                                                              <w:marRight w:val="0"/>
                                                                                              <w:marTop w:val="0"/>
                                                                                              <w:marBottom w:val="0"/>
                                                                                              <w:divBdr>
                                                                                                <w:top w:val="none" w:sz="0" w:space="0" w:color="auto"/>
                                                                                                <w:left w:val="none" w:sz="0" w:space="0" w:color="auto"/>
                                                                                                <w:bottom w:val="none" w:sz="0" w:space="0" w:color="auto"/>
                                                                                                <w:right w:val="none" w:sz="0" w:space="0" w:color="auto"/>
                                                                                              </w:divBdr>
                                                                                              <w:divsChild>
                                                                                                <w:div w:id="311839345">
                                                                                                  <w:marLeft w:val="0"/>
                                                                                                  <w:marRight w:val="0"/>
                                                                                                  <w:marTop w:val="0"/>
                                                                                                  <w:marBottom w:val="0"/>
                                                                                                  <w:divBdr>
                                                                                                    <w:top w:val="none" w:sz="0" w:space="0" w:color="auto"/>
                                                                                                    <w:left w:val="none" w:sz="0" w:space="0" w:color="auto"/>
                                                                                                    <w:bottom w:val="none" w:sz="0" w:space="0" w:color="auto"/>
                                                                                                    <w:right w:val="none" w:sz="0" w:space="0" w:color="auto"/>
                                                                                                  </w:divBdr>
                                                                                                  <w:divsChild>
                                                                                                    <w:div w:id="1630471115">
                                                                                                      <w:marLeft w:val="0"/>
                                                                                                      <w:marRight w:val="0"/>
                                                                                                      <w:marTop w:val="0"/>
                                                                                                      <w:marBottom w:val="0"/>
                                                                                                      <w:divBdr>
                                                                                                        <w:top w:val="none" w:sz="0" w:space="0" w:color="auto"/>
                                                                                                        <w:left w:val="none" w:sz="0" w:space="0" w:color="auto"/>
                                                                                                        <w:bottom w:val="none" w:sz="0" w:space="0" w:color="auto"/>
                                                                                                        <w:right w:val="none" w:sz="0" w:space="0" w:color="auto"/>
                                                                                                      </w:divBdr>
                                                                                                      <w:divsChild>
                                                                                                        <w:div w:id="1631352099">
                                                                                                          <w:marLeft w:val="0"/>
                                                                                                          <w:marRight w:val="0"/>
                                                                                                          <w:marTop w:val="0"/>
                                                                                                          <w:marBottom w:val="0"/>
                                                                                                          <w:divBdr>
                                                                                                            <w:top w:val="none" w:sz="0" w:space="0" w:color="auto"/>
                                                                                                            <w:left w:val="none" w:sz="0" w:space="0" w:color="auto"/>
                                                                                                            <w:bottom w:val="none" w:sz="0" w:space="0" w:color="auto"/>
                                                                                                            <w:right w:val="none" w:sz="0" w:space="0" w:color="auto"/>
                                                                                                          </w:divBdr>
                                                                                                          <w:divsChild>
                                                                                                            <w:div w:id="115048597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9818212">
      <w:bodyDiv w:val="1"/>
      <w:marLeft w:val="0"/>
      <w:marRight w:val="0"/>
      <w:marTop w:val="0"/>
      <w:marBottom w:val="0"/>
      <w:divBdr>
        <w:top w:val="none" w:sz="0" w:space="0" w:color="auto"/>
        <w:left w:val="none" w:sz="0" w:space="0" w:color="auto"/>
        <w:bottom w:val="none" w:sz="0" w:space="0" w:color="auto"/>
        <w:right w:val="none" w:sz="0" w:space="0" w:color="auto"/>
      </w:divBdr>
    </w:div>
    <w:div w:id="1962373680">
      <w:bodyDiv w:val="1"/>
      <w:marLeft w:val="0"/>
      <w:marRight w:val="0"/>
      <w:marTop w:val="0"/>
      <w:marBottom w:val="0"/>
      <w:divBdr>
        <w:top w:val="none" w:sz="0" w:space="0" w:color="auto"/>
        <w:left w:val="none" w:sz="0" w:space="0" w:color="auto"/>
        <w:bottom w:val="none" w:sz="0" w:space="0" w:color="auto"/>
        <w:right w:val="none" w:sz="0" w:space="0" w:color="auto"/>
      </w:divBdr>
    </w:div>
    <w:div w:id="214041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gela%20boone\AppData\Roaming\Microsoft\Templates\PERR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D8173B-D0B0-43D4-9D13-9CCECEB6D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PERRLA</Template>
  <TotalTime>0</TotalTime>
  <Pages>6</Pages>
  <Words>20325</Words>
  <Characters>115859</Characters>
  <Application>Microsoft Office Word</Application>
  <DocSecurity>0</DocSecurity>
  <Lines>965</Lines>
  <Paragraphs>271</Paragraphs>
  <ScaleCrop>false</ScaleCrop>
  <HeadingPairs>
    <vt:vector size="2" baseType="variant">
      <vt:variant>
        <vt:lpstr>Title</vt:lpstr>
      </vt:variant>
      <vt:variant>
        <vt:i4>1</vt:i4>
      </vt:variant>
    </vt:vector>
  </HeadingPairs>
  <TitlesOfParts>
    <vt:vector size="1" baseType="lpstr">
      <vt:lpstr>Obesity and Change: A Provider's Guide tozinitiating Change and weight Loss with Motivational Interviewing</vt:lpstr>
    </vt:vector>
  </TitlesOfParts>
  <Company/>
  <LinksUpToDate>false</LinksUpToDate>
  <CharactersWithSpaces>135913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Obesity and Change: A Provider's Guide tozinitiating Change and weight Loss with Motivational Interviewing</dc:title>
  <dc:subject>Copyright</dc:subject>
  <dc:creator>Angela Boone</dc:creator>
  <cp:keywords/>
  <dc:description/>
  <cp:lastModifiedBy>angela Boone</cp:lastModifiedBy>
  <cp:revision>2</cp:revision>
  <cp:lastPrinted>2017-10-31T18:54:00Z</cp:lastPrinted>
  <dcterms:created xsi:type="dcterms:W3CDTF">2017-10-31T23:25:00Z</dcterms:created>
  <dcterms:modified xsi:type="dcterms:W3CDTF">2017-10-31T23:25:00Z</dcterms:modified>
</cp:coreProperties>
</file>