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84A93" w14:textId="77777777" w:rsidR="00E14F47" w:rsidRDefault="00E14F47" w:rsidP="00E14F47">
      <w:pPr>
        <w:spacing w:line="480" w:lineRule="auto"/>
        <w:jc w:val="center"/>
      </w:pPr>
    </w:p>
    <w:p w14:paraId="1E9F38BE" w14:textId="77777777" w:rsidR="00E14F47" w:rsidRDefault="00E14F47" w:rsidP="00E14F47">
      <w:pPr>
        <w:spacing w:line="480" w:lineRule="auto"/>
        <w:jc w:val="center"/>
      </w:pPr>
    </w:p>
    <w:p w14:paraId="70072CBE" w14:textId="77777777" w:rsidR="009F4378" w:rsidRDefault="009F4378" w:rsidP="00E14F47">
      <w:pPr>
        <w:spacing w:line="480" w:lineRule="auto"/>
        <w:jc w:val="center"/>
      </w:pPr>
    </w:p>
    <w:p w14:paraId="423CE180" w14:textId="5E6F5470" w:rsidR="00E14F47" w:rsidRDefault="009F4378" w:rsidP="00E14F47">
      <w:pPr>
        <w:spacing w:line="480" w:lineRule="auto"/>
        <w:jc w:val="center"/>
      </w:pPr>
      <w:r>
        <w:t xml:space="preserve">IMPACTS OF FACULTY CARING ON NURSING STUDENTS’ INTENT TO GRADUTE: A SYSTEMATIC LITERATURE REVIEW </w:t>
      </w:r>
    </w:p>
    <w:p w14:paraId="34A3B814" w14:textId="77777777" w:rsidR="00E14F47" w:rsidRDefault="00E14F47" w:rsidP="00E14F47">
      <w:pPr>
        <w:spacing w:line="480" w:lineRule="auto"/>
        <w:jc w:val="center"/>
      </w:pPr>
      <w:r>
        <w:t>by</w:t>
      </w:r>
    </w:p>
    <w:p w14:paraId="07D9A32C" w14:textId="4AA81C05" w:rsidR="00E14F47" w:rsidRPr="00DF356C" w:rsidRDefault="009F4378" w:rsidP="00E14F47">
      <w:pPr>
        <w:spacing w:line="480" w:lineRule="auto"/>
        <w:jc w:val="center"/>
      </w:pPr>
      <w:r>
        <w:t>Dalton Henderson</w:t>
      </w:r>
    </w:p>
    <w:p w14:paraId="43558289" w14:textId="77777777" w:rsidR="00E14F47" w:rsidRDefault="00E14F47" w:rsidP="00E14F47">
      <w:pPr>
        <w:spacing w:line="480" w:lineRule="auto"/>
        <w:jc w:val="center"/>
        <w:rPr>
          <w:b/>
        </w:rPr>
      </w:pPr>
    </w:p>
    <w:p w14:paraId="427D9A69" w14:textId="77777777" w:rsidR="00E14F47" w:rsidRPr="00DF356C" w:rsidRDefault="00E14F47" w:rsidP="00E14F47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DF356C">
        <w:rPr>
          <w:rFonts w:ascii="Calibri" w:eastAsia="Calibri" w:hAnsi="Calibri"/>
          <w:sz w:val="22"/>
          <w:szCs w:val="22"/>
        </w:rPr>
        <w:t xml:space="preserve">A Senior Honors Project Presented to the </w:t>
      </w:r>
    </w:p>
    <w:p w14:paraId="67998369" w14:textId="77777777" w:rsidR="00E14F47" w:rsidRPr="00DF356C" w:rsidRDefault="00E14F47" w:rsidP="00E14F47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DF356C">
        <w:rPr>
          <w:rFonts w:ascii="Calibri" w:eastAsia="Calibri" w:hAnsi="Calibri"/>
          <w:sz w:val="22"/>
          <w:szCs w:val="22"/>
        </w:rPr>
        <w:t>Honors College</w:t>
      </w:r>
    </w:p>
    <w:p w14:paraId="0753481D" w14:textId="77777777" w:rsidR="00E14F47" w:rsidRPr="00DF356C" w:rsidRDefault="00E14F47" w:rsidP="00E14F47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DF356C">
        <w:rPr>
          <w:rFonts w:ascii="Calibri" w:eastAsia="Calibri" w:hAnsi="Calibri"/>
          <w:sz w:val="22"/>
          <w:szCs w:val="22"/>
        </w:rPr>
        <w:t>East Carolina University</w:t>
      </w:r>
    </w:p>
    <w:p w14:paraId="21022268" w14:textId="77777777" w:rsidR="00E14F47" w:rsidRPr="00DF356C" w:rsidRDefault="00E14F47" w:rsidP="00E14F47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DF356C">
        <w:rPr>
          <w:rFonts w:ascii="Calibri" w:eastAsia="Calibri" w:hAnsi="Calibri"/>
          <w:sz w:val="22"/>
          <w:szCs w:val="22"/>
        </w:rPr>
        <w:t>In Partial Fulfillment of the</w:t>
      </w:r>
    </w:p>
    <w:p w14:paraId="69EEA727" w14:textId="77777777" w:rsidR="00E14F47" w:rsidRPr="00DF356C" w:rsidRDefault="00E14F47" w:rsidP="00E14F47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DF356C">
        <w:rPr>
          <w:rFonts w:ascii="Calibri" w:eastAsia="Calibri" w:hAnsi="Calibri"/>
          <w:sz w:val="22"/>
          <w:szCs w:val="22"/>
        </w:rPr>
        <w:t xml:space="preserve">Requirements for </w:t>
      </w:r>
    </w:p>
    <w:p w14:paraId="038F65ED" w14:textId="77777777" w:rsidR="00E14F47" w:rsidRPr="00DF356C" w:rsidRDefault="00E14F47" w:rsidP="00E14F47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DF356C">
        <w:rPr>
          <w:rFonts w:ascii="Calibri" w:eastAsia="Calibri" w:hAnsi="Calibri"/>
          <w:sz w:val="22"/>
          <w:szCs w:val="22"/>
        </w:rPr>
        <w:t>Graduation with Honors</w:t>
      </w:r>
    </w:p>
    <w:p w14:paraId="2F45F803" w14:textId="77777777" w:rsidR="00E14F47" w:rsidRPr="00DF356C" w:rsidRDefault="00E14F47" w:rsidP="00E14F47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DF356C">
        <w:rPr>
          <w:rFonts w:ascii="Calibri" w:eastAsia="Calibri" w:hAnsi="Calibri"/>
          <w:sz w:val="22"/>
          <w:szCs w:val="22"/>
        </w:rPr>
        <w:t>by</w:t>
      </w:r>
    </w:p>
    <w:p w14:paraId="2A48466F" w14:textId="1FCD50C9" w:rsidR="00E14F47" w:rsidRPr="00DF356C" w:rsidRDefault="009F4378" w:rsidP="00E14F47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Dalton Henderson</w:t>
      </w:r>
    </w:p>
    <w:p w14:paraId="31C2E4C5" w14:textId="776689B3" w:rsidR="00E14F47" w:rsidRDefault="00E14F47" w:rsidP="00E14F47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DF356C">
        <w:rPr>
          <w:rFonts w:ascii="Calibri" w:eastAsia="Calibri" w:hAnsi="Calibri"/>
          <w:sz w:val="22"/>
          <w:szCs w:val="22"/>
        </w:rPr>
        <w:t>Greenville, NC</w:t>
      </w:r>
    </w:p>
    <w:p w14:paraId="1CCF283E" w14:textId="11A1809A" w:rsidR="00E14F47" w:rsidRPr="00DF356C" w:rsidRDefault="00E14F47" w:rsidP="00E14F47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May 2020</w:t>
      </w:r>
      <w:r w:rsidRPr="00DF356C">
        <w:rPr>
          <w:rFonts w:ascii="Calibri" w:eastAsia="Calibri" w:hAnsi="Calibri"/>
          <w:sz w:val="22"/>
          <w:szCs w:val="22"/>
        </w:rPr>
        <w:t xml:space="preserve">        </w:t>
      </w:r>
    </w:p>
    <w:p w14:paraId="5247A1B9" w14:textId="77777777" w:rsidR="00E14F47" w:rsidRPr="00DF356C" w:rsidRDefault="00E14F47" w:rsidP="00E14F47">
      <w:pPr>
        <w:spacing w:line="480" w:lineRule="auto"/>
        <w:jc w:val="center"/>
      </w:pPr>
    </w:p>
    <w:p w14:paraId="21140FD3" w14:textId="77777777" w:rsidR="00E14F47" w:rsidRPr="00C61FDE" w:rsidRDefault="00E14F47" w:rsidP="00E14F47">
      <w:pPr>
        <w:spacing w:line="480" w:lineRule="auto"/>
        <w:jc w:val="center"/>
        <w:rPr>
          <w:b/>
        </w:rPr>
      </w:pPr>
    </w:p>
    <w:p w14:paraId="6819FB39" w14:textId="77777777" w:rsidR="00E14F47" w:rsidRDefault="00E14F47" w:rsidP="00E14F47">
      <w:pPr>
        <w:spacing w:line="480" w:lineRule="auto"/>
      </w:pPr>
      <w:r>
        <w:t>Approved by:</w:t>
      </w:r>
    </w:p>
    <w:p w14:paraId="47C7B663" w14:textId="3C031CA9" w:rsidR="00E14F47" w:rsidRDefault="00E14F47" w:rsidP="00E14F47">
      <w:pPr>
        <w:spacing w:line="480" w:lineRule="auto"/>
      </w:pPr>
      <w:r>
        <w:t xml:space="preserve">Dr. </w:t>
      </w:r>
      <w:r w:rsidR="009F4378">
        <w:t>Holly Wei</w:t>
      </w:r>
    </w:p>
    <w:p w14:paraId="1A8BD620" w14:textId="086EE91B" w:rsidR="00EA46E6" w:rsidRDefault="00E14F47" w:rsidP="00E14F47">
      <w:pPr>
        <w:spacing w:line="480" w:lineRule="auto"/>
      </w:pPr>
      <w:r>
        <w:t>East Carolina University College of Nursing</w:t>
      </w:r>
    </w:p>
    <w:sectPr w:rsidR="00EA46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F47"/>
    <w:rsid w:val="00197663"/>
    <w:rsid w:val="009F4378"/>
    <w:rsid w:val="00E14F47"/>
    <w:rsid w:val="00EA46E6"/>
    <w:rsid w:val="00F9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AB078"/>
  <w15:chartTrackingRefBased/>
  <w15:docId w15:val="{D62FEECA-DF69-40BD-B60A-4E745142E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F4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Larson, Kim</dc:creator>
  <cp:keywords/>
  <dc:description/>
  <cp:lastModifiedBy>Dalton Henderson</cp:lastModifiedBy>
  <cp:revision>2</cp:revision>
  <dcterms:created xsi:type="dcterms:W3CDTF">2020-04-26T18:46:00Z</dcterms:created>
  <dcterms:modified xsi:type="dcterms:W3CDTF">2020-04-26T18:46:00Z</dcterms:modified>
</cp:coreProperties>
</file>