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70C" w:rsidRPr="00963759" w:rsidRDefault="00AE370C">
      <w:pPr>
        <w:rPr>
          <w:rFonts w:ascii="Times New Roman" w:hAnsi="Times New Roman" w:cs="Times New Roman"/>
          <w:b/>
          <w:sz w:val="24"/>
          <w:szCs w:val="24"/>
        </w:rPr>
      </w:pPr>
      <w:bookmarkStart w:id="0" w:name="_GoBack"/>
      <w:bookmarkEnd w:id="0"/>
      <w:r w:rsidRPr="00963759">
        <w:rPr>
          <w:rFonts w:ascii="Times New Roman" w:hAnsi="Times New Roman" w:cs="Times New Roman"/>
          <w:b/>
          <w:sz w:val="24"/>
          <w:szCs w:val="24"/>
        </w:rPr>
        <w:t>eTECHNOLOGY</w:t>
      </w:r>
    </w:p>
    <w:p w:rsidR="00AE370C" w:rsidRPr="00963759" w:rsidRDefault="00AE370C">
      <w:pPr>
        <w:rPr>
          <w:rFonts w:ascii="Times New Roman" w:hAnsi="Times New Roman" w:cs="Times New Roman"/>
          <w:sz w:val="24"/>
          <w:szCs w:val="24"/>
        </w:rPr>
      </w:pPr>
      <w:r w:rsidRPr="00963759">
        <w:rPr>
          <w:rFonts w:ascii="Times New Roman" w:hAnsi="Times New Roman" w:cs="Times New Roman"/>
          <w:sz w:val="24"/>
          <w:szCs w:val="24"/>
        </w:rPr>
        <w:t>Jeffrey G. Coghill, Column Editor</w:t>
      </w:r>
    </w:p>
    <w:p w:rsidR="00AE370C" w:rsidRPr="00963759" w:rsidRDefault="00AE370C">
      <w:pPr>
        <w:rPr>
          <w:rFonts w:ascii="Times New Roman" w:hAnsi="Times New Roman" w:cs="Times New Roman"/>
          <w:sz w:val="24"/>
          <w:szCs w:val="24"/>
        </w:rPr>
      </w:pPr>
      <w:bookmarkStart w:id="1" w:name="_Hlk14424735"/>
      <w:r w:rsidRPr="00963759">
        <w:rPr>
          <w:rFonts w:ascii="Times New Roman" w:hAnsi="Times New Roman" w:cs="Times New Roman"/>
          <w:sz w:val="24"/>
          <w:szCs w:val="24"/>
        </w:rPr>
        <w:t>The Big Deal</w:t>
      </w:r>
      <w:r w:rsidR="001227A4" w:rsidRPr="00963759">
        <w:rPr>
          <w:rFonts w:ascii="Times New Roman" w:hAnsi="Times New Roman" w:cs="Times New Roman"/>
          <w:sz w:val="24"/>
          <w:szCs w:val="24"/>
        </w:rPr>
        <w:t xml:space="preserve">: Should Libraries Stay or </w:t>
      </w:r>
      <w:r w:rsidR="00DB288F" w:rsidRPr="00963759">
        <w:rPr>
          <w:rFonts w:ascii="Times New Roman" w:hAnsi="Times New Roman" w:cs="Times New Roman"/>
          <w:sz w:val="24"/>
          <w:szCs w:val="24"/>
        </w:rPr>
        <w:t xml:space="preserve">Should Libraries </w:t>
      </w:r>
      <w:r w:rsidR="001227A4" w:rsidRPr="00963759">
        <w:rPr>
          <w:rFonts w:ascii="Times New Roman" w:hAnsi="Times New Roman" w:cs="Times New Roman"/>
          <w:sz w:val="24"/>
          <w:szCs w:val="24"/>
        </w:rPr>
        <w:t>Go?</w:t>
      </w:r>
    </w:p>
    <w:bookmarkEnd w:id="1"/>
    <w:p w:rsidR="00AE370C" w:rsidRPr="00963759" w:rsidRDefault="00AE370C">
      <w:pPr>
        <w:rPr>
          <w:rFonts w:ascii="Times New Roman" w:hAnsi="Times New Roman" w:cs="Times New Roman"/>
          <w:sz w:val="24"/>
          <w:szCs w:val="24"/>
        </w:rPr>
      </w:pPr>
    </w:p>
    <w:p w:rsidR="00AE370C" w:rsidRPr="00963759" w:rsidRDefault="00AE370C">
      <w:pPr>
        <w:rPr>
          <w:rFonts w:ascii="Times New Roman" w:hAnsi="Times New Roman" w:cs="Times New Roman"/>
          <w:sz w:val="24"/>
          <w:szCs w:val="24"/>
        </w:rPr>
      </w:pPr>
      <w:r w:rsidRPr="00963759">
        <w:rPr>
          <w:rFonts w:ascii="Times New Roman" w:hAnsi="Times New Roman" w:cs="Times New Roman"/>
          <w:sz w:val="24"/>
          <w:szCs w:val="24"/>
        </w:rPr>
        <w:t>Jeffrey G. Coghill</w:t>
      </w:r>
      <w:r w:rsidR="000B5A9B">
        <w:rPr>
          <w:rFonts w:ascii="Times New Roman" w:hAnsi="Times New Roman" w:cs="Times New Roman"/>
          <w:sz w:val="24"/>
          <w:szCs w:val="24"/>
        </w:rPr>
        <w:t>, Outreach Librarian, Laupus Library, East Carolina University, Greenville, NC, USA</w:t>
      </w:r>
    </w:p>
    <w:p w:rsidR="00AE370C" w:rsidRPr="00963759" w:rsidRDefault="009F4BCE">
      <w:pPr>
        <w:rPr>
          <w:rFonts w:ascii="Times New Roman" w:hAnsi="Times New Roman" w:cs="Times New Roman"/>
          <w:sz w:val="24"/>
          <w:szCs w:val="24"/>
        </w:rPr>
      </w:pPr>
      <w:hyperlink r:id="rId6" w:history="1">
        <w:r w:rsidR="00AE370C" w:rsidRPr="00963759">
          <w:rPr>
            <w:rStyle w:val="Hyperlink"/>
            <w:rFonts w:ascii="Times New Roman" w:hAnsi="Times New Roman" w:cs="Times New Roman"/>
            <w:sz w:val="24"/>
            <w:szCs w:val="24"/>
          </w:rPr>
          <w:t>http://orcid.org/0000-0001-9817-0320</w:t>
        </w:r>
      </w:hyperlink>
    </w:p>
    <w:p w:rsidR="00AE370C" w:rsidRDefault="009F4BCE">
      <w:pPr>
        <w:rPr>
          <w:rFonts w:ascii="Times New Roman" w:hAnsi="Times New Roman" w:cs="Times New Roman"/>
          <w:sz w:val="24"/>
          <w:szCs w:val="24"/>
        </w:rPr>
      </w:pPr>
      <w:hyperlink r:id="rId7" w:history="1">
        <w:r w:rsidR="000B5A9B" w:rsidRPr="00322DB5">
          <w:rPr>
            <w:rStyle w:val="Hyperlink"/>
            <w:rFonts w:ascii="Times New Roman" w:hAnsi="Times New Roman" w:cs="Times New Roman"/>
            <w:sz w:val="24"/>
            <w:szCs w:val="24"/>
          </w:rPr>
          <w:t>coghillj@ecu.edu</w:t>
        </w:r>
      </w:hyperlink>
    </w:p>
    <w:p w:rsidR="00AE370C" w:rsidRPr="00963759" w:rsidRDefault="00AE370C">
      <w:pPr>
        <w:rPr>
          <w:rFonts w:ascii="Times New Roman" w:hAnsi="Times New Roman" w:cs="Times New Roman"/>
          <w:b/>
          <w:sz w:val="24"/>
          <w:szCs w:val="24"/>
        </w:rPr>
      </w:pPr>
      <w:r w:rsidRPr="00963759">
        <w:rPr>
          <w:rFonts w:ascii="Times New Roman" w:hAnsi="Times New Roman" w:cs="Times New Roman"/>
          <w:b/>
          <w:sz w:val="24"/>
          <w:szCs w:val="24"/>
        </w:rPr>
        <w:t>Abstract</w:t>
      </w:r>
    </w:p>
    <w:p w:rsidR="00AE370C" w:rsidRPr="00963759" w:rsidRDefault="00004F39">
      <w:pPr>
        <w:rPr>
          <w:rFonts w:ascii="Times New Roman" w:hAnsi="Times New Roman" w:cs="Times New Roman"/>
          <w:sz w:val="24"/>
          <w:szCs w:val="24"/>
        </w:rPr>
      </w:pPr>
      <w:r w:rsidRPr="00963759">
        <w:rPr>
          <w:rFonts w:ascii="Times New Roman" w:hAnsi="Times New Roman" w:cs="Times New Roman"/>
          <w:sz w:val="24"/>
          <w:szCs w:val="24"/>
        </w:rPr>
        <w:t>This article examines the history of the Big Deal more than 23 years after the beginning of large journal packages being offered to libraries. This article also examines solutions and alternatives to large journal packages and looks to the future of the Big Deal.</w:t>
      </w:r>
    </w:p>
    <w:p w:rsidR="00E02C5F" w:rsidRPr="00963759" w:rsidRDefault="00E02C5F">
      <w:pPr>
        <w:rPr>
          <w:rFonts w:ascii="Times New Roman" w:hAnsi="Times New Roman" w:cs="Times New Roman"/>
          <w:b/>
          <w:sz w:val="24"/>
          <w:szCs w:val="24"/>
        </w:rPr>
      </w:pPr>
    </w:p>
    <w:p w:rsidR="00AE370C" w:rsidRPr="00963759" w:rsidRDefault="00AE370C">
      <w:pPr>
        <w:rPr>
          <w:rFonts w:ascii="Times New Roman" w:hAnsi="Times New Roman" w:cs="Times New Roman"/>
          <w:b/>
          <w:sz w:val="24"/>
          <w:szCs w:val="24"/>
        </w:rPr>
      </w:pPr>
      <w:r w:rsidRPr="00963759">
        <w:rPr>
          <w:rFonts w:ascii="Times New Roman" w:hAnsi="Times New Roman" w:cs="Times New Roman"/>
          <w:b/>
          <w:sz w:val="24"/>
          <w:szCs w:val="24"/>
        </w:rPr>
        <w:t>Keywords</w:t>
      </w:r>
    </w:p>
    <w:p w:rsidR="00AE370C" w:rsidRPr="00963759" w:rsidRDefault="006D0FFD">
      <w:pPr>
        <w:rPr>
          <w:rFonts w:ascii="Times New Roman" w:hAnsi="Times New Roman" w:cs="Times New Roman"/>
          <w:sz w:val="24"/>
          <w:szCs w:val="24"/>
        </w:rPr>
      </w:pPr>
      <w:r w:rsidRPr="00963759">
        <w:rPr>
          <w:rFonts w:ascii="Times New Roman" w:hAnsi="Times New Roman" w:cs="Times New Roman"/>
          <w:sz w:val="24"/>
          <w:szCs w:val="24"/>
        </w:rPr>
        <w:t>The Big Deal, electronic resource packages, electronic resources</w:t>
      </w:r>
      <w:r w:rsidR="00004F39" w:rsidRPr="00963759">
        <w:rPr>
          <w:rFonts w:ascii="Times New Roman" w:hAnsi="Times New Roman" w:cs="Times New Roman"/>
          <w:sz w:val="24"/>
          <w:szCs w:val="24"/>
        </w:rPr>
        <w:t>, collection development</w:t>
      </w:r>
    </w:p>
    <w:p w:rsidR="00AE370C" w:rsidRPr="00963759" w:rsidRDefault="00AE370C">
      <w:pPr>
        <w:rPr>
          <w:rFonts w:ascii="Times New Roman" w:hAnsi="Times New Roman" w:cs="Times New Roman"/>
          <w:sz w:val="24"/>
          <w:szCs w:val="24"/>
        </w:rPr>
      </w:pPr>
    </w:p>
    <w:p w:rsidR="000E7297" w:rsidRPr="00963759" w:rsidRDefault="000E7297">
      <w:pPr>
        <w:rPr>
          <w:rFonts w:ascii="Times New Roman" w:hAnsi="Times New Roman" w:cs="Times New Roman"/>
          <w:b/>
          <w:sz w:val="24"/>
          <w:szCs w:val="24"/>
        </w:rPr>
      </w:pPr>
      <w:r w:rsidRPr="00963759">
        <w:rPr>
          <w:rFonts w:ascii="Times New Roman" w:hAnsi="Times New Roman" w:cs="Times New Roman"/>
          <w:b/>
          <w:sz w:val="24"/>
          <w:szCs w:val="24"/>
        </w:rPr>
        <w:t>History of the Big Deal</w:t>
      </w:r>
    </w:p>
    <w:p w:rsidR="001B0CCE" w:rsidRPr="00963759" w:rsidRDefault="006D0FFD">
      <w:pPr>
        <w:rPr>
          <w:rFonts w:ascii="Times New Roman" w:hAnsi="Times New Roman" w:cs="Times New Roman"/>
          <w:sz w:val="24"/>
          <w:szCs w:val="24"/>
        </w:rPr>
      </w:pPr>
      <w:r w:rsidRPr="00963759">
        <w:rPr>
          <w:rFonts w:ascii="Times New Roman" w:hAnsi="Times New Roman" w:cs="Times New Roman"/>
          <w:sz w:val="24"/>
          <w:szCs w:val="24"/>
        </w:rPr>
        <w:t>The phrase the “Big Deal” was coined by Kenneth Frazier in his seminal work from 2001, “The Librarians’ Dilemma.”</w:t>
      </w:r>
      <w:r w:rsidR="00E73E97" w:rsidRPr="00963759">
        <w:rPr>
          <w:rFonts w:ascii="Times New Roman" w:hAnsi="Times New Roman" w:cs="Times New Roman"/>
          <w:sz w:val="24"/>
          <w:szCs w:val="24"/>
          <w:vertAlign w:val="superscript"/>
        </w:rPr>
        <w:t>1</w:t>
      </w:r>
      <w:r w:rsidRPr="00963759">
        <w:rPr>
          <w:rFonts w:ascii="Times New Roman" w:hAnsi="Times New Roman" w:cs="Times New Roman"/>
          <w:sz w:val="24"/>
          <w:szCs w:val="24"/>
        </w:rPr>
        <w:t xml:space="preserve"> “Simply put, the Big Deal is an online aggregation of journals that publishers offer as a one-price, one size fits all package.”</w:t>
      </w:r>
      <w:r w:rsidR="00090CEC">
        <w:rPr>
          <w:rFonts w:ascii="Times New Roman" w:hAnsi="Times New Roman" w:cs="Times New Roman"/>
          <w:sz w:val="24"/>
          <w:szCs w:val="24"/>
          <w:vertAlign w:val="superscript"/>
        </w:rPr>
        <w:t>1</w:t>
      </w:r>
      <w:r w:rsidR="00E73E97" w:rsidRPr="00963759">
        <w:rPr>
          <w:rFonts w:ascii="Times New Roman" w:hAnsi="Times New Roman" w:cs="Times New Roman"/>
          <w:sz w:val="24"/>
          <w:szCs w:val="24"/>
        </w:rPr>
        <w:t xml:space="preserve"> </w:t>
      </w:r>
      <w:r w:rsidRPr="00963759">
        <w:rPr>
          <w:rFonts w:ascii="Times New Roman" w:hAnsi="Times New Roman" w:cs="Times New Roman"/>
          <w:sz w:val="24"/>
          <w:szCs w:val="24"/>
        </w:rPr>
        <w:t>Rather than offer journals on a publication by publication basis, electronic resource vendors and publishers (hereafter referred to as “vendors”) offered large or complete packages of their online resource offerings in one giant package. Libraries could accept these Big Deals and agree to the pricing for access to the content. This new way of doing business was first pioneered in January 1996 by Academic Press.</w:t>
      </w:r>
      <w:r w:rsidR="00090CEC">
        <w:rPr>
          <w:rFonts w:ascii="Times New Roman" w:hAnsi="Times New Roman" w:cs="Times New Roman"/>
          <w:sz w:val="24"/>
          <w:szCs w:val="24"/>
          <w:vertAlign w:val="superscript"/>
        </w:rPr>
        <w:t>2</w:t>
      </w:r>
      <w:r w:rsidR="00003398" w:rsidRPr="00963759">
        <w:rPr>
          <w:rFonts w:ascii="Times New Roman" w:hAnsi="Times New Roman" w:cs="Times New Roman"/>
          <w:sz w:val="24"/>
          <w:szCs w:val="24"/>
        </w:rPr>
        <w:t xml:space="preserve"> By 2004, there was pushback from Cornell, Harvard and the University of California.</w:t>
      </w:r>
      <w:r w:rsidR="00090CEC">
        <w:rPr>
          <w:rFonts w:ascii="Times New Roman" w:hAnsi="Times New Roman" w:cs="Times New Roman"/>
          <w:sz w:val="24"/>
          <w:szCs w:val="24"/>
          <w:vertAlign w:val="superscript"/>
        </w:rPr>
        <w:t>3</w:t>
      </w:r>
      <w:r w:rsidR="009D44CC" w:rsidRPr="00963759">
        <w:rPr>
          <w:rFonts w:ascii="Times New Roman" w:hAnsi="Times New Roman" w:cs="Times New Roman"/>
          <w:sz w:val="24"/>
          <w:szCs w:val="24"/>
        </w:rPr>
        <w:t xml:space="preserve"> </w:t>
      </w:r>
      <w:r w:rsidR="00003398" w:rsidRPr="00963759">
        <w:rPr>
          <w:rFonts w:ascii="Times New Roman" w:hAnsi="Times New Roman" w:cs="Times New Roman"/>
          <w:sz w:val="24"/>
          <w:szCs w:val="24"/>
        </w:rPr>
        <w:t>These institutions were no longer able or willing to sustain the increases from year to year that had become affordable. Helfer notes in her article, “Over the last few years, many library budgets have not been able to keep up with the huge increases for scientific, technical, and medical periodicals.”</w:t>
      </w:r>
      <w:r w:rsidR="00090CEC">
        <w:rPr>
          <w:rFonts w:ascii="Times New Roman" w:hAnsi="Times New Roman" w:cs="Times New Roman"/>
          <w:sz w:val="24"/>
          <w:szCs w:val="24"/>
          <w:vertAlign w:val="superscript"/>
        </w:rPr>
        <w:t>4</w:t>
      </w:r>
      <w:r w:rsidR="009D44CC" w:rsidRPr="00963759">
        <w:rPr>
          <w:rFonts w:ascii="Times New Roman" w:hAnsi="Times New Roman" w:cs="Times New Roman"/>
          <w:sz w:val="24"/>
          <w:szCs w:val="24"/>
        </w:rPr>
        <w:t xml:space="preserve"> </w:t>
      </w:r>
      <w:r w:rsidR="00003398" w:rsidRPr="00963759">
        <w:rPr>
          <w:rFonts w:ascii="Times New Roman" w:hAnsi="Times New Roman" w:cs="Times New Roman"/>
          <w:sz w:val="24"/>
          <w:szCs w:val="24"/>
        </w:rPr>
        <w:t>Cornell University, according to Helfer, noted that, “Universities support research, and then the scholars give that research to commercial publishers, who sell that research back to universities for very large profits.”</w:t>
      </w:r>
      <w:r w:rsidR="00090CEC">
        <w:rPr>
          <w:rFonts w:ascii="Times New Roman" w:hAnsi="Times New Roman" w:cs="Times New Roman"/>
          <w:sz w:val="24"/>
          <w:szCs w:val="24"/>
          <w:vertAlign w:val="superscript"/>
        </w:rPr>
        <w:t>4</w:t>
      </w:r>
      <w:r w:rsidR="00003398" w:rsidRPr="00963759">
        <w:rPr>
          <w:rFonts w:ascii="Times New Roman" w:hAnsi="Times New Roman" w:cs="Times New Roman"/>
          <w:sz w:val="24"/>
          <w:szCs w:val="24"/>
        </w:rPr>
        <w:t xml:space="preserve"> </w:t>
      </w:r>
    </w:p>
    <w:p w:rsidR="000E7297" w:rsidRPr="00963759" w:rsidRDefault="00003398">
      <w:pPr>
        <w:rPr>
          <w:rFonts w:ascii="Times New Roman" w:hAnsi="Times New Roman" w:cs="Times New Roman"/>
          <w:sz w:val="24"/>
          <w:szCs w:val="24"/>
        </w:rPr>
      </w:pPr>
      <w:r w:rsidRPr="00963759">
        <w:rPr>
          <w:rFonts w:ascii="Times New Roman" w:hAnsi="Times New Roman" w:cs="Times New Roman"/>
          <w:sz w:val="24"/>
          <w:szCs w:val="24"/>
        </w:rPr>
        <w:t>Later in 2004, Albanese noted that “four small private liberal arts colleges in Minnesota have decided not to renew…” their Big Deals.</w:t>
      </w:r>
      <w:r w:rsidR="00090CEC">
        <w:rPr>
          <w:rFonts w:ascii="Times New Roman" w:hAnsi="Times New Roman" w:cs="Times New Roman"/>
          <w:sz w:val="24"/>
          <w:szCs w:val="24"/>
          <w:vertAlign w:val="superscript"/>
        </w:rPr>
        <w:t>5</w:t>
      </w:r>
      <w:r w:rsidR="009D44CC" w:rsidRPr="00963759">
        <w:rPr>
          <w:rFonts w:ascii="Times New Roman" w:hAnsi="Times New Roman" w:cs="Times New Roman"/>
          <w:sz w:val="24"/>
          <w:szCs w:val="24"/>
        </w:rPr>
        <w:t xml:space="preserve"> </w:t>
      </w:r>
      <w:r w:rsidR="001B0CCE" w:rsidRPr="00963759">
        <w:rPr>
          <w:rFonts w:ascii="Times New Roman" w:hAnsi="Times New Roman" w:cs="Times New Roman"/>
          <w:sz w:val="24"/>
          <w:szCs w:val="24"/>
        </w:rPr>
        <w:t xml:space="preserve">In just a few short years, the Big Deal </w:t>
      </w:r>
      <w:r w:rsidR="00E41B5C">
        <w:rPr>
          <w:rFonts w:ascii="Times New Roman" w:hAnsi="Times New Roman" w:cs="Times New Roman"/>
          <w:sz w:val="24"/>
          <w:szCs w:val="24"/>
        </w:rPr>
        <w:t xml:space="preserve">went from a good idea to the reality of a year to year </w:t>
      </w:r>
      <w:r w:rsidR="001B0CCE" w:rsidRPr="00963759">
        <w:rPr>
          <w:rFonts w:ascii="Times New Roman" w:hAnsi="Times New Roman" w:cs="Times New Roman"/>
          <w:sz w:val="24"/>
          <w:szCs w:val="24"/>
        </w:rPr>
        <w:t xml:space="preserve">commitment. One drawback was that “in order to participate in the Big Deal, libraries had to maintain their existing base subscriptions—no </w:t>
      </w:r>
      <w:r w:rsidR="001B0CCE" w:rsidRPr="00963759">
        <w:rPr>
          <w:rFonts w:ascii="Times New Roman" w:hAnsi="Times New Roman" w:cs="Times New Roman"/>
          <w:sz w:val="24"/>
          <w:szCs w:val="24"/>
        </w:rPr>
        <w:lastRenderedPageBreak/>
        <w:t>cancellations.”</w:t>
      </w:r>
      <w:r w:rsidR="00090CEC">
        <w:rPr>
          <w:rFonts w:ascii="Times New Roman" w:hAnsi="Times New Roman" w:cs="Times New Roman"/>
          <w:sz w:val="24"/>
          <w:szCs w:val="24"/>
          <w:vertAlign w:val="superscript"/>
        </w:rPr>
        <w:t>6</w:t>
      </w:r>
      <w:r w:rsidR="001B0CCE" w:rsidRPr="00963759">
        <w:rPr>
          <w:rFonts w:ascii="Times New Roman" w:hAnsi="Times New Roman" w:cs="Times New Roman"/>
          <w:sz w:val="24"/>
          <w:szCs w:val="24"/>
        </w:rPr>
        <w:t xml:space="preserve"> These deals were usually for multi-year </w:t>
      </w:r>
      <w:r w:rsidR="00A323B0">
        <w:rPr>
          <w:rFonts w:ascii="Times New Roman" w:hAnsi="Times New Roman" w:cs="Times New Roman"/>
          <w:sz w:val="24"/>
          <w:szCs w:val="24"/>
        </w:rPr>
        <w:t>renewals</w:t>
      </w:r>
      <w:r w:rsidR="001B0CCE" w:rsidRPr="00963759">
        <w:rPr>
          <w:rFonts w:ascii="Times New Roman" w:hAnsi="Times New Roman" w:cs="Times New Roman"/>
          <w:sz w:val="24"/>
          <w:szCs w:val="24"/>
        </w:rPr>
        <w:t xml:space="preserve"> with few to no cancellations. In other words, the price goes up regardless of economic conditions and journals with little to no use could not be removed from the deal.</w:t>
      </w:r>
    </w:p>
    <w:p w:rsidR="00087FF1" w:rsidRPr="00963759" w:rsidRDefault="00087FF1" w:rsidP="00087FF1">
      <w:pPr>
        <w:rPr>
          <w:rFonts w:ascii="Times New Roman" w:hAnsi="Times New Roman" w:cs="Times New Roman"/>
          <w:sz w:val="24"/>
          <w:szCs w:val="24"/>
        </w:rPr>
      </w:pPr>
      <w:r w:rsidRPr="00963759">
        <w:rPr>
          <w:rFonts w:ascii="Times New Roman" w:hAnsi="Times New Roman" w:cs="Times New Roman"/>
          <w:sz w:val="24"/>
          <w:szCs w:val="24"/>
        </w:rPr>
        <w:t>A timeline of major Big Deal events:</w:t>
      </w:r>
    </w:p>
    <w:p w:rsidR="00087FF1" w:rsidRPr="00963759" w:rsidRDefault="00087FF1" w:rsidP="00087FF1">
      <w:pPr>
        <w:rPr>
          <w:rFonts w:ascii="Times New Roman" w:hAnsi="Times New Roman" w:cs="Times New Roman"/>
          <w:sz w:val="24"/>
          <w:szCs w:val="24"/>
        </w:rPr>
      </w:pPr>
      <w:r w:rsidRPr="00963759">
        <w:rPr>
          <w:rFonts w:ascii="Times New Roman" w:hAnsi="Times New Roman" w:cs="Times New Roman"/>
          <w:sz w:val="24"/>
          <w:szCs w:val="24"/>
        </w:rPr>
        <w:t>January 1996</w:t>
      </w:r>
      <w:r w:rsidRPr="00963759">
        <w:rPr>
          <w:rFonts w:ascii="Times New Roman" w:hAnsi="Times New Roman" w:cs="Times New Roman"/>
          <w:sz w:val="24"/>
          <w:szCs w:val="24"/>
        </w:rPr>
        <w:tab/>
        <w:t>Academic Press (now part of Elsevier) introduces the first Big Deal</w:t>
      </w:r>
      <w:r w:rsidR="00090CEC">
        <w:rPr>
          <w:rFonts w:ascii="Times New Roman" w:hAnsi="Times New Roman" w:cs="Times New Roman"/>
          <w:sz w:val="24"/>
          <w:szCs w:val="24"/>
          <w:vertAlign w:val="superscript"/>
        </w:rPr>
        <w:t>2</w:t>
      </w:r>
      <w:r w:rsidRPr="00963759">
        <w:rPr>
          <w:rFonts w:ascii="Times New Roman" w:hAnsi="Times New Roman" w:cs="Times New Roman"/>
          <w:sz w:val="24"/>
          <w:szCs w:val="24"/>
        </w:rPr>
        <w:tab/>
      </w:r>
    </w:p>
    <w:p w:rsidR="00087FF1" w:rsidRPr="00963759" w:rsidRDefault="00087FF1" w:rsidP="00087FF1">
      <w:pPr>
        <w:rPr>
          <w:rFonts w:ascii="Times New Roman" w:hAnsi="Times New Roman" w:cs="Times New Roman"/>
          <w:sz w:val="24"/>
          <w:szCs w:val="24"/>
        </w:rPr>
      </w:pPr>
      <w:r w:rsidRPr="00963759">
        <w:rPr>
          <w:rFonts w:ascii="Times New Roman" w:hAnsi="Times New Roman" w:cs="Times New Roman"/>
          <w:sz w:val="24"/>
          <w:szCs w:val="24"/>
        </w:rPr>
        <w:t>March 2001</w:t>
      </w:r>
      <w:r w:rsidRPr="00963759">
        <w:rPr>
          <w:rFonts w:ascii="Times New Roman" w:hAnsi="Times New Roman" w:cs="Times New Roman"/>
          <w:sz w:val="24"/>
          <w:szCs w:val="24"/>
        </w:rPr>
        <w:tab/>
        <w:t>Kenneth Frazier coins the phrase the “Big Deal”</w:t>
      </w:r>
      <w:r w:rsidRPr="00963759">
        <w:rPr>
          <w:rFonts w:ascii="Times New Roman" w:hAnsi="Times New Roman" w:cs="Times New Roman"/>
          <w:sz w:val="24"/>
          <w:szCs w:val="24"/>
          <w:vertAlign w:val="superscript"/>
        </w:rPr>
        <w:t>1</w:t>
      </w:r>
    </w:p>
    <w:p w:rsidR="00087FF1" w:rsidRPr="00963759" w:rsidRDefault="00087FF1" w:rsidP="00087FF1">
      <w:pPr>
        <w:rPr>
          <w:rFonts w:ascii="Times New Roman" w:hAnsi="Times New Roman" w:cs="Times New Roman"/>
          <w:sz w:val="24"/>
          <w:szCs w:val="24"/>
        </w:rPr>
      </w:pPr>
      <w:r w:rsidRPr="00963759">
        <w:rPr>
          <w:rFonts w:ascii="Times New Roman" w:hAnsi="Times New Roman" w:cs="Times New Roman"/>
          <w:sz w:val="24"/>
          <w:szCs w:val="24"/>
        </w:rPr>
        <w:t>Late 2003</w:t>
      </w:r>
      <w:r w:rsidRPr="00963759">
        <w:rPr>
          <w:rFonts w:ascii="Times New Roman" w:hAnsi="Times New Roman" w:cs="Times New Roman"/>
          <w:sz w:val="24"/>
          <w:szCs w:val="24"/>
        </w:rPr>
        <w:tab/>
        <w:t>Triangle Research Libraries Network (TRLN) decide not to renew Big Deal Packages</w:t>
      </w:r>
      <w:r w:rsidR="00090CEC">
        <w:rPr>
          <w:rFonts w:ascii="Times New Roman" w:hAnsi="Times New Roman" w:cs="Times New Roman"/>
          <w:sz w:val="24"/>
          <w:szCs w:val="24"/>
          <w:vertAlign w:val="superscript"/>
        </w:rPr>
        <w:t>7</w:t>
      </w:r>
      <w:r w:rsidRPr="00963759">
        <w:rPr>
          <w:rFonts w:ascii="Times New Roman" w:hAnsi="Times New Roman" w:cs="Times New Roman"/>
          <w:sz w:val="24"/>
          <w:szCs w:val="24"/>
        </w:rPr>
        <w:t xml:space="preserve"> </w:t>
      </w:r>
    </w:p>
    <w:p w:rsidR="00087FF1" w:rsidRPr="00963759" w:rsidRDefault="00087FF1" w:rsidP="00087FF1">
      <w:pPr>
        <w:rPr>
          <w:rFonts w:ascii="Times New Roman" w:hAnsi="Times New Roman" w:cs="Times New Roman"/>
          <w:sz w:val="24"/>
          <w:szCs w:val="24"/>
        </w:rPr>
      </w:pPr>
      <w:r w:rsidRPr="00963759">
        <w:rPr>
          <w:rFonts w:ascii="Times New Roman" w:hAnsi="Times New Roman" w:cs="Times New Roman"/>
          <w:sz w:val="24"/>
          <w:szCs w:val="24"/>
        </w:rPr>
        <w:t>Jan 2004</w:t>
      </w:r>
      <w:r w:rsidRPr="00963759">
        <w:rPr>
          <w:rFonts w:ascii="Times New Roman" w:hAnsi="Times New Roman" w:cs="Times New Roman"/>
          <w:sz w:val="24"/>
          <w:szCs w:val="24"/>
        </w:rPr>
        <w:tab/>
        <w:t>Cornell, Harvard, the University of California begin Big Deal breaking</w:t>
      </w:r>
      <w:r w:rsidR="0089048A">
        <w:rPr>
          <w:rFonts w:ascii="Times New Roman" w:hAnsi="Times New Roman" w:cs="Times New Roman"/>
          <w:sz w:val="24"/>
          <w:szCs w:val="24"/>
          <w:vertAlign w:val="superscript"/>
        </w:rPr>
        <w:t>3</w:t>
      </w:r>
      <w:r w:rsidRPr="00963759">
        <w:rPr>
          <w:rFonts w:ascii="Times New Roman" w:hAnsi="Times New Roman" w:cs="Times New Roman"/>
          <w:sz w:val="24"/>
          <w:szCs w:val="24"/>
        </w:rPr>
        <w:tab/>
      </w:r>
    </w:p>
    <w:p w:rsidR="00087FF1" w:rsidRPr="00963759" w:rsidRDefault="00087FF1" w:rsidP="00087FF1">
      <w:pPr>
        <w:rPr>
          <w:rFonts w:ascii="Times New Roman" w:hAnsi="Times New Roman" w:cs="Times New Roman"/>
          <w:sz w:val="24"/>
          <w:szCs w:val="24"/>
        </w:rPr>
      </w:pPr>
      <w:r w:rsidRPr="00963759">
        <w:rPr>
          <w:rFonts w:ascii="Times New Roman" w:hAnsi="Times New Roman" w:cs="Times New Roman"/>
          <w:sz w:val="24"/>
          <w:szCs w:val="24"/>
        </w:rPr>
        <w:t>June 2004</w:t>
      </w:r>
      <w:r w:rsidRPr="00963759">
        <w:rPr>
          <w:rFonts w:ascii="Times New Roman" w:hAnsi="Times New Roman" w:cs="Times New Roman"/>
          <w:sz w:val="24"/>
          <w:szCs w:val="24"/>
        </w:rPr>
        <w:tab/>
        <w:t>Univ. of Minnesota decided not the renew their Big Deal with Elsevier</w:t>
      </w:r>
      <w:r w:rsidR="0089048A">
        <w:rPr>
          <w:rFonts w:ascii="Times New Roman" w:hAnsi="Times New Roman" w:cs="Times New Roman"/>
          <w:sz w:val="24"/>
          <w:szCs w:val="24"/>
          <w:vertAlign w:val="superscript"/>
        </w:rPr>
        <w:t>5</w:t>
      </w:r>
      <w:r w:rsidR="001227A4" w:rsidRPr="00963759">
        <w:rPr>
          <w:rFonts w:ascii="Times New Roman" w:hAnsi="Times New Roman" w:cs="Times New Roman"/>
          <w:sz w:val="24"/>
          <w:szCs w:val="24"/>
        </w:rPr>
        <w:t xml:space="preserve"> </w:t>
      </w:r>
    </w:p>
    <w:p w:rsidR="00087FF1" w:rsidRPr="00963759" w:rsidRDefault="00087FF1" w:rsidP="00087FF1">
      <w:pPr>
        <w:rPr>
          <w:rFonts w:ascii="Times New Roman" w:hAnsi="Times New Roman" w:cs="Times New Roman"/>
          <w:sz w:val="24"/>
          <w:szCs w:val="24"/>
        </w:rPr>
      </w:pPr>
      <w:r w:rsidRPr="00963759">
        <w:rPr>
          <w:rFonts w:ascii="Times New Roman" w:hAnsi="Times New Roman" w:cs="Times New Roman"/>
          <w:sz w:val="24"/>
          <w:szCs w:val="24"/>
        </w:rPr>
        <w:t xml:space="preserve">Dec. 2007-June 2009 </w:t>
      </w:r>
      <w:r w:rsidRPr="00963759">
        <w:rPr>
          <w:rFonts w:ascii="Times New Roman" w:hAnsi="Times New Roman" w:cs="Times New Roman"/>
          <w:sz w:val="24"/>
          <w:szCs w:val="24"/>
        </w:rPr>
        <w:tab/>
        <w:t>The Great Recession (Federal Reserve)</w:t>
      </w:r>
      <w:r w:rsidR="0089048A">
        <w:rPr>
          <w:rFonts w:ascii="Times New Roman" w:hAnsi="Times New Roman" w:cs="Times New Roman"/>
          <w:sz w:val="24"/>
          <w:szCs w:val="24"/>
          <w:vertAlign w:val="superscript"/>
        </w:rPr>
        <w:t>8</w:t>
      </w:r>
    </w:p>
    <w:p w:rsidR="00087FF1" w:rsidRPr="00963759" w:rsidRDefault="00087FF1" w:rsidP="00087FF1">
      <w:pPr>
        <w:ind w:left="1350" w:hanging="1350"/>
        <w:rPr>
          <w:rFonts w:ascii="Times New Roman" w:hAnsi="Times New Roman" w:cs="Times New Roman"/>
          <w:sz w:val="24"/>
          <w:szCs w:val="24"/>
        </w:rPr>
      </w:pPr>
      <w:r w:rsidRPr="00963759">
        <w:rPr>
          <w:rFonts w:ascii="Times New Roman" w:hAnsi="Times New Roman" w:cs="Times New Roman"/>
          <w:sz w:val="24"/>
          <w:szCs w:val="24"/>
        </w:rPr>
        <w:t>January 2010</w:t>
      </w:r>
      <w:r w:rsidRPr="00963759">
        <w:rPr>
          <w:rFonts w:ascii="Times New Roman" w:hAnsi="Times New Roman" w:cs="Times New Roman"/>
          <w:sz w:val="24"/>
          <w:szCs w:val="24"/>
        </w:rPr>
        <w:tab/>
      </w:r>
      <w:r w:rsidRPr="00963759">
        <w:rPr>
          <w:rFonts w:ascii="Times New Roman" w:hAnsi="Times New Roman" w:cs="Times New Roman"/>
          <w:sz w:val="24"/>
          <w:szCs w:val="24"/>
        </w:rPr>
        <w:tab/>
        <w:t>Univ. of Washington cancels Big Deal with Springer</w:t>
      </w:r>
      <w:r w:rsidR="0089048A">
        <w:rPr>
          <w:rFonts w:ascii="Times New Roman" w:hAnsi="Times New Roman" w:cs="Times New Roman"/>
          <w:sz w:val="24"/>
          <w:szCs w:val="24"/>
          <w:vertAlign w:val="superscript"/>
        </w:rPr>
        <w:t>2</w:t>
      </w:r>
      <w:r w:rsidRPr="00963759">
        <w:rPr>
          <w:rFonts w:ascii="Times New Roman" w:hAnsi="Times New Roman" w:cs="Times New Roman"/>
          <w:sz w:val="24"/>
          <w:szCs w:val="24"/>
        </w:rPr>
        <w:tab/>
      </w:r>
      <w:r w:rsidRPr="00963759">
        <w:rPr>
          <w:rFonts w:ascii="Times New Roman" w:hAnsi="Times New Roman" w:cs="Times New Roman"/>
          <w:sz w:val="24"/>
          <w:szCs w:val="24"/>
        </w:rPr>
        <w:tab/>
      </w:r>
      <w:r w:rsidRPr="00963759">
        <w:rPr>
          <w:rFonts w:ascii="Times New Roman" w:hAnsi="Times New Roman" w:cs="Times New Roman"/>
          <w:sz w:val="24"/>
          <w:szCs w:val="24"/>
        </w:rPr>
        <w:tab/>
      </w:r>
    </w:p>
    <w:p w:rsidR="00087FF1" w:rsidRPr="00963759" w:rsidRDefault="00087FF1" w:rsidP="00087FF1">
      <w:pPr>
        <w:ind w:left="1350" w:hanging="1350"/>
        <w:rPr>
          <w:rFonts w:ascii="Times New Roman" w:hAnsi="Times New Roman" w:cs="Times New Roman"/>
          <w:sz w:val="24"/>
          <w:szCs w:val="24"/>
        </w:rPr>
      </w:pPr>
      <w:r w:rsidRPr="00963759">
        <w:rPr>
          <w:rFonts w:ascii="Times New Roman" w:hAnsi="Times New Roman" w:cs="Times New Roman"/>
          <w:sz w:val="24"/>
          <w:szCs w:val="24"/>
        </w:rPr>
        <w:t>2010</w:t>
      </w:r>
      <w:r w:rsidRPr="00963759">
        <w:rPr>
          <w:rFonts w:ascii="Times New Roman" w:hAnsi="Times New Roman" w:cs="Times New Roman"/>
          <w:sz w:val="24"/>
          <w:szCs w:val="24"/>
        </w:rPr>
        <w:tab/>
        <w:t>Northern Illinois reevaluates campus Big Deals</w:t>
      </w:r>
      <w:r w:rsidR="0089048A">
        <w:rPr>
          <w:rFonts w:ascii="Times New Roman" w:hAnsi="Times New Roman" w:cs="Times New Roman"/>
          <w:sz w:val="24"/>
          <w:szCs w:val="24"/>
          <w:vertAlign w:val="superscript"/>
        </w:rPr>
        <w:t>9</w:t>
      </w:r>
      <w:r w:rsidRPr="00963759">
        <w:rPr>
          <w:rFonts w:ascii="Times New Roman" w:hAnsi="Times New Roman" w:cs="Times New Roman"/>
          <w:sz w:val="24"/>
          <w:szCs w:val="24"/>
          <w:vertAlign w:val="superscript"/>
        </w:rPr>
        <w:tab/>
      </w:r>
      <w:r w:rsidRPr="00963759">
        <w:rPr>
          <w:rFonts w:ascii="Times New Roman" w:hAnsi="Times New Roman" w:cs="Times New Roman"/>
          <w:sz w:val="24"/>
          <w:szCs w:val="24"/>
        </w:rPr>
        <w:tab/>
      </w:r>
      <w:r w:rsidRPr="00963759">
        <w:rPr>
          <w:rFonts w:ascii="Times New Roman" w:hAnsi="Times New Roman" w:cs="Times New Roman"/>
          <w:sz w:val="24"/>
          <w:szCs w:val="24"/>
        </w:rPr>
        <w:tab/>
      </w:r>
    </w:p>
    <w:p w:rsidR="00087FF1" w:rsidRPr="00963759" w:rsidRDefault="00087FF1" w:rsidP="00087FF1">
      <w:pPr>
        <w:ind w:left="1350" w:hanging="1350"/>
        <w:rPr>
          <w:rFonts w:ascii="Times New Roman" w:hAnsi="Times New Roman" w:cs="Times New Roman"/>
          <w:sz w:val="24"/>
          <w:szCs w:val="24"/>
        </w:rPr>
      </w:pPr>
      <w:r w:rsidRPr="00963759">
        <w:rPr>
          <w:rFonts w:ascii="Times New Roman" w:hAnsi="Times New Roman" w:cs="Times New Roman"/>
          <w:sz w:val="24"/>
          <w:szCs w:val="24"/>
        </w:rPr>
        <w:t>2012</w:t>
      </w:r>
      <w:r w:rsidRPr="00963759">
        <w:rPr>
          <w:rFonts w:ascii="Times New Roman" w:hAnsi="Times New Roman" w:cs="Times New Roman"/>
          <w:sz w:val="24"/>
          <w:szCs w:val="24"/>
        </w:rPr>
        <w:tab/>
        <w:t>Southern Illinois University Carbondale &amp; the University of Oregon leave their Big Deals</w:t>
      </w:r>
      <w:r w:rsidR="001227A4" w:rsidRPr="00963759">
        <w:rPr>
          <w:rFonts w:ascii="Times New Roman" w:hAnsi="Times New Roman" w:cs="Times New Roman"/>
          <w:sz w:val="24"/>
          <w:szCs w:val="24"/>
          <w:vertAlign w:val="superscript"/>
        </w:rPr>
        <w:t>1</w:t>
      </w:r>
      <w:r w:rsidR="0089048A">
        <w:rPr>
          <w:rFonts w:ascii="Times New Roman" w:hAnsi="Times New Roman" w:cs="Times New Roman"/>
          <w:sz w:val="24"/>
          <w:szCs w:val="24"/>
          <w:vertAlign w:val="superscript"/>
        </w:rPr>
        <w:t>0</w:t>
      </w:r>
      <w:r w:rsidRPr="00963759">
        <w:rPr>
          <w:rFonts w:ascii="Times New Roman" w:hAnsi="Times New Roman" w:cs="Times New Roman"/>
          <w:sz w:val="24"/>
          <w:szCs w:val="24"/>
        </w:rPr>
        <w:t xml:space="preserve"> </w:t>
      </w:r>
    </w:p>
    <w:p w:rsidR="00087FF1" w:rsidRPr="00963759" w:rsidRDefault="00087FF1" w:rsidP="00087FF1">
      <w:pPr>
        <w:ind w:left="1350" w:hanging="1350"/>
        <w:rPr>
          <w:rFonts w:ascii="Times New Roman" w:hAnsi="Times New Roman" w:cs="Times New Roman"/>
          <w:sz w:val="24"/>
          <w:szCs w:val="24"/>
        </w:rPr>
      </w:pPr>
      <w:r w:rsidRPr="00963759">
        <w:rPr>
          <w:rFonts w:ascii="Times New Roman" w:hAnsi="Times New Roman" w:cs="Times New Roman"/>
          <w:sz w:val="24"/>
          <w:szCs w:val="24"/>
        </w:rPr>
        <w:t>April 2012</w:t>
      </w:r>
      <w:r w:rsidRPr="00963759">
        <w:rPr>
          <w:rFonts w:ascii="Times New Roman" w:hAnsi="Times New Roman" w:cs="Times New Roman"/>
          <w:sz w:val="24"/>
          <w:szCs w:val="24"/>
        </w:rPr>
        <w:tab/>
      </w:r>
      <w:r w:rsidRPr="00963759">
        <w:rPr>
          <w:rFonts w:ascii="Times New Roman" w:hAnsi="Times New Roman" w:cs="Times New Roman"/>
          <w:sz w:val="24"/>
          <w:szCs w:val="24"/>
        </w:rPr>
        <w:tab/>
        <w:t>Harvard Univ. Faculty Advisory Counsel issues its Memorandum on Journal Pricing</w:t>
      </w:r>
      <w:r w:rsidR="0089048A">
        <w:rPr>
          <w:rFonts w:ascii="Times New Roman" w:hAnsi="Times New Roman" w:cs="Times New Roman"/>
          <w:sz w:val="24"/>
          <w:szCs w:val="24"/>
          <w:vertAlign w:val="superscript"/>
        </w:rPr>
        <w:t>7</w:t>
      </w:r>
    </w:p>
    <w:p w:rsidR="00087FF1" w:rsidRPr="00963759" w:rsidRDefault="00087FF1" w:rsidP="00087FF1">
      <w:pPr>
        <w:rPr>
          <w:rFonts w:ascii="Times New Roman" w:hAnsi="Times New Roman" w:cs="Times New Roman"/>
          <w:sz w:val="24"/>
          <w:szCs w:val="24"/>
        </w:rPr>
      </w:pPr>
      <w:r w:rsidRPr="00963759">
        <w:rPr>
          <w:rFonts w:ascii="Times New Roman" w:hAnsi="Times New Roman" w:cs="Times New Roman"/>
          <w:sz w:val="24"/>
          <w:szCs w:val="24"/>
        </w:rPr>
        <w:t>2013</w:t>
      </w:r>
      <w:r w:rsidRPr="00963759">
        <w:rPr>
          <w:rFonts w:ascii="Times New Roman" w:hAnsi="Times New Roman" w:cs="Times New Roman"/>
          <w:sz w:val="24"/>
          <w:szCs w:val="24"/>
        </w:rPr>
        <w:tab/>
      </w:r>
      <w:r w:rsidRPr="00963759">
        <w:rPr>
          <w:rFonts w:ascii="Times New Roman" w:hAnsi="Times New Roman" w:cs="Times New Roman"/>
          <w:sz w:val="24"/>
          <w:szCs w:val="24"/>
        </w:rPr>
        <w:tab/>
        <w:t>University of Mississippi reevaluates campus Big Deals</w:t>
      </w:r>
      <w:r w:rsidRPr="00963759">
        <w:rPr>
          <w:rFonts w:ascii="Times New Roman" w:hAnsi="Times New Roman" w:cs="Times New Roman"/>
          <w:sz w:val="24"/>
          <w:szCs w:val="24"/>
          <w:vertAlign w:val="superscript"/>
        </w:rPr>
        <w:t>1</w:t>
      </w:r>
      <w:r w:rsidR="0089048A">
        <w:rPr>
          <w:rFonts w:ascii="Times New Roman" w:hAnsi="Times New Roman" w:cs="Times New Roman"/>
          <w:sz w:val="24"/>
          <w:szCs w:val="24"/>
          <w:vertAlign w:val="superscript"/>
        </w:rPr>
        <w:t>1</w:t>
      </w:r>
    </w:p>
    <w:p w:rsidR="00087FF1" w:rsidRPr="00963759" w:rsidRDefault="00087FF1" w:rsidP="00087FF1">
      <w:pPr>
        <w:ind w:left="1440" w:hanging="1440"/>
        <w:rPr>
          <w:rFonts w:ascii="Times New Roman" w:hAnsi="Times New Roman" w:cs="Times New Roman"/>
          <w:sz w:val="24"/>
          <w:szCs w:val="24"/>
        </w:rPr>
      </w:pPr>
      <w:r w:rsidRPr="00963759">
        <w:rPr>
          <w:rFonts w:ascii="Times New Roman" w:hAnsi="Times New Roman" w:cs="Times New Roman"/>
          <w:sz w:val="24"/>
          <w:szCs w:val="24"/>
        </w:rPr>
        <w:t>March 2018</w:t>
      </w:r>
      <w:r w:rsidRPr="00963759">
        <w:rPr>
          <w:rFonts w:ascii="Times New Roman" w:hAnsi="Times New Roman" w:cs="Times New Roman"/>
          <w:sz w:val="24"/>
          <w:szCs w:val="24"/>
        </w:rPr>
        <w:tab/>
        <w:t>Florida State University renegotiates Big Deal with Elsevier</w:t>
      </w:r>
      <w:r w:rsidR="0089048A">
        <w:rPr>
          <w:rFonts w:ascii="Times New Roman" w:hAnsi="Times New Roman" w:cs="Times New Roman"/>
          <w:sz w:val="24"/>
          <w:szCs w:val="24"/>
          <w:vertAlign w:val="superscript"/>
        </w:rPr>
        <w:t>12</w:t>
      </w:r>
    </w:p>
    <w:p w:rsidR="00087FF1" w:rsidRPr="00963759" w:rsidRDefault="00087FF1" w:rsidP="00087FF1">
      <w:pPr>
        <w:ind w:left="1440" w:hanging="1440"/>
        <w:rPr>
          <w:rFonts w:ascii="Times New Roman" w:hAnsi="Times New Roman" w:cs="Times New Roman"/>
          <w:sz w:val="24"/>
          <w:szCs w:val="24"/>
        </w:rPr>
      </w:pPr>
      <w:r w:rsidRPr="00963759">
        <w:rPr>
          <w:rFonts w:ascii="Times New Roman" w:hAnsi="Times New Roman" w:cs="Times New Roman"/>
          <w:sz w:val="24"/>
          <w:szCs w:val="24"/>
        </w:rPr>
        <w:t>May 2018</w:t>
      </w:r>
      <w:r w:rsidRPr="00963759">
        <w:rPr>
          <w:rFonts w:ascii="Times New Roman" w:hAnsi="Times New Roman" w:cs="Times New Roman"/>
          <w:sz w:val="24"/>
          <w:szCs w:val="24"/>
        </w:rPr>
        <w:tab/>
      </w:r>
      <w:r w:rsidR="00112A46" w:rsidRPr="00963759">
        <w:rPr>
          <w:rFonts w:ascii="Times New Roman" w:hAnsi="Times New Roman" w:cs="Times New Roman"/>
          <w:sz w:val="24"/>
          <w:szCs w:val="24"/>
        </w:rPr>
        <w:t xml:space="preserve">France, Great Britain, the Netherlands, Austria, Ireland, Luxembourg, Norway, Poland, Slovenia, Italy and Sweden </w:t>
      </w:r>
      <w:r w:rsidRPr="00963759">
        <w:rPr>
          <w:rFonts w:ascii="Times New Roman" w:hAnsi="Times New Roman" w:cs="Times New Roman"/>
          <w:sz w:val="24"/>
          <w:szCs w:val="24"/>
        </w:rPr>
        <w:t xml:space="preserve">all report attempts at renegotiations </w:t>
      </w:r>
      <w:r w:rsidR="00F171A5" w:rsidRPr="00963759">
        <w:rPr>
          <w:rFonts w:ascii="Times New Roman" w:hAnsi="Times New Roman" w:cs="Times New Roman"/>
          <w:sz w:val="24"/>
          <w:szCs w:val="24"/>
        </w:rPr>
        <w:t>with several</w:t>
      </w:r>
      <w:r w:rsidRPr="00963759">
        <w:rPr>
          <w:rFonts w:ascii="Times New Roman" w:hAnsi="Times New Roman" w:cs="Times New Roman"/>
          <w:sz w:val="24"/>
          <w:szCs w:val="24"/>
        </w:rPr>
        <w:t xml:space="preserve"> publishers</w:t>
      </w:r>
      <w:r w:rsidR="0089048A">
        <w:rPr>
          <w:rFonts w:ascii="Times New Roman" w:hAnsi="Times New Roman" w:cs="Times New Roman"/>
          <w:sz w:val="24"/>
          <w:szCs w:val="24"/>
          <w:vertAlign w:val="superscript"/>
        </w:rPr>
        <w:t>13</w:t>
      </w:r>
    </w:p>
    <w:p w:rsidR="00087FF1" w:rsidRPr="00963759" w:rsidRDefault="00087FF1" w:rsidP="00087FF1">
      <w:pPr>
        <w:rPr>
          <w:rFonts w:ascii="Times New Roman" w:hAnsi="Times New Roman" w:cs="Times New Roman"/>
          <w:sz w:val="24"/>
          <w:szCs w:val="24"/>
        </w:rPr>
      </w:pPr>
      <w:r w:rsidRPr="00963759">
        <w:rPr>
          <w:rFonts w:ascii="Times New Roman" w:hAnsi="Times New Roman" w:cs="Times New Roman"/>
          <w:sz w:val="24"/>
          <w:szCs w:val="24"/>
        </w:rPr>
        <w:t>March 2019</w:t>
      </w:r>
      <w:r w:rsidRPr="00963759">
        <w:rPr>
          <w:rFonts w:ascii="Times New Roman" w:hAnsi="Times New Roman" w:cs="Times New Roman"/>
          <w:sz w:val="24"/>
          <w:szCs w:val="24"/>
        </w:rPr>
        <w:tab/>
        <w:t>University of California System cancels Big Deal with Elsevier</w:t>
      </w:r>
      <w:r w:rsidR="0089048A">
        <w:rPr>
          <w:rFonts w:ascii="Times New Roman" w:hAnsi="Times New Roman" w:cs="Times New Roman"/>
          <w:sz w:val="24"/>
          <w:szCs w:val="24"/>
          <w:vertAlign w:val="superscript"/>
        </w:rPr>
        <w:t>14</w:t>
      </w:r>
      <w:r w:rsidRPr="00963759">
        <w:rPr>
          <w:rFonts w:ascii="Times New Roman" w:hAnsi="Times New Roman" w:cs="Times New Roman"/>
          <w:sz w:val="24"/>
          <w:szCs w:val="24"/>
        </w:rPr>
        <w:tab/>
      </w:r>
    </w:p>
    <w:p w:rsidR="00087FF1" w:rsidRPr="00963759" w:rsidRDefault="00112A46" w:rsidP="00087FF1">
      <w:pPr>
        <w:rPr>
          <w:rFonts w:ascii="Times New Roman" w:hAnsi="Times New Roman" w:cs="Times New Roman"/>
          <w:sz w:val="24"/>
          <w:szCs w:val="24"/>
        </w:rPr>
      </w:pPr>
      <w:r w:rsidRPr="00963759">
        <w:rPr>
          <w:rFonts w:ascii="Times New Roman" w:hAnsi="Times New Roman" w:cs="Times New Roman"/>
          <w:sz w:val="24"/>
          <w:szCs w:val="24"/>
        </w:rPr>
        <w:t>March 2019</w:t>
      </w:r>
      <w:r w:rsidR="00087FF1" w:rsidRPr="00963759">
        <w:rPr>
          <w:rFonts w:ascii="Times New Roman" w:hAnsi="Times New Roman" w:cs="Times New Roman"/>
          <w:sz w:val="24"/>
          <w:szCs w:val="24"/>
        </w:rPr>
        <w:tab/>
        <w:t>University of North Carolina announces reevaluation of campus Big Deals</w:t>
      </w:r>
      <w:r w:rsidR="0089048A">
        <w:rPr>
          <w:rFonts w:ascii="Times New Roman" w:hAnsi="Times New Roman" w:cs="Times New Roman"/>
          <w:sz w:val="24"/>
          <w:szCs w:val="24"/>
          <w:vertAlign w:val="superscript"/>
        </w:rPr>
        <w:t>14</w:t>
      </w:r>
      <w:r w:rsidR="00087FF1" w:rsidRPr="00963759">
        <w:rPr>
          <w:rFonts w:ascii="Times New Roman" w:hAnsi="Times New Roman" w:cs="Times New Roman"/>
          <w:sz w:val="24"/>
          <w:szCs w:val="24"/>
        </w:rPr>
        <w:tab/>
      </w:r>
    </w:p>
    <w:p w:rsidR="000E7297" w:rsidRPr="00963759" w:rsidRDefault="000E7297">
      <w:pPr>
        <w:rPr>
          <w:rFonts w:ascii="Times New Roman" w:hAnsi="Times New Roman" w:cs="Times New Roman"/>
          <w:b/>
          <w:sz w:val="24"/>
          <w:szCs w:val="24"/>
        </w:rPr>
      </w:pPr>
      <w:r w:rsidRPr="00963759">
        <w:rPr>
          <w:rFonts w:ascii="Times New Roman" w:hAnsi="Times New Roman" w:cs="Times New Roman"/>
          <w:b/>
          <w:sz w:val="24"/>
          <w:szCs w:val="24"/>
        </w:rPr>
        <w:t>Economics</w:t>
      </w:r>
    </w:p>
    <w:p w:rsidR="00E02C5F" w:rsidRPr="00963759" w:rsidRDefault="00E02C5F">
      <w:pPr>
        <w:rPr>
          <w:rFonts w:ascii="Times New Roman" w:hAnsi="Times New Roman" w:cs="Times New Roman"/>
          <w:sz w:val="24"/>
          <w:szCs w:val="24"/>
        </w:rPr>
      </w:pPr>
      <w:r w:rsidRPr="00963759">
        <w:rPr>
          <w:rFonts w:ascii="Times New Roman" w:hAnsi="Times New Roman" w:cs="Times New Roman"/>
          <w:sz w:val="24"/>
          <w:szCs w:val="24"/>
        </w:rPr>
        <w:t>While there are numerous studies about the economics about the pricing library electronic resources, the most recent data from Bosch and Henderson indicate that in the Health Sciences the price increase per year, from 2015-2017, hovers around 6%.</w:t>
      </w:r>
    </w:p>
    <w:tbl>
      <w:tblPr>
        <w:tblStyle w:val="TableGrid"/>
        <w:tblW w:w="0" w:type="auto"/>
        <w:tblLook w:val="04A0" w:firstRow="1" w:lastRow="0" w:firstColumn="1" w:lastColumn="0" w:noHBand="0" w:noVBand="1"/>
      </w:tblPr>
      <w:tblGrid>
        <w:gridCol w:w="1795"/>
        <w:gridCol w:w="990"/>
        <w:gridCol w:w="966"/>
        <w:gridCol w:w="1170"/>
        <w:gridCol w:w="1080"/>
        <w:gridCol w:w="1017"/>
        <w:gridCol w:w="1053"/>
        <w:gridCol w:w="1017"/>
      </w:tblGrid>
      <w:tr w:rsidR="000E7297" w:rsidRPr="00963759" w:rsidTr="00A323B0">
        <w:tc>
          <w:tcPr>
            <w:tcW w:w="1795" w:type="dxa"/>
          </w:tcPr>
          <w:p w:rsidR="000E7297" w:rsidRPr="00A323B0" w:rsidRDefault="000E7297" w:rsidP="00ED3972">
            <w:pPr>
              <w:rPr>
                <w:rFonts w:ascii="Times New Roman" w:hAnsi="Times New Roman" w:cs="Times New Roman"/>
                <w:b/>
                <w:sz w:val="16"/>
                <w:szCs w:val="16"/>
              </w:rPr>
            </w:pPr>
            <w:r w:rsidRPr="00A323B0">
              <w:rPr>
                <w:rFonts w:ascii="Times New Roman" w:hAnsi="Times New Roman" w:cs="Times New Roman"/>
                <w:b/>
                <w:sz w:val="16"/>
                <w:szCs w:val="16"/>
              </w:rPr>
              <w:t>Subject</w:t>
            </w:r>
          </w:p>
        </w:tc>
        <w:tc>
          <w:tcPr>
            <w:tcW w:w="990" w:type="dxa"/>
          </w:tcPr>
          <w:p w:rsidR="000E7297" w:rsidRPr="00A323B0" w:rsidRDefault="000E7297" w:rsidP="00ED3972">
            <w:pPr>
              <w:rPr>
                <w:rFonts w:ascii="Times New Roman" w:hAnsi="Times New Roman" w:cs="Times New Roman"/>
                <w:b/>
                <w:sz w:val="16"/>
                <w:szCs w:val="16"/>
              </w:rPr>
            </w:pPr>
            <w:r w:rsidRPr="00A323B0">
              <w:rPr>
                <w:rFonts w:ascii="Times New Roman" w:hAnsi="Times New Roman" w:cs="Times New Roman"/>
                <w:b/>
                <w:sz w:val="16"/>
                <w:szCs w:val="16"/>
              </w:rPr>
              <w:t>Avg # Titles 2015-17</w:t>
            </w:r>
          </w:p>
        </w:tc>
        <w:tc>
          <w:tcPr>
            <w:tcW w:w="966" w:type="dxa"/>
          </w:tcPr>
          <w:p w:rsidR="000E7297" w:rsidRPr="00A323B0" w:rsidRDefault="000E7297" w:rsidP="00ED3972">
            <w:pPr>
              <w:rPr>
                <w:rFonts w:ascii="Times New Roman" w:hAnsi="Times New Roman" w:cs="Times New Roman"/>
                <w:b/>
                <w:sz w:val="16"/>
                <w:szCs w:val="16"/>
              </w:rPr>
            </w:pPr>
            <w:r w:rsidRPr="00A323B0">
              <w:rPr>
                <w:rFonts w:ascii="Times New Roman" w:hAnsi="Times New Roman" w:cs="Times New Roman"/>
                <w:b/>
                <w:sz w:val="16"/>
                <w:szCs w:val="16"/>
              </w:rPr>
              <w:t>% of Change 2015-2017</w:t>
            </w:r>
          </w:p>
        </w:tc>
        <w:tc>
          <w:tcPr>
            <w:tcW w:w="1170" w:type="dxa"/>
          </w:tcPr>
          <w:p w:rsidR="000E7297" w:rsidRPr="00A323B0" w:rsidRDefault="000E7297" w:rsidP="00ED3972">
            <w:pPr>
              <w:rPr>
                <w:rFonts w:ascii="Times New Roman" w:hAnsi="Times New Roman" w:cs="Times New Roman"/>
                <w:b/>
                <w:sz w:val="16"/>
                <w:szCs w:val="16"/>
              </w:rPr>
            </w:pPr>
            <w:r w:rsidRPr="00A323B0">
              <w:rPr>
                <w:rFonts w:ascii="Times New Roman" w:hAnsi="Times New Roman" w:cs="Times New Roman"/>
                <w:b/>
                <w:sz w:val="16"/>
                <w:szCs w:val="16"/>
              </w:rPr>
              <w:t>Avg Cost per Title 2015</w:t>
            </w:r>
          </w:p>
        </w:tc>
        <w:tc>
          <w:tcPr>
            <w:tcW w:w="1080" w:type="dxa"/>
          </w:tcPr>
          <w:p w:rsidR="000E7297" w:rsidRPr="00A323B0" w:rsidRDefault="000E7297" w:rsidP="00ED3972">
            <w:pPr>
              <w:rPr>
                <w:rFonts w:ascii="Times New Roman" w:hAnsi="Times New Roman" w:cs="Times New Roman"/>
                <w:b/>
                <w:sz w:val="16"/>
                <w:szCs w:val="16"/>
              </w:rPr>
            </w:pPr>
            <w:r w:rsidRPr="00A323B0">
              <w:rPr>
                <w:rFonts w:ascii="Times New Roman" w:hAnsi="Times New Roman" w:cs="Times New Roman"/>
                <w:b/>
                <w:sz w:val="16"/>
                <w:szCs w:val="16"/>
              </w:rPr>
              <w:t>Avg Cost Per Title 2016</w:t>
            </w:r>
          </w:p>
        </w:tc>
        <w:tc>
          <w:tcPr>
            <w:tcW w:w="1017" w:type="dxa"/>
          </w:tcPr>
          <w:p w:rsidR="000E7297" w:rsidRPr="00A323B0" w:rsidRDefault="000E7297" w:rsidP="00ED3972">
            <w:pPr>
              <w:rPr>
                <w:rFonts w:ascii="Times New Roman" w:hAnsi="Times New Roman" w:cs="Times New Roman"/>
                <w:b/>
                <w:sz w:val="16"/>
                <w:szCs w:val="16"/>
              </w:rPr>
            </w:pPr>
            <w:r w:rsidRPr="00A323B0">
              <w:rPr>
                <w:rFonts w:ascii="Times New Roman" w:hAnsi="Times New Roman" w:cs="Times New Roman"/>
                <w:b/>
                <w:sz w:val="16"/>
                <w:szCs w:val="16"/>
              </w:rPr>
              <w:t>% Change 2016</w:t>
            </w:r>
          </w:p>
        </w:tc>
        <w:tc>
          <w:tcPr>
            <w:tcW w:w="1053" w:type="dxa"/>
          </w:tcPr>
          <w:p w:rsidR="000E7297" w:rsidRPr="00A323B0" w:rsidRDefault="000E7297" w:rsidP="00ED3972">
            <w:pPr>
              <w:rPr>
                <w:rFonts w:ascii="Times New Roman" w:hAnsi="Times New Roman" w:cs="Times New Roman"/>
                <w:b/>
                <w:sz w:val="16"/>
                <w:szCs w:val="16"/>
              </w:rPr>
            </w:pPr>
            <w:r w:rsidRPr="00A323B0">
              <w:rPr>
                <w:rFonts w:ascii="Times New Roman" w:hAnsi="Times New Roman" w:cs="Times New Roman"/>
                <w:b/>
                <w:sz w:val="16"/>
                <w:szCs w:val="16"/>
              </w:rPr>
              <w:t>Avg Cost Per Title 2017</w:t>
            </w:r>
          </w:p>
        </w:tc>
        <w:tc>
          <w:tcPr>
            <w:tcW w:w="1017" w:type="dxa"/>
          </w:tcPr>
          <w:p w:rsidR="000E7297" w:rsidRPr="00A323B0" w:rsidRDefault="000E7297" w:rsidP="00ED3972">
            <w:pPr>
              <w:rPr>
                <w:rFonts w:ascii="Times New Roman" w:hAnsi="Times New Roman" w:cs="Times New Roman"/>
                <w:b/>
                <w:sz w:val="16"/>
                <w:szCs w:val="16"/>
              </w:rPr>
            </w:pPr>
            <w:r w:rsidRPr="00A323B0">
              <w:rPr>
                <w:rFonts w:ascii="Times New Roman" w:hAnsi="Times New Roman" w:cs="Times New Roman"/>
                <w:b/>
                <w:sz w:val="16"/>
                <w:szCs w:val="16"/>
              </w:rPr>
              <w:t>% Change 2017</w:t>
            </w:r>
          </w:p>
        </w:tc>
      </w:tr>
      <w:tr w:rsidR="000E7297" w:rsidRPr="00963759" w:rsidTr="00A323B0">
        <w:tc>
          <w:tcPr>
            <w:tcW w:w="1795" w:type="dxa"/>
          </w:tcPr>
          <w:p w:rsidR="000E7297" w:rsidRPr="00963759" w:rsidRDefault="000E7297" w:rsidP="00ED3972">
            <w:pPr>
              <w:rPr>
                <w:rFonts w:ascii="Times New Roman" w:hAnsi="Times New Roman" w:cs="Times New Roman"/>
                <w:sz w:val="24"/>
                <w:szCs w:val="24"/>
              </w:rPr>
            </w:pPr>
            <w:r w:rsidRPr="00963759">
              <w:rPr>
                <w:rFonts w:ascii="Times New Roman" w:hAnsi="Times New Roman" w:cs="Times New Roman"/>
                <w:sz w:val="24"/>
                <w:szCs w:val="24"/>
              </w:rPr>
              <w:t>Health Sciences</w:t>
            </w:r>
          </w:p>
        </w:tc>
        <w:tc>
          <w:tcPr>
            <w:tcW w:w="990" w:type="dxa"/>
          </w:tcPr>
          <w:p w:rsidR="000E7297" w:rsidRPr="00963759" w:rsidRDefault="000E7297" w:rsidP="00ED3972">
            <w:pPr>
              <w:jc w:val="center"/>
              <w:rPr>
                <w:rFonts w:ascii="Times New Roman" w:hAnsi="Times New Roman" w:cs="Times New Roman"/>
                <w:sz w:val="24"/>
                <w:szCs w:val="24"/>
              </w:rPr>
            </w:pPr>
            <w:r w:rsidRPr="00963759">
              <w:rPr>
                <w:rFonts w:ascii="Times New Roman" w:hAnsi="Times New Roman" w:cs="Times New Roman"/>
                <w:sz w:val="24"/>
                <w:szCs w:val="24"/>
              </w:rPr>
              <w:t>$1,213</w:t>
            </w:r>
          </w:p>
        </w:tc>
        <w:tc>
          <w:tcPr>
            <w:tcW w:w="966" w:type="dxa"/>
          </w:tcPr>
          <w:p w:rsidR="000E7297" w:rsidRPr="00963759" w:rsidRDefault="000E7297" w:rsidP="00ED3972">
            <w:pPr>
              <w:jc w:val="center"/>
              <w:rPr>
                <w:rFonts w:ascii="Times New Roman" w:hAnsi="Times New Roman" w:cs="Times New Roman"/>
                <w:sz w:val="24"/>
                <w:szCs w:val="24"/>
              </w:rPr>
            </w:pPr>
            <w:r w:rsidRPr="00963759">
              <w:rPr>
                <w:rFonts w:ascii="Times New Roman" w:hAnsi="Times New Roman" w:cs="Times New Roman"/>
                <w:sz w:val="24"/>
                <w:szCs w:val="24"/>
              </w:rPr>
              <w:t>5%</w:t>
            </w:r>
          </w:p>
        </w:tc>
        <w:tc>
          <w:tcPr>
            <w:tcW w:w="1170" w:type="dxa"/>
          </w:tcPr>
          <w:p w:rsidR="000E7297" w:rsidRPr="00963759" w:rsidRDefault="000E7297" w:rsidP="00ED3972">
            <w:pPr>
              <w:jc w:val="center"/>
              <w:rPr>
                <w:rFonts w:ascii="Times New Roman" w:hAnsi="Times New Roman" w:cs="Times New Roman"/>
                <w:sz w:val="24"/>
                <w:szCs w:val="24"/>
              </w:rPr>
            </w:pPr>
            <w:r w:rsidRPr="00963759">
              <w:rPr>
                <w:rFonts w:ascii="Times New Roman" w:hAnsi="Times New Roman" w:cs="Times New Roman"/>
                <w:sz w:val="24"/>
                <w:szCs w:val="24"/>
              </w:rPr>
              <w:t>$1,513</w:t>
            </w:r>
          </w:p>
        </w:tc>
        <w:tc>
          <w:tcPr>
            <w:tcW w:w="1080" w:type="dxa"/>
          </w:tcPr>
          <w:p w:rsidR="000E7297" w:rsidRPr="00963759" w:rsidRDefault="000E7297" w:rsidP="00ED3972">
            <w:pPr>
              <w:jc w:val="center"/>
              <w:rPr>
                <w:rFonts w:ascii="Times New Roman" w:hAnsi="Times New Roman" w:cs="Times New Roman"/>
                <w:sz w:val="24"/>
                <w:szCs w:val="24"/>
              </w:rPr>
            </w:pPr>
            <w:r w:rsidRPr="00963759">
              <w:rPr>
                <w:rFonts w:ascii="Times New Roman" w:hAnsi="Times New Roman" w:cs="Times New Roman"/>
                <w:sz w:val="24"/>
                <w:szCs w:val="24"/>
              </w:rPr>
              <w:t>$1,623</w:t>
            </w:r>
          </w:p>
        </w:tc>
        <w:tc>
          <w:tcPr>
            <w:tcW w:w="1017" w:type="dxa"/>
          </w:tcPr>
          <w:p w:rsidR="000E7297" w:rsidRPr="00963759" w:rsidRDefault="000E7297" w:rsidP="00ED3972">
            <w:pPr>
              <w:jc w:val="center"/>
              <w:rPr>
                <w:rFonts w:ascii="Times New Roman" w:hAnsi="Times New Roman" w:cs="Times New Roman"/>
                <w:sz w:val="24"/>
                <w:szCs w:val="24"/>
              </w:rPr>
            </w:pPr>
            <w:r w:rsidRPr="00963759">
              <w:rPr>
                <w:rFonts w:ascii="Times New Roman" w:hAnsi="Times New Roman" w:cs="Times New Roman"/>
                <w:sz w:val="24"/>
                <w:szCs w:val="24"/>
              </w:rPr>
              <w:t>7%</w:t>
            </w:r>
          </w:p>
        </w:tc>
        <w:tc>
          <w:tcPr>
            <w:tcW w:w="1053" w:type="dxa"/>
          </w:tcPr>
          <w:p w:rsidR="000E7297" w:rsidRPr="00963759" w:rsidRDefault="000E7297" w:rsidP="00ED3972">
            <w:pPr>
              <w:jc w:val="center"/>
              <w:rPr>
                <w:rFonts w:ascii="Times New Roman" w:hAnsi="Times New Roman" w:cs="Times New Roman"/>
                <w:sz w:val="24"/>
                <w:szCs w:val="24"/>
              </w:rPr>
            </w:pPr>
            <w:r w:rsidRPr="00963759">
              <w:rPr>
                <w:rFonts w:ascii="Times New Roman" w:hAnsi="Times New Roman" w:cs="Times New Roman"/>
                <w:sz w:val="24"/>
                <w:szCs w:val="24"/>
              </w:rPr>
              <w:t>$1,736</w:t>
            </w:r>
          </w:p>
        </w:tc>
        <w:tc>
          <w:tcPr>
            <w:tcW w:w="1017" w:type="dxa"/>
          </w:tcPr>
          <w:p w:rsidR="000E7297" w:rsidRPr="00963759" w:rsidRDefault="000E7297" w:rsidP="00ED3972">
            <w:pPr>
              <w:jc w:val="center"/>
              <w:rPr>
                <w:rFonts w:ascii="Times New Roman" w:hAnsi="Times New Roman" w:cs="Times New Roman"/>
                <w:sz w:val="24"/>
                <w:szCs w:val="24"/>
              </w:rPr>
            </w:pPr>
            <w:r w:rsidRPr="00963759">
              <w:rPr>
                <w:rFonts w:ascii="Times New Roman" w:hAnsi="Times New Roman" w:cs="Times New Roman"/>
                <w:sz w:val="24"/>
                <w:szCs w:val="24"/>
              </w:rPr>
              <w:t>7%</w:t>
            </w:r>
          </w:p>
        </w:tc>
      </w:tr>
    </w:tbl>
    <w:p w:rsidR="000E7297" w:rsidRPr="00A323B0" w:rsidRDefault="00A323B0" w:rsidP="000E7297">
      <w:pPr>
        <w:rPr>
          <w:rFonts w:ascii="Times New Roman" w:hAnsi="Times New Roman" w:cs="Times New Roman"/>
          <w:sz w:val="18"/>
          <w:szCs w:val="18"/>
        </w:rPr>
      </w:pPr>
      <w:r w:rsidRPr="00A323B0">
        <w:rPr>
          <w:rFonts w:ascii="Times New Roman" w:hAnsi="Times New Roman" w:cs="Times New Roman"/>
          <w:sz w:val="18"/>
          <w:szCs w:val="18"/>
        </w:rPr>
        <w:t>Figure 1. Stephen Bosch Henderson and Kittie Henderson, New World, Same Model | Periodicals Price Survey 2017</w:t>
      </w:r>
      <w:r w:rsidR="0089048A" w:rsidRPr="0089048A">
        <w:rPr>
          <w:rFonts w:ascii="Times New Roman" w:hAnsi="Times New Roman" w:cs="Times New Roman"/>
          <w:sz w:val="16"/>
          <w:szCs w:val="16"/>
          <w:vertAlign w:val="superscript"/>
        </w:rPr>
        <w:t>15</w:t>
      </w:r>
    </w:p>
    <w:p w:rsidR="00090CEC" w:rsidRDefault="00090CEC" w:rsidP="00307DC8">
      <w:pPr>
        <w:pStyle w:val="NormalWeb"/>
        <w:shd w:val="clear" w:color="auto" w:fill="FFFFFF"/>
        <w:spacing w:before="0" w:beforeAutospacing="0" w:after="336" w:afterAutospacing="0"/>
        <w:rPr>
          <w:color w:val="000000" w:themeColor="text1"/>
          <w:highlight w:val="yellow"/>
        </w:rPr>
      </w:pPr>
    </w:p>
    <w:p w:rsidR="00307DC8" w:rsidRPr="00963759" w:rsidRDefault="00090CEC" w:rsidP="00307DC8">
      <w:pPr>
        <w:pStyle w:val="NormalWeb"/>
        <w:shd w:val="clear" w:color="auto" w:fill="FFFFFF"/>
        <w:spacing w:before="0" w:beforeAutospacing="0" w:after="336" w:afterAutospacing="0"/>
        <w:rPr>
          <w:color w:val="000000" w:themeColor="text1"/>
        </w:rPr>
      </w:pPr>
      <w:r w:rsidRPr="00090CEC">
        <w:rPr>
          <w:color w:val="000000" w:themeColor="text1"/>
        </w:rPr>
        <w:lastRenderedPageBreak/>
        <w:t xml:space="preserve">Historically, </w:t>
      </w:r>
      <w:r>
        <w:rPr>
          <w:color w:val="000000" w:themeColor="text1"/>
        </w:rPr>
        <w:t xml:space="preserve">for the past 23 years, </w:t>
      </w:r>
      <w:r w:rsidRPr="00090CEC">
        <w:rPr>
          <w:color w:val="000000" w:themeColor="text1"/>
        </w:rPr>
        <w:t>the Consumer Price Index (CPI) hovers around 2.23%. The difference between the average cost increase of electronic resources and the CPI</w:t>
      </w:r>
      <w:r>
        <w:rPr>
          <w:color w:val="000000" w:themeColor="text1"/>
        </w:rPr>
        <w:t xml:space="preserve"> is</w:t>
      </w:r>
      <w:r w:rsidRPr="00090CEC">
        <w:rPr>
          <w:color w:val="000000" w:themeColor="text1"/>
        </w:rPr>
        <w:t xml:space="preserve"> 3.77%. </w:t>
      </w:r>
      <w:r>
        <w:rPr>
          <w:color w:val="000000" w:themeColor="text1"/>
        </w:rPr>
        <w:t>In a few short years</w:t>
      </w:r>
      <w:r w:rsidRPr="00090CEC">
        <w:rPr>
          <w:color w:val="000000" w:themeColor="text1"/>
        </w:rPr>
        <w:t xml:space="preserve">, </w:t>
      </w:r>
      <w:r w:rsidR="008E378E" w:rsidRPr="00090CEC">
        <w:rPr>
          <w:color w:val="000000" w:themeColor="text1"/>
        </w:rPr>
        <w:t>the increases in electronic resource renewals far outstrip a library’s ability to cope with increased costs.</w:t>
      </w:r>
    </w:p>
    <w:p w:rsidR="00307DC8" w:rsidRPr="00963759" w:rsidRDefault="00307DC8" w:rsidP="00956485">
      <w:pPr>
        <w:pStyle w:val="NormalWeb"/>
        <w:shd w:val="clear" w:color="auto" w:fill="FFFFFF"/>
        <w:spacing w:before="0" w:beforeAutospacing="0" w:after="336" w:afterAutospacing="0"/>
        <w:ind w:left="720"/>
        <w:rPr>
          <w:color w:val="000000" w:themeColor="text1"/>
        </w:rPr>
      </w:pPr>
      <w:r w:rsidRPr="00963759">
        <w:rPr>
          <w:color w:val="000000" w:themeColor="text1"/>
        </w:rPr>
        <w:t>Based on reports from 40 research libraries, the percentage of university funds spent on libraries has shrunk by over one-half in the past three decades, from a high of 3.7% in 1984 to just 1.8% in 2011. The </w:t>
      </w:r>
      <w:hyperlink r:id="rId8" w:tgtFrame="_blank" w:tooltip="Library Expenditure as Percentage of Total University Expenditure" w:history="1">
        <w:r w:rsidRPr="00963759">
          <w:rPr>
            <w:rStyle w:val="Hyperlink"/>
            <w:color w:val="000000" w:themeColor="text1"/>
            <w:u w:val="none"/>
          </w:rPr>
          <w:t>downward trend is applicable to both public and private universities in the United States as well as institutions in Canada</w:t>
        </w:r>
      </w:hyperlink>
      <w:r w:rsidRPr="00963759">
        <w:rPr>
          <w:color w:val="000000" w:themeColor="text1"/>
        </w:rPr>
        <w:t>.</w:t>
      </w:r>
    </w:p>
    <w:p w:rsidR="00307DC8" w:rsidRPr="00963759" w:rsidRDefault="00307DC8" w:rsidP="00956485">
      <w:pPr>
        <w:pStyle w:val="NormalWeb"/>
        <w:shd w:val="clear" w:color="auto" w:fill="FFFFFF"/>
        <w:spacing w:before="0" w:beforeAutospacing="0" w:after="336" w:afterAutospacing="0"/>
        <w:ind w:left="720"/>
        <w:rPr>
          <w:color w:val="000000" w:themeColor="text1"/>
        </w:rPr>
      </w:pPr>
      <w:r w:rsidRPr="00963759">
        <w:rPr>
          <w:color w:val="000000" w:themeColor="text1"/>
        </w:rPr>
        <w:t>The simplest explanation to describe this trend is that the library has lost its coveted position as the intellectual hub of the university; that administrators don’t think of the library anymore — after all, information that arrives on one’s desktop must be free; and that students value the library more as a </w:t>
      </w:r>
      <w:hyperlink r:id="rId9" w:tgtFrame="_blank" w:tooltip="Napping Stations at U. Michigan Library" w:history="1">
        <w:r w:rsidRPr="00963759">
          <w:rPr>
            <w:rStyle w:val="Hyperlink"/>
            <w:color w:val="000000" w:themeColor="text1"/>
            <w:u w:val="none"/>
          </w:rPr>
          <w:t>quiet place to nap</w:t>
        </w:r>
      </w:hyperlink>
      <w:r w:rsidRPr="00963759">
        <w:rPr>
          <w:color w:val="000000" w:themeColor="text1"/>
        </w:rPr>
        <w:t> between classes than as a scholarly resource. While these factors may be in play, I don’t believe they explain the trend.</w:t>
      </w:r>
      <w:r w:rsidR="0089048A">
        <w:rPr>
          <w:color w:val="000000" w:themeColor="text1"/>
          <w:vertAlign w:val="superscript"/>
        </w:rPr>
        <w:t>16</w:t>
      </w:r>
    </w:p>
    <w:p w:rsidR="00307DC8" w:rsidRPr="00963759" w:rsidRDefault="003E4CF7">
      <w:pPr>
        <w:rPr>
          <w:rFonts w:ascii="Times New Roman" w:hAnsi="Times New Roman" w:cs="Times New Roman"/>
          <w:sz w:val="24"/>
          <w:szCs w:val="24"/>
        </w:rPr>
      </w:pPr>
      <w:r w:rsidRPr="00963759">
        <w:rPr>
          <w:rFonts w:ascii="Times New Roman" w:hAnsi="Times New Roman" w:cs="Times New Roman"/>
          <w:sz w:val="24"/>
          <w:szCs w:val="24"/>
        </w:rPr>
        <w:t xml:space="preserve">The takeaway message here is that Electronic Resource Expenditures have exceeded the CPI and coupled with a decrease in library funding over time, the inevitable consequence is that libraries will have to either discontinue Big Deal packages or restructure those deals to meet the reality of available funds. Electronic </w:t>
      </w:r>
      <w:r w:rsidR="00090CEC">
        <w:rPr>
          <w:rFonts w:ascii="Times New Roman" w:hAnsi="Times New Roman" w:cs="Times New Roman"/>
          <w:sz w:val="24"/>
          <w:szCs w:val="24"/>
        </w:rPr>
        <w:t>r</w:t>
      </w:r>
      <w:r w:rsidRPr="00963759">
        <w:rPr>
          <w:rFonts w:ascii="Times New Roman" w:hAnsi="Times New Roman" w:cs="Times New Roman"/>
          <w:sz w:val="24"/>
          <w:szCs w:val="24"/>
        </w:rPr>
        <w:t xml:space="preserve">esource vendors need to recognize this and work with their library constituents to meet the dire exigency of </w:t>
      </w:r>
      <w:r w:rsidR="003976D2" w:rsidRPr="00963759">
        <w:rPr>
          <w:rFonts w:ascii="Times New Roman" w:hAnsi="Times New Roman" w:cs="Times New Roman"/>
          <w:sz w:val="24"/>
          <w:szCs w:val="24"/>
        </w:rPr>
        <w:t>university funding in a real way.</w:t>
      </w:r>
      <w:r w:rsidR="00C153DF" w:rsidRPr="00963759">
        <w:rPr>
          <w:rFonts w:ascii="Times New Roman" w:hAnsi="Times New Roman" w:cs="Times New Roman"/>
          <w:sz w:val="24"/>
          <w:szCs w:val="24"/>
        </w:rPr>
        <w:t xml:space="preserve"> Richard Poynder, in his 2011 article “The Big Deal: It’s all about cost,” offers up a succinct conundrum that all libraries face, “Not prices, but costs. Each year publishers ask is for more money, and every year we find ourselves locked into spending </w:t>
      </w:r>
      <w:r w:rsidR="00F171A5" w:rsidRPr="00963759">
        <w:rPr>
          <w:rFonts w:ascii="Times New Roman" w:hAnsi="Times New Roman" w:cs="Times New Roman"/>
          <w:sz w:val="24"/>
          <w:szCs w:val="24"/>
        </w:rPr>
        <w:t>more and</w:t>
      </w:r>
      <w:r w:rsidR="00C153DF" w:rsidRPr="00963759">
        <w:rPr>
          <w:rFonts w:ascii="Times New Roman" w:hAnsi="Times New Roman" w:cs="Times New Roman"/>
          <w:sz w:val="24"/>
          <w:szCs w:val="24"/>
        </w:rPr>
        <w:t xml:space="preserve"> more on the Big Deal. We simply cannot afford it anymore.”</w:t>
      </w:r>
      <w:r w:rsidR="000B0F7E" w:rsidRPr="00963759">
        <w:rPr>
          <w:rFonts w:ascii="Times New Roman" w:hAnsi="Times New Roman" w:cs="Times New Roman"/>
          <w:sz w:val="24"/>
          <w:szCs w:val="24"/>
          <w:vertAlign w:val="superscript"/>
        </w:rPr>
        <w:t>2</w:t>
      </w:r>
    </w:p>
    <w:p w:rsidR="000E7297" w:rsidRPr="00963759" w:rsidRDefault="000E7297">
      <w:pPr>
        <w:rPr>
          <w:rFonts w:ascii="Times New Roman" w:hAnsi="Times New Roman" w:cs="Times New Roman"/>
          <w:b/>
          <w:sz w:val="24"/>
          <w:szCs w:val="24"/>
        </w:rPr>
      </w:pPr>
      <w:r w:rsidRPr="00963759">
        <w:rPr>
          <w:rFonts w:ascii="Times New Roman" w:hAnsi="Times New Roman" w:cs="Times New Roman"/>
          <w:b/>
          <w:sz w:val="24"/>
          <w:szCs w:val="24"/>
        </w:rPr>
        <w:t>What Libraries Want</w:t>
      </w:r>
    </w:p>
    <w:p w:rsidR="00E02C5F" w:rsidRPr="00963759" w:rsidRDefault="00A05C4A">
      <w:pPr>
        <w:rPr>
          <w:rFonts w:ascii="Times New Roman" w:hAnsi="Times New Roman" w:cs="Times New Roman"/>
          <w:sz w:val="24"/>
          <w:szCs w:val="24"/>
        </w:rPr>
      </w:pPr>
      <w:r w:rsidRPr="00963759">
        <w:rPr>
          <w:rFonts w:ascii="Times New Roman" w:hAnsi="Times New Roman" w:cs="Times New Roman"/>
          <w:sz w:val="24"/>
          <w:szCs w:val="24"/>
        </w:rPr>
        <w:t>Convenience: Big Deal packages are very convenient for libraries to subscribe to a vast amount of material without having to make title by title journal decisions on a near constant basis. R.D Best notes that “the ability to provide access to more titles than the institution was able to subscribe to in print certainly meets user needs or desires.”</w:t>
      </w:r>
      <w:r w:rsidR="0089048A">
        <w:rPr>
          <w:rFonts w:ascii="Times New Roman" w:hAnsi="Times New Roman" w:cs="Times New Roman"/>
          <w:sz w:val="24"/>
          <w:szCs w:val="24"/>
          <w:vertAlign w:val="superscript"/>
        </w:rPr>
        <w:t>17</w:t>
      </w:r>
    </w:p>
    <w:p w:rsidR="000E7297" w:rsidRPr="00963759" w:rsidRDefault="00AE370C">
      <w:pPr>
        <w:rPr>
          <w:rFonts w:ascii="Times New Roman" w:hAnsi="Times New Roman" w:cs="Times New Roman"/>
          <w:b/>
          <w:sz w:val="24"/>
          <w:szCs w:val="24"/>
        </w:rPr>
      </w:pPr>
      <w:r w:rsidRPr="00963759">
        <w:rPr>
          <w:rFonts w:ascii="Times New Roman" w:hAnsi="Times New Roman" w:cs="Times New Roman"/>
          <w:b/>
          <w:sz w:val="24"/>
          <w:szCs w:val="24"/>
        </w:rPr>
        <w:t>Alternatives to the Big Deal</w:t>
      </w:r>
    </w:p>
    <w:p w:rsidR="000E7297" w:rsidRPr="00963759" w:rsidRDefault="001B0CCE">
      <w:pPr>
        <w:rPr>
          <w:rFonts w:ascii="Times New Roman" w:hAnsi="Times New Roman" w:cs="Times New Roman"/>
          <w:sz w:val="24"/>
          <w:szCs w:val="24"/>
        </w:rPr>
      </w:pPr>
      <w:r w:rsidRPr="00963759">
        <w:rPr>
          <w:rFonts w:ascii="Times New Roman" w:hAnsi="Times New Roman" w:cs="Times New Roman"/>
          <w:sz w:val="24"/>
          <w:szCs w:val="24"/>
        </w:rPr>
        <w:t>The pay-per-view model (PPV), as suggested by Wolverton &amp; Bucknall, is a viable alternative to the Big Deal. PPV will make “more journals available to users, more backfiles available, quicker access to articles, more cost-effective for low-use journals and [has] the ability to use pay-per-view as a collection development tool.”</w:t>
      </w:r>
      <w:r w:rsidR="0089048A">
        <w:rPr>
          <w:rFonts w:ascii="Times New Roman" w:hAnsi="Times New Roman" w:cs="Times New Roman"/>
          <w:sz w:val="24"/>
          <w:szCs w:val="24"/>
          <w:vertAlign w:val="superscript"/>
        </w:rPr>
        <w:t>18</w:t>
      </w:r>
      <w:r w:rsidRPr="00963759">
        <w:rPr>
          <w:rFonts w:ascii="Times New Roman" w:hAnsi="Times New Roman" w:cs="Times New Roman"/>
          <w:sz w:val="24"/>
          <w:szCs w:val="24"/>
        </w:rPr>
        <w:t xml:space="preserve"> However, the biggest drawback to PPV is the “budget unpredictability” associated with the service.</w:t>
      </w:r>
      <w:r w:rsidR="0089048A">
        <w:rPr>
          <w:rFonts w:ascii="Times New Roman" w:hAnsi="Times New Roman" w:cs="Times New Roman"/>
          <w:sz w:val="24"/>
          <w:szCs w:val="24"/>
          <w:vertAlign w:val="superscript"/>
        </w:rPr>
        <w:t>18</w:t>
      </w:r>
    </w:p>
    <w:p w:rsidR="00A05C4A" w:rsidRPr="00963759" w:rsidRDefault="00A05C4A">
      <w:pPr>
        <w:rPr>
          <w:rFonts w:ascii="Times New Roman" w:hAnsi="Times New Roman" w:cs="Times New Roman"/>
          <w:sz w:val="24"/>
          <w:szCs w:val="24"/>
        </w:rPr>
      </w:pPr>
      <w:r w:rsidRPr="00963759">
        <w:rPr>
          <w:rFonts w:ascii="Times New Roman" w:hAnsi="Times New Roman" w:cs="Times New Roman"/>
          <w:sz w:val="24"/>
          <w:szCs w:val="24"/>
        </w:rPr>
        <w:t>Another alternative, according to Carlson and Pope, is to “subscribe to needed titles from the electronic journal bundle on an individual basis either in print or electronic format.”</w:t>
      </w:r>
      <w:r w:rsidR="0089048A">
        <w:rPr>
          <w:rFonts w:ascii="Times New Roman" w:hAnsi="Times New Roman" w:cs="Times New Roman"/>
          <w:sz w:val="24"/>
          <w:szCs w:val="24"/>
          <w:vertAlign w:val="superscript"/>
        </w:rPr>
        <w:t>19</w:t>
      </w:r>
      <w:r w:rsidR="000B0F7E" w:rsidRPr="00963759">
        <w:rPr>
          <w:rFonts w:ascii="Times New Roman" w:hAnsi="Times New Roman" w:cs="Times New Roman"/>
          <w:sz w:val="24"/>
          <w:szCs w:val="24"/>
        </w:rPr>
        <w:t xml:space="preserve"> </w:t>
      </w:r>
      <w:r w:rsidRPr="00963759">
        <w:rPr>
          <w:rFonts w:ascii="Times New Roman" w:hAnsi="Times New Roman" w:cs="Times New Roman"/>
          <w:sz w:val="24"/>
          <w:szCs w:val="24"/>
        </w:rPr>
        <w:t>A third alternative is to “look at the possibility of smaller, more manageable bundles.”</w:t>
      </w:r>
      <w:r w:rsidR="0089048A">
        <w:rPr>
          <w:rFonts w:ascii="Times New Roman" w:hAnsi="Times New Roman" w:cs="Times New Roman"/>
          <w:sz w:val="24"/>
          <w:szCs w:val="24"/>
          <w:vertAlign w:val="superscript"/>
        </w:rPr>
        <w:t>19</w:t>
      </w:r>
      <w:r w:rsidRPr="00963759">
        <w:rPr>
          <w:rFonts w:ascii="Times New Roman" w:hAnsi="Times New Roman" w:cs="Times New Roman"/>
          <w:sz w:val="24"/>
          <w:szCs w:val="24"/>
        </w:rPr>
        <w:t xml:space="preserve"> A fourth </w:t>
      </w:r>
      <w:r w:rsidRPr="00963759">
        <w:rPr>
          <w:rFonts w:ascii="Times New Roman" w:hAnsi="Times New Roman" w:cs="Times New Roman"/>
          <w:sz w:val="24"/>
          <w:szCs w:val="24"/>
        </w:rPr>
        <w:lastRenderedPageBreak/>
        <w:t>alternative is to allow open “interlibrary loan and document delivery.”</w:t>
      </w:r>
      <w:r w:rsidR="0089048A">
        <w:rPr>
          <w:rFonts w:ascii="Times New Roman" w:hAnsi="Times New Roman" w:cs="Times New Roman"/>
          <w:sz w:val="24"/>
          <w:szCs w:val="24"/>
          <w:vertAlign w:val="superscript"/>
        </w:rPr>
        <w:t>19</w:t>
      </w:r>
      <w:r w:rsidR="00D81376" w:rsidRPr="00963759">
        <w:rPr>
          <w:rFonts w:ascii="Times New Roman" w:hAnsi="Times New Roman" w:cs="Times New Roman"/>
          <w:sz w:val="24"/>
          <w:szCs w:val="24"/>
          <w:vertAlign w:val="superscript"/>
        </w:rPr>
        <w:t xml:space="preserve"> </w:t>
      </w:r>
      <w:r w:rsidR="00F171A5" w:rsidRPr="00963759">
        <w:rPr>
          <w:rFonts w:ascii="Times New Roman" w:hAnsi="Times New Roman" w:cs="Times New Roman"/>
          <w:sz w:val="24"/>
          <w:szCs w:val="24"/>
        </w:rPr>
        <w:t>One final</w:t>
      </w:r>
      <w:r w:rsidRPr="00963759">
        <w:rPr>
          <w:rFonts w:ascii="Times New Roman" w:hAnsi="Times New Roman" w:cs="Times New Roman"/>
          <w:sz w:val="24"/>
          <w:szCs w:val="24"/>
        </w:rPr>
        <w:t xml:space="preserve"> option also lies with open access journals.</w:t>
      </w:r>
    </w:p>
    <w:p w:rsidR="00A05C4A" w:rsidRPr="00963759" w:rsidRDefault="00A05C4A">
      <w:pPr>
        <w:rPr>
          <w:rFonts w:ascii="Times New Roman" w:hAnsi="Times New Roman" w:cs="Times New Roman"/>
          <w:sz w:val="24"/>
          <w:szCs w:val="24"/>
        </w:rPr>
      </w:pPr>
      <w:r w:rsidRPr="00963759">
        <w:rPr>
          <w:rFonts w:ascii="Times New Roman" w:hAnsi="Times New Roman" w:cs="Times New Roman"/>
          <w:sz w:val="24"/>
          <w:szCs w:val="24"/>
        </w:rPr>
        <w:t>One drawback to all electronic access</w:t>
      </w:r>
      <w:r w:rsidR="00C153DF" w:rsidRPr="00963759">
        <w:rPr>
          <w:rFonts w:ascii="Times New Roman" w:hAnsi="Times New Roman" w:cs="Times New Roman"/>
          <w:sz w:val="24"/>
          <w:szCs w:val="24"/>
        </w:rPr>
        <w:t xml:space="preserve"> to journals and books</w:t>
      </w:r>
      <w:r w:rsidRPr="00963759">
        <w:rPr>
          <w:rFonts w:ascii="Times New Roman" w:hAnsi="Times New Roman" w:cs="Times New Roman"/>
          <w:sz w:val="24"/>
          <w:szCs w:val="24"/>
        </w:rPr>
        <w:t xml:space="preserve"> is that not all libraries can subscribe to all journals.</w:t>
      </w:r>
      <w:r w:rsidR="00C153DF" w:rsidRPr="00963759">
        <w:rPr>
          <w:rFonts w:ascii="Times New Roman" w:hAnsi="Times New Roman" w:cs="Times New Roman"/>
          <w:sz w:val="24"/>
          <w:szCs w:val="24"/>
        </w:rPr>
        <w:t xml:space="preserve"> Cryer and Grigg also have observed, “</w:t>
      </w:r>
      <w:r w:rsidR="00755753" w:rsidRPr="00963759">
        <w:rPr>
          <w:rFonts w:ascii="Times New Roman" w:hAnsi="Times New Roman" w:cs="Times New Roman"/>
          <w:sz w:val="24"/>
          <w:szCs w:val="24"/>
        </w:rPr>
        <w:t>it appears that journal publishers are becoming more concerned with bottom-line spending than they are with using a subscription list model.”</w:t>
      </w:r>
      <w:r w:rsidR="0089048A">
        <w:rPr>
          <w:rFonts w:ascii="Times New Roman" w:hAnsi="Times New Roman" w:cs="Times New Roman"/>
          <w:sz w:val="24"/>
          <w:szCs w:val="24"/>
          <w:vertAlign w:val="superscript"/>
        </w:rPr>
        <w:t>20</w:t>
      </w:r>
    </w:p>
    <w:p w:rsidR="00394317" w:rsidRPr="00963759" w:rsidRDefault="000E7297">
      <w:pPr>
        <w:rPr>
          <w:rFonts w:ascii="Times New Roman" w:hAnsi="Times New Roman" w:cs="Times New Roman"/>
          <w:b/>
          <w:sz w:val="24"/>
          <w:szCs w:val="24"/>
        </w:rPr>
      </w:pPr>
      <w:r w:rsidRPr="00963759">
        <w:rPr>
          <w:rFonts w:ascii="Times New Roman" w:hAnsi="Times New Roman" w:cs="Times New Roman"/>
          <w:b/>
          <w:sz w:val="24"/>
          <w:szCs w:val="24"/>
        </w:rPr>
        <w:t>Metrics for counting and accounting</w:t>
      </w:r>
    </w:p>
    <w:p w:rsidR="00394317" w:rsidRPr="00963759" w:rsidRDefault="00394317">
      <w:pPr>
        <w:rPr>
          <w:rFonts w:ascii="Times New Roman" w:hAnsi="Times New Roman" w:cs="Times New Roman"/>
          <w:sz w:val="24"/>
          <w:szCs w:val="24"/>
        </w:rPr>
      </w:pPr>
      <w:r w:rsidRPr="00963759">
        <w:rPr>
          <w:rFonts w:ascii="Times New Roman" w:hAnsi="Times New Roman" w:cs="Times New Roman"/>
          <w:sz w:val="24"/>
          <w:szCs w:val="24"/>
        </w:rPr>
        <w:t>The biggest positive from Big Deal electronic resource packages are the statistics that are usually part of agreement. COUNTER statistics are quite valuable for collection development making decisions. Cleary notes, “Big Deals have continued to persist because they provide superior levels of access for clients and offer relatively good return on investment in terms of average cost per download.”</w:t>
      </w:r>
      <w:r w:rsidR="0089048A">
        <w:rPr>
          <w:rFonts w:ascii="Times New Roman" w:hAnsi="Times New Roman" w:cs="Times New Roman"/>
          <w:sz w:val="24"/>
          <w:szCs w:val="24"/>
          <w:vertAlign w:val="superscript"/>
        </w:rPr>
        <w:t>21</w:t>
      </w:r>
      <w:r w:rsidR="000B0F7E" w:rsidRPr="00963759">
        <w:rPr>
          <w:rFonts w:ascii="Times New Roman" w:hAnsi="Times New Roman" w:cs="Times New Roman"/>
          <w:sz w:val="24"/>
          <w:szCs w:val="24"/>
        </w:rPr>
        <w:t xml:space="preserve"> </w:t>
      </w:r>
      <w:r w:rsidRPr="00963759">
        <w:rPr>
          <w:rFonts w:ascii="Times New Roman" w:hAnsi="Times New Roman" w:cs="Times New Roman"/>
          <w:sz w:val="24"/>
          <w:szCs w:val="24"/>
        </w:rPr>
        <w:t>If the annual subscription to Journal A is calculated for one year is divided by the number of downloads, a cost per use calculation can be found. This is one way ascertain the value of a single journal title to a collection. Prior to electronic resource statistics in libraries, the only metric for counting journal use was to count the number of times a journal was used</w:t>
      </w:r>
      <w:r w:rsidR="00755753" w:rsidRPr="00963759">
        <w:rPr>
          <w:rFonts w:ascii="Times New Roman" w:hAnsi="Times New Roman" w:cs="Times New Roman"/>
          <w:sz w:val="24"/>
          <w:szCs w:val="24"/>
        </w:rPr>
        <w:t xml:space="preserve"> or circulated</w:t>
      </w:r>
      <w:r w:rsidRPr="00963759">
        <w:rPr>
          <w:rFonts w:ascii="Times New Roman" w:hAnsi="Times New Roman" w:cs="Times New Roman"/>
          <w:sz w:val="24"/>
          <w:szCs w:val="24"/>
        </w:rPr>
        <w:t xml:space="preserve"> when journals were physically reshelved into the journal stacks of all libraries. Electronic resource statistics are a wealth of use</w:t>
      </w:r>
      <w:r w:rsidR="00755753" w:rsidRPr="00963759">
        <w:rPr>
          <w:rFonts w:ascii="Times New Roman" w:hAnsi="Times New Roman" w:cs="Times New Roman"/>
          <w:sz w:val="24"/>
          <w:szCs w:val="24"/>
        </w:rPr>
        <w:t>ful</w:t>
      </w:r>
      <w:r w:rsidRPr="00963759">
        <w:rPr>
          <w:rFonts w:ascii="Times New Roman" w:hAnsi="Times New Roman" w:cs="Times New Roman"/>
          <w:sz w:val="24"/>
          <w:szCs w:val="24"/>
        </w:rPr>
        <w:t xml:space="preserve"> information.</w:t>
      </w:r>
    </w:p>
    <w:p w:rsidR="00F171A5" w:rsidRPr="00963759" w:rsidRDefault="00F171A5">
      <w:pPr>
        <w:rPr>
          <w:rFonts w:ascii="Times New Roman" w:hAnsi="Times New Roman" w:cs="Times New Roman"/>
          <w:sz w:val="24"/>
          <w:szCs w:val="24"/>
        </w:rPr>
      </w:pPr>
      <w:r w:rsidRPr="00963759">
        <w:rPr>
          <w:rFonts w:ascii="Times New Roman" w:hAnsi="Times New Roman" w:cs="Times New Roman"/>
          <w:sz w:val="24"/>
          <w:szCs w:val="24"/>
        </w:rPr>
        <w:t>What is a reasonable percentage of used versus non-used journals in an electronic resource package?</w:t>
      </w:r>
      <w:r w:rsidR="00ED3972" w:rsidRPr="00963759">
        <w:rPr>
          <w:rFonts w:ascii="Times New Roman" w:hAnsi="Times New Roman" w:cs="Times New Roman"/>
          <w:sz w:val="24"/>
          <w:szCs w:val="24"/>
        </w:rPr>
        <w:t xml:space="preserve"> Blecic et al. examined that particular question in their article “Deal or Not Deal? Evaluating Big Deals and Their Journals.”</w:t>
      </w:r>
      <w:r w:rsidR="0089048A">
        <w:rPr>
          <w:rFonts w:ascii="Times New Roman" w:hAnsi="Times New Roman" w:cs="Times New Roman"/>
          <w:sz w:val="24"/>
          <w:szCs w:val="24"/>
          <w:vertAlign w:val="superscript"/>
        </w:rPr>
        <w:t>22</w:t>
      </w:r>
      <w:r w:rsidR="000B0F7E" w:rsidRPr="00963759">
        <w:rPr>
          <w:rFonts w:ascii="Times New Roman" w:hAnsi="Times New Roman" w:cs="Times New Roman"/>
          <w:sz w:val="24"/>
          <w:szCs w:val="24"/>
          <w:vertAlign w:val="superscript"/>
        </w:rPr>
        <w:t xml:space="preserve"> </w:t>
      </w:r>
      <w:r w:rsidR="00ED3972" w:rsidRPr="00963759">
        <w:rPr>
          <w:rFonts w:ascii="Times New Roman" w:hAnsi="Times New Roman" w:cs="Times New Roman"/>
          <w:sz w:val="24"/>
          <w:szCs w:val="24"/>
        </w:rPr>
        <w:t>This extensive evaluation of the California Digital Library (CDL) by the group found that 80 percent of the downloads from Big Deal packages generated (Successful Full-Text Article Requests or SFTAR) came from 30 percent of the journals in the package.</w:t>
      </w:r>
      <w:r w:rsidR="000B0F7E" w:rsidRPr="00963759">
        <w:rPr>
          <w:rFonts w:ascii="Times New Roman" w:hAnsi="Times New Roman" w:cs="Times New Roman"/>
          <w:sz w:val="24"/>
          <w:szCs w:val="24"/>
          <w:vertAlign w:val="superscript"/>
        </w:rPr>
        <w:t>36</w:t>
      </w:r>
      <w:r w:rsidR="00ED3972" w:rsidRPr="00963759">
        <w:rPr>
          <w:rFonts w:ascii="Times New Roman" w:hAnsi="Times New Roman" w:cs="Times New Roman"/>
          <w:sz w:val="24"/>
          <w:szCs w:val="24"/>
        </w:rPr>
        <w:t xml:space="preserve"> We could apply a 80/20 or 70/30 rule to determine which journals to keep and which to discontinue in larger packages. Their warning is meaningful</w:t>
      </w:r>
      <w:r w:rsidR="00004F39" w:rsidRPr="00963759">
        <w:rPr>
          <w:rFonts w:ascii="Times New Roman" w:hAnsi="Times New Roman" w:cs="Times New Roman"/>
          <w:sz w:val="24"/>
          <w:szCs w:val="24"/>
        </w:rPr>
        <w:t>,</w:t>
      </w:r>
      <w:r w:rsidR="00ED3972" w:rsidRPr="00963759">
        <w:rPr>
          <w:rFonts w:ascii="Times New Roman" w:hAnsi="Times New Roman" w:cs="Times New Roman"/>
          <w:sz w:val="24"/>
          <w:szCs w:val="24"/>
        </w:rPr>
        <w:t xml:space="preserve"> “unless publishers relent, just as libraries cancelled journals in the past, they will have to terminate Big Deals in the future.”</w:t>
      </w:r>
      <w:r w:rsidR="0089048A">
        <w:rPr>
          <w:rFonts w:ascii="Times New Roman" w:hAnsi="Times New Roman" w:cs="Times New Roman"/>
          <w:sz w:val="24"/>
          <w:szCs w:val="24"/>
          <w:vertAlign w:val="superscript"/>
        </w:rPr>
        <w:t>22</w:t>
      </w:r>
      <w:r w:rsidR="00ED3972" w:rsidRPr="00963759">
        <w:rPr>
          <w:rFonts w:ascii="Times New Roman" w:hAnsi="Times New Roman" w:cs="Times New Roman"/>
          <w:sz w:val="24"/>
          <w:szCs w:val="24"/>
        </w:rPr>
        <w:t xml:space="preserve"> </w:t>
      </w:r>
    </w:p>
    <w:p w:rsidR="000E7297" w:rsidRPr="00963759" w:rsidRDefault="00755753">
      <w:pPr>
        <w:rPr>
          <w:rFonts w:ascii="Times New Roman" w:hAnsi="Times New Roman" w:cs="Times New Roman"/>
          <w:b/>
          <w:sz w:val="24"/>
          <w:szCs w:val="24"/>
        </w:rPr>
      </w:pPr>
      <w:r w:rsidRPr="00963759">
        <w:rPr>
          <w:rFonts w:ascii="Times New Roman" w:hAnsi="Times New Roman" w:cs="Times New Roman"/>
          <w:b/>
          <w:sz w:val="24"/>
          <w:szCs w:val="24"/>
        </w:rPr>
        <w:t>What if a library leaves the Big Deal?</w:t>
      </w:r>
    </w:p>
    <w:p w:rsidR="00755753" w:rsidRPr="00963759" w:rsidRDefault="00755753">
      <w:pPr>
        <w:rPr>
          <w:rFonts w:ascii="Times New Roman" w:hAnsi="Times New Roman" w:cs="Times New Roman"/>
          <w:sz w:val="24"/>
          <w:szCs w:val="24"/>
        </w:rPr>
      </w:pPr>
      <w:r w:rsidRPr="00963759">
        <w:rPr>
          <w:rFonts w:ascii="Times New Roman" w:hAnsi="Times New Roman" w:cs="Times New Roman"/>
          <w:sz w:val="24"/>
          <w:szCs w:val="24"/>
        </w:rPr>
        <w:t>We already have that answer. The Southern Illinois University Carbondale (SUIC) and the University of Oregon (UO) both reevaluated the participation in Big Deals in 2012 and reported the results 2015.</w:t>
      </w:r>
      <w:r w:rsidR="000A03A8" w:rsidRPr="00963759">
        <w:rPr>
          <w:rFonts w:ascii="Times New Roman" w:hAnsi="Times New Roman" w:cs="Times New Roman"/>
          <w:sz w:val="24"/>
          <w:szCs w:val="24"/>
        </w:rPr>
        <w:t xml:space="preserve">  Nabe and Fowler noted that “the consequences of</w:t>
      </w:r>
      <w:r w:rsidR="005E2459" w:rsidRPr="00963759">
        <w:rPr>
          <w:rFonts w:ascii="Times New Roman" w:hAnsi="Times New Roman" w:cs="Times New Roman"/>
          <w:sz w:val="24"/>
          <w:szCs w:val="24"/>
        </w:rPr>
        <w:t xml:space="preserve"> </w:t>
      </w:r>
      <w:r w:rsidR="000A03A8" w:rsidRPr="00963759">
        <w:rPr>
          <w:rFonts w:ascii="Times New Roman" w:hAnsi="Times New Roman" w:cs="Times New Roman"/>
          <w:sz w:val="24"/>
          <w:szCs w:val="24"/>
        </w:rPr>
        <w:t>leaving these deals have been less than what might be expected.”</w:t>
      </w:r>
      <w:r w:rsidR="0089048A">
        <w:rPr>
          <w:rFonts w:ascii="Times New Roman" w:hAnsi="Times New Roman" w:cs="Times New Roman"/>
          <w:sz w:val="24"/>
          <w:szCs w:val="24"/>
          <w:vertAlign w:val="superscript"/>
        </w:rPr>
        <w:t>23</w:t>
      </w:r>
      <w:r w:rsidR="000A03A8" w:rsidRPr="00963759">
        <w:rPr>
          <w:rFonts w:ascii="Times New Roman" w:hAnsi="Times New Roman" w:cs="Times New Roman"/>
          <w:sz w:val="24"/>
          <w:szCs w:val="24"/>
        </w:rPr>
        <w:t xml:space="preserve"> SUIC evaluated their exiting the Big Deal with the following metrics: </w:t>
      </w:r>
      <w:r w:rsidR="005E2459" w:rsidRPr="00963759">
        <w:rPr>
          <w:rFonts w:ascii="Times New Roman" w:hAnsi="Times New Roman" w:cs="Times New Roman"/>
          <w:sz w:val="24"/>
          <w:szCs w:val="24"/>
        </w:rPr>
        <w:t>“</w:t>
      </w:r>
      <w:r w:rsidR="000A03A8" w:rsidRPr="00963759">
        <w:rPr>
          <w:rFonts w:ascii="Times New Roman" w:hAnsi="Times New Roman" w:cs="Times New Roman"/>
          <w:sz w:val="24"/>
          <w:szCs w:val="24"/>
        </w:rPr>
        <w:t>lost access to titles, changes in interlibrary loan requests, reaction from the university community, impact on the collection budget, and impact of the library collection itself.”</w:t>
      </w:r>
      <w:r w:rsidR="0089048A">
        <w:rPr>
          <w:rFonts w:ascii="Times New Roman" w:hAnsi="Times New Roman" w:cs="Times New Roman"/>
          <w:sz w:val="24"/>
          <w:szCs w:val="24"/>
          <w:vertAlign w:val="superscript"/>
        </w:rPr>
        <w:t>23</w:t>
      </w:r>
      <w:r w:rsidR="000B0F7E" w:rsidRPr="00963759">
        <w:rPr>
          <w:rFonts w:ascii="Times New Roman" w:hAnsi="Times New Roman" w:cs="Times New Roman"/>
          <w:sz w:val="24"/>
          <w:szCs w:val="24"/>
        </w:rPr>
        <w:t xml:space="preserve"> </w:t>
      </w:r>
      <w:r w:rsidR="005E2459" w:rsidRPr="00963759">
        <w:rPr>
          <w:rFonts w:ascii="Times New Roman" w:hAnsi="Times New Roman" w:cs="Times New Roman"/>
          <w:sz w:val="24"/>
          <w:szCs w:val="24"/>
        </w:rPr>
        <w:t>They found access to “non-</w:t>
      </w:r>
      <w:r w:rsidR="00F171A5" w:rsidRPr="00963759">
        <w:rPr>
          <w:rFonts w:ascii="Times New Roman" w:hAnsi="Times New Roman" w:cs="Times New Roman"/>
          <w:sz w:val="24"/>
          <w:szCs w:val="24"/>
        </w:rPr>
        <w:t>subscribed</w:t>
      </w:r>
      <w:r w:rsidR="005E2459" w:rsidRPr="00963759">
        <w:rPr>
          <w:rFonts w:ascii="Times New Roman" w:hAnsi="Times New Roman" w:cs="Times New Roman"/>
          <w:sz w:val="24"/>
          <w:szCs w:val="24"/>
        </w:rPr>
        <w:t xml:space="preserve"> titles were superfluous.”</w:t>
      </w:r>
      <w:r w:rsidR="0089048A">
        <w:rPr>
          <w:rFonts w:ascii="Times New Roman" w:hAnsi="Times New Roman" w:cs="Times New Roman"/>
          <w:sz w:val="24"/>
          <w:szCs w:val="24"/>
          <w:vertAlign w:val="superscript"/>
        </w:rPr>
        <w:t>23</w:t>
      </w:r>
      <w:r w:rsidR="000B0F7E" w:rsidRPr="00963759">
        <w:rPr>
          <w:rFonts w:ascii="Times New Roman" w:hAnsi="Times New Roman" w:cs="Times New Roman"/>
          <w:sz w:val="24"/>
          <w:szCs w:val="24"/>
        </w:rPr>
        <w:t xml:space="preserve"> </w:t>
      </w:r>
      <w:r w:rsidR="005E2459" w:rsidRPr="00963759">
        <w:rPr>
          <w:rFonts w:ascii="Times New Roman" w:hAnsi="Times New Roman" w:cs="Times New Roman"/>
          <w:sz w:val="24"/>
          <w:szCs w:val="24"/>
        </w:rPr>
        <w:t>They found interlibrary loan requests significant, but the numbers were not impossible to work with. Community reaction was minimal</w:t>
      </w:r>
      <w:r w:rsidR="000B0F7E" w:rsidRPr="00963759">
        <w:rPr>
          <w:rFonts w:ascii="Times New Roman" w:hAnsi="Times New Roman" w:cs="Times New Roman"/>
          <w:sz w:val="24"/>
          <w:szCs w:val="24"/>
        </w:rPr>
        <w:t>.</w:t>
      </w:r>
      <w:r w:rsidR="0089048A">
        <w:rPr>
          <w:rFonts w:ascii="Times New Roman" w:hAnsi="Times New Roman" w:cs="Times New Roman"/>
          <w:sz w:val="24"/>
          <w:szCs w:val="24"/>
          <w:vertAlign w:val="superscript"/>
        </w:rPr>
        <w:t>23</w:t>
      </w:r>
      <w:r w:rsidR="000B0F7E" w:rsidRPr="00963759">
        <w:rPr>
          <w:rFonts w:ascii="Times New Roman" w:hAnsi="Times New Roman" w:cs="Times New Roman"/>
          <w:sz w:val="24"/>
          <w:szCs w:val="24"/>
        </w:rPr>
        <w:t xml:space="preserve"> </w:t>
      </w:r>
      <w:r w:rsidR="005E2459" w:rsidRPr="00963759">
        <w:rPr>
          <w:rFonts w:ascii="Times New Roman" w:hAnsi="Times New Roman" w:cs="Times New Roman"/>
          <w:sz w:val="24"/>
          <w:szCs w:val="24"/>
        </w:rPr>
        <w:t>The savings to the library budget were $300,000 annually in 2012.</w:t>
      </w:r>
      <w:r w:rsidR="0089048A">
        <w:rPr>
          <w:rFonts w:ascii="Times New Roman" w:hAnsi="Times New Roman" w:cs="Times New Roman"/>
          <w:sz w:val="24"/>
          <w:szCs w:val="24"/>
          <w:vertAlign w:val="superscript"/>
        </w:rPr>
        <w:t>23</w:t>
      </w:r>
      <w:r w:rsidR="000B0F7E" w:rsidRPr="00963759">
        <w:rPr>
          <w:rFonts w:ascii="Times New Roman" w:hAnsi="Times New Roman" w:cs="Times New Roman"/>
          <w:sz w:val="24"/>
          <w:szCs w:val="24"/>
          <w:vertAlign w:val="superscript"/>
        </w:rPr>
        <w:t xml:space="preserve"> </w:t>
      </w:r>
      <w:r w:rsidR="005E2459" w:rsidRPr="00963759">
        <w:rPr>
          <w:rFonts w:ascii="Times New Roman" w:hAnsi="Times New Roman" w:cs="Times New Roman"/>
          <w:sz w:val="24"/>
          <w:szCs w:val="24"/>
        </w:rPr>
        <w:t>The collection did not suffer from a catastrophe. And by 2015, SUIC found that “we remain convinced that ending our participation was the correct decision.”</w:t>
      </w:r>
      <w:r w:rsidR="0089048A">
        <w:rPr>
          <w:rFonts w:ascii="Times New Roman" w:hAnsi="Times New Roman" w:cs="Times New Roman"/>
          <w:sz w:val="24"/>
          <w:szCs w:val="24"/>
          <w:vertAlign w:val="superscript"/>
        </w:rPr>
        <w:t>10</w:t>
      </w:r>
      <w:r w:rsidR="005E2459" w:rsidRPr="00963759">
        <w:rPr>
          <w:rFonts w:ascii="Times New Roman" w:hAnsi="Times New Roman" w:cs="Times New Roman"/>
          <w:sz w:val="24"/>
          <w:szCs w:val="24"/>
        </w:rPr>
        <w:t xml:space="preserve"> The University of Oregon found that “the major budget impact with this downsizing then, was to buy us five </w:t>
      </w:r>
      <w:r w:rsidR="00161F72" w:rsidRPr="00963759">
        <w:rPr>
          <w:rFonts w:ascii="Times New Roman" w:hAnsi="Times New Roman" w:cs="Times New Roman"/>
          <w:sz w:val="24"/>
          <w:szCs w:val="24"/>
        </w:rPr>
        <w:t>y</w:t>
      </w:r>
      <w:r w:rsidR="005E2459" w:rsidRPr="00963759">
        <w:rPr>
          <w:rFonts w:ascii="Times New Roman" w:hAnsi="Times New Roman" w:cs="Times New Roman"/>
          <w:sz w:val="24"/>
          <w:szCs w:val="24"/>
        </w:rPr>
        <w:t>ears of stable serials bud</w:t>
      </w:r>
      <w:r w:rsidR="00090CEC">
        <w:rPr>
          <w:rFonts w:ascii="Times New Roman" w:hAnsi="Times New Roman" w:cs="Times New Roman"/>
          <w:sz w:val="24"/>
          <w:szCs w:val="24"/>
        </w:rPr>
        <w:t>gets</w:t>
      </w:r>
      <w:r w:rsidR="005E2459" w:rsidRPr="00963759">
        <w:rPr>
          <w:rFonts w:ascii="Times New Roman" w:hAnsi="Times New Roman" w:cs="Times New Roman"/>
          <w:sz w:val="24"/>
          <w:szCs w:val="24"/>
        </w:rPr>
        <w:t>, the value of which cannot be underestimated.”</w:t>
      </w:r>
      <w:r w:rsidR="0089048A">
        <w:rPr>
          <w:rFonts w:ascii="Times New Roman" w:hAnsi="Times New Roman" w:cs="Times New Roman"/>
          <w:sz w:val="24"/>
          <w:szCs w:val="24"/>
          <w:vertAlign w:val="superscript"/>
        </w:rPr>
        <w:t>23</w:t>
      </w:r>
      <w:r w:rsidR="005E2459" w:rsidRPr="00963759">
        <w:rPr>
          <w:rFonts w:ascii="Times New Roman" w:hAnsi="Times New Roman" w:cs="Times New Roman"/>
          <w:sz w:val="24"/>
          <w:szCs w:val="24"/>
        </w:rPr>
        <w:t xml:space="preserve"> </w:t>
      </w:r>
      <w:r w:rsidR="005C62AC" w:rsidRPr="00963759">
        <w:rPr>
          <w:rFonts w:ascii="Times New Roman" w:hAnsi="Times New Roman" w:cs="Times New Roman"/>
          <w:sz w:val="24"/>
          <w:szCs w:val="24"/>
        </w:rPr>
        <w:t xml:space="preserve">UO negotiated with </w:t>
      </w:r>
      <w:r w:rsidR="005C62AC" w:rsidRPr="00963759">
        <w:rPr>
          <w:rFonts w:ascii="Times New Roman" w:hAnsi="Times New Roman" w:cs="Times New Roman"/>
          <w:sz w:val="24"/>
          <w:szCs w:val="24"/>
        </w:rPr>
        <w:lastRenderedPageBreak/>
        <w:t xml:space="preserve">their vendors and made their Big Deals more favorable to their budget. They felt that a </w:t>
      </w:r>
      <w:r w:rsidR="00F171A5" w:rsidRPr="00963759">
        <w:rPr>
          <w:rFonts w:ascii="Times New Roman" w:hAnsi="Times New Roman" w:cs="Times New Roman"/>
          <w:sz w:val="24"/>
          <w:szCs w:val="24"/>
        </w:rPr>
        <w:t>3-year</w:t>
      </w:r>
      <w:r w:rsidR="005C62AC" w:rsidRPr="00963759">
        <w:rPr>
          <w:rFonts w:ascii="Times New Roman" w:hAnsi="Times New Roman" w:cs="Times New Roman"/>
          <w:sz w:val="24"/>
          <w:szCs w:val="24"/>
        </w:rPr>
        <w:t xml:space="preserve"> contract, not a </w:t>
      </w:r>
      <w:r w:rsidR="00F171A5" w:rsidRPr="00963759">
        <w:rPr>
          <w:rFonts w:ascii="Times New Roman" w:hAnsi="Times New Roman" w:cs="Times New Roman"/>
          <w:sz w:val="24"/>
          <w:szCs w:val="24"/>
        </w:rPr>
        <w:t>5-year</w:t>
      </w:r>
      <w:r w:rsidR="005C62AC" w:rsidRPr="00963759">
        <w:rPr>
          <w:rFonts w:ascii="Times New Roman" w:hAnsi="Times New Roman" w:cs="Times New Roman"/>
          <w:sz w:val="24"/>
          <w:szCs w:val="24"/>
        </w:rPr>
        <w:t xml:space="preserve"> contract</w:t>
      </w:r>
      <w:r w:rsidR="006D4AE7" w:rsidRPr="00963759">
        <w:rPr>
          <w:rFonts w:ascii="Times New Roman" w:hAnsi="Times New Roman" w:cs="Times New Roman"/>
          <w:sz w:val="24"/>
          <w:szCs w:val="24"/>
        </w:rPr>
        <w:t>,</w:t>
      </w:r>
      <w:r w:rsidR="005C62AC" w:rsidRPr="00963759">
        <w:rPr>
          <w:rFonts w:ascii="Times New Roman" w:hAnsi="Times New Roman" w:cs="Times New Roman"/>
          <w:sz w:val="24"/>
          <w:szCs w:val="24"/>
        </w:rPr>
        <w:t xml:space="preserve"> worked the best for them in the long run, just in case of a financial downturn.</w:t>
      </w:r>
      <w:r w:rsidR="0089048A">
        <w:rPr>
          <w:rFonts w:ascii="Times New Roman" w:hAnsi="Times New Roman" w:cs="Times New Roman"/>
          <w:sz w:val="24"/>
          <w:szCs w:val="24"/>
          <w:vertAlign w:val="superscript"/>
        </w:rPr>
        <w:t>10</w:t>
      </w:r>
      <w:r w:rsidR="005C62AC" w:rsidRPr="00963759">
        <w:rPr>
          <w:rFonts w:ascii="Times New Roman" w:hAnsi="Times New Roman" w:cs="Times New Roman"/>
          <w:sz w:val="24"/>
          <w:szCs w:val="24"/>
        </w:rPr>
        <w:t xml:space="preserve"> </w:t>
      </w:r>
    </w:p>
    <w:p w:rsidR="005C62AC" w:rsidRPr="00963759" w:rsidRDefault="005C62AC">
      <w:pPr>
        <w:rPr>
          <w:rFonts w:ascii="Times New Roman" w:hAnsi="Times New Roman" w:cs="Times New Roman"/>
          <w:color w:val="000000" w:themeColor="text1"/>
          <w:sz w:val="24"/>
          <w:szCs w:val="24"/>
        </w:rPr>
      </w:pPr>
      <w:r w:rsidRPr="00963759">
        <w:rPr>
          <w:rFonts w:ascii="Times New Roman" w:hAnsi="Times New Roman" w:cs="Times New Roman"/>
          <w:sz w:val="24"/>
          <w:szCs w:val="24"/>
        </w:rPr>
        <w:t xml:space="preserve">The University of Kansas (UK) assessed their own Big Deals in 2015 and used several metrics for evaluating their Big Deals. The UK assessment involved </w:t>
      </w:r>
      <w:r w:rsidR="00602050" w:rsidRPr="00963759">
        <w:rPr>
          <w:rFonts w:ascii="Times New Roman" w:hAnsi="Times New Roman" w:cs="Times New Roman"/>
          <w:sz w:val="24"/>
          <w:szCs w:val="24"/>
        </w:rPr>
        <w:t xml:space="preserve">using </w:t>
      </w:r>
      <w:r w:rsidRPr="00963759">
        <w:rPr>
          <w:rFonts w:ascii="Times New Roman" w:hAnsi="Times New Roman" w:cs="Times New Roman"/>
          <w:sz w:val="24"/>
          <w:szCs w:val="24"/>
        </w:rPr>
        <w:t>COUNTER stats, Publisher and Institutional Repository Usage Statistics (PIRUS), ISI Impact Factors, Eigenfactors, Project MESUR (Measures from Scholarly Usage of Resources), Overlap analysis, Altmetrics, email, web usage statistics, discovery tool stats, OpenURL stats and surveys</w:t>
      </w:r>
      <w:r w:rsidR="00602050" w:rsidRPr="00963759">
        <w:rPr>
          <w:rFonts w:ascii="Times New Roman" w:hAnsi="Times New Roman" w:cs="Times New Roman"/>
          <w:sz w:val="24"/>
          <w:szCs w:val="24"/>
        </w:rPr>
        <w:t xml:space="preserve"> to reach a decision</w:t>
      </w:r>
      <w:r w:rsidRPr="00963759">
        <w:rPr>
          <w:rFonts w:ascii="Times New Roman" w:hAnsi="Times New Roman" w:cs="Times New Roman"/>
          <w:sz w:val="24"/>
          <w:szCs w:val="24"/>
        </w:rPr>
        <w:t>.</w:t>
      </w:r>
      <w:r w:rsidR="0089048A">
        <w:rPr>
          <w:rFonts w:ascii="Times New Roman" w:hAnsi="Times New Roman" w:cs="Times New Roman"/>
          <w:sz w:val="24"/>
          <w:szCs w:val="24"/>
          <w:vertAlign w:val="superscript"/>
        </w:rPr>
        <w:t xml:space="preserve">24 </w:t>
      </w:r>
      <w:r w:rsidR="00D81376" w:rsidRPr="00963759">
        <w:rPr>
          <w:rFonts w:ascii="Times New Roman" w:hAnsi="Times New Roman" w:cs="Times New Roman"/>
          <w:sz w:val="24"/>
          <w:szCs w:val="24"/>
        </w:rPr>
        <w:t xml:space="preserve">UK was able to unbundle 3 of 4 Big Deals (Oxford, Sage, Wiley; Elsevier was up for discussion in </w:t>
      </w:r>
      <w:r w:rsidR="00D81376" w:rsidRPr="00963759">
        <w:rPr>
          <w:rFonts w:ascii="Times New Roman" w:hAnsi="Times New Roman" w:cs="Times New Roman"/>
          <w:color w:val="000000" w:themeColor="text1"/>
          <w:sz w:val="24"/>
          <w:szCs w:val="24"/>
        </w:rPr>
        <w:t xml:space="preserve">the next year. For one deal in particular, Angela Rathmel noted, “we have had approximately 2 years to see an effect and anecdotally we have not seen significant impact” for their users. She noted, </w:t>
      </w:r>
      <w:r w:rsidR="00963759">
        <w:rPr>
          <w:rFonts w:ascii="Times New Roman" w:hAnsi="Times New Roman" w:cs="Times New Roman"/>
          <w:color w:val="000000" w:themeColor="text1"/>
          <w:sz w:val="24"/>
          <w:szCs w:val="24"/>
        </w:rPr>
        <w:t>“</w:t>
      </w:r>
      <w:r w:rsidR="00D81376" w:rsidRPr="00963759">
        <w:rPr>
          <w:rFonts w:ascii="Times New Roman" w:hAnsi="Times New Roman" w:cs="Times New Roman"/>
          <w:color w:val="000000" w:themeColor="text1"/>
          <w:sz w:val="24"/>
          <w:szCs w:val="24"/>
        </w:rPr>
        <w:t>it is still too early to tell how these decisions balance out in terms of being worth it monetarily (e.g. effect on ILL costs). I can say though, that there were definite budget savings, the unbundling was necessary for those direct savings and (more importantly?) to reestablish libraries’ flexibility over our costs and content moving forward.”</w:t>
      </w:r>
      <w:r w:rsidR="0089048A">
        <w:rPr>
          <w:rFonts w:ascii="Times New Roman" w:hAnsi="Times New Roman" w:cs="Times New Roman"/>
          <w:color w:val="000000" w:themeColor="text1"/>
          <w:sz w:val="24"/>
          <w:szCs w:val="24"/>
          <w:vertAlign w:val="superscript"/>
        </w:rPr>
        <w:t>25</w:t>
      </w:r>
    </w:p>
    <w:p w:rsidR="00755753" w:rsidRPr="00963759" w:rsidRDefault="00D47D8B">
      <w:pPr>
        <w:rPr>
          <w:rFonts w:ascii="Times New Roman" w:hAnsi="Times New Roman" w:cs="Times New Roman"/>
          <w:sz w:val="24"/>
          <w:szCs w:val="24"/>
        </w:rPr>
      </w:pPr>
      <w:r w:rsidRPr="00963759">
        <w:rPr>
          <w:rFonts w:ascii="Times New Roman" w:hAnsi="Times New Roman" w:cs="Times New Roman"/>
          <w:sz w:val="24"/>
          <w:szCs w:val="24"/>
        </w:rPr>
        <w:t>The University of South Alabama Biomedical Library used the cost-per-article-use analysis to find that the vendors they negotiated with were willing to discontinue non-health titles in their packages. Using their effective negotiation skills, the library was better able to meet the needs of their clientele.</w:t>
      </w:r>
      <w:r w:rsidR="0089048A">
        <w:rPr>
          <w:rFonts w:ascii="Times New Roman" w:hAnsi="Times New Roman" w:cs="Times New Roman"/>
          <w:sz w:val="24"/>
          <w:szCs w:val="24"/>
          <w:vertAlign w:val="superscript"/>
        </w:rPr>
        <w:t>26</w:t>
      </w:r>
      <w:r w:rsidR="00DB288F" w:rsidRPr="00963759">
        <w:rPr>
          <w:rFonts w:ascii="Times New Roman" w:hAnsi="Times New Roman" w:cs="Times New Roman"/>
          <w:sz w:val="24"/>
          <w:szCs w:val="24"/>
          <w:vertAlign w:val="superscript"/>
        </w:rPr>
        <w:t xml:space="preserve"> </w:t>
      </w:r>
      <w:r w:rsidRPr="00963759">
        <w:rPr>
          <w:rFonts w:ascii="Times New Roman" w:hAnsi="Times New Roman" w:cs="Times New Roman"/>
          <w:sz w:val="24"/>
          <w:szCs w:val="24"/>
        </w:rPr>
        <w:t>For this library, keeping a right sized Big Deal was vital for their constituents.</w:t>
      </w:r>
    </w:p>
    <w:p w:rsidR="00D47D8B" w:rsidRPr="00963759" w:rsidRDefault="00D47D8B">
      <w:pPr>
        <w:rPr>
          <w:rFonts w:ascii="Times New Roman" w:hAnsi="Times New Roman" w:cs="Times New Roman"/>
          <w:sz w:val="24"/>
          <w:szCs w:val="24"/>
        </w:rPr>
      </w:pPr>
      <w:r w:rsidRPr="00963759">
        <w:rPr>
          <w:rFonts w:ascii="Times New Roman" w:hAnsi="Times New Roman" w:cs="Times New Roman"/>
          <w:sz w:val="24"/>
          <w:szCs w:val="24"/>
        </w:rPr>
        <w:t>Northern Illinois University (NIU) also examined several Big Deal contracts simultaneously. The conclusion from their 2018 exercise showed that one Big Deal had a substantial number of journal titles that had no use / low use</w:t>
      </w:r>
      <w:r w:rsidR="00EF50E3" w:rsidRPr="00963759">
        <w:rPr>
          <w:rFonts w:ascii="Times New Roman" w:hAnsi="Times New Roman" w:cs="Times New Roman"/>
          <w:sz w:val="24"/>
          <w:szCs w:val="24"/>
        </w:rPr>
        <w:t xml:space="preserve"> and reduced that collection by two-thirds. The library used COUNTER statistics to argue that if titles were not being used by their constituents, they should not include those journal titles in their collections going forward.</w:t>
      </w:r>
      <w:r w:rsidR="0089048A">
        <w:rPr>
          <w:rFonts w:ascii="Times New Roman" w:hAnsi="Times New Roman" w:cs="Times New Roman"/>
          <w:sz w:val="24"/>
          <w:szCs w:val="24"/>
          <w:vertAlign w:val="superscript"/>
        </w:rPr>
        <w:t>9</w:t>
      </w:r>
    </w:p>
    <w:p w:rsidR="00AA72CA" w:rsidRPr="00963759" w:rsidRDefault="00AA72CA">
      <w:pPr>
        <w:rPr>
          <w:rFonts w:ascii="Times New Roman" w:hAnsi="Times New Roman" w:cs="Times New Roman"/>
          <w:sz w:val="24"/>
          <w:szCs w:val="24"/>
        </w:rPr>
      </w:pPr>
      <w:r w:rsidRPr="00963759">
        <w:rPr>
          <w:rFonts w:ascii="Times New Roman" w:hAnsi="Times New Roman" w:cs="Times New Roman"/>
          <w:sz w:val="24"/>
          <w:szCs w:val="24"/>
        </w:rPr>
        <w:t>The University of California System decision to reconsider their Elsevier contract may be the tipping point. A recent article in the Chronicle of Higher Education notes, “The budgets are flat, and prices of bulk journal subscriptions—dubbed “big deals”—keep going up.”</w:t>
      </w:r>
      <w:r w:rsidR="0089048A">
        <w:rPr>
          <w:rFonts w:ascii="Times New Roman" w:hAnsi="Times New Roman" w:cs="Times New Roman"/>
          <w:sz w:val="24"/>
          <w:szCs w:val="24"/>
          <w:vertAlign w:val="superscript"/>
        </w:rPr>
        <w:t>14</w:t>
      </w:r>
    </w:p>
    <w:p w:rsidR="000E7297" w:rsidRPr="00963759" w:rsidRDefault="000E7297">
      <w:pPr>
        <w:rPr>
          <w:rFonts w:ascii="Times New Roman" w:hAnsi="Times New Roman" w:cs="Times New Roman"/>
          <w:b/>
          <w:sz w:val="24"/>
          <w:szCs w:val="24"/>
        </w:rPr>
      </w:pPr>
      <w:r w:rsidRPr="00963759">
        <w:rPr>
          <w:rFonts w:ascii="Times New Roman" w:hAnsi="Times New Roman" w:cs="Times New Roman"/>
          <w:b/>
          <w:sz w:val="24"/>
          <w:szCs w:val="24"/>
        </w:rPr>
        <w:t>Plan S</w:t>
      </w:r>
      <w:r w:rsidR="00E02C5F" w:rsidRPr="00963759">
        <w:rPr>
          <w:rFonts w:ascii="Times New Roman" w:hAnsi="Times New Roman" w:cs="Times New Roman"/>
          <w:b/>
          <w:sz w:val="24"/>
          <w:szCs w:val="24"/>
        </w:rPr>
        <w:t xml:space="preserve"> from Europe</w:t>
      </w:r>
    </w:p>
    <w:p w:rsidR="000E7297" w:rsidRPr="00963759" w:rsidRDefault="00112A46">
      <w:pPr>
        <w:rPr>
          <w:rFonts w:ascii="Times New Roman" w:hAnsi="Times New Roman" w:cs="Times New Roman"/>
          <w:sz w:val="24"/>
          <w:szCs w:val="24"/>
        </w:rPr>
      </w:pPr>
      <w:r w:rsidRPr="00963759">
        <w:rPr>
          <w:rFonts w:ascii="Times New Roman" w:hAnsi="Times New Roman" w:cs="Times New Roman"/>
          <w:sz w:val="24"/>
          <w:szCs w:val="24"/>
        </w:rPr>
        <w:t>Plan S is a European</w:t>
      </w:r>
      <w:r w:rsidR="00AA72CA" w:rsidRPr="00963759">
        <w:rPr>
          <w:rFonts w:ascii="Times New Roman" w:hAnsi="Times New Roman" w:cs="Times New Roman"/>
          <w:sz w:val="24"/>
          <w:szCs w:val="24"/>
        </w:rPr>
        <w:t xml:space="preserve"> plan to </w:t>
      </w:r>
      <w:r w:rsidRPr="00963759">
        <w:rPr>
          <w:rFonts w:ascii="Times New Roman" w:hAnsi="Times New Roman" w:cs="Times New Roman"/>
          <w:sz w:val="24"/>
          <w:szCs w:val="24"/>
        </w:rPr>
        <w:t>attempt to reign in soaring costs by mandating their scientists publish in open access journals, bypassing traditional publishers. Plan S research would be freely available to the world with no paywalls.</w:t>
      </w:r>
      <w:r w:rsidR="00004F39" w:rsidRPr="00963759">
        <w:rPr>
          <w:rFonts w:ascii="Times New Roman" w:hAnsi="Times New Roman" w:cs="Times New Roman"/>
          <w:sz w:val="24"/>
          <w:szCs w:val="24"/>
        </w:rPr>
        <w:t xml:space="preserve"> The plan follows open access policies required by the Wellcome Trust and the National Institutes of Health (NIH). While worthy of deeper investigation, how </w:t>
      </w:r>
      <w:r w:rsidR="00090CEC">
        <w:rPr>
          <w:rFonts w:ascii="Times New Roman" w:hAnsi="Times New Roman" w:cs="Times New Roman"/>
          <w:sz w:val="24"/>
          <w:szCs w:val="24"/>
        </w:rPr>
        <w:t>Plan S comes</w:t>
      </w:r>
      <w:r w:rsidR="00004F39" w:rsidRPr="00963759">
        <w:rPr>
          <w:rFonts w:ascii="Times New Roman" w:hAnsi="Times New Roman" w:cs="Times New Roman"/>
          <w:sz w:val="24"/>
          <w:szCs w:val="24"/>
        </w:rPr>
        <w:t xml:space="preserve"> to fruition is undetermined.</w:t>
      </w:r>
      <w:r w:rsidR="0089048A">
        <w:rPr>
          <w:rFonts w:ascii="Times New Roman" w:hAnsi="Times New Roman" w:cs="Times New Roman"/>
          <w:sz w:val="24"/>
          <w:szCs w:val="24"/>
          <w:vertAlign w:val="superscript"/>
        </w:rPr>
        <w:t>13</w:t>
      </w:r>
      <w:r w:rsidR="00004F39" w:rsidRPr="00963759">
        <w:rPr>
          <w:rFonts w:ascii="Times New Roman" w:hAnsi="Times New Roman" w:cs="Times New Roman"/>
          <w:sz w:val="24"/>
          <w:szCs w:val="24"/>
          <w:vertAlign w:val="superscript"/>
        </w:rPr>
        <w:t xml:space="preserve"> </w:t>
      </w:r>
    </w:p>
    <w:p w:rsidR="000E7297" w:rsidRPr="00963759" w:rsidRDefault="000E7297">
      <w:pPr>
        <w:rPr>
          <w:rFonts w:ascii="Times New Roman" w:hAnsi="Times New Roman" w:cs="Times New Roman"/>
          <w:b/>
          <w:sz w:val="24"/>
          <w:szCs w:val="24"/>
        </w:rPr>
      </w:pPr>
      <w:r w:rsidRPr="00963759">
        <w:rPr>
          <w:rFonts w:ascii="Times New Roman" w:hAnsi="Times New Roman" w:cs="Times New Roman"/>
          <w:b/>
          <w:sz w:val="24"/>
          <w:szCs w:val="24"/>
        </w:rPr>
        <w:t xml:space="preserve">Forecast </w:t>
      </w:r>
      <w:r w:rsidR="00004F39" w:rsidRPr="00963759">
        <w:rPr>
          <w:rFonts w:ascii="Times New Roman" w:hAnsi="Times New Roman" w:cs="Times New Roman"/>
          <w:b/>
          <w:sz w:val="24"/>
          <w:szCs w:val="24"/>
        </w:rPr>
        <w:t xml:space="preserve">going </w:t>
      </w:r>
      <w:r w:rsidRPr="00963759">
        <w:rPr>
          <w:rFonts w:ascii="Times New Roman" w:hAnsi="Times New Roman" w:cs="Times New Roman"/>
          <w:b/>
          <w:sz w:val="24"/>
          <w:szCs w:val="24"/>
        </w:rPr>
        <w:t>into 2020</w:t>
      </w:r>
    </w:p>
    <w:p w:rsidR="000E7297" w:rsidRPr="00963759" w:rsidRDefault="00112A46">
      <w:pPr>
        <w:rPr>
          <w:rFonts w:ascii="Times New Roman" w:hAnsi="Times New Roman" w:cs="Times New Roman"/>
          <w:sz w:val="24"/>
          <w:szCs w:val="24"/>
        </w:rPr>
      </w:pPr>
      <w:r w:rsidRPr="00963759">
        <w:rPr>
          <w:rFonts w:ascii="Times New Roman" w:hAnsi="Times New Roman" w:cs="Times New Roman"/>
          <w:sz w:val="24"/>
          <w:szCs w:val="24"/>
        </w:rPr>
        <w:t>The Periodicals Price Survey 2019 forecasts that “the six percent average price increase observed in 2019 is expected to remain constant for 2020, as it has every year since 2012.”</w:t>
      </w:r>
      <w:r w:rsidR="0089048A">
        <w:rPr>
          <w:rFonts w:ascii="Times New Roman" w:hAnsi="Times New Roman" w:cs="Times New Roman"/>
          <w:sz w:val="24"/>
          <w:szCs w:val="24"/>
          <w:vertAlign w:val="superscript"/>
        </w:rPr>
        <w:t>27</w:t>
      </w:r>
      <w:r w:rsidR="00DB288F" w:rsidRPr="00963759">
        <w:rPr>
          <w:rFonts w:ascii="Times New Roman" w:hAnsi="Times New Roman" w:cs="Times New Roman"/>
          <w:sz w:val="24"/>
          <w:szCs w:val="24"/>
          <w:vertAlign w:val="superscript"/>
        </w:rPr>
        <w:t xml:space="preserve"> </w:t>
      </w:r>
      <w:r w:rsidR="004960B1" w:rsidRPr="00963759">
        <w:rPr>
          <w:rFonts w:ascii="Times New Roman" w:hAnsi="Times New Roman" w:cs="Times New Roman"/>
          <w:sz w:val="24"/>
          <w:szCs w:val="24"/>
        </w:rPr>
        <w:t>Bosch et al do not paint a rosy picture for the future. “In the end, however, any developments may feel like a repeat broadcast: while we were busy talking about changing scholarly publishing, the price for the content went up another six percent.”</w:t>
      </w:r>
      <w:r w:rsidR="0089048A">
        <w:rPr>
          <w:rFonts w:ascii="Times New Roman" w:hAnsi="Times New Roman" w:cs="Times New Roman"/>
          <w:sz w:val="24"/>
          <w:szCs w:val="24"/>
          <w:vertAlign w:val="superscript"/>
        </w:rPr>
        <w:t>27</w:t>
      </w:r>
    </w:p>
    <w:p w:rsidR="000E7297" w:rsidRPr="00963759" w:rsidRDefault="000E7297">
      <w:pPr>
        <w:rPr>
          <w:rFonts w:ascii="Times New Roman" w:hAnsi="Times New Roman" w:cs="Times New Roman"/>
          <w:b/>
          <w:sz w:val="24"/>
          <w:szCs w:val="24"/>
        </w:rPr>
      </w:pPr>
      <w:r w:rsidRPr="00963759">
        <w:rPr>
          <w:rFonts w:ascii="Times New Roman" w:hAnsi="Times New Roman" w:cs="Times New Roman"/>
          <w:b/>
          <w:sz w:val="24"/>
          <w:szCs w:val="24"/>
        </w:rPr>
        <w:lastRenderedPageBreak/>
        <w:t>Conclusions</w:t>
      </w:r>
    </w:p>
    <w:p w:rsidR="001465E7" w:rsidRDefault="004960B1">
      <w:pPr>
        <w:rPr>
          <w:rFonts w:ascii="Times New Roman" w:hAnsi="Times New Roman" w:cs="Times New Roman"/>
          <w:sz w:val="24"/>
          <w:szCs w:val="24"/>
        </w:rPr>
      </w:pPr>
      <w:r w:rsidRPr="00963759">
        <w:rPr>
          <w:rFonts w:ascii="Times New Roman" w:hAnsi="Times New Roman" w:cs="Times New Roman"/>
          <w:sz w:val="24"/>
          <w:szCs w:val="24"/>
        </w:rPr>
        <w:t xml:space="preserve">There </w:t>
      </w:r>
      <w:r w:rsidR="00090CEC">
        <w:rPr>
          <w:rFonts w:ascii="Times New Roman" w:hAnsi="Times New Roman" w:cs="Times New Roman"/>
          <w:sz w:val="24"/>
          <w:szCs w:val="24"/>
        </w:rPr>
        <w:t>must</w:t>
      </w:r>
      <w:r w:rsidRPr="00963759">
        <w:rPr>
          <w:rFonts w:ascii="Times New Roman" w:hAnsi="Times New Roman" w:cs="Times New Roman"/>
          <w:sz w:val="24"/>
          <w:szCs w:val="24"/>
        </w:rPr>
        <w:t xml:space="preserve"> be a compromise. Librarians and vendors must sit at the negotiating table with </w:t>
      </w:r>
      <w:r w:rsidR="001D1777" w:rsidRPr="00963759">
        <w:rPr>
          <w:rFonts w:ascii="Times New Roman" w:hAnsi="Times New Roman" w:cs="Times New Roman"/>
          <w:sz w:val="24"/>
          <w:szCs w:val="24"/>
        </w:rPr>
        <w:t>all</w:t>
      </w:r>
      <w:r w:rsidRPr="00963759">
        <w:rPr>
          <w:rFonts w:ascii="Times New Roman" w:hAnsi="Times New Roman" w:cs="Times New Roman"/>
          <w:sz w:val="24"/>
          <w:szCs w:val="24"/>
        </w:rPr>
        <w:t xml:space="preserve"> the factors of electronic resource use by a library and pricing for packages as transparent as possible.</w:t>
      </w:r>
      <w:r w:rsidR="00F35D0F" w:rsidRPr="00963759">
        <w:rPr>
          <w:rFonts w:ascii="Times New Roman" w:hAnsi="Times New Roman" w:cs="Times New Roman"/>
          <w:sz w:val="24"/>
          <w:szCs w:val="24"/>
        </w:rPr>
        <w:t xml:space="preserve"> Using any metric such as cost-per-use,</w:t>
      </w:r>
      <w:r w:rsidR="00090CEC">
        <w:rPr>
          <w:rFonts w:ascii="Times New Roman" w:hAnsi="Times New Roman" w:cs="Times New Roman"/>
          <w:sz w:val="24"/>
          <w:szCs w:val="24"/>
        </w:rPr>
        <w:t xml:space="preserve"> </w:t>
      </w:r>
      <w:r w:rsidR="00F35D0F" w:rsidRPr="00963759">
        <w:rPr>
          <w:rFonts w:ascii="Times New Roman" w:hAnsi="Times New Roman" w:cs="Times New Roman"/>
          <w:sz w:val="24"/>
          <w:szCs w:val="24"/>
        </w:rPr>
        <w:t xml:space="preserve">Impact Factors, </w:t>
      </w:r>
      <w:r w:rsidR="00090CEC">
        <w:rPr>
          <w:rFonts w:ascii="Times New Roman" w:hAnsi="Times New Roman" w:cs="Times New Roman"/>
          <w:sz w:val="24"/>
          <w:szCs w:val="24"/>
        </w:rPr>
        <w:t xml:space="preserve">or </w:t>
      </w:r>
      <w:r w:rsidR="00F35D0F" w:rsidRPr="00963759">
        <w:rPr>
          <w:rFonts w:ascii="Times New Roman" w:hAnsi="Times New Roman" w:cs="Times New Roman"/>
          <w:sz w:val="24"/>
          <w:szCs w:val="24"/>
        </w:rPr>
        <w:t>Eigenfactor</w:t>
      </w:r>
      <w:r w:rsidR="00090CEC">
        <w:rPr>
          <w:rFonts w:ascii="Times New Roman" w:hAnsi="Times New Roman" w:cs="Times New Roman"/>
          <w:sz w:val="24"/>
          <w:szCs w:val="24"/>
        </w:rPr>
        <w:t>s</w:t>
      </w:r>
      <w:r w:rsidR="00F35D0F" w:rsidRPr="00963759">
        <w:rPr>
          <w:rFonts w:ascii="Times New Roman" w:hAnsi="Times New Roman" w:cs="Times New Roman"/>
          <w:sz w:val="24"/>
          <w:szCs w:val="24"/>
        </w:rPr>
        <w:t xml:space="preserve"> to measure the usefulness of an electronic collection is a valuable exercise</w:t>
      </w:r>
      <w:r w:rsidR="00090CEC">
        <w:rPr>
          <w:rFonts w:ascii="Times New Roman" w:hAnsi="Times New Roman" w:cs="Times New Roman"/>
          <w:sz w:val="24"/>
          <w:szCs w:val="24"/>
        </w:rPr>
        <w:t>; h</w:t>
      </w:r>
      <w:r w:rsidR="00F35D0F" w:rsidRPr="00963759">
        <w:rPr>
          <w:rFonts w:ascii="Times New Roman" w:hAnsi="Times New Roman" w:cs="Times New Roman"/>
          <w:sz w:val="24"/>
          <w:szCs w:val="24"/>
        </w:rPr>
        <w:t>owever, as long as cost increases go nowhere but up</w:t>
      </w:r>
      <w:r w:rsidR="0089048A">
        <w:rPr>
          <w:rFonts w:ascii="Times New Roman" w:hAnsi="Times New Roman" w:cs="Times New Roman"/>
          <w:sz w:val="24"/>
          <w:szCs w:val="24"/>
        </w:rPr>
        <w:t>,</w:t>
      </w:r>
      <w:r w:rsidR="00F35D0F" w:rsidRPr="00963759">
        <w:rPr>
          <w:rFonts w:ascii="Times New Roman" w:hAnsi="Times New Roman" w:cs="Times New Roman"/>
          <w:sz w:val="24"/>
          <w:szCs w:val="24"/>
        </w:rPr>
        <w:t xml:space="preserve"> and considering how library budgets have </w:t>
      </w:r>
      <w:r w:rsidR="00AA72CA" w:rsidRPr="00963759">
        <w:rPr>
          <w:rFonts w:ascii="Times New Roman" w:hAnsi="Times New Roman" w:cs="Times New Roman"/>
          <w:sz w:val="24"/>
          <w:szCs w:val="24"/>
        </w:rPr>
        <w:t>declined</w:t>
      </w:r>
      <w:r w:rsidR="00F35D0F" w:rsidRPr="00963759">
        <w:rPr>
          <w:rFonts w:ascii="Times New Roman" w:hAnsi="Times New Roman" w:cs="Times New Roman"/>
          <w:sz w:val="24"/>
          <w:szCs w:val="24"/>
        </w:rPr>
        <w:t xml:space="preserve"> since 2000, co</w:t>
      </w:r>
      <w:r w:rsidR="00AA72CA" w:rsidRPr="00963759">
        <w:rPr>
          <w:rFonts w:ascii="Times New Roman" w:hAnsi="Times New Roman" w:cs="Times New Roman"/>
          <w:sz w:val="24"/>
          <w:szCs w:val="24"/>
        </w:rPr>
        <w:t>ncessions will have to be made.</w:t>
      </w:r>
    </w:p>
    <w:p w:rsidR="00963759" w:rsidRPr="00E41B5C" w:rsidRDefault="00E41B5C" w:rsidP="00963759">
      <w:pPr>
        <w:pStyle w:val="NormalWeb"/>
        <w:shd w:val="clear" w:color="auto" w:fill="FFFFFF"/>
        <w:spacing w:before="0" w:beforeAutospacing="0" w:after="173" w:afterAutospacing="0"/>
        <w:rPr>
          <w:b/>
          <w:bCs/>
          <w:color w:val="000000" w:themeColor="text1"/>
        </w:rPr>
      </w:pPr>
      <w:r w:rsidRPr="00E41B5C">
        <w:rPr>
          <w:b/>
          <w:bCs/>
          <w:color w:val="000000" w:themeColor="text1"/>
        </w:rPr>
        <w:t>References</w:t>
      </w:r>
    </w:p>
    <w:p w:rsidR="00EA04DA" w:rsidRDefault="0006338C" w:rsidP="00F62279">
      <w:pPr>
        <w:pStyle w:val="NormalWeb"/>
        <w:numPr>
          <w:ilvl w:val="0"/>
          <w:numId w:val="3"/>
        </w:numPr>
        <w:shd w:val="clear" w:color="auto" w:fill="FFFFFF"/>
        <w:spacing w:before="0" w:beforeAutospacing="0" w:after="173" w:afterAutospacing="0"/>
        <w:rPr>
          <w:color w:val="000000" w:themeColor="text1"/>
        </w:rPr>
      </w:pPr>
      <w:r w:rsidRPr="00EA04DA">
        <w:rPr>
          <w:color w:val="000000" w:themeColor="text1"/>
        </w:rPr>
        <w:t xml:space="preserve">Kenneth Frazier, "The Librarian's Dilemma: Contemplating the Costs of the 'Big Deal'," in </w:t>
      </w:r>
      <w:r w:rsidRPr="00EA04DA">
        <w:rPr>
          <w:i/>
          <w:iCs/>
          <w:color w:val="000000" w:themeColor="text1"/>
        </w:rPr>
        <w:t>D-Lib Magazine</w:t>
      </w:r>
      <w:r w:rsidRPr="00EA04DA">
        <w:rPr>
          <w:color w:val="000000" w:themeColor="text1"/>
        </w:rPr>
        <w:t>, vol. 7, no. 3</w:t>
      </w:r>
      <w:r w:rsidR="00EA04DA" w:rsidRPr="00EA04DA">
        <w:rPr>
          <w:color w:val="000000" w:themeColor="text1"/>
        </w:rPr>
        <w:t xml:space="preserve"> (2001), </w:t>
      </w:r>
      <w:r w:rsidRPr="00EA04DA">
        <w:rPr>
          <w:color w:val="000000" w:themeColor="text1"/>
        </w:rPr>
        <w:t>William Y. Arms (ed.), Corporation for National Research Initiatives (CNRI)</w:t>
      </w:r>
      <w:r w:rsidR="00432832" w:rsidRPr="00EA04DA">
        <w:rPr>
          <w:color w:val="000000" w:themeColor="text1"/>
        </w:rPr>
        <w:t>,</w:t>
      </w:r>
      <w:r w:rsidRPr="00EA04DA">
        <w:rPr>
          <w:color w:val="000000" w:themeColor="text1"/>
        </w:rPr>
        <w:t xml:space="preserve"> </w:t>
      </w:r>
      <w:hyperlink r:id="rId10" w:history="1">
        <w:r w:rsidR="00EA04DA" w:rsidRPr="004A769C">
          <w:rPr>
            <w:rStyle w:val="Hyperlink"/>
          </w:rPr>
          <w:t>http://www.dlib.org/dlib/march01/frazier/03frazier.html</w:t>
        </w:r>
      </w:hyperlink>
      <w:r w:rsidR="00963759" w:rsidRPr="00EA04DA">
        <w:rPr>
          <w:color w:val="000000" w:themeColor="text1"/>
        </w:rPr>
        <w:t>.</w:t>
      </w:r>
    </w:p>
    <w:p w:rsidR="00963759" w:rsidRPr="00963759" w:rsidRDefault="00963759" w:rsidP="00963759">
      <w:pPr>
        <w:pStyle w:val="NormalWeb"/>
        <w:numPr>
          <w:ilvl w:val="0"/>
          <w:numId w:val="3"/>
        </w:numPr>
        <w:shd w:val="clear" w:color="auto" w:fill="FFFFFF"/>
        <w:spacing w:before="0" w:beforeAutospacing="0" w:after="173" w:afterAutospacing="0"/>
        <w:rPr>
          <w:color w:val="000000" w:themeColor="text1"/>
        </w:rPr>
      </w:pPr>
      <w:r w:rsidRPr="00963759">
        <w:rPr>
          <w:color w:val="000000" w:themeColor="text1"/>
        </w:rPr>
        <w:t>Richard</w:t>
      </w:r>
      <w:r w:rsidR="0006338C" w:rsidRPr="0006338C">
        <w:rPr>
          <w:color w:val="000000" w:themeColor="text1"/>
        </w:rPr>
        <w:t xml:space="preserve"> </w:t>
      </w:r>
      <w:r w:rsidR="0006338C" w:rsidRPr="00963759">
        <w:rPr>
          <w:color w:val="000000" w:themeColor="text1"/>
        </w:rPr>
        <w:t>Poynder</w:t>
      </w:r>
      <w:r w:rsidR="00432832">
        <w:rPr>
          <w:color w:val="000000" w:themeColor="text1"/>
        </w:rPr>
        <w:t xml:space="preserve">, </w:t>
      </w:r>
      <w:r w:rsidRPr="00963759">
        <w:rPr>
          <w:color w:val="000000" w:themeColor="text1"/>
        </w:rPr>
        <w:t>"The Big Deal. (Cover Story)." </w:t>
      </w:r>
      <w:r w:rsidRPr="00963759">
        <w:rPr>
          <w:i/>
          <w:iCs/>
          <w:color w:val="000000" w:themeColor="text1"/>
        </w:rPr>
        <w:t>Information Today</w:t>
      </w:r>
      <w:r w:rsidRPr="00963759">
        <w:rPr>
          <w:color w:val="000000" w:themeColor="text1"/>
        </w:rPr>
        <w:t> 28</w:t>
      </w:r>
      <w:r w:rsidR="0006338C">
        <w:rPr>
          <w:color w:val="000000" w:themeColor="text1"/>
        </w:rPr>
        <w:t>, no.8 (</w:t>
      </w:r>
      <w:r w:rsidR="0006338C" w:rsidRPr="00963759">
        <w:rPr>
          <w:color w:val="000000" w:themeColor="text1"/>
        </w:rPr>
        <w:t>2011</w:t>
      </w:r>
      <w:r w:rsidRPr="00963759">
        <w:rPr>
          <w:color w:val="000000" w:themeColor="text1"/>
        </w:rPr>
        <w:t>): 1-33.</w:t>
      </w:r>
    </w:p>
    <w:p w:rsidR="00963759" w:rsidRPr="00963759" w:rsidRDefault="0006338C" w:rsidP="00963759">
      <w:pPr>
        <w:pStyle w:val="NormalWeb"/>
        <w:numPr>
          <w:ilvl w:val="0"/>
          <w:numId w:val="3"/>
        </w:numPr>
        <w:shd w:val="clear" w:color="auto" w:fill="FFFFFF"/>
        <w:spacing w:before="0" w:beforeAutospacing="0" w:after="173" w:afterAutospacing="0"/>
        <w:rPr>
          <w:color w:val="000000" w:themeColor="text1"/>
        </w:rPr>
      </w:pPr>
      <w:r w:rsidRPr="00963759">
        <w:rPr>
          <w:color w:val="000000" w:themeColor="text1"/>
        </w:rPr>
        <w:t xml:space="preserve">Barbara </w:t>
      </w:r>
      <w:r w:rsidR="00963759" w:rsidRPr="00963759">
        <w:rPr>
          <w:color w:val="000000" w:themeColor="text1"/>
        </w:rPr>
        <w:t>Quint, "The End of the 'Big Deal' Era." </w:t>
      </w:r>
      <w:r w:rsidR="00963759" w:rsidRPr="00963759">
        <w:rPr>
          <w:i/>
          <w:iCs/>
          <w:color w:val="000000" w:themeColor="text1"/>
        </w:rPr>
        <w:t>Information Today</w:t>
      </w:r>
      <w:r w:rsidR="00963759" w:rsidRPr="00963759">
        <w:rPr>
          <w:color w:val="000000" w:themeColor="text1"/>
        </w:rPr>
        <w:t> 21</w:t>
      </w:r>
      <w:r>
        <w:rPr>
          <w:color w:val="000000" w:themeColor="text1"/>
        </w:rPr>
        <w:t xml:space="preserve">, no. </w:t>
      </w:r>
      <w:r w:rsidR="00963759" w:rsidRPr="00963759">
        <w:rPr>
          <w:color w:val="000000" w:themeColor="text1"/>
        </w:rPr>
        <w:t>1</w:t>
      </w:r>
      <w:r>
        <w:rPr>
          <w:color w:val="000000" w:themeColor="text1"/>
        </w:rPr>
        <w:t xml:space="preserve"> (2004)</w:t>
      </w:r>
      <w:r w:rsidR="00963759" w:rsidRPr="00963759">
        <w:rPr>
          <w:color w:val="000000" w:themeColor="text1"/>
        </w:rPr>
        <w:t>: 7.</w:t>
      </w:r>
    </w:p>
    <w:p w:rsidR="00963759" w:rsidRPr="00963759" w:rsidRDefault="0006338C" w:rsidP="00963759">
      <w:pPr>
        <w:pStyle w:val="NormalWeb"/>
        <w:numPr>
          <w:ilvl w:val="0"/>
          <w:numId w:val="3"/>
        </w:numPr>
        <w:shd w:val="clear" w:color="auto" w:fill="FFFFFF"/>
        <w:spacing w:before="0" w:beforeAutospacing="0" w:after="173" w:afterAutospacing="0"/>
        <w:rPr>
          <w:color w:val="000000" w:themeColor="text1"/>
        </w:rPr>
      </w:pPr>
      <w:r w:rsidRPr="00963759">
        <w:rPr>
          <w:color w:val="000000" w:themeColor="text1"/>
        </w:rPr>
        <w:t xml:space="preserve">Doris Small </w:t>
      </w:r>
      <w:r w:rsidR="00963759" w:rsidRPr="00963759">
        <w:rPr>
          <w:color w:val="000000" w:themeColor="text1"/>
        </w:rPr>
        <w:t>Helfer</w:t>
      </w:r>
      <w:r>
        <w:rPr>
          <w:color w:val="000000" w:themeColor="text1"/>
        </w:rPr>
        <w:t xml:space="preserve">, </w:t>
      </w:r>
      <w:r w:rsidR="00963759" w:rsidRPr="00963759">
        <w:rPr>
          <w:color w:val="000000" w:themeColor="text1"/>
        </w:rPr>
        <w:t>"Is the Big Deal Dead? Status of the Crisis in Scholarly Publishing." </w:t>
      </w:r>
      <w:r w:rsidR="00963759" w:rsidRPr="00963759">
        <w:rPr>
          <w:i/>
          <w:iCs/>
          <w:color w:val="000000" w:themeColor="text1"/>
        </w:rPr>
        <w:t>Searcher</w:t>
      </w:r>
      <w:r w:rsidR="00963759" w:rsidRPr="00963759">
        <w:rPr>
          <w:color w:val="000000" w:themeColor="text1"/>
        </w:rPr>
        <w:t> 12</w:t>
      </w:r>
      <w:r>
        <w:rPr>
          <w:color w:val="000000" w:themeColor="text1"/>
        </w:rPr>
        <w:t xml:space="preserve">, no. </w:t>
      </w:r>
      <w:r w:rsidR="00963759" w:rsidRPr="00963759">
        <w:rPr>
          <w:color w:val="000000" w:themeColor="text1"/>
        </w:rPr>
        <w:t>3</w:t>
      </w:r>
      <w:r>
        <w:rPr>
          <w:color w:val="000000" w:themeColor="text1"/>
        </w:rPr>
        <w:t xml:space="preserve"> (2004)</w:t>
      </w:r>
      <w:r w:rsidR="00963759" w:rsidRPr="00963759">
        <w:rPr>
          <w:color w:val="000000" w:themeColor="text1"/>
        </w:rPr>
        <w:t>: 27-32.</w:t>
      </w:r>
    </w:p>
    <w:p w:rsidR="00963759" w:rsidRPr="00963759" w:rsidRDefault="0006338C" w:rsidP="00963759">
      <w:pPr>
        <w:pStyle w:val="NormalWeb"/>
        <w:numPr>
          <w:ilvl w:val="0"/>
          <w:numId w:val="3"/>
        </w:numPr>
        <w:shd w:val="clear" w:color="auto" w:fill="FFFFFF"/>
        <w:spacing w:before="0" w:beforeAutospacing="0" w:after="173" w:afterAutospacing="0"/>
        <w:rPr>
          <w:color w:val="000000" w:themeColor="text1"/>
        </w:rPr>
      </w:pPr>
      <w:r w:rsidRPr="00963759">
        <w:rPr>
          <w:color w:val="000000" w:themeColor="text1"/>
        </w:rPr>
        <w:t xml:space="preserve">Andrew </w:t>
      </w:r>
      <w:r w:rsidR="00963759" w:rsidRPr="00963759">
        <w:rPr>
          <w:color w:val="000000" w:themeColor="text1"/>
        </w:rPr>
        <w:t>Albanese,</w:t>
      </w:r>
      <w:r>
        <w:rPr>
          <w:color w:val="000000" w:themeColor="text1"/>
        </w:rPr>
        <w:t xml:space="preserve"> </w:t>
      </w:r>
      <w:r w:rsidR="00963759" w:rsidRPr="00963759">
        <w:rPr>
          <w:color w:val="000000" w:themeColor="text1"/>
        </w:rPr>
        <w:t xml:space="preserve">"Four MN Colleges Reject "Big Deal." </w:t>
      </w:r>
      <w:r w:rsidR="00963759" w:rsidRPr="00963759">
        <w:rPr>
          <w:i/>
          <w:iCs/>
          <w:color w:val="000000" w:themeColor="text1"/>
        </w:rPr>
        <w:t>Library Journal</w:t>
      </w:r>
      <w:r w:rsidR="00963759" w:rsidRPr="00963759">
        <w:rPr>
          <w:color w:val="000000" w:themeColor="text1"/>
        </w:rPr>
        <w:t xml:space="preserve"> 129 </w:t>
      </w:r>
      <w:r>
        <w:rPr>
          <w:color w:val="000000" w:themeColor="text1"/>
        </w:rPr>
        <w:t>, no.</w:t>
      </w:r>
      <w:r w:rsidR="00963759" w:rsidRPr="00963759">
        <w:rPr>
          <w:color w:val="000000" w:themeColor="text1"/>
        </w:rPr>
        <w:t>1</w:t>
      </w:r>
      <w:r>
        <w:rPr>
          <w:color w:val="000000" w:themeColor="text1"/>
        </w:rPr>
        <w:t>1 (2004)</w:t>
      </w:r>
      <w:r w:rsidR="00963759" w:rsidRPr="00963759">
        <w:rPr>
          <w:color w:val="000000" w:themeColor="text1"/>
        </w:rPr>
        <w:t>: 20.</w:t>
      </w:r>
    </w:p>
    <w:p w:rsidR="00963759" w:rsidRPr="00963759" w:rsidRDefault="0006338C" w:rsidP="00963759">
      <w:pPr>
        <w:pStyle w:val="NormalWeb"/>
        <w:numPr>
          <w:ilvl w:val="0"/>
          <w:numId w:val="3"/>
        </w:numPr>
        <w:shd w:val="clear" w:color="auto" w:fill="FFFFFF"/>
        <w:spacing w:before="0" w:beforeAutospacing="0" w:after="173" w:afterAutospacing="0"/>
        <w:rPr>
          <w:color w:val="000000" w:themeColor="text1"/>
        </w:rPr>
      </w:pPr>
      <w:r w:rsidRPr="00963759">
        <w:rPr>
          <w:color w:val="000000" w:themeColor="text1"/>
        </w:rPr>
        <w:t xml:space="preserve">Zac </w:t>
      </w:r>
      <w:r w:rsidR="00963759" w:rsidRPr="00963759">
        <w:rPr>
          <w:color w:val="000000" w:themeColor="text1"/>
        </w:rPr>
        <w:t>Rolnik,</w:t>
      </w:r>
      <w:r>
        <w:rPr>
          <w:color w:val="000000" w:themeColor="text1"/>
        </w:rPr>
        <w:t xml:space="preserve"> </w:t>
      </w:r>
      <w:r w:rsidR="00963759" w:rsidRPr="00963759">
        <w:rPr>
          <w:color w:val="000000" w:themeColor="text1"/>
        </w:rPr>
        <w:t>"Big Deal = Good Deal?" </w:t>
      </w:r>
      <w:r w:rsidR="00963759" w:rsidRPr="00963759">
        <w:rPr>
          <w:i/>
          <w:iCs/>
          <w:color w:val="000000" w:themeColor="text1"/>
        </w:rPr>
        <w:t>Serials Librarian</w:t>
      </w:r>
      <w:r w:rsidR="00963759" w:rsidRPr="00963759">
        <w:rPr>
          <w:color w:val="000000" w:themeColor="text1"/>
        </w:rPr>
        <w:t> 57</w:t>
      </w:r>
      <w:r>
        <w:rPr>
          <w:color w:val="000000" w:themeColor="text1"/>
        </w:rPr>
        <w:t xml:space="preserve">, no. </w:t>
      </w:r>
      <w:r w:rsidR="00963759" w:rsidRPr="00963759">
        <w:rPr>
          <w:color w:val="000000" w:themeColor="text1"/>
        </w:rPr>
        <w:t>3</w:t>
      </w:r>
      <w:r>
        <w:rPr>
          <w:color w:val="000000" w:themeColor="text1"/>
        </w:rPr>
        <w:t xml:space="preserve"> (2009)</w:t>
      </w:r>
      <w:r w:rsidR="00963759" w:rsidRPr="00963759">
        <w:rPr>
          <w:color w:val="000000" w:themeColor="text1"/>
        </w:rPr>
        <w:t>: 194-198</w:t>
      </w:r>
      <w:r w:rsidR="00432832">
        <w:rPr>
          <w:color w:val="000000" w:themeColor="text1"/>
        </w:rPr>
        <w:t>,</w:t>
      </w:r>
      <w:r w:rsidR="00963759" w:rsidRPr="00963759">
        <w:rPr>
          <w:color w:val="000000" w:themeColor="text1"/>
        </w:rPr>
        <w:t xml:space="preserve"> doi:10.1080/03615260902913087.</w:t>
      </w:r>
    </w:p>
    <w:p w:rsidR="00963759" w:rsidRPr="00963759" w:rsidRDefault="0006338C" w:rsidP="00963759">
      <w:pPr>
        <w:pStyle w:val="NormalWeb"/>
        <w:numPr>
          <w:ilvl w:val="0"/>
          <w:numId w:val="3"/>
        </w:numPr>
        <w:shd w:val="clear" w:color="auto" w:fill="FFFFFF"/>
        <w:spacing w:before="0" w:beforeAutospacing="0" w:after="173" w:afterAutospacing="0"/>
        <w:rPr>
          <w:color w:val="000000" w:themeColor="text1"/>
        </w:rPr>
      </w:pPr>
      <w:r w:rsidRPr="00963759">
        <w:rPr>
          <w:color w:val="000000" w:themeColor="text1"/>
        </w:rPr>
        <w:t xml:space="preserve">Sarah </w:t>
      </w:r>
      <w:r w:rsidR="00963759" w:rsidRPr="00963759">
        <w:rPr>
          <w:color w:val="000000" w:themeColor="text1"/>
        </w:rPr>
        <w:t>Glasser,</w:t>
      </w:r>
      <w:r>
        <w:rPr>
          <w:color w:val="000000" w:themeColor="text1"/>
        </w:rPr>
        <w:t xml:space="preserve"> </w:t>
      </w:r>
      <w:r w:rsidR="00963759" w:rsidRPr="00963759">
        <w:rPr>
          <w:color w:val="000000" w:themeColor="text1"/>
        </w:rPr>
        <w:t>"Judging Big Deals: Challenges, Outcomes, and Advice." </w:t>
      </w:r>
      <w:r w:rsidR="00963759" w:rsidRPr="00963759">
        <w:rPr>
          <w:i/>
          <w:iCs/>
          <w:color w:val="000000" w:themeColor="text1"/>
        </w:rPr>
        <w:t>Journal of Electronic Resources Librarianship</w:t>
      </w:r>
      <w:r w:rsidR="00963759" w:rsidRPr="00963759">
        <w:rPr>
          <w:color w:val="000000" w:themeColor="text1"/>
        </w:rPr>
        <w:t> 25</w:t>
      </w:r>
      <w:r>
        <w:rPr>
          <w:color w:val="000000" w:themeColor="text1"/>
        </w:rPr>
        <w:t xml:space="preserve">, no. </w:t>
      </w:r>
      <w:r w:rsidR="00963759" w:rsidRPr="00963759">
        <w:rPr>
          <w:color w:val="000000" w:themeColor="text1"/>
        </w:rPr>
        <w:t>4</w:t>
      </w:r>
      <w:r>
        <w:rPr>
          <w:color w:val="000000" w:themeColor="text1"/>
        </w:rPr>
        <w:t>(2013)</w:t>
      </w:r>
      <w:r w:rsidR="00963759" w:rsidRPr="00963759">
        <w:rPr>
          <w:color w:val="000000" w:themeColor="text1"/>
        </w:rPr>
        <w:t>: 263-276</w:t>
      </w:r>
      <w:r w:rsidR="00432832">
        <w:rPr>
          <w:color w:val="000000" w:themeColor="text1"/>
        </w:rPr>
        <w:t xml:space="preserve">, </w:t>
      </w:r>
      <w:r w:rsidR="00963759" w:rsidRPr="00963759">
        <w:rPr>
          <w:color w:val="000000" w:themeColor="text1"/>
        </w:rPr>
        <w:t>doi:10.1080/1941126X.2013.847672.</w:t>
      </w:r>
    </w:p>
    <w:p w:rsidR="00963759" w:rsidRPr="00963759" w:rsidRDefault="0006338C" w:rsidP="00963759">
      <w:pPr>
        <w:pStyle w:val="NormalWeb"/>
        <w:numPr>
          <w:ilvl w:val="0"/>
          <w:numId w:val="3"/>
        </w:numPr>
        <w:shd w:val="clear" w:color="auto" w:fill="FFFFFF"/>
        <w:spacing w:before="0" w:beforeAutospacing="0" w:after="173" w:afterAutospacing="0"/>
        <w:rPr>
          <w:color w:val="000000" w:themeColor="text1"/>
        </w:rPr>
      </w:pPr>
      <w:r w:rsidRPr="0006338C">
        <w:rPr>
          <w:color w:val="000000" w:themeColor="text1"/>
        </w:rPr>
        <w:t>Federal Reserve History, "The Great Recession, December 2007–June 2009," Robert Rich, Federal Reserve Bank of New York, (accessed July 15, 2019)</w:t>
      </w:r>
      <w:r w:rsidR="00432832">
        <w:rPr>
          <w:color w:val="000000" w:themeColor="text1"/>
        </w:rPr>
        <w:t xml:space="preserve">, </w:t>
      </w:r>
      <w:r w:rsidRPr="0006338C">
        <w:rPr>
          <w:color w:val="000000" w:themeColor="text1"/>
        </w:rPr>
        <w:t>https://www.federalreservehistory.org/essays/great_recession_of_200709</w:t>
      </w:r>
    </w:p>
    <w:p w:rsidR="0006338C" w:rsidRDefault="0006338C" w:rsidP="00963759">
      <w:pPr>
        <w:pStyle w:val="NormalWeb"/>
        <w:numPr>
          <w:ilvl w:val="0"/>
          <w:numId w:val="3"/>
        </w:numPr>
        <w:shd w:val="clear" w:color="auto" w:fill="FFFFFF"/>
        <w:spacing w:before="0" w:beforeAutospacing="0" w:after="173" w:afterAutospacing="0"/>
        <w:rPr>
          <w:color w:val="000000" w:themeColor="text1"/>
        </w:rPr>
      </w:pPr>
      <w:r w:rsidRPr="0006338C">
        <w:rPr>
          <w:color w:val="000000" w:themeColor="text1"/>
        </w:rPr>
        <w:t xml:space="preserve">Jim Millhorn, "Lessons from the Big Deal: The Rise and Fall of Licensed Packages Is Not All Bad." </w:t>
      </w:r>
      <w:r w:rsidRPr="00EA04DA">
        <w:rPr>
          <w:i/>
          <w:iCs/>
          <w:color w:val="000000" w:themeColor="text1"/>
        </w:rPr>
        <w:t>Issues in Science and Technology Librarianship</w:t>
      </w:r>
      <w:r w:rsidRPr="0006338C">
        <w:rPr>
          <w:color w:val="000000" w:themeColor="text1"/>
        </w:rPr>
        <w:t>, no. 90 (2018): Summer 2018</w:t>
      </w:r>
      <w:r w:rsidR="00432832">
        <w:rPr>
          <w:color w:val="000000" w:themeColor="text1"/>
        </w:rPr>
        <w:t>,</w:t>
      </w:r>
      <w:r w:rsidRPr="0006338C">
        <w:rPr>
          <w:color w:val="000000" w:themeColor="text1"/>
        </w:rPr>
        <w:t xml:space="preserve"> http://www.istl.org/18-summer/viewpoints.html. DOI:10.5062/F4KD1W4F</w:t>
      </w:r>
    </w:p>
    <w:p w:rsidR="00963759" w:rsidRPr="00963759" w:rsidRDefault="00963759" w:rsidP="00963759">
      <w:pPr>
        <w:pStyle w:val="NormalWeb"/>
        <w:numPr>
          <w:ilvl w:val="0"/>
          <w:numId w:val="3"/>
        </w:numPr>
        <w:shd w:val="clear" w:color="auto" w:fill="FFFFFF"/>
        <w:spacing w:before="0" w:beforeAutospacing="0" w:after="173" w:afterAutospacing="0"/>
        <w:rPr>
          <w:color w:val="000000" w:themeColor="text1"/>
        </w:rPr>
      </w:pPr>
      <w:r w:rsidRPr="00963759">
        <w:rPr>
          <w:color w:val="000000" w:themeColor="text1"/>
        </w:rPr>
        <w:t xml:space="preserve">Jonathan </w:t>
      </w:r>
      <w:r w:rsidR="0006338C" w:rsidRPr="00963759">
        <w:rPr>
          <w:color w:val="000000" w:themeColor="text1"/>
        </w:rPr>
        <w:t xml:space="preserve">Nabe </w:t>
      </w:r>
      <w:r w:rsidRPr="00963759">
        <w:rPr>
          <w:color w:val="000000" w:themeColor="text1"/>
        </w:rPr>
        <w:t>and David C. Fowler</w:t>
      </w:r>
      <w:r w:rsidR="00432832">
        <w:rPr>
          <w:color w:val="000000" w:themeColor="text1"/>
        </w:rPr>
        <w:t xml:space="preserve">, </w:t>
      </w:r>
      <w:r w:rsidRPr="00963759">
        <w:rPr>
          <w:color w:val="000000" w:themeColor="text1"/>
        </w:rPr>
        <w:t>"Leaving the “Big Deal” … Five Years Later." </w:t>
      </w:r>
      <w:r w:rsidRPr="00963759">
        <w:rPr>
          <w:i/>
          <w:iCs/>
          <w:color w:val="000000" w:themeColor="text1"/>
        </w:rPr>
        <w:t>Serials Librarian</w:t>
      </w:r>
      <w:r w:rsidRPr="00963759">
        <w:rPr>
          <w:color w:val="000000" w:themeColor="text1"/>
        </w:rPr>
        <w:t> 69</w:t>
      </w:r>
      <w:r w:rsidR="00432832">
        <w:rPr>
          <w:color w:val="000000" w:themeColor="text1"/>
        </w:rPr>
        <w:t xml:space="preserve">, no. </w:t>
      </w:r>
      <w:r w:rsidRPr="00963759">
        <w:rPr>
          <w:color w:val="000000" w:themeColor="text1"/>
        </w:rPr>
        <w:t>1</w:t>
      </w:r>
      <w:r w:rsidR="00432832">
        <w:rPr>
          <w:color w:val="000000" w:themeColor="text1"/>
        </w:rPr>
        <w:t>(2015)</w:t>
      </w:r>
      <w:r w:rsidRPr="00963759">
        <w:rPr>
          <w:color w:val="000000" w:themeColor="text1"/>
        </w:rPr>
        <w:t>: 20-28</w:t>
      </w:r>
      <w:r w:rsidR="00432832">
        <w:rPr>
          <w:color w:val="000000" w:themeColor="text1"/>
        </w:rPr>
        <w:t>,</w:t>
      </w:r>
      <w:r w:rsidRPr="00963759">
        <w:rPr>
          <w:color w:val="000000" w:themeColor="text1"/>
        </w:rPr>
        <w:t xml:space="preserve"> doi:10.1080/0361526X.2015.1048037.</w:t>
      </w:r>
    </w:p>
    <w:p w:rsidR="00963759" w:rsidRPr="00963759" w:rsidRDefault="00963759" w:rsidP="00963759">
      <w:pPr>
        <w:pStyle w:val="NormalWeb"/>
        <w:numPr>
          <w:ilvl w:val="0"/>
          <w:numId w:val="3"/>
        </w:numPr>
        <w:shd w:val="clear" w:color="auto" w:fill="FFFFFF"/>
        <w:spacing w:before="0" w:beforeAutospacing="0" w:after="173" w:afterAutospacing="0"/>
        <w:rPr>
          <w:color w:val="000000" w:themeColor="text1"/>
        </w:rPr>
      </w:pPr>
      <w:r w:rsidRPr="00963759">
        <w:rPr>
          <w:color w:val="000000" w:themeColor="text1"/>
        </w:rPr>
        <w:t>Mary Ann</w:t>
      </w:r>
      <w:r w:rsidR="00432832" w:rsidRPr="00432832">
        <w:rPr>
          <w:color w:val="000000" w:themeColor="text1"/>
        </w:rPr>
        <w:t xml:space="preserve"> </w:t>
      </w:r>
      <w:r w:rsidR="00432832" w:rsidRPr="00963759">
        <w:rPr>
          <w:color w:val="000000" w:themeColor="text1"/>
        </w:rPr>
        <w:t>Jones</w:t>
      </w:r>
      <w:r w:rsidRPr="00963759">
        <w:rPr>
          <w:color w:val="000000" w:themeColor="text1"/>
        </w:rPr>
        <w:t>, Derek Marshall, and Sharon A. Purtee</w:t>
      </w:r>
      <w:r w:rsidR="00432832">
        <w:rPr>
          <w:color w:val="000000" w:themeColor="text1"/>
        </w:rPr>
        <w:t xml:space="preserve">, </w:t>
      </w:r>
      <w:r w:rsidRPr="00963759">
        <w:rPr>
          <w:color w:val="000000" w:themeColor="text1"/>
        </w:rPr>
        <w:t>"“Big Deal” Deconstruction." </w:t>
      </w:r>
      <w:r w:rsidRPr="00963759">
        <w:rPr>
          <w:i/>
          <w:iCs/>
          <w:color w:val="000000" w:themeColor="text1"/>
        </w:rPr>
        <w:t>Serials Librarian</w:t>
      </w:r>
      <w:r w:rsidRPr="00963759">
        <w:rPr>
          <w:color w:val="000000" w:themeColor="text1"/>
        </w:rPr>
        <w:t> 64</w:t>
      </w:r>
      <w:r w:rsidR="00432832">
        <w:rPr>
          <w:color w:val="000000" w:themeColor="text1"/>
        </w:rPr>
        <w:t xml:space="preserve">, no. </w:t>
      </w:r>
      <w:r w:rsidRPr="00963759">
        <w:rPr>
          <w:color w:val="000000" w:themeColor="text1"/>
        </w:rPr>
        <w:t>1-4</w:t>
      </w:r>
      <w:r w:rsidR="00432832">
        <w:rPr>
          <w:color w:val="000000" w:themeColor="text1"/>
        </w:rPr>
        <w:t xml:space="preserve"> (2013)</w:t>
      </w:r>
      <w:r w:rsidRPr="00963759">
        <w:rPr>
          <w:color w:val="000000" w:themeColor="text1"/>
        </w:rPr>
        <w:t>: 137-140</w:t>
      </w:r>
      <w:r w:rsidR="00432832">
        <w:rPr>
          <w:color w:val="000000" w:themeColor="text1"/>
        </w:rPr>
        <w:t xml:space="preserve">, </w:t>
      </w:r>
      <w:r w:rsidRPr="00963759">
        <w:rPr>
          <w:color w:val="000000" w:themeColor="text1"/>
        </w:rPr>
        <w:t xml:space="preserve"> doi:10.1080/0361526X.2013.760389.</w:t>
      </w:r>
    </w:p>
    <w:p w:rsidR="00963759" w:rsidRPr="00963759" w:rsidRDefault="00432832" w:rsidP="00963759">
      <w:pPr>
        <w:pStyle w:val="NormalWeb"/>
        <w:numPr>
          <w:ilvl w:val="0"/>
          <w:numId w:val="3"/>
        </w:numPr>
        <w:shd w:val="clear" w:color="auto" w:fill="FFFFFF"/>
        <w:spacing w:before="0" w:beforeAutospacing="0" w:after="173" w:afterAutospacing="0"/>
        <w:rPr>
          <w:color w:val="000000" w:themeColor="text1"/>
        </w:rPr>
      </w:pPr>
      <w:r w:rsidRPr="00963759">
        <w:rPr>
          <w:color w:val="000000" w:themeColor="text1"/>
        </w:rPr>
        <w:t xml:space="preserve">Lindsay </w:t>
      </w:r>
      <w:r w:rsidR="00963759" w:rsidRPr="00963759">
        <w:rPr>
          <w:color w:val="000000" w:themeColor="text1"/>
        </w:rPr>
        <w:t xml:space="preserve">Ellis, "Open Access is Going Mainstream. Here’s Why that could Transform Academic Life." </w:t>
      </w:r>
      <w:r w:rsidR="00963759" w:rsidRPr="00EA04DA">
        <w:rPr>
          <w:i/>
          <w:iCs/>
          <w:color w:val="000000" w:themeColor="text1"/>
        </w:rPr>
        <w:t>The Chronicle of Higher Education</w:t>
      </w:r>
      <w:r w:rsidR="00963759" w:rsidRPr="00963759">
        <w:rPr>
          <w:color w:val="000000" w:themeColor="text1"/>
        </w:rPr>
        <w:t>, last modified -02-17T18:30:00-</w:t>
      </w:r>
      <w:r w:rsidR="00963759" w:rsidRPr="00963759">
        <w:rPr>
          <w:color w:val="000000" w:themeColor="text1"/>
        </w:rPr>
        <w:lastRenderedPageBreak/>
        <w:t>05:00</w:t>
      </w:r>
      <w:r>
        <w:rPr>
          <w:color w:val="000000" w:themeColor="text1"/>
        </w:rPr>
        <w:t xml:space="preserve">. </w:t>
      </w:r>
      <w:hyperlink r:id="rId11" w:history="1">
        <w:r w:rsidRPr="004A769C">
          <w:rPr>
            <w:rStyle w:val="Hyperlink"/>
          </w:rPr>
          <w:t>https://www.chronicle.com/interactives/Trend19-OpenAccess-Main</w:t>
        </w:r>
      </w:hyperlink>
      <w:r>
        <w:rPr>
          <w:color w:val="000000" w:themeColor="text1"/>
        </w:rPr>
        <w:t xml:space="preserve"> (</w:t>
      </w:r>
      <w:r w:rsidRPr="00963759">
        <w:rPr>
          <w:color w:val="000000" w:themeColor="text1"/>
        </w:rPr>
        <w:t>accessed Jul 11, 2019</w:t>
      </w:r>
      <w:r>
        <w:rPr>
          <w:color w:val="000000" w:themeColor="text1"/>
        </w:rPr>
        <w:t>).</w:t>
      </w:r>
    </w:p>
    <w:p w:rsidR="00963759" w:rsidRPr="00963759" w:rsidRDefault="00432832" w:rsidP="00963759">
      <w:pPr>
        <w:pStyle w:val="NormalWeb"/>
        <w:numPr>
          <w:ilvl w:val="0"/>
          <w:numId w:val="3"/>
        </w:numPr>
        <w:shd w:val="clear" w:color="auto" w:fill="FFFFFF"/>
        <w:spacing w:before="0" w:beforeAutospacing="0" w:after="173" w:afterAutospacing="0"/>
        <w:rPr>
          <w:rStyle w:val="Hyperlink"/>
          <w:color w:val="000000" w:themeColor="text1"/>
        </w:rPr>
      </w:pPr>
      <w:r w:rsidRPr="00963759">
        <w:rPr>
          <w:color w:val="000000" w:themeColor="text1"/>
        </w:rPr>
        <w:t xml:space="preserve">Holly </w:t>
      </w:r>
      <w:r w:rsidR="00963759" w:rsidRPr="00963759">
        <w:rPr>
          <w:color w:val="000000" w:themeColor="text1"/>
        </w:rPr>
        <w:t>Else,</w:t>
      </w:r>
      <w:r>
        <w:rPr>
          <w:color w:val="000000" w:themeColor="text1"/>
        </w:rPr>
        <w:t xml:space="preserve"> </w:t>
      </w:r>
      <w:r w:rsidR="00963759" w:rsidRPr="00963759">
        <w:rPr>
          <w:color w:val="000000" w:themeColor="text1"/>
        </w:rPr>
        <w:t>"Radical Open-Access Plan could Spell End to Journal Subscriptions." </w:t>
      </w:r>
      <w:r w:rsidR="00963759" w:rsidRPr="00963759">
        <w:rPr>
          <w:i/>
          <w:iCs/>
          <w:color w:val="000000" w:themeColor="text1"/>
        </w:rPr>
        <w:t>Nature</w:t>
      </w:r>
      <w:r w:rsidR="00963759" w:rsidRPr="00963759">
        <w:rPr>
          <w:color w:val="000000" w:themeColor="text1"/>
        </w:rPr>
        <w:t> 561</w:t>
      </w:r>
      <w:r>
        <w:rPr>
          <w:color w:val="000000" w:themeColor="text1"/>
        </w:rPr>
        <w:t xml:space="preserve"> (2018):</w:t>
      </w:r>
      <w:r w:rsidR="00963759" w:rsidRPr="00963759">
        <w:rPr>
          <w:color w:val="000000" w:themeColor="text1"/>
        </w:rPr>
        <w:t xml:space="preserve"> 17. </w:t>
      </w:r>
      <w:hyperlink r:id="rId12" w:history="1">
        <w:r w:rsidRPr="004A769C">
          <w:rPr>
            <w:rStyle w:val="Hyperlink"/>
          </w:rPr>
          <w:t>http://www.nature.com/articles/d41586-018-06178-7</w:t>
        </w:r>
      </w:hyperlink>
    </w:p>
    <w:p w:rsidR="00963759" w:rsidRPr="00963759" w:rsidRDefault="00432832" w:rsidP="00963759">
      <w:pPr>
        <w:pStyle w:val="NormalWeb"/>
        <w:numPr>
          <w:ilvl w:val="0"/>
          <w:numId w:val="3"/>
        </w:numPr>
        <w:shd w:val="clear" w:color="auto" w:fill="FFFFFF"/>
        <w:spacing w:before="0" w:beforeAutospacing="0" w:after="173" w:afterAutospacing="0"/>
        <w:rPr>
          <w:color w:val="000000" w:themeColor="text1"/>
        </w:rPr>
      </w:pPr>
      <w:r w:rsidRPr="00963759">
        <w:rPr>
          <w:color w:val="000000" w:themeColor="text1"/>
        </w:rPr>
        <w:t xml:space="preserve">Lindsay </w:t>
      </w:r>
      <w:r w:rsidR="00963759" w:rsidRPr="00963759">
        <w:rPr>
          <w:color w:val="000000" w:themeColor="text1"/>
        </w:rPr>
        <w:t>Ellis,</w:t>
      </w:r>
      <w:r>
        <w:rPr>
          <w:color w:val="000000" w:themeColor="text1"/>
        </w:rPr>
        <w:t xml:space="preserve"> </w:t>
      </w:r>
      <w:r w:rsidR="00963759" w:rsidRPr="00963759">
        <w:rPr>
          <w:color w:val="000000" w:themeColor="text1"/>
        </w:rPr>
        <w:t>"After the Elsevier 'Tipping Point,' Research Libraries Consider their Options." </w:t>
      </w:r>
      <w:r w:rsidR="00963759" w:rsidRPr="00963759">
        <w:rPr>
          <w:i/>
          <w:iCs/>
          <w:color w:val="000000" w:themeColor="text1"/>
        </w:rPr>
        <w:t>Chronicle of Higher Education</w:t>
      </w:r>
      <w:r w:rsidR="00963759" w:rsidRPr="00963759">
        <w:rPr>
          <w:color w:val="000000" w:themeColor="text1"/>
        </w:rPr>
        <w:t> 65</w:t>
      </w:r>
      <w:r>
        <w:rPr>
          <w:color w:val="000000" w:themeColor="text1"/>
        </w:rPr>
        <w:t xml:space="preserve">, no. </w:t>
      </w:r>
      <w:r w:rsidR="00963759" w:rsidRPr="00963759">
        <w:rPr>
          <w:color w:val="000000" w:themeColor="text1"/>
        </w:rPr>
        <w:t>29</w:t>
      </w:r>
      <w:r>
        <w:rPr>
          <w:color w:val="000000" w:themeColor="text1"/>
        </w:rPr>
        <w:t xml:space="preserve"> (2019).</w:t>
      </w:r>
    </w:p>
    <w:p w:rsidR="00963759" w:rsidRPr="00963759" w:rsidRDefault="00963759" w:rsidP="00963759">
      <w:pPr>
        <w:pStyle w:val="NormalWeb"/>
        <w:numPr>
          <w:ilvl w:val="0"/>
          <w:numId w:val="3"/>
        </w:numPr>
        <w:shd w:val="clear" w:color="auto" w:fill="FFFFFF"/>
        <w:spacing w:before="0" w:beforeAutospacing="0" w:after="173" w:afterAutospacing="0"/>
        <w:rPr>
          <w:rStyle w:val="Hyperlink"/>
          <w:color w:val="000000" w:themeColor="text1"/>
        </w:rPr>
      </w:pPr>
      <w:r w:rsidRPr="00963759">
        <w:rPr>
          <w:color w:val="000000" w:themeColor="text1"/>
        </w:rPr>
        <w:t xml:space="preserve">Stephen Bosch </w:t>
      </w:r>
      <w:r w:rsidR="00432832" w:rsidRPr="00963759">
        <w:rPr>
          <w:color w:val="000000" w:themeColor="text1"/>
        </w:rPr>
        <w:t xml:space="preserve">Henderson </w:t>
      </w:r>
      <w:r w:rsidRPr="00963759">
        <w:rPr>
          <w:color w:val="000000" w:themeColor="text1"/>
        </w:rPr>
        <w:t>and Kittie</w:t>
      </w:r>
      <w:r w:rsidR="00432832">
        <w:rPr>
          <w:color w:val="000000" w:themeColor="text1"/>
        </w:rPr>
        <w:t xml:space="preserve"> Henderson</w:t>
      </w:r>
      <w:r w:rsidRPr="00963759">
        <w:rPr>
          <w:color w:val="000000" w:themeColor="text1"/>
        </w:rPr>
        <w:t xml:space="preserve">. "New World, Same Model | Periodicals Price Survey 2017." </w:t>
      </w:r>
      <w:r w:rsidRPr="00EA04DA">
        <w:rPr>
          <w:i/>
          <w:iCs/>
          <w:color w:val="000000" w:themeColor="text1"/>
        </w:rPr>
        <w:t>Library Journal</w:t>
      </w:r>
      <w:r w:rsidRPr="00963759">
        <w:rPr>
          <w:color w:val="000000" w:themeColor="text1"/>
        </w:rPr>
        <w:t>, </w:t>
      </w:r>
      <w:hyperlink r:id="rId13" w:tgtFrame="_blank" w:history="1">
        <w:r w:rsidRPr="00963759">
          <w:rPr>
            <w:rStyle w:val="Hyperlink"/>
            <w:color w:val="000000" w:themeColor="text1"/>
          </w:rPr>
          <w:t>https://www.libraryjournal.com?detailStory=new-world-same-model-periodicals-price-survey-2017</w:t>
        </w:r>
      </w:hyperlink>
      <w:r w:rsidR="00432832" w:rsidRPr="00432832">
        <w:rPr>
          <w:color w:val="000000" w:themeColor="text1"/>
        </w:rPr>
        <w:t xml:space="preserve"> </w:t>
      </w:r>
      <w:r w:rsidR="00432832">
        <w:rPr>
          <w:color w:val="000000" w:themeColor="text1"/>
        </w:rPr>
        <w:t>(</w:t>
      </w:r>
      <w:r w:rsidR="00432832" w:rsidRPr="00963759">
        <w:rPr>
          <w:color w:val="000000" w:themeColor="text1"/>
        </w:rPr>
        <w:t>accessed Jul 15, 2019</w:t>
      </w:r>
      <w:r w:rsidR="00432832">
        <w:rPr>
          <w:color w:val="000000" w:themeColor="text1"/>
        </w:rPr>
        <w:t>).</w:t>
      </w:r>
    </w:p>
    <w:p w:rsidR="00963759" w:rsidRPr="00963759" w:rsidRDefault="00432832" w:rsidP="00963759">
      <w:pPr>
        <w:pStyle w:val="NormalWeb"/>
        <w:numPr>
          <w:ilvl w:val="0"/>
          <w:numId w:val="3"/>
        </w:numPr>
        <w:shd w:val="clear" w:color="auto" w:fill="FFFFFF"/>
        <w:spacing w:before="0" w:beforeAutospacing="0" w:after="173" w:afterAutospacing="0"/>
        <w:rPr>
          <w:color w:val="000000" w:themeColor="text1"/>
        </w:rPr>
      </w:pPr>
      <w:r>
        <w:rPr>
          <w:color w:val="000000" w:themeColor="text1"/>
        </w:rPr>
        <w:t xml:space="preserve">Phil Davis, </w:t>
      </w:r>
      <w:r w:rsidR="00963759" w:rsidRPr="00963759">
        <w:rPr>
          <w:color w:val="000000" w:themeColor="text1"/>
        </w:rPr>
        <w:t xml:space="preserve">"Libraries Receive Shrinking Share of University Expenditures." </w:t>
      </w:r>
      <w:r w:rsidR="00963759" w:rsidRPr="00EA04DA">
        <w:rPr>
          <w:i/>
          <w:iCs/>
          <w:color w:val="000000" w:themeColor="text1"/>
        </w:rPr>
        <w:t>The Scholarly Kitchen</w:t>
      </w:r>
      <w:r w:rsidR="00963759" w:rsidRPr="00963759">
        <w:rPr>
          <w:color w:val="000000" w:themeColor="text1"/>
        </w:rPr>
        <w:t>, last modified -07-22T05:30:06+00:00</w:t>
      </w:r>
      <w:r>
        <w:rPr>
          <w:color w:val="000000" w:themeColor="text1"/>
        </w:rPr>
        <w:t xml:space="preserve">. </w:t>
      </w:r>
      <w:hyperlink r:id="rId14" w:history="1">
        <w:r w:rsidRPr="004A769C">
          <w:rPr>
            <w:rStyle w:val="Hyperlink"/>
          </w:rPr>
          <w:t>https://scholarlykitchen.sspnet.org/2014/07/22/libraries-receive-shrinking-share/</w:t>
        </w:r>
      </w:hyperlink>
      <w:r>
        <w:t xml:space="preserve"> (</w:t>
      </w:r>
      <w:r w:rsidRPr="00963759">
        <w:rPr>
          <w:color w:val="000000" w:themeColor="text1"/>
        </w:rPr>
        <w:t>accessed Jul 15, 2019</w:t>
      </w:r>
      <w:r>
        <w:rPr>
          <w:color w:val="000000" w:themeColor="text1"/>
        </w:rPr>
        <w:t>).</w:t>
      </w:r>
    </w:p>
    <w:p w:rsidR="00963759" w:rsidRPr="00963759" w:rsidRDefault="002B0CC5" w:rsidP="00963759">
      <w:pPr>
        <w:pStyle w:val="NormalWeb"/>
        <w:numPr>
          <w:ilvl w:val="0"/>
          <w:numId w:val="3"/>
        </w:numPr>
        <w:shd w:val="clear" w:color="auto" w:fill="FFFFFF"/>
        <w:spacing w:before="0" w:beforeAutospacing="0" w:after="173" w:afterAutospacing="0"/>
        <w:rPr>
          <w:color w:val="000000" w:themeColor="text1"/>
        </w:rPr>
      </w:pPr>
      <w:r w:rsidRPr="00963759">
        <w:rPr>
          <w:color w:val="000000" w:themeColor="text1"/>
        </w:rPr>
        <w:t xml:space="preserve">Rickey D. </w:t>
      </w:r>
      <w:r w:rsidR="00963759" w:rsidRPr="00963759">
        <w:rPr>
          <w:color w:val="000000" w:themeColor="text1"/>
        </w:rPr>
        <w:t>Best, "Is the “Big Deal” Dead?" </w:t>
      </w:r>
      <w:r w:rsidR="00963759" w:rsidRPr="00963759">
        <w:rPr>
          <w:i/>
          <w:iCs/>
          <w:color w:val="000000" w:themeColor="text1"/>
        </w:rPr>
        <w:t>Serials Librarian</w:t>
      </w:r>
      <w:r w:rsidR="00963759" w:rsidRPr="00963759">
        <w:rPr>
          <w:color w:val="000000" w:themeColor="text1"/>
        </w:rPr>
        <w:t> 57</w:t>
      </w:r>
      <w:r>
        <w:rPr>
          <w:color w:val="000000" w:themeColor="text1"/>
        </w:rPr>
        <w:t xml:space="preserve">, no. </w:t>
      </w:r>
      <w:r w:rsidR="00963759" w:rsidRPr="00963759">
        <w:rPr>
          <w:color w:val="000000" w:themeColor="text1"/>
        </w:rPr>
        <w:t>4</w:t>
      </w:r>
      <w:r>
        <w:rPr>
          <w:color w:val="000000" w:themeColor="text1"/>
        </w:rPr>
        <w:t xml:space="preserve"> (2009)</w:t>
      </w:r>
      <w:r w:rsidR="00963759" w:rsidRPr="00963759">
        <w:rPr>
          <w:color w:val="000000" w:themeColor="text1"/>
        </w:rPr>
        <w:t>: 353-363. doi:10.1080/03615260903203702.</w:t>
      </w:r>
    </w:p>
    <w:p w:rsidR="00963759" w:rsidRPr="00963759" w:rsidRDefault="002B0CC5" w:rsidP="00963759">
      <w:pPr>
        <w:pStyle w:val="NormalWeb"/>
        <w:numPr>
          <w:ilvl w:val="0"/>
          <w:numId w:val="3"/>
        </w:numPr>
        <w:shd w:val="clear" w:color="auto" w:fill="FFFFFF"/>
        <w:spacing w:before="0" w:beforeAutospacing="0" w:after="173" w:afterAutospacing="0"/>
        <w:rPr>
          <w:color w:val="000000" w:themeColor="text1"/>
        </w:rPr>
      </w:pPr>
      <w:r w:rsidRPr="00963759">
        <w:rPr>
          <w:color w:val="000000" w:themeColor="text1"/>
        </w:rPr>
        <w:t xml:space="preserve">Robert E. </w:t>
      </w:r>
      <w:r w:rsidR="00963759" w:rsidRPr="00963759">
        <w:rPr>
          <w:color w:val="000000" w:themeColor="text1"/>
        </w:rPr>
        <w:t>Wolverton Jr. and Tim Bucknall. "Are Consortium "Big Deals" Cost Effective? A Comparison and Analysis of E-Journal Access Mechanisms--Workshop Report." </w:t>
      </w:r>
      <w:r w:rsidR="00963759" w:rsidRPr="00963759">
        <w:rPr>
          <w:i/>
          <w:iCs/>
          <w:color w:val="000000" w:themeColor="text1"/>
        </w:rPr>
        <w:t>Serials Librarian</w:t>
      </w:r>
      <w:r w:rsidR="00963759" w:rsidRPr="00963759">
        <w:rPr>
          <w:color w:val="000000" w:themeColor="text1"/>
        </w:rPr>
        <w:t> 55</w:t>
      </w:r>
      <w:r>
        <w:rPr>
          <w:color w:val="000000" w:themeColor="text1"/>
        </w:rPr>
        <w:t xml:space="preserve">, no. 3 (2008): </w:t>
      </w:r>
      <w:r w:rsidR="00963759" w:rsidRPr="00963759">
        <w:rPr>
          <w:color w:val="000000" w:themeColor="text1"/>
        </w:rPr>
        <w:t>469-477. doi:10.1080/03615260802059858.</w:t>
      </w:r>
    </w:p>
    <w:p w:rsidR="00963759" w:rsidRPr="00963759" w:rsidRDefault="002B0CC5" w:rsidP="00963759">
      <w:pPr>
        <w:pStyle w:val="NormalWeb"/>
        <w:numPr>
          <w:ilvl w:val="0"/>
          <w:numId w:val="3"/>
        </w:numPr>
        <w:shd w:val="clear" w:color="auto" w:fill="FFFFFF"/>
        <w:spacing w:before="0" w:beforeAutospacing="0" w:after="173" w:afterAutospacing="0"/>
        <w:rPr>
          <w:color w:val="000000" w:themeColor="text1"/>
        </w:rPr>
      </w:pPr>
      <w:r>
        <w:rPr>
          <w:color w:val="000000" w:themeColor="text1"/>
        </w:rPr>
        <w:t>C</w:t>
      </w:r>
      <w:r w:rsidR="00963759" w:rsidRPr="00963759">
        <w:rPr>
          <w:color w:val="000000" w:themeColor="text1"/>
        </w:rPr>
        <w:t>arlson, Amy and Barbara M</w:t>
      </w:r>
      <w:r w:rsidR="00EA04DA">
        <w:rPr>
          <w:color w:val="000000" w:themeColor="text1"/>
        </w:rPr>
        <w:t>.</w:t>
      </w:r>
      <w:r w:rsidR="00963759" w:rsidRPr="00963759">
        <w:rPr>
          <w:color w:val="000000" w:themeColor="text1"/>
        </w:rPr>
        <w:t xml:space="preserve"> Pope. "The “Big Deal”: A Survey of how Libraries are Responding and what the Alternatives Are." </w:t>
      </w:r>
      <w:r w:rsidR="00963759" w:rsidRPr="00963759">
        <w:rPr>
          <w:i/>
          <w:iCs/>
          <w:color w:val="000000" w:themeColor="text1"/>
        </w:rPr>
        <w:t>Serials Librarian</w:t>
      </w:r>
      <w:r w:rsidR="00963759" w:rsidRPr="00963759">
        <w:rPr>
          <w:color w:val="000000" w:themeColor="text1"/>
        </w:rPr>
        <w:t> 57</w:t>
      </w:r>
      <w:r>
        <w:rPr>
          <w:color w:val="000000" w:themeColor="text1"/>
        </w:rPr>
        <w:t xml:space="preserve">, no. </w:t>
      </w:r>
      <w:r w:rsidR="00963759" w:rsidRPr="00963759">
        <w:rPr>
          <w:color w:val="000000" w:themeColor="text1"/>
        </w:rPr>
        <w:t>4</w:t>
      </w:r>
      <w:r>
        <w:rPr>
          <w:color w:val="000000" w:themeColor="text1"/>
        </w:rPr>
        <w:t xml:space="preserve"> (2009)</w:t>
      </w:r>
      <w:r w:rsidR="00963759" w:rsidRPr="00963759">
        <w:rPr>
          <w:color w:val="000000" w:themeColor="text1"/>
        </w:rPr>
        <w:t>: 380-398. doi:10.1080/03615260903206861.</w:t>
      </w:r>
    </w:p>
    <w:p w:rsidR="00963759" w:rsidRPr="00963759" w:rsidRDefault="002B0CC5" w:rsidP="00963759">
      <w:pPr>
        <w:pStyle w:val="NormalWeb"/>
        <w:numPr>
          <w:ilvl w:val="0"/>
          <w:numId w:val="3"/>
        </w:numPr>
        <w:shd w:val="clear" w:color="auto" w:fill="FFFFFF"/>
        <w:spacing w:before="0" w:beforeAutospacing="0" w:after="173" w:afterAutospacing="0"/>
        <w:rPr>
          <w:color w:val="000000" w:themeColor="text1"/>
        </w:rPr>
      </w:pPr>
      <w:r w:rsidRPr="00963759">
        <w:rPr>
          <w:color w:val="000000" w:themeColor="text1"/>
        </w:rPr>
        <w:t xml:space="preserve">Emma </w:t>
      </w:r>
      <w:r w:rsidR="00963759" w:rsidRPr="00963759">
        <w:rPr>
          <w:color w:val="000000" w:themeColor="text1"/>
        </w:rPr>
        <w:t>Cryer and Karen S. Grigg. "Consortia and Journal Package Renewal: Evolving Trends in the 'Big Package Deal'?" </w:t>
      </w:r>
      <w:r w:rsidR="00963759" w:rsidRPr="00963759">
        <w:rPr>
          <w:i/>
          <w:iCs/>
          <w:color w:val="000000" w:themeColor="text1"/>
        </w:rPr>
        <w:t>Journal of Electronic Resources in Medical Libraries</w:t>
      </w:r>
      <w:r w:rsidR="00963759" w:rsidRPr="00963759">
        <w:rPr>
          <w:color w:val="000000" w:themeColor="text1"/>
        </w:rPr>
        <w:t> 8</w:t>
      </w:r>
      <w:r>
        <w:rPr>
          <w:color w:val="000000" w:themeColor="text1"/>
        </w:rPr>
        <w:t xml:space="preserve">, no. 1 (2011): </w:t>
      </w:r>
      <w:r w:rsidR="00963759" w:rsidRPr="00963759">
        <w:rPr>
          <w:color w:val="000000" w:themeColor="text1"/>
        </w:rPr>
        <w:t>22-34. doi:10.1080/15424065.2011.551488.</w:t>
      </w:r>
    </w:p>
    <w:p w:rsidR="00963759" w:rsidRPr="00963759" w:rsidRDefault="002B0CC5" w:rsidP="00963759">
      <w:pPr>
        <w:pStyle w:val="NormalWeb"/>
        <w:numPr>
          <w:ilvl w:val="0"/>
          <w:numId w:val="3"/>
        </w:numPr>
        <w:shd w:val="clear" w:color="auto" w:fill="FFFFFF"/>
        <w:spacing w:before="0" w:beforeAutospacing="0" w:after="173" w:afterAutospacing="0"/>
        <w:rPr>
          <w:color w:val="000000" w:themeColor="text1"/>
        </w:rPr>
      </w:pPr>
      <w:r w:rsidRPr="00963759">
        <w:rPr>
          <w:color w:val="000000" w:themeColor="text1"/>
        </w:rPr>
        <w:t xml:space="preserve">Colleen </w:t>
      </w:r>
      <w:r w:rsidR="00963759" w:rsidRPr="00963759">
        <w:rPr>
          <w:color w:val="000000" w:themeColor="text1"/>
        </w:rPr>
        <w:t>Cleary, "Why the “Big Deal” Continues to Persist." </w:t>
      </w:r>
      <w:r w:rsidR="00963759" w:rsidRPr="00963759">
        <w:rPr>
          <w:i/>
          <w:iCs/>
          <w:color w:val="000000" w:themeColor="text1"/>
        </w:rPr>
        <w:t>Serials Librarian</w:t>
      </w:r>
      <w:r w:rsidR="00963759" w:rsidRPr="00963759">
        <w:rPr>
          <w:color w:val="000000" w:themeColor="text1"/>
        </w:rPr>
        <w:t> 57</w:t>
      </w:r>
      <w:r>
        <w:rPr>
          <w:color w:val="000000" w:themeColor="text1"/>
        </w:rPr>
        <w:t xml:space="preserve">, no. 4 (2009): </w:t>
      </w:r>
      <w:r w:rsidR="00963759" w:rsidRPr="00963759">
        <w:rPr>
          <w:color w:val="000000" w:themeColor="text1"/>
        </w:rPr>
        <w:t>364-379. doi:10.1080/03615260903206853.</w:t>
      </w:r>
    </w:p>
    <w:p w:rsidR="00963759" w:rsidRPr="00963759" w:rsidRDefault="002B0CC5" w:rsidP="00963759">
      <w:pPr>
        <w:pStyle w:val="NormalWeb"/>
        <w:numPr>
          <w:ilvl w:val="0"/>
          <w:numId w:val="3"/>
        </w:numPr>
        <w:shd w:val="clear" w:color="auto" w:fill="FFFFFF"/>
        <w:spacing w:before="0" w:beforeAutospacing="0" w:after="173" w:afterAutospacing="0"/>
        <w:rPr>
          <w:color w:val="000000" w:themeColor="text1"/>
        </w:rPr>
      </w:pPr>
      <w:r w:rsidRPr="00963759">
        <w:rPr>
          <w:color w:val="000000" w:themeColor="text1"/>
        </w:rPr>
        <w:t>Deborah D.</w:t>
      </w:r>
      <w:r>
        <w:rPr>
          <w:color w:val="000000" w:themeColor="text1"/>
        </w:rPr>
        <w:t xml:space="preserve"> </w:t>
      </w:r>
      <w:r w:rsidR="00963759" w:rsidRPr="00963759">
        <w:rPr>
          <w:color w:val="000000" w:themeColor="text1"/>
        </w:rPr>
        <w:t>Blecic, Stephen E. Wiberley Jr., Joan B. Fiscella, Sara Bahnmaier-Blaszczak, and Rebecca Lowery. 2013. "Deal Or no Deal? Evaluating Big Deals and their Journals." </w:t>
      </w:r>
      <w:r w:rsidR="00963759" w:rsidRPr="00963759">
        <w:rPr>
          <w:i/>
          <w:iCs/>
          <w:color w:val="000000" w:themeColor="text1"/>
        </w:rPr>
        <w:t>College &amp; Research Libraries</w:t>
      </w:r>
      <w:r w:rsidR="00963759" w:rsidRPr="00963759">
        <w:rPr>
          <w:color w:val="000000" w:themeColor="text1"/>
        </w:rPr>
        <w:t> 74</w:t>
      </w:r>
      <w:r>
        <w:rPr>
          <w:color w:val="000000" w:themeColor="text1"/>
        </w:rPr>
        <w:t xml:space="preserve">, no. 2 (2013): </w:t>
      </w:r>
      <w:r w:rsidR="00963759" w:rsidRPr="00963759">
        <w:rPr>
          <w:color w:val="000000" w:themeColor="text1"/>
        </w:rPr>
        <w:t>178-193. doi:10.5860/crl-300.</w:t>
      </w:r>
    </w:p>
    <w:p w:rsidR="00963759" w:rsidRPr="00963759" w:rsidRDefault="00EA04DA" w:rsidP="00963759">
      <w:pPr>
        <w:pStyle w:val="NormalWeb"/>
        <w:numPr>
          <w:ilvl w:val="0"/>
          <w:numId w:val="3"/>
        </w:numPr>
        <w:shd w:val="clear" w:color="auto" w:fill="FFFFFF"/>
        <w:spacing w:before="0" w:beforeAutospacing="0" w:after="173" w:afterAutospacing="0"/>
        <w:rPr>
          <w:color w:val="000000" w:themeColor="text1"/>
        </w:rPr>
      </w:pPr>
      <w:r w:rsidRPr="00963759">
        <w:rPr>
          <w:color w:val="000000" w:themeColor="text1"/>
        </w:rPr>
        <w:t xml:space="preserve">Jonathan </w:t>
      </w:r>
      <w:r w:rsidR="00963759" w:rsidRPr="00963759">
        <w:rPr>
          <w:color w:val="000000" w:themeColor="text1"/>
        </w:rPr>
        <w:t>Nabe</w:t>
      </w:r>
      <w:r>
        <w:rPr>
          <w:color w:val="000000" w:themeColor="text1"/>
        </w:rPr>
        <w:t xml:space="preserve"> </w:t>
      </w:r>
      <w:r w:rsidR="00963759" w:rsidRPr="00963759">
        <w:rPr>
          <w:color w:val="000000" w:themeColor="text1"/>
        </w:rPr>
        <w:t>and David C. Fowler. "Leaving the “Big Deal”: Consequences and Next Steps." </w:t>
      </w:r>
      <w:r w:rsidR="00963759" w:rsidRPr="00963759">
        <w:rPr>
          <w:i/>
          <w:iCs/>
          <w:color w:val="000000" w:themeColor="text1"/>
        </w:rPr>
        <w:t>Serials Librarian</w:t>
      </w:r>
      <w:r w:rsidR="00963759" w:rsidRPr="00963759">
        <w:rPr>
          <w:color w:val="000000" w:themeColor="text1"/>
        </w:rPr>
        <w:t> 62</w:t>
      </w:r>
      <w:r>
        <w:rPr>
          <w:color w:val="000000" w:themeColor="text1"/>
        </w:rPr>
        <w:t xml:space="preserve">, no. </w:t>
      </w:r>
      <w:r w:rsidR="00963759" w:rsidRPr="00963759">
        <w:rPr>
          <w:color w:val="000000" w:themeColor="text1"/>
        </w:rPr>
        <w:t>1-4</w:t>
      </w:r>
      <w:r>
        <w:rPr>
          <w:color w:val="000000" w:themeColor="text1"/>
        </w:rPr>
        <w:t xml:space="preserve"> (2012)</w:t>
      </w:r>
      <w:r w:rsidR="00963759" w:rsidRPr="00963759">
        <w:rPr>
          <w:color w:val="000000" w:themeColor="text1"/>
        </w:rPr>
        <w:t>: 59-72. doi:10.1080/0361526X.2012.652524.</w:t>
      </w:r>
    </w:p>
    <w:p w:rsidR="00963759" w:rsidRPr="00963759" w:rsidRDefault="00EA04DA" w:rsidP="00963759">
      <w:pPr>
        <w:pStyle w:val="NormalWeb"/>
        <w:numPr>
          <w:ilvl w:val="0"/>
          <w:numId w:val="3"/>
        </w:numPr>
        <w:shd w:val="clear" w:color="auto" w:fill="FFFFFF"/>
        <w:spacing w:before="0" w:beforeAutospacing="0" w:after="173" w:afterAutospacing="0"/>
        <w:rPr>
          <w:color w:val="000000" w:themeColor="text1"/>
        </w:rPr>
      </w:pPr>
      <w:r w:rsidRPr="00963759">
        <w:rPr>
          <w:color w:val="000000" w:themeColor="text1"/>
        </w:rPr>
        <w:t xml:space="preserve">Angie </w:t>
      </w:r>
      <w:r w:rsidR="00963759" w:rsidRPr="00963759">
        <w:rPr>
          <w:color w:val="000000" w:themeColor="text1"/>
        </w:rPr>
        <w:t>Rathmel,</w:t>
      </w:r>
      <w:r>
        <w:rPr>
          <w:color w:val="000000" w:themeColor="text1"/>
        </w:rPr>
        <w:t xml:space="preserve"> </w:t>
      </w:r>
      <w:r w:rsidR="00963759" w:rsidRPr="00963759">
        <w:rPr>
          <w:color w:val="000000" w:themeColor="text1"/>
        </w:rPr>
        <w:t>Lea Currie, and Todd Enoch. "</w:t>
      </w:r>
      <w:r>
        <w:rPr>
          <w:color w:val="000000" w:themeColor="text1"/>
        </w:rPr>
        <w:t>’</w:t>
      </w:r>
      <w:r w:rsidR="00963759" w:rsidRPr="00963759">
        <w:rPr>
          <w:color w:val="000000" w:themeColor="text1"/>
        </w:rPr>
        <w:t>Big Deals</w:t>
      </w:r>
      <w:r>
        <w:rPr>
          <w:color w:val="000000" w:themeColor="text1"/>
        </w:rPr>
        <w:t>’</w:t>
      </w:r>
      <w:r w:rsidR="00963759" w:rsidRPr="00963759">
        <w:rPr>
          <w:color w:val="000000" w:themeColor="text1"/>
        </w:rPr>
        <w:t xml:space="preserve"> and Squeaky Wheels: Taking Stock of Your Stats." </w:t>
      </w:r>
      <w:r w:rsidR="00963759" w:rsidRPr="00963759">
        <w:rPr>
          <w:i/>
          <w:iCs/>
          <w:color w:val="000000" w:themeColor="text1"/>
        </w:rPr>
        <w:t>Serials Librarian</w:t>
      </w:r>
      <w:r w:rsidR="00963759" w:rsidRPr="00963759">
        <w:rPr>
          <w:color w:val="000000" w:themeColor="text1"/>
        </w:rPr>
        <w:t> 68</w:t>
      </w:r>
      <w:r>
        <w:rPr>
          <w:color w:val="000000" w:themeColor="text1"/>
        </w:rPr>
        <w:t xml:space="preserve">, no. </w:t>
      </w:r>
      <w:r w:rsidR="00963759" w:rsidRPr="00963759">
        <w:rPr>
          <w:color w:val="000000" w:themeColor="text1"/>
        </w:rPr>
        <w:t>1-4</w:t>
      </w:r>
      <w:r>
        <w:rPr>
          <w:color w:val="000000" w:themeColor="text1"/>
        </w:rPr>
        <w:t xml:space="preserve"> (2015)</w:t>
      </w:r>
      <w:r w:rsidR="00963759" w:rsidRPr="00963759">
        <w:rPr>
          <w:color w:val="000000" w:themeColor="text1"/>
        </w:rPr>
        <w:t>: 26-37. doi:10.1080/0361526X.2015.1013754.</w:t>
      </w:r>
    </w:p>
    <w:p w:rsidR="00963759" w:rsidRPr="00963759" w:rsidRDefault="00EA04DA" w:rsidP="00963759">
      <w:pPr>
        <w:pStyle w:val="NormalWeb"/>
        <w:numPr>
          <w:ilvl w:val="0"/>
          <w:numId w:val="3"/>
        </w:numPr>
        <w:shd w:val="clear" w:color="auto" w:fill="FFFFFF"/>
        <w:spacing w:before="0" w:beforeAutospacing="0" w:after="173" w:afterAutospacing="0"/>
        <w:rPr>
          <w:color w:val="000000" w:themeColor="text1"/>
        </w:rPr>
      </w:pPr>
      <w:r>
        <w:rPr>
          <w:color w:val="000000" w:themeColor="text1"/>
          <w:shd w:val="clear" w:color="auto" w:fill="FFFFFF"/>
        </w:rPr>
        <w:t xml:space="preserve">Angie </w:t>
      </w:r>
      <w:r w:rsidR="00963759" w:rsidRPr="00963759">
        <w:rPr>
          <w:color w:val="000000" w:themeColor="text1"/>
          <w:shd w:val="clear" w:color="auto" w:fill="FFFFFF"/>
        </w:rPr>
        <w:t>Rathmel</w:t>
      </w:r>
      <w:r>
        <w:rPr>
          <w:color w:val="000000" w:themeColor="text1"/>
          <w:shd w:val="clear" w:color="auto" w:fill="FFFFFF"/>
        </w:rPr>
        <w:t>, in</w:t>
      </w:r>
      <w:r w:rsidR="00963759" w:rsidRPr="00963759">
        <w:rPr>
          <w:color w:val="000000" w:themeColor="text1"/>
          <w:shd w:val="clear" w:color="auto" w:fill="FFFFFF"/>
        </w:rPr>
        <w:t> </w:t>
      </w:r>
      <w:r w:rsidR="00963759" w:rsidRPr="00963759">
        <w:rPr>
          <w:i/>
          <w:iCs/>
          <w:color w:val="000000" w:themeColor="text1"/>
          <w:shd w:val="clear" w:color="auto" w:fill="FFFFFF"/>
        </w:rPr>
        <w:t>Question about your article</w:t>
      </w:r>
      <w:r>
        <w:rPr>
          <w:i/>
          <w:iCs/>
          <w:color w:val="000000" w:themeColor="text1"/>
          <w:shd w:val="clear" w:color="auto" w:fill="FFFFFF"/>
        </w:rPr>
        <w:t xml:space="preserve">, </w:t>
      </w:r>
      <w:r w:rsidRPr="00EA04DA">
        <w:rPr>
          <w:color w:val="000000" w:themeColor="text1"/>
          <w:shd w:val="clear" w:color="auto" w:fill="FFFFFF"/>
        </w:rPr>
        <w:t>e</w:t>
      </w:r>
      <w:r>
        <w:rPr>
          <w:color w:val="000000" w:themeColor="text1"/>
          <w:shd w:val="clear" w:color="auto" w:fill="FFFFFF"/>
        </w:rPr>
        <w:t>dited by Jeff Coghill (2019).</w:t>
      </w:r>
    </w:p>
    <w:p w:rsidR="0006338C" w:rsidRDefault="0006338C" w:rsidP="00963759">
      <w:pPr>
        <w:pStyle w:val="NormalWeb"/>
        <w:numPr>
          <w:ilvl w:val="0"/>
          <w:numId w:val="3"/>
        </w:numPr>
        <w:shd w:val="clear" w:color="auto" w:fill="FFFFFF"/>
        <w:spacing w:before="0" w:beforeAutospacing="0" w:after="173" w:afterAutospacing="0"/>
        <w:rPr>
          <w:color w:val="000000" w:themeColor="text1"/>
        </w:rPr>
      </w:pPr>
      <w:r w:rsidRPr="0006338C">
        <w:rPr>
          <w:color w:val="000000" w:themeColor="text1"/>
        </w:rPr>
        <w:lastRenderedPageBreak/>
        <w:t>Trey Lemley &amp; Jie Li, “'Big Deal' Journal Subscription Packages: Are They Worth the Cost?"</w:t>
      </w:r>
      <w:r w:rsidR="00EA04DA">
        <w:rPr>
          <w:color w:val="000000" w:themeColor="text1"/>
        </w:rPr>
        <w:t xml:space="preserve"> </w:t>
      </w:r>
      <w:r w:rsidRPr="00EA04DA">
        <w:rPr>
          <w:i/>
          <w:iCs/>
          <w:color w:val="000000" w:themeColor="text1"/>
        </w:rPr>
        <w:t>Journal of Electronic Resources in Medical Libraries</w:t>
      </w:r>
      <w:r w:rsidR="00EA04DA">
        <w:rPr>
          <w:color w:val="000000" w:themeColor="text1"/>
        </w:rPr>
        <w:t xml:space="preserve"> </w:t>
      </w:r>
      <w:r w:rsidRPr="0006338C">
        <w:rPr>
          <w:color w:val="000000" w:themeColor="text1"/>
        </w:rPr>
        <w:t>12, no. 1</w:t>
      </w:r>
      <w:r w:rsidR="00EA04DA">
        <w:rPr>
          <w:color w:val="000000" w:themeColor="text1"/>
        </w:rPr>
        <w:t xml:space="preserve"> (2015):</w:t>
      </w:r>
      <w:r w:rsidRPr="0006338C">
        <w:rPr>
          <w:color w:val="000000" w:themeColor="text1"/>
        </w:rPr>
        <w:t xml:space="preserve"> 1-10</w:t>
      </w:r>
      <w:r w:rsidR="00EA04DA">
        <w:rPr>
          <w:color w:val="000000" w:themeColor="text1"/>
        </w:rPr>
        <w:t>.</w:t>
      </w:r>
      <w:r w:rsidRPr="0006338C">
        <w:rPr>
          <w:color w:val="000000" w:themeColor="text1"/>
        </w:rPr>
        <w:t xml:space="preserve"> </w:t>
      </w:r>
      <w:r w:rsidR="00EA04DA">
        <w:rPr>
          <w:color w:val="000000" w:themeColor="text1"/>
        </w:rPr>
        <w:t>doi</w:t>
      </w:r>
      <w:r w:rsidRPr="0006338C">
        <w:rPr>
          <w:color w:val="000000" w:themeColor="text1"/>
        </w:rPr>
        <w:t>: 10.1080/15424065.2015.1001959</w:t>
      </w:r>
    </w:p>
    <w:p w:rsidR="00963759" w:rsidRPr="00963759" w:rsidRDefault="00EA04DA" w:rsidP="00963759">
      <w:pPr>
        <w:pStyle w:val="NormalWeb"/>
        <w:numPr>
          <w:ilvl w:val="0"/>
          <w:numId w:val="3"/>
        </w:numPr>
        <w:shd w:val="clear" w:color="auto" w:fill="FFFFFF"/>
        <w:spacing w:before="0" w:beforeAutospacing="0" w:after="173" w:afterAutospacing="0"/>
        <w:rPr>
          <w:color w:val="000000" w:themeColor="text1"/>
        </w:rPr>
      </w:pPr>
      <w:r w:rsidRPr="00963759">
        <w:rPr>
          <w:color w:val="000000" w:themeColor="text1"/>
        </w:rPr>
        <w:t xml:space="preserve">Stephen </w:t>
      </w:r>
      <w:r w:rsidR="00963759" w:rsidRPr="00963759">
        <w:rPr>
          <w:color w:val="000000" w:themeColor="text1"/>
        </w:rPr>
        <w:t>Bosch, Barbara Albee, and Sion Romaine. "Deal Or no Deal." </w:t>
      </w:r>
      <w:r w:rsidR="00963759" w:rsidRPr="00963759">
        <w:rPr>
          <w:i/>
          <w:iCs/>
          <w:color w:val="000000" w:themeColor="text1"/>
        </w:rPr>
        <w:t>Library Journal</w:t>
      </w:r>
      <w:r w:rsidR="00963759" w:rsidRPr="00963759">
        <w:rPr>
          <w:color w:val="000000" w:themeColor="text1"/>
        </w:rPr>
        <w:t> 144</w:t>
      </w:r>
      <w:r>
        <w:rPr>
          <w:color w:val="000000" w:themeColor="text1"/>
        </w:rPr>
        <w:t xml:space="preserve">, no. </w:t>
      </w:r>
      <w:r w:rsidR="00963759" w:rsidRPr="00963759">
        <w:rPr>
          <w:color w:val="000000" w:themeColor="text1"/>
        </w:rPr>
        <w:t>3</w:t>
      </w:r>
      <w:r>
        <w:rPr>
          <w:color w:val="000000" w:themeColor="text1"/>
        </w:rPr>
        <w:t xml:space="preserve"> (2019)</w:t>
      </w:r>
      <w:r w:rsidR="00963759" w:rsidRPr="00963759">
        <w:rPr>
          <w:color w:val="000000" w:themeColor="text1"/>
        </w:rPr>
        <w:t>: 34-39.</w:t>
      </w:r>
    </w:p>
    <w:p w:rsidR="00963759" w:rsidRPr="00963759" w:rsidRDefault="00963759">
      <w:pPr>
        <w:rPr>
          <w:rFonts w:ascii="Times New Roman" w:hAnsi="Times New Roman" w:cs="Times New Roman"/>
          <w:color w:val="000000" w:themeColor="text1"/>
          <w:sz w:val="24"/>
          <w:szCs w:val="24"/>
        </w:rPr>
      </w:pPr>
    </w:p>
    <w:sectPr w:rsidR="00963759" w:rsidRPr="009637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A752D"/>
    <w:multiLevelType w:val="hybridMultilevel"/>
    <w:tmpl w:val="0E680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A85557"/>
    <w:multiLevelType w:val="hybridMultilevel"/>
    <w:tmpl w:val="72E09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C27519"/>
    <w:multiLevelType w:val="hybridMultilevel"/>
    <w:tmpl w:val="809E8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F2B"/>
    <w:rsid w:val="00003398"/>
    <w:rsid w:val="00004F39"/>
    <w:rsid w:val="0001468A"/>
    <w:rsid w:val="000421C6"/>
    <w:rsid w:val="000566B9"/>
    <w:rsid w:val="0006338C"/>
    <w:rsid w:val="00085099"/>
    <w:rsid w:val="00085512"/>
    <w:rsid w:val="00087FF1"/>
    <w:rsid w:val="00090CEC"/>
    <w:rsid w:val="000A03A8"/>
    <w:rsid w:val="000B0F7E"/>
    <w:rsid w:val="000B5A9B"/>
    <w:rsid w:val="000B6F5C"/>
    <w:rsid w:val="000C3898"/>
    <w:rsid w:val="000C52CC"/>
    <w:rsid w:val="000C7DE1"/>
    <w:rsid w:val="000E58AD"/>
    <w:rsid w:val="000E7297"/>
    <w:rsid w:val="001123EC"/>
    <w:rsid w:val="00112A46"/>
    <w:rsid w:val="00112D51"/>
    <w:rsid w:val="001227A4"/>
    <w:rsid w:val="0013042C"/>
    <w:rsid w:val="00132E42"/>
    <w:rsid w:val="00144661"/>
    <w:rsid w:val="001465E7"/>
    <w:rsid w:val="00161F72"/>
    <w:rsid w:val="001629CB"/>
    <w:rsid w:val="00194E5C"/>
    <w:rsid w:val="001968A1"/>
    <w:rsid w:val="001A21E3"/>
    <w:rsid w:val="001B0CCE"/>
    <w:rsid w:val="001C4859"/>
    <w:rsid w:val="001D1777"/>
    <w:rsid w:val="001F02FD"/>
    <w:rsid w:val="002276F3"/>
    <w:rsid w:val="00252D4F"/>
    <w:rsid w:val="002706D1"/>
    <w:rsid w:val="002944F5"/>
    <w:rsid w:val="002A02F2"/>
    <w:rsid w:val="002B0CC5"/>
    <w:rsid w:val="002B3520"/>
    <w:rsid w:val="002C36C9"/>
    <w:rsid w:val="002C3728"/>
    <w:rsid w:val="002D2F00"/>
    <w:rsid w:val="002E7BDC"/>
    <w:rsid w:val="002F04EC"/>
    <w:rsid w:val="002F42B4"/>
    <w:rsid w:val="00300F2B"/>
    <w:rsid w:val="00305B52"/>
    <w:rsid w:val="00307DC8"/>
    <w:rsid w:val="00327EBB"/>
    <w:rsid w:val="00346D1A"/>
    <w:rsid w:val="00356689"/>
    <w:rsid w:val="00360A88"/>
    <w:rsid w:val="0037217A"/>
    <w:rsid w:val="00384CC9"/>
    <w:rsid w:val="00394317"/>
    <w:rsid w:val="00396000"/>
    <w:rsid w:val="003976D2"/>
    <w:rsid w:val="003B0931"/>
    <w:rsid w:val="003C1091"/>
    <w:rsid w:val="003C2244"/>
    <w:rsid w:val="003C46D9"/>
    <w:rsid w:val="003E23A4"/>
    <w:rsid w:val="003E4CF7"/>
    <w:rsid w:val="003E62FB"/>
    <w:rsid w:val="003F2467"/>
    <w:rsid w:val="003F6238"/>
    <w:rsid w:val="00406A10"/>
    <w:rsid w:val="004234FD"/>
    <w:rsid w:val="00423E31"/>
    <w:rsid w:val="00430CF4"/>
    <w:rsid w:val="00432832"/>
    <w:rsid w:val="004654ED"/>
    <w:rsid w:val="004960B1"/>
    <w:rsid w:val="004A6773"/>
    <w:rsid w:val="004B2872"/>
    <w:rsid w:val="004C49EB"/>
    <w:rsid w:val="004D06FC"/>
    <w:rsid w:val="004D3B8D"/>
    <w:rsid w:val="004E244C"/>
    <w:rsid w:val="004E3482"/>
    <w:rsid w:val="004E3B00"/>
    <w:rsid w:val="004E4EF6"/>
    <w:rsid w:val="005119D2"/>
    <w:rsid w:val="0052068A"/>
    <w:rsid w:val="00522718"/>
    <w:rsid w:val="005228E3"/>
    <w:rsid w:val="00547F01"/>
    <w:rsid w:val="00560C7C"/>
    <w:rsid w:val="00560D35"/>
    <w:rsid w:val="005713B8"/>
    <w:rsid w:val="0058769E"/>
    <w:rsid w:val="005925F8"/>
    <w:rsid w:val="005C4271"/>
    <w:rsid w:val="005C4A11"/>
    <w:rsid w:val="005C62AC"/>
    <w:rsid w:val="005E2459"/>
    <w:rsid w:val="005E717C"/>
    <w:rsid w:val="00602050"/>
    <w:rsid w:val="00607D5A"/>
    <w:rsid w:val="00616C09"/>
    <w:rsid w:val="00636021"/>
    <w:rsid w:val="00636EEF"/>
    <w:rsid w:val="006669FC"/>
    <w:rsid w:val="006943B4"/>
    <w:rsid w:val="006A4294"/>
    <w:rsid w:val="006D0FFD"/>
    <w:rsid w:val="006D4AE7"/>
    <w:rsid w:val="006E3129"/>
    <w:rsid w:val="006F5A67"/>
    <w:rsid w:val="007115CB"/>
    <w:rsid w:val="00713135"/>
    <w:rsid w:val="00714D3E"/>
    <w:rsid w:val="00717441"/>
    <w:rsid w:val="00724EAF"/>
    <w:rsid w:val="007425DF"/>
    <w:rsid w:val="007468B4"/>
    <w:rsid w:val="00747740"/>
    <w:rsid w:val="00752915"/>
    <w:rsid w:val="00754F7A"/>
    <w:rsid w:val="00755753"/>
    <w:rsid w:val="00772EFE"/>
    <w:rsid w:val="0078493A"/>
    <w:rsid w:val="0079100B"/>
    <w:rsid w:val="007B4C87"/>
    <w:rsid w:val="007B7C19"/>
    <w:rsid w:val="007C129C"/>
    <w:rsid w:val="007E0D54"/>
    <w:rsid w:val="007F0C4E"/>
    <w:rsid w:val="00801356"/>
    <w:rsid w:val="00816A30"/>
    <w:rsid w:val="008205EC"/>
    <w:rsid w:val="008341F5"/>
    <w:rsid w:val="00837599"/>
    <w:rsid w:val="0084166A"/>
    <w:rsid w:val="00881611"/>
    <w:rsid w:val="008874F3"/>
    <w:rsid w:val="0089048A"/>
    <w:rsid w:val="0089758D"/>
    <w:rsid w:val="008B0718"/>
    <w:rsid w:val="008B3DA0"/>
    <w:rsid w:val="008E378E"/>
    <w:rsid w:val="0092765E"/>
    <w:rsid w:val="00945B23"/>
    <w:rsid w:val="00956485"/>
    <w:rsid w:val="00963759"/>
    <w:rsid w:val="00983200"/>
    <w:rsid w:val="009879C3"/>
    <w:rsid w:val="009B48DD"/>
    <w:rsid w:val="009B6A8C"/>
    <w:rsid w:val="009C7861"/>
    <w:rsid w:val="009D311B"/>
    <w:rsid w:val="009D44CC"/>
    <w:rsid w:val="009F4BCE"/>
    <w:rsid w:val="00A00A7E"/>
    <w:rsid w:val="00A02D0D"/>
    <w:rsid w:val="00A05C4A"/>
    <w:rsid w:val="00A159F0"/>
    <w:rsid w:val="00A31B0B"/>
    <w:rsid w:val="00A323B0"/>
    <w:rsid w:val="00A41FBF"/>
    <w:rsid w:val="00A47251"/>
    <w:rsid w:val="00A501D8"/>
    <w:rsid w:val="00A55184"/>
    <w:rsid w:val="00A56C60"/>
    <w:rsid w:val="00A74462"/>
    <w:rsid w:val="00A95CA5"/>
    <w:rsid w:val="00A963F7"/>
    <w:rsid w:val="00AA0577"/>
    <w:rsid w:val="00AA55D3"/>
    <w:rsid w:val="00AA72CA"/>
    <w:rsid w:val="00AD024C"/>
    <w:rsid w:val="00AE370C"/>
    <w:rsid w:val="00AF10BA"/>
    <w:rsid w:val="00B06FFF"/>
    <w:rsid w:val="00B10158"/>
    <w:rsid w:val="00B36B0D"/>
    <w:rsid w:val="00B45DCF"/>
    <w:rsid w:val="00B45E90"/>
    <w:rsid w:val="00B57160"/>
    <w:rsid w:val="00B63391"/>
    <w:rsid w:val="00B84BFA"/>
    <w:rsid w:val="00B92875"/>
    <w:rsid w:val="00B952CC"/>
    <w:rsid w:val="00BA30DB"/>
    <w:rsid w:val="00BA3F08"/>
    <w:rsid w:val="00BA56F9"/>
    <w:rsid w:val="00BC05C7"/>
    <w:rsid w:val="00BD1CD3"/>
    <w:rsid w:val="00BE080C"/>
    <w:rsid w:val="00C10652"/>
    <w:rsid w:val="00C13968"/>
    <w:rsid w:val="00C153DF"/>
    <w:rsid w:val="00C1690A"/>
    <w:rsid w:val="00C249C8"/>
    <w:rsid w:val="00C25AB5"/>
    <w:rsid w:val="00C5296D"/>
    <w:rsid w:val="00C70A53"/>
    <w:rsid w:val="00C821AE"/>
    <w:rsid w:val="00C87A1D"/>
    <w:rsid w:val="00C91D37"/>
    <w:rsid w:val="00CA4886"/>
    <w:rsid w:val="00CB7A36"/>
    <w:rsid w:val="00CD7063"/>
    <w:rsid w:val="00CF12C6"/>
    <w:rsid w:val="00CF4628"/>
    <w:rsid w:val="00D038E5"/>
    <w:rsid w:val="00D246D8"/>
    <w:rsid w:val="00D346BD"/>
    <w:rsid w:val="00D430E0"/>
    <w:rsid w:val="00D4651B"/>
    <w:rsid w:val="00D47D8B"/>
    <w:rsid w:val="00D53DC2"/>
    <w:rsid w:val="00D64DA1"/>
    <w:rsid w:val="00D65E7A"/>
    <w:rsid w:val="00D712F3"/>
    <w:rsid w:val="00D764DC"/>
    <w:rsid w:val="00D81376"/>
    <w:rsid w:val="00D924E1"/>
    <w:rsid w:val="00D935FD"/>
    <w:rsid w:val="00DB288F"/>
    <w:rsid w:val="00DB4BD7"/>
    <w:rsid w:val="00DB6D0D"/>
    <w:rsid w:val="00E02C5F"/>
    <w:rsid w:val="00E04423"/>
    <w:rsid w:val="00E10680"/>
    <w:rsid w:val="00E157BE"/>
    <w:rsid w:val="00E1660B"/>
    <w:rsid w:val="00E214A7"/>
    <w:rsid w:val="00E3173C"/>
    <w:rsid w:val="00E360DD"/>
    <w:rsid w:val="00E41B5C"/>
    <w:rsid w:val="00E46338"/>
    <w:rsid w:val="00E53D38"/>
    <w:rsid w:val="00E73E97"/>
    <w:rsid w:val="00E82CC3"/>
    <w:rsid w:val="00E9379F"/>
    <w:rsid w:val="00EA04DA"/>
    <w:rsid w:val="00EA0975"/>
    <w:rsid w:val="00EC7106"/>
    <w:rsid w:val="00ED3972"/>
    <w:rsid w:val="00ED59DB"/>
    <w:rsid w:val="00EE4C09"/>
    <w:rsid w:val="00EF2C0D"/>
    <w:rsid w:val="00EF50E3"/>
    <w:rsid w:val="00F16896"/>
    <w:rsid w:val="00F171A5"/>
    <w:rsid w:val="00F23F7B"/>
    <w:rsid w:val="00F32F32"/>
    <w:rsid w:val="00F35D0F"/>
    <w:rsid w:val="00F466AB"/>
    <w:rsid w:val="00F550BC"/>
    <w:rsid w:val="00F65EB7"/>
    <w:rsid w:val="00F772FF"/>
    <w:rsid w:val="00F959E3"/>
    <w:rsid w:val="00FB286E"/>
    <w:rsid w:val="00FB2CB2"/>
    <w:rsid w:val="00FB5891"/>
    <w:rsid w:val="00FD0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4995D8-1FA4-43B2-8677-97205FBF3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0F2B"/>
    <w:rPr>
      <w:color w:val="0000FF"/>
      <w:u w:val="single"/>
    </w:rPr>
  </w:style>
  <w:style w:type="character" w:customStyle="1" w:styleId="UnresolvedMention">
    <w:name w:val="Unresolved Mention"/>
    <w:basedOn w:val="DefaultParagraphFont"/>
    <w:uiPriority w:val="99"/>
    <w:semiHidden/>
    <w:unhideWhenUsed/>
    <w:rsid w:val="00300F2B"/>
    <w:rPr>
      <w:color w:val="605E5C"/>
      <w:shd w:val="clear" w:color="auto" w:fill="E1DFDD"/>
    </w:rPr>
  </w:style>
  <w:style w:type="table" w:styleId="TableGrid">
    <w:name w:val="Table Grid"/>
    <w:basedOn w:val="TableNormal"/>
    <w:uiPriority w:val="39"/>
    <w:rsid w:val="00300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07DC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B4BD7"/>
    <w:pPr>
      <w:ind w:left="720"/>
      <w:contextualSpacing/>
    </w:pPr>
  </w:style>
  <w:style w:type="character" w:styleId="FollowedHyperlink">
    <w:name w:val="FollowedHyperlink"/>
    <w:basedOn w:val="DefaultParagraphFont"/>
    <w:uiPriority w:val="99"/>
    <w:semiHidden/>
    <w:unhideWhenUsed/>
    <w:rsid w:val="000C52CC"/>
    <w:rPr>
      <w:color w:val="954F72" w:themeColor="followedHyperlink"/>
      <w:u w:val="single"/>
    </w:rPr>
  </w:style>
  <w:style w:type="paragraph" w:styleId="BalloonText">
    <w:name w:val="Balloon Text"/>
    <w:basedOn w:val="Normal"/>
    <w:link w:val="BalloonTextChar"/>
    <w:uiPriority w:val="99"/>
    <w:semiHidden/>
    <w:unhideWhenUsed/>
    <w:rsid w:val="00DB28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8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4206">
      <w:bodyDiv w:val="1"/>
      <w:marLeft w:val="0"/>
      <w:marRight w:val="0"/>
      <w:marTop w:val="0"/>
      <w:marBottom w:val="0"/>
      <w:divBdr>
        <w:top w:val="none" w:sz="0" w:space="0" w:color="auto"/>
        <w:left w:val="none" w:sz="0" w:space="0" w:color="auto"/>
        <w:bottom w:val="none" w:sz="0" w:space="0" w:color="auto"/>
        <w:right w:val="none" w:sz="0" w:space="0" w:color="auto"/>
      </w:divBdr>
    </w:div>
    <w:div w:id="88028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qual.org/documents/admin/EG_4.pdf" TargetMode="External"/><Relationship Id="rId13" Type="http://schemas.openxmlformats.org/officeDocument/2006/relationships/hyperlink" Target="https://www.libraryjournal.com/?detailStory=new-world-same-model-periodicals-price-survey-2017" TargetMode="External"/><Relationship Id="rId3" Type="http://schemas.openxmlformats.org/officeDocument/2006/relationships/styles" Target="styles.xml"/><Relationship Id="rId7" Type="http://schemas.openxmlformats.org/officeDocument/2006/relationships/hyperlink" Target="mailto:coghillj@ecu.edu" TargetMode="External"/><Relationship Id="rId12" Type="http://schemas.openxmlformats.org/officeDocument/2006/relationships/hyperlink" Target="http://www.nature.com/articles/d41586-018-06178-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orcid.org/0000-0001-9817-0320" TargetMode="External"/><Relationship Id="rId11" Type="http://schemas.openxmlformats.org/officeDocument/2006/relationships/hyperlink" Target="https://www.chronicle.com/interactives/Trend19-OpenAccess-Mai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lib.org/dlib/march01/frazier/03frazier.html" TargetMode="External"/><Relationship Id="rId4" Type="http://schemas.openxmlformats.org/officeDocument/2006/relationships/settings" Target="settings.xml"/><Relationship Id="rId9" Type="http://schemas.openxmlformats.org/officeDocument/2006/relationships/hyperlink" Target="http://chronicle.com/blogs/wiredcampus/napping-stations-at-u-of-michigan-library-help-students-face-exams/52483" TargetMode="External"/><Relationship Id="rId14" Type="http://schemas.openxmlformats.org/officeDocument/2006/relationships/hyperlink" Target="https://scholarlykitchen.sspnet.org/2014/07/22/libraries-receive-shrinking-sh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01086-EF38-4176-9AE1-55E35AA63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3020</Words>
  <Characters>17214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Coghill, Jeff</dc:creator>
  <cp:keywords/>
  <dc:description/>
  <cp:lastModifiedBy>HSLUser</cp:lastModifiedBy>
  <cp:revision>2</cp:revision>
  <cp:lastPrinted>2019-10-01T15:13:00Z</cp:lastPrinted>
  <dcterms:created xsi:type="dcterms:W3CDTF">2021-04-12T14:32:00Z</dcterms:created>
  <dcterms:modified xsi:type="dcterms:W3CDTF">2021-04-12T14:32:00Z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718926</vt:lpwstr>
  </property>
  <property fmtid="{D5CDD505-2E9C-101B-9397-08002B2CF9AE}" pid="3" name="ProjectId">
    <vt:lpwstr>-1</vt:lpwstr>
  </property>
  <property fmtid="{D5CDD505-2E9C-101B-9397-08002B2CF9AE}" pid="4" name="InsertAsFootnote">
    <vt:lpwstr>False</vt:lpwstr>
  </property>
  <property fmtid="{D5CDD505-2E9C-101B-9397-08002B2CF9AE}" pid="5" name="StyleId">
    <vt:lpwstr>http://www.zotero.org/styles/vancouver</vt:lpwstr>
  </property>
</Properties>
</file>