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83E16" w14:textId="48CA247B" w:rsidR="00E6284C" w:rsidRDefault="00E6284C" w:rsidP="00172CC2">
      <w:pPr>
        <w:pStyle w:val="APA"/>
        <w:ind w:firstLine="0"/>
        <w:jc w:val="center"/>
      </w:pPr>
    </w:p>
    <w:p w14:paraId="148CCAF8" w14:textId="664ABF7F" w:rsidR="00B605A7" w:rsidRDefault="00B605A7" w:rsidP="00B605A7">
      <w:pPr>
        <w:overflowPunct/>
        <w:autoSpaceDE/>
        <w:autoSpaceDN/>
        <w:adjustRightInd/>
        <w:spacing w:after="200" w:line="276" w:lineRule="auto"/>
        <w:contextualSpacing/>
        <w:jc w:val="center"/>
        <w:rPr>
          <w:rFonts w:eastAsiaTheme="minorHAnsi"/>
          <w:sz w:val="24"/>
          <w:szCs w:val="24"/>
        </w:rPr>
      </w:pPr>
    </w:p>
    <w:p w14:paraId="1FAF3727" w14:textId="77777777" w:rsidR="004C63BA" w:rsidRDefault="004C63BA" w:rsidP="00B605A7">
      <w:pPr>
        <w:overflowPunct/>
        <w:autoSpaceDE/>
        <w:autoSpaceDN/>
        <w:adjustRightInd/>
        <w:spacing w:after="200" w:line="276" w:lineRule="auto"/>
        <w:contextualSpacing/>
        <w:jc w:val="center"/>
        <w:rPr>
          <w:rFonts w:eastAsiaTheme="minorHAnsi"/>
          <w:sz w:val="24"/>
          <w:szCs w:val="24"/>
        </w:rPr>
      </w:pPr>
    </w:p>
    <w:p w14:paraId="52C4040D" w14:textId="77777777" w:rsidR="004C63BA" w:rsidRDefault="004C63BA" w:rsidP="00B605A7">
      <w:pPr>
        <w:overflowPunct/>
        <w:autoSpaceDE/>
        <w:autoSpaceDN/>
        <w:adjustRightInd/>
        <w:spacing w:after="200" w:line="276" w:lineRule="auto"/>
        <w:contextualSpacing/>
        <w:jc w:val="center"/>
        <w:rPr>
          <w:rFonts w:eastAsiaTheme="minorHAnsi"/>
          <w:sz w:val="24"/>
          <w:szCs w:val="24"/>
        </w:rPr>
      </w:pPr>
    </w:p>
    <w:p w14:paraId="7B153CDC" w14:textId="77777777" w:rsidR="004C63BA" w:rsidRPr="00B605A7" w:rsidRDefault="004C63BA" w:rsidP="00B605A7">
      <w:pPr>
        <w:overflowPunct/>
        <w:autoSpaceDE/>
        <w:autoSpaceDN/>
        <w:adjustRightInd/>
        <w:spacing w:after="200" w:line="276" w:lineRule="auto"/>
        <w:contextualSpacing/>
        <w:jc w:val="center"/>
        <w:rPr>
          <w:rFonts w:eastAsiaTheme="minorHAnsi"/>
          <w:sz w:val="24"/>
          <w:szCs w:val="24"/>
        </w:rPr>
      </w:pPr>
    </w:p>
    <w:p w14:paraId="3D04C509" w14:textId="53320C77" w:rsidR="00400E44" w:rsidRDefault="00D4703D" w:rsidP="008A68ED">
      <w:pPr>
        <w:pStyle w:val="APAHeadingCenter"/>
      </w:pPr>
      <w:r>
        <w:t>Development of the Special Olympic</w:t>
      </w:r>
      <w:r w:rsidR="00646FDE">
        <w:t>s North Carolina MedFest Toolkit</w:t>
      </w:r>
      <w:r>
        <w:t xml:space="preserve"> </w:t>
      </w:r>
    </w:p>
    <w:p w14:paraId="7D8B0B1B" w14:textId="6F563DB1" w:rsidR="00400E44" w:rsidRDefault="00D4703D" w:rsidP="008A68ED">
      <w:pPr>
        <w:pStyle w:val="APAHeadingCenter"/>
      </w:pPr>
      <w:r>
        <w:t>Jeremy Beane</w:t>
      </w:r>
    </w:p>
    <w:p w14:paraId="7F583E1C" w14:textId="77777777" w:rsidR="00172CC2" w:rsidRDefault="00172CC2" w:rsidP="00172CC2">
      <w:pPr>
        <w:pStyle w:val="APA"/>
        <w:ind w:firstLine="0"/>
        <w:jc w:val="center"/>
      </w:pPr>
    </w:p>
    <w:p w14:paraId="7F583E1D" w14:textId="77777777" w:rsidR="00172CC2" w:rsidRDefault="00172CC2" w:rsidP="00172CC2">
      <w:pPr>
        <w:pStyle w:val="APA"/>
        <w:ind w:firstLine="0"/>
        <w:jc w:val="center"/>
      </w:pPr>
    </w:p>
    <w:p w14:paraId="7F583E1E" w14:textId="1258FD8A" w:rsidR="00172CC2" w:rsidRDefault="00172CC2" w:rsidP="00172CC2">
      <w:pPr>
        <w:pStyle w:val="APA"/>
        <w:spacing w:line="240" w:lineRule="auto"/>
        <w:ind w:firstLine="0"/>
        <w:jc w:val="center"/>
      </w:pPr>
      <w:r>
        <w:t>Paper submitted in partial fulfillment of the</w:t>
      </w:r>
    </w:p>
    <w:p w14:paraId="7F583E1F" w14:textId="7170A7BD" w:rsidR="00172CC2" w:rsidRDefault="00172CC2" w:rsidP="00925187">
      <w:pPr>
        <w:pStyle w:val="APA"/>
        <w:ind w:firstLine="0"/>
        <w:contextualSpacing/>
        <w:jc w:val="center"/>
      </w:pPr>
      <w:proofErr w:type="gramStart"/>
      <w:r>
        <w:t>requirem</w:t>
      </w:r>
      <w:r w:rsidR="00F25016">
        <w:t>e</w:t>
      </w:r>
      <w:r>
        <w:t>nts</w:t>
      </w:r>
      <w:proofErr w:type="gramEnd"/>
      <w:r>
        <w:t xml:space="preserve"> for the degree of</w:t>
      </w:r>
    </w:p>
    <w:p w14:paraId="3F715E3E" w14:textId="77777777" w:rsidR="00925187" w:rsidRDefault="00925187" w:rsidP="00925187">
      <w:pPr>
        <w:pStyle w:val="APA"/>
        <w:ind w:firstLine="0"/>
        <w:contextualSpacing/>
        <w:jc w:val="center"/>
      </w:pPr>
    </w:p>
    <w:p w14:paraId="7F583E21" w14:textId="77777777" w:rsidR="00172CC2" w:rsidRDefault="00172CC2" w:rsidP="00925187">
      <w:pPr>
        <w:pStyle w:val="APA"/>
        <w:ind w:firstLine="0"/>
        <w:contextualSpacing/>
        <w:jc w:val="center"/>
      </w:pPr>
      <w:r>
        <w:t>Doctor of Nursing Practice</w:t>
      </w:r>
    </w:p>
    <w:p w14:paraId="7B394EDB" w14:textId="77777777" w:rsidR="00925187" w:rsidRDefault="00925187" w:rsidP="00925187">
      <w:pPr>
        <w:pStyle w:val="APA"/>
        <w:ind w:firstLine="0"/>
        <w:contextualSpacing/>
        <w:jc w:val="center"/>
      </w:pPr>
    </w:p>
    <w:p w14:paraId="7F583E23" w14:textId="03450DC1" w:rsidR="0014356D" w:rsidRDefault="00FB0CB4" w:rsidP="00EE3BF3">
      <w:pPr>
        <w:pStyle w:val="APAHeadingCenter"/>
        <w:spacing w:line="240" w:lineRule="auto"/>
        <w:contextualSpacing/>
      </w:pPr>
      <w:bookmarkStart w:id="0" w:name="bmTitlePageInst"/>
      <w:r>
        <w:t>East Carolina</w:t>
      </w:r>
      <w:r w:rsidR="0014356D">
        <w:t xml:space="preserve"> University</w:t>
      </w:r>
      <w:bookmarkEnd w:id="0"/>
    </w:p>
    <w:p w14:paraId="13B0EAB0" w14:textId="55D5D26C" w:rsidR="00EE3BF3" w:rsidRPr="00EE3BF3" w:rsidRDefault="00EE3BF3" w:rsidP="00EE3BF3">
      <w:pPr>
        <w:pStyle w:val="APA"/>
        <w:spacing w:line="240" w:lineRule="auto"/>
        <w:contextualSpacing/>
      </w:pPr>
      <w:r>
        <w:t xml:space="preserve">                                                   College of Nursing</w:t>
      </w:r>
    </w:p>
    <w:p w14:paraId="7F583E24" w14:textId="77777777" w:rsidR="0014356D" w:rsidRDefault="0014356D" w:rsidP="0014356D">
      <w:pPr>
        <w:pStyle w:val="APAHeadingCenter"/>
      </w:pPr>
      <w:bookmarkStart w:id="1" w:name="bmTitleAdd1"/>
      <w:bookmarkEnd w:id="1"/>
    </w:p>
    <w:p w14:paraId="307D6699" w14:textId="5CA1621F" w:rsidR="00EE3BF3" w:rsidRPr="00EE3BF3" w:rsidRDefault="00EE3BF3" w:rsidP="00EE3BF3">
      <w:pPr>
        <w:pStyle w:val="APA"/>
      </w:pPr>
    </w:p>
    <w:p w14:paraId="7F583E26" w14:textId="5AA4D0EE" w:rsidR="0014356D" w:rsidRDefault="008B4F50" w:rsidP="0014356D">
      <w:pPr>
        <w:pStyle w:val="APAHeadingCenter"/>
      </w:pPr>
      <w:bookmarkStart w:id="2" w:name="bmTitleAdd2"/>
      <w:bookmarkStart w:id="3" w:name="bmTitleAdd3"/>
      <w:bookmarkEnd w:id="2"/>
      <w:bookmarkEnd w:id="3"/>
      <w:r>
        <w:t>April 19</w:t>
      </w:r>
      <w:r w:rsidR="004C63BA">
        <w:t>, 2020</w:t>
      </w:r>
    </w:p>
    <w:p w14:paraId="7F583E27" w14:textId="77777777" w:rsidR="00172CC2" w:rsidRDefault="00172CC2" w:rsidP="00172CC2">
      <w:pPr>
        <w:pStyle w:val="APA"/>
      </w:pPr>
    </w:p>
    <w:p w14:paraId="7F583E28" w14:textId="77777777" w:rsidR="00172CC2" w:rsidRDefault="00172CC2" w:rsidP="00172CC2">
      <w:pPr>
        <w:pStyle w:val="APA"/>
      </w:pPr>
    </w:p>
    <w:p w14:paraId="78CCB031" w14:textId="77777777" w:rsidR="004C63BA" w:rsidRDefault="004C63BA" w:rsidP="00172CC2">
      <w:pPr>
        <w:pStyle w:val="APA"/>
      </w:pPr>
    </w:p>
    <w:p w14:paraId="5F9033C5" w14:textId="77777777" w:rsidR="004C63BA" w:rsidRDefault="004C63BA" w:rsidP="00172CC2">
      <w:pPr>
        <w:pStyle w:val="APA"/>
      </w:pPr>
    </w:p>
    <w:p w14:paraId="44DC3EC3" w14:textId="77777777" w:rsidR="004C63BA" w:rsidRDefault="004C63BA" w:rsidP="00172CC2">
      <w:pPr>
        <w:pStyle w:val="APA"/>
      </w:pPr>
    </w:p>
    <w:p w14:paraId="7F583E2F" w14:textId="77777777" w:rsidR="0014356D" w:rsidRDefault="0014356D" w:rsidP="0014356D">
      <w:pPr>
        <w:pStyle w:val="APAHeadingCenter"/>
      </w:pPr>
      <w:bookmarkStart w:id="4" w:name="bmTitleAdd4"/>
      <w:bookmarkEnd w:id="4"/>
    </w:p>
    <w:p w14:paraId="10E44D92" w14:textId="77777777" w:rsidR="00B605A7" w:rsidRDefault="00B605A7" w:rsidP="00EA1D83">
      <w:pPr>
        <w:pStyle w:val="APA"/>
        <w:ind w:firstLine="0"/>
        <w:jc w:val="center"/>
      </w:pPr>
    </w:p>
    <w:p w14:paraId="7F583E30" w14:textId="363E2A2F" w:rsidR="0014356D" w:rsidRPr="00777B9A" w:rsidRDefault="00EA1D83" w:rsidP="00EA1D83">
      <w:pPr>
        <w:pStyle w:val="APA"/>
        <w:ind w:firstLine="0"/>
        <w:jc w:val="center"/>
        <w:rPr>
          <w:b/>
        </w:rPr>
      </w:pPr>
      <w:r w:rsidRPr="00777B9A">
        <w:rPr>
          <w:b/>
        </w:rPr>
        <w:lastRenderedPageBreak/>
        <w:t>Acknowledgments</w:t>
      </w:r>
      <w:r w:rsidR="007C4EAD" w:rsidRPr="00777B9A">
        <w:rPr>
          <w:b/>
        </w:rPr>
        <w:t xml:space="preserve"> </w:t>
      </w:r>
    </w:p>
    <w:p w14:paraId="1E69FCA7" w14:textId="15B2BF7B" w:rsidR="00F71E4B" w:rsidRDefault="009F645F" w:rsidP="00F71E4B">
      <w:pPr>
        <w:pStyle w:val="APA"/>
      </w:pPr>
      <w:r>
        <w:t xml:space="preserve">I was very fortunate to be surrounded </w:t>
      </w:r>
      <w:r w:rsidR="005314FD">
        <w:t>by</w:t>
      </w:r>
      <w:r>
        <w:t xml:space="preserve"> support and guidance </w:t>
      </w:r>
      <w:r w:rsidR="00843BBD">
        <w:t>during the course of</w:t>
      </w:r>
      <w:r w:rsidR="006B192E">
        <w:t xml:space="preserve"> my doctoral education and</w:t>
      </w:r>
      <w:r w:rsidR="00843BBD">
        <w:t xml:space="preserve"> the</w:t>
      </w:r>
      <w:r w:rsidR="006B192E">
        <w:t xml:space="preserve"> DNP</w:t>
      </w:r>
      <w:r w:rsidR="00843BBD">
        <w:t xml:space="preserve"> project</w:t>
      </w:r>
      <w:r w:rsidR="003D7142">
        <w:t xml:space="preserve">. </w:t>
      </w:r>
      <w:r w:rsidR="002578E7">
        <w:t>Here,</w:t>
      </w:r>
      <w:r>
        <w:t xml:space="preserve"> </w:t>
      </w:r>
      <w:r w:rsidR="002578E7" w:rsidRPr="002578E7">
        <w:t xml:space="preserve">I would like to </w:t>
      </w:r>
      <w:r w:rsidR="006B192E">
        <w:t>acknowledge</w:t>
      </w:r>
      <w:r w:rsidR="002578E7">
        <w:t xml:space="preserve"> individuals </w:t>
      </w:r>
      <w:r w:rsidR="006B192E">
        <w:t>that made unique contributions to my journey.</w:t>
      </w:r>
    </w:p>
    <w:p w14:paraId="6D1A6934" w14:textId="4E47AD12" w:rsidR="00A93646" w:rsidRDefault="00A93646" w:rsidP="00F71E4B">
      <w:pPr>
        <w:pStyle w:val="APA"/>
      </w:pPr>
      <w:r>
        <w:t xml:space="preserve">First, I would like to thank my family and friends for your unwavering </w:t>
      </w:r>
      <w:r w:rsidR="0004667B">
        <w:t>love and support</w:t>
      </w:r>
      <w:r>
        <w:t xml:space="preserve"> during my educational endeavors. </w:t>
      </w:r>
      <w:r w:rsidR="00FF0A1D">
        <w:t xml:space="preserve">This project would </w:t>
      </w:r>
      <w:r w:rsidR="005314FD">
        <w:t>not have</w:t>
      </w:r>
      <w:r w:rsidR="00FF0A1D">
        <w:t xml:space="preserve"> been possible without</w:t>
      </w:r>
      <w:r w:rsidR="00426A38">
        <w:t xml:space="preserve"> assistance from family members</w:t>
      </w:r>
      <w:r w:rsidR="00415AE5">
        <w:t>, especially mom, which</w:t>
      </w:r>
      <w:r w:rsidR="00182603">
        <w:t xml:space="preserve"> hel</w:t>
      </w:r>
      <w:r w:rsidR="004C7F79">
        <w:t xml:space="preserve">ped </w:t>
      </w:r>
      <w:r w:rsidR="005314FD">
        <w:t>to maximize my</w:t>
      </w:r>
      <w:r w:rsidR="00D73466">
        <w:t xml:space="preserve"> available time to spend on educational tasks</w:t>
      </w:r>
      <w:r w:rsidR="00182603">
        <w:t>.</w:t>
      </w:r>
      <w:r w:rsidR="006D6B15">
        <w:t xml:space="preserve"> </w:t>
      </w:r>
      <w:r w:rsidR="00D73466">
        <w:t xml:space="preserve">I would like to </w:t>
      </w:r>
      <w:r w:rsidR="005314FD">
        <w:t>e</w:t>
      </w:r>
      <w:r w:rsidR="00D73466">
        <w:t>specially thank</w:t>
      </w:r>
      <w:r w:rsidR="00AB3875">
        <w:t xml:space="preserve"> Jennifer, Christopher, and Nathan for being such welcoming </w:t>
      </w:r>
      <w:r w:rsidR="00FF0A1D">
        <w:t xml:space="preserve">hosts during each of my trips to the ECU campus. </w:t>
      </w:r>
      <w:r w:rsidR="0004667B">
        <w:t>I am grateful for all my friends and their patience with my limited availability over the past several years.</w:t>
      </w:r>
      <w:r w:rsidR="00415AE5">
        <w:t xml:space="preserve"> </w:t>
      </w:r>
    </w:p>
    <w:p w14:paraId="39667A40" w14:textId="736C63BF" w:rsidR="006376F7" w:rsidRDefault="006376F7" w:rsidP="00F71E4B">
      <w:pPr>
        <w:pStyle w:val="APA"/>
      </w:pPr>
      <w:r>
        <w:t xml:space="preserve">Next, I would like to thank the </w:t>
      </w:r>
      <w:r w:rsidR="00297602">
        <w:t xml:space="preserve">faculty of the </w:t>
      </w:r>
      <w:r>
        <w:t xml:space="preserve">ECU </w:t>
      </w:r>
      <w:r w:rsidR="00297602">
        <w:t>Doctor of Nursing Practice program for their guidance during my educatio</w:t>
      </w:r>
      <w:r w:rsidR="00E0792B">
        <w:t xml:space="preserve">nal journey. I am </w:t>
      </w:r>
      <w:r w:rsidR="005314FD">
        <w:t>incredib</w:t>
      </w:r>
      <w:r w:rsidR="00E0792B">
        <w:t>ly thankful for the support and guidance of Dr. Tillman</w:t>
      </w:r>
      <w:r w:rsidR="00F74727">
        <w:t xml:space="preserve">. This project would </w:t>
      </w:r>
      <w:r w:rsidR="005314FD">
        <w:t>not have</w:t>
      </w:r>
      <w:r w:rsidR="00F74727">
        <w:t xml:space="preserve"> been successful without her </w:t>
      </w:r>
      <w:r w:rsidR="00752F19">
        <w:t xml:space="preserve">leadership and vision for DNP projects, including establishing community partners such as that with </w:t>
      </w:r>
      <w:r w:rsidR="00E0792B">
        <w:t>Spec</w:t>
      </w:r>
      <w:r w:rsidR="00752F19">
        <w:t>ial Olympics North Carolina. Additionally, I am thankful for the guidance I received from</w:t>
      </w:r>
      <w:r w:rsidR="009F4B18">
        <w:t xml:space="preserve"> my DNP course faculty,</w:t>
      </w:r>
      <w:r w:rsidR="00752F19">
        <w:t xml:space="preserve"> Drs. Watkins and </w:t>
      </w:r>
      <w:proofErr w:type="spellStart"/>
      <w:r w:rsidR="00752F19">
        <w:t>Marshburn</w:t>
      </w:r>
      <w:proofErr w:type="spellEnd"/>
      <w:r w:rsidR="009F4B18">
        <w:t>.</w:t>
      </w:r>
      <w:r w:rsidR="00752F19">
        <w:t xml:space="preserve"> </w:t>
      </w:r>
    </w:p>
    <w:p w14:paraId="6DA5129F" w14:textId="66004D47" w:rsidR="00E9019E" w:rsidRDefault="009F4B18" w:rsidP="001959B3">
      <w:pPr>
        <w:pStyle w:val="APA"/>
      </w:pPr>
      <w:r>
        <w:t xml:space="preserve">I am also very grateful for </w:t>
      </w:r>
      <w:r w:rsidR="005314FD">
        <w:t xml:space="preserve">the </w:t>
      </w:r>
      <w:r>
        <w:t>new rel</w:t>
      </w:r>
      <w:r w:rsidR="00D55A84">
        <w:t xml:space="preserve">ationships that I developed </w:t>
      </w:r>
      <w:r w:rsidR="00D55A84" w:rsidRPr="004C63BA">
        <w:t>through my work with</w:t>
      </w:r>
      <w:r>
        <w:t xml:space="preserve"> Special Olympics North Carolina. I am thankful for </w:t>
      </w:r>
      <w:r w:rsidR="002C2C90">
        <w:t xml:space="preserve">Ellen for introducing me to the organization, her vision for the toolkit, and her </w:t>
      </w:r>
      <w:r w:rsidR="00EF6D61">
        <w:t>editorial</w:t>
      </w:r>
      <w:r w:rsidR="002C2C90">
        <w:t xml:space="preserve"> reviews of preliminary editions of the toolkit. </w:t>
      </w:r>
      <w:r w:rsidR="00EF6D61">
        <w:t>Special recognition is given to Hannah, the auth</w:t>
      </w:r>
      <w:r w:rsidR="00843BBD">
        <w:t xml:space="preserve">or of the </w:t>
      </w:r>
      <w:r w:rsidR="00E33014">
        <w:t>SONC MedFest Handbook</w:t>
      </w:r>
      <w:r w:rsidR="00843BBD">
        <w:t xml:space="preserve">, which was used </w:t>
      </w:r>
      <w:r w:rsidR="004218CF">
        <w:t xml:space="preserve">to guide the development of the toolkit. </w:t>
      </w:r>
      <w:r w:rsidR="00E9019E">
        <w:br w:type="page"/>
      </w:r>
    </w:p>
    <w:p w14:paraId="42AE4448" w14:textId="59FD835B" w:rsidR="00005EC0" w:rsidRPr="00777B9A" w:rsidRDefault="00005EC0" w:rsidP="00005EC0">
      <w:pPr>
        <w:pStyle w:val="APA"/>
        <w:ind w:firstLine="0"/>
        <w:jc w:val="center"/>
        <w:rPr>
          <w:b/>
        </w:rPr>
      </w:pPr>
      <w:r w:rsidRPr="00777B9A">
        <w:rPr>
          <w:b/>
        </w:rPr>
        <w:lastRenderedPageBreak/>
        <w:t>Dedication</w:t>
      </w:r>
    </w:p>
    <w:p w14:paraId="02875E5A" w14:textId="549024E6" w:rsidR="00516DB0" w:rsidRPr="00C763F6" w:rsidRDefault="00C97C19" w:rsidP="00B76D0B">
      <w:pPr>
        <w:pStyle w:val="APA"/>
        <w:ind w:firstLine="0"/>
        <w:jc w:val="center"/>
      </w:pPr>
      <w:r w:rsidRPr="00C763F6">
        <w:t xml:space="preserve">This </w:t>
      </w:r>
      <w:r w:rsidR="005D78EE" w:rsidRPr="00C763F6">
        <w:t xml:space="preserve">work </w:t>
      </w:r>
      <w:r w:rsidR="003F64B0" w:rsidRPr="00C763F6">
        <w:t>is dedicated to</w:t>
      </w:r>
      <w:r w:rsidR="00E5762C" w:rsidRPr="00C763F6">
        <w:t xml:space="preserve"> </w:t>
      </w:r>
      <w:r w:rsidR="005D5EAC">
        <w:t xml:space="preserve">the </w:t>
      </w:r>
      <w:r w:rsidR="00147BAA">
        <w:t xml:space="preserve">athletes of </w:t>
      </w:r>
      <w:r w:rsidR="003F64B0" w:rsidRPr="00C763F6">
        <w:t>Special Olympics</w:t>
      </w:r>
      <w:r w:rsidR="005D5EAC" w:rsidRPr="005D5EAC">
        <w:t xml:space="preserve"> </w:t>
      </w:r>
      <w:r w:rsidR="00147BAA">
        <w:t>North Carolina</w:t>
      </w:r>
      <w:r w:rsidR="00C97D35" w:rsidRPr="00C763F6">
        <w:t>.</w:t>
      </w:r>
    </w:p>
    <w:p w14:paraId="18A7F699" w14:textId="052A02F0" w:rsidR="00005EC0" w:rsidRDefault="00C97D35" w:rsidP="00B76D0B">
      <w:pPr>
        <w:pStyle w:val="APA"/>
        <w:ind w:firstLine="0"/>
        <w:jc w:val="center"/>
      </w:pPr>
      <w:r w:rsidRPr="00C763F6">
        <w:t xml:space="preserve">Your </w:t>
      </w:r>
      <w:r w:rsidR="009122E4">
        <w:t xml:space="preserve">sportsmanship and determination </w:t>
      </w:r>
      <w:r w:rsidR="002E12DA" w:rsidRPr="00C763F6">
        <w:t>w</w:t>
      </w:r>
      <w:r w:rsidR="00A45CB2">
        <w:t>ere</w:t>
      </w:r>
      <w:r w:rsidR="002E12DA" w:rsidRPr="00C763F6">
        <w:t xml:space="preserve"> an inspiration </w:t>
      </w:r>
      <w:r w:rsidR="00EC511E" w:rsidRPr="00C763F6">
        <w:t>during this journey.</w:t>
      </w:r>
    </w:p>
    <w:p w14:paraId="03206C14" w14:textId="6F81CC97" w:rsidR="004219A2" w:rsidRPr="00C763F6" w:rsidRDefault="004219A2" w:rsidP="00B76D0B">
      <w:pPr>
        <w:pStyle w:val="APA"/>
        <w:ind w:firstLine="0"/>
        <w:jc w:val="center"/>
      </w:pPr>
    </w:p>
    <w:p w14:paraId="7EAC04F9" w14:textId="77777777" w:rsidR="00005EC0" w:rsidRDefault="00005EC0" w:rsidP="00101859">
      <w:pPr>
        <w:pStyle w:val="APA"/>
      </w:pPr>
    </w:p>
    <w:p w14:paraId="0C87F4BE" w14:textId="77777777" w:rsidR="00F71E4B" w:rsidRDefault="00F71E4B" w:rsidP="00101859">
      <w:pPr>
        <w:pStyle w:val="APA"/>
      </w:pPr>
    </w:p>
    <w:p w14:paraId="641015D2" w14:textId="77777777" w:rsidR="00EA1D83" w:rsidRDefault="00EA1D83" w:rsidP="00EA1D83">
      <w:pPr>
        <w:pStyle w:val="APA"/>
      </w:pPr>
    </w:p>
    <w:p w14:paraId="6599EEFD" w14:textId="77777777" w:rsidR="00EA1D83" w:rsidRDefault="00EA1D83" w:rsidP="0014356D">
      <w:pPr>
        <w:pStyle w:val="APA"/>
        <w:sectPr w:rsidR="00EA1D83" w:rsidSect="0014356D">
          <w:headerReference w:type="default" r:id="rId8"/>
          <w:headerReference w:type="first" r:id="rId9"/>
          <w:pgSz w:w="12240" w:h="15840" w:code="1"/>
          <w:pgMar w:top="1440" w:right="1440" w:bottom="1440" w:left="1440" w:header="720" w:footer="720" w:gutter="0"/>
          <w:cols w:space="720"/>
          <w:titlePg/>
          <w:docGrid w:linePitch="360"/>
        </w:sectPr>
      </w:pPr>
    </w:p>
    <w:p w14:paraId="22855C01" w14:textId="22349BF3" w:rsidR="0056709D" w:rsidRPr="00777B9A" w:rsidRDefault="002F1948" w:rsidP="0056709D">
      <w:pPr>
        <w:pStyle w:val="APA"/>
        <w:ind w:firstLine="0"/>
        <w:jc w:val="center"/>
        <w:rPr>
          <w:b/>
        </w:rPr>
      </w:pPr>
      <w:r w:rsidRPr="00777B9A">
        <w:rPr>
          <w:b/>
        </w:rPr>
        <w:lastRenderedPageBreak/>
        <w:t xml:space="preserve">Project Summary </w:t>
      </w:r>
    </w:p>
    <w:p w14:paraId="1BF3383E" w14:textId="3B53ACA6" w:rsidR="00966506" w:rsidRPr="00966506" w:rsidRDefault="00966506" w:rsidP="00966506">
      <w:pPr>
        <w:pStyle w:val="APA"/>
        <w:ind w:firstLine="0"/>
        <w:rPr>
          <w:b/>
        </w:rPr>
      </w:pPr>
      <w:r w:rsidRPr="00966506">
        <w:rPr>
          <w:b/>
        </w:rPr>
        <w:t xml:space="preserve">Background </w:t>
      </w:r>
    </w:p>
    <w:p w14:paraId="5161199E" w14:textId="32E0848C" w:rsidR="00C83DD7" w:rsidRDefault="00AA0E07" w:rsidP="00AA0E07">
      <w:pPr>
        <w:pStyle w:val="APA"/>
      </w:pPr>
      <w:r>
        <w:t xml:space="preserve">Limited access to quality healthcare for individuals living with an intellectual disability (ILID) has numerous implications, including poorer health outcomes and significant health disparities for the population. </w:t>
      </w:r>
      <w:r w:rsidRPr="00AA0E07">
        <w:t>Compared to individuals without</w:t>
      </w:r>
      <w:r w:rsidR="00777B9A">
        <w:t xml:space="preserve"> intellectual</w:t>
      </w:r>
      <w:r w:rsidRPr="00AA0E07">
        <w:t xml:space="preserve"> disability, ILID experience higher rat</w:t>
      </w:r>
      <w:r>
        <w:t>es of chronic diseases</w:t>
      </w:r>
      <w:r w:rsidRPr="00AA0E07">
        <w:t xml:space="preserve"> and are less likely to have a primary care provider</w:t>
      </w:r>
      <w:r w:rsidR="005A3AEB">
        <w:t xml:space="preserve"> </w:t>
      </w:r>
      <w:r w:rsidR="005A3AEB" w:rsidRPr="21461EC3">
        <w:rPr>
          <w:rFonts w:eastAsiaTheme="minorEastAsia"/>
        </w:rPr>
        <w:t xml:space="preserve">(Nugent, Gorman, &amp; </w:t>
      </w:r>
      <w:proofErr w:type="spellStart"/>
      <w:r w:rsidR="005A3AEB" w:rsidRPr="21461EC3">
        <w:rPr>
          <w:rFonts w:eastAsiaTheme="minorEastAsia"/>
        </w:rPr>
        <w:t>Erdie-Lalena</w:t>
      </w:r>
      <w:proofErr w:type="spellEnd"/>
      <w:r w:rsidR="005A3AEB" w:rsidRPr="21461EC3">
        <w:rPr>
          <w:rFonts w:eastAsiaTheme="minorEastAsia"/>
        </w:rPr>
        <w:t>, 2018</w:t>
      </w:r>
      <w:r w:rsidR="005A3AEB">
        <w:rPr>
          <w:rFonts w:eastAsiaTheme="minorEastAsia"/>
        </w:rPr>
        <w:t>; Williamson et al., 2017</w:t>
      </w:r>
      <w:r w:rsidR="005A3AEB" w:rsidRPr="21461EC3">
        <w:rPr>
          <w:rFonts w:eastAsiaTheme="minorEastAsia"/>
        </w:rPr>
        <w:t>)</w:t>
      </w:r>
      <w:r>
        <w:t>. There are many contributing reasons for these observed disparities</w:t>
      </w:r>
      <w:r w:rsidR="00D55A84">
        <w:t>. Identified leading causes are</w:t>
      </w:r>
    </w:p>
    <w:p w14:paraId="46CB0EEB" w14:textId="0350AAE2" w:rsidR="00C83DD7" w:rsidRDefault="00D55A84" w:rsidP="00C83DD7">
      <w:pPr>
        <w:pStyle w:val="APA"/>
        <w:numPr>
          <w:ilvl w:val="0"/>
          <w:numId w:val="26"/>
        </w:numPr>
      </w:pPr>
      <w:r>
        <w:t>t</w:t>
      </w:r>
      <w:r w:rsidR="00C83DD7" w:rsidRPr="00C83DD7">
        <w:t>he limited formal education and exposure to ILID that healthcare</w:t>
      </w:r>
      <w:r w:rsidR="00981A06">
        <w:t xml:space="preserve"> professionals receive in their</w:t>
      </w:r>
      <w:r w:rsidR="00C83DD7">
        <w:t xml:space="preserve"> </w:t>
      </w:r>
      <w:r w:rsidR="00095FF0">
        <w:t>curricula</w:t>
      </w:r>
      <w:r w:rsidR="005A3AEB">
        <w:t xml:space="preserve"> </w:t>
      </w:r>
      <w:r w:rsidR="005A3AEB">
        <w:rPr>
          <w:rFonts w:eastAsiaTheme="minorEastAsia"/>
        </w:rPr>
        <w:t>(AADMD, 2011; Williamson et al., 2017)</w:t>
      </w:r>
      <w:r>
        <w:t>; and</w:t>
      </w:r>
    </w:p>
    <w:p w14:paraId="09A6FF5D" w14:textId="5F7FC810" w:rsidR="00C83DD7" w:rsidRDefault="00D55A84" w:rsidP="00C83DD7">
      <w:pPr>
        <w:pStyle w:val="APA"/>
        <w:numPr>
          <w:ilvl w:val="0"/>
          <w:numId w:val="26"/>
        </w:numPr>
      </w:pPr>
      <w:proofErr w:type="gramStart"/>
      <w:r>
        <w:t>t</w:t>
      </w:r>
      <w:r w:rsidR="00C83DD7">
        <w:t>he</w:t>
      </w:r>
      <w:proofErr w:type="gramEnd"/>
      <w:r w:rsidR="00C83DD7">
        <w:t xml:space="preserve"> demographic shift in the ILID population as the life expectancy of ILID now surpasses the age typically treated in pediatric clinics, which has been the traditional source of healthcare for ILID</w:t>
      </w:r>
      <w:r w:rsidR="005A3AEB">
        <w:t xml:space="preserve"> </w:t>
      </w:r>
      <w:r w:rsidR="005A3AEB">
        <w:rPr>
          <w:rFonts w:eastAsiaTheme="minorEastAsia"/>
        </w:rPr>
        <w:t>(AADMD, 2011; Williamson et al., 2017)</w:t>
      </w:r>
      <w:r w:rsidR="00C83DD7">
        <w:t>.</w:t>
      </w:r>
    </w:p>
    <w:p w14:paraId="66EF7575" w14:textId="641084C5" w:rsidR="00005EC0" w:rsidRDefault="00C83DD7" w:rsidP="00C83DD7">
      <w:pPr>
        <w:pStyle w:val="APA"/>
      </w:pPr>
      <w:r>
        <w:t>Identifying access to healthcare for ILID as a significant issue that has implications well beyond the athletic competition, Special Olympics created the MedFest program. MedFest is a community program that forges partnerships between local Special Olympics programs</w:t>
      </w:r>
      <w:r w:rsidR="00095FF0">
        <w:t xml:space="preserve"> </w:t>
      </w:r>
      <w:r>
        <w:t>and community agencies to provide free sports physical exams to potential and current Special Olympic</w:t>
      </w:r>
      <w:r w:rsidR="009F39B1">
        <w:t>s</w:t>
      </w:r>
      <w:r>
        <w:t xml:space="preserve"> athletes. </w:t>
      </w:r>
      <w:r w:rsidR="00B41DDB">
        <w:t xml:space="preserve">Significant additional benefits </w:t>
      </w:r>
      <w:r>
        <w:t xml:space="preserve">of the program </w:t>
      </w:r>
      <w:r w:rsidR="00B41DDB">
        <w:t>are</w:t>
      </w:r>
      <w:r>
        <w:t xml:space="preserve"> the training and specialized experience in the examination and assessment of ILID for healthcare professionals </w:t>
      </w:r>
      <w:r w:rsidR="00981A06">
        <w:t>that participate in the program.</w:t>
      </w:r>
    </w:p>
    <w:p w14:paraId="0FF23B33" w14:textId="0BB86D0D" w:rsidR="00981A06" w:rsidRDefault="00981A06" w:rsidP="00981A06">
      <w:pPr>
        <w:pStyle w:val="APA"/>
        <w:ind w:firstLine="0"/>
        <w:rPr>
          <w:b/>
        </w:rPr>
      </w:pPr>
      <w:r w:rsidRPr="00981A06">
        <w:rPr>
          <w:b/>
        </w:rPr>
        <w:t xml:space="preserve">Project Identification and </w:t>
      </w:r>
      <w:r w:rsidR="00966506">
        <w:rPr>
          <w:b/>
        </w:rPr>
        <w:t>Purpose</w:t>
      </w:r>
    </w:p>
    <w:p w14:paraId="70AEE438" w14:textId="2F630B2A" w:rsidR="00C335D9" w:rsidRDefault="004A1C09" w:rsidP="00C20A7E">
      <w:pPr>
        <w:pStyle w:val="APA"/>
        <w:ind w:firstLine="0"/>
      </w:pPr>
      <w:r>
        <w:rPr>
          <w:b/>
        </w:rPr>
        <w:tab/>
      </w:r>
      <w:r w:rsidR="00C20A7E">
        <w:t>T</w:t>
      </w:r>
      <w:r w:rsidR="00C20A7E" w:rsidRPr="00C20A7E">
        <w:t>he uptake of the MedFest program in communities across North Carolina has been slow.</w:t>
      </w:r>
      <w:r w:rsidR="00C20A7E">
        <w:t xml:space="preserve"> Special Olympics North Carolina (SONC) identified that </w:t>
      </w:r>
      <w:r w:rsidR="008E1893">
        <w:t xml:space="preserve">the </w:t>
      </w:r>
      <w:r w:rsidR="008E1893" w:rsidRPr="00F71AA8">
        <w:t xml:space="preserve">growth </w:t>
      </w:r>
      <w:r w:rsidR="00C20A7E" w:rsidRPr="00F71AA8">
        <w:t xml:space="preserve">of the program required </w:t>
      </w:r>
      <w:r w:rsidR="008E1893" w:rsidRPr="00F71AA8">
        <w:lastRenderedPageBreak/>
        <w:t>intervention as program proliferation</w:t>
      </w:r>
      <w:r w:rsidR="00C20A7E">
        <w:t xml:space="preserve"> was constrained due to the top-down planning strategy that was utilized to plan events</w:t>
      </w:r>
      <w:r w:rsidR="00561995">
        <w:t>.</w:t>
      </w:r>
      <w:r w:rsidR="00C20A7E">
        <w:t xml:space="preserve"> This planning structure </w:t>
      </w:r>
      <w:r w:rsidR="00561995" w:rsidRPr="00F71AA8">
        <w:t>required oversight by the state organization and</w:t>
      </w:r>
      <w:r w:rsidR="00561995">
        <w:t xml:space="preserve"> </w:t>
      </w:r>
      <w:r w:rsidR="00C20A7E">
        <w:t xml:space="preserve">was essential due to the limited resources that were available to support local programs to plan and conduct a MedFest event. </w:t>
      </w:r>
    </w:p>
    <w:p w14:paraId="2D34F6DE" w14:textId="1E5E82F1" w:rsidR="00C20A7E" w:rsidRDefault="00C20A7E" w:rsidP="00C335D9">
      <w:pPr>
        <w:pStyle w:val="APA"/>
      </w:pPr>
      <w:r>
        <w:t>To provide local prog</w:t>
      </w:r>
      <w:r w:rsidR="00054F15">
        <w:t>rams with the tools and information</w:t>
      </w:r>
      <w:r>
        <w:t xml:space="preserve"> needed to plan a MedFest event, SONC actively sought out community partners to create a</w:t>
      </w:r>
      <w:r w:rsidR="00054F15">
        <w:t xml:space="preserve"> resource</w:t>
      </w:r>
      <w:r>
        <w:t xml:space="preserve"> </w:t>
      </w:r>
      <w:r w:rsidR="00054F15">
        <w:t>that would empower communities to plan and host a MedFest event. A</w:t>
      </w:r>
      <w:r w:rsidR="00054F15" w:rsidRPr="00C20A7E">
        <w:t xml:space="preserve"> </w:t>
      </w:r>
      <w:r w:rsidR="00777B9A">
        <w:t>SONC intern created a draft of a handbook</w:t>
      </w:r>
      <w:r w:rsidR="00054F15" w:rsidRPr="00C20A7E">
        <w:t xml:space="preserve"> during her dual enrollment in a Master of Science in Public Health and Master of Physician Assistant Practice program. However, at the end of the student’s internship with SONC, the handbook was incomplete. The SONC Health Director sought out community partners to complete the handbook, which forged a partnership with the ECU College of Nursing and the author.</w:t>
      </w:r>
    </w:p>
    <w:p w14:paraId="6BE37F60" w14:textId="5769AA5B" w:rsidR="00C335D9" w:rsidRDefault="00EF26D5" w:rsidP="00C20A7E">
      <w:pPr>
        <w:pStyle w:val="APA"/>
        <w:ind w:firstLine="0"/>
      </w:pPr>
      <w:r>
        <w:tab/>
        <w:t xml:space="preserve">Based </w:t>
      </w:r>
      <w:r w:rsidR="0013629A">
        <w:t xml:space="preserve">upon the large amount of information that required dissemination and a </w:t>
      </w:r>
      <w:r>
        <w:t xml:space="preserve">review of the available health sciences literature, </w:t>
      </w:r>
      <w:r w:rsidR="0013629A">
        <w:t xml:space="preserve">a </w:t>
      </w:r>
      <w:r>
        <w:t>to</w:t>
      </w:r>
      <w:r w:rsidR="0013629A">
        <w:t xml:space="preserve">olkit was selected by the author as the format of the resource that would be developed. </w:t>
      </w:r>
      <w:r w:rsidR="0013629A" w:rsidRPr="0013629A">
        <w:t xml:space="preserve">Compiling </w:t>
      </w:r>
      <w:r w:rsidR="0013629A">
        <w:t xml:space="preserve">all the available information, current </w:t>
      </w:r>
      <w:r w:rsidR="0013629A" w:rsidRPr="0013629A">
        <w:t>tools</w:t>
      </w:r>
      <w:r w:rsidR="0013629A">
        <w:t>, and newly developed tools</w:t>
      </w:r>
      <w:r w:rsidR="0013629A" w:rsidRPr="0013629A">
        <w:t xml:space="preserve"> in</w:t>
      </w:r>
      <w:r w:rsidR="0013629A">
        <w:t xml:space="preserve">to a toolkit empowers </w:t>
      </w:r>
      <w:r w:rsidR="0013629A" w:rsidRPr="0013629A">
        <w:t xml:space="preserve">local communities by offering a central repository of content related to MedFest. </w:t>
      </w:r>
      <w:r w:rsidR="00870CBE">
        <w:t xml:space="preserve">Thus, the </w:t>
      </w:r>
      <w:r w:rsidR="00870CBE" w:rsidRPr="00870CBE">
        <w:t>purpose</w:t>
      </w:r>
      <w:r w:rsidR="00870CBE">
        <w:t xml:space="preserve"> of this project was to</w:t>
      </w:r>
      <w:r w:rsidR="00870CBE" w:rsidRPr="00870CBE">
        <w:t xml:space="preserve"> </w:t>
      </w:r>
      <w:r w:rsidR="00870CBE">
        <w:t>create</w:t>
      </w:r>
      <w:r w:rsidR="00870CBE" w:rsidRPr="00870CBE">
        <w:t xml:space="preserve"> a toolkit to</w:t>
      </w:r>
      <w:r w:rsidR="00870CBE">
        <w:t xml:space="preserve"> provide local communities in North Carolina</w:t>
      </w:r>
      <w:r w:rsidR="00870CBE" w:rsidRPr="00870CBE">
        <w:t xml:space="preserve"> with the resources and tools to plan, implement, and evaluate a MedFest event without significant oversight</w:t>
      </w:r>
      <w:r w:rsidR="00870CBE">
        <w:t xml:space="preserve"> by the state organization. </w:t>
      </w:r>
    </w:p>
    <w:p w14:paraId="3D3C3622" w14:textId="55053B6E" w:rsidR="00966506" w:rsidRDefault="00966506" w:rsidP="00981A06">
      <w:pPr>
        <w:pStyle w:val="APA"/>
        <w:ind w:firstLine="0"/>
        <w:rPr>
          <w:b/>
        </w:rPr>
      </w:pPr>
      <w:r>
        <w:rPr>
          <w:b/>
        </w:rPr>
        <w:t>Frameworks for Success</w:t>
      </w:r>
    </w:p>
    <w:p w14:paraId="2AE4A67B" w14:textId="48E054E5" w:rsidR="001F0021" w:rsidRPr="001F0021" w:rsidRDefault="001F0021" w:rsidP="00981A06">
      <w:pPr>
        <w:pStyle w:val="APA"/>
        <w:ind w:firstLine="0"/>
      </w:pPr>
      <w:r>
        <w:tab/>
        <w:t xml:space="preserve">In addition to a thorough literature review, the development of the toolkit was supported by several additional frameworks. First, the </w:t>
      </w:r>
      <w:r w:rsidR="00777B9A">
        <w:t xml:space="preserve">Agency for Healthcare Research and Quality’s </w:t>
      </w:r>
      <w:proofErr w:type="gramStart"/>
      <w:r w:rsidR="005A3AEB" w:rsidRPr="00E40B73">
        <w:rPr>
          <w:i/>
        </w:rPr>
        <w:t>Publishing</w:t>
      </w:r>
      <w:proofErr w:type="gramEnd"/>
      <w:r w:rsidR="00777B9A" w:rsidRPr="00E40B73">
        <w:rPr>
          <w:i/>
        </w:rPr>
        <w:t xml:space="preserve"> and Communications Guidelines</w:t>
      </w:r>
      <w:r w:rsidR="00777B9A">
        <w:t xml:space="preserve"> provided recommendations on best practices for </w:t>
      </w:r>
      <w:r w:rsidR="00777B9A">
        <w:lastRenderedPageBreak/>
        <w:t>developing a toolkit</w:t>
      </w:r>
      <w:r w:rsidR="00D9501D">
        <w:t xml:space="preserve"> </w:t>
      </w:r>
      <w:r w:rsidR="00D9501D">
        <w:rPr>
          <w:szCs w:val="24"/>
        </w:rPr>
        <w:t>(USDHHS, 2019a)</w:t>
      </w:r>
      <w:r w:rsidR="00777B9A">
        <w:t xml:space="preserve">. Next, the FRAME-IT framework was selected to ground the planning and evaluation of the toolkit. </w:t>
      </w:r>
      <w:r w:rsidR="00777B9A" w:rsidRPr="00777B9A">
        <w:t>FRAME-IT is a framework used in the planning and evaluation of early-stage health interventions, which has seven constructs that make up the acronym</w:t>
      </w:r>
      <w:r w:rsidR="00D9501D">
        <w:t xml:space="preserve"> </w:t>
      </w:r>
      <w:r w:rsidR="00D9501D">
        <w:rPr>
          <w:bCs/>
        </w:rPr>
        <w:t>(</w:t>
      </w:r>
      <w:proofErr w:type="spellStart"/>
      <w:r w:rsidR="00D9501D">
        <w:rPr>
          <w:bCs/>
        </w:rPr>
        <w:t>Gonot-Schoupinsky</w:t>
      </w:r>
      <w:proofErr w:type="spellEnd"/>
      <w:r w:rsidR="00D9501D">
        <w:rPr>
          <w:bCs/>
        </w:rPr>
        <w:t xml:space="preserve"> &amp; </w:t>
      </w:r>
      <w:proofErr w:type="spellStart"/>
      <w:r w:rsidR="00D9501D">
        <w:rPr>
          <w:bCs/>
        </w:rPr>
        <w:t>Garip</w:t>
      </w:r>
      <w:proofErr w:type="spellEnd"/>
      <w:r w:rsidR="00D9501D">
        <w:rPr>
          <w:bCs/>
        </w:rPr>
        <w:t>, 2019a, 2019b)</w:t>
      </w:r>
      <w:r w:rsidR="00777B9A" w:rsidRPr="00777B9A">
        <w:t xml:space="preserve">. The seven constructs are Feasibility, Reach-out, Acceptability, Maintenance, Efficacy, Implementation, and </w:t>
      </w:r>
      <w:proofErr w:type="spellStart"/>
      <w:r w:rsidR="00777B9A" w:rsidRPr="00777B9A">
        <w:t>Tailorability</w:t>
      </w:r>
      <w:proofErr w:type="spellEnd"/>
      <w:r w:rsidR="00777B9A" w:rsidRPr="00777B9A">
        <w:t>.</w:t>
      </w:r>
      <w:r w:rsidR="00777B9A">
        <w:t xml:space="preserve"> Additionally, the Quality Implementation Framework provided additional guidance on toolkit planning, dissemination, and sustainability</w:t>
      </w:r>
      <w:r w:rsidR="00D9501D">
        <w:t xml:space="preserve"> </w:t>
      </w:r>
      <w:r w:rsidR="00D9501D">
        <w:rPr>
          <w:bCs/>
        </w:rPr>
        <w:t xml:space="preserve">(Meyers, </w:t>
      </w:r>
      <w:proofErr w:type="spellStart"/>
      <w:r w:rsidR="00D9501D">
        <w:rPr>
          <w:bCs/>
        </w:rPr>
        <w:t>Durlak</w:t>
      </w:r>
      <w:proofErr w:type="spellEnd"/>
      <w:r w:rsidR="00D9501D">
        <w:rPr>
          <w:bCs/>
        </w:rPr>
        <w:t xml:space="preserve">, &amp; </w:t>
      </w:r>
      <w:proofErr w:type="spellStart"/>
      <w:r w:rsidR="00D9501D">
        <w:rPr>
          <w:bCs/>
        </w:rPr>
        <w:t>Wandersman</w:t>
      </w:r>
      <w:proofErr w:type="spellEnd"/>
      <w:r w:rsidR="00D9501D">
        <w:rPr>
          <w:bCs/>
        </w:rPr>
        <w:t>, 2012)</w:t>
      </w:r>
      <w:r w:rsidR="00777B9A">
        <w:t xml:space="preserve">. </w:t>
      </w:r>
    </w:p>
    <w:p w14:paraId="2F934A3E" w14:textId="77D52A2F" w:rsidR="009122E4" w:rsidRDefault="00966506" w:rsidP="00981A06">
      <w:pPr>
        <w:pStyle w:val="APA"/>
        <w:ind w:firstLine="0"/>
        <w:rPr>
          <w:b/>
        </w:rPr>
      </w:pPr>
      <w:r>
        <w:rPr>
          <w:b/>
        </w:rPr>
        <w:t>Toolkit Development</w:t>
      </w:r>
    </w:p>
    <w:p w14:paraId="03CDC818" w14:textId="089056CB" w:rsidR="005371BF" w:rsidRDefault="005371BF" w:rsidP="005371BF">
      <w:pPr>
        <w:pStyle w:val="APA"/>
      </w:pPr>
      <w:r>
        <w:t>The development of the toolkit was completed in a planned and systemic mann</w:t>
      </w:r>
      <w:r w:rsidR="00D353A5">
        <w:t>e</w:t>
      </w:r>
      <w:r>
        <w:t>r. First, an o</w:t>
      </w:r>
      <w:r w:rsidRPr="005371BF">
        <w:t>rientation to SONC and Healthy Athletes</w:t>
      </w:r>
      <w:r>
        <w:t xml:space="preserve"> was completed by the author. Additionally, a r</w:t>
      </w:r>
      <w:r w:rsidRPr="005371BF">
        <w:t xml:space="preserve">eview </w:t>
      </w:r>
      <w:r w:rsidR="005F260C" w:rsidRPr="00F71AA8">
        <w:t>was completed</w:t>
      </w:r>
      <w:r w:rsidR="005F260C">
        <w:t xml:space="preserve"> </w:t>
      </w:r>
      <w:r w:rsidRPr="005371BF">
        <w:t>of</w:t>
      </w:r>
      <w:r>
        <w:t xml:space="preserve"> the</w:t>
      </w:r>
      <w:r w:rsidR="005D5EAC">
        <w:t xml:space="preserve"> available SONC and Special Olympics International</w:t>
      </w:r>
      <w:r w:rsidRPr="005371BF">
        <w:t xml:space="preserve"> resources</w:t>
      </w:r>
      <w:r>
        <w:t xml:space="preserve">, as well as the health sciences literature on toolkits, intellectual disabilities, and </w:t>
      </w:r>
      <w:proofErr w:type="spellStart"/>
      <w:r>
        <w:t>preparticipation</w:t>
      </w:r>
      <w:proofErr w:type="spellEnd"/>
      <w:r>
        <w:t xml:space="preserve"> phy</w:t>
      </w:r>
      <w:r w:rsidR="005F260C">
        <w:t>sical evaluations</w:t>
      </w:r>
      <w:r>
        <w:t>. Nex</w:t>
      </w:r>
      <w:r w:rsidR="005D5EAC">
        <w:t>t, a SWOT analysis was conducted</w:t>
      </w:r>
      <w:r w:rsidR="00D353A5">
        <w:t>,</w:t>
      </w:r>
      <w:r>
        <w:t xml:space="preserve"> and plans for the toolkit were formed using the Quality Implementation Framework. A </w:t>
      </w:r>
      <w:r w:rsidR="00D353A5">
        <w:t xml:space="preserve">toolkit </w:t>
      </w:r>
      <w:r>
        <w:t xml:space="preserve">draft was then created </w:t>
      </w:r>
      <w:r w:rsidRPr="005371BF">
        <w:t>with consideration of</w:t>
      </w:r>
      <w:r>
        <w:t xml:space="preserve"> items from within the</w:t>
      </w:r>
      <w:r w:rsidRPr="005371BF">
        <w:t xml:space="preserve"> AHRQ Toolkit Checklist and </w:t>
      </w:r>
      <w:r>
        <w:t xml:space="preserve">the </w:t>
      </w:r>
      <w:r w:rsidRPr="005371BF">
        <w:t>FRAME-IT Framework</w:t>
      </w:r>
      <w:r>
        <w:t xml:space="preserve">. </w:t>
      </w:r>
    </w:p>
    <w:p w14:paraId="147D12FE" w14:textId="77777777" w:rsidR="00D353A5" w:rsidRDefault="00D353A5" w:rsidP="00D353A5">
      <w:pPr>
        <w:pStyle w:val="APA"/>
      </w:pPr>
      <w:r>
        <w:t xml:space="preserve">The toolkit was </w:t>
      </w:r>
      <w:r w:rsidRPr="009122E4">
        <w:t xml:space="preserve">organized to allow quick and easy access to needed information and tools. </w:t>
      </w:r>
      <w:r>
        <w:t xml:space="preserve">To best organize the material, the toolkit was divided into three parts: </w:t>
      </w:r>
    </w:p>
    <w:p w14:paraId="1D4E4E0D" w14:textId="69B91217" w:rsidR="00D353A5" w:rsidRDefault="00D353A5" w:rsidP="00D353A5">
      <w:pPr>
        <w:pStyle w:val="APA"/>
        <w:numPr>
          <w:ilvl w:val="0"/>
          <w:numId w:val="27"/>
        </w:numPr>
      </w:pPr>
      <w:r>
        <w:t xml:space="preserve">Part One: Introduction, </w:t>
      </w:r>
      <w:r w:rsidRPr="009122E4">
        <w:t xml:space="preserve">offers an </w:t>
      </w:r>
      <w:r w:rsidR="00CD037C" w:rsidRPr="00F71AA8">
        <w:t>overview of</w:t>
      </w:r>
      <w:r w:rsidRPr="009122E4">
        <w:t xml:space="preserve"> MedFest and the importance of the event to communities across North Carolina</w:t>
      </w:r>
      <w:r>
        <w:t>;</w:t>
      </w:r>
    </w:p>
    <w:p w14:paraId="60150FE7" w14:textId="7EC49476" w:rsidR="00D353A5" w:rsidRDefault="00D353A5" w:rsidP="00D353A5">
      <w:pPr>
        <w:pStyle w:val="APA"/>
        <w:numPr>
          <w:ilvl w:val="0"/>
          <w:numId w:val="27"/>
        </w:numPr>
      </w:pPr>
      <w:r>
        <w:t xml:space="preserve">Part Two: Building the Team, </w:t>
      </w:r>
      <w:r w:rsidRPr="009122E4">
        <w:t xml:space="preserve">reviews building a MedFest planning team in </w:t>
      </w:r>
      <w:r w:rsidR="000F10AC">
        <w:t>local communities</w:t>
      </w:r>
      <w:r>
        <w:t xml:space="preserve"> and </w:t>
      </w:r>
      <w:r w:rsidR="000F10AC">
        <w:t xml:space="preserve">provides </w:t>
      </w:r>
      <w:r>
        <w:t>a brief description of the responsibilities of each team member; and</w:t>
      </w:r>
    </w:p>
    <w:p w14:paraId="15BD2FAF" w14:textId="52E83605" w:rsidR="00D353A5" w:rsidRDefault="00D353A5" w:rsidP="00D353A5">
      <w:pPr>
        <w:pStyle w:val="APA"/>
        <w:numPr>
          <w:ilvl w:val="0"/>
          <w:numId w:val="27"/>
        </w:numPr>
      </w:pPr>
      <w:r w:rsidRPr="009122E4">
        <w:lastRenderedPageBreak/>
        <w:t>Part T</w:t>
      </w:r>
      <w:r>
        <w:t xml:space="preserve">hree: Planning Team Resources, </w:t>
      </w:r>
      <w:r w:rsidRPr="009122E4">
        <w:t>provides detailed infor</w:t>
      </w:r>
      <w:r w:rsidR="005D5EAC">
        <w:t>mation related to each role, which</w:t>
      </w:r>
      <w:r w:rsidR="00FC7BAB">
        <w:t xml:space="preserve"> includes</w:t>
      </w:r>
      <w:r w:rsidRPr="009122E4">
        <w:t xml:space="preserve"> tools to support each planning team member</w:t>
      </w:r>
      <w:r>
        <w:t xml:space="preserve">. </w:t>
      </w:r>
    </w:p>
    <w:p w14:paraId="6A6972DD" w14:textId="6FDB3537" w:rsidR="00D353A5" w:rsidRPr="005371BF" w:rsidRDefault="00D353A5" w:rsidP="005371BF">
      <w:pPr>
        <w:pStyle w:val="APA"/>
      </w:pPr>
      <w:r>
        <w:t xml:space="preserve">Once the draft was created, toolkit stakeholders completed several cycles of toolkit review and feedback that ensured the toolkit met the needs of SONC and efficiently communicated MedFest best practices. </w:t>
      </w:r>
      <w:r w:rsidR="005D5EAC" w:rsidRPr="00F71AA8">
        <w:t xml:space="preserve">During this process, the author attended a MedFest event to </w:t>
      </w:r>
      <w:r w:rsidR="000F10AC" w:rsidRPr="00F71AA8">
        <w:t xml:space="preserve">identify </w:t>
      </w:r>
      <w:r w:rsidR="005D5EAC" w:rsidRPr="00F71AA8">
        <w:t>event processes and concerns that had not previously been considered for toolkit inclusion. T</w:t>
      </w:r>
      <w:r w:rsidRPr="00F71AA8">
        <w:t>wo videos were</w:t>
      </w:r>
      <w:r w:rsidR="005D5EAC" w:rsidRPr="00F71AA8">
        <w:t xml:space="preserve"> then</w:t>
      </w:r>
      <w:r w:rsidRPr="00F71AA8">
        <w:t xml:space="preserve"> </w:t>
      </w:r>
      <w:r w:rsidR="005D5EAC" w:rsidRPr="00F71AA8">
        <w:t>created</w:t>
      </w:r>
      <w:r w:rsidR="005D5EAC">
        <w:t xml:space="preserve"> and</w:t>
      </w:r>
      <w:r>
        <w:t xml:space="preserve"> incorporated into the toolkit. One video offers an introduction to the toolkit, and the second video reviews the MedFest event flow in detail. </w:t>
      </w:r>
    </w:p>
    <w:p w14:paraId="34595175" w14:textId="780AB786" w:rsidR="005371BF" w:rsidRDefault="00D353A5" w:rsidP="00D353A5">
      <w:pPr>
        <w:pStyle w:val="APA"/>
      </w:pPr>
      <w:r>
        <w:t xml:space="preserve">The toolkit was then </w:t>
      </w:r>
      <w:r w:rsidR="005D5EAC">
        <w:t>published</w:t>
      </w:r>
      <w:r>
        <w:t xml:space="preserve"> to the SONC website</w:t>
      </w:r>
      <w:r w:rsidR="005D5EAC">
        <w:t>,</w:t>
      </w:r>
      <w:r>
        <w:t xml:space="preserve"> and the author requested reviews from current event planners and interested individuals</w:t>
      </w:r>
      <w:r w:rsidRPr="00D353A5">
        <w:t xml:space="preserve"> </w:t>
      </w:r>
      <w:r>
        <w:t xml:space="preserve">using the FRAME-IT framework. Early adopters were sought out to utilize the toolkit to plan a MedFest event and evaluate the toolkit. Lastly, </w:t>
      </w:r>
      <w:r w:rsidR="005B0610">
        <w:t xml:space="preserve">the </w:t>
      </w:r>
      <w:r>
        <w:t>transition of all toolkit documents was transferred from the author to SONC. A</w:t>
      </w:r>
      <w:r w:rsidR="005B0610">
        <w:t>ccess to</w:t>
      </w:r>
      <w:r>
        <w:t xml:space="preserve"> data from the post-event survey completed by each member of a MedFest planning team was also provided to SONC, which supports the sustainability of the toolkit.</w:t>
      </w:r>
    </w:p>
    <w:p w14:paraId="74442048" w14:textId="039EF412" w:rsidR="00966506" w:rsidRDefault="00966506" w:rsidP="00981A06">
      <w:pPr>
        <w:pStyle w:val="APA"/>
        <w:ind w:firstLine="0"/>
        <w:rPr>
          <w:b/>
        </w:rPr>
      </w:pPr>
      <w:r>
        <w:rPr>
          <w:b/>
        </w:rPr>
        <w:t>Outcomes and Implications</w:t>
      </w:r>
    </w:p>
    <w:p w14:paraId="3F065E6F" w14:textId="11004AD1" w:rsidR="00043510" w:rsidRDefault="00043510" w:rsidP="00043510">
      <w:pPr>
        <w:pStyle w:val="APA"/>
      </w:pPr>
      <w:r>
        <w:t>The toolkit was succe</w:t>
      </w:r>
      <w:r w:rsidR="005D5EAC">
        <w:t>ssfully created and published on</w:t>
      </w:r>
      <w:r>
        <w:t xml:space="preserve"> the SONC website and is currently being utilized to plan MedFest events in North Carolina. The toolkit is a resource that empowers local </w:t>
      </w:r>
      <w:r w:rsidRPr="005B0610">
        <w:t>communities to plan, implement, and evaluate a MedFest event</w:t>
      </w:r>
      <w:r>
        <w:t xml:space="preserve"> without significant oversight by the state organization. The use of the toolkit ensures </w:t>
      </w:r>
      <w:r w:rsidRPr="005B0610">
        <w:t>consistency to the athlete experience at events across the state</w:t>
      </w:r>
      <w:r>
        <w:t xml:space="preserve"> and elevates the quality of care available in the local community. </w:t>
      </w:r>
    </w:p>
    <w:p w14:paraId="5FC6A685" w14:textId="166A5255" w:rsidR="00043510" w:rsidRDefault="00043510" w:rsidP="00043510">
      <w:pPr>
        <w:pStyle w:val="APA"/>
      </w:pPr>
      <w:r w:rsidRPr="00043510">
        <w:t>The m</w:t>
      </w:r>
      <w:r>
        <w:t>ost significant outcome</w:t>
      </w:r>
      <w:r w:rsidRPr="00043510">
        <w:t xml:space="preserve"> of the DNP project was the commitment of Special Olympics International </w:t>
      </w:r>
      <w:r>
        <w:t>to utilize</w:t>
      </w:r>
      <w:r w:rsidRPr="00043510">
        <w:t xml:space="preserve"> the toolkit to update the international MedFest resources. </w:t>
      </w:r>
      <w:r>
        <w:t xml:space="preserve">As </w:t>
      </w:r>
      <w:r>
        <w:lastRenderedPageBreak/>
        <w:t>part of that commitment</w:t>
      </w:r>
      <w:r w:rsidRPr="00043510">
        <w:t xml:space="preserve">, the toolkit was discussed and shared as a resource during a December 2019 web conference that </w:t>
      </w:r>
      <w:r w:rsidR="000F10AC">
        <w:t>was attended by</w:t>
      </w:r>
      <w:r w:rsidRPr="00043510">
        <w:t xml:space="preserve"> leaders from 13 Special Olympics state-level programs </w:t>
      </w:r>
      <w:r w:rsidR="005D5EAC">
        <w:t>in</w:t>
      </w:r>
      <w:r w:rsidRPr="00043510">
        <w:t xml:space="preserve"> the United States. The degree of toolkit utilization at the national and international level</w:t>
      </w:r>
      <w:r>
        <w:t>s are</w:t>
      </w:r>
      <w:r w:rsidRPr="00043510">
        <w:t xml:space="preserve"> unknown; however, </w:t>
      </w:r>
      <w:r>
        <w:t>dissemination of the toolkit beyond North Carolina</w:t>
      </w:r>
      <w:r w:rsidRPr="00043510">
        <w:t xml:space="preserve"> has far-reaching implications as the DNP project will influence health care access and quality for ILID beyond North Carolina.</w:t>
      </w:r>
    </w:p>
    <w:p w14:paraId="2377732E" w14:textId="1B5FEC63" w:rsidR="00E55B27" w:rsidRDefault="0094430A" w:rsidP="00043510">
      <w:pPr>
        <w:pStyle w:val="APA"/>
      </w:pPr>
      <w:r>
        <w:t xml:space="preserve">Another potential </w:t>
      </w:r>
      <w:r w:rsidR="00E55B27" w:rsidRPr="00E55B27">
        <w:t xml:space="preserve">benefit of the toolkit is the use by </w:t>
      </w:r>
      <w:r>
        <w:t xml:space="preserve">Special Olympics and </w:t>
      </w:r>
      <w:r w:rsidR="00E55B27" w:rsidRPr="00E55B27">
        <w:t>other community organizations as a model to create and disseminate toolkits on other topics. These may include public health organizations, community health programs, and other philanthropic organizations. Other entities ma</w:t>
      </w:r>
      <w:r w:rsidR="005D5EAC">
        <w:t xml:space="preserve">y be interested in the </w:t>
      </w:r>
      <w:r w:rsidR="00E55B27" w:rsidRPr="00E55B27">
        <w:t xml:space="preserve">toolkit organization, </w:t>
      </w:r>
      <w:r w:rsidR="000C2D3C" w:rsidRPr="00E55B27">
        <w:t>content,</w:t>
      </w:r>
      <w:r w:rsidR="000C2D3C">
        <w:t xml:space="preserve"> </w:t>
      </w:r>
      <w:r w:rsidR="00E55B27" w:rsidRPr="00E55B27">
        <w:t>event planning strategies, as well as the creation process.</w:t>
      </w:r>
    </w:p>
    <w:p w14:paraId="5041B3E3" w14:textId="3C705E12" w:rsidR="00966506" w:rsidRDefault="00966506" w:rsidP="00981A06">
      <w:pPr>
        <w:pStyle w:val="APA"/>
        <w:ind w:firstLine="0"/>
        <w:rPr>
          <w:b/>
        </w:rPr>
      </w:pPr>
      <w:r>
        <w:rPr>
          <w:b/>
        </w:rPr>
        <w:t>Recommendations</w:t>
      </w:r>
    </w:p>
    <w:p w14:paraId="21A607F2" w14:textId="5029D0AE" w:rsidR="00A66663" w:rsidRPr="003B4A93" w:rsidRDefault="003B4A93" w:rsidP="0056709D">
      <w:pPr>
        <w:pStyle w:val="APA"/>
        <w:ind w:firstLine="0"/>
      </w:pPr>
      <w:r>
        <w:tab/>
        <w:t xml:space="preserve">To further develop the SONC MedFest Toolkit and support its sustainability, several recommendations were developed for SONC. One of the first recommendations made to SONC was to continue the utilization and evaluation of the toolkit to identify areas that need improvement or additional resources. </w:t>
      </w:r>
      <w:r w:rsidR="005D5EAC">
        <w:t>To update toolkit content and to utilize feedback best, an annual review of the toolkit is suggested. I</w:t>
      </w:r>
      <w:r>
        <w:t>t is recommended that SONC continue to d</w:t>
      </w:r>
      <w:r w:rsidRPr="003B4A93">
        <w:t xml:space="preserve">evelop new partnerships with educational programs </w:t>
      </w:r>
      <w:r>
        <w:t xml:space="preserve">across the state </w:t>
      </w:r>
      <w:r w:rsidRPr="003B4A93">
        <w:t>that may utilize the toolkit as a form of service</w:t>
      </w:r>
      <w:r>
        <w:t>-</w:t>
      </w:r>
      <w:r w:rsidRPr="003B4A93">
        <w:t>learning</w:t>
      </w:r>
      <w:r>
        <w:t xml:space="preserve"> and bring a MedFest event to new communities. Recommendations were also made to consider the inclusion of athlete forms and flyers that are in languages other than English to support households that are non-English speaking.  Additionally, recommendations were provided for other stakeholders, interested individuals, and prospective toolkit authors.</w:t>
      </w:r>
    </w:p>
    <w:p w14:paraId="7F583E32" w14:textId="77777777" w:rsidR="0014356D" w:rsidRDefault="0014356D" w:rsidP="00101859">
      <w:pPr>
        <w:pStyle w:val="APAAbstract"/>
        <w:ind w:firstLine="720"/>
      </w:pPr>
    </w:p>
    <w:p w14:paraId="0510EE50" w14:textId="77777777" w:rsidR="005C78DF" w:rsidRDefault="005C78DF" w:rsidP="0014356D">
      <w:pPr>
        <w:pStyle w:val="APAAbstract"/>
        <w:sectPr w:rsidR="005C78DF" w:rsidSect="0014356D">
          <w:headerReference w:type="first" r:id="rId10"/>
          <w:pgSz w:w="12240" w:h="15840" w:code="1"/>
          <w:pgMar w:top="1440" w:right="1440" w:bottom="1440" w:left="1440" w:header="720" w:footer="720" w:gutter="0"/>
          <w:cols w:space="720"/>
          <w:titlePg/>
          <w:docGrid w:linePitch="360"/>
        </w:sectPr>
      </w:pPr>
    </w:p>
    <w:p w14:paraId="7F583E33" w14:textId="152FDE2A" w:rsidR="0014356D" w:rsidRPr="00A91F11" w:rsidRDefault="005C78DF" w:rsidP="004F3B06">
      <w:pPr>
        <w:pStyle w:val="APAAbstract"/>
        <w:jc w:val="center"/>
        <w:rPr>
          <w:b/>
        </w:rPr>
      </w:pPr>
      <w:r w:rsidRPr="00A91F11">
        <w:rPr>
          <w:b/>
        </w:rPr>
        <w:lastRenderedPageBreak/>
        <w:t>Table of Contents</w:t>
      </w:r>
    </w:p>
    <w:p w14:paraId="0510008A" w14:textId="45A64C79" w:rsidR="005C78DF" w:rsidRPr="002F1948" w:rsidRDefault="00256CD3" w:rsidP="004D4B90">
      <w:pPr>
        <w:pStyle w:val="APAAbstract"/>
        <w:tabs>
          <w:tab w:val="left" w:leader="dot" w:pos="8640"/>
        </w:tabs>
      </w:pPr>
      <w:r w:rsidRPr="002F1948">
        <w:t>Acknowledgments</w:t>
      </w:r>
      <w:r w:rsidR="004D4B90" w:rsidRPr="002F1948">
        <w:tab/>
      </w:r>
      <w:r w:rsidR="00A31E0E">
        <w:t>2</w:t>
      </w:r>
    </w:p>
    <w:p w14:paraId="19FB44B1" w14:textId="3240DDE0" w:rsidR="009D408B" w:rsidRPr="002F1948" w:rsidRDefault="00A31E0E" w:rsidP="004D4B90">
      <w:pPr>
        <w:pStyle w:val="APAAbstract"/>
        <w:tabs>
          <w:tab w:val="left" w:leader="dot" w:pos="8640"/>
        </w:tabs>
      </w:pPr>
      <w:r>
        <w:t>Dedication</w:t>
      </w:r>
      <w:r>
        <w:tab/>
        <w:t>3</w:t>
      </w:r>
    </w:p>
    <w:p w14:paraId="0E8D86E4" w14:textId="1635DE55" w:rsidR="00101859" w:rsidRPr="002F1948" w:rsidRDefault="002F1948" w:rsidP="004D4B90">
      <w:pPr>
        <w:pStyle w:val="APAAbstract"/>
        <w:tabs>
          <w:tab w:val="left" w:leader="dot" w:pos="8640"/>
        </w:tabs>
      </w:pPr>
      <w:r w:rsidRPr="002F1948">
        <w:t>Project Summary</w:t>
      </w:r>
      <w:r w:rsidR="004D4B90" w:rsidRPr="002F1948">
        <w:tab/>
      </w:r>
      <w:r w:rsidR="00A31E0E">
        <w:t>4</w:t>
      </w:r>
    </w:p>
    <w:p w14:paraId="4E95700A" w14:textId="13AD55C4" w:rsidR="00B15310" w:rsidRPr="002F1948" w:rsidRDefault="004C78DE" w:rsidP="002F1948">
      <w:pPr>
        <w:pStyle w:val="APAAbstract"/>
        <w:tabs>
          <w:tab w:val="left" w:leader="dot" w:pos="8640"/>
        </w:tabs>
      </w:pPr>
      <w:r w:rsidRPr="002F1948">
        <w:t>Section</w:t>
      </w:r>
      <w:r w:rsidR="00101859" w:rsidRPr="002F1948">
        <w:t xml:space="preserve"> One:  Ove</w:t>
      </w:r>
      <w:r w:rsidR="002F1948" w:rsidRPr="002F1948">
        <w:t>rview of the Problem</w:t>
      </w:r>
      <w:r w:rsidR="004D4B90" w:rsidRPr="002F1948">
        <w:tab/>
      </w:r>
      <w:r w:rsidR="00A31E0E">
        <w:t>12</w:t>
      </w:r>
    </w:p>
    <w:p w14:paraId="06D7DB90" w14:textId="33E0AE5F" w:rsidR="00101859" w:rsidRPr="002F1948" w:rsidRDefault="00101859" w:rsidP="009F5B0E">
      <w:pPr>
        <w:pStyle w:val="APAAbstract"/>
        <w:tabs>
          <w:tab w:val="left" w:leader="dot" w:pos="8640"/>
        </w:tabs>
        <w:ind w:firstLine="720"/>
      </w:pPr>
      <w:r w:rsidRPr="002F1948">
        <w:t>Background</w:t>
      </w:r>
      <w:r w:rsidR="0089760D" w:rsidRPr="002F1948">
        <w:t xml:space="preserve"> Information</w:t>
      </w:r>
      <w:r w:rsidR="009F5B0E" w:rsidRPr="002F1948">
        <w:tab/>
      </w:r>
      <w:r w:rsidR="00A31E0E">
        <w:t>12</w:t>
      </w:r>
    </w:p>
    <w:p w14:paraId="00F861CE" w14:textId="63149868" w:rsidR="00101859" w:rsidRPr="002F1948" w:rsidRDefault="003615AD" w:rsidP="007370A4">
      <w:pPr>
        <w:pStyle w:val="APAAbstract"/>
        <w:tabs>
          <w:tab w:val="left" w:leader="dot" w:pos="8640"/>
        </w:tabs>
        <w:spacing w:line="240" w:lineRule="auto"/>
        <w:ind w:firstLine="720"/>
      </w:pPr>
      <w:r w:rsidRPr="002F1948">
        <w:t xml:space="preserve">Significance </w:t>
      </w:r>
      <w:r w:rsidR="00016DB6" w:rsidRPr="002F1948">
        <w:t xml:space="preserve">of </w:t>
      </w:r>
      <w:r w:rsidR="002F1948" w:rsidRPr="002F1948">
        <w:t>the</w:t>
      </w:r>
      <w:r w:rsidR="004469E4" w:rsidRPr="002F1948">
        <w:t xml:space="preserve"> </w:t>
      </w:r>
      <w:r w:rsidRPr="002F1948">
        <w:t>P</w:t>
      </w:r>
      <w:r w:rsidR="00101859" w:rsidRPr="002F1948">
        <w:t>roblem</w:t>
      </w:r>
      <w:r w:rsidR="009F5B0E" w:rsidRPr="002F1948">
        <w:tab/>
      </w:r>
      <w:r w:rsidR="00A31E0E">
        <w:t>14</w:t>
      </w:r>
    </w:p>
    <w:p w14:paraId="530C07CE" w14:textId="034C6F39" w:rsidR="00ED6A40" w:rsidRPr="002F1948" w:rsidRDefault="00ED6A40" w:rsidP="00ED6A40">
      <w:pPr>
        <w:pStyle w:val="APAAbstract"/>
        <w:tabs>
          <w:tab w:val="left" w:leader="dot" w:pos="8640"/>
        </w:tabs>
        <w:spacing w:line="240" w:lineRule="auto"/>
        <w:ind w:firstLine="720"/>
        <w:rPr>
          <w:i/>
        </w:rPr>
      </w:pPr>
      <w:r w:rsidRPr="002F1948">
        <w:t xml:space="preserve">         </w:t>
      </w:r>
    </w:p>
    <w:p w14:paraId="79869F3B" w14:textId="15A9812D" w:rsidR="00101859" w:rsidRPr="002F1948" w:rsidRDefault="002F1948" w:rsidP="009F5B0E">
      <w:pPr>
        <w:pStyle w:val="APAAbstract"/>
        <w:tabs>
          <w:tab w:val="left" w:leader="dot" w:pos="8640"/>
        </w:tabs>
        <w:ind w:firstLine="720"/>
        <w:rPr>
          <w:rFonts w:asciiTheme="minorHAnsi" w:hAnsiTheme="minorHAnsi"/>
        </w:rPr>
      </w:pPr>
      <w:r w:rsidRPr="002F1948">
        <w:t>Project Identification</w:t>
      </w:r>
      <w:r w:rsidR="009F5B0E" w:rsidRPr="002F1948">
        <w:tab/>
      </w:r>
      <w:r w:rsidR="00A31E0E">
        <w:t>15</w:t>
      </w:r>
    </w:p>
    <w:p w14:paraId="5F6CB1C7" w14:textId="3B21B1A2" w:rsidR="00101859" w:rsidRDefault="00101859" w:rsidP="009F5B0E">
      <w:pPr>
        <w:pStyle w:val="APAAbstract"/>
        <w:tabs>
          <w:tab w:val="left" w:leader="dot" w:pos="8640"/>
        </w:tabs>
        <w:ind w:firstLine="720"/>
      </w:pPr>
      <w:r w:rsidRPr="002F1948">
        <w:t>Summary</w:t>
      </w:r>
      <w:r w:rsidR="009F5B0E" w:rsidRPr="002F1948">
        <w:tab/>
      </w:r>
      <w:r w:rsidR="00A31E0E">
        <w:t>16</w:t>
      </w:r>
    </w:p>
    <w:p w14:paraId="33AF94CA" w14:textId="550F28FF" w:rsidR="00CA6561" w:rsidRDefault="00CA6561" w:rsidP="00743A99">
      <w:pPr>
        <w:pStyle w:val="APAAbstract"/>
        <w:tabs>
          <w:tab w:val="left" w:leader="dot" w:pos="8640"/>
        </w:tabs>
      </w:pPr>
      <w:r>
        <w:t>Section</w:t>
      </w:r>
      <w:r w:rsidRPr="000D1F7A">
        <w:t xml:space="preserve"> Two:  </w:t>
      </w:r>
      <w:r>
        <w:t>Projected Benefits</w:t>
      </w:r>
      <w:r w:rsidR="00A31E0E">
        <w:tab/>
        <w:t>17</w:t>
      </w:r>
    </w:p>
    <w:p w14:paraId="2FD495AC" w14:textId="66824390" w:rsidR="0039591E" w:rsidRDefault="00341E30" w:rsidP="00743A99">
      <w:pPr>
        <w:pStyle w:val="APAAbstract"/>
        <w:tabs>
          <w:tab w:val="left" w:leader="dot" w:pos="8640"/>
        </w:tabs>
        <w:ind w:firstLine="720"/>
      </w:pPr>
      <w:r>
        <w:t xml:space="preserve">Internal </w:t>
      </w:r>
      <w:r w:rsidR="00CA6561">
        <w:t>Benefits</w:t>
      </w:r>
      <w:r w:rsidR="00A31E0E">
        <w:tab/>
        <w:t>17</w:t>
      </w:r>
    </w:p>
    <w:p w14:paraId="117CB4AE" w14:textId="4C98E134" w:rsidR="00663A15" w:rsidRDefault="00663A15" w:rsidP="00663A15">
      <w:pPr>
        <w:pStyle w:val="APAAbstract"/>
        <w:tabs>
          <w:tab w:val="left" w:leader="dot" w:pos="8640"/>
        </w:tabs>
        <w:ind w:left="720" w:firstLine="720"/>
      </w:pPr>
      <w:r>
        <w:t>Staffing and Workflow</w:t>
      </w:r>
      <w:r w:rsidRPr="00B577C1">
        <w:t xml:space="preserve"> </w:t>
      </w:r>
      <w:r>
        <w:tab/>
        <w:t>17</w:t>
      </w:r>
    </w:p>
    <w:p w14:paraId="6411CA00" w14:textId="2FFA4A71" w:rsidR="00663A15" w:rsidRDefault="00663A15" w:rsidP="00663A15">
      <w:pPr>
        <w:pStyle w:val="APAAbstract"/>
        <w:tabs>
          <w:tab w:val="left" w:leader="dot" w:pos="8640"/>
        </w:tabs>
        <w:ind w:left="720" w:firstLine="720"/>
      </w:pPr>
      <w:r>
        <w:t>Financial</w:t>
      </w:r>
      <w:r w:rsidRPr="00B577C1">
        <w:t xml:space="preserve"> </w:t>
      </w:r>
      <w:r w:rsidRPr="002F1948">
        <w:tab/>
      </w:r>
      <w:r>
        <w:t>17</w:t>
      </w:r>
    </w:p>
    <w:p w14:paraId="200467E0" w14:textId="7B739B86" w:rsidR="00663A15" w:rsidRDefault="00663A15" w:rsidP="00663A15">
      <w:pPr>
        <w:pStyle w:val="APAAbstract"/>
        <w:tabs>
          <w:tab w:val="left" w:leader="dot" w:pos="8640"/>
        </w:tabs>
        <w:ind w:left="720" w:firstLine="720"/>
      </w:pPr>
      <w:r>
        <w:t>Organizational Impact</w:t>
      </w:r>
      <w:r w:rsidRPr="00B577C1">
        <w:t xml:space="preserve"> </w:t>
      </w:r>
      <w:r>
        <w:tab/>
        <w:t>18</w:t>
      </w:r>
    </w:p>
    <w:p w14:paraId="2F16FFDE" w14:textId="7DEC57C8" w:rsidR="001D370B" w:rsidRDefault="001D370B" w:rsidP="00743A99">
      <w:pPr>
        <w:pStyle w:val="APAAbstract"/>
        <w:tabs>
          <w:tab w:val="left" w:leader="dot" w:pos="8640"/>
        </w:tabs>
        <w:ind w:firstLine="720"/>
      </w:pPr>
      <w:r>
        <w:t>External Benefits</w:t>
      </w:r>
      <w:r w:rsidR="00663A15">
        <w:tab/>
        <w:t>18</w:t>
      </w:r>
    </w:p>
    <w:p w14:paraId="1CE40200" w14:textId="734CDB41" w:rsidR="00663A15" w:rsidRDefault="00663A15" w:rsidP="00663A15">
      <w:pPr>
        <w:pStyle w:val="APAAbstract"/>
        <w:tabs>
          <w:tab w:val="left" w:leader="dot" w:pos="8640"/>
        </w:tabs>
        <w:ind w:left="720" w:firstLine="720"/>
      </w:pPr>
      <w:r>
        <w:t>Event Consistency</w:t>
      </w:r>
      <w:r w:rsidRPr="00B577C1">
        <w:t xml:space="preserve"> </w:t>
      </w:r>
      <w:r>
        <w:tab/>
        <w:t>18</w:t>
      </w:r>
    </w:p>
    <w:p w14:paraId="722D8334" w14:textId="3FADAD5C" w:rsidR="00663A15" w:rsidRDefault="00663A15" w:rsidP="00663A15">
      <w:pPr>
        <w:pStyle w:val="APAAbstract"/>
        <w:tabs>
          <w:tab w:val="left" w:leader="dot" w:pos="8640"/>
        </w:tabs>
        <w:ind w:left="720" w:firstLine="720"/>
      </w:pPr>
      <w:r>
        <w:t>Community Engagement</w:t>
      </w:r>
      <w:r w:rsidRPr="00B577C1">
        <w:t xml:space="preserve"> </w:t>
      </w:r>
      <w:r>
        <w:tab/>
        <w:t>18</w:t>
      </w:r>
    </w:p>
    <w:p w14:paraId="6EF089D1" w14:textId="24F00CCD" w:rsidR="00663A15" w:rsidRDefault="00663A15" w:rsidP="00663A15">
      <w:pPr>
        <w:pStyle w:val="APAAbstract"/>
        <w:tabs>
          <w:tab w:val="left" w:leader="dot" w:pos="8640"/>
        </w:tabs>
        <w:ind w:left="720" w:firstLine="720"/>
      </w:pPr>
      <w:r>
        <w:t>Quality Healthcare for ILID</w:t>
      </w:r>
      <w:r w:rsidRPr="00B577C1">
        <w:t xml:space="preserve"> </w:t>
      </w:r>
      <w:r>
        <w:tab/>
        <w:t>19</w:t>
      </w:r>
    </w:p>
    <w:p w14:paraId="083CD41D" w14:textId="19F1FE28" w:rsidR="000C690A" w:rsidRPr="000D1F7A" w:rsidRDefault="002C799F" w:rsidP="00910FE5">
      <w:pPr>
        <w:pStyle w:val="APAAbstract"/>
        <w:tabs>
          <w:tab w:val="left" w:leader="dot" w:pos="8640"/>
        </w:tabs>
        <w:ind w:firstLine="720"/>
      </w:pPr>
      <w:r>
        <w:t>Internal</w:t>
      </w:r>
      <w:r w:rsidR="000C690A">
        <w:t xml:space="preserve"> Costs</w:t>
      </w:r>
      <w:r w:rsidR="00663A15">
        <w:tab/>
        <w:t>19</w:t>
      </w:r>
    </w:p>
    <w:p w14:paraId="2AD34D31" w14:textId="44B84922" w:rsidR="00C46D15" w:rsidRDefault="00C46D15" w:rsidP="00C46D15">
      <w:pPr>
        <w:pStyle w:val="APAAbstract"/>
        <w:tabs>
          <w:tab w:val="left" w:leader="dot" w:pos="8640"/>
        </w:tabs>
        <w:ind w:firstLine="720"/>
      </w:pPr>
      <w:r>
        <w:t>External Costs</w:t>
      </w:r>
      <w:r w:rsidR="00663A15">
        <w:tab/>
        <w:t>19</w:t>
      </w:r>
    </w:p>
    <w:p w14:paraId="20556CD4" w14:textId="165A4A9C" w:rsidR="000C690A" w:rsidRDefault="000C690A" w:rsidP="00C81789">
      <w:pPr>
        <w:pStyle w:val="APAAbstract"/>
        <w:tabs>
          <w:tab w:val="left" w:leader="dot" w:pos="8640"/>
        </w:tabs>
        <w:ind w:firstLine="720"/>
      </w:pPr>
      <w:r>
        <w:t>Cost-Benefit Analysis</w:t>
      </w:r>
      <w:r w:rsidR="00663A15">
        <w:tab/>
        <w:t>20</w:t>
      </w:r>
    </w:p>
    <w:p w14:paraId="353178E0" w14:textId="40973FDA" w:rsidR="00646FDE" w:rsidRPr="000D1F7A" w:rsidRDefault="00646FDE" w:rsidP="00646FDE">
      <w:pPr>
        <w:pStyle w:val="APAAbstract"/>
        <w:tabs>
          <w:tab w:val="left" w:leader="dot" w:pos="8640"/>
        </w:tabs>
        <w:ind w:firstLine="720"/>
      </w:pPr>
      <w:r>
        <w:t>Summary</w:t>
      </w:r>
      <w:r w:rsidR="00663A15">
        <w:tab/>
        <w:t>20</w:t>
      </w:r>
    </w:p>
    <w:p w14:paraId="5922C86C" w14:textId="43A7A539" w:rsidR="00646FDE" w:rsidRPr="002F1948" w:rsidRDefault="00646FDE" w:rsidP="00646FDE">
      <w:pPr>
        <w:pStyle w:val="APAAbstract"/>
        <w:tabs>
          <w:tab w:val="left" w:leader="dot" w:pos="8640"/>
        </w:tabs>
      </w:pPr>
      <w:r w:rsidRPr="002F1948">
        <w:t>Section</w:t>
      </w:r>
      <w:r>
        <w:t xml:space="preserve"> Three</w:t>
      </w:r>
      <w:r w:rsidRPr="002F1948">
        <w:t xml:space="preserve">:  </w:t>
      </w:r>
      <w:r>
        <w:t xml:space="preserve">Concepts and Supporting Evidence </w:t>
      </w:r>
      <w:r w:rsidR="00505382">
        <w:tab/>
        <w:t>21</w:t>
      </w:r>
    </w:p>
    <w:p w14:paraId="266FB738" w14:textId="1BC0BE16" w:rsidR="00646FDE" w:rsidRPr="002F1948" w:rsidRDefault="00646FDE" w:rsidP="00646FDE">
      <w:pPr>
        <w:pStyle w:val="APAAbstract"/>
        <w:tabs>
          <w:tab w:val="left" w:leader="dot" w:pos="8640"/>
        </w:tabs>
        <w:ind w:firstLine="720"/>
      </w:pPr>
      <w:r w:rsidRPr="00646FDE">
        <w:lastRenderedPageBreak/>
        <w:t>Intellectual Disability and Health</w:t>
      </w:r>
      <w:r w:rsidR="00505382">
        <w:tab/>
        <w:t>21</w:t>
      </w:r>
    </w:p>
    <w:p w14:paraId="26D4ACF9" w14:textId="2CA22D62" w:rsidR="00646FDE" w:rsidRPr="002F1948" w:rsidRDefault="00D270EE" w:rsidP="00646FDE">
      <w:pPr>
        <w:pStyle w:val="APAAbstract"/>
        <w:tabs>
          <w:tab w:val="left" w:leader="dot" w:pos="8640"/>
        </w:tabs>
        <w:spacing w:line="240" w:lineRule="auto"/>
        <w:ind w:firstLine="720"/>
      </w:pPr>
      <w:r>
        <w:t>Sports Physicals and</w:t>
      </w:r>
      <w:r w:rsidR="00646FDE" w:rsidRPr="00646FDE">
        <w:t xml:space="preserve"> MedFest</w:t>
      </w:r>
      <w:r w:rsidR="00505382">
        <w:tab/>
        <w:t>23</w:t>
      </w:r>
    </w:p>
    <w:p w14:paraId="47FC86D3" w14:textId="77777777" w:rsidR="00646FDE" w:rsidRPr="002F1948" w:rsidRDefault="00646FDE" w:rsidP="00646FDE">
      <w:pPr>
        <w:pStyle w:val="APAAbstract"/>
        <w:tabs>
          <w:tab w:val="left" w:leader="dot" w:pos="8640"/>
        </w:tabs>
        <w:spacing w:line="240" w:lineRule="auto"/>
        <w:ind w:firstLine="720"/>
        <w:rPr>
          <w:i/>
        </w:rPr>
      </w:pPr>
      <w:r w:rsidRPr="002F1948">
        <w:t xml:space="preserve">         </w:t>
      </w:r>
    </w:p>
    <w:p w14:paraId="3DCD3999" w14:textId="60768397" w:rsidR="00646FDE" w:rsidRPr="002F1948" w:rsidRDefault="00646FDE" w:rsidP="00646FDE">
      <w:pPr>
        <w:pStyle w:val="APAAbstract"/>
        <w:tabs>
          <w:tab w:val="left" w:leader="dot" w:pos="8640"/>
        </w:tabs>
        <w:ind w:firstLine="720"/>
        <w:rPr>
          <w:rFonts w:asciiTheme="minorHAnsi" w:hAnsiTheme="minorHAnsi"/>
        </w:rPr>
      </w:pPr>
      <w:r>
        <w:t>Toolkits</w:t>
      </w:r>
      <w:r w:rsidR="00505382">
        <w:tab/>
        <w:t>25</w:t>
      </w:r>
    </w:p>
    <w:p w14:paraId="1386CB49" w14:textId="3388EFBC" w:rsidR="00646FDE" w:rsidRDefault="00505382" w:rsidP="00646FDE">
      <w:pPr>
        <w:pStyle w:val="APAAbstract"/>
        <w:tabs>
          <w:tab w:val="left" w:leader="dot" w:pos="8640"/>
        </w:tabs>
        <w:ind w:firstLine="720"/>
      </w:pPr>
      <w:r>
        <w:t>Summary</w:t>
      </w:r>
      <w:r>
        <w:tab/>
        <w:t>27</w:t>
      </w:r>
    </w:p>
    <w:p w14:paraId="21808763" w14:textId="63D7AC3E" w:rsidR="008814DA" w:rsidRDefault="00C13887" w:rsidP="008814DA">
      <w:pPr>
        <w:pStyle w:val="APAAbstract"/>
        <w:tabs>
          <w:tab w:val="left" w:leader="dot" w:pos="8640"/>
        </w:tabs>
      </w:pPr>
      <w:r w:rsidRPr="002F1948">
        <w:t>Section</w:t>
      </w:r>
      <w:r>
        <w:t xml:space="preserve"> Four</w:t>
      </w:r>
      <w:r w:rsidRPr="002F1948">
        <w:t xml:space="preserve">:  </w:t>
      </w:r>
      <w:r>
        <w:t>Frameworks for Success</w:t>
      </w:r>
      <w:r w:rsidR="00344C25">
        <w:tab/>
        <w:t>29</w:t>
      </w:r>
    </w:p>
    <w:p w14:paraId="68D4D4E4" w14:textId="2F06537E" w:rsidR="00C13887" w:rsidRDefault="00694F7D" w:rsidP="00C13887">
      <w:pPr>
        <w:pStyle w:val="APAAbstract"/>
        <w:tabs>
          <w:tab w:val="left" w:leader="dot" w:pos="8640"/>
        </w:tabs>
        <w:ind w:firstLine="720"/>
      </w:pPr>
      <w:r>
        <w:t>Planning and Evaluation Framework</w:t>
      </w:r>
      <w:r w:rsidR="00344C25">
        <w:tab/>
        <w:t>29</w:t>
      </w:r>
    </w:p>
    <w:p w14:paraId="3F1EC673" w14:textId="45270594" w:rsidR="003624A9" w:rsidRPr="002F1948" w:rsidRDefault="003624A9" w:rsidP="003624A9">
      <w:pPr>
        <w:pStyle w:val="APAAbstract"/>
        <w:tabs>
          <w:tab w:val="left" w:leader="dot" w:pos="8640"/>
        </w:tabs>
        <w:ind w:left="720" w:firstLine="720"/>
      </w:pPr>
      <w:r>
        <w:t>Application to the Toolkit</w:t>
      </w:r>
      <w:r w:rsidRPr="00B577C1">
        <w:t xml:space="preserve"> </w:t>
      </w:r>
      <w:r>
        <w:tab/>
        <w:t>30</w:t>
      </w:r>
    </w:p>
    <w:p w14:paraId="47F82643" w14:textId="01356D39" w:rsidR="00C13887" w:rsidRDefault="00694F7D" w:rsidP="00C13887">
      <w:pPr>
        <w:pStyle w:val="APAAbstract"/>
        <w:tabs>
          <w:tab w:val="left" w:leader="dot" w:pos="8640"/>
        </w:tabs>
        <w:spacing w:line="240" w:lineRule="auto"/>
        <w:ind w:firstLine="720"/>
      </w:pPr>
      <w:r>
        <w:t xml:space="preserve">Implementation </w:t>
      </w:r>
      <w:r w:rsidR="008814DA">
        <w:t>Framework</w:t>
      </w:r>
      <w:r w:rsidR="003624A9">
        <w:tab/>
        <w:t>32</w:t>
      </w:r>
    </w:p>
    <w:p w14:paraId="4119E8D0" w14:textId="77777777" w:rsidR="003624A9" w:rsidRDefault="003624A9" w:rsidP="00C13887">
      <w:pPr>
        <w:pStyle w:val="APAAbstract"/>
        <w:tabs>
          <w:tab w:val="left" w:leader="dot" w:pos="8640"/>
        </w:tabs>
        <w:spacing w:line="240" w:lineRule="auto"/>
        <w:ind w:firstLine="720"/>
      </w:pPr>
    </w:p>
    <w:p w14:paraId="15E0C6B6" w14:textId="0AC6BCBD" w:rsidR="00C13887" w:rsidRPr="003624A9" w:rsidRDefault="003624A9" w:rsidP="003624A9">
      <w:pPr>
        <w:pStyle w:val="APAAbstract"/>
        <w:tabs>
          <w:tab w:val="left" w:leader="dot" w:pos="8640"/>
        </w:tabs>
        <w:ind w:left="720" w:firstLine="720"/>
      </w:pPr>
      <w:r>
        <w:t>Application to the Toolkit</w:t>
      </w:r>
      <w:r w:rsidRPr="00B577C1">
        <w:t xml:space="preserve"> </w:t>
      </w:r>
      <w:r>
        <w:tab/>
        <w:t>32</w:t>
      </w:r>
    </w:p>
    <w:p w14:paraId="0FCFA5EB" w14:textId="0422C9D6" w:rsidR="00C13887" w:rsidRPr="008814DA" w:rsidRDefault="008814DA" w:rsidP="008814DA">
      <w:pPr>
        <w:pStyle w:val="APAAbstract"/>
        <w:tabs>
          <w:tab w:val="left" w:leader="dot" w:pos="8640"/>
        </w:tabs>
        <w:ind w:firstLine="720"/>
        <w:rPr>
          <w:rFonts w:asciiTheme="minorHAnsi" w:hAnsiTheme="minorHAnsi"/>
        </w:rPr>
      </w:pPr>
      <w:r>
        <w:t>Summary</w:t>
      </w:r>
      <w:r w:rsidR="003624A9">
        <w:tab/>
        <w:t>33</w:t>
      </w:r>
    </w:p>
    <w:p w14:paraId="0B98D458" w14:textId="05AA483E" w:rsidR="00F71869" w:rsidRPr="002F1948" w:rsidRDefault="00F71869" w:rsidP="00F71869">
      <w:pPr>
        <w:pStyle w:val="APAAbstract"/>
        <w:tabs>
          <w:tab w:val="left" w:leader="dot" w:pos="8640"/>
        </w:tabs>
      </w:pPr>
      <w:r w:rsidRPr="002F1948">
        <w:t>Section</w:t>
      </w:r>
      <w:r>
        <w:t xml:space="preserve"> Five</w:t>
      </w:r>
      <w:r w:rsidRPr="002F1948">
        <w:t xml:space="preserve">:  </w:t>
      </w:r>
      <w:r>
        <w:t xml:space="preserve">Collaboration and Implementation Plan </w:t>
      </w:r>
      <w:r w:rsidR="003624A9">
        <w:tab/>
        <w:t>34</w:t>
      </w:r>
    </w:p>
    <w:p w14:paraId="0116D8EA" w14:textId="16EC276F" w:rsidR="00F71869" w:rsidRPr="002F1948" w:rsidRDefault="00F71869" w:rsidP="00F71869">
      <w:pPr>
        <w:pStyle w:val="APAAbstract"/>
        <w:tabs>
          <w:tab w:val="left" w:leader="dot" w:pos="8640"/>
        </w:tabs>
        <w:ind w:firstLine="720"/>
      </w:pPr>
      <w:r>
        <w:t>DNP Project Team Composition</w:t>
      </w:r>
      <w:r w:rsidR="003624A9">
        <w:tab/>
        <w:t>34</w:t>
      </w:r>
    </w:p>
    <w:p w14:paraId="648C2B2C" w14:textId="13CC1478" w:rsidR="00F71869" w:rsidRPr="002F1948" w:rsidRDefault="00F71869" w:rsidP="00F71869">
      <w:pPr>
        <w:pStyle w:val="APAAbstract"/>
        <w:tabs>
          <w:tab w:val="left" w:leader="dot" w:pos="8640"/>
        </w:tabs>
        <w:spacing w:line="240" w:lineRule="auto"/>
        <w:ind w:firstLine="720"/>
      </w:pPr>
      <w:r>
        <w:t>DNP Project Team Meetings</w:t>
      </w:r>
      <w:r w:rsidR="004B1860">
        <w:tab/>
        <w:t>35</w:t>
      </w:r>
    </w:p>
    <w:p w14:paraId="70613097" w14:textId="77777777" w:rsidR="00F71869" w:rsidRPr="002F1948" w:rsidRDefault="00F71869" w:rsidP="00F71869">
      <w:pPr>
        <w:pStyle w:val="APAAbstract"/>
        <w:tabs>
          <w:tab w:val="left" w:leader="dot" w:pos="8640"/>
        </w:tabs>
        <w:spacing w:line="240" w:lineRule="auto"/>
        <w:ind w:firstLine="720"/>
        <w:rPr>
          <w:i/>
        </w:rPr>
      </w:pPr>
      <w:r w:rsidRPr="002F1948">
        <w:t xml:space="preserve">         </w:t>
      </w:r>
    </w:p>
    <w:p w14:paraId="5B9214F4" w14:textId="40B4C750" w:rsidR="00F71869" w:rsidRPr="002F1948" w:rsidRDefault="00F71869" w:rsidP="00F71869">
      <w:pPr>
        <w:pStyle w:val="APAAbstract"/>
        <w:tabs>
          <w:tab w:val="left" w:leader="dot" w:pos="8640"/>
        </w:tabs>
        <w:ind w:firstLine="720"/>
        <w:rPr>
          <w:rFonts w:asciiTheme="minorHAnsi" w:hAnsiTheme="minorHAnsi"/>
        </w:rPr>
      </w:pPr>
      <w:r>
        <w:t>Implementation Plan Construction</w:t>
      </w:r>
      <w:r w:rsidR="004B1860">
        <w:tab/>
        <w:t>36</w:t>
      </w:r>
    </w:p>
    <w:p w14:paraId="3CE5A4C9" w14:textId="0BA4E6D3" w:rsidR="00CC223E" w:rsidRDefault="00CC223E" w:rsidP="00CC223E">
      <w:pPr>
        <w:pStyle w:val="APAAbstract"/>
        <w:tabs>
          <w:tab w:val="left" w:leader="dot" w:pos="8640"/>
        </w:tabs>
        <w:ind w:left="720" w:firstLine="720"/>
      </w:pPr>
      <w:r>
        <w:t>Resources Needed to Support the Implementation Plan</w:t>
      </w:r>
      <w:r>
        <w:tab/>
        <w:t>36</w:t>
      </w:r>
    </w:p>
    <w:p w14:paraId="2BACCE49" w14:textId="5332A3BE" w:rsidR="001D1D13" w:rsidRDefault="00CC223E" w:rsidP="00CC223E">
      <w:pPr>
        <w:pStyle w:val="APAAbstract"/>
        <w:tabs>
          <w:tab w:val="left" w:leader="dot" w:pos="8640"/>
        </w:tabs>
        <w:ind w:left="720" w:firstLine="720"/>
      </w:pPr>
      <w:r>
        <w:t>Change Management Metrics</w:t>
      </w:r>
      <w:r>
        <w:tab/>
        <w:t>37</w:t>
      </w:r>
    </w:p>
    <w:p w14:paraId="0ACA3D28" w14:textId="15805B9C" w:rsidR="00F71869" w:rsidRDefault="009C1009" w:rsidP="00F71869">
      <w:pPr>
        <w:pStyle w:val="APAAbstract"/>
        <w:tabs>
          <w:tab w:val="left" w:leader="dot" w:pos="8640"/>
        </w:tabs>
        <w:ind w:firstLine="720"/>
      </w:pPr>
      <w:r>
        <w:t>Summary</w:t>
      </w:r>
      <w:r>
        <w:tab/>
        <w:t>37</w:t>
      </w:r>
    </w:p>
    <w:p w14:paraId="407C9FCE" w14:textId="2FF98CD8" w:rsidR="005F730E" w:rsidRPr="002F1948" w:rsidRDefault="005F730E" w:rsidP="005F730E">
      <w:pPr>
        <w:pStyle w:val="APAAbstract"/>
        <w:tabs>
          <w:tab w:val="left" w:leader="dot" w:pos="8640"/>
        </w:tabs>
      </w:pPr>
      <w:r w:rsidRPr="002F1948">
        <w:t>Section</w:t>
      </w:r>
      <w:r>
        <w:t xml:space="preserve"> Six</w:t>
      </w:r>
      <w:r w:rsidRPr="002F1948">
        <w:t xml:space="preserve">:  </w:t>
      </w:r>
      <w:r>
        <w:t xml:space="preserve">Project Analysis </w:t>
      </w:r>
      <w:r w:rsidR="00FA456F">
        <w:tab/>
        <w:t>39</w:t>
      </w:r>
    </w:p>
    <w:p w14:paraId="012A6620" w14:textId="0869772E" w:rsidR="00B577C1" w:rsidRPr="002F1948" w:rsidRDefault="00B577C1" w:rsidP="00B577C1">
      <w:pPr>
        <w:pStyle w:val="APAAbstract"/>
        <w:tabs>
          <w:tab w:val="left" w:leader="dot" w:pos="8640"/>
        </w:tabs>
        <w:ind w:firstLine="720"/>
        <w:rPr>
          <w:rFonts w:asciiTheme="minorHAnsi" w:hAnsiTheme="minorHAnsi"/>
        </w:rPr>
      </w:pPr>
      <w:r>
        <w:t>Anticipatory Guidance</w:t>
      </w:r>
      <w:r w:rsidR="00FA456F">
        <w:tab/>
        <w:t>39</w:t>
      </w:r>
    </w:p>
    <w:p w14:paraId="4C390371" w14:textId="1D8DA608" w:rsidR="00B577C1" w:rsidRDefault="00B577C1" w:rsidP="00B577C1">
      <w:pPr>
        <w:pStyle w:val="APAAbstract"/>
        <w:tabs>
          <w:tab w:val="left" w:leader="dot" w:pos="8640"/>
        </w:tabs>
        <w:ind w:left="720" w:firstLine="720"/>
      </w:pPr>
      <w:r>
        <w:t>Toolkit Feedback</w:t>
      </w:r>
      <w:r w:rsidRPr="00B577C1">
        <w:t xml:space="preserve"> </w:t>
      </w:r>
      <w:r w:rsidR="00FA456F">
        <w:tab/>
        <w:t>39</w:t>
      </w:r>
    </w:p>
    <w:p w14:paraId="529C92CB" w14:textId="212B441D" w:rsidR="00B577C1" w:rsidRDefault="00B577C1" w:rsidP="00B577C1">
      <w:pPr>
        <w:pStyle w:val="APAAbstract"/>
        <w:tabs>
          <w:tab w:val="left" w:leader="dot" w:pos="8640"/>
        </w:tabs>
        <w:ind w:left="720" w:firstLine="720"/>
      </w:pPr>
      <w:r>
        <w:t xml:space="preserve">Implementation Plan Adjustments </w:t>
      </w:r>
      <w:r w:rsidR="00FA456F">
        <w:tab/>
        <w:t>41</w:t>
      </w:r>
    </w:p>
    <w:p w14:paraId="5BB8664A" w14:textId="3052A357" w:rsidR="00B577C1" w:rsidRPr="002F1948" w:rsidRDefault="00B577C1" w:rsidP="00B577C1">
      <w:pPr>
        <w:pStyle w:val="APAAbstract"/>
        <w:tabs>
          <w:tab w:val="left" w:leader="dot" w:pos="8640"/>
        </w:tabs>
        <w:ind w:left="720" w:firstLine="720"/>
        <w:rPr>
          <w:rFonts w:asciiTheme="minorHAnsi" w:hAnsiTheme="minorHAnsi"/>
        </w:rPr>
      </w:pPr>
      <w:r>
        <w:t>Facilitators and Barriers of Implementation</w:t>
      </w:r>
      <w:r w:rsidR="00FA456F">
        <w:tab/>
        <w:t>42</w:t>
      </w:r>
    </w:p>
    <w:p w14:paraId="080B6BB8" w14:textId="5A53C5E3" w:rsidR="005F730E" w:rsidRPr="002F1948" w:rsidRDefault="005F730E" w:rsidP="005F730E">
      <w:pPr>
        <w:pStyle w:val="APAAbstract"/>
        <w:tabs>
          <w:tab w:val="left" w:leader="dot" w:pos="8640"/>
        </w:tabs>
        <w:ind w:firstLine="720"/>
      </w:pPr>
      <w:r>
        <w:t>Internal Benefits</w:t>
      </w:r>
      <w:r w:rsidR="00FA456F">
        <w:tab/>
        <w:t>42</w:t>
      </w:r>
    </w:p>
    <w:p w14:paraId="39302911" w14:textId="32E1ABA0" w:rsidR="005F730E" w:rsidRPr="002F1948" w:rsidRDefault="005F730E" w:rsidP="005F730E">
      <w:pPr>
        <w:pStyle w:val="APAAbstract"/>
        <w:tabs>
          <w:tab w:val="left" w:leader="dot" w:pos="8640"/>
        </w:tabs>
        <w:spacing w:line="240" w:lineRule="auto"/>
        <w:ind w:firstLine="720"/>
      </w:pPr>
      <w:r>
        <w:lastRenderedPageBreak/>
        <w:t>External Benefits</w:t>
      </w:r>
      <w:r w:rsidR="00FA456F">
        <w:tab/>
        <w:t>43</w:t>
      </w:r>
    </w:p>
    <w:p w14:paraId="07A44600" w14:textId="77777777" w:rsidR="005F730E" w:rsidRPr="002F1948" w:rsidRDefault="005F730E" w:rsidP="005F730E">
      <w:pPr>
        <w:pStyle w:val="APAAbstract"/>
        <w:tabs>
          <w:tab w:val="left" w:leader="dot" w:pos="8640"/>
        </w:tabs>
        <w:spacing w:line="240" w:lineRule="auto"/>
        <w:ind w:firstLine="720"/>
        <w:rPr>
          <w:i/>
        </w:rPr>
      </w:pPr>
      <w:r w:rsidRPr="002F1948">
        <w:t xml:space="preserve">         </w:t>
      </w:r>
    </w:p>
    <w:p w14:paraId="5A371E8F" w14:textId="34B1BF07" w:rsidR="0033194A" w:rsidRPr="00344C9E" w:rsidRDefault="005F730E" w:rsidP="00344C9E">
      <w:pPr>
        <w:pStyle w:val="APAAbstract"/>
        <w:tabs>
          <w:tab w:val="left" w:leader="dot" w:pos="8640"/>
        </w:tabs>
        <w:ind w:firstLine="720"/>
        <w:rPr>
          <w:rFonts w:asciiTheme="minorHAnsi" w:hAnsiTheme="minorHAnsi"/>
        </w:rPr>
      </w:pPr>
      <w:r>
        <w:t>Project Costs</w:t>
      </w:r>
      <w:r w:rsidR="00FA456F">
        <w:tab/>
        <w:t>44</w:t>
      </w:r>
    </w:p>
    <w:p w14:paraId="1BEBCF4E" w14:textId="2B0E815D" w:rsidR="005F730E" w:rsidRDefault="00344C9E" w:rsidP="005F730E">
      <w:pPr>
        <w:pStyle w:val="APAAbstract"/>
        <w:tabs>
          <w:tab w:val="left" w:leader="dot" w:pos="8640"/>
        </w:tabs>
        <w:ind w:firstLine="720"/>
      </w:pPr>
      <w:r>
        <w:t>Summary</w:t>
      </w:r>
      <w:r>
        <w:tab/>
        <w:t>45</w:t>
      </w:r>
    </w:p>
    <w:p w14:paraId="2871E6AA" w14:textId="2CE0C1A1" w:rsidR="00A6192E" w:rsidRPr="002F1948" w:rsidRDefault="00A6192E" w:rsidP="00A6192E">
      <w:pPr>
        <w:pStyle w:val="APAAbstract"/>
        <w:tabs>
          <w:tab w:val="left" w:leader="dot" w:pos="8640"/>
        </w:tabs>
      </w:pPr>
      <w:r w:rsidRPr="002F1948">
        <w:t>Section</w:t>
      </w:r>
      <w:r>
        <w:t xml:space="preserve"> Seven</w:t>
      </w:r>
      <w:r w:rsidRPr="002F1948">
        <w:t xml:space="preserve">:  </w:t>
      </w:r>
      <w:r>
        <w:t xml:space="preserve">Recommendations </w:t>
      </w:r>
      <w:r w:rsidR="00344C9E">
        <w:tab/>
        <w:t>47</w:t>
      </w:r>
    </w:p>
    <w:p w14:paraId="34AAC38D" w14:textId="1F05FE47" w:rsidR="00A6192E" w:rsidRPr="002F1948" w:rsidRDefault="00A6192E" w:rsidP="00A6192E">
      <w:pPr>
        <w:pStyle w:val="APAAbstract"/>
        <w:tabs>
          <w:tab w:val="left" w:leader="dot" w:pos="8640"/>
        </w:tabs>
        <w:ind w:firstLine="720"/>
        <w:rPr>
          <w:rFonts w:asciiTheme="minorHAnsi" w:hAnsiTheme="minorHAnsi"/>
        </w:rPr>
      </w:pPr>
      <w:r>
        <w:t>Internal</w:t>
      </w:r>
      <w:r w:rsidR="00344C9E">
        <w:tab/>
        <w:t>47</w:t>
      </w:r>
    </w:p>
    <w:p w14:paraId="161CD01E" w14:textId="332C37F2" w:rsidR="00A6192E" w:rsidRDefault="00B259C6" w:rsidP="00A6192E">
      <w:pPr>
        <w:pStyle w:val="APAAbstract"/>
        <w:tabs>
          <w:tab w:val="left" w:leader="dot" w:pos="8640"/>
        </w:tabs>
        <w:ind w:left="720" w:firstLine="720"/>
      </w:pPr>
      <w:r>
        <w:t>Toolkit Utilization and Evaluation</w:t>
      </w:r>
      <w:r w:rsidR="00344C9E">
        <w:tab/>
        <w:t>47</w:t>
      </w:r>
    </w:p>
    <w:p w14:paraId="6A68C4D8" w14:textId="22762C38" w:rsidR="00A6192E" w:rsidRDefault="00B259C6" w:rsidP="00A6192E">
      <w:pPr>
        <w:pStyle w:val="APAAbstract"/>
        <w:tabs>
          <w:tab w:val="left" w:leader="dot" w:pos="8640"/>
        </w:tabs>
        <w:ind w:left="720" w:firstLine="720"/>
      </w:pPr>
      <w:r>
        <w:t>Additional Support for Non-English Speaking Households</w:t>
      </w:r>
      <w:r w:rsidR="00344C9E">
        <w:tab/>
        <w:t>48</w:t>
      </w:r>
    </w:p>
    <w:p w14:paraId="50548A47" w14:textId="34BDAE60" w:rsidR="00A6192E" w:rsidRDefault="0032650B" w:rsidP="00A6192E">
      <w:pPr>
        <w:pStyle w:val="APAAbstract"/>
        <w:tabs>
          <w:tab w:val="left" w:leader="dot" w:pos="8640"/>
        </w:tabs>
        <w:ind w:left="720" w:firstLine="720"/>
      </w:pPr>
      <w:r>
        <w:t>Annual Review</w:t>
      </w:r>
      <w:r w:rsidR="00344C9E">
        <w:tab/>
        <w:t>48</w:t>
      </w:r>
    </w:p>
    <w:p w14:paraId="693BA3DC" w14:textId="426CF2C2" w:rsidR="00871CFD" w:rsidRDefault="00871CFD" w:rsidP="00C06E3E">
      <w:pPr>
        <w:pStyle w:val="APAAbstract"/>
        <w:tabs>
          <w:tab w:val="left" w:leader="dot" w:pos="8640"/>
        </w:tabs>
        <w:ind w:left="720" w:firstLine="720"/>
      </w:pPr>
      <w:r>
        <w:t>A</w:t>
      </w:r>
      <w:r w:rsidR="00C06E3E">
        <w:t>dditional Toolkit Dissemination</w:t>
      </w:r>
      <w:r w:rsidR="00344C9E">
        <w:tab/>
        <w:t>49</w:t>
      </w:r>
    </w:p>
    <w:p w14:paraId="22264265" w14:textId="5564C08C" w:rsidR="00A6192E" w:rsidRPr="002F1948" w:rsidRDefault="00A6192E" w:rsidP="00A6192E">
      <w:pPr>
        <w:pStyle w:val="APAAbstract"/>
        <w:tabs>
          <w:tab w:val="left" w:leader="dot" w:pos="8640"/>
        </w:tabs>
        <w:ind w:firstLine="720"/>
        <w:rPr>
          <w:rFonts w:asciiTheme="minorHAnsi" w:hAnsiTheme="minorHAnsi"/>
        </w:rPr>
      </w:pPr>
      <w:r>
        <w:t>External</w:t>
      </w:r>
      <w:r w:rsidR="00344C9E">
        <w:tab/>
        <w:t>49</w:t>
      </w:r>
    </w:p>
    <w:p w14:paraId="30CDE2C0" w14:textId="2AB01E19" w:rsidR="00A6192E" w:rsidRDefault="00F03C24" w:rsidP="00A6192E">
      <w:pPr>
        <w:pStyle w:val="APAAbstract"/>
        <w:tabs>
          <w:tab w:val="left" w:leader="dot" w:pos="8640"/>
        </w:tabs>
        <w:ind w:left="720" w:firstLine="720"/>
      </w:pPr>
      <w:r>
        <w:t>Recommendations for Utilizing the T</w:t>
      </w:r>
      <w:r w:rsidRPr="00F03C24">
        <w:t>oolkit</w:t>
      </w:r>
      <w:r w:rsidR="00A6192E" w:rsidRPr="00B577C1">
        <w:t xml:space="preserve"> </w:t>
      </w:r>
      <w:r w:rsidR="00344C9E">
        <w:tab/>
        <w:t>49</w:t>
      </w:r>
    </w:p>
    <w:p w14:paraId="6580B338" w14:textId="4E7DABB9" w:rsidR="00A6192E" w:rsidRDefault="00F03C24" w:rsidP="00A6192E">
      <w:pPr>
        <w:pStyle w:val="APAAbstract"/>
        <w:tabs>
          <w:tab w:val="left" w:leader="dot" w:pos="8640"/>
        </w:tabs>
        <w:ind w:left="720" w:firstLine="720"/>
      </w:pPr>
      <w:r w:rsidRPr="00F03C24">
        <w:t xml:space="preserve">Recommendations for </w:t>
      </w:r>
      <w:r>
        <w:t>Modifying the T</w:t>
      </w:r>
      <w:r w:rsidRPr="00F03C24">
        <w:t>oolkit</w:t>
      </w:r>
      <w:r w:rsidR="00A6192E">
        <w:t xml:space="preserve"> </w:t>
      </w:r>
      <w:r w:rsidR="00344C9E">
        <w:tab/>
        <w:t>50</w:t>
      </w:r>
    </w:p>
    <w:p w14:paraId="20639C5A" w14:textId="7C23810B" w:rsidR="00A6192E" w:rsidRDefault="00F03C24" w:rsidP="00A6192E">
      <w:pPr>
        <w:pStyle w:val="APAAbstract"/>
        <w:tabs>
          <w:tab w:val="left" w:leader="dot" w:pos="8640"/>
        </w:tabs>
        <w:ind w:left="720" w:firstLine="720"/>
      </w:pPr>
      <w:r>
        <w:t>Recommendations for O</w:t>
      </w:r>
      <w:r w:rsidRPr="00F03C24">
        <w:t xml:space="preserve">ther </w:t>
      </w:r>
      <w:r>
        <w:t>T</w:t>
      </w:r>
      <w:r w:rsidRPr="00F03C24">
        <w:t xml:space="preserve">oolkit </w:t>
      </w:r>
      <w:r w:rsidR="0095635F">
        <w:t>A</w:t>
      </w:r>
      <w:r w:rsidRPr="00F03C24">
        <w:t>uthors</w:t>
      </w:r>
      <w:r w:rsidR="00344C9E">
        <w:tab/>
        <w:t>50</w:t>
      </w:r>
    </w:p>
    <w:p w14:paraId="0011C2B9" w14:textId="0A3C00DD" w:rsidR="00722343" w:rsidRPr="00A6192E" w:rsidRDefault="00722343" w:rsidP="00722343">
      <w:pPr>
        <w:pStyle w:val="APAAbstract"/>
        <w:tabs>
          <w:tab w:val="left" w:leader="dot" w:pos="8640"/>
        </w:tabs>
        <w:ind w:firstLine="720"/>
        <w:rPr>
          <w:rFonts w:asciiTheme="minorHAnsi" w:hAnsiTheme="minorHAnsi"/>
        </w:rPr>
      </w:pPr>
      <w:r>
        <w:t>Summary</w:t>
      </w:r>
      <w:r w:rsidR="00344C9E">
        <w:tab/>
        <w:t>51</w:t>
      </w:r>
    </w:p>
    <w:p w14:paraId="7928D1E2" w14:textId="1C2200D3" w:rsidR="00C435FE" w:rsidRPr="002F1948" w:rsidRDefault="00C435FE" w:rsidP="00373614">
      <w:pPr>
        <w:pStyle w:val="APAAbstract"/>
        <w:tabs>
          <w:tab w:val="left" w:leader="dot" w:pos="8640"/>
        </w:tabs>
      </w:pPr>
      <w:r w:rsidRPr="002F1948">
        <w:t>References</w:t>
      </w:r>
      <w:r w:rsidR="00373614" w:rsidRPr="002F1948">
        <w:tab/>
      </w:r>
      <w:r w:rsidR="00344C9E">
        <w:t>52</w:t>
      </w:r>
    </w:p>
    <w:p w14:paraId="356EB18C" w14:textId="43311DCF" w:rsidR="00C435FE" w:rsidRPr="002F1948" w:rsidRDefault="00C435FE" w:rsidP="004D4B90">
      <w:pPr>
        <w:pStyle w:val="APAAbstract"/>
        <w:tabs>
          <w:tab w:val="left" w:leader="dot" w:pos="8640"/>
        </w:tabs>
      </w:pPr>
      <w:r w:rsidRPr="002F1948">
        <w:t xml:space="preserve">Appendix A:  </w:t>
      </w:r>
      <w:r w:rsidR="002F1948" w:rsidRPr="002F1948">
        <w:t>Factors Contributing to Health Disparities in ILID</w:t>
      </w:r>
      <w:r w:rsidR="00BE1FB8" w:rsidRPr="002F1948">
        <w:tab/>
      </w:r>
      <w:r w:rsidR="00344C9E">
        <w:t>57</w:t>
      </w:r>
    </w:p>
    <w:p w14:paraId="35440D00" w14:textId="7B4BCFB8" w:rsidR="005C78DF" w:rsidRPr="002F1948" w:rsidRDefault="00C435FE" w:rsidP="004D4B90">
      <w:pPr>
        <w:pStyle w:val="APAAbstract"/>
        <w:tabs>
          <w:tab w:val="left" w:leader="dot" w:pos="8640"/>
        </w:tabs>
      </w:pPr>
      <w:r w:rsidRPr="002F1948">
        <w:t xml:space="preserve">Appendix B:  </w:t>
      </w:r>
      <w:r w:rsidR="002F1948">
        <w:rPr>
          <w:szCs w:val="24"/>
        </w:rPr>
        <w:t>SWOT Analysis of</w:t>
      </w:r>
      <w:r w:rsidR="007642AA">
        <w:rPr>
          <w:szCs w:val="24"/>
        </w:rPr>
        <w:t xml:space="preserve"> the</w:t>
      </w:r>
      <w:r w:rsidR="002F1948">
        <w:rPr>
          <w:szCs w:val="24"/>
        </w:rPr>
        <w:t xml:space="preserve"> MedFest Program in North Carolina</w:t>
      </w:r>
      <w:r w:rsidR="00BE1FB8" w:rsidRPr="002F1948">
        <w:tab/>
      </w:r>
      <w:r w:rsidR="00344C9E">
        <w:t>58</w:t>
      </w:r>
    </w:p>
    <w:p w14:paraId="6A400FEB" w14:textId="4840ECF0" w:rsidR="00022277" w:rsidRDefault="00022277" w:rsidP="00022277">
      <w:pPr>
        <w:pStyle w:val="APAAbstract"/>
        <w:tabs>
          <w:tab w:val="left" w:leader="dot" w:pos="8640"/>
        </w:tabs>
      </w:pPr>
      <w:r w:rsidRPr="002F1948">
        <w:t xml:space="preserve">Appendix C:  </w:t>
      </w:r>
      <w:r w:rsidR="009602C1">
        <w:t>Literature Matrix</w:t>
      </w:r>
      <w:r w:rsidR="00344C9E">
        <w:tab/>
        <w:t>59</w:t>
      </w:r>
    </w:p>
    <w:p w14:paraId="05389F1F" w14:textId="4EE826CE" w:rsidR="00A576FF" w:rsidRPr="002F1948" w:rsidRDefault="00A576FF" w:rsidP="00A576FF">
      <w:pPr>
        <w:pStyle w:val="APAAbstract"/>
        <w:tabs>
          <w:tab w:val="left" w:leader="dot" w:pos="8640"/>
        </w:tabs>
      </w:pPr>
      <w:r>
        <w:t>Appendix D</w:t>
      </w:r>
      <w:r w:rsidRPr="002F1948">
        <w:t xml:space="preserve">:  </w:t>
      </w:r>
      <w:r w:rsidRPr="00A576FF">
        <w:t>Quality Improvement Framework Worksheet</w:t>
      </w:r>
      <w:r w:rsidR="00344C9E">
        <w:tab/>
        <w:t>64</w:t>
      </w:r>
    </w:p>
    <w:p w14:paraId="48AA54C1" w14:textId="2B2ABB52" w:rsidR="00933502" w:rsidRDefault="00933502" w:rsidP="00714606">
      <w:pPr>
        <w:pStyle w:val="APAAbstract"/>
        <w:tabs>
          <w:tab w:val="left" w:leader="dot" w:pos="8640"/>
        </w:tabs>
      </w:pPr>
      <w:r>
        <w:t>Appendix E</w:t>
      </w:r>
      <w:r w:rsidRPr="002F1948">
        <w:t xml:space="preserve">:  </w:t>
      </w:r>
      <w:r>
        <w:t>Project Implementation Plan</w:t>
      </w:r>
      <w:r w:rsidR="00344C9E">
        <w:tab/>
        <w:t>67</w:t>
      </w:r>
    </w:p>
    <w:p w14:paraId="26251F5D" w14:textId="1ABE4344" w:rsidR="005F730E" w:rsidRDefault="005F730E" w:rsidP="00714606">
      <w:pPr>
        <w:pStyle w:val="APAAbstract"/>
        <w:tabs>
          <w:tab w:val="left" w:leader="dot" w:pos="8640"/>
        </w:tabs>
      </w:pPr>
      <w:r>
        <w:t>Appendix F</w:t>
      </w:r>
      <w:r w:rsidRPr="002F1948">
        <w:t xml:space="preserve">:  </w:t>
      </w:r>
      <w:r w:rsidR="00AC3348">
        <w:t>Facilitators and Barriers of Project Implementation</w:t>
      </w:r>
      <w:r w:rsidR="009848FF">
        <w:tab/>
        <w:t>69</w:t>
      </w:r>
    </w:p>
    <w:p w14:paraId="31E5931D" w14:textId="50465525" w:rsidR="005F730E" w:rsidRDefault="005F730E" w:rsidP="005F730E">
      <w:pPr>
        <w:pStyle w:val="APAAbstract"/>
        <w:tabs>
          <w:tab w:val="left" w:leader="dot" w:pos="8640"/>
        </w:tabs>
      </w:pPr>
      <w:r>
        <w:t>Appendix G</w:t>
      </w:r>
      <w:r w:rsidRPr="002F1948">
        <w:t xml:space="preserve">:  </w:t>
      </w:r>
      <w:r w:rsidR="00AC3348">
        <w:t>Project Internal Benefits</w:t>
      </w:r>
      <w:r w:rsidR="009848FF">
        <w:tab/>
        <w:t>70</w:t>
      </w:r>
    </w:p>
    <w:p w14:paraId="0FB77FF0" w14:textId="19044CA3" w:rsidR="002F1948" w:rsidRPr="00C21369" w:rsidRDefault="005F730E" w:rsidP="00C21369">
      <w:pPr>
        <w:pStyle w:val="APAAbstract"/>
        <w:tabs>
          <w:tab w:val="left" w:leader="dot" w:pos="8640"/>
        </w:tabs>
      </w:pPr>
      <w:r>
        <w:t xml:space="preserve">Appendix H:  </w:t>
      </w:r>
      <w:r w:rsidR="00AC3348">
        <w:t>Project External Benefits</w:t>
      </w:r>
      <w:r w:rsidR="009848FF">
        <w:tab/>
        <w:t>71</w:t>
      </w:r>
    </w:p>
    <w:p w14:paraId="6A6A8FA4" w14:textId="2E771295" w:rsidR="00101859" w:rsidRPr="000B4F84" w:rsidRDefault="004C78DE" w:rsidP="000B4F84">
      <w:pPr>
        <w:pStyle w:val="APA"/>
        <w:ind w:firstLine="0"/>
        <w:jc w:val="center"/>
        <w:rPr>
          <w:b/>
        </w:rPr>
      </w:pPr>
      <w:r>
        <w:rPr>
          <w:b/>
          <w:bCs/>
        </w:rPr>
        <w:lastRenderedPageBreak/>
        <w:t>Section</w:t>
      </w:r>
      <w:r w:rsidR="21461EC3" w:rsidRPr="21461EC3">
        <w:rPr>
          <w:b/>
          <w:bCs/>
        </w:rPr>
        <w:t xml:space="preserve"> One:  Over</w:t>
      </w:r>
      <w:r w:rsidR="00F50465">
        <w:rPr>
          <w:b/>
          <w:bCs/>
        </w:rPr>
        <w:t>view of the Problem</w:t>
      </w:r>
    </w:p>
    <w:p w14:paraId="0AB9E9EF" w14:textId="6D3FAAAC" w:rsidR="00F34E82" w:rsidRDefault="009C096F" w:rsidP="00824FCA">
      <w:pPr>
        <w:pStyle w:val="APA"/>
        <w:ind w:firstLine="0"/>
      </w:pPr>
      <w:r>
        <w:tab/>
      </w:r>
      <w:r w:rsidR="00E16234">
        <w:t xml:space="preserve">Limited </w:t>
      </w:r>
      <w:r w:rsidR="003961A6">
        <w:t>access to</w:t>
      </w:r>
      <w:r w:rsidR="00E16234">
        <w:t xml:space="preserve"> quality</w:t>
      </w:r>
      <w:r w:rsidR="003961A6">
        <w:t xml:space="preserve"> healthcare and healthcare disparities ha</w:t>
      </w:r>
      <w:r w:rsidR="008E0A03">
        <w:t>s</w:t>
      </w:r>
      <w:r w:rsidR="003961A6">
        <w:t xml:space="preserve"> </w:t>
      </w:r>
      <w:r w:rsidR="00E16234">
        <w:t>substantial</w:t>
      </w:r>
      <w:r w:rsidR="003961A6">
        <w:t xml:space="preserve"> implications for individuals living with an intellectual disability (ILID). These disparities in healthcare result in poorer health outcomes for ILID</w:t>
      </w:r>
      <w:r w:rsidR="005F260C">
        <w:t>, compared to individuals without intellectual disability</w:t>
      </w:r>
      <w:r w:rsidR="003961A6">
        <w:t xml:space="preserve">. To </w:t>
      </w:r>
      <w:r w:rsidR="00E16234">
        <w:t>combat</w:t>
      </w:r>
      <w:r w:rsidR="003961A6">
        <w:t xml:space="preserve"> these healthcare disparities, local communities need resources to improve access to quality healthcare for I</w:t>
      </w:r>
      <w:r w:rsidR="00E16234">
        <w:t xml:space="preserve">LID in </w:t>
      </w:r>
      <w:r w:rsidR="003961A6">
        <w:t>communities</w:t>
      </w:r>
      <w:r w:rsidR="00E16234">
        <w:t xml:space="preserve"> across the state of North Carolina</w:t>
      </w:r>
      <w:r w:rsidR="003961A6">
        <w:t xml:space="preserve">. </w:t>
      </w:r>
    </w:p>
    <w:p w14:paraId="47440C2C" w14:textId="5F99FB76" w:rsidR="00824FCA" w:rsidRDefault="21461EC3" w:rsidP="00824FCA">
      <w:pPr>
        <w:pStyle w:val="APA"/>
        <w:ind w:firstLine="0"/>
        <w:rPr>
          <w:rFonts w:eastAsiaTheme="minorHAnsi"/>
          <w:b/>
          <w:i/>
          <w:szCs w:val="24"/>
          <w:u w:val="single"/>
        </w:rPr>
      </w:pPr>
      <w:r w:rsidRPr="21461EC3">
        <w:rPr>
          <w:b/>
          <w:bCs/>
        </w:rPr>
        <w:t xml:space="preserve">Background Information </w:t>
      </w:r>
    </w:p>
    <w:p w14:paraId="2893DD0E" w14:textId="72457038" w:rsidR="00533ABD" w:rsidRDefault="00F34E82" w:rsidP="00E941C1">
      <w:pPr>
        <w:pStyle w:val="APA"/>
        <w:rPr>
          <w:rFonts w:eastAsiaTheme="minorEastAsia"/>
        </w:rPr>
      </w:pPr>
      <w:r w:rsidRPr="00F34E82">
        <w:rPr>
          <w:rFonts w:eastAsiaTheme="minorEastAsia"/>
        </w:rPr>
        <w:t xml:space="preserve">As a </w:t>
      </w:r>
      <w:r w:rsidR="003961A6">
        <w:rPr>
          <w:rFonts w:eastAsiaTheme="minorEastAsia"/>
        </w:rPr>
        <w:t>population, ILID</w:t>
      </w:r>
      <w:r w:rsidRPr="00F34E82">
        <w:rPr>
          <w:rFonts w:eastAsiaTheme="minorEastAsia"/>
        </w:rPr>
        <w:t xml:space="preserve"> are medically underserved</w:t>
      </w:r>
      <w:r w:rsidR="004A222D">
        <w:rPr>
          <w:rFonts w:eastAsiaTheme="minorEastAsia"/>
        </w:rPr>
        <w:t xml:space="preserve"> and experience </w:t>
      </w:r>
      <w:r w:rsidR="00533ABD">
        <w:rPr>
          <w:rFonts w:eastAsiaTheme="minorEastAsia"/>
        </w:rPr>
        <w:t>significant health disparities</w:t>
      </w:r>
      <w:r>
        <w:rPr>
          <w:rFonts w:eastAsiaTheme="minorEastAsia"/>
        </w:rPr>
        <w:t xml:space="preserve"> </w:t>
      </w:r>
      <w:r w:rsidR="00E712D8">
        <w:rPr>
          <w:rFonts w:eastAsiaTheme="minorEastAsia"/>
        </w:rPr>
        <w:t>(</w:t>
      </w:r>
      <w:r w:rsidR="00E712D8">
        <w:rPr>
          <w:szCs w:val="24"/>
        </w:rPr>
        <w:t>American Academy of Developmental Medicine and Dentistry</w:t>
      </w:r>
      <w:r w:rsidR="000E7A13">
        <w:rPr>
          <w:szCs w:val="24"/>
        </w:rPr>
        <w:t xml:space="preserve"> [AADMD]</w:t>
      </w:r>
      <w:r w:rsidR="00E712D8">
        <w:rPr>
          <w:szCs w:val="24"/>
        </w:rPr>
        <w:t>, 2011</w:t>
      </w:r>
      <w:r w:rsidR="00533ABD">
        <w:rPr>
          <w:szCs w:val="24"/>
        </w:rPr>
        <w:t xml:space="preserve">; Brown, </w:t>
      </w:r>
      <w:proofErr w:type="spellStart"/>
      <w:r w:rsidR="00533ABD">
        <w:rPr>
          <w:szCs w:val="24"/>
        </w:rPr>
        <w:t>Jacobstein</w:t>
      </w:r>
      <w:proofErr w:type="spellEnd"/>
      <w:r w:rsidR="00533ABD">
        <w:rPr>
          <w:szCs w:val="24"/>
        </w:rPr>
        <w:t>, Yoon, Anthony, &amp; Bullock, 2016; Williamson, Contreras, Rodriguez, Smith, &amp; Perkins, 2017</w:t>
      </w:r>
      <w:r w:rsidR="00E712D8">
        <w:rPr>
          <w:szCs w:val="24"/>
        </w:rPr>
        <w:t>)</w:t>
      </w:r>
      <w:r w:rsidRPr="00F34E82">
        <w:rPr>
          <w:rFonts w:eastAsiaTheme="minorEastAsia"/>
        </w:rPr>
        <w:t xml:space="preserve">. </w:t>
      </w:r>
      <w:r w:rsidR="00533ABD" w:rsidRPr="21461EC3">
        <w:rPr>
          <w:rFonts w:eastAsiaTheme="minorEastAsia"/>
        </w:rPr>
        <w:t>Compared to indi</w:t>
      </w:r>
      <w:r w:rsidR="00533ABD">
        <w:rPr>
          <w:rFonts w:eastAsiaTheme="minorEastAsia"/>
        </w:rPr>
        <w:t>viduals without disability, ILID</w:t>
      </w:r>
      <w:r w:rsidR="004A222D">
        <w:rPr>
          <w:rFonts w:eastAsiaTheme="minorEastAsia"/>
        </w:rPr>
        <w:t xml:space="preserve"> encounter </w:t>
      </w:r>
      <w:r w:rsidR="00533ABD" w:rsidRPr="21461EC3">
        <w:rPr>
          <w:rFonts w:eastAsiaTheme="minorEastAsia"/>
        </w:rPr>
        <w:t>higher rates of obesity, chronic diseases such as cardiovascular disease and diabe</w:t>
      </w:r>
      <w:r w:rsidR="00533ABD">
        <w:rPr>
          <w:rFonts w:eastAsiaTheme="minorEastAsia"/>
        </w:rPr>
        <w:t xml:space="preserve">tes, unintentional injury, </w:t>
      </w:r>
      <w:r w:rsidR="00533ABD" w:rsidRPr="21461EC3">
        <w:rPr>
          <w:rFonts w:eastAsiaTheme="minorEastAsia"/>
        </w:rPr>
        <w:t xml:space="preserve">are more likely to </w:t>
      </w:r>
      <w:r w:rsidR="00533ABD">
        <w:rPr>
          <w:rFonts w:eastAsiaTheme="minorEastAsia"/>
        </w:rPr>
        <w:t>have unmet healthcare needs</w:t>
      </w:r>
      <w:r w:rsidR="00AF77CB">
        <w:rPr>
          <w:rFonts w:eastAsiaTheme="minorEastAsia"/>
        </w:rPr>
        <w:t>,</w:t>
      </w:r>
      <w:r w:rsidR="00533ABD">
        <w:rPr>
          <w:rFonts w:eastAsiaTheme="minorEastAsia"/>
        </w:rPr>
        <w:t xml:space="preserve"> and are less likely to have a primary care provider </w:t>
      </w:r>
      <w:r w:rsidR="00533ABD" w:rsidRPr="21461EC3">
        <w:rPr>
          <w:rFonts w:eastAsiaTheme="minorEastAsia"/>
        </w:rPr>
        <w:t xml:space="preserve">(Nugent, Gorman, &amp; </w:t>
      </w:r>
      <w:proofErr w:type="spellStart"/>
      <w:r w:rsidR="00533ABD" w:rsidRPr="21461EC3">
        <w:rPr>
          <w:rFonts w:eastAsiaTheme="minorEastAsia"/>
        </w:rPr>
        <w:t>Erdie-Lalena</w:t>
      </w:r>
      <w:proofErr w:type="spellEnd"/>
      <w:r w:rsidR="00533ABD" w:rsidRPr="21461EC3">
        <w:rPr>
          <w:rFonts w:eastAsiaTheme="minorEastAsia"/>
        </w:rPr>
        <w:t>, 2018</w:t>
      </w:r>
      <w:r w:rsidR="00533ABD">
        <w:rPr>
          <w:rFonts w:eastAsiaTheme="minorEastAsia"/>
        </w:rPr>
        <w:t>; Williamson et al., 2017</w:t>
      </w:r>
      <w:r w:rsidR="00533ABD" w:rsidRPr="21461EC3">
        <w:rPr>
          <w:rFonts w:eastAsiaTheme="minorEastAsia"/>
        </w:rPr>
        <w:t>).</w:t>
      </w:r>
      <w:r w:rsidR="004C78DE">
        <w:rPr>
          <w:rFonts w:eastAsiaTheme="minorEastAsia"/>
        </w:rPr>
        <w:t xml:space="preserve"> Without a primary care provider, ILID experience fewer preventive healthcare encounters and have inadequate access to health promotion programs (Brown et al., 2016). </w:t>
      </w:r>
      <w:r w:rsidR="002A1CA1">
        <w:rPr>
          <w:rFonts w:eastAsiaTheme="minorEastAsia"/>
        </w:rPr>
        <w:t>The underlying causes of the</w:t>
      </w:r>
      <w:r w:rsidR="004A222D">
        <w:rPr>
          <w:rFonts w:eastAsiaTheme="minorEastAsia"/>
        </w:rPr>
        <w:t xml:space="preserve">se disparities are multifaceted </w:t>
      </w:r>
      <w:r w:rsidR="002A1CA1">
        <w:rPr>
          <w:rFonts w:eastAsiaTheme="minorEastAsia"/>
        </w:rPr>
        <w:t xml:space="preserve">and are further described in </w:t>
      </w:r>
      <w:r w:rsidR="002A1CA1" w:rsidRPr="002A1CA1">
        <w:rPr>
          <w:rFonts w:eastAsiaTheme="minorEastAsia"/>
          <w:i/>
        </w:rPr>
        <w:t>Figure 1</w:t>
      </w:r>
      <w:r w:rsidR="00027666">
        <w:rPr>
          <w:rFonts w:eastAsiaTheme="minorEastAsia"/>
        </w:rPr>
        <w:t xml:space="preserve"> (see </w:t>
      </w:r>
      <w:r w:rsidR="002A1CA1">
        <w:rPr>
          <w:rFonts w:eastAsiaTheme="minorEastAsia"/>
        </w:rPr>
        <w:t>Appendix A</w:t>
      </w:r>
      <w:r w:rsidR="00027666">
        <w:rPr>
          <w:rFonts w:eastAsiaTheme="minorEastAsia"/>
        </w:rPr>
        <w:t>)</w:t>
      </w:r>
      <w:r w:rsidR="002A1CA1">
        <w:rPr>
          <w:rFonts w:eastAsiaTheme="minorEastAsia"/>
        </w:rPr>
        <w:t xml:space="preserve">. </w:t>
      </w:r>
    </w:p>
    <w:p w14:paraId="77AE41E0" w14:textId="6EBE0A47" w:rsidR="00F34E82" w:rsidRDefault="00E941C1" w:rsidP="00BB59C1">
      <w:pPr>
        <w:pStyle w:val="APA"/>
        <w:rPr>
          <w:rFonts w:eastAsiaTheme="minorEastAsia"/>
        </w:rPr>
      </w:pPr>
      <w:r>
        <w:rPr>
          <w:rFonts w:eastAsiaTheme="minorEastAsia"/>
        </w:rPr>
        <w:t xml:space="preserve">One factor contributing </w:t>
      </w:r>
      <w:r w:rsidR="00F34E82" w:rsidRPr="00F34E82">
        <w:rPr>
          <w:rFonts w:eastAsiaTheme="minorEastAsia"/>
        </w:rPr>
        <w:t>to these healthcare disparities is the limited formal education and exposure to ILID that healthcare professionals receive</w:t>
      </w:r>
      <w:r w:rsidR="00027666">
        <w:rPr>
          <w:rFonts w:eastAsiaTheme="minorEastAsia"/>
        </w:rPr>
        <w:t xml:space="preserve"> in their </w:t>
      </w:r>
      <w:r w:rsidR="00F34E82" w:rsidRPr="00F34E82">
        <w:rPr>
          <w:rFonts w:eastAsiaTheme="minorEastAsia"/>
        </w:rPr>
        <w:t>education</w:t>
      </w:r>
      <w:r w:rsidR="00C65950">
        <w:rPr>
          <w:rFonts w:eastAsiaTheme="minorEastAsia"/>
        </w:rPr>
        <w:t xml:space="preserve"> (AADMD, 2011; </w:t>
      </w:r>
      <w:r w:rsidR="004D26ED">
        <w:rPr>
          <w:rFonts w:eastAsiaTheme="minorEastAsia"/>
        </w:rPr>
        <w:t xml:space="preserve">Williamson et al., </w:t>
      </w:r>
      <w:r w:rsidR="001849D4">
        <w:rPr>
          <w:rFonts w:eastAsiaTheme="minorEastAsia"/>
        </w:rPr>
        <w:t>2017)</w:t>
      </w:r>
      <w:r w:rsidR="00F34E82" w:rsidRPr="00F34E82">
        <w:rPr>
          <w:rFonts w:eastAsiaTheme="minorEastAsia"/>
        </w:rPr>
        <w:t>.</w:t>
      </w:r>
      <w:r w:rsidR="006911DB">
        <w:rPr>
          <w:rFonts w:eastAsiaTheme="minorEastAsia"/>
        </w:rPr>
        <w:t xml:space="preserve"> </w:t>
      </w:r>
      <w:r w:rsidR="00F34E82" w:rsidRPr="00F34E82">
        <w:rPr>
          <w:rFonts w:eastAsiaTheme="minorEastAsia"/>
        </w:rPr>
        <w:t xml:space="preserve">As such, patients and families often have difficulty locating healthcare professionals that are adequately prepared to provide healthcare to ILID. </w:t>
      </w:r>
      <w:r w:rsidR="00BB59C1">
        <w:rPr>
          <w:rFonts w:eastAsiaTheme="minorEastAsia"/>
        </w:rPr>
        <w:t xml:space="preserve">This challenge is increasingly difficult for </w:t>
      </w:r>
      <w:r w:rsidR="005408F9">
        <w:rPr>
          <w:rFonts w:eastAsiaTheme="minorEastAsia"/>
        </w:rPr>
        <w:t xml:space="preserve">individuals transitioning from </w:t>
      </w:r>
      <w:r w:rsidR="008A1FE8">
        <w:rPr>
          <w:rFonts w:eastAsiaTheme="minorEastAsia"/>
        </w:rPr>
        <w:t xml:space="preserve">an established </w:t>
      </w:r>
      <w:r w:rsidR="005408F9">
        <w:rPr>
          <w:rFonts w:eastAsiaTheme="minorEastAsia"/>
        </w:rPr>
        <w:t>ped</w:t>
      </w:r>
      <w:r w:rsidR="00AA5474">
        <w:rPr>
          <w:rFonts w:eastAsiaTheme="minorEastAsia"/>
        </w:rPr>
        <w:t>iatric</w:t>
      </w:r>
      <w:r w:rsidR="008A1FE8">
        <w:rPr>
          <w:rFonts w:eastAsiaTheme="minorEastAsia"/>
        </w:rPr>
        <w:t xml:space="preserve"> practice</w:t>
      </w:r>
      <w:r w:rsidR="005408F9">
        <w:rPr>
          <w:rFonts w:eastAsiaTheme="minorEastAsia"/>
        </w:rPr>
        <w:t xml:space="preserve"> to </w:t>
      </w:r>
      <w:r w:rsidR="008A1FE8">
        <w:rPr>
          <w:rFonts w:eastAsiaTheme="minorEastAsia"/>
        </w:rPr>
        <w:t xml:space="preserve">a new </w:t>
      </w:r>
      <w:r w:rsidR="005408F9">
        <w:rPr>
          <w:rFonts w:eastAsiaTheme="minorEastAsia"/>
        </w:rPr>
        <w:lastRenderedPageBreak/>
        <w:t xml:space="preserve">adult-based </w:t>
      </w:r>
      <w:r w:rsidR="008A1FE8">
        <w:rPr>
          <w:rFonts w:eastAsiaTheme="minorEastAsia"/>
        </w:rPr>
        <w:t>practice</w:t>
      </w:r>
      <w:r w:rsidR="005408F9">
        <w:rPr>
          <w:rFonts w:eastAsiaTheme="minorEastAsia"/>
        </w:rPr>
        <w:t xml:space="preserve">. </w:t>
      </w:r>
      <w:r w:rsidR="00D7469B">
        <w:rPr>
          <w:rFonts w:eastAsiaTheme="minorEastAsia"/>
        </w:rPr>
        <w:t xml:space="preserve">Due to </w:t>
      </w:r>
      <w:r w:rsidR="003557DC">
        <w:rPr>
          <w:rFonts w:eastAsiaTheme="minorEastAsia"/>
        </w:rPr>
        <w:t>signific</w:t>
      </w:r>
      <w:r w:rsidR="002F1948">
        <w:rPr>
          <w:rFonts w:eastAsiaTheme="minorEastAsia"/>
        </w:rPr>
        <w:t>an</w:t>
      </w:r>
      <w:r w:rsidR="003557DC">
        <w:rPr>
          <w:rFonts w:eastAsiaTheme="minorEastAsia"/>
        </w:rPr>
        <w:t xml:space="preserve">t </w:t>
      </w:r>
      <w:r w:rsidR="00411EE0">
        <w:rPr>
          <w:rFonts w:eastAsiaTheme="minorEastAsia"/>
        </w:rPr>
        <w:t xml:space="preserve">work around policy and advocacy </w:t>
      </w:r>
      <w:r w:rsidR="00073C48">
        <w:rPr>
          <w:rFonts w:eastAsiaTheme="minorEastAsia"/>
        </w:rPr>
        <w:t>for ILID</w:t>
      </w:r>
      <w:r w:rsidR="0033100D">
        <w:rPr>
          <w:rFonts w:eastAsiaTheme="minorEastAsia"/>
        </w:rPr>
        <w:t xml:space="preserve">, </w:t>
      </w:r>
      <w:r w:rsidR="00411EE0">
        <w:rPr>
          <w:rFonts w:eastAsiaTheme="minorEastAsia"/>
        </w:rPr>
        <w:t xml:space="preserve">along with </w:t>
      </w:r>
      <w:r w:rsidR="005355B2">
        <w:rPr>
          <w:rFonts w:eastAsiaTheme="minorEastAsia"/>
        </w:rPr>
        <w:t>the advancement of medical knowledge</w:t>
      </w:r>
      <w:r w:rsidR="009A207D">
        <w:rPr>
          <w:rFonts w:eastAsiaTheme="minorEastAsia"/>
        </w:rPr>
        <w:t xml:space="preserve"> in the field of pediatrics</w:t>
      </w:r>
      <w:r w:rsidR="0033100D">
        <w:rPr>
          <w:rFonts w:eastAsiaTheme="minorEastAsia"/>
        </w:rPr>
        <w:t xml:space="preserve">, ILID are </w:t>
      </w:r>
      <w:r w:rsidR="008E28E4">
        <w:rPr>
          <w:rFonts w:eastAsiaTheme="minorEastAsia"/>
        </w:rPr>
        <w:t>now experiencing life exp</w:t>
      </w:r>
      <w:r w:rsidR="00051F32">
        <w:rPr>
          <w:rFonts w:eastAsiaTheme="minorEastAsia"/>
        </w:rPr>
        <w:t>ec</w:t>
      </w:r>
      <w:r w:rsidR="008E28E4">
        <w:rPr>
          <w:rFonts w:eastAsiaTheme="minorEastAsia"/>
        </w:rPr>
        <w:t>tancies well beyond the age typically treated in a pediatric care setting</w:t>
      </w:r>
      <w:r w:rsidR="00E25938">
        <w:rPr>
          <w:rFonts w:eastAsiaTheme="minorEastAsia"/>
        </w:rPr>
        <w:t xml:space="preserve"> (AADMD, 2011; Williamson et al., 2017)</w:t>
      </w:r>
      <w:r w:rsidR="008E28E4">
        <w:rPr>
          <w:rFonts w:eastAsiaTheme="minorEastAsia"/>
        </w:rPr>
        <w:t xml:space="preserve">. </w:t>
      </w:r>
      <w:r w:rsidR="0023602C">
        <w:rPr>
          <w:rFonts w:eastAsiaTheme="minorEastAsia"/>
        </w:rPr>
        <w:t>T</w:t>
      </w:r>
      <w:r w:rsidR="00ED0917">
        <w:rPr>
          <w:rFonts w:eastAsiaTheme="minorEastAsia"/>
        </w:rPr>
        <w:t xml:space="preserve">his </w:t>
      </w:r>
      <w:r w:rsidR="00820453">
        <w:rPr>
          <w:rFonts w:eastAsiaTheme="minorEastAsia"/>
        </w:rPr>
        <w:t xml:space="preserve">demographic </w:t>
      </w:r>
      <w:r w:rsidR="00CB327F">
        <w:rPr>
          <w:rFonts w:eastAsiaTheme="minorEastAsia"/>
        </w:rPr>
        <w:t>shift</w:t>
      </w:r>
      <w:r w:rsidR="003410AC">
        <w:rPr>
          <w:rFonts w:eastAsiaTheme="minorEastAsia"/>
        </w:rPr>
        <w:t>, coupled with</w:t>
      </w:r>
      <w:r w:rsidR="00AA7FD8">
        <w:rPr>
          <w:rFonts w:eastAsiaTheme="minorEastAsia"/>
        </w:rPr>
        <w:t xml:space="preserve"> </w:t>
      </w:r>
      <w:r w:rsidR="004E26DD">
        <w:rPr>
          <w:rFonts w:eastAsiaTheme="minorEastAsia"/>
        </w:rPr>
        <w:t xml:space="preserve">the </w:t>
      </w:r>
      <w:r w:rsidR="001F0079">
        <w:rPr>
          <w:rFonts w:eastAsiaTheme="minorEastAsia"/>
        </w:rPr>
        <w:t xml:space="preserve">slow evolving </w:t>
      </w:r>
      <w:r w:rsidR="009B62F8">
        <w:rPr>
          <w:rFonts w:eastAsiaTheme="minorEastAsia"/>
        </w:rPr>
        <w:t>curricul</w:t>
      </w:r>
      <w:r w:rsidR="00051F32">
        <w:rPr>
          <w:rFonts w:eastAsiaTheme="minorEastAsia"/>
        </w:rPr>
        <w:t>a</w:t>
      </w:r>
      <w:r w:rsidR="009B62F8">
        <w:rPr>
          <w:rFonts w:eastAsiaTheme="minorEastAsia"/>
        </w:rPr>
        <w:t xml:space="preserve"> of </w:t>
      </w:r>
      <w:r w:rsidR="003410AC">
        <w:rPr>
          <w:rFonts w:eastAsiaTheme="minorEastAsia"/>
        </w:rPr>
        <w:t xml:space="preserve">healthcare provider </w:t>
      </w:r>
      <w:r w:rsidR="00C26154">
        <w:rPr>
          <w:rFonts w:eastAsiaTheme="minorEastAsia"/>
        </w:rPr>
        <w:t>training</w:t>
      </w:r>
      <w:r w:rsidR="001F0079">
        <w:rPr>
          <w:rFonts w:eastAsiaTheme="minorEastAsia"/>
        </w:rPr>
        <w:t>,</w:t>
      </w:r>
      <w:r w:rsidR="00CB327F">
        <w:rPr>
          <w:rFonts w:eastAsiaTheme="minorEastAsia"/>
        </w:rPr>
        <w:t xml:space="preserve"> has exacerbated the shortage of healthcare professionals </w:t>
      </w:r>
      <w:r w:rsidR="00820453">
        <w:rPr>
          <w:rFonts w:eastAsiaTheme="minorEastAsia"/>
        </w:rPr>
        <w:t xml:space="preserve">prepared to treat ILID that are transitioning from pediatric to adult-based care. </w:t>
      </w:r>
    </w:p>
    <w:p w14:paraId="4B0B5A63" w14:textId="5A04E5B3" w:rsidR="000B679C" w:rsidRDefault="00A863A8" w:rsidP="0048103E">
      <w:pPr>
        <w:pStyle w:val="APA"/>
        <w:rPr>
          <w:rFonts w:eastAsiaTheme="minorEastAsia"/>
        </w:rPr>
      </w:pPr>
      <w:r w:rsidRPr="00A863A8">
        <w:rPr>
          <w:rFonts w:eastAsiaTheme="minorEastAsia"/>
        </w:rPr>
        <w:t>Special Olympics is primarily a sports organization that offers year-round sports training and athletic competition for children and adults with intellectual disabilities (Special Olympics, 2019</w:t>
      </w:r>
      <w:r w:rsidR="00061AA0">
        <w:rPr>
          <w:rFonts w:eastAsiaTheme="minorEastAsia"/>
        </w:rPr>
        <w:t>a</w:t>
      </w:r>
      <w:r w:rsidRPr="00A863A8">
        <w:rPr>
          <w:rFonts w:eastAsiaTheme="minorEastAsia"/>
        </w:rPr>
        <w:t xml:space="preserve">). </w:t>
      </w:r>
      <w:r w:rsidR="002454ED" w:rsidRPr="002454ED">
        <w:rPr>
          <w:rFonts w:eastAsiaTheme="minorEastAsia"/>
        </w:rPr>
        <w:t>Identifying access to healthcare for ILID as a significant issue</w:t>
      </w:r>
      <w:r w:rsidR="00AB5BCE">
        <w:rPr>
          <w:rFonts w:eastAsiaTheme="minorEastAsia"/>
        </w:rPr>
        <w:t xml:space="preserve"> that</w:t>
      </w:r>
      <w:r w:rsidR="00F47749">
        <w:rPr>
          <w:rFonts w:eastAsiaTheme="minorEastAsia"/>
        </w:rPr>
        <w:t xml:space="preserve"> has implications well beyond the </w:t>
      </w:r>
      <w:r w:rsidR="00051F32">
        <w:rPr>
          <w:rFonts w:eastAsiaTheme="minorEastAsia"/>
        </w:rPr>
        <w:t>athletic competition</w:t>
      </w:r>
      <w:r w:rsidR="002454ED" w:rsidRPr="002454ED">
        <w:rPr>
          <w:rFonts w:eastAsiaTheme="minorEastAsia"/>
        </w:rPr>
        <w:t>, Special Olympics began to collaborate with health care providers, community organizations, and governments</w:t>
      </w:r>
      <w:r w:rsidR="00027666">
        <w:rPr>
          <w:rFonts w:eastAsiaTheme="minorEastAsia"/>
        </w:rPr>
        <w:t xml:space="preserve"> to improve the health outcomes for athletes</w:t>
      </w:r>
      <w:r w:rsidR="002454ED" w:rsidRPr="002454ED">
        <w:rPr>
          <w:rFonts w:eastAsiaTheme="minorEastAsia"/>
        </w:rPr>
        <w:t xml:space="preserve"> (Special Olympics, 2019</w:t>
      </w:r>
      <w:r w:rsidR="00061AA0">
        <w:rPr>
          <w:rFonts w:eastAsiaTheme="minorEastAsia"/>
        </w:rPr>
        <w:t>b</w:t>
      </w:r>
      <w:r w:rsidR="002454ED" w:rsidRPr="002454ED">
        <w:rPr>
          <w:rFonts w:eastAsiaTheme="minorEastAsia"/>
        </w:rPr>
        <w:t xml:space="preserve">). </w:t>
      </w:r>
      <w:r w:rsidR="00F52636">
        <w:rPr>
          <w:rFonts w:eastAsiaTheme="minorEastAsia"/>
        </w:rPr>
        <w:t xml:space="preserve">In 1997, </w:t>
      </w:r>
      <w:r w:rsidR="00F36484">
        <w:rPr>
          <w:rFonts w:eastAsiaTheme="minorEastAsia"/>
        </w:rPr>
        <w:t xml:space="preserve">the Special Olympics Healthy Athletes program was created </w:t>
      </w:r>
      <w:r w:rsidR="0025783A">
        <w:rPr>
          <w:rFonts w:eastAsiaTheme="minorEastAsia"/>
        </w:rPr>
        <w:t xml:space="preserve">to offer free health screenings and education to athletes. </w:t>
      </w:r>
      <w:r w:rsidR="00890506">
        <w:rPr>
          <w:rFonts w:eastAsiaTheme="minorEastAsia"/>
        </w:rPr>
        <w:t xml:space="preserve">The current </w:t>
      </w:r>
      <w:r w:rsidR="002D59E7">
        <w:rPr>
          <w:rFonts w:eastAsiaTheme="minorEastAsia"/>
        </w:rPr>
        <w:t>health screening</w:t>
      </w:r>
      <w:r w:rsidR="00E1394C">
        <w:rPr>
          <w:rFonts w:eastAsiaTheme="minorEastAsia"/>
        </w:rPr>
        <w:t xml:space="preserve"> disciplines</w:t>
      </w:r>
      <w:r w:rsidR="002D59E7">
        <w:rPr>
          <w:rFonts w:eastAsiaTheme="minorEastAsia"/>
        </w:rPr>
        <w:t xml:space="preserve"> are Fit Feet (podiatry), </w:t>
      </w:r>
      <w:proofErr w:type="spellStart"/>
      <w:r w:rsidR="002D59E7">
        <w:rPr>
          <w:rFonts w:eastAsiaTheme="minorEastAsia"/>
        </w:rPr>
        <w:t>FUNfitness</w:t>
      </w:r>
      <w:proofErr w:type="spellEnd"/>
      <w:r w:rsidR="002D59E7">
        <w:rPr>
          <w:rFonts w:eastAsiaTheme="minorEastAsia"/>
        </w:rPr>
        <w:t xml:space="preserve"> (physical therapy), Health Promotion</w:t>
      </w:r>
      <w:r w:rsidR="00A81473">
        <w:rPr>
          <w:rFonts w:eastAsiaTheme="minorEastAsia"/>
        </w:rPr>
        <w:t xml:space="preserve"> (better health and well-being)</w:t>
      </w:r>
      <w:r w:rsidR="002D59E7">
        <w:rPr>
          <w:rFonts w:eastAsiaTheme="minorEastAsia"/>
        </w:rPr>
        <w:t xml:space="preserve">, Healthy Hearing (audiology), </w:t>
      </w:r>
      <w:r w:rsidR="00C645FD">
        <w:rPr>
          <w:rFonts w:eastAsiaTheme="minorEastAsia"/>
        </w:rPr>
        <w:t xml:space="preserve">MedFest (sports physical exam), Opening Eyes (vision), Special Smiles (dentistry), and Strong Minds (emotional well-being). </w:t>
      </w:r>
      <w:r w:rsidR="001A5203">
        <w:rPr>
          <w:rFonts w:eastAsiaTheme="minorEastAsia"/>
        </w:rPr>
        <w:t>Since its inception, the</w:t>
      </w:r>
      <w:r w:rsidR="008A5B7E">
        <w:rPr>
          <w:rFonts w:eastAsiaTheme="minorEastAsia"/>
        </w:rPr>
        <w:t xml:space="preserve"> international</w:t>
      </w:r>
      <w:r w:rsidR="001A5203">
        <w:rPr>
          <w:rFonts w:eastAsiaTheme="minorEastAsia"/>
        </w:rPr>
        <w:t xml:space="preserve"> program has delivered over two million screenings and trained more than 260,000 healthc</w:t>
      </w:r>
      <w:r w:rsidR="005A3818">
        <w:rPr>
          <w:rFonts w:eastAsiaTheme="minorEastAsia"/>
        </w:rPr>
        <w:t>are professionals</w:t>
      </w:r>
      <w:r w:rsidR="00EA697B">
        <w:rPr>
          <w:rFonts w:eastAsiaTheme="minorEastAsia"/>
        </w:rPr>
        <w:t xml:space="preserve"> on the </w:t>
      </w:r>
      <w:r w:rsidR="00051F32">
        <w:rPr>
          <w:rFonts w:eastAsiaTheme="minorEastAsia"/>
        </w:rPr>
        <w:t>unique</w:t>
      </w:r>
      <w:r w:rsidR="00EA697B">
        <w:rPr>
          <w:rFonts w:eastAsiaTheme="minorEastAsia"/>
        </w:rPr>
        <w:t xml:space="preserve"> healthcare needs of ILID</w:t>
      </w:r>
      <w:r w:rsidR="00DF55B2">
        <w:rPr>
          <w:rFonts w:eastAsiaTheme="minorEastAsia"/>
        </w:rPr>
        <w:t xml:space="preserve"> (Special Olympics, 2019</w:t>
      </w:r>
      <w:r w:rsidR="00061AA0">
        <w:rPr>
          <w:rFonts w:eastAsiaTheme="minorEastAsia"/>
        </w:rPr>
        <w:t>b</w:t>
      </w:r>
      <w:r w:rsidR="00DF55B2">
        <w:rPr>
          <w:rFonts w:eastAsiaTheme="minorEastAsia"/>
        </w:rPr>
        <w:t>)</w:t>
      </w:r>
      <w:r w:rsidR="00EA697B">
        <w:rPr>
          <w:rFonts w:eastAsiaTheme="minorEastAsia"/>
        </w:rPr>
        <w:t>.</w:t>
      </w:r>
    </w:p>
    <w:p w14:paraId="5D1D8900" w14:textId="68C25DD2" w:rsidR="002339F3" w:rsidRPr="002339F3" w:rsidRDefault="21461EC3" w:rsidP="004C349E">
      <w:pPr>
        <w:pStyle w:val="APA"/>
        <w:rPr>
          <w:rFonts w:eastAsiaTheme="minorEastAsia"/>
        </w:rPr>
      </w:pPr>
      <w:r w:rsidRPr="21461EC3">
        <w:rPr>
          <w:rFonts w:eastAsiaTheme="minorEastAsia"/>
        </w:rPr>
        <w:t>Special Olympics North Carolina offers 19 Olympic-style sports</w:t>
      </w:r>
      <w:r w:rsidR="008E0A03">
        <w:rPr>
          <w:rFonts w:eastAsiaTheme="minorEastAsia"/>
        </w:rPr>
        <w:t>,</w:t>
      </w:r>
      <w:r w:rsidRPr="21461EC3">
        <w:rPr>
          <w:rFonts w:eastAsiaTheme="minorEastAsia"/>
        </w:rPr>
        <w:t xml:space="preserve"> and </w:t>
      </w:r>
      <w:r w:rsidR="00B63324">
        <w:rPr>
          <w:rFonts w:eastAsiaTheme="minorEastAsia"/>
        </w:rPr>
        <w:t>in 2018</w:t>
      </w:r>
      <w:r w:rsidR="008E0A03">
        <w:rPr>
          <w:rFonts w:eastAsiaTheme="minorEastAsia"/>
        </w:rPr>
        <w:t>,</w:t>
      </w:r>
      <w:r w:rsidR="00B63324">
        <w:rPr>
          <w:rFonts w:eastAsiaTheme="minorEastAsia"/>
        </w:rPr>
        <w:t xml:space="preserve"> </w:t>
      </w:r>
      <w:r w:rsidR="008E0A03">
        <w:rPr>
          <w:rFonts w:eastAsiaTheme="minorEastAsia"/>
        </w:rPr>
        <w:t xml:space="preserve">the organization </w:t>
      </w:r>
      <w:r w:rsidRPr="21461EC3">
        <w:rPr>
          <w:rFonts w:eastAsiaTheme="minorEastAsia"/>
        </w:rPr>
        <w:t>had 39,</w:t>
      </w:r>
      <w:r w:rsidR="00DA4AE8">
        <w:rPr>
          <w:rFonts w:eastAsiaTheme="minorEastAsia"/>
        </w:rPr>
        <w:t>60</w:t>
      </w:r>
      <w:r w:rsidRPr="21461EC3">
        <w:rPr>
          <w:rFonts w:eastAsiaTheme="minorEastAsia"/>
        </w:rPr>
        <w:t>0 athletes</w:t>
      </w:r>
      <w:r w:rsidR="00DA4AE8">
        <w:rPr>
          <w:rFonts w:eastAsiaTheme="minorEastAsia"/>
        </w:rPr>
        <w:t xml:space="preserve">, 451 competitions, </w:t>
      </w:r>
      <w:r w:rsidR="00AF4D3F">
        <w:rPr>
          <w:rFonts w:eastAsiaTheme="minorEastAsia"/>
        </w:rPr>
        <w:t xml:space="preserve">and </w:t>
      </w:r>
      <w:r w:rsidR="00286C96">
        <w:rPr>
          <w:rFonts w:eastAsiaTheme="minorEastAsia"/>
        </w:rPr>
        <w:t xml:space="preserve">provided </w:t>
      </w:r>
      <w:r w:rsidR="00A71958">
        <w:rPr>
          <w:rFonts w:eastAsiaTheme="minorEastAsia"/>
        </w:rPr>
        <w:t>2,147 Healthy Athlete</w:t>
      </w:r>
      <w:r w:rsidR="00286C96">
        <w:rPr>
          <w:rFonts w:eastAsiaTheme="minorEastAsia"/>
        </w:rPr>
        <w:t>s</w:t>
      </w:r>
      <w:r w:rsidR="00A71958">
        <w:rPr>
          <w:rFonts w:eastAsiaTheme="minorEastAsia"/>
        </w:rPr>
        <w:t xml:space="preserve"> screenings </w:t>
      </w:r>
      <w:r w:rsidR="00F64DCB">
        <w:rPr>
          <w:rFonts w:eastAsiaTheme="minorEastAsia"/>
        </w:rPr>
        <w:t>(Special Olympics North Carolina [SONC], 201</w:t>
      </w:r>
      <w:r w:rsidR="00AD2DE3">
        <w:rPr>
          <w:rFonts w:eastAsiaTheme="minorEastAsia"/>
        </w:rPr>
        <w:t>9</w:t>
      </w:r>
      <w:r w:rsidR="0091680E">
        <w:rPr>
          <w:rFonts w:eastAsiaTheme="minorEastAsia"/>
        </w:rPr>
        <w:t>a</w:t>
      </w:r>
      <w:r w:rsidR="00AD2DE3">
        <w:rPr>
          <w:rFonts w:eastAsiaTheme="minorEastAsia"/>
        </w:rPr>
        <w:t>)</w:t>
      </w:r>
      <w:r w:rsidRPr="21461EC3">
        <w:rPr>
          <w:rFonts w:eastAsiaTheme="minorEastAsia"/>
        </w:rPr>
        <w:t xml:space="preserve">. </w:t>
      </w:r>
      <w:r w:rsidR="00051F32">
        <w:rPr>
          <w:rFonts w:eastAsiaTheme="minorEastAsia"/>
        </w:rPr>
        <w:t>Before participating</w:t>
      </w:r>
      <w:r w:rsidRPr="21461EC3">
        <w:rPr>
          <w:rFonts w:eastAsiaTheme="minorEastAsia"/>
        </w:rPr>
        <w:t xml:space="preserve"> </w:t>
      </w:r>
      <w:r w:rsidR="00374EC5">
        <w:rPr>
          <w:rFonts w:eastAsiaTheme="minorEastAsia"/>
        </w:rPr>
        <w:t>i</w:t>
      </w:r>
      <w:r w:rsidR="00C26661">
        <w:rPr>
          <w:rFonts w:eastAsiaTheme="minorEastAsia"/>
        </w:rPr>
        <w:t>n</w:t>
      </w:r>
      <w:r w:rsidR="00374EC5">
        <w:rPr>
          <w:rFonts w:eastAsiaTheme="minorEastAsia"/>
        </w:rPr>
        <w:t xml:space="preserve"> </w:t>
      </w:r>
      <w:r w:rsidR="00051F32">
        <w:rPr>
          <w:rFonts w:eastAsiaTheme="minorEastAsia"/>
        </w:rPr>
        <w:t xml:space="preserve">a </w:t>
      </w:r>
      <w:r w:rsidR="00374EC5">
        <w:rPr>
          <w:rFonts w:eastAsiaTheme="minorEastAsia"/>
        </w:rPr>
        <w:t>Special Olympic</w:t>
      </w:r>
      <w:r w:rsidR="00C26661">
        <w:rPr>
          <w:rFonts w:eastAsiaTheme="minorEastAsia"/>
        </w:rPr>
        <w:t xml:space="preserve">s </w:t>
      </w:r>
      <w:r w:rsidR="00051F32">
        <w:rPr>
          <w:rFonts w:eastAsiaTheme="minorEastAsia"/>
        </w:rPr>
        <w:t xml:space="preserve">athletic event </w:t>
      </w:r>
      <w:r w:rsidRPr="21461EC3">
        <w:rPr>
          <w:rFonts w:eastAsiaTheme="minorEastAsia"/>
        </w:rPr>
        <w:t xml:space="preserve">and every three years </w:t>
      </w:r>
      <w:r w:rsidR="00051F32">
        <w:rPr>
          <w:rFonts w:eastAsiaTheme="minorEastAsia"/>
        </w:rPr>
        <w:t>after that</w:t>
      </w:r>
      <w:r w:rsidRPr="21461EC3">
        <w:rPr>
          <w:rFonts w:eastAsiaTheme="minorEastAsia"/>
        </w:rPr>
        <w:t xml:space="preserve">, each athlete </w:t>
      </w:r>
      <w:r w:rsidR="00E201D7">
        <w:rPr>
          <w:rFonts w:eastAsiaTheme="minorEastAsia"/>
        </w:rPr>
        <w:t xml:space="preserve">is required to </w:t>
      </w:r>
      <w:r w:rsidRPr="21461EC3">
        <w:rPr>
          <w:rFonts w:eastAsiaTheme="minorEastAsia"/>
        </w:rPr>
        <w:t xml:space="preserve">have a sports </w:t>
      </w:r>
      <w:r w:rsidRPr="21461EC3">
        <w:rPr>
          <w:rFonts w:eastAsiaTheme="minorEastAsia"/>
        </w:rPr>
        <w:lastRenderedPageBreak/>
        <w:t xml:space="preserve">physical completed to assess the safety of participating. </w:t>
      </w:r>
      <w:r w:rsidR="00B30CA6">
        <w:rPr>
          <w:rFonts w:eastAsiaTheme="minorEastAsia"/>
        </w:rPr>
        <w:t>This highlights the importance of the MedFest program</w:t>
      </w:r>
      <w:r w:rsidR="001500CE">
        <w:rPr>
          <w:rFonts w:eastAsiaTheme="minorEastAsia"/>
        </w:rPr>
        <w:t xml:space="preserve">, which provides free sports physical </w:t>
      </w:r>
      <w:r w:rsidR="00BB729B">
        <w:rPr>
          <w:rFonts w:eastAsiaTheme="minorEastAsia"/>
        </w:rPr>
        <w:t>exams</w:t>
      </w:r>
      <w:r w:rsidR="00FD3FF1">
        <w:rPr>
          <w:rFonts w:eastAsiaTheme="minorEastAsia"/>
        </w:rPr>
        <w:t xml:space="preserve"> to potential and current Special Olympic</w:t>
      </w:r>
      <w:r w:rsidR="009F39B1">
        <w:rPr>
          <w:rFonts w:eastAsiaTheme="minorEastAsia"/>
        </w:rPr>
        <w:t>s</w:t>
      </w:r>
      <w:r w:rsidR="00FD3FF1">
        <w:rPr>
          <w:rFonts w:eastAsiaTheme="minorEastAsia"/>
        </w:rPr>
        <w:t xml:space="preserve"> athletes. </w:t>
      </w:r>
      <w:r w:rsidR="00720200">
        <w:rPr>
          <w:rFonts w:eastAsiaTheme="minorEastAsia"/>
        </w:rPr>
        <w:t xml:space="preserve">MedFest is a community program </w:t>
      </w:r>
      <w:r w:rsidR="004C349E">
        <w:rPr>
          <w:rFonts w:eastAsiaTheme="minorEastAsia"/>
        </w:rPr>
        <w:t xml:space="preserve">that forges </w:t>
      </w:r>
      <w:r w:rsidR="002339F3" w:rsidRPr="002339F3">
        <w:rPr>
          <w:rFonts w:eastAsiaTheme="minorEastAsia"/>
        </w:rPr>
        <w:t xml:space="preserve">partnerships between </w:t>
      </w:r>
      <w:r w:rsidR="004C349E">
        <w:rPr>
          <w:rFonts w:eastAsiaTheme="minorEastAsia"/>
        </w:rPr>
        <w:t xml:space="preserve">local </w:t>
      </w:r>
      <w:r w:rsidR="002339F3" w:rsidRPr="002339F3">
        <w:rPr>
          <w:rFonts w:eastAsiaTheme="minorEastAsia"/>
        </w:rPr>
        <w:t>Special Olympics</w:t>
      </w:r>
      <w:r w:rsidR="00286C96">
        <w:rPr>
          <w:rFonts w:eastAsiaTheme="minorEastAsia"/>
        </w:rPr>
        <w:t xml:space="preserve"> programs</w:t>
      </w:r>
      <w:r w:rsidR="002339F3" w:rsidRPr="002339F3">
        <w:rPr>
          <w:rFonts w:eastAsiaTheme="minorEastAsia"/>
        </w:rPr>
        <w:t xml:space="preserve">, healthcare </w:t>
      </w:r>
      <w:r w:rsidR="007227FE">
        <w:rPr>
          <w:rFonts w:eastAsiaTheme="minorEastAsia"/>
        </w:rPr>
        <w:t>systems</w:t>
      </w:r>
      <w:r w:rsidR="002339F3" w:rsidRPr="002339F3">
        <w:rPr>
          <w:rFonts w:eastAsiaTheme="minorEastAsia"/>
        </w:rPr>
        <w:t>, and communit</w:t>
      </w:r>
      <w:r w:rsidR="007227FE">
        <w:rPr>
          <w:rFonts w:eastAsiaTheme="minorEastAsia"/>
        </w:rPr>
        <w:t>y agencies</w:t>
      </w:r>
      <w:r w:rsidR="002339F3" w:rsidRPr="002339F3">
        <w:rPr>
          <w:rFonts w:eastAsiaTheme="minorEastAsia"/>
        </w:rPr>
        <w:t>.  A</w:t>
      </w:r>
      <w:r w:rsidR="004B2987">
        <w:rPr>
          <w:rFonts w:eastAsiaTheme="minorEastAsia"/>
        </w:rPr>
        <w:t xml:space="preserve">dditional </w:t>
      </w:r>
      <w:r w:rsidR="002339F3" w:rsidRPr="002339F3">
        <w:rPr>
          <w:rFonts w:eastAsiaTheme="minorEastAsia"/>
        </w:rPr>
        <w:t>significant benefit</w:t>
      </w:r>
      <w:r w:rsidR="004F4DC4">
        <w:rPr>
          <w:rFonts w:eastAsiaTheme="minorEastAsia"/>
        </w:rPr>
        <w:t>s</w:t>
      </w:r>
      <w:r w:rsidR="002339F3" w:rsidRPr="002339F3">
        <w:rPr>
          <w:rFonts w:eastAsiaTheme="minorEastAsia"/>
        </w:rPr>
        <w:t xml:space="preserve"> of the program are the training and specialized experience in the examination and assessment of ILID for healthcare professionals that participate in the program</w:t>
      </w:r>
      <w:r w:rsidR="002F18A2">
        <w:rPr>
          <w:rFonts w:eastAsiaTheme="minorEastAsia"/>
        </w:rPr>
        <w:t xml:space="preserve"> (SONC, 2019b; Special Olympics, 2019b). The knowledge gained by </w:t>
      </w:r>
      <w:r w:rsidR="00CA2D3E">
        <w:rPr>
          <w:rFonts w:eastAsiaTheme="minorEastAsia"/>
        </w:rPr>
        <w:t xml:space="preserve">local health professionals during their volunteer experiences with Special Olympics </w:t>
      </w:r>
      <w:r w:rsidR="006638AC">
        <w:rPr>
          <w:rFonts w:eastAsiaTheme="minorEastAsia"/>
        </w:rPr>
        <w:t xml:space="preserve">positively </w:t>
      </w:r>
      <w:r w:rsidR="004F4DC4">
        <w:rPr>
          <w:rFonts w:eastAsiaTheme="minorEastAsia"/>
        </w:rPr>
        <w:t xml:space="preserve">influences local access to </w:t>
      </w:r>
      <w:r w:rsidR="00CA2D3E">
        <w:rPr>
          <w:rFonts w:eastAsiaTheme="minorEastAsia"/>
        </w:rPr>
        <w:t>high-quality health</w:t>
      </w:r>
      <w:r w:rsidR="006638AC">
        <w:rPr>
          <w:rFonts w:eastAsiaTheme="minorEastAsia"/>
        </w:rPr>
        <w:t>care for ILID</w:t>
      </w:r>
      <w:r w:rsidR="00835F02">
        <w:rPr>
          <w:rFonts w:eastAsiaTheme="minorEastAsia"/>
        </w:rPr>
        <w:t xml:space="preserve"> (SONC, 2019b</w:t>
      </w:r>
      <w:r w:rsidR="00813E94">
        <w:rPr>
          <w:rFonts w:eastAsiaTheme="minorEastAsia"/>
        </w:rPr>
        <w:t xml:space="preserve">; Special Olympics, </w:t>
      </w:r>
      <w:r w:rsidR="00D769CF">
        <w:rPr>
          <w:rFonts w:eastAsiaTheme="minorEastAsia"/>
        </w:rPr>
        <w:t>2019b</w:t>
      </w:r>
      <w:r w:rsidR="00835F02">
        <w:rPr>
          <w:rFonts w:eastAsiaTheme="minorEastAsia"/>
        </w:rPr>
        <w:t>)</w:t>
      </w:r>
      <w:r w:rsidR="006638AC">
        <w:rPr>
          <w:rFonts w:eastAsiaTheme="minorEastAsia"/>
        </w:rPr>
        <w:t xml:space="preserve">. </w:t>
      </w:r>
    </w:p>
    <w:p w14:paraId="511DA97A" w14:textId="50F2DA8F" w:rsidR="002339F3" w:rsidRPr="00642FF4" w:rsidRDefault="002F1948" w:rsidP="00642FF4">
      <w:pPr>
        <w:pStyle w:val="APA"/>
        <w:ind w:firstLine="0"/>
        <w:rPr>
          <w:rFonts w:eastAsiaTheme="minorHAnsi"/>
          <w:b/>
          <w:i/>
          <w:szCs w:val="24"/>
          <w:u w:val="single"/>
        </w:rPr>
      </w:pPr>
      <w:r>
        <w:rPr>
          <w:b/>
        </w:rPr>
        <w:t xml:space="preserve">Significance of the </w:t>
      </w:r>
      <w:r w:rsidR="00642FF4">
        <w:rPr>
          <w:b/>
        </w:rPr>
        <w:t xml:space="preserve">Problem </w:t>
      </w:r>
    </w:p>
    <w:p w14:paraId="3C3CF1AA" w14:textId="5B349552" w:rsidR="00C55BD2" w:rsidRPr="00523D1A" w:rsidRDefault="002339F3" w:rsidP="00617E22">
      <w:pPr>
        <w:pStyle w:val="APA"/>
        <w:rPr>
          <w:rFonts w:eastAsiaTheme="minorEastAsia"/>
          <w:i/>
        </w:rPr>
      </w:pPr>
      <w:r w:rsidRPr="002339F3">
        <w:rPr>
          <w:rFonts w:eastAsiaTheme="minorEastAsia"/>
        </w:rPr>
        <w:t>Unfortunately, the uptake of the MedFest program in communities across North Carolina has been slow. In 2018, there were only three MedFest events conducted in North Carolina</w:t>
      </w:r>
      <w:r w:rsidR="008E0A03">
        <w:rPr>
          <w:rFonts w:eastAsiaTheme="minorEastAsia"/>
        </w:rPr>
        <w:t>,</w:t>
      </w:r>
      <w:r w:rsidRPr="002339F3">
        <w:rPr>
          <w:rFonts w:eastAsiaTheme="minorEastAsia"/>
        </w:rPr>
        <w:t xml:space="preserve"> of which these events were clustered in </w:t>
      </w:r>
      <w:r w:rsidR="00CC2E79">
        <w:rPr>
          <w:rFonts w:eastAsiaTheme="minorEastAsia"/>
        </w:rPr>
        <w:t>central North Carolina</w:t>
      </w:r>
      <w:r w:rsidR="002833B0">
        <w:rPr>
          <w:rFonts w:eastAsiaTheme="minorEastAsia"/>
        </w:rPr>
        <w:t xml:space="preserve"> with event</w:t>
      </w:r>
      <w:r w:rsidR="006A6CBC">
        <w:rPr>
          <w:rFonts w:eastAsiaTheme="minorEastAsia"/>
        </w:rPr>
        <w:t>s</w:t>
      </w:r>
      <w:r w:rsidR="002833B0">
        <w:rPr>
          <w:rFonts w:eastAsiaTheme="minorEastAsia"/>
        </w:rPr>
        <w:t xml:space="preserve"> in Harnett, </w:t>
      </w:r>
      <w:r w:rsidR="00CC2E79">
        <w:rPr>
          <w:rFonts w:eastAsiaTheme="minorEastAsia"/>
        </w:rPr>
        <w:t>Mecklenburg</w:t>
      </w:r>
      <w:r w:rsidR="002833B0">
        <w:rPr>
          <w:rFonts w:eastAsiaTheme="minorEastAsia"/>
        </w:rPr>
        <w:t xml:space="preserve">, </w:t>
      </w:r>
      <w:r w:rsidR="00D971CF">
        <w:rPr>
          <w:rFonts w:eastAsiaTheme="minorEastAsia"/>
        </w:rPr>
        <w:t>and Warren cou</w:t>
      </w:r>
      <w:r w:rsidR="006A6CBC">
        <w:rPr>
          <w:rFonts w:eastAsiaTheme="minorEastAsia"/>
        </w:rPr>
        <w:t xml:space="preserve">nties (SONC, 2019b). </w:t>
      </w:r>
      <w:r w:rsidR="00177229">
        <w:rPr>
          <w:rFonts w:eastAsiaTheme="minorEastAsia"/>
        </w:rPr>
        <w:t>With such limited offerings,</w:t>
      </w:r>
      <w:r w:rsidRPr="002339F3">
        <w:rPr>
          <w:rFonts w:eastAsiaTheme="minorEastAsia"/>
        </w:rPr>
        <w:t xml:space="preserve"> distance to a MedFest event was a barrier to many potential athletes, including</w:t>
      </w:r>
      <w:r w:rsidR="00236F37">
        <w:rPr>
          <w:rFonts w:eastAsiaTheme="minorEastAsia"/>
        </w:rPr>
        <w:t xml:space="preserve"> those within</w:t>
      </w:r>
      <w:r w:rsidRPr="002339F3">
        <w:rPr>
          <w:rFonts w:eastAsiaTheme="minorEastAsia"/>
        </w:rPr>
        <w:t xml:space="preserve"> Eastern North Carolina, Western North Carolina, and many communities </w:t>
      </w:r>
      <w:r w:rsidR="00236F37">
        <w:rPr>
          <w:rFonts w:eastAsiaTheme="minorEastAsia"/>
        </w:rPr>
        <w:t>across the</w:t>
      </w:r>
      <w:r w:rsidR="00B40158">
        <w:rPr>
          <w:rFonts w:eastAsiaTheme="minorEastAsia"/>
        </w:rPr>
        <w:t xml:space="preserve"> other 97 counties</w:t>
      </w:r>
      <w:r w:rsidR="00D36432">
        <w:rPr>
          <w:rFonts w:eastAsiaTheme="minorEastAsia"/>
        </w:rPr>
        <w:t xml:space="preserve"> of the state</w:t>
      </w:r>
      <w:r w:rsidRPr="002339F3">
        <w:rPr>
          <w:rFonts w:eastAsiaTheme="minorEastAsia"/>
        </w:rPr>
        <w:t xml:space="preserve">. </w:t>
      </w:r>
      <w:r w:rsidR="00051F32">
        <w:rPr>
          <w:rFonts w:eastAsiaTheme="minorEastAsia"/>
        </w:rPr>
        <w:t>One</w:t>
      </w:r>
      <w:r w:rsidR="004F4766">
        <w:rPr>
          <w:rFonts w:eastAsiaTheme="minorEastAsia"/>
        </w:rPr>
        <w:t xml:space="preserve"> </w:t>
      </w:r>
      <w:r w:rsidR="00BB1985">
        <w:rPr>
          <w:rFonts w:eastAsiaTheme="minorEastAsia"/>
        </w:rPr>
        <w:t>goal of Special Oly</w:t>
      </w:r>
      <w:r w:rsidR="002C5007">
        <w:rPr>
          <w:rFonts w:eastAsiaTheme="minorEastAsia"/>
        </w:rPr>
        <w:t>m</w:t>
      </w:r>
      <w:r w:rsidR="00BB1985">
        <w:rPr>
          <w:rFonts w:eastAsiaTheme="minorEastAsia"/>
        </w:rPr>
        <w:t>pics</w:t>
      </w:r>
      <w:r w:rsidR="00711AA4">
        <w:rPr>
          <w:rFonts w:eastAsiaTheme="minorEastAsia"/>
        </w:rPr>
        <w:t xml:space="preserve"> North Carolina</w:t>
      </w:r>
      <w:r w:rsidR="00CD528D">
        <w:rPr>
          <w:rFonts w:eastAsiaTheme="minorEastAsia"/>
        </w:rPr>
        <w:t xml:space="preserve"> is to </w:t>
      </w:r>
      <w:r w:rsidR="00337C5C">
        <w:rPr>
          <w:rFonts w:eastAsiaTheme="minorEastAsia"/>
        </w:rPr>
        <w:t xml:space="preserve">improve access </w:t>
      </w:r>
      <w:r w:rsidR="002C5007">
        <w:rPr>
          <w:rFonts w:eastAsiaTheme="minorEastAsia"/>
        </w:rPr>
        <w:t xml:space="preserve">to MedFest. </w:t>
      </w:r>
      <w:r w:rsidR="00A45CB2" w:rsidRPr="005D5EAC">
        <w:rPr>
          <w:rFonts w:eastAsiaTheme="minorEastAsia"/>
        </w:rPr>
        <w:t>During the construction of the toolkit, there were tentatively ten MedFest scheduled for 2019 in North Carolina (SONC, 2019b), of which seven MedFest events were conduct</w:t>
      </w:r>
      <w:r w:rsidR="005D5EAC">
        <w:rPr>
          <w:rFonts w:eastAsiaTheme="minorEastAsia"/>
        </w:rPr>
        <w:t xml:space="preserve">ed. Facilitators and barriers to </w:t>
      </w:r>
      <w:r w:rsidR="00A45CB2" w:rsidRPr="005D5EAC">
        <w:rPr>
          <w:rFonts w:eastAsiaTheme="minorEastAsia"/>
        </w:rPr>
        <w:t xml:space="preserve">event outcomes were explored to ensure the toolkit addressed factors that influenced the success of an event. Facilitators included having a planning team that had experience hosting a MedFest event and access to essential planning documents. Barriers that resulted in events being canceled or rescheduled included limited buy-in by local health providers, concerns of </w:t>
      </w:r>
      <w:r w:rsidR="00A45CB2" w:rsidRPr="005D5EAC">
        <w:rPr>
          <w:rFonts w:eastAsiaTheme="minorEastAsia"/>
        </w:rPr>
        <w:lastRenderedPageBreak/>
        <w:t>liability for local communities, limited communication between schools and the planning team, and attempts to plan events in less than six months.</w:t>
      </w:r>
      <w:r w:rsidR="00A45CB2">
        <w:rPr>
          <w:rFonts w:eastAsiaTheme="minorEastAsia"/>
        </w:rPr>
        <w:t xml:space="preserve"> </w:t>
      </w:r>
      <w:r w:rsidR="00A45CB2" w:rsidRPr="00A45CB2">
        <w:rPr>
          <w:rFonts w:eastAsiaTheme="minorEastAsia"/>
        </w:rPr>
        <w:t xml:space="preserve">   </w:t>
      </w:r>
    </w:p>
    <w:p w14:paraId="214D638E" w14:textId="4EED1F58" w:rsidR="00053D45" w:rsidRDefault="00051F32" w:rsidP="00051F32">
      <w:pPr>
        <w:pStyle w:val="APA"/>
        <w:rPr>
          <w:rFonts w:eastAsiaTheme="minorEastAsia"/>
        </w:rPr>
      </w:pPr>
      <w:r>
        <w:rPr>
          <w:rFonts w:eastAsiaTheme="minorEastAsia"/>
        </w:rPr>
        <w:t>A SWOT analysis was completed to explore factors that influence</w:t>
      </w:r>
      <w:r w:rsidR="00FE4A04">
        <w:rPr>
          <w:rFonts w:eastAsiaTheme="minorEastAsia"/>
        </w:rPr>
        <w:t>d</w:t>
      </w:r>
      <w:r>
        <w:rPr>
          <w:rFonts w:eastAsiaTheme="minorEastAsia"/>
        </w:rPr>
        <w:t xml:space="preserve"> the expansion of MedFest programs across the state.  The SWOT analysis is available in </w:t>
      </w:r>
      <w:r w:rsidR="0091464F" w:rsidRPr="0091464F">
        <w:rPr>
          <w:rFonts w:eastAsiaTheme="minorEastAsia"/>
          <w:i/>
        </w:rPr>
        <w:t>Figure 2</w:t>
      </w:r>
      <w:r>
        <w:rPr>
          <w:rFonts w:eastAsiaTheme="minorEastAsia"/>
        </w:rPr>
        <w:t>, which reviews the strengths, weaknesses, opportunities, and threats of the MedFest program in North Carolina</w:t>
      </w:r>
      <w:r w:rsidR="00177229">
        <w:rPr>
          <w:rFonts w:eastAsiaTheme="minorEastAsia"/>
        </w:rPr>
        <w:t xml:space="preserve"> (see Appendix B)</w:t>
      </w:r>
      <w:r>
        <w:rPr>
          <w:rFonts w:eastAsiaTheme="minorEastAsia"/>
        </w:rPr>
        <w:t xml:space="preserve">. </w:t>
      </w:r>
      <w:r w:rsidR="00FF5BB0">
        <w:rPr>
          <w:rFonts w:eastAsiaTheme="minorEastAsia"/>
        </w:rPr>
        <w:t>In the past</w:t>
      </w:r>
      <w:r>
        <w:rPr>
          <w:rFonts w:eastAsiaTheme="minorEastAsia"/>
        </w:rPr>
        <w:t>,</w:t>
      </w:r>
      <w:r w:rsidR="00FF5BB0">
        <w:rPr>
          <w:rFonts w:eastAsiaTheme="minorEastAsia"/>
        </w:rPr>
        <w:t xml:space="preserve"> MedFest </w:t>
      </w:r>
      <w:r w:rsidR="00346DE1">
        <w:rPr>
          <w:rFonts w:eastAsiaTheme="minorEastAsia"/>
        </w:rPr>
        <w:t>events</w:t>
      </w:r>
      <w:r w:rsidR="00FF5BB0">
        <w:rPr>
          <w:rFonts w:eastAsiaTheme="minorEastAsia"/>
        </w:rPr>
        <w:t xml:space="preserve"> have been </w:t>
      </w:r>
      <w:r>
        <w:rPr>
          <w:rFonts w:eastAsiaTheme="minorEastAsia"/>
        </w:rPr>
        <w:t>primari</w:t>
      </w:r>
      <w:r w:rsidR="00FF5BB0">
        <w:rPr>
          <w:rFonts w:eastAsiaTheme="minorEastAsia"/>
        </w:rPr>
        <w:t>ly</w:t>
      </w:r>
      <w:r w:rsidR="00236F37">
        <w:rPr>
          <w:rFonts w:eastAsiaTheme="minorEastAsia"/>
        </w:rPr>
        <w:t xml:space="preserve"> planned and</w:t>
      </w:r>
      <w:r w:rsidR="00FF5BB0">
        <w:rPr>
          <w:rFonts w:eastAsiaTheme="minorEastAsia"/>
        </w:rPr>
        <w:t xml:space="preserve"> supported </w:t>
      </w:r>
      <w:r w:rsidR="00277344">
        <w:rPr>
          <w:rFonts w:eastAsiaTheme="minorEastAsia"/>
        </w:rPr>
        <w:t xml:space="preserve">by the state organization; however, as the </w:t>
      </w:r>
      <w:r w:rsidR="00346DE1">
        <w:rPr>
          <w:rFonts w:eastAsiaTheme="minorEastAsia"/>
        </w:rPr>
        <w:t xml:space="preserve">events become increasingly common </w:t>
      </w:r>
      <w:r w:rsidR="00234333">
        <w:rPr>
          <w:rFonts w:eastAsiaTheme="minorEastAsia"/>
        </w:rPr>
        <w:t xml:space="preserve">and the needs </w:t>
      </w:r>
      <w:r w:rsidR="009E6FD9">
        <w:rPr>
          <w:rFonts w:eastAsiaTheme="minorEastAsia"/>
        </w:rPr>
        <w:t xml:space="preserve">of the events </w:t>
      </w:r>
      <w:r w:rsidR="00234333">
        <w:rPr>
          <w:rFonts w:eastAsiaTheme="minorEastAsia"/>
        </w:rPr>
        <w:t>su</w:t>
      </w:r>
      <w:r w:rsidR="00F56F98">
        <w:rPr>
          <w:rFonts w:eastAsiaTheme="minorEastAsia"/>
        </w:rPr>
        <w:t>rpass</w:t>
      </w:r>
      <w:r w:rsidR="00234333">
        <w:rPr>
          <w:rFonts w:eastAsiaTheme="minorEastAsia"/>
        </w:rPr>
        <w:t xml:space="preserve"> the </w:t>
      </w:r>
      <w:r w:rsidR="009E6FD9">
        <w:rPr>
          <w:rFonts w:eastAsiaTheme="minorEastAsia"/>
        </w:rPr>
        <w:t xml:space="preserve">abilities of the </w:t>
      </w:r>
      <w:r w:rsidR="008B7707">
        <w:rPr>
          <w:rFonts w:eastAsiaTheme="minorEastAsia"/>
        </w:rPr>
        <w:t xml:space="preserve">workforce of the </w:t>
      </w:r>
      <w:r w:rsidR="009E6FD9">
        <w:rPr>
          <w:rFonts w:eastAsiaTheme="minorEastAsia"/>
        </w:rPr>
        <w:t xml:space="preserve">state organization, </w:t>
      </w:r>
      <w:r w:rsidR="00346DE1">
        <w:rPr>
          <w:rFonts w:eastAsiaTheme="minorEastAsia"/>
        </w:rPr>
        <w:t xml:space="preserve">there is a need to have local communities organize and </w:t>
      </w:r>
      <w:r w:rsidR="00824133">
        <w:rPr>
          <w:rFonts w:eastAsiaTheme="minorEastAsia"/>
        </w:rPr>
        <w:t>manage these events</w:t>
      </w:r>
      <w:r w:rsidR="00687B15">
        <w:rPr>
          <w:rFonts w:eastAsiaTheme="minorEastAsia"/>
        </w:rPr>
        <w:t xml:space="preserve">. </w:t>
      </w:r>
      <w:r w:rsidR="004F4766">
        <w:rPr>
          <w:rFonts w:eastAsiaTheme="minorEastAsia"/>
        </w:rPr>
        <w:t>While MedFest</w:t>
      </w:r>
      <w:r w:rsidR="00BB75BD">
        <w:rPr>
          <w:rFonts w:eastAsiaTheme="minorEastAsia"/>
        </w:rPr>
        <w:t xml:space="preserve"> </w:t>
      </w:r>
      <w:r w:rsidR="00177229">
        <w:rPr>
          <w:rFonts w:eastAsiaTheme="minorEastAsia"/>
        </w:rPr>
        <w:t>has a rather prescribed structure</w:t>
      </w:r>
      <w:r w:rsidR="009100E5">
        <w:rPr>
          <w:rFonts w:eastAsiaTheme="minorEastAsia"/>
        </w:rPr>
        <w:t xml:space="preserve">, </w:t>
      </w:r>
      <w:r>
        <w:rPr>
          <w:rFonts w:eastAsiaTheme="minorEastAsia"/>
        </w:rPr>
        <w:t>some considerations</w:t>
      </w:r>
      <w:r w:rsidR="00350F73">
        <w:rPr>
          <w:rFonts w:eastAsiaTheme="minorEastAsia"/>
        </w:rPr>
        <w:t xml:space="preserve"> are </w:t>
      </w:r>
      <w:r w:rsidR="00687B15">
        <w:rPr>
          <w:rFonts w:eastAsiaTheme="minorEastAsia"/>
        </w:rPr>
        <w:t xml:space="preserve">quite different in how </w:t>
      </w:r>
      <w:r w:rsidR="0077204F">
        <w:rPr>
          <w:rFonts w:eastAsiaTheme="minorEastAsia"/>
        </w:rPr>
        <w:t xml:space="preserve">a local program would </w:t>
      </w:r>
      <w:r w:rsidR="00A01896">
        <w:rPr>
          <w:rFonts w:eastAsiaTheme="minorEastAsia"/>
        </w:rPr>
        <w:t xml:space="preserve">plan such an event compared to </w:t>
      </w:r>
      <w:r w:rsidR="000879B0">
        <w:rPr>
          <w:rFonts w:eastAsiaTheme="minorEastAsia"/>
        </w:rPr>
        <w:t>the event plan</w:t>
      </w:r>
      <w:r w:rsidR="00523D1A">
        <w:rPr>
          <w:rFonts w:eastAsiaTheme="minorEastAsia"/>
        </w:rPr>
        <w:t>ned and implemented</w:t>
      </w:r>
      <w:r w:rsidR="000879B0">
        <w:rPr>
          <w:rFonts w:eastAsiaTheme="minorEastAsia"/>
        </w:rPr>
        <w:t xml:space="preserve"> by a</w:t>
      </w:r>
      <w:r w:rsidR="00A01896">
        <w:rPr>
          <w:rFonts w:eastAsiaTheme="minorEastAsia"/>
        </w:rPr>
        <w:t xml:space="preserve"> larger state or international organization</w:t>
      </w:r>
      <w:r w:rsidR="00523D1A">
        <w:rPr>
          <w:rFonts w:eastAsiaTheme="minorEastAsia"/>
        </w:rPr>
        <w:t xml:space="preserve"> with experienced and compensated personnel</w:t>
      </w:r>
      <w:r w:rsidR="00A01896">
        <w:rPr>
          <w:rFonts w:eastAsiaTheme="minorEastAsia"/>
        </w:rPr>
        <w:t>.</w:t>
      </w:r>
      <w:r w:rsidR="0002360D">
        <w:rPr>
          <w:rFonts w:eastAsiaTheme="minorEastAsia"/>
        </w:rPr>
        <w:t xml:space="preserve"> </w:t>
      </w:r>
      <w:r>
        <w:rPr>
          <w:rFonts w:eastAsiaTheme="minorEastAsia"/>
        </w:rPr>
        <w:t xml:space="preserve">Special Olympics North Carolina is a grassroots organization and is well suited for local programs to take </w:t>
      </w:r>
      <w:r w:rsidR="00236F37">
        <w:rPr>
          <w:rFonts w:eastAsiaTheme="minorEastAsia"/>
        </w:rPr>
        <w:t>ownership of</w:t>
      </w:r>
      <w:r>
        <w:rPr>
          <w:rFonts w:eastAsiaTheme="minorEastAsia"/>
        </w:rPr>
        <w:t xml:space="preserve"> the pl</w:t>
      </w:r>
      <w:r w:rsidR="00236F37">
        <w:rPr>
          <w:rFonts w:eastAsiaTheme="minorEastAsia"/>
        </w:rPr>
        <w:t>anning and implementation of local</w:t>
      </w:r>
      <w:r>
        <w:rPr>
          <w:rFonts w:eastAsiaTheme="minorEastAsia"/>
        </w:rPr>
        <w:t xml:space="preserve"> MedFest</w:t>
      </w:r>
      <w:r w:rsidR="00236F37">
        <w:rPr>
          <w:rFonts w:eastAsiaTheme="minorEastAsia"/>
        </w:rPr>
        <w:t xml:space="preserve"> events</w:t>
      </w:r>
      <w:r>
        <w:rPr>
          <w:rFonts w:eastAsiaTheme="minorEastAsia"/>
        </w:rPr>
        <w:t xml:space="preserve">. </w:t>
      </w:r>
      <w:r w:rsidR="00694D06">
        <w:rPr>
          <w:rFonts w:eastAsiaTheme="minorEastAsia"/>
        </w:rPr>
        <w:t>Then again, guidance is essential</w:t>
      </w:r>
      <w:r>
        <w:rPr>
          <w:rFonts w:eastAsiaTheme="minorEastAsia"/>
        </w:rPr>
        <w:t xml:space="preserve"> </w:t>
      </w:r>
      <w:r w:rsidR="00694D06">
        <w:rPr>
          <w:rFonts w:eastAsiaTheme="minorEastAsia"/>
        </w:rPr>
        <w:t xml:space="preserve">in order for local planning teams to anticipate the needs of the event and to </w:t>
      </w:r>
      <w:r>
        <w:rPr>
          <w:rFonts w:eastAsiaTheme="minorEastAsia"/>
        </w:rPr>
        <w:t xml:space="preserve">provide best practices on the division of labor </w:t>
      </w:r>
      <w:r w:rsidR="00177229">
        <w:rPr>
          <w:rFonts w:eastAsiaTheme="minorEastAsia"/>
        </w:rPr>
        <w:t>among</w:t>
      </w:r>
      <w:r>
        <w:rPr>
          <w:rFonts w:eastAsiaTheme="minorEastAsia"/>
        </w:rPr>
        <w:t xml:space="preserve"> volunteers to prevent volunteer burnout. </w:t>
      </w:r>
    </w:p>
    <w:p w14:paraId="1555FA4F" w14:textId="232244CD" w:rsidR="00FF4791" w:rsidRDefault="00051F32" w:rsidP="00824FCA">
      <w:pPr>
        <w:pStyle w:val="APA"/>
        <w:ind w:firstLine="0"/>
        <w:rPr>
          <w:b/>
        </w:rPr>
      </w:pPr>
      <w:r>
        <w:rPr>
          <w:b/>
        </w:rPr>
        <w:t xml:space="preserve">Project Identification </w:t>
      </w:r>
    </w:p>
    <w:p w14:paraId="2FBEFAFA" w14:textId="68D0B787" w:rsidR="00D66963" w:rsidRDefault="00051F32" w:rsidP="00824FCA">
      <w:pPr>
        <w:pStyle w:val="APA"/>
        <w:ind w:firstLine="0"/>
        <w:rPr>
          <w:b/>
        </w:rPr>
      </w:pPr>
      <w:r>
        <w:rPr>
          <w:b/>
        </w:rPr>
        <w:tab/>
      </w:r>
      <w:r w:rsidR="009C096F">
        <w:t>Hav</w:t>
      </w:r>
      <w:r w:rsidR="0021742D">
        <w:t xml:space="preserve">ing a handbook or </w:t>
      </w:r>
      <w:r w:rsidR="00646FDE">
        <w:t>toolkit</w:t>
      </w:r>
      <w:r w:rsidR="0021742D">
        <w:t xml:space="preserve"> </w:t>
      </w:r>
      <w:r w:rsidR="009C096F">
        <w:t xml:space="preserve">for communities to utilize when planning a MedFest </w:t>
      </w:r>
      <w:r w:rsidR="00236F37">
        <w:t xml:space="preserve">event </w:t>
      </w:r>
      <w:r w:rsidR="009C096F">
        <w:t>would be beneficial t</w:t>
      </w:r>
      <w:r w:rsidR="007558B4">
        <w:t xml:space="preserve">o communities across our state. This is </w:t>
      </w:r>
      <w:r w:rsidR="009C096F">
        <w:t>especially</w:t>
      </w:r>
      <w:r w:rsidR="007558B4">
        <w:t xml:space="preserve"> true</w:t>
      </w:r>
      <w:r w:rsidR="009C096F">
        <w:t xml:space="preserve"> </w:t>
      </w:r>
      <w:r w:rsidR="007558B4">
        <w:t>for communities</w:t>
      </w:r>
      <w:r w:rsidR="009C096F">
        <w:t xml:space="preserve"> that have not previously </w:t>
      </w:r>
      <w:r w:rsidR="007558B4">
        <w:t>planned a MedFest event; however, communities with experienced planning teams may benefit from newly developed tools and resources</w:t>
      </w:r>
      <w:r w:rsidR="0021742D">
        <w:t xml:space="preserve">. Such a </w:t>
      </w:r>
      <w:r w:rsidR="00646FDE">
        <w:t>toolkit</w:t>
      </w:r>
      <w:r w:rsidR="009C096F">
        <w:t xml:space="preserve"> would empower local accredited Special Olympic</w:t>
      </w:r>
      <w:r w:rsidR="00C362D2">
        <w:t>s</w:t>
      </w:r>
      <w:r w:rsidR="009C096F">
        <w:t xml:space="preserve"> programs to forge relationships with their healthcare community and improve access to care for ILID in their local community. This concept was </w:t>
      </w:r>
      <w:r w:rsidR="009C096F">
        <w:lastRenderedPageBreak/>
        <w:t>previously identified as a need by SONC staff, and a</w:t>
      </w:r>
      <w:r w:rsidR="00136D33">
        <w:t>n intern created a draft of a handbook</w:t>
      </w:r>
      <w:r w:rsidR="007558B4">
        <w:t xml:space="preserve"> during her dual enrollment </w:t>
      </w:r>
      <w:r w:rsidR="009C096F">
        <w:t>in a Master of Science in Public Health and Master of Physician Assistant Practice program. However, at the end of the student’s internship with SONC, the handbook was incomplete.</w:t>
      </w:r>
      <w:r w:rsidR="007558B4">
        <w:t xml:space="preserve"> This handbook had limited distribution within the SONC</w:t>
      </w:r>
      <w:r w:rsidR="009C096F">
        <w:t xml:space="preserve"> </w:t>
      </w:r>
      <w:r w:rsidR="007558B4">
        <w:t>organization. The SONC Health Director sought out community partners to complete the handbook, which forged a partnership with the ECU College of Nursing and the author. Completion of</w:t>
      </w:r>
      <w:r w:rsidR="009C096F">
        <w:t xml:space="preserve"> </w:t>
      </w:r>
      <w:r w:rsidR="007558B4">
        <w:t>this body of work and the integration of newly developed tools into an organized and cohesive structure</w:t>
      </w:r>
      <w:r w:rsidR="00236F37">
        <w:t>, a toolkit,</w:t>
      </w:r>
      <w:r w:rsidR="007558B4">
        <w:t xml:space="preserve"> was the identified project of this paper. Also,</w:t>
      </w:r>
      <w:r w:rsidR="0021742D">
        <w:t xml:space="preserve"> dissemination of the </w:t>
      </w:r>
      <w:r w:rsidR="00646FDE">
        <w:t>toolkit</w:t>
      </w:r>
      <w:r w:rsidR="0021742D">
        <w:t xml:space="preserve"> </w:t>
      </w:r>
      <w:r w:rsidR="009C096F">
        <w:t>to local accredited Special Olympics programs and community agencies</w:t>
      </w:r>
      <w:r w:rsidR="007558B4">
        <w:t xml:space="preserve"> was included as an aspect of the project</w:t>
      </w:r>
      <w:r w:rsidR="009C096F">
        <w:t xml:space="preserve">. </w:t>
      </w:r>
      <w:r w:rsidR="007558B4">
        <w:t>Furthermore, methods were developed to monitor toolkit utilization and to identify opportunities for toolkit improvement through a post-event survey.</w:t>
      </w:r>
    </w:p>
    <w:p w14:paraId="38D18127" w14:textId="36DAED3E" w:rsidR="00824FCA" w:rsidRDefault="00824FCA" w:rsidP="00824FCA">
      <w:pPr>
        <w:pStyle w:val="APA"/>
        <w:ind w:firstLine="0"/>
        <w:rPr>
          <w:b/>
        </w:rPr>
      </w:pPr>
      <w:r>
        <w:rPr>
          <w:b/>
        </w:rPr>
        <w:t>Summary</w:t>
      </w:r>
      <w:r w:rsidR="0089760D">
        <w:rPr>
          <w:b/>
        </w:rPr>
        <w:t xml:space="preserve"> </w:t>
      </w:r>
    </w:p>
    <w:p w14:paraId="45E0E9AB" w14:textId="24DB8525" w:rsidR="00CA6561" w:rsidRPr="00E67D80" w:rsidRDefault="00A41B4F" w:rsidP="00E67D80">
      <w:pPr>
        <w:pStyle w:val="NoSpacing"/>
        <w:spacing w:line="480" w:lineRule="auto"/>
        <w:rPr>
          <w:rFonts w:ascii="Times New Roman" w:hAnsi="Times New Roman" w:cs="Times New Roman"/>
          <w:sz w:val="24"/>
          <w:szCs w:val="24"/>
        </w:rPr>
      </w:pPr>
      <w:r>
        <w:rPr>
          <w:b/>
        </w:rPr>
        <w:tab/>
      </w:r>
      <w:r w:rsidR="00501F5E">
        <w:rPr>
          <w:rFonts w:ascii="Times New Roman" w:hAnsi="Times New Roman" w:cs="Times New Roman"/>
          <w:sz w:val="24"/>
          <w:szCs w:val="24"/>
        </w:rPr>
        <w:t>Access to healthcare for ILID is limited and results in unmet health needs, particularly in preventative screenings, health promotion, and other activities traditionally provided in primary care. Special Olympics has taken a stand to improve healthcare access and improve the health of its athletes by creating the Healthy Athletes program. MedFest is an international program that provides free sports physicals for Special Olympic</w:t>
      </w:r>
      <w:r w:rsidR="00C362D2">
        <w:rPr>
          <w:rFonts w:ascii="Times New Roman" w:hAnsi="Times New Roman" w:cs="Times New Roman"/>
          <w:sz w:val="24"/>
          <w:szCs w:val="24"/>
        </w:rPr>
        <w:t>s</w:t>
      </w:r>
      <w:r w:rsidR="00501F5E">
        <w:rPr>
          <w:rFonts w:ascii="Times New Roman" w:hAnsi="Times New Roman" w:cs="Times New Roman"/>
          <w:sz w:val="24"/>
          <w:szCs w:val="24"/>
        </w:rPr>
        <w:t xml:space="preserve"> athletes, provides </w:t>
      </w:r>
      <w:r w:rsidR="00AF77CB">
        <w:rPr>
          <w:rFonts w:ascii="Times New Roman" w:hAnsi="Times New Roman" w:cs="Times New Roman"/>
          <w:sz w:val="24"/>
          <w:szCs w:val="24"/>
        </w:rPr>
        <w:t xml:space="preserve">healthcare professionals </w:t>
      </w:r>
      <w:r w:rsidR="00501F5E">
        <w:rPr>
          <w:rFonts w:ascii="Times New Roman" w:hAnsi="Times New Roman" w:cs="Times New Roman"/>
          <w:sz w:val="24"/>
          <w:szCs w:val="24"/>
        </w:rPr>
        <w:t>experience in working with ILID, and fosters engagement of community agencies. Growth of the MedFest program in North Carolina has been slow; however, this can be improved with empowering local programs to plan and manage their MedFest events in their communities. Communities and local Special Olympic</w:t>
      </w:r>
      <w:r w:rsidR="00C362D2">
        <w:rPr>
          <w:rFonts w:ascii="Times New Roman" w:hAnsi="Times New Roman" w:cs="Times New Roman"/>
          <w:sz w:val="24"/>
          <w:szCs w:val="24"/>
        </w:rPr>
        <w:t>s</w:t>
      </w:r>
      <w:r w:rsidR="00501F5E">
        <w:rPr>
          <w:rFonts w:ascii="Times New Roman" w:hAnsi="Times New Roman" w:cs="Times New Roman"/>
          <w:sz w:val="24"/>
          <w:szCs w:val="24"/>
        </w:rPr>
        <w:t xml:space="preserve"> programs must have knowledge and event resources in order to conduct a MedFest event effectively. C</w:t>
      </w:r>
      <w:r w:rsidR="003B6C6B">
        <w:rPr>
          <w:rFonts w:ascii="Times New Roman" w:hAnsi="Times New Roman" w:cs="Times New Roman"/>
          <w:sz w:val="24"/>
          <w:szCs w:val="24"/>
        </w:rPr>
        <w:t>reating</w:t>
      </w:r>
      <w:r w:rsidR="00501F5E">
        <w:rPr>
          <w:rFonts w:ascii="Times New Roman" w:hAnsi="Times New Roman" w:cs="Times New Roman"/>
          <w:sz w:val="24"/>
          <w:szCs w:val="24"/>
        </w:rPr>
        <w:t xml:space="preserve"> and dissemin</w:t>
      </w:r>
      <w:r w:rsidR="0021742D">
        <w:rPr>
          <w:rFonts w:ascii="Times New Roman" w:hAnsi="Times New Roman" w:cs="Times New Roman"/>
          <w:sz w:val="24"/>
          <w:szCs w:val="24"/>
        </w:rPr>
        <w:t xml:space="preserve">ating a MedFest </w:t>
      </w:r>
      <w:r w:rsidR="00646FDE">
        <w:rPr>
          <w:rFonts w:ascii="Times New Roman" w:hAnsi="Times New Roman" w:cs="Times New Roman"/>
          <w:sz w:val="24"/>
          <w:szCs w:val="24"/>
        </w:rPr>
        <w:t>toolkit</w:t>
      </w:r>
      <w:r w:rsidR="0021742D">
        <w:rPr>
          <w:rFonts w:ascii="Times New Roman" w:hAnsi="Times New Roman" w:cs="Times New Roman"/>
          <w:sz w:val="24"/>
          <w:szCs w:val="24"/>
        </w:rPr>
        <w:t xml:space="preserve"> </w:t>
      </w:r>
      <w:r w:rsidR="00501F5E">
        <w:rPr>
          <w:rFonts w:ascii="Times New Roman" w:hAnsi="Times New Roman" w:cs="Times New Roman"/>
          <w:sz w:val="24"/>
          <w:szCs w:val="24"/>
        </w:rPr>
        <w:t xml:space="preserve">for SONC is the topic of this project.  </w:t>
      </w:r>
    </w:p>
    <w:p w14:paraId="71465FE4" w14:textId="66E07FDB" w:rsidR="00CA6561" w:rsidRPr="00030F6D" w:rsidRDefault="00CA6561" w:rsidP="00CA6561">
      <w:pPr>
        <w:pStyle w:val="APA"/>
        <w:ind w:firstLine="0"/>
        <w:contextualSpacing/>
        <w:jc w:val="center"/>
        <w:rPr>
          <w:b/>
        </w:rPr>
      </w:pPr>
      <w:r>
        <w:rPr>
          <w:b/>
        </w:rPr>
        <w:lastRenderedPageBreak/>
        <w:t>Section Two</w:t>
      </w:r>
      <w:r w:rsidRPr="00030F6D">
        <w:rPr>
          <w:b/>
        </w:rPr>
        <w:t xml:space="preserve">: </w:t>
      </w:r>
      <w:r>
        <w:rPr>
          <w:b/>
        </w:rPr>
        <w:t xml:space="preserve"> Projected Benefits </w:t>
      </w:r>
    </w:p>
    <w:p w14:paraId="534BE674" w14:textId="002E758D" w:rsidR="00CA6561" w:rsidRPr="00D85792" w:rsidRDefault="002E4C52" w:rsidP="00D85792">
      <w:pPr>
        <w:pStyle w:val="APA"/>
        <w:rPr>
          <w:bCs/>
        </w:rPr>
      </w:pPr>
      <w:r>
        <w:rPr>
          <w:bCs/>
        </w:rPr>
        <w:t xml:space="preserve">Before </w:t>
      </w:r>
      <w:r w:rsidR="001C513B">
        <w:rPr>
          <w:bCs/>
        </w:rPr>
        <w:t>committing</w:t>
      </w:r>
      <w:r>
        <w:rPr>
          <w:bCs/>
        </w:rPr>
        <w:t xml:space="preserve"> to</w:t>
      </w:r>
      <w:r w:rsidR="00F80C86">
        <w:rPr>
          <w:bCs/>
        </w:rPr>
        <w:t xml:space="preserve"> a</w:t>
      </w:r>
      <w:r w:rsidR="008E0A03">
        <w:rPr>
          <w:bCs/>
        </w:rPr>
        <w:t>n</w:t>
      </w:r>
      <w:r w:rsidR="00F80C86">
        <w:rPr>
          <w:bCs/>
        </w:rPr>
        <w:t xml:space="preserve"> </w:t>
      </w:r>
      <w:r w:rsidR="008E0A03">
        <w:rPr>
          <w:bCs/>
        </w:rPr>
        <w:t>improvement project or innovation</w:t>
      </w:r>
      <w:r w:rsidR="00A05111">
        <w:rPr>
          <w:bCs/>
        </w:rPr>
        <w:t xml:space="preserve">, organizations must carefully consider the </w:t>
      </w:r>
      <w:r w:rsidR="00BF3A89">
        <w:rPr>
          <w:bCs/>
        </w:rPr>
        <w:t xml:space="preserve">potential </w:t>
      </w:r>
      <w:r w:rsidR="00A05111">
        <w:rPr>
          <w:bCs/>
        </w:rPr>
        <w:t xml:space="preserve">implications of </w:t>
      </w:r>
      <w:r w:rsidR="00A97939">
        <w:rPr>
          <w:bCs/>
        </w:rPr>
        <w:t>making such a</w:t>
      </w:r>
      <w:r w:rsidR="00A05111">
        <w:rPr>
          <w:bCs/>
        </w:rPr>
        <w:t xml:space="preserve"> change. </w:t>
      </w:r>
      <w:r w:rsidR="00504087">
        <w:rPr>
          <w:bCs/>
        </w:rPr>
        <w:t xml:space="preserve"> These implications inclu</w:t>
      </w:r>
      <w:r w:rsidR="008E6B06">
        <w:rPr>
          <w:bCs/>
        </w:rPr>
        <w:t>de the benefits</w:t>
      </w:r>
      <w:r w:rsidR="00504087">
        <w:rPr>
          <w:bCs/>
        </w:rPr>
        <w:t xml:space="preserve">, associated costs, and a </w:t>
      </w:r>
      <w:r w:rsidR="005C4CEF">
        <w:rPr>
          <w:bCs/>
        </w:rPr>
        <w:t>careful analysis o</w:t>
      </w:r>
      <w:r w:rsidR="00CB5C2C">
        <w:rPr>
          <w:bCs/>
        </w:rPr>
        <w:t xml:space="preserve">f the </w:t>
      </w:r>
      <w:r w:rsidR="001C513B">
        <w:rPr>
          <w:bCs/>
        </w:rPr>
        <w:t>aggregate</w:t>
      </w:r>
      <w:r w:rsidR="0089083D">
        <w:rPr>
          <w:bCs/>
        </w:rPr>
        <w:t xml:space="preserve"> costs and benefits. </w:t>
      </w:r>
      <w:r w:rsidR="00A97939">
        <w:rPr>
          <w:bCs/>
        </w:rPr>
        <w:t>The following section</w:t>
      </w:r>
      <w:r w:rsidR="00DA16D2">
        <w:rPr>
          <w:bCs/>
        </w:rPr>
        <w:t xml:space="preserve"> provides a</w:t>
      </w:r>
      <w:r w:rsidR="0001377C">
        <w:rPr>
          <w:bCs/>
        </w:rPr>
        <w:t xml:space="preserve"> cost-benefit analysis of designing and </w:t>
      </w:r>
      <w:r w:rsidR="001C513B">
        <w:rPr>
          <w:bCs/>
        </w:rPr>
        <w:t>disseminating</w:t>
      </w:r>
      <w:r w:rsidR="0001377C">
        <w:rPr>
          <w:bCs/>
        </w:rPr>
        <w:t xml:space="preserve"> </w:t>
      </w:r>
      <w:r w:rsidR="00501D63">
        <w:rPr>
          <w:bCs/>
        </w:rPr>
        <w:t xml:space="preserve">the Special Olympics North Carolina MedFest </w:t>
      </w:r>
      <w:r w:rsidR="008E0A03">
        <w:rPr>
          <w:bCs/>
        </w:rPr>
        <w:t>T</w:t>
      </w:r>
      <w:r w:rsidR="00646FDE">
        <w:rPr>
          <w:bCs/>
        </w:rPr>
        <w:t>oolkit</w:t>
      </w:r>
      <w:r w:rsidR="00501D63">
        <w:rPr>
          <w:bCs/>
        </w:rPr>
        <w:t xml:space="preserve">. </w:t>
      </w:r>
    </w:p>
    <w:p w14:paraId="2375901F" w14:textId="714BDA22" w:rsidR="00CA6561" w:rsidRDefault="00CA6561" w:rsidP="00CA6561">
      <w:pPr>
        <w:pStyle w:val="APA"/>
        <w:ind w:firstLine="0"/>
        <w:contextualSpacing/>
        <w:rPr>
          <w:b/>
        </w:rPr>
      </w:pPr>
      <w:r>
        <w:rPr>
          <w:b/>
        </w:rPr>
        <w:t>Internal Benefits</w:t>
      </w:r>
    </w:p>
    <w:p w14:paraId="05FC2F6F" w14:textId="76A0094A" w:rsidR="00EB13E5" w:rsidRPr="00EB13E5" w:rsidRDefault="00EB13E5" w:rsidP="00CA6561">
      <w:pPr>
        <w:pStyle w:val="APA"/>
        <w:ind w:firstLine="0"/>
        <w:contextualSpacing/>
        <w:rPr>
          <w:bCs/>
        </w:rPr>
      </w:pPr>
      <w:r>
        <w:rPr>
          <w:b/>
        </w:rPr>
        <w:tab/>
      </w:r>
      <w:r>
        <w:rPr>
          <w:bCs/>
        </w:rPr>
        <w:t>There are numerous internal benefits</w:t>
      </w:r>
      <w:r w:rsidR="00A74881">
        <w:rPr>
          <w:bCs/>
        </w:rPr>
        <w:t xml:space="preserve"> of the </w:t>
      </w:r>
      <w:r w:rsidR="00646FDE">
        <w:rPr>
          <w:bCs/>
        </w:rPr>
        <w:t>toolkit</w:t>
      </w:r>
      <w:r>
        <w:rPr>
          <w:bCs/>
        </w:rPr>
        <w:t xml:space="preserve"> for the Special Olympics North Carolina </w:t>
      </w:r>
      <w:r w:rsidR="005C0A12">
        <w:rPr>
          <w:bCs/>
        </w:rPr>
        <w:t>o</w:t>
      </w:r>
      <w:r>
        <w:rPr>
          <w:bCs/>
        </w:rPr>
        <w:t>rganization</w:t>
      </w:r>
      <w:r w:rsidR="00292983">
        <w:rPr>
          <w:bCs/>
        </w:rPr>
        <w:t xml:space="preserve">. </w:t>
      </w:r>
      <w:r w:rsidR="00FF0C5C">
        <w:rPr>
          <w:bCs/>
        </w:rPr>
        <w:t>Many of these benefits</w:t>
      </w:r>
      <w:r w:rsidR="00D5339A">
        <w:rPr>
          <w:bCs/>
        </w:rPr>
        <w:t xml:space="preserve"> reduce cos</w:t>
      </w:r>
      <w:r w:rsidR="00CB0C31">
        <w:rPr>
          <w:bCs/>
        </w:rPr>
        <w:t>ts for the organization</w:t>
      </w:r>
      <w:r w:rsidR="00D5339A">
        <w:rPr>
          <w:bCs/>
        </w:rPr>
        <w:t xml:space="preserve">, improve </w:t>
      </w:r>
      <w:r w:rsidR="001C513B">
        <w:rPr>
          <w:bCs/>
        </w:rPr>
        <w:t>efficiency</w:t>
      </w:r>
      <w:r w:rsidR="00D5339A">
        <w:rPr>
          <w:bCs/>
        </w:rPr>
        <w:t xml:space="preserve">, </w:t>
      </w:r>
      <w:r w:rsidR="0090684E">
        <w:rPr>
          <w:bCs/>
        </w:rPr>
        <w:t xml:space="preserve">and provides the organization </w:t>
      </w:r>
      <w:r w:rsidR="00117A78">
        <w:rPr>
          <w:bCs/>
        </w:rPr>
        <w:t xml:space="preserve">an opportunity to further its impact in communities across the state. </w:t>
      </w:r>
      <w:r w:rsidR="00D5339A">
        <w:rPr>
          <w:bCs/>
        </w:rPr>
        <w:t xml:space="preserve"> </w:t>
      </w:r>
    </w:p>
    <w:p w14:paraId="052C87F2" w14:textId="13211EDE" w:rsidR="00CA6561" w:rsidRPr="00936A76" w:rsidRDefault="00CA6561" w:rsidP="00CA6561">
      <w:pPr>
        <w:pStyle w:val="APA"/>
        <w:ind w:firstLine="0"/>
        <w:contextualSpacing/>
        <w:rPr>
          <w:bCs/>
        </w:rPr>
      </w:pPr>
      <w:r>
        <w:rPr>
          <w:b/>
        </w:rPr>
        <w:tab/>
      </w:r>
      <w:r w:rsidR="009A4128">
        <w:rPr>
          <w:b/>
        </w:rPr>
        <w:t xml:space="preserve">Staffing and </w:t>
      </w:r>
      <w:r w:rsidR="00A45CB2">
        <w:rPr>
          <w:b/>
        </w:rPr>
        <w:t>w</w:t>
      </w:r>
      <w:r>
        <w:rPr>
          <w:b/>
        </w:rPr>
        <w:t>orkflow.</w:t>
      </w:r>
      <w:r w:rsidR="00936A76">
        <w:rPr>
          <w:b/>
        </w:rPr>
        <w:t xml:space="preserve"> </w:t>
      </w:r>
      <w:r w:rsidR="00936A76">
        <w:rPr>
          <w:bCs/>
        </w:rPr>
        <w:t xml:space="preserve">One </w:t>
      </w:r>
      <w:r w:rsidR="002B63A1">
        <w:rPr>
          <w:bCs/>
        </w:rPr>
        <w:t xml:space="preserve">of the </w:t>
      </w:r>
      <w:r w:rsidR="00D157B8">
        <w:rPr>
          <w:bCs/>
        </w:rPr>
        <w:t>most significan</w:t>
      </w:r>
      <w:r w:rsidR="002B63A1">
        <w:rPr>
          <w:bCs/>
        </w:rPr>
        <w:t>t benefit</w:t>
      </w:r>
      <w:r w:rsidR="00D157B8">
        <w:rPr>
          <w:bCs/>
        </w:rPr>
        <w:t>s</w:t>
      </w:r>
      <w:r w:rsidR="002B63A1">
        <w:rPr>
          <w:bCs/>
        </w:rPr>
        <w:t xml:space="preserve"> is the reduction of staff time</w:t>
      </w:r>
      <w:r w:rsidR="008D6688">
        <w:rPr>
          <w:bCs/>
        </w:rPr>
        <w:t xml:space="preserve"> within the state organization spent on </w:t>
      </w:r>
      <w:r w:rsidR="002B63A1">
        <w:rPr>
          <w:bCs/>
        </w:rPr>
        <w:t>plan</w:t>
      </w:r>
      <w:r w:rsidR="008D6688">
        <w:rPr>
          <w:bCs/>
        </w:rPr>
        <w:t>ning</w:t>
      </w:r>
      <w:r w:rsidR="002B63A1">
        <w:rPr>
          <w:bCs/>
        </w:rPr>
        <w:t xml:space="preserve">, </w:t>
      </w:r>
      <w:r w:rsidR="008E0A03">
        <w:rPr>
          <w:bCs/>
        </w:rPr>
        <w:t>implementing</w:t>
      </w:r>
      <w:r w:rsidR="008D6688">
        <w:rPr>
          <w:bCs/>
        </w:rPr>
        <w:t xml:space="preserve">, </w:t>
      </w:r>
      <w:r w:rsidR="00C8519F">
        <w:rPr>
          <w:bCs/>
        </w:rPr>
        <w:t xml:space="preserve">and </w:t>
      </w:r>
      <w:r w:rsidR="008D6688">
        <w:rPr>
          <w:bCs/>
        </w:rPr>
        <w:t>ev</w:t>
      </w:r>
      <w:r w:rsidR="008E0A03">
        <w:rPr>
          <w:bCs/>
        </w:rPr>
        <w:t>aluating</w:t>
      </w:r>
      <w:r w:rsidR="001C5EEE">
        <w:rPr>
          <w:bCs/>
        </w:rPr>
        <w:t xml:space="preserve"> MedFest events. After </w:t>
      </w:r>
      <w:r w:rsidR="00D157B8">
        <w:rPr>
          <w:bCs/>
        </w:rPr>
        <w:t xml:space="preserve">the </w:t>
      </w:r>
      <w:r w:rsidR="008E0A03">
        <w:rPr>
          <w:bCs/>
        </w:rPr>
        <w:t xml:space="preserve">dissemination </w:t>
      </w:r>
      <w:r w:rsidR="001C5EEE">
        <w:rPr>
          <w:bCs/>
        </w:rPr>
        <w:t xml:space="preserve">of the </w:t>
      </w:r>
      <w:r w:rsidR="00646FDE">
        <w:rPr>
          <w:bCs/>
        </w:rPr>
        <w:t>toolkit</w:t>
      </w:r>
      <w:r w:rsidR="00C600D3">
        <w:rPr>
          <w:bCs/>
        </w:rPr>
        <w:t xml:space="preserve">, staff </w:t>
      </w:r>
      <w:r w:rsidR="002C544E">
        <w:rPr>
          <w:bCs/>
        </w:rPr>
        <w:t>would spend more time consulting with local program</w:t>
      </w:r>
      <w:r w:rsidR="001D385D">
        <w:rPr>
          <w:bCs/>
        </w:rPr>
        <w:t>s</w:t>
      </w:r>
      <w:r w:rsidR="002C544E">
        <w:rPr>
          <w:bCs/>
        </w:rPr>
        <w:t>, rather t</w:t>
      </w:r>
      <w:r w:rsidR="00D157B8">
        <w:rPr>
          <w:bCs/>
        </w:rPr>
        <w:t xml:space="preserve">han spending </w:t>
      </w:r>
      <w:r w:rsidR="00F559DF">
        <w:rPr>
          <w:bCs/>
        </w:rPr>
        <w:t xml:space="preserve">large amounts of time </w:t>
      </w:r>
      <w:r w:rsidR="003553CD">
        <w:rPr>
          <w:bCs/>
        </w:rPr>
        <w:t xml:space="preserve">planning one MedFest event. This benefit allows for the proliferation of </w:t>
      </w:r>
      <w:r w:rsidR="001D385D">
        <w:rPr>
          <w:bCs/>
        </w:rPr>
        <w:t xml:space="preserve">MedFest events across the state </w:t>
      </w:r>
      <w:r w:rsidR="00C10C7F">
        <w:rPr>
          <w:bCs/>
        </w:rPr>
        <w:t xml:space="preserve">as local programs </w:t>
      </w:r>
      <w:r w:rsidR="00117B3F">
        <w:rPr>
          <w:bCs/>
        </w:rPr>
        <w:t xml:space="preserve">take on a leadership role of </w:t>
      </w:r>
      <w:r w:rsidR="00837B86">
        <w:rPr>
          <w:bCs/>
        </w:rPr>
        <w:t xml:space="preserve">planning and </w:t>
      </w:r>
      <w:r w:rsidR="008E0A03">
        <w:rPr>
          <w:bCs/>
        </w:rPr>
        <w:t xml:space="preserve">implementing </w:t>
      </w:r>
      <w:r w:rsidR="00837B86">
        <w:rPr>
          <w:bCs/>
        </w:rPr>
        <w:t xml:space="preserve">events in their communities. </w:t>
      </w:r>
    </w:p>
    <w:p w14:paraId="3B944075" w14:textId="507BA164" w:rsidR="007D17CB" w:rsidRPr="00927BEB" w:rsidRDefault="00CA6561" w:rsidP="00CA6561">
      <w:pPr>
        <w:pStyle w:val="APA"/>
        <w:ind w:firstLine="0"/>
        <w:contextualSpacing/>
        <w:rPr>
          <w:bCs/>
        </w:rPr>
      </w:pPr>
      <w:r>
        <w:rPr>
          <w:b/>
        </w:rPr>
        <w:tab/>
        <w:t>Financial.</w:t>
      </w:r>
      <w:r w:rsidR="007A0CC9">
        <w:rPr>
          <w:b/>
        </w:rPr>
        <w:t xml:space="preserve"> </w:t>
      </w:r>
      <w:r w:rsidR="00927BEB">
        <w:rPr>
          <w:bCs/>
        </w:rPr>
        <w:t xml:space="preserve">As communities </w:t>
      </w:r>
      <w:r w:rsidR="00350BC6">
        <w:rPr>
          <w:bCs/>
        </w:rPr>
        <w:t>and local programs take a more active role in planning and conducting MedFest events</w:t>
      </w:r>
      <w:r w:rsidR="00C93E04">
        <w:rPr>
          <w:bCs/>
        </w:rPr>
        <w:t xml:space="preserve">, less </w:t>
      </w:r>
      <w:r w:rsidR="00582455">
        <w:rPr>
          <w:bCs/>
        </w:rPr>
        <w:t xml:space="preserve">state organization </w:t>
      </w:r>
      <w:r w:rsidR="00C93E04">
        <w:rPr>
          <w:bCs/>
        </w:rPr>
        <w:t xml:space="preserve">staff time will be spent performing these duties, resulting in </w:t>
      </w:r>
      <w:r w:rsidR="00AA7848">
        <w:rPr>
          <w:bCs/>
        </w:rPr>
        <w:t>improved labor costs.</w:t>
      </w:r>
      <w:r w:rsidR="00355085">
        <w:rPr>
          <w:bCs/>
        </w:rPr>
        <w:t xml:space="preserve"> Costs are </w:t>
      </w:r>
      <w:r w:rsidR="00EC1AA5">
        <w:rPr>
          <w:bCs/>
        </w:rPr>
        <w:t>significantly</w:t>
      </w:r>
      <w:r w:rsidR="00355085">
        <w:rPr>
          <w:bCs/>
        </w:rPr>
        <w:t xml:space="preserve"> reduced </w:t>
      </w:r>
      <w:r w:rsidR="00145150">
        <w:rPr>
          <w:bCs/>
        </w:rPr>
        <w:t xml:space="preserve">as </w:t>
      </w:r>
      <w:r w:rsidR="00441377">
        <w:rPr>
          <w:bCs/>
        </w:rPr>
        <w:t xml:space="preserve">local programs are staffed with </w:t>
      </w:r>
      <w:r w:rsidR="00315DAA">
        <w:rPr>
          <w:bCs/>
        </w:rPr>
        <w:t xml:space="preserve">volunteers. </w:t>
      </w:r>
      <w:r w:rsidR="00E765FD">
        <w:rPr>
          <w:bCs/>
        </w:rPr>
        <w:t xml:space="preserve">Reducing </w:t>
      </w:r>
      <w:r w:rsidR="008E0A03">
        <w:rPr>
          <w:bCs/>
        </w:rPr>
        <w:t>labor costs</w:t>
      </w:r>
      <w:r w:rsidR="006D4791">
        <w:rPr>
          <w:bCs/>
        </w:rPr>
        <w:t xml:space="preserve"> also increases the percentage of </w:t>
      </w:r>
      <w:r w:rsidR="00582455">
        <w:rPr>
          <w:bCs/>
        </w:rPr>
        <w:t>expenditures</w:t>
      </w:r>
      <w:r w:rsidR="00E849B3">
        <w:rPr>
          <w:bCs/>
        </w:rPr>
        <w:t xml:space="preserve"> that are</w:t>
      </w:r>
      <w:r w:rsidR="00DC004F">
        <w:rPr>
          <w:bCs/>
        </w:rPr>
        <w:t xml:space="preserve"> </w:t>
      </w:r>
      <w:r w:rsidR="006E57C6">
        <w:rPr>
          <w:bCs/>
        </w:rPr>
        <w:t xml:space="preserve">directly </w:t>
      </w:r>
      <w:r w:rsidR="00E849B3">
        <w:rPr>
          <w:bCs/>
        </w:rPr>
        <w:t xml:space="preserve">spent </w:t>
      </w:r>
      <w:r w:rsidR="006E57C6">
        <w:rPr>
          <w:bCs/>
        </w:rPr>
        <w:t xml:space="preserve">on </w:t>
      </w:r>
      <w:r w:rsidR="00E849B3">
        <w:rPr>
          <w:bCs/>
        </w:rPr>
        <w:t xml:space="preserve">organizational programs and activities. </w:t>
      </w:r>
      <w:r w:rsidR="0094591E">
        <w:rPr>
          <w:bCs/>
        </w:rPr>
        <w:t xml:space="preserve">Additionally, </w:t>
      </w:r>
      <w:r w:rsidR="00814EE7">
        <w:rPr>
          <w:bCs/>
        </w:rPr>
        <w:t xml:space="preserve">as a result of a </w:t>
      </w:r>
      <w:r w:rsidR="00D157B8">
        <w:rPr>
          <w:bCs/>
        </w:rPr>
        <w:t>broad</w:t>
      </w:r>
      <w:r w:rsidR="00814EE7">
        <w:rPr>
          <w:bCs/>
        </w:rPr>
        <w:t xml:space="preserve">er </w:t>
      </w:r>
      <w:r w:rsidR="007B4E63">
        <w:rPr>
          <w:bCs/>
        </w:rPr>
        <w:lastRenderedPageBreak/>
        <w:t xml:space="preserve">reach of </w:t>
      </w:r>
      <w:r w:rsidR="002E7F66">
        <w:rPr>
          <w:bCs/>
        </w:rPr>
        <w:t>the organization</w:t>
      </w:r>
      <w:r w:rsidR="00D157B8">
        <w:rPr>
          <w:bCs/>
        </w:rPr>
        <w:t>,</w:t>
      </w:r>
      <w:r w:rsidR="002E7F66">
        <w:rPr>
          <w:bCs/>
        </w:rPr>
        <w:t xml:space="preserve"> </w:t>
      </w:r>
      <w:r w:rsidR="007B4E63">
        <w:rPr>
          <w:bCs/>
        </w:rPr>
        <w:t>there will be new volunteers that contribute their time</w:t>
      </w:r>
      <w:r w:rsidR="008E0A03">
        <w:rPr>
          <w:bCs/>
        </w:rPr>
        <w:t xml:space="preserve"> as well as </w:t>
      </w:r>
      <w:r w:rsidR="00D56D4B">
        <w:rPr>
          <w:bCs/>
        </w:rPr>
        <w:t xml:space="preserve">new donors that financially contribute to the organization. </w:t>
      </w:r>
    </w:p>
    <w:p w14:paraId="097DB76C" w14:textId="2A50658E" w:rsidR="00CA6561" w:rsidRPr="00786D17" w:rsidRDefault="00CA6561" w:rsidP="00CA6561">
      <w:pPr>
        <w:pStyle w:val="APA"/>
        <w:ind w:firstLine="0"/>
        <w:contextualSpacing/>
        <w:rPr>
          <w:bCs/>
        </w:rPr>
      </w:pPr>
      <w:r>
        <w:rPr>
          <w:b/>
        </w:rPr>
        <w:tab/>
      </w:r>
      <w:r w:rsidR="00CF1FD2">
        <w:rPr>
          <w:b/>
        </w:rPr>
        <w:t xml:space="preserve">Organizational </w:t>
      </w:r>
      <w:r w:rsidR="00A45CB2">
        <w:rPr>
          <w:b/>
        </w:rPr>
        <w:t>i</w:t>
      </w:r>
      <w:r w:rsidR="005B344A">
        <w:rPr>
          <w:b/>
        </w:rPr>
        <w:t xml:space="preserve">mpact. </w:t>
      </w:r>
      <w:r w:rsidR="00786D17">
        <w:rPr>
          <w:bCs/>
        </w:rPr>
        <w:t xml:space="preserve">As </w:t>
      </w:r>
      <w:r w:rsidR="006C4938">
        <w:rPr>
          <w:bCs/>
        </w:rPr>
        <w:t xml:space="preserve">MedFest events </w:t>
      </w:r>
      <w:r w:rsidR="00622F78">
        <w:rPr>
          <w:bCs/>
        </w:rPr>
        <w:t>become more common</w:t>
      </w:r>
      <w:r w:rsidR="00D51A9C">
        <w:rPr>
          <w:bCs/>
        </w:rPr>
        <w:t xml:space="preserve">, the organization will </w:t>
      </w:r>
      <w:r w:rsidR="00D157B8">
        <w:rPr>
          <w:bCs/>
        </w:rPr>
        <w:t xml:space="preserve">gain more exposure to </w:t>
      </w:r>
      <w:r w:rsidR="00D51A9C">
        <w:rPr>
          <w:bCs/>
        </w:rPr>
        <w:t>ILID,</w:t>
      </w:r>
      <w:r w:rsidR="00D157B8">
        <w:rPr>
          <w:bCs/>
        </w:rPr>
        <w:t xml:space="preserve"> the public,</w:t>
      </w:r>
      <w:r w:rsidR="00D51A9C">
        <w:rPr>
          <w:bCs/>
        </w:rPr>
        <w:t xml:space="preserve"> and </w:t>
      </w:r>
      <w:r w:rsidR="000A5A39">
        <w:rPr>
          <w:bCs/>
        </w:rPr>
        <w:t>the health community.</w:t>
      </w:r>
      <w:r w:rsidR="00D67613">
        <w:rPr>
          <w:bCs/>
        </w:rPr>
        <w:t xml:space="preserve"> Increas</w:t>
      </w:r>
      <w:r w:rsidR="008C52BB">
        <w:rPr>
          <w:bCs/>
        </w:rPr>
        <w:t>ing the</w:t>
      </w:r>
      <w:r w:rsidR="00D67613">
        <w:rPr>
          <w:bCs/>
        </w:rPr>
        <w:t xml:space="preserve"> number of MedFest events will in</w:t>
      </w:r>
      <w:r w:rsidR="00137185">
        <w:rPr>
          <w:bCs/>
        </w:rPr>
        <w:t>crease the number of</w:t>
      </w:r>
      <w:r w:rsidR="008C52BB">
        <w:rPr>
          <w:bCs/>
        </w:rPr>
        <w:t xml:space="preserve"> sports physicals provided</w:t>
      </w:r>
      <w:r w:rsidR="00AE30F8">
        <w:rPr>
          <w:bCs/>
        </w:rPr>
        <w:t>, and as a result</w:t>
      </w:r>
      <w:r w:rsidR="00D157B8">
        <w:rPr>
          <w:bCs/>
        </w:rPr>
        <w:t>,</w:t>
      </w:r>
      <w:r w:rsidR="00AE30F8">
        <w:rPr>
          <w:bCs/>
        </w:rPr>
        <w:t xml:space="preserve"> increase</w:t>
      </w:r>
      <w:r w:rsidR="008C52BB">
        <w:rPr>
          <w:bCs/>
        </w:rPr>
        <w:t>s</w:t>
      </w:r>
      <w:r w:rsidR="00AE30F8">
        <w:rPr>
          <w:bCs/>
        </w:rPr>
        <w:t xml:space="preserve"> the number of athletes that </w:t>
      </w:r>
      <w:r w:rsidR="008C52BB">
        <w:rPr>
          <w:bCs/>
        </w:rPr>
        <w:t xml:space="preserve">are eligible to participate in </w:t>
      </w:r>
      <w:r w:rsidR="005244BB">
        <w:rPr>
          <w:bCs/>
        </w:rPr>
        <w:t>Special Olympic</w:t>
      </w:r>
      <w:r w:rsidR="00C362D2">
        <w:rPr>
          <w:bCs/>
        </w:rPr>
        <w:t>s</w:t>
      </w:r>
      <w:r w:rsidR="005244BB">
        <w:rPr>
          <w:bCs/>
        </w:rPr>
        <w:t xml:space="preserve"> functions. </w:t>
      </w:r>
      <w:r w:rsidR="00372EE6">
        <w:rPr>
          <w:bCs/>
        </w:rPr>
        <w:t>Improved recognition of the organization</w:t>
      </w:r>
      <w:r w:rsidR="007960E5">
        <w:rPr>
          <w:bCs/>
        </w:rPr>
        <w:t xml:space="preserve"> and its work to improve the health of ILID</w:t>
      </w:r>
      <w:r w:rsidR="00372EE6">
        <w:rPr>
          <w:bCs/>
        </w:rPr>
        <w:t xml:space="preserve"> </w:t>
      </w:r>
      <w:r w:rsidR="00E601F2">
        <w:rPr>
          <w:bCs/>
        </w:rPr>
        <w:t xml:space="preserve">within communities </w:t>
      </w:r>
      <w:r w:rsidR="00372EE6">
        <w:rPr>
          <w:bCs/>
        </w:rPr>
        <w:t>may positively influence</w:t>
      </w:r>
      <w:r w:rsidR="00983E92">
        <w:rPr>
          <w:bCs/>
        </w:rPr>
        <w:t xml:space="preserve"> </w:t>
      </w:r>
      <w:r w:rsidR="00D157B8">
        <w:rPr>
          <w:bCs/>
        </w:rPr>
        <w:t xml:space="preserve">the </w:t>
      </w:r>
      <w:r w:rsidR="00983E92">
        <w:rPr>
          <w:bCs/>
        </w:rPr>
        <w:t>future goals and objectives</w:t>
      </w:r>
      <w:r w:rsidR="00E601F2">
        <w:rPr>
          <w:bCs/>
        </w:rPr>
        <w:t xml:space="preserve"> of the organization</w:t>
      </w:r>
      <w:r w:rsidR="00983E92">
        <w:rPr>
          <w:bCs/>
        </w:rPr>
        <w:t xml:space="preserve">. </w:t>
      </w:r>
    </w:p>
    <w:p w14:paraId="7026ABBB" w14:textId="4AF9DDB9" w:rsidR="00CA6561" w:rsidRDefault="00CA6561" w:rsidP="00CA6561">
      <w:pPr>
        <w:pStyle w:val="APA"/>
        <w:ind w:firstLine="0"/>
        <w:contextualSpacing/>
        <w:rPr>
          <w:b/>
        </w:rPr>
      </w:pPr>
      <w:r>
        <w:rPr>
          <w:b/>
        </w:rPr>
        <w:t xml:space="preserve">External Benefits </w:t>
      </w:r>
    </w:p>
    <w:p w14:paraId="2757BCAC" w14:textId="749158B6" w:rsidR="007D132B" w:rsidRPr="007D132B" w:rsidRDefault="00262015" w:rsidP="00CA6561">
      <w:pPr>
        <w:pStyle w:val="APA"/>
        <w:ind w:firstLine="0"/>
        <w:contextualSpacing/>
        <w:rPr>
          <w:bCs/>
        </w:rPr>
      </w:pPr>
      <w:r>
        <w:rPr>
          <w:b/>
        </w:rPr>
        <w:tab/>
      </w:r>
      <w:r w:rsidR="007D132B">
        <w:rPr>
          <w:bCs/>
        </w:rPr>
        <w:t xml:space="preserve">In addition to the internal benefits described above, </w:t>
      </w:r>
      <w:r w:rsidR="00D157B8">
        <w:rPr>
          <w:bCs/>
        </w:rPr>
        <w:t>some benefits</w:t>
      </w:r>
      <w:r w:rsidR="007D132B">
        <w:rPr>
          <w:bCs/>
        </w:rPr>
        <w:t xml:space="preserve"> extend well beyond the </w:t>
      </w:r>
      <w:r w:rsidR="00386F96">
        <w:rPr>
          <w:bCs/>
        </w:rPr>
        <w:t>Special Olympic</w:t>
      </w:r>
      <w:r w:rsidR="00C362D2">
        <w:rPr>
          <w:bCs/>
        </w:rPr>
        <w:t>s</w:t>
      </w:r>
      <w:r w:rsidR="00386F96">
        <w:rPr>
          <w:bCs/>
        </w:rPr>
        <w:t xml:space="preserve"> North Carolina organization. </w:t>
      </w:r>
      <w:r w:rsidR="002607DD">
        <w:rPr>
          <w:bCs/>
        </w:rPr>
        <w:t>The</w:t>
      </w:r>
      <w:r w:rsidR="004C095C">
        <w:rPr>
          <w:bCs/>
        </w:rPr>
        <w:t xml:space="preserve">se external benefits include </w:t>
      </w:r>
      <w:r w:rsidR="00D406B5">
        <w:rPr>
          <w:bCs/>
        </w:rPr>
        <w:t xml:space="preserve">event </w:t>
      </w:r>
      <w:r w:rsidR="00B415F6">
        <w:rPr>
          <w:bCs/>
        </w:rPr>
        <w:t xml:space="preserve">consistency, </w:t>
      </w:r>
      <w:r w:rsidR="00F1665C">
        <w:rPr>
          <w:bCs/>
        </w:rPr>
        <w:t>increased community engagement</w:t>
      </w:r>
      <w:r w:rsidR="00255FA0">
        <w:rPr>
          <w:bCs/>
        </w:rPr>
        <w:t>,</w:t>
      </w:r>
      <w:r w:rsidR="00F1665C">
        <w:rPr>
          <w:bCs/>
        </w:rPr>
        <w:t xml:space="preserve"> and improve</w:t>
      </w:r>
      <w:r w:rsidR="00A74881">
        <w:rPr>
          <w:bCs/>
        </w:rPr>
        <w:t>d</w:t>
      </w:r>
      <w:r w:rsidR="00F1665C">
        <w:rPr>
          <w:bCs/>
        </w:rPr>
        <w:t xml:space="preserve"> healthcare quality for </w:t>
      </w:r>
      <w:r w:rsidR="001567FF">
        <w:rPr>
          <w:bCs/>
        </w:rPr>
        <w:t xml:space="preserve">ILID. </w:t>
      </w:r>
    </w:p>
    <w:p w14:paraId="67837954" w14:textId="71F7A0DC" w:rsidR="00255FA0" w:rsidRDefault="00A45CB2" w:rsidP="00CA6561">
      <w:pPr>
        <w:pStyle w:val="NoSpacing"/>
        <w:spacing w:line="480" w:lineRule="auto"/>
        <w:ind w:firstLine="720"/>
        <w:rPr>
          <w:rFonts w:ascii="Times New Roman" w:hAnsi="Times New Roman" w:cs="Times New Roman"/>
          <w:b/>
          <w:sz w:val="24"/>
          <w:szCs w:val="24"/>
        </w:rPr>
      </w:pPr>
      <w:r>
        <w:rPr>
          <w:rFonts w:ascii="Times New Roman" w:hAnsi="Times New Roman" w:cs="Times New Roman"/>
          <w:b/>
          <w:sz w:val="24"/>
          <w:szCs w:val="24"/>
        </w:rPr>
        <w:t>Event c</w:t>
      </w:r>
      <w:r w:rsidR="00255FA0">
        <w:rPr>
          <w:rFonts w:ascii="Times New Roman" w:hAnsi="Times New Roman" w:cs="Times New Roman"/>
          <w:b/>
          <w:sz w:val="24"/>
          <w:szCs w:val="24"/>
        </w:rPr>
        <w:t xml:space="preserve">onsistency. </w:t>
      </w:r>
      <w:r w:rsidR="00255FA0">
        <w:rPr>
          <w:rFonts w:ascii="Times New Roman" w:hAnsi="Times New Roman" w:cs="Times New Roman"/>
          <w:bCs/>
          <w:sz w:val="24"/>
          <w:szCs w:val="24"/>
        </w:rPr>
        <w:t xml:space="preserve">When communities or local </w:t>
      </w:r>
      <w:r w:rsidR="00B44208">
        <w:rPr>
          <w:rFonts w:ascii="Times New Roman" w:hAnsi="Times New Roman" w:cs="Times New Roman"/>
          <w:bCs/>
          <w:sz w:val="24"/>
          <w:szCs w:val="24"/>
        </w:rPr>
        <w:t xml:space="preserve">Special Olympics programs use the </w:t>
      </w:r>
      <w:r w:rsidR="00646FDE">
        <w:rPr>
          <w:rFonts w:ascii="Times New Roman" w:hAnsi="Times New Roman" w:cs="Times New Roman"/>
          <w:bCs/>
          <w:sz w:val="24"/>
          <w:szCs w:val="24"/>
        </w:rPr>
        <w:t>toolkit</w:t>
      </w:r>
      <w:r w:rsidR="00B44208">
        <w:rPr>
          <w:rFonts w:ascii="Times New Roman" w:hAnsi="Times New Roman" w:cs="Times New Roman"/>
          <w:bCs/>
          <w:sz w:val="24"/>
          <w:szCs w:val="24"/>
        </w:rPr>
        <w:t xml:space="preserve"> </w:t>
      </w:r>
      <w:r w:rsidR="003B36A8">
        <w:rPr>
          <w:rFonts w:ascii="Times New Roman" w:hAnsi="Times New Roman" w:cs="Times New Roman"/>
          <w:bCs/>
          <w:sz w:val="24"/>
          <w:szCs w:val="24"/>
        </w:rPr>
        <w:t xml:space="preserve">to plan </w:t>
      </w:r>
      <w:r w:rsidR="00596425">
        <w:rPr>
          <w:rFonts w:ascii="Times New Roman" w:hAnsi="Times New Roman" w:cs="Times New Roman"/>
          <w:bCs/>
          <w:sz w:val="24"/>
          <w:szCs w:val="24"/>
        </w:rPr>
        <w:t>and manage their event, they improve their efficiency</w:t>
      </w:r>
      <w:r w:rsidR="007C76E2">
        <w:rPr>
          <w:rFonts w:ascii="Times New Roman" w:hAnsi="Times New Roman" w:cs="Times New Roman"/>
          <w:bCs/>
          <w:sz w:val="24"/>
          <w:szCs w:val="24"/>
        </w:rPr>
        <w:t xml:space="preserve">. This occurs by </w:t>
      </w:r>
      <w:r w:rsidR="005340A8">
        <w:rPr>
          <w:rFonts w:ascii="Times New Roman" w:hAnsi="Times New Roman" w:cs="Times New Roman"/>
          <w:bCs/>
          <w:sz w:val="24"/>
          <w:szCs w:val="24"/>
        </w:rPr>
        <w:t xml:space="preserve">programs </w:t>
      </w:r>
      <w:r w:rsidR="00272C8A">
        <w:rPr>
          <w:rFonts w:ascii="Times New Roman" w:hAnsi="Times New Roman" w:cs="Times New Roman"/>
          <w:bCs/>
          <w:sz w:val="24"/>
          <w:szCs w:val="24"/>
        </w:rPr>
        <w:t xml:space="preserve">using the developed materials and </w:t>
      </w:r>
      <w:r w:rsidR="005340A8">
        <w:rPr>
          <w:rFonts w:ascii="Times New Roman" w:hAnsi="Times New Roman" w:cs="Times New Roman"/>
          <w:bCs/>
          <w:sz w:val="24"/>
          <w:szCs w:val="24"/>
        </w:rPr>
        <w:t>spending</w:t>
      </w:r>
      <w:r w:rsidR="00BB4B3C">
        <w:rPr>
          <w:rFonts w:ascii="Times New Roman" w:hAnsi="Times New Roman" w:cs="Times New Roman"/>
          <w:bCs/>
          <w:sz w:val="24"/>
          <w:szCs w:val="24"/>
        </w:rPr>
        <w:t xml:space="preserve"> less time in</w:t>
      </w:r>
      <w:r w:rsidR="00324A49">
        <w:rPr>
          <w:rFonts w:ascii="Times New Roman" w:hAnsi="Times New Roman" w:cs="Times New Roman"/>
          <w:bCs/>
          <w:sz w:val="24"/>
          <w:szCs w:val="24"/>
        </w:rPr>
        <w:t xml:space="preserve"> creating new </w:t>
      </w:r>
      <w:r w:rsidR="00272C8A">
        <w:rPr>
          <w:rFonts w:ascii="Times New Roman" w:hAnsi="Times New Roman" w:cs="Times New Roman"/>
          <w:bCs/>
          <w:sz w:val="24"/>
          <w:szCs w:val="24"/>
        </w:rPr>
        <w:t xml:space="preserve">materials and </w:t>
      </w:r>
      <w:r w:rsidR="00324A49">
        <w:rPr>
          <w:rFonts w:ascii="Times New Roman" w:hAnsi="Times New Roman" w:cs="Times New Roman"/>
          <w:bCs/>
          <w:sz w:val="24"/>
          <w:szCs w:val="24"/>
        </w:rPr>
        <w:t>workflow</w:t>
      </w:r>
      <w:r w:rsidR="00117DD8">
        <w:rPr>
          <w:rFonts w:ascii="Times New Roman" w:hAnsi="Times New Roman" w:cs="Times New Roman"/>
          <w:bCs/>
          <w:sz w:val="24"/>
          <w:szCs w:val="24"/>
        </w:rPr>
        <w:t xml:space="preserve">s, which </w:t>
      </w:r>
      <w:r w:rsidR="00A66CF1">
        <w:rPr>
          <w:rFonts w:ascii="Times New Roman" w:hAnsi="Times New Roman" w:cs="Times New Roman"/>
          <w:bCs/>
          <w:sz w:val="24"/>
          <w:szCs w:val="24"/>
        </w:rPr>
        <w:t xml:space="preserve">decreases overall planning time. </w:t>
      </w:r>
      <w:r w:rsidR="005D2B54">
        <w:rPr>
          <w:rFonts w:ascii="Times New Roman" w:hAnsi="Times New Roman" w:cs="Times New Roman"/>
          <w:bCs/>
          <w:sz w:val="24"/>
          <w:szCs w:val="24"/>
        </w:rPr>
        <w:t xml:space="preserve">Additionally, </w:t>
      </w:r>
      <w:r w:rsidR="00C67729">
        <w:rPr>
          <w:rFonts w:ascii="Times New Roman" w:hAnsi="Times New Roman" w:cs="Times New Roman"/>
          <w:bCs/>
          <w:sz w:val="24"/>
          <w:szCs w:val="24"/>
        </w:rPr>
        <w:t xml:space="preserve">when the </w:t>
      </w:r>
      <w:r w:rsidR="00646FDE">
        <w:rPr>
          <w:rFonts w:ascii="Times New Roman" w:hAnsi="Times New Roman" w:cs="Times New Roman"/>
          <w:bCs/>
          <w:sz w:val="24"/>
          <w:szCs w:val="24"/>
        </w:rPr>
        <w:t>toolkit</w:t>
      </w:r>
      <w:r w:rsidR="00C67729">
        <w:rPr>
          <w:rFonts w:ascii="Times New Roman" w:hAnsi="Times New Roman" w:cs="Times New Roman"/>
          <w:bCs/>
          <w:sz w:val="24"/>
          <w:szCs w:val="24"/>
        </w:rPr>
        <w:t xml:space="preserve"> is utilized</w:t>
      </w:r>
      <w:r w:rsidR="00D157B8">
        <w:rPr>
          <w:rFonts w:ascii="Times New Roman" w:hAnsi="Times New Roman" w:cs="Times New Roman"/>
          <w:bCs/>
          <w:sz w:val="24"/>
          <w:szCs w:val="24"/>
        </w:rPr>
        <w:t>,</w:t>
      </w:r>
      <w:r w:rsidR="00C67729">
        <w:rPr>
          <w:rFonts w:ascii="Times New Roman" w:hAnsi="Times New Roman" w:cs="Times New Roman"/>
          <w:bCs/>
          <w:sz w:val="24"/>
          <w:szCs w:val="24"/>
        </w:rPr>
        <w:t xml:space="preserve"> there is likely to be consistency between events held across the state. </w:t>
      </w:r>
    </w:p>
    <w:p w14:paraId="3FC61E0C" w14:textId="4123111D" w:rsidR="00CA6561" w:rsidRPr="00740661" w:rsidRDefault="00CA6561" w:rsidP="00CA6561">
      <w:pPr>
        <w:pStyle w:val="NoSpacing"/>
        <w:spacing w:line="480" w:lineRule="auto"/>
        <w:ind w:firstLine="720"/>
        <w:rPr>
          <w:rFonts w:ascii="Times New Roman" w:hAnsi="Times New Roman" w:cs="Times New Roman"/>
          <w:bCs/>
          <w:sz w:val="24"/>
          <w:szCs w:val="24"/>
        </w:rPr>
      </w:pPr>
      <w:r>
        <w:rPr>
          <w:rFonts w:ascii="Times New Roman" w:hAnsi="Times New Roman" w:cs="Times New Roman"/>
          <w:b/>
          <w:sz w:val="24"/>
          <w:szCs w:val="24"/>
        </w:rPr>
        <w:t xml:space="preserve">Community </w:t>
      </w:r>
      <w:r w:rsidR="00A45CB2">
        <w:rPr>
          <w:rFonts w:ascii="Times New Roman" w:hAnsi="Times New Roman" w:cs="Times New Roman"/>
          <w:b/>
          <w:sz w:val="24"/>
          <w:szCs w:val="24"/>
        </w:rPr>
        <w:t>e</w:t>
      </w:r>
      <w:r>
        <w:rPr>
          <w:rFonts w:ascii="Times New Roman" w:hAnsi="Times New Roman" w:cs="Times New Roman"/>
          <w:b/>
          <w:sz w:val="24"/>
          <w:szCs w:val="24"/>
        </w:rPr>
        <w:t>ngagement.</w:t>
      </w:r>
      <w:r w:rsidR="00740661">
        <w:rPr>
          <w:rFonts w:ascii="Times New Roman" w:hAnsi="Times New Roman" w:cs="Times New Roman"/>
          <w:b/>
          <w:sz w:val="24"/>
          <w:szCs w:val="24"/>
        </w:rPr>
        <w:t xml:space="preserve"> </w:t>
      </w:r>
      <w:r w:rsidR="00740661">
        <w:rPr>
          <w:rFonts w:ascii="Times New Roman" w:hAnsi="Times New Roman" w:cs="Times New Roman"/>
          <w:bCs/>
          <w:sz w:val="24"/>
          <w:szCs w:val="24"/>
        </w:rPr>
        <w:t xml:space="preserve">One benefit of </w:t>
      </w:r>
      <w:r w:rsidR="008A39BA">
        <w:rPr>
          <w:rFonts w:ascii="Times New Roman" w:hAnsi="Times New Roman" w:cs="Times New Roman"/>
          <w:bCs/>
          <w:sz w:val="24"/>
          <w:szCs w:val="24"/>
        </w:rPr>
        <w:t xml:space="preserve">having local programs plan and coordinate their </w:t>
      </w:r>
      <w:r w:rsidR="00F150F0">
        <w:rPr>
          <w:rFonts w:ascii="Times New Roman" w:hAnsi="Times New Roman" w:cs="Times New Roman"/>
          <w:bCs/>
          <w:sz w:val="24"/>
          <w:szCs w:val="24"/>
        </w:rPr>
        <w:t xml:space="preserve">MedFest events </w:t>
      </w:r>
      <w:r w:rsidR="0096280D">
        <w:rPr>
          <w:rFonts w:ascii="Times New Roman" w:hAnsi="Times New Roman" w:cs="Times New Roman"/>
          <w:bCs/>
          <w:sz w:val="24"/>
          <w:szCs w:val="24"/>
        </w:rPr>
        <w:t xml:space="preserve">is the </w:t>
      </w:r>
      <w:r w:rsidR="004D73CF">
        <w:rPr>
          <w:rFonts w:ascii="Times New Roman" w:hAnsi="Times New Roman" w:cs="Times New Roman"/>
          <w:bCs/>
          <w:sz w:val="24"/>
          <w:szCs w:val="24"/>
        </w:rPr>
        <w:t xml:space="preserve">opportunity for local community agencies </w:t>
      </w:r>
      <w:r w:rsidR="0040360B">
        <w:rPr>
          <w:rFonts w:ascii="Times New Roman" w:hAnsi="Times New Roman" w:cs="Times New Roman"/>
          <w:bCs/>
          <w:sz w:val="24"/>
          <w:szCs w:val="24"/>
        </w:rPr>
        <w:t>to partner and support the event</w:t>
      </w:r>
      <w:r w:rsidR="0029277E">
        <w:rPr>
          <w:rFonts w:ascii="Times New Roman" w:hAnsi="Times New Roman" w:cs="Times New Roman"/>
          <w:bCs/>
          <w:sz w:val="24"/>
          <w:szCs w:val="24"/>
        </w:rPr>
        <w:t>. These community partners</w:t>
      </w:r>
      <w:r w:rsidR="00623218">
        <w:rPr>
          <w:rFonts w:ascii="Times New Roman" w:hAnsi="Times New Roman" w:cs="Times New Roman"/>
          <w:bCs/>
          <w:sz w:val="24"/>
          <w:szCs w:val="24"/>
        </w:rPr>
        <w:t xml:space="preserve"> may</w:t>
      </w:r>
      <w:r w:rsidR="005B223A">
        <w:rPr>
          <w:rFonts w:ascii="Times New Roman" w:hAnsi="Times New Roman" w:cs="Times New Roman"/>
          <w:bCs/>
          <w:sz w:val="24"/>
          <w:szCs w:val="24"/>
        </w:rPr>
        <w:t xml:space="preserve"> include agencies that </w:t>
      </w:r>
      <w:r w:rsidR="00CC0C5B">
        <w:rPr>
          <w:rFonts w:ascii="Times New Roman" w:hAnsi="Times New Roman" w:cs="Times New Roman"/>
          <w:bCs/>
          <w:sz w:val="24"/>
          <w:szCs w:val="24"/>
        </w:rPr>
        <w:t xml:space="preserve">provide the physical space for the event, </w:t>
      </w:r>
      <w:r w:rsidR="00B6485D">
        <w:rPr>
          <w:rFonts w:ascii="Times New Roman" w:hAnsi="Times New Roman" w:cs="Times New Roman"/>
          <w:bCs/>
          <w:sz w:val="24"/>
          <w:szCs w:val="24"/>
        </w:rPr>
        <w:t>medical volunteers,</w:t>
      </w:r>
      <w:r w:rsidR="00D157B8">
        <w:rPr>
          <w:rFonts w:ascii="Times New Roman" w:hAnsi="Times New Roman" w:cs="Times New Roman"/>
          <w:bCs/>
          <w:sz w:val="24"/>
          <w:szCs w:val="24"/>
        </w:rPr>
        <w:t xml:space="preserve"> general </w:t>
      </w:r>
      <w:r w:rsidR="00B6485D">
        <w:rPr>
          <w:rFonts w:ascii="Times New Roman" w:hAnsi="Times New Roman" w:cs="Times New Roman"/>
          <w:bCs/>
          <w:sz w:val="24"/>
          <w:szCs w:val="24"/>
        </w:rPr>
        <w:t xml:space="preserve">event </w:t>
      </w:r>
      <w:r w:rsidR="00D157B8">
        <w:rPr>
          <w:rFonts w:ascii="Times New Roman" w:hAnsi="Times New Roman" w:cs="Times New Roman"/>
          <w:bCs/>
          <w:sz w:val="24"/>
          <w:szCs w:val="24"/>
        </w:rPr>
        <w:t>volunteers</w:t>
      </w:r>
      <w:r w:rsidR="00AD0602">
        <w:rPr>
          <w:rFonts w:ascii="Times New Roman" w:hAnsi="Times New Roman" w:cs="Times New Roman"/>
          <w:bCs/>
          <w:sz w:val="24"/>
          <w:szCs w:val="24"/>
        </w:rPr>
        <w:t>,</w:t>
      </w:r>
      <w:r w:rsidR="00D157B8">
        <w:rPr>
          <w:rFonts w:ascii="Times New Roman" w:hAnsi="Times New Roman" w:cs="Times New Roman"/>
          <w:bCs/>
          <w:sz w:val="24"/>
          <w:szCs w:val="24"/>
        </w:rPr>
        <w:t xml:space="preserve"> </w:t>
      </w:r>
      <w:r w:rsidR="00FC5E8C">
        <w:rPr>
          <w:rFonts w:ascii="Times New Roman" w:hAnsi="Times New Roman" w:cs="Times New Roman"/>
          <w:bCs/>
          <w:sz w:val="24"/>
          <w:szCs w:val="24"/>
        </w:rPr>
        <w:t>supplies</w:t>
      </w:r>
      <w:r w:rsidR="00D157B8">
        <w:rPr>
          <w:rFonts w:ascii="Times New Roman" w:hAnsi="Times New Roman" w:cs="Times New Roman"/>
          <w:bCs/>
          <w:sz w:val="24"/>
          <w:szCs w:val="24"/>
        </w:rPr>
        <w:t>,</w:t>
      </w:r>
      <w:r w:rsidR="00FC5E8C">
        <w:rPr>
          <w:rFonts w:ascii="Times New Roman" w:hAnsi="Times New Roman" w:cs="Times New Roman"/>
          <w:bCs/>
          <w:sz w:val="24"/>
          <w:szCs w:val="24"/>
        </w:rPr>
        <w:t xml:space="preserve"> </w:t>
      </w:r>
      <w:r w:rsidR="003A0EE9">
        <w:rPr>
          <w:rFonts w:ascii="Times New Roman" w:hAnsi="Times New Roman" w:cs="Times New Roman"/>
          <w:bCs/>
          <w:sz w:val="24"/>
          <w:szCs w:val="24"/>
        </w:rPr>
        <w:t xml:space="preserve">and </w:t>
      </w:r>
      <w:r w:rsidR="00E800F1">
        <w:rPr>
          <w:rFonts w:ascii="Times New Roman" w:hAnsi="Times New Roman" w:cs="Times New Roman"/>
          <w:bCs/>
          <w:sz w:val="24"/>
          <w:szCs w:val="24"/>
        </w:rPr>
        <w:t>financial support</w:t>
      </w:r>
      <w:r w:rsidR="00E4636B">
        <w:rPr>
          <w:rFonts w:ascii="Times New Roman" w:hAnsi="Times New Roman" w:cs="Times New Roman"/>
          <w:bCs/>
          <w:sz w:val="24"/>
          <w:szCs w:val="24"/>
        </w:rPr>
        <w:t xml:space="preserve">. These agencies may then </w:t>
      </w:r>
      <w:r w:rsidR="006E421F">
        <w:rPr>
          <w:rFonts w:ascii="Times New Roman" w:hAnsi="Times New Roman" w:cs="Times New Roman"/>
          <w:bCs/>
          <w:sz w:val="24"/>
          <w:szCs w:val="24"/>
        </w:rPr>
        <w:t xml:space="preserve">continue their support </w:t>
      </w:r>
      <w:r w:rsidR="005B3290">
        <w:rPr>
          <w:rFonts w:ascii="Times New Roman" w:hAnsi="Times New Roman" w:cs="Times New Roman"/>
          <w:bCs/>
          <w:sz w:val="24"/>
          <w:szCs w:val="24"/>
        </w:rPr>
        <w:t xml:space="preserve">of the MedFest program </w:t>
      </w:r>
      <w:r w:rsidR="006E421F">
        <w:rPr>
          <w:rFonts w:ascii="Times New Roman" w:hAnsi="Times New Roman" w:cs="Times New Roman"/>
          <w:bCs/>
          <w:sz w:val="24"/>
          <w:szCs w:val="24"/>
        </w:rPr>
        <w:t>for years</w:t>
      </w:r>
      <w:r w:rsidR="005B3290">
        <w:rPr>
          <w:rFonts w:ascii="Times New Roman" w:hAnsi="Times New Roman" w:cs="Times New Roman"/>
          <w:bCs/>
          <w:sz w:val="24"/>
          <w:szCs w:val="24"/>
        </w:rPr>
        <w:t xml:space="preserve">. </w:t>
      </w:r>
      <w:r w:rsidR="006E421F">
        <w:rPr>
          <w:rFonts w:ascii="Times New Roman" w:hAnsi="Times New Roman" w:cs="Times New Roman"/>
          <w:bCs/>
          <w:sz w:val="24"/>
          <w:szCs w:val="24"/>
        </w:rPr>
        <w:t xml:space="preserve"> </w:t>
      </w:r>
    </w:p>
    <w:p w14:paraId="18A93DA3" w14:textId="74D9B73B" w:rsidR="000F0B35" w:rsidRPr="005B3290" w:rsidRDefault="00A45CB2" w:rsidP="000F0B35">
      <w:pPr>
        <w:pStyle w:val="NoSpacing"/>
        <w:spacing w:line="480" w:lineRule="auto"/>
        <w:ind w:firstLine="720"/>
        <w:rPr>
          <w:rFonts w:ascii="Times New Roman" w:hAnsi="Times New Roman" w:cs="Times New Roman"/>
          <w:bCs/>
          <w:sz w:val="24"/>
          <w:szCs w:val="24"/>
        </w:rPr>
      </w:pPr>
      <w:r>
        <w:rPr>
          <w:rFonts w:ascii="Times New Roman" w:hAnsi="Times New Roman" w:cs="Times New Roman"/>
          <w:b/>
          <w:sz w:val="24"/>
          <w:szCs w:val="24"/>
        </w:rPr>
        <w:lastRenderedPageBreak/>
        <w:t>Quality h</w:t>
      </w:r>
      <w:r w:rsidR="00CA6561">
        <w:rPr>
          <w:rFonts w:ascii="Times New Roman" w:hAnsi="Times New Roman" w:cs="Times New Roman"/>
          <w:b/>
          <w:sz w:val="24"/>
          <w:szCs w:val="24"/>
        </w:rPr>
        <w:t>ealthcare for ILID</w:t>
      </w:r>
      <w:r w:rsidR="00CA6561" w:rsidRPr="00CF609F">
        <w:rPr>
          <w:rFonts w:ascii="Times New Roman" w:hAnsi="Times New Roman" w:cs="Times New Roman"/>
          <w:b/>
          <w:sz w:val="24"/>
          <w:szCs w:val="24"/>
        </w:rPr>
        <w:t xml:space="preserve">. </w:t>
      </w:r>
      <w:r w:rsidR="005B3290">
        <w:rPr>
          <w:rFonts w:ascii="Times New Roman" w:hAnsi="Times New Roman" w:cs="Times New Roman"/>
          <w:bCs/>
          <w:sz w:val="24"/>
          <w:szCs w:val="24"/>
        </w:rPr>
        <w:t xml:space="preserve">The </w:t>
      </w:r>
      <w:r w:rsidR="00D157B8">
        <w:rPr>
          <w:rFonts w:ascii="Times New Roman" w:hAnsi="Times New Roman" w:cs="Times New Roman"/>
          <w:bCs/>
          <w:sz w:val="24"/>
          <w:szCs w:val="24"/>
        </w:rPr>
        <w:t>most significan</w:t>
      </w:r>
      <w:r w:rsidR="005B3290">
        <w:rPr>
          <w:rFonts w:ascii="Times New Roman" w:hAnsi="Times New Roman" w:cs="Times New Roman"/>
          <w:bCs/>
          <w:sz w:val="24"/>
          <w:szCs w:val="24"/>
        </w:rPr>
        <w:t xml:space="preserve">t benefit of the MedFest program is the improved access to care for ILID. MedFest </w:t>
      </w:r>
      <w:r w:rsidR="004D201A">
        <w:rPr>
          <w:rFonts w:ascii="Times New Roman" w:hAnsi="Times New Roman" w:cs="Times New Roman"/>
          <w:bCs/>
          <w:sz w:val="24"/>
          <w:szCs w:val="24"/>
        </w:rPr>
        <w:t xml:space="preserve">identifies patients that </w:t>
      </w:r>
      <w:r w:rsidR="00BC1694">
        <w:rPr>
          <w:rFonts w:ascii="Times New Roman" w:hAnsi="Times New Roman" w:cs="Times New Roman"/>
          <w:bCs/>
          <w:sz w:val="24"/>
          <w:szCs w:val="24"/>
        </w:rPr>
        <w:t>are at higher risk</w:t>
      </w:r>
      <w:r w:rsidR="00273477">
        <w:rPr>
          <w:rFonts w:ascii="Times New Roman" w:hAnsi="Times New Roman" w:cs="Times New Roman"/>
          <w:bCs/>
          <w:sz w:val="24"/>
          <w:szCs w:val="24"/>
        </w:rPr>
        <w:t xml:space="preserve"> for medical complications, which requires</w:t>
      </w:r>
      <w:r w:rsidR="00BC1694">
        <w:rPr>
          <w:rFonts w:ascii="Times New Roman" w:hAnsi="Times New Roman" w:cs="Times New Roman"/>
          <w:bCs/>
          <w:sz w:val="24"/>
          <w:szCs w:val="24"/>
        </w:rPr>
        <w:t xml:space="preserve"> </w:t>
      </w:r>
      <w:r w:rsidR="002F7C61">
        <w:rPr>
          <w:rFonts w:ascii="Times New Roman" w:hAnsi="Times New Roman" w:cs="Times New Roman"/>
          <w:bCs/>
          <w:sz w:val="24"/>
          <w:szCs w:val="24"/>
        </w:rPr>
        <w:t>specialty</w:t>
      </w:r>
      <w:r w:rsidR="00BC1694">
        <w:rPr>
          <w:rFonts w:ascii="Times New Roman" w:hAnsi="Times New Roman" w:cs="Times New Roman"/>
          <w:bCs/>
          <w:sz w:val="24"/>
          <w:szCs w:val="24"/>
        </w:rPr>
        <w:t xml:space="preserve"> follow-up befor</w:t>
      </w:r>
      <w:r w:rsidR="008E6B06">
        <w:rPr>
          <w:rFonts w:ascii="Times New Roman" w:hAnsi="Times New Roman" w:cs="Times New Roman"/>
          <w:bCs/>
          <w:sz w:val="24"/>
          <w:szCs w:val="24"/>
        </w:rPr>
        <w:t>e they can participate in Special Olympics’ programs</w:t>
      </w:r>
      <w:r w:rsidR="00BC1694">
        <w:rPr>
          <w:rFonts w:ascii="Times New Roman" w:hAnsi="Times New Roman" w:cs="Times New Roman"/>
          <w:bCs/>
          <w:sz w:val="24"/>
          <w:szCs w:val="24"/>
        </w:rPr>
        <w:t xml:space="preserve">. </w:t>
      </w:r>
      <w:r w:rsidR="00E06FBE">
        <w:rPr>
          <w:rFonts w:ascii="Times New Roman" w:hAnsi="Times New Roman" w:cs="Times New Roman"/>
          <w:bCs/>
          <w:sz w:val="24"/>
          <w:szCs w:val="24"/>
        </w:rPr>
        <w:t>Once cleared</w:t>
      </w:r>
      <w:r w:rsidR="005C3551">
        <w:rPr>
          <w:rFonts w:ascii="Times New Roman" w:hAnsi="Times New Roman" w:cs="Times New Roman"/>
          <w:bCs/>
          <w:sz w:val="24"/>
          <w:szCs w:val="24"/>
        </w:rPr>
        <w:t xml:space="preserve"> by the sports physical</w:t>
      </w:r>
      <w:r w:rsidR="00D157B8">
        <w:rPr>
          <w:rFonts w:ascii="Times New Roman" w:hAnsi="Times New Roman" w:cs="Times New Roman"/>
          <w:bCs/>
          <w:sz w:val="24"/>
          <w:szCs w:val="24"/>
        </w:rPr>
        <w:t>,</w:t>
      </w:r>
      <w:r w:rsidR="005C3551">
        <w:rPr>
          <w:rFonts w:ascii="Times New Roman" w:hAnsi="Times New Roman" w:cs="Times New Roman"/>
          <w:bCs/>
          <w:sz w:val="24"/>
          <w:szCs w:val="24"/>
        </w:rPr>
        <w:t xml:space="preserve"> </w:t>
      </w:r>
      <w:r w:rsidR="00E06FBE">
        <w:rPr>
          <w:rFonts w:ascii="Times New Roman" w:hAnsi="Times New Roman" w:cs="Times New Roman"/>
          <w:bCs/>
          <w:sz w:val="24"/>
          <w:szCs w:val="24"/>
        </w:rPr>
        <w:t xml:space="preserve">ILID </w:t>
      </w:r>
      <w:r w:rsidR="00D157B8">
        <w:rPr>
          <w:rFonts w:ascii="Times New Roman" w:hAnsi="Times New Roman" w:cs="Times New Roman"/>
          <w:bCs/>
          <w:sz w:val="24"/>
          <w:szCs w:val="24"/>
        </w:rPr>
        <w:t>can</w:t>
      </w:r>
      <w:r w:rsidR="00E06FBE">
        <w:rPr>
          <w:rFonts w:ascii="Times New Roman" w:hAnsi="Times New Roman" w:cs="Times New Roman"/>
          <w:bCs/>
          <w:sz w:val="24"/>
          <w:szCs w:val="24"/>
        </w:rPr>
        <w:t xml:space="preserve"> participate in the competitive games and </w:t>
      </w:r>
      <w:r w:rsidR="004A0BC8">
        <w:rPr>
          <w:rFonts w:ascii="Times New Roman" w:hAnsi="Times New Roman" w:cs="Times New Roman"/>
          <w:bCs/>
          <w:sz w:val="24"/>
          <w:szCs w:val="24"/>
        </w:rPr>
        <w:t>ongoing coaching, which directly improves the health of ILID</w:t>
      </w:r>
      <w:r w:rsidR="00101DF1">
        <w:rPr>
          <w:rFonts w:ascii="Times New Roman" w:hAnsi="Times New Roman" w:cs="Times New Roman"/>
          <w:bCs/>
          <w:sz w:val="24"/>
          <w:szCs w:val="24"/>
        </w:rPr>
        <w:t xml:space="preserve"> by ensuring the individual is active vers</w:t>
      </w:r>
      <w:r w:rsidR="00D157B8">
        <w:rPr>
          <w:rFonts w:ascii="Times New Roman" w:hAnsi="Times New Roman" w:cs="Times New Roman"/>
          <w:bCs/>
          <w:sz w:val="24"/>
          <w:szCs w:val="24"/>
        </w:rPr>
        <w:t>u</w:t>
      </w:r>
      <w:r w:rsidR="00101DF1">
        <w:rPr>
          <w:rFonts w:ascii="Times New Roman" w:hAnsi="Times New Roman" w:cs="Times New Roman"/>
          <w:bCs/>
          <w:sz w:val="24"/>
          <w:szCs w:val="24"/>
        </w:rPr>
        <w:t xml:space="preserve">s being sedentary. </w:t>
      </w:r>
      <w:r w:rsidR="00BE5519">
        <w:rPr>
          <w:rFonts w:ascii="Times New Roman" w:hAnsi="Times New Roman" w:cs="Times New Roman"/>
          <w:bCs/>
          <w:sz w:val="24"/>
          <w:szCs w:val="24"/>
        </w:rPr>
        <w:t>Addit</w:t>
      </w:r>
      <w:r w:rsidR="00B6485D">
        <w:rPr>
          <w:rFonts w:ascii="Times New Roman" w:hAnsi="Times New Roman" w:cs="Times New Roman"/>
          <w:bCs/>
          <w:sz w:val="24"/>
          <w:szCs w:val="24"/>
        </w:rPr>
        <w:t>ionally, medical volunteers</w:t>
      </w:r>
      <w:r w:rsidR="00BE5519">
        <w:rPr>
          <w:rFonts w:ascii="Times New Roman" w:hAnsi="Times New Roman" w:cs="Times New Roman"/>
          <w:bCs/>
          <w:sz w:val="24"/>
          <w:szCs w:val="24"/>
        </w:rPr>
        <w:t xml:space="preserve"> often belong to the communities </w:t>
      </w:r>
      <w:r w:rsidR="002C10E1">
        <w:rPr>
          <w:rFonts w:ascii="Times New Roman" w:hAnsi="Times New Roman" w:cs="Times New Roman"/>
          <w:bCs/>
          <w:sz w:val="24"/>
          <w:szCs w:val="24"/>
        </w:rPr>
        <w:t xml:space="preserve">in which the MedFest is conducted. </w:t>
      </w:r>
      <w:r w:rsidR="00ED4158">
        <w:rPr>
          <w:rFonts w:ascii="Times New Roman" w:hAnsi="Times New Roman" w:cs="Times New Roman"/>
          <w:bCs/>
          <w:sz w:val="24"/>
          <w:szCs w:val="24"/>
        </w:rPr>
        <w:t xml:space="preserve">As these medical volunteers </w:t>
      </w:r>
      <w:r w:rsidR="008E0A03">
        <w:rPr>
          <w:rFonts w:ascii="Times New Roman" w:hAnsi="Times New Roman" w:cs="Times New Roman"/>
          <w:bCs/>
          <w:sz w:val="24"/>
          <w:szCs w:val="24"/>
        </w:rPr>
        <w:t>participate in MedFest</w:t>
      </w:r>
      <w:r w:rsidR="007424CC">
        <w:rPr>
          <w:rFonts w:ascii="Times New Roman" w:hAnsi="Times New Roman" w:cs="Times New Roman"/>
          <w:bCs/>
          <w:sz w:val="24"/>
          <w:szCs w:val="24"/>
        </w:rPr>
        <w:t xml:space="preserve">, they gain </w:t>
      </w:r>
      <w:r w:rsidR="0030080E">
        <w:rPr>
          <w:rFonts w:ascii="Times New Roman" w:hAnsi="Times New Roman" w:cs="Times New Roman"/>
          <w:bCs/>
          <w:sz w:val="24"/>
          <w:szCs w:val="24"/>
        </w:rPr>
        <w:t xml:space="preserve">valuable </w:t>
      </w:r>
      <w:r w:rsidR="007424CC">
        <w:rPr>
          <w:rFonts w:ascii="Times New Roman" w:hAnsi="Times New Roman" w:cs="Times New Roman"/>
          <w:bCs/>
          <w:sz w:val="24"/>
          <w:szCs w:val="24"/>
        </w:rPr>
        <w:t xml:space="preserve">knowledge and experience </w:t>
      </w:r>
      <w:r w:rsidR="00620320">
        <w:rPr>
          <w:rFonts w:ascii="Times New Roman" w:hAnsi="Times New Roman" w:cs="Times New Roman"/>
          <w:bCs/>
          <w:sz w:val="24"/>
          <w:szCs w:val="24"/>
        </w:rPr>
        <w:t xml:space="preserve">working with ILID. </w:t>
      </w:r>
      <w:r w:rsidR="00D72AB5">
        <w:rPr>
          <w:rFonts w:ascii="Times New Roman" w:hAnsi="Times New Roman" w:cs="Times New Roman"/>
          <w:bCs/>
          <w:sz w:val="24"/>
          <w:szCs w:val="24"/>
        </w:rPr>
        <w:t xml:space="preserve">This knowledge and experience remain </w:t>
      </w:r>
      <w:r w:rsidR="00C1147C">
        <w:rPr>
          <w:rFonts w:ascii="Times New Roman" w:hAnsi="Times New Roman" w:cs="Times New Roman"/>
          <w:bCs/>
          <w:sz w:val="24"/>
          <w:szCs w:val="24"/>
        </w:rPr>
        <w:t>with the volunteer</w:t>
      </w:r>
      <w:r w:rsidR="00572F65">
        <w:rPr>
          <w:rFonts w:ascii="Times New Roman" w:hAnsi="Times New Roman" w:cs="Times New Roman"/>
          <w:bCs/>
          <w:sz w:val="24"/>
          <w:szCs w:val="24"/>
        </w:rPr>
        <w:t xml:space="preserve"> and </w:t>
      </w:r>
      <w:r w:rsidR="00507AFE">
        <w:rPr>
          <w:rFonts w:ascii="Times New Roman" w:hAnsi="Times New Roman" w:cs="Times New Roman"/>
          <w:bCs/>
          <w:sz w:val="24"/>
          <w:szCs w:val="24"/>
        </w:rPr>
        <w:t>with</w:t>
      </w:r>
      <w:r w:rsidR="008E0A03">
        <w:rPr>
          <w:rFonts w:ascii="Times New Roman" w:hAnsi="Times New Roman" w:cs="Times New Roman"/>
          <w:bCs/>
          <w:sz w:val="24"/>
          <w:szCs w:val="24"/>
        </w:rPr>
        <w:t>in the community that the volunteer</w:t>
      </w:r>
      <w:r w:rsidR="00572F65">
        <w:rPr>
          <w:rFonts w:ascii="Times New Roman" w:hAnsi="Times New Roman" w:cs="Times New Roman"/>
          <w:bCs/>
          <w:sz w:val="24"/>
          <w:szCs w:val="24"/>
        </w:rPr>
        <w:t xml:space="preserve"> practice</w:t>
      </w:r>
      <w:r w:rsidR="008E0A03">
        <w:rPr>
          <w:rFonts w:ascii="Times New Roman" w:hAnsi="Times New Roman" w:cs="Times New Roman"/>
          <w:bCs/>
          <w:sz w:val="24"/>
          <w:szCs w:val="24"/>
        </w:rPr>
        <w:t>s</w:t>
      </w:r>
      <w:r w:rsidR="00572F65">
        <w:rPr>
          <w:rFonts w:ascii="Times New Roman" w:hAnsi="Times New Roman" w:cs="Times New Roman"/>
          <w:bCs/>
          <w:sz w:val="24"/>
          <w:szCs w:val="24"/>
        </w:rPr>
        <w:t>.</w:t>
      </w:r>
      <w:r w:rsidR="00507AFE">
        <w:rPr>
          <w:rFonts w:ascii="Times New Roman" w:hAnsi="Times New Roman" w:cs="Times New Roman"/>
          <w:bCs/>
          <w:sz w:val="24"/>
          <w:szCs w:val="24"/>
        </w:rPr>
        <w:t xml:space="preserve"> </w:t>
      </w:r>
      <w:r w:rsidR="000C22F3">
        <w:rPr>
          <w:rFonts w:ascii="Times New Roman" w:hAnsi="Times New Roman" w:cs="Times New Roman"/>
          <w:bCs/>
          <w:sz w:val="24"/>
          <w:szCs w:val="24"/>
        </w:rPr>
        <w:t>The knowledge and exper</w:t>
      </w:r>
      <w:r w:rsidR="00382E7F">
        <w:rPr>
          <w:rFonts w:ascii="Times New Roman" w:hAnsi="Times New Roman" w:cs="Times New Roman"/>
          <w:bCs/>
          <w:sz w:val="24"/>
          <w:szCs w:val="24"/>
        </w:rPr>
        <w:t>tis</w:t>
      </w:r>
      <w:r w:rsidR="00FE0CD4">
        <w:rPr>
          <w:rFonts w:ascii="Times New Roman" w:hAnsi="Times New Roman" w:cs="Times New Roman"/>
          <w:bCs/>
          <w:sz w:val="24"/>
          <w:szCs w:val="24"/>
        </w:rPr>
        <w:t>e gained positively</w:t>
      </w:r>
      <w:r w:rsidR="00D32967">
        <w:rPr>
          <w:rFonts w:ascii="Times New Roman" w:hAnsi="Times New Roman" w:cs="Times New Roman"/>
          <w:bCs/>
          <w:sz w:val="24"/>
          <w:szCs w:val="24"/>
        </w:rPr>
        <w:t xml:space="preserve"> influences practice behaviors and results in improved </w:t>
      </w:r>
      <w:r w:rsidR="00E51916">
        <w:rPr>
          <w:rFonts w:ascii="Times New Roman" w:hAnsi="Times New Roman" w:cs="Times New Roman"/>
          <w:bCs/>
          <w:sz w:val="24"/>
          <w:szCs w:val="24"/>
        </w:rPr>
        <w:t>healthcare quality for ILID.</w:t>
      </w:r>
      <w:r w:rsidR="0082666C">
        <w:rPr>
          <w:rFonts w:ascii="Times New Roman" w:hAnsi="Times New Roman" w:cs="Times New Roman"/>
          <w:bCs/>
          <w:sz w:val="24"/>
          <w:szCs w:val="24"/>
        </w:rPr>
        <w:t xml:space="preserve"> </w:t>
      </w:r>
    </w:p>
    <w:p w14:paraId="12B62032" w14:textId="7ECF45E3" w:rsidR="002F0A58" w:rsidRDefault="002F0A58" w:rsidP="000F0B35">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Internal </w:t>
      </w:r>
      <w:r w:rsidR="000F0B35">
        <w:rPr>
          <w:rFonts w:ascii="Times New Roman" w:hAnsi="Times New Roman" w:cs="Times New Roman"/>
          <w:b/>
          <w:sz w:val="24"/>
          <w:szCs w:val="24"/>
        </w:rPr>
        <w:t>Costs</w:t>
      </w:r>
    </w:p>
    <w:p w14:paraId="49B18F29" w14:textId="4F556928" w:rsidR="00C10DD0" w:rsidRPr="00067A0C" w:rsidRDefault="00C10DD0" w:rsidP="000F0B35">
      <w:pPr>
        <w:pStyle w:val="NoSpacing"/>
        <w:spacing w:line="480" w:lineRule="auto"/>
        <w:rPr>
          <w:rFonts w:ascii="Times New Roman" w:hAnsi="Times New Roman" w:cs="Times New Roman"/>
          <w:bCs/>
          <w:sz w:val="24"/>
          <w:szCs w:val="24"/>
        </w:rPr>
      </w:pPr>
      <w:r>
        <w:rPr>
          <w:rFonts w:ascii="Times New Roman" w:hAnsi="Times New Roman" w:cs="Times New Roman"/>
          <w:b/>
          <w:sz w:val="24"/>
          <w:szCs w:val="24"/>
        </w:rPr>
        <w:tab/>
      </w:r>
      <w:r w:rsidR="001759BF">
        <w:rPr>
          <w:rFonts w:ascii="Times New Roman" w:hAnsi="Times New Roman" w:cs="Times New Roman"/>
          <w:bCs/>
          <w:sz w:val="24"/>
          <w:szCs w:val="24"/>
        </w:rPr>
        <w:t xml:space="preserve">Costs of the project </w:t>
      </w:r>
      <w:r w:rsidR="002A42E9">
        <w:rPr>
          <w:rFonts w:ascii="Times New Roman" w:hAnsi="Times New Roman" w:cs="Times New Roman"/>
          <w:bCs/>
          <w:sz w:val="24"/>
          <w:szCs w:val="24"/>
        </w:rPr>
        <w:t>to Special Olympics North Carolina are likely to be</w:t>
      </w:r>
      <w:r w:rsidR="007D6856">
        <w:rPr>
          <w:rFonts w:ascii="Times New Roman" w:hAnsi="Times New Roman" w:cs="Times New Roman"/>
          <w:bCs/>
          <w:sz w:val="24"/>
          <w:szCs w:val="24"/>
        </w:rPr>
        <w:t xml:space="preserve"> </w:t>
      </w:r>
      <w:r w:rsidR="007D6856" w:rsidRPr="007D6856">
        <w:rPr>
          <w:rFonts w:ascii="Times New Roman" w:hAnsi="Times New Roman" w:cs="Times New Roman"/>
          <w:bCs/>
          <w:sz w:val="24"/>
          <w:szCs w:val="24"/>
        </w:rPr>
        <w:t>negligible</w:t>
      </w:r>
      <w:r w:rsidR="002A42E9">
        <w:rPr>
          <w:rFonts w:ascii="Times New Roman" w:hAnsi="Times New Roman" w:cs="Times New Roman"/>
          <w:bCs/>
          <w:sz w:val="24"/>
          <w:szCs w:val="24"/>
        </w:rPr>
        <w:t>.</w:t>
      </w:r>
      <w:r w:rsidR="00A31C0E">
        <w:rPr>
          <w:rFonts w:ascii="Times New Roman" w:hAnsi="Times New Roman" w:cs="Times New Roman"/>
          <w:bCs/>
          <w:sz w:val="24"/>
          <w:szCs w:val="24"/>
        </w:rPr>
        <w:t xml:space="preserve"> Minor amounts of staff time will be spent</w:t>
      </w:r>
      <w:r w:rsidR="008E0A03">
        <w:rPr>
          <w:rFonts w:ascii="Times New Roman" w:hAnsi="Times New Roman" w:cs="Times New Roman"/>
          <w:bCs/>
          <w:sz w:val="24"/>
          <w:szCs w:val="24"/>
        </w:rPr>
        <w:t xml:space="preserve"> onboarding the toolkit author</w:t>
      </w:r>
      <w:r w:rsidR="00B52D34">
        <w:rPr>
          <w:rFonts w:ascii="Times New Roman" w:hAnsi="Times New Roman" w:cs="Times New Roman"/>
          <w:bCs/>
          <w:sz w:val="24"/>
          <w:szCs w:val="24"/>
        </w:rPr>
        <w:t xml:space="preserve">, </w:t>
      </w:r>
      <w:r w:rsidR="009718B8">
        <w:rPr>
          <w:rFonts w:ascii="Times New Roman" w:hAnsi="Times New Roman" w:cs="Times New Roman"/>
          <w:bCs/>
          <w:sz w:val="24"/>
          <w:szCs w:val="24"/>
        </w:rPr>
        <w:t xml:space="preserve">answering questions, and </w:t>
      </w:r>
      <w:r w:rsidR="00B52D34">
        <w:rPr>
          <w:rFonts w:ascii="Times New Roman" w:hAnsi="Times New Roman" w:cs="Times New Roman"/>
          <w:bCs/>
          <w:sz w:val="24"/>
          <w:szCs w:val="24"/>
        </w:rPr>
        <w:t xml:space="preserve">providing feedback on </w:t>
      </w:r>
      <w:r w:rsidR="00646FDE">
        <w:rPr>
          <w:rFonts w:ascii="Times New Roman" w:hAnsi="Times New Roman" w:cs="Times New Roman"/>
          <w:bCs/>
          <w:sz w:val="24"/>
          <w:szCs w:val="24"/>
        </w:rPr>
        <w:t>toolkit</w:t>
      </w:r>
      <w:r w:rsidR="005F226F">
        <w:rPr>
          <w:rFonts w:ascii="Times New Roman" w:hAnsi="Times New Roman" w:cs="Times New Roman"/>
          <w:bCs/>
          <w:sz w:val="24"/>
          <w:szCs w:val="24"/>
        </w:rPr>
        <w:t xml:space="preserve"> drafts. Some</w:t>
      </w:r>
      <w:r w:rsidR="007624A0">
        <w:rPr>
          <w:rFonts w:ascii="Times New Roman" w:hAnsi="Times New Roman" w:cs="Times New Roman"/>
          <w:bCs/>
          <w:sz w:val="24"/>
          <w:szCs w:val="24"/>
        </w:rPr>
        <w:t xml:space="preserve"> increases in</w:t>
      </w:r>
      <w:r w:rsidR="005F226F">
        <w:rPr>
          <w:rFonts w:ascii="Times New Roman" w:hAnsi="Times New Roman" w:cs="Times New Roman"/>
          <w:bCs/>
          <w:sz w:val="24"/>
          <w:szCs w:val="24"/>
        </w:rPr>
        <w:t xml:space="preserve"> internal expenditures will occur as a resu</w:t>
      </w:r>
      <w:r w:rsidR="007624A0">
        <w:rPr>
          <w:rFonts w:ascii="Times New Roman" w:hAnsi="Times New Roman" w:cs="Times New Roman"/>
          <w:bCs/>
          <w:sz w:val="24"/>
          <w:szCs w:val="24"/>
        </w:rPr>
        <w:t xml:space="preserve">lt of </w:t>
      </w:r>
      <w:r w:rsidR="00024611">
        <w:rPr>
          <w:rFonts w:ascii="Times New Roman" w:hAnsi="Times New Roman" w:cs="Times New Roman"/>
          <w:bCs/>
          <w:sz w:val="24"/>
          <w:szCs w:val="24"/>
        </w:rPr>
        <w:t>the prolif</w:t>
      </w:r>
      <w:r w:rsidR="008E6B06">
        <w:rPr>
          <w:rFonts w:ascii="Times New Roman" w:hAnsi="Times New Roman" w:cs="Times New Roman"/>
          <w:bCs/>
          <w:sz w:val="24"/>
          <w:szCs w:val="24"/>
        </w:rPr>
        <w:t>eration of MedFest events. The cost of v</w:t>
      </w:r>
      <w:r w:rsidR="00BB5474">
        <w:rPr>
          <w:rFonts w:ascii="Times New Roman" w:hAnsi="Times New Roman" w:cs="Times New Roman"/>
          <w:bCs/>
          <w:sz w:val="24"/>
          <w:szCs w:val="24"/>
        </w:rPr>
        <w:t>olunteer t-shirts</w:t>
      </w:r>
      <w:r w:rsidR="0080124E">
        <w:rPr>
          <w:rFonts w:ascii="Times New Roman" w:hAnsi="Times New Roman" w:cs="Times New Roman"/>
          <w:bCs/>
          <w:sz w:val="24"/>
          <w:szCs w:val="24"/>
        </w:rPr>
        <w:t xml:space="preserve"> </w:t>
      </w:r>
      <w:r w:rsidR="008E0A03">
        <w:rPr>
          <w:rFonts w:ascii="Times New Roman" w:hAnsi="Times New Roman" w:cs="Times New Roman"/>
          <w:bCs/>
          <w:sz w:val="24"/>
          <w:szCs w:val="24"/>
        </w:rPr>
        <w:t>is</w:t>
      </w:r>
      <w:r w:rsidR="00A612A8">
        <w:rPr>
          <w:rFonts w:ascii="Times New Roman" w:hAnsi="Times New Roman" w:cs="Times New Roman"/>
          <w:bCs/>
          <w:sz w:val="24"/>
          <w:szCs w:val="24"/>
        </w:rPr>
        <w:t xml:space="preserve"> an </w:t>
      </w:r>
      <w:r w:rsidR="0080124E">
        <w:rPr>
          <w:rFonts w:ascii="Times New Roman" w:hAnsi="Times New Roman" w:cs="Times New Roman"/>
          <w:bCs/>
          <w:sz w:val="24"/>
          <w:szCs w:val="24"/>
        </w:rPr>
        <w:t>example of an additional expense</w:t>
      </w:r>
      <w:r w:rsidR="009517B2">
        <w:rPr>
          <w:rFonts w:ascii="Times New Roman" w:hAnsi="Times New Roman" w:cs="Times New Roman"/>
          <w:bCs/>
          <w:sz w:val="24"/>
          <w:szCs w:val="24"/>
        </w:rPr>
        <w:t xml:space="preserve"> </w:t>
      </w:r>
      <w:r w:rsidR="00920811">
        <w:rPr>
          <w:rFonts w:ascii="Times New Roman" w:hAnsi="Times New Roman" w:cs="Times New Roman"/>
          <w:bCs/>
          <w:sz w:val="24"/>
          <w:szCs w:val="24"/>
        </w:rPr>
        <w:t>that would occur with an</w:t>
      </w:r>
      <w:r w:rsidR="009517B2">
        <w:rPr>
          <w:rFonts w:ascii="Times New Roman" w:hAnsi="Times New Roman" w:cs="Times New Roman"/>
          <w:bCs/>
          <w:sz w:val="24"/>
          <w:szCs w:val="24"/>
        </w:rPr>
        <w:t xml:space="preserve"> increase in MedFest events</w:t>
      </w:r>
      <w:r w:rsidR="008E6B06">
        <w:rPr>
          <w:rFonts w:ascii="Times New Roman" w:hAnsi="Times New Roman" w:cs="Times New Roman"/>
          <w:bCs/>
          <w:sz w:val="24"/>
          <w:szCs w:val="24"/>
        </w:rPr>
        <w:t>.</w:t>
      </w:r>
    </w:p>
    <w:p w14:paraId="6C02E17C" w14:textId="2729B708" w:rsidR="000F0B35" w:rsidRDefault="002F0A58" w:rsidP="000F0B35">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External Costs </w:t>
      </w:r>
      <w:r w:rsidR="000F0B35">
        <w:rPr>
          <w:rFonts w:ascii="Times New Roman" w:hAnsi="Times New Roman" w:cs="Times New Roman"/>
          <w:b/>
          <w:sz w:val="24"/>
          <w:szCs w:val="24"/>
        </w:rPr>
        <w:t xml:space="preserve"> </w:t>
      </w:r>
    </w:p>
    <w:p w14:paraId="065F71B8" w14:textId="7F7A6B1D" w:rsidR="001F6454" w:rsidRPr="00C03F9C" w:rsidRDefault="001F6454" w:rsidP="000F0B35">
      <w:pPr>
        <w:pStyle w:val="NoSpacing"/>
        <w:spacing w:line="480" w:lineRule="auto"/>
        <w:rPr>
          <w:rFonts w:ascii="Times New Roman" w:hAnsi="Times New Roman" w:cs="Times New Roman"/>
          <w:bCs/>
          <w:sz w:val="24"/>
          <w:szCs w:val="24"/>
        </w:rPr>
      </w:pPr>
      <w:r>
        <w:rPr>
          <w:rFonts w:ascii="Times New Roman" w:hAnsi="Times New Roman" w:cs="Times New Roman"/>
          <w:b/>
          <w:sz w:val="24"/>
          <w:szCs w:val="24"/>
        </w:rPr>
        <w:tab/>
      </w:r>
      <w:r w:rsidR="00032BDA">
        <w:rPr>
          <w:rFonts w:ascii="Times New Roman" w:hAnsi="Times New Roman" w:cs="Times New Roman"/>
          <w:bCs/>
          <w:sz w:val="24"/>
          <w:szCs w:val="24"/>
        </w:rPr>
        <w:t xml:space="preserve">Financial costs </w:t>
      </w:r>
      <w:r w:rsidR="0051662C">
        <w:rPr>
          <w:rFonts w:ascii="Times New Roman" w:hAnsi="Times New Roman" w:cs="Times New Roman"/>
          <w:bCs/>
          <w:sz w:val="24"/>
          <w:szCs w:val="24"/>
        </w:rPr>
        <w:t xml:space="preserve">of the project to </w:t>
      </w:r>
      <w:r w:rsidR="00CF2C70">
        <w:rPr>
          <w:rFonts w:ascii="Times New Roman" w:hAnsi="Times New Roman" w:cs="Times New Roman"/>
          <w:bCs/>
          <w:sz w:val="24"/>
          <w:szCs w:val="24"/>
        </w:rPr>
        <w:t xml:space="preserve">communities or local Special Olympics programs </w:t>
      </w:r>
      <w:r w:rsidR="00A330F9">
        <w:rPr>
          <w:rFonts w:ascii="Times New Roman" w:hAnsi="Times New Roman" w:cs="Times New Roman"/>
          <w:bCs/>
          <w:sz w:val="24"/>
          <w:szCs w:val="24"/>
        </w:rPr>
        <w:t>may</w:t>
      </w:r>
      <w:r w:rsidR="00D157B8">
        <w:rPr>
          <w:rFonts w:ascii="Times New Roman" w:hAnsi="Times New Roman" w:cs="Times New Roman"/>
          <w:bCs/>
          <w:sz w:val="24"/>
          <w:szCs w:val="24"/>
        </w:rPr>
        <w:t xml:space="preserve"> </w:t>
      </w:r>
      <w:r w:rsidR="00A330F9">
        <w:rPr>
          <w:rFonts w:ascii="Times New Roman" w:hAnsi="Times New Roman" w:cs="Times New Roman"/>
          <w:bCs/>
          <w:sz w:val="24"/>
          <w:szCs w:val="24"/>
        </w:rPr>
        <w:t>be</w:t>
      </w:r>
      <w:r w:rsidR="00CF2C70">
        <w:rPr>
          <w:rFonts w:ascii="Times New Roman" w:hAnsi="Times New Roman" w:cs="Times New Roman"/>
          <w:bCs/>
          <w:sz w:val="24"/>
          <w:szCs w:val="24"/>
        </w:rPr>
        <w:t xml:space="preserve"> </w:t>
      </w:r>
      <w:r w:rsidR="00B624D8">
        <w:rPr>
          <w:rFonts w:ascii="Times New Roman" w:hAnsi="Times New Roman" w:cs="Times New Roman"/>
          <w:bCs/>
          <w:sz w:val="24"/>
          <w:szCs w:val="24"/>
        </w:rPr>
        <w:t>minimal</w:t>
      </w:r>
      <w:r w:rsidR="00A330F9">
        <w:rPr>
          <w:rFonts w:ascii="Times New Roman" w:hAnsi="Times New Roman" w:cs="Times New Roman"/>
          <w:bCs/>
          <w:sz w:val="24"/>
          <w:szCs w:val="24"/>
        </w:rPr>
        <w:t xml:space="preserve"> with adequate sponsorship</w:t>
      </w:r>
      <w:r w:rsidR="00C31227">
        <w:rPr>
          <w:rFonts w:ascii="Times New Roman" w:hAnsi="Times New Roman" w:cs="Times New Roman"/>
          <w:bCs/>
          <w:sz w:val="24"/>
          <w:szCs w:val="24"/>
        </w:rPr>
        <w:t>,</w:t>
      </w:r>
      <w:r w:rsidR="00A330F9">
        <w:rPr>
          <w:rFonts w:ascii="Times New Roman" w:hAnsi="Times New Roman" w:cs="Times New Roman"/>
          <w:bCs/>
          <w:sz w:val="24"/>
          <w:szCs w:val="24"/>
        </w:rPr>
        <w:t xml:space="preserve"> donated supplies</w:t>
      </w:r>
      <w:r w:rsidR="00C31227">
        <w:rPr>
          <w:rFonts w:ascii="Times New Roman" w:hAnsi="Times New Roman" w:cs="Times New Roman"/>
          <w:bCs/>
          <w:sz w:val="24"/>
          <w:szCs w:val="24"/>
        </w:rPr>
        <w:t>, and borrowed equipment</w:t>
      </w:r>
      <w:r w:rsidR="00B624D8">
        <w:rPr>
          <w:rFonts w:ascii="Times New Roman" w:hAnsi="Times New Roman" w:cs="Times New Roman"/>
          <w:bCs/>
          <w:sz w:val="24"/>
          <w:szCs w:val="24"/>
        </w:rPr>
        <w:t xml:space="preserve">. </w:t>
      </w:r>
      <w:r w:rsidR="007039E3">
        <w:rPr>
          <w:rFonts w:ascii="Times New Roman" w:hAnsi="Times New Roman" w:cs="Times New Roman"/>
          <w:bCs/>
          <w:sz w:val="24"/>
          <w:szCs w:val="24"/>
        </w:rPr>
        <w:t xml:space="preserve">Time and energy will be the </w:t>
      </w:r>
      <w:r w:rsidR="00953B4D">
        <w:rPr>
          <w:rFonts w:ascii="Times New Roman" w:hAnsi="Times New Roman" w:cs="Times New Roman"/>
          <w:bCs/>
          <w:sz w:val="24"/>
          <w:szCs w:val="24"/>
        </w:rPr>
        <w:t xml:space="preserve">most significant </w:t>
      </w:r>
      <w:r w:rsidR="007039E3">
        <w:rPr>
          <w:rFonts w:ascii="Times New Roman" w:hAnsi="Times New Roman" w:cs="Times New Roman"/>
          <w:bCs/>
          <w:sz w:val="24"/>
          <w:szCs w:val="24"/>
        </w:rPr>
        <w:t xml:space="preserve">cost, especially </w:t>
      </w:r>
      <w:r w:rsidR="00F40500">
        <w:rPr>
          <w:rFonts w:ascii="Times New Roman" w:hAnsi="Times New Roman" w:cs="Times New Roman"/>
          <w:bCs/>
          <w:sz w:val="24"/>
          <w:szCs w:val="24"/>
        </w:rPr>
        <w:t>to</w:t>
      </w:r>
      <w:r w:rsidR="007039E3">
        <w:rPr>
          <w:rFonts w:ascii="Times New Roman" w:hAnsi="Times New Roman" w:cs="Times New Roman"/>
          <w:bCs/>
          <w:sz w:val="24"/>
          <w:szCs w:val="24"/>
        </w:rPr>
        <w:t xml:space="preserve"> </w:t>
      </w:r>
      <w:r w:rsidR="00ED436F">
        <w:rPr>
          <w:rFonts w:ascii="Times New Roman" w:hAnsi="Times New Roman" w:cs="Times New Roman"/>
          <w:bCs/>
          <w:sz w:val="24"/>
          <w:szCs w:val="24"/>
        </w:rPr>
        <w:t>the planning team</w:t>
      </w:r>
      <w:r w:rsidR="00032BDA">
        <w:rPr>
          <w:rFonts w:ascii="Times New Roman" w:hAnsi="Times New Roman" w:cs="Times New Roman"/>
          <w:bCs/>
          <w:sz w:val="24"/>
          <w:szCs w:val="24"/>
        </w:rPr>
        <w:t xml:space="preserve"> </w:t>
      </w:r>
      <w:r w:rsidR="008E6B06">
        <w:rPr>
          <w:rFonts w:ascii="Times New Roman" w:hAnsi="Times New Roman" w:cs="Times New Roman"/>
          <w:bCs/>
          <w:sz w:val="24"/>
          <w:szCs w:val="24"/>
        </w:rPr>
        <w:t>that will be responsible for</w:t>
      </w:r>
      <w:r w:rsidR="00F40500">
        <w:rPr>
          <w:rFonts w:ascii="Times New Roman" w:hAnsi="Times New Roman" w:cs="Times New Roman"/>
          <w:bCs/>
          <w:sz w:val="24"/>
          <w:szCs w:val="24"/>
        </w:rPr>
        <w:t xml:space="preserve"> </w:t>
      </w:r>
      <w:r w:rsidR="008E6B06">
        <w:rPr>
          <w:rFonts w:ascii="Times New Roman" w:hAnsi="Times New Roman" w:cs="Times New Roman"/>
          <w:bCs/>
          <w:sz w:val="24"/>
          <w:szCs w:val="24"/>
        </w:rPr>
        <w:t>planning, implementing</w:t>
      </w:r>
      <w:r w:rsidR="00835F1F">
        <w:rPr>
          <w:rFonts w:ascii="Times New Roman" w:hAnsi="Times New Roman" w:cs="Times New Roman"/>
          <w:bCs/>
          <w:sz w:val="24"/>
          <w:szCs w:val="24"/>
        </w:rPr>
        <w:t xml:space="preserve">, and evaluating the event. </w:t>
      </w:r>
      <w:r w:rsidR="00382AEF">
        <w:rPr>
          <w:rFonts w:ascii="Times New Roman" w:hAnsi="Times New Roman" w:cs="Times New Roman"/>
          <w:bCs/>
          <w:sz w:val="24"/>
          <w:szCs w:val="24"/>
        </w:rPr>
        <w:t>Time and resources</w:t>
      </w:r>
      <w:r w:rsidR="00500D6A">
        <w:rPr>
          <w:rFonts w:ascii="Times New Roman" w:hAnsi="Times New Roman" w:cs="Times New Roman"/>
          <w:bCs/>
          <w:sz w:val="24"/>
          <w:szCs w:val="24"/>
        </w:rPr>
        <w:t xml:space="preserve"> will be necessary to </w:t>
      </w:r>
      <w:r w:rsidR="00294E91">
        <w:rPr>
          <w:rFonts w:ascii="Times New Roman" w:hAnsi="Times New Roman" w:cs="Times New Roman"/>
          <w:bCs/>
          <w:sz w:val="24"/>
          <w:szCs w:val="24"/>
        </w:rPr>
        <w:t>recruit</w:t>
      </w:r>
      <w:r w:rsidR="00500D6A">
        <w:rPr>
          <w:rFonts w:ascii="Times New Roman" w:hAnsi="Times New Roman" w:cs="Times New Roman"/>
          <w:bCs/>
          <w:sz w:val="24"/>
          <w:szCs w:val="24"/>
        </w:rPr>
        <w:t xml:space="preserve"> </w:t>
      </w:r>
      <w:r w:rsidR="00123665">
        <w:rPr>
          <w:rFonts w:ascii="Times New Roman" w:hAnsi="Times New Roman" w:cs="Times New Roman"/>
          <w:bCs/>
          <w:sz w:val="24"/>
          <w:szCs w:val="24"/>
        </w:rPr>
        <w:t xml:space="preserve">general and </w:t>
      </w:r>
      <w:r w:rsidR="00440F67">
        <w:rPr>
          <w:rFonts w:ascii="Times New Roman" w:hAnsi="Times New Roman" w:cs="Times New Roman"/>
          <w:bCs/>
          <w:sz w:val="24"/>
          <w:szCs w:val="24"/>
        </w:rPr>
        <w:t xml:space="preserve">medical </w:t>
      </w:r>
      <w:r w:rsidR="00123665">
        <w:rPr>
          <w:rFonts w:ascii="Times New Roman" w:hAnsi="Times New Roman" w:cs="Times New Roman"/>
          <w:bCs/>
          <w:sz w:val="24"/>
          <w:szCs w:val="24"/>
        </w:rPr>
        <w:t xml:space="preserve">volunteers, to find a venue, </w:t>
      </w:r>
      <w:r w:rsidR="0082300F">
        <w:rPr>
          <w:rFonts w:ascii="Times New Roman" w:hAnsi="Times New Roman" w:cs="Times New Roman"/>
          <w:bCs/>
          <w:sz w:val="24"/>
          <w:szCs w:val="24"/>
        </w:rPr>
        <w:t xml:space="preserve">coordinate with local schools, in addition </w:t>
      </w:r>
      <w:r w:rsidR="0082300F">
        <w:rPr>
          <w:rFonts w:ascii="Times New Roman" w:hAnsi="Times New Roman" w:cs="Times New Roman"/>
          <w:bCs/>
          <w:sz w:val="24"/>
          <w:szCs w:val="24"/>
        </w:rPr>
        <w:lastRenderedPageBreak/>
        <w:t xml:space="preserve">to many other tasks. </w:t>
      </w:r>
      <w:r w:rsidR="00E42D85">
        <w:rPr>
          <w:rFonts w:ascii="Times New Roman" w:hAnsi="Times New Roman" w:cs="Times New Roman"/>
          <w:bCs/>
          <w:sz w:val="24"/>
          <w:szCs w:val="24"/>
        </w:rPr>
        <w:t xml:space="preserve">There is a significant risk of burnout if </w:t>
      </w:r>
      <w:r w:rsidR="002F12A6">
        <w:rPr>
          <w:rFonts w:ascii="Times New Roman" w:hAnsi="Times New Roman" w:cs="Times New Roman"/>
          <w:bCs/>
          <w:sz w:val="24"/>
          <w:szCs w:val="24"/>
        </w:rPr>
        <w:t xml:space="preserve">one volunteer attempts to plan an entire event, </w:t>
      </w:r>
      <w:r w:rsidR="002F1DCC">
        <w:rPr>
          <w:rFonts w:ascii="Times New Roman" w:hAnsi="Times New Roman" w:cs="Times New Roman"/>
          <w:bCs/>
          <w:sz w:val="24"/>
          <w:szCs w:val="24"/>
        </w:rPr>
        <w:t xml:space="preserve">which could negatively impact the </w:t>
      </w:r>
      <w:r w:rsidR="00335CD1">
        <w:rPr>
          <w:rFonts w:ascii="Times New Roman" w:hAnsi="Times New Roman" w:cs="Times New Roman"/>
          <w:bCs/>
          <w:sz w:val="24"/>
          <w:szCs w:val="24"/>
        </w:rPr>
        <w:t xml:space="preserve">current </w:t>
      </w:r>
      <w:r w:rsidR="004730DB">
        <w:rPr>
          <w:rFonts w:ascii="Times New Roman" w:hAnsi="Times New Roman" w:cs="Times New Roman"/>
          <w:bCs/>
          <w:sz w:val="24"/>
          <w:szCs w:val="24"/>
        </w:rPr>
        <w:t xml:space="preserve">event as well as those in the future. </w:t>
      </w:r>
      <w:r w:rsidR="00440F67">
        <w:rPr>
          <w:rFonts w:ascii="Times New Roman" w:hAnsi="Times New Roman" w:cs="Times New Roman"/>
          <w:bCs/>
          <w:sz w:val="24"/>
          <w:szCs w:val="24"/>
        </w:rPr>
        <w:t xml:space="preserve"> </w:t>
      </w:r>
    </w:p>
    <w:p w14:paraId="7CD5482A" w14:textId="77777777" w:rsidR="000458F2" w:rsidRDefault="00B847FA" w:rsidP="00B847FA">
      <w:pPr>
        <w:pStyle w:val="APA"/>
        <w:ind w:firstLine="0"/>
        <w:contextualSpacing/>
        <w:rPr>
          <w:b/>
        </w:rPr>
      </w:pPr>
      <w:r>
        <w:rPr>
          <w:b/>
        </w:rPr>
        <w:t>Cost-Benefit Analysis</w:t>
      </w:r>
    </w:p>
    <w:p w14:paraId="7E4AF9EC" w14:textId="0C036B62" w:rsidR="000458F2" w:rsidRPr="001B4B3A" w:rsidRDefault="00C9522E" w:rsidP="00B847FA">
      <w:pPr>
        <w:pStyle w:val="APA"/>
        <w:ind w:firstLine="0"/>
        <w:contextualSpacing/>
        <w:rPr>
          <w:bCs/>
        </w:rPr>
      </w:pPr>
      <w:r>
        <w:rPr>
          <w:b/>
        </w:rPr>
        <w:tab/>
      </w:r>
      <w:r w:rsidR="00670E6A">
        <w:rPr>
          <w:bCs/>
        </w:rPr>
        <w:t>After c</w:t>
      </w:r>
      <w:r w:rsidR="001B4B3A">
        <w:rPr>
          <w:bCs/>
        </w:rPr>
        <w:t>onsidering all the benef</w:t>
      </w:r>
      <w:r w:rsidR="0043016B">
        <w:rPr>
          <w:bCs/>
        </w:rPr>
        <w:t>its and costs</w:t>
      </w:r>
      <w:r w:rsidR="00D157B8">
        <w:rPr>
          <w:bCs/>
        </w:rPr>
        <w:t>,</w:t>
      </w:r>
      <w:r w:rsidR="0043016B">
        <w:rPr>
          <w:bCs/>
        </w:rPr>
        <w:t xml:space="preserve"> it becomes clear that the project would </w:t>
      </w:r>
      <w:r w:rsidR="00D157B8">
        <w:rPr>
          <w:bCs/>
        </w:rPr>
        <w:t>significan</w:t>
      </w:r>
      <w:r w:rsidR="0043016B">
        <w:rPr>
          <w:bCs/>
        </w:rPr>
        <w:t xml:space="preserve">tly improve </w:t>
      </w:r>
      <w:r w:rsidR="004A3234">
        <w:rPr>
          <w:bCs/>
        </w:rPr>
        <w:t xml:space="preserve">access to </w:t>
      </w:r>
      <w:r w:rsidR="0043016B">
        <w:rPr>
          <w:bCs/>
        </w:rPr>
        <w:t>care</w:t>
      </w:r>
      <w:r w:rsidR="002A1AA9">
        <w:rPr>
          <w:bCs/>
        </w:rPr>
        <w:t xml:space="preserve"> and the hea</w:t>
      </w:r>
      <w:r w:rsidR="00D157B8">
        <w:rPr>
          <w:bCs/>
        </w:rPr>
        <w:t xml:space="preserve">lth of ILID without substantial </w:t>
      </w:r>
      <w:r w:rsidR="008527BF">
        <w:rPr>
          <w:bCs/>
        </w:rPr>
        <w:t xml:space="preserve">costs to Special Olympics North Carolina. </w:t>
      </w:r>
      <w:r w:rsidR="00C2367F">
        <w:rPr>
          <w:bCs/>
        </w:rPr>
        <w:t xml:space="preserve">Without change, the </w:t>
      </w:r>
      <w:r w:rsidR="00054D33">
        <w:rPr>
          <w:bCs/>
        </w:rPr>
        <w:t xml:space="preserve">expansion of MedFest </w:t>
      </w:r>
      <w:r w:rsidR="00BE231B">
        <w:rPr>
          <w:bCs/>
        </w:rPr>
        <w:t>across the state is not feasible</w:t>
      </w:r>
      <w:r w:rsidR="009332DE">
        <w:rPr>
          <w:bCs/>
        </w:rPr>
        <w:t xml:space="preserve"> as the </w:t>
      </w:r>
      <w:r w:rsidR="00994DA6">
        <w:rPr>
          <w:bCs/>
        </w:rPr>
        <w:t xml:space="preserve">required </w:t>
      </w:r>
      <w:r w:rsidR="009332DE">
        <w:rPr>
          <w:bCs/>
        </w:rPr>
        <w:t>staff time</w:t>
      </w:r>
      <w:r w:rsidR="00994DA6">
        <w:rPr>
          <w:bCs/>
        </w:rPr>
        <w:t xml:space="preserve"> </w:t>
      </w:r>
      <w:r w:rsidR="00CD1902">
        <w:rPr>
          <w:bCs/>
        </w:rPr>
        <w:t xml:space="preserve">to plan </w:t>
      </w:r>
      <w:r w:rsidR="00994DA6">
        <w:rPr>
          <w:bCs/>
        </w:rPr>
        <w:t xml:space="preserve">and conduct these events would far </w:t>
      </w:r>
      <w:r w:rsidR="0053153B">
        <w:rPr>
          <w:bCs/>
        </w:rPr>
        <w:t>surpass</w:t>
      </w:r>
      <w:r w:rsidR="00994DA6">
        <w:rPr>
          <w:bCs/>
        </w:rPr>
        <w:t xml:space="preserve"> that </w:t>
      </w:r>
      <w:r w:rsidR="0053153B">
        <w:rPr>
          <w:bCs/>
        </w:rPr>
        <w:t>of available staff time.</w:t>
      </w:r>
      <w:r w:rsidR="007E60A5">
        <w:rPr>
          <w:bCs/>
        </w:rPr>
        <w:t xml:space="preserve"> Thus, the </w:t>
      </w:r>
      <w:r w:rsidR="00E46A5B">
        <w:rPr>
          <w:bCs/>
        </w:rPr>
        <w:t xml:space="preserve">time and effort </w:t>
      </w:r>
      <w:r w:rsidR="006212A1">
        <w:rPr>
          <w:bCs/>
        </w:rPr>
        <w:t xml:space="preserve">spent </w:t>
      </w:r>
      <w:r w:rsidR="0056330F">
        <w:rPr>
          <w:bCs/>
        </w:rPr>
        <w:t xml:space="preserve">by community volunteers </w:t>
      </w:r>
      <w:r w:rsidR="003D1D8F">
        <w:rPr>
          <w:bCs/>
        </w:rPr>
        <w:t xml:space="preserve">is a necessity </w:t>
      </w:r>
      <w:r w:rsidR="00FD212E">
        <w:rPr>
          <w:bCs/>
        </w:rPr>
        <w:t>to expand access to MedFest across the state; however, t</w:t>
      </w:r>
      <w:r w:rsidR="0042750B">
        <w:rPr>
          <w:bCs/>
        </w:rPr>
        <w:t xml:space="preserve">he </w:t>
      </w:r>
      <w:r w:rsidR="00646FDE">
        <w:rPr>
          <w:bCs/>
        </w:rPr>
        <w:t>toolkit</w:t>
      </w:r>
      <w:r w:rsidR="0042750B">
        <w:rPr>
          <w:bCs/>
        </w:rPr>
        <w:t xml:space="preserve"> is intended to directly support </w:t>
      </w:r>
      <w:r w:rsidR="008E0A03">
        <w:rPr>
          <w:bCs/>
        </w:rPr>
        <w:t>a team of</w:t>
      </w:r>
      <w:r w:rsidR="0042750B">
        <w:rPr>
          <w:bCs/>
        </w:rPr>
        <w:t xml:space="preserve"> community volunteer</w:t>
      </w:r>
      <w:r w:rsidR="008E0A03">
        <w:rPr>
          <w:bCs/>
        </w:rPr>
        <w:t>s</w:t>
      </w:r>
      <w:r w:rsidR="0042750B">
        <w:rPr>
          <w:bCs/>
        </w:rPr>
        <w:t xml:space="preserve"> in successfully planning and </w:t>
      </w:r>
      <w:r w:rsidR="008E6B06">
        <w:rPr>
          <w:bCs/>
        </w:rPr>
        <w:t>implementing</w:t>
      </w:r>
      <w:r w:rsidR="0042750B">
        <w:rPr>
          <w:bCs/>
        </w:rPr>
        <w:t xml:space="preserve"> a local MedFest event. </w:t>
      </w:r>
      <w:r w:rsidR="0053153B">
        <w:rPr>
          <w:bCs/>
        </w:rPr>
        <w:t xml:space="preserve"> </w:t>
      </w:r>
      <w:r w:rsidR="00CD1902">
        <w:rPr>
          <w:bCs/>
        </w:rPr>
        <w:t xml:space="preserve"> </w:t>
      </w:r>
    </w:p>
    <w:p w14:paraId="5196968A" w14:textId="0EBE61AF" w:rsidR="00CA6561" w:rsidRPr="00EC1BA8" w:rsidRDefault="00CA6561" w:rsidP="00CA6561">
      <w:pPr>
        <w:pStyle w:val="NoSpacing"/>
        <w:spacing w:line="480" w:lineRule="auto"/>
        <w:rPr>
          <w:rFonts w:ascii="Times New Roman" w:hAnsi="Times New Roman" w:cs="Times New Roman"/>
          <w:b/>
          <w:sz w:val="24"/>
          <w:szCs w:val="24"/>
        </w:rPr>
      </w:pPr>
      <w:r w:rsidRPr="00EC1BA8">
        <w:rPr>
          <w:rFonts w:ascii="Times New Roman" w:hAnsi="Times New Roman" w:cs="Times New Roman"/>
          <w:b/>
          <w:sz w:val="24"/>
          <w:szCs w:val="24"/>
        </w:rPr>
        <w:t xml:space="preserve">Summary </w:t>
      </w:r>
    </w:p>
    <w:p w14:paraId="2F8D77AB" w14:textId="19230B69" w:rsidR="00F15ED2" w:rsidRDefault="00CA6561" w:rsidP="00DF7338">
      <w:pPr>
        <w:pStyle w:val="NoSpacing"/>
        <w:spacing w:line="480" w:lineRule="auto"/>
        <w:rPr>
          <w:rFonts w:ascii="Times New Roman" w:hAnsi="Times New Roman" w:cs="Times New Roman"/>
          <w:sz w:val="24"/>
          <w:szCs w:val="24"/>
        </w:rPr>
      </w:pPr>
      <w:r>
        <w:rPr>
          <w:b/>
        </w:rPr>
        <w:tab/>
      </w:r>
      <w:r w:rsidR="006B5A5F">
        <w:rPr>
          <w:rFonts w:ascii="Times New Roman" w:hAnsi="Times New Roman" w:cs="Times New Roman"/>
          <w:sz w:val="24"/>
          <w:szCs w:val="24"/>
        </w:rPr>
        <w:t xml:space="preserve">Organizations must consider </w:t>
      </w:r>
      <w:r w:rsidR="00D157B8">
        <w:rPr>
          <w:rFonts w:ascii="Times New Roman" w:hAnsi="Times New Roman" w:cs="Times New Roman"/>
          <w:sz w:val="24"/>
          <w:szCs w:val="24"/>
        </w:rPr>
        <w:t xml:space="preserve">the </w:t>
      </w:r>
      <w:r w:rsidR="00851D46">
        <w:rPr>
          <w:rFonts w:ascii="Times New Roman" w:hAnsi="Times New Roman" w:cs="Times New Roman"/>
          <w:sz w:val="24"/>
          <w:szCs w:val="24"/>
        </w:rPr>
        <w:t xml:space="preserve">benefits and costs of potential changes </w:t>
      </w:r>
      <w:r w:rsidR="00D157B8">
        <w:rPr>
          <w:rFonts w:ascii="Times New Roman" w:hAnsi="Times New Roman" w:cs="Times New Roman"/>
          <w:sz w:val="24"/>
          <w:szCs w:val="24"/>
        </w:rPr>
        <w:t>before</w:t>
      </w:r>
      <w:r w:rsidR="00851D46">
        <w:rPr>
          <w:rFonts w:ascii="Times New Roman" w:hAnsi="Times New Roman" w:cs="Times New Roman"/>
          <w:sz w:val="24"/>
          <w:szCs w:val="24"/>
        </w:rPr>
        <w:t xml:space="preserve"> </w:t>
      </w:r>
      <w:r w:rsidR="007A2197">
        <w:rPr>
          <w:rFonts w:ascii="Times New Roman" w:hAnsi="Times New Roman" w:cs="Times New Roman"/>
          <w:sz w:val="24"/>
          <w:szCs w:val="24"/>
        </w:rPr>
        <w:t xml:space="preserve">making significant operational changes. </w:t>
      </w:r>
      <w:r w:rsidR="0072320E">
        <w:rPr>
          <w:rFonts w:ascii="Times New Roman" w:hAnsi="Times New Roman" w:cs="Times New Roman"/>
          <w:sz w:val="24"/>
          <w:szCs w:val="24"/>
        </w:rPr>
        <w:t xml:space="preserve">These benefits and costs are an </w:t>
      </w:r>
      <w:r w:rsidR="00FF5954">
        <w:rPr>
          <w:rFonts w:ascii="Times New Roman" w:hAnsi="Times New Roman" w:cs="Times New Roman"/>
          <w:sz w:val="24"/>
          <w:szCs w:val="24"/>
        </w:rPr>
        <w:t>accumulation</w:t>
      </w:r>
      <w:r w:rsidR="0072320E">
        <w:rPr>
          <w:rFonts w:ascii="Times New Roman" w:hAnsi="Times New Roman" w:cs="Times New Roman"/>
          <w:sz w:val="24"/>
          <w:szCs w:val="24"/>
        </w:rPr>
        <w:t xml:space="preserve"> </w:t>
      </w:r>
      <w:r w:rsidR="008D5CD9">
        <w:rPr>
          <w:rFonts w:ascii="Times New Roman" w:hAnsi="Times New Roman" w:cs="Times New Roman"/>
          <w:sz w:val="24"/>
          <w:szCs w:val="24"/>
        </w:rPr>
        <w:t xml:space="preserve">of factors that are internal and external to the Special Olympics North Carolina </w:t>
      </w:r>
      <w:r w:rsidR="00476CCC">
        <w:rPr>
          <w:rFonts w:ascii="Times New Roman" w:hAnsi="Times New Roman" w:cs="Times New Roman"/>
          <w:sz w:val="24"/>
          <w:szCs w:val="24"/>
        </w:rPr>
        <w:t>organization</w:t>
      </w:r>
      <w:r w:rsidR="008D5CD9">
        <w:rPr>
          <w:rFonts w:ascii="Times New Roman" w:hAnsi="Times New Roman" w:cs="Times New Roman"/>
          <w:sz w:val="24"/>
          <w:szCs w:val="24"/>
        </w:rPr>
        <w:t>.</w:t>
      </w:r>
      <w:r w:rsidR="00BB7053">
        <w:rPr>
          <w:rFonts w:ascii="Times New Roman" w:hAnsi="Times New Roman" w:cs="Times New Roman"/>
          <w:sz w:val="24"/>
          <w:szCs w:val="24"/>
        </w:rPr>
        <w:t xml:space="preserve"> </w:t>
      </w:r>
      <w:r w:rsidR="006B5A5F">
        <w:rPr>
          <w:rFonts w:ascii="Times New Roman" w:hAnsi="Times New Roman" w:cs="Times New Roman"/>
          <w:sz w:val="24"/>
          <w:szCs w:val="24"/>
        </w:rPr>
        <w:t xml:space="preserve">A </w:t>
      </w:r>
      <w:r w:rsidR="00BB7053">
        <w:rPr>
          <w:rFonts w:ascii="Times New Roman" w:hAnsi="Times New Roman" w:cs="Times New Roman"/>
          <w:sz w:val="24"/>
          <w:szCs w:val="24"/>
        </w:rPr>
        <w:t>careful review of the</w:t>
      </w:r>
      <w:r w:rsidR="0064438A">
        <w:rPr>
          <w:rFonts w:ascii="Times New Roman" w:hAnsi="Times New Roman" w:cs="Times New Roman"/>
          <w:sz w:val="24"/>
          <w:szCs w:val="24"/>
        </w:rPr>
        <w:t xml:space="preserve"> b</w:t>
      </w:r>
      <w:r w:rsidR="00AC6AC6">
        <w:rPr>
          <w:rFonts w:ascii="Times New Roman" w:hAnsi="Times New Roman" w:cs="Times New Roman"/>
          <w:sz w:val="24"/>
          <w:szCs w:val="24"/>
        </w:rPr>
        <w:t>enefits</w:t>
      </w:r>
      <w:r w:rsidR="0064438A">
        <w:rPr>
          <w:rFonts w:ascii="Times New Roman" w:hAnsi="Times New Roman" w:cs="Times New Roman"/>
          <w:sz w:val="24"/>
          <w:szCs w:val="24"/>
        </w:rPr>
        <w:t xml:space="preserve"> and costs</w:t>
      </w:r>
      <w:r w:rsidR="00AC6AC6">
        <w:rPr>
          <w:rFonts w:ascii="Times New Roman" w:hAnsi="Times New Roman" w:cs="Times New Roman"/>
          <w:sz w:val="24"/>
          <w:szCs w:val="24"/>
        </w:rPr>
        <w:t xml:space="preserve"> </w:t>
      </w:r>
      <w:r w:rsidR="006B49C4">
        <w:rPr>
          <w:rFonts w:ascii="Times New Roman" w:hAnsi="Times New Roman" w:cs="Times New Roman"/>
          <w:sz w:val="24"/>
          <w:szCs w:val="24"/>
        </w:rPr>
        <w:t xml:space="preserve">of </w:t>
      </w:r>
      <w:r w:rsidR="004A425B">
        <w:rPr>
          <w:rFonts w:ascii="Times New Roman" w:hAnsi="Times New Roman" w:cs="Times New Roman"/>
          <w:sz w:val="24"/>
          <w:szCs w:val="24"/>
        </w:rPr>
        <w:t>the project</w:t>
      </w:r>
      <w:r w:rsidR="00583D9E">
        <w:rPr>
          <w:rFonts w:ascii="Times New Roman" w:hAnsi="Times New Roman" w:cs="Times New Roman"/>
          <w:sz w:val="24"/>
          <w:szCs w:val="24"/>
        </w:rPr>
        <w:t xml:space="preserve"> demonstrate</w:t>
      </w:r>
      <w:r w:rsidR="001B1213">
        <w:rPr>
          <w:rFonts w:ascii="Times New Roman" w:hAnsi="Times New Roman" w:cs="Times New Roman"/>
          <w:sz w:val="24"/>
          <w:szCs w:val="24"/>
        </w:rPr>
        <w:t>s</w:t>
      </w:r>
      <w:r w:rsidR="00583D9E">
        <w:rPr>
          <w:rFonts w:ascii="Times New Roman" w:hAnsi="Times New Roman" w:cs="Times New Roman"/>
          <w:sz w:val="24"/>
          <w:szCs w:val="24"/>
        </w:rPr>
        <w:t xml:space="preserve"> that </w:t>
      </w:r>
      <w:r w:rsidR="00303062">
        <w:rPr>
          <w:rFonts w:ascii="Times New Roman" w:hAnsi="Times New Roman" w:cs="Times New Roman"/>
          <w:sz w:val="24"/>
          <w:szCs w:val="24"/>
        </w:rPr>
        <w:t xml:space="preserve">the benefits outweigh the </w:t>
      </w:r>
      <w:r w:rsidR="005F41B2">
        <w:rPr>
          <w:rFonts w:ascii="Times New Roman" w:hAnsi="Times New Roman" w:cs="Times New Roman"/>
          <w:sz w:val="24"/>
          <w:szCs w:val="24"/>
        </w:rPr>
        <w:t xml:space="preserve">associated </w:t>
      </w:r>
      <w:r w:rsidR="00303062">
        <w:rPr>
          <w:rFonts w:ascii="Times New Roman" w:hAnsi="Times New Roman" w:cs="Times New Roman"/>
          <w:sz w:val="24"/>
          <w:szCs w:val="24"/>
        </w:rPr>
        <w:t>costs</w:t>
      </w:r>
      <w:r w:rsidR="001B1213">
        <w:rPr>
          <w:rFonts w:ascii="Times New Roman" w:hAnsi="Times New Roman" w:cs="Times New Roman"/>
          <w:sz w:val="24"/>
          <w:szCs w:val="24"/>
        </w:rPr>
        <w:t>,</w:t>
      </w:r>
      <w:r w:rsidR="007C3CD8">
        <w:rPr>
          <w:rFonts w:ascii="Times New Roman" w:hAnsi="Times New Roman" w:cs="Times New Roman"/>
          <w:sz w:val="24"/>
          <w:szCs w:val="24"/>
        </w:rPr>
        <w:t xml:space="preserve"> and </w:t>
      </w:r>
      <w:r w:rsidR="001B1213">
        <w:rPr>
          <w:rFonts w:ascii="Times New Roman" w:hAnsi="Times New Roman" w:cs="Times New Roman"/>
          <w:sz w:val="24"/>
          <w:szCs w:val="24"/>
        </w:rPr>
        <w:t>that action is essential to address the healthcare disparities experienced by ILID.</w:t>
      </w:r>
    </w:p>
    <w:p w14:paraId="7FEF7FD8" w14:textId="77777777" w:rsidR="00880655" w:rsidRDefault="00880655" w:rsidP="00C74EF7">
      <w:pPr>
        <w:pStyle w:val="NoSpacing"/>
        <w:spacing w:line="480" w:lineRule="auto"/>
        <w:jc w:val="center"/>
        <w:rPr>
          <w:rFonts w:ascii="Times New Roman" w:hAnsi="Times New Roman" w:cs="Times New Roman"/>
          <w:b/>
          <w:bCs/>
          <w:sz w:val="24"/>
          <w:szCs w:val="24"/>
        </w:rPr>
      </w:pPr>
    </w:p>
    <w:p w14:paraId="22088FE9" w14:textId="77777777" w:rsidR="00880655" w:rsidRDefault="00880655" w:rsidP="00C74EF7">
      <w:pPr>
        <w:pStyle w:val="NoSpacing"/>
        <w:spacing w:line="480" w:lineRule="auto"/>
        <w:jc w:val="center"/>
        <w:rPr>
          <w:rFonts w:ascii="Times New Roman" w:hAnsi="Times New Roman" w:cs="Times New Roman"/>
          <w:b/>
          <w:bCs/>
          <w:sz w:val="24"/>
          <w:szCs w:val="24"/>
        </w:rPr>
      </w:pPr>
    </w:p>
    <w:p w14:paraId="3D859CA9" w14:textId="77777777" w:rsidR="00880655" w:rsidRDefault="00880655" w:rsidP="00C74EF7">
      <w:pPr>
        <w:pStyle w:val="NoSpacing"/>
        <w:spacing w:line="480" w:lineRule="auto"/>
        <w:jc w:val="center"/>
        <w:rPr>
          <w:rFonts w:ascii="Times New Roman" w:hAnsi="Times New Roman" w:cs="Times New Roman"/>
          <w:b/>
          <w:bCs/>
          <w:sz w:val="24"/>
          <w:szCs w:val="24"/>
        </w:rPr>
      </w:pPr>
    </w:p>
    <w:p w14:paraId="49D7D004" w14:textId="77777777" w:rsidR="00880655" w:rsidRDefault="00880655" w:rsidP="00C74EF7">
      <w:pPr>
        <w:pStyle w:val="NoSpacing"/>
        <w:spacing w:line="480" w:lineRule="auto"/>
        <w:jc w:val="center"/>
        <w:rPr>
          <w:rFonts w:ascii="Times New Roman" w:hAnsi="Times New Roman" w:cs="Times New Roman"/>
          <w:b/>
          <w:bCs/>
          <w:sz w:val="24"/>
          <w:szCs w:val="24"/>
        </w:rPr>
      </w:pPr>
    </w:p>
    <w:p w14:paraId="7754145F" w14:textId="77777777" w:rsidR="00880655" w:rsidRDefault="00880655" w:rsidP="00C74EF7">
      <w:pPr>
        <w:pStyle w:val="NoSpacing"/>
        <w:spacing w:line="480" w:lineRule="auto"/>
        <w:jc w:val="center"/>
        <w:rPr>
          <w:rFonts w:ascii="Times New Roman" w:hAnsi="Times New Roman" w:cs="Times New Roman"/>
          <w:b/>
          <w:bCs/>
          <w:sz w:val="24"/>
          <w:szCs w:val="24"/>
        </w:rPr>
      </w:pPr>
    </w:p>
    <w:p w14:paraId="166C4514" w14:textId="77777777" w:rsidR="008E6B06" w:rsidRDefault="008E6B06" w:rsidP="00C74EF7">
      <w:pPr>
        <w:pStyle w:val="NoSpacing"/>
        <w:spacing w:line="480" w:lineRule="auto"/>
        <w:jc w:val="center"/>
        <w:rPr>
          <w:rFonts w:ascii="Times New Roman" w:hAnsi="Times New Roman" w:cs="Times New Roman"/>
          <w:b/>
          <w:bCs/>
          <w:sz w:val="24"/>
          <w:szCs w:val="24"/>
        </w:rPr>
      </w:pPr>
    </w:p>
    <w:p w14:paraId="52A2C863" w14:textId="77777777" w:rsidR="008E6B06" w:rsidRDefault="008E6B06" w:rsidP="00C74EF7">
      <w:pPr>
        <w:pStyle w:val="NoSpacing"/>
        <w:spacing w:line="480" w:lineRule="auto"/>
        <w:jc w:val="center"/>
        <w:rPr>
          <w:rFonts w:ascii="Times New Roman" w:hAnsi="Times New Roman" w:cs="Times New Roman"/>
          <w:b/>
          <w:bCs/>
          <w:sz w:val="24"/>
          <w:szCs w:val="24"/>
        </w:rPr>
      </w:pPr>
    </w:p>
    <w:p w14:paraId="4827D3AA" w14:textId="1C01FCDD" w:rsidR="00C74EF7" w:rsidRDefault="00C74EF7" w:rsidP="00C74EF7">
      <w:pPr>
        <w:pStyle w:val="NoSpacing"/>
        <w:spacing w:line="480" w:lineRule="auto"/>
        <w:jc w:val="center"/>
        <w:rPr>
          <w:rFonts w:ascii="Times New Roman" w:hAnsi="Times New Roman" w:cs="Times New Roman"/>
          <w:b/>
          <w:bCs/>
          <w:sz w:val="24"/>
          <w:szCs w:val="24"/>
        </w:rPr>
      </w:pPr>
      <w:r w:rsidRPr="00C74EF7">
        <w:rPr>
          <w:rFonts w:ascii="Times New Roman" w:hAnsi="Times New Roman" w:cs="Times New Roman"/>
          <w:b/>
          <w:bCs/>
          <w:sz w:val="24"/>
          <w:szCs w:val="24"/>
        </w:rPr>
        <w:lastRenderedPageBreak/>
        <w:t xml:space="preserve">Section Three: </w:t>
      </w:r>
      <w:r w:rsidR="00A82909">
        <w:rPr>
          <w:rFonts w:ascii="Times New Roman" w:hAnsi="Times New Roman" w:cs="Times New Roman"/>
          <w:b/>
          <w:bCs/>
          <w:sz w:val="24"/>
          <w:szCs w:val="24"/>
        </w:rPr>
        <w:t xml:space="preserve">Concepts and Supporting </w:t>
      </w:r>
      <w:r w:rsidRPr="00C74EF7">
        <w:rPr>
          <w:rFonts w:ascii="Times New Roman" w:hAnsi="Times New Roman" w:cs="Times New Roman"/>
          <w:b/>
          <w:bCs/>
          <w:sz w:val="24"/>
          <w:szCs w:val="24"/>
        </w:rPr>
        <w:t>Evidence</w:t>
      </w:r>
    </w:p>
    <w:p w14:paraId="7F698B58" w14:textId="320E4145" w:rsidR="004B2FD5" w:rsidRPr="004B2FD5" w:rsidRDefault="002C0672" w:rsidP="0096625B">
      <w:pPr>
        <w:pStyle w:val="NoSpacing"/>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A</w:t>
      </w:r>
      <w:r w:rsidR="0096625B">
        <w:rPr>
          <w:rFonts w:ascii="Times New Roman" w:hAnsi="Times New Roman" w:cs="Times New Roman"/>
          <w:bCs/>
          <w:sz w:val="24"/>
          <w:szCs w:val="24"/>
        </w:rPr>
        <w:t xml:space="preserve"> r</w:t>
      </w:r>
      <w:r w:rsidR="0096625B" w:rsidRPr="0096625B">
        <w:rPr>
          <w:rFonts w:ascii="Times New Roman" w:hAnsi="Times New Roman" w:cs="Times New Roman"/>
          <w:bCs/>
          <w:sz w:val="24"/>
          <w:szCs w:val="24"/>
        </w:rPr>
        <w:t>eview of the</w:t>
      </w:r>
      <w:r>
        <w:rPr>
          <w:rFonts w:ascii="Times New Roman" w:hAnsi="Times New Roman" w:cs="Times New Roman"/>
          <w:bCs/>
          <w:sz w:val="24"/>
          <w:szCs w:val="24"/>
        </w:rPr>
        <w:t xml:space="preserve"> healthcare</w:t>
      </w:r>
      <w:r w:rsidR="0096625B" w:rsidRPr="0096625B">
        <w:rPr>
          <w:rFonts w:ascii="Times New Roman" w:hAnsi="Times New Roman" w:cs="Times New Roman"/>
          <w:bCs/>
          <w:sz w:val="24"/>
          <w:szCs w:val="24"/>
        </w:rPr>
        <w:t xml:space="preserve"> literature was conducted to gain more in-depth knowledge o</w:t>
      </w:r>
      <w:r w:rsidR="007C1130">
        <w:rPr>
          <w:rFonts w:ascii="Times New Roman" w:hAnsi="Times New Roman" w:cs="Times New Roman"/>
          <w:bCs/>
          <w:sz w:val="24"/>
          <w:szCs w:val="24"/>
        </w:rPr>
        <w:t>f</w:t>
      </w:r>
      <w:r w:rsidR="0096625B" w:rsidRPr="0096625B">
        <w:rPr>
          <w:rFonts w:ascii="Times New Roman" w:hAnsi="Times New Roman" w:cs="Times New Roman"/>
          <w:bCs/>
          <w:sz w:val="24"/>
          <w:szCs w:val="24"/>
        </w:rPr>
        <w:t xml:space="preserve"> </w:t>
      </w:r>
      <w:r w:rsidR="00573350">
        <w:rPr>
          <w:rFonts w:ascii="Times New Roman" w:hAnsi="Times New Roman" w:cs="Times New Roman"/>
          <w:bCs/>
          <w:sz w:val="24"/>
          <w:szCs w:val="24"/>
        </w:rPr>
        <w:t>the concepts of interest</w:t>
      </w:r>
      <w:r w:rsidRPr="002C0672">
        <w:rPr>
          <w:rFonts w:ascii="Times New Roman" w:hAnsi="Times New Roman" w:cs="Times New Roman"/>
          <w:bCs/>
          <w:sz w:val="24"/>
          <w:szCs w:val="24"/>
        </w:rPr>
        <w:t xml:space="preserve"> </w:t>
      </w:r>
      <w:r w:rsidR="00573350">
        <w:rPr>
          <w:rFonts w:ascii="Times New Roman" w:hAnsi="Times New Roman" w:cs="Times New Roman"/>
          <w:bCs/>
          <w:sz w:val="24"/>
          <w:szCs w:val="24"/>
        </w:rPr>
        <w:t xml:space="preserve">to support the </w:t>
      </w:r>
      <w:r>
        <w:rPr>
          <w:rFonts w:ascii="Times New Roman" w:hAnsi="Times New Roman" w:cs="Times New Roman"/>
          <w:bCs/>
          <w:sz w:val="24"/>
          <w:szCs w:val="24"/>
        </w:rPr>
        <w:t>development</w:t>
      </w:r>
      <w:r w:rsidR="007C1130">
        <w:rPr>
          <w:rFonts w:ascii="Times New Roman" w:hAnsi="Times New Roman" w:cs="Times New Roman"/>
          <w:bCs/>
          <w:sz w:val="24"/>
          <w:szCs w:val="24"/>
        </w:rPr>
        <w:t xml:space="preserve"> of the SONC MedFest T</w:t>
      </w:r>
      <w:r w:rsidR="00573350">
        <w:rPr>
          <w:rFonts w:ascii="Times New Roman" w:hAnsi="Times New Roman" w:cs="Times New Roman"/>
          <w:bCs/>
          <w:sz w:val="24"/>
          <w:szCs w:val="24"/>
        </w:rPr>
        <w:t>oolkit</w:t>
      </w:r>
      <w:r w:rsidR="0096625B" w:rsidRPr="0096625B">
        <w:rPr>
          <w:rFonts w:ascii="Times New Roman" w:hAnsi="Times New Roman" w:cs="Times New Roman"/>
          <w:bCs/>
          <w:sz w:val="24"/>
          <w:szCs w:val="24"/>
        </w:rPr>
        <w:t xml:space="preserve">. </w:t>
      </w:r>
      <w:r w:rsidR="00653F35">
        <w:rPr>
          <w:rFonts w:ascii="Times New Roman" w:hAnsi="Times New Roman" w:cs="Times New Roman"/>
          <w:bCs/>
          <w:sz w:val="24"/>
          <w:szCs w:val="24"/>
        </w:rPr>
        <w:t>Literature was obtained from a variety of sources</w:t>
      </w:r>
      <w:r w:rsidR="00EE5038">
        <w:rPr>
          <w:rFonts w:ascii="Times New Roman" w:hAnsi="Times New Roman" w:cs="Times New Roman"/>
          <w:bCs/>
          <w:sz w:val="24"/>
          <w:szCs w:val="24"/>
        </w:rPr>
        <w:t>,</w:t>
      </w:r>
      <w:r w:rsidR="00653F35">
        <w:rPr>
          <w:rFonts w:ascii="Times New Roman" w:hAnsi="Times New Roman" w:cs="Times New Roman"/>
          <w:bCs/>
          <w:sz w:val="24"/>
          <w:szCs w:val="24"/>
        </w:rPr>
        <w:t xml:space="preserve"> including PubMed, Google Scholar, and directly from Special Olympics</w:t>
      </w:r>
      <w:r w:rsidR="00573350">
        <w:rPr>
          <w:rFonts w:ascii="Times New Roman" w:hAnsi="Times New Roman" w:cs="Times New Roman"/>
          <w:bCs/>
          <w:sz w:val="24"/>
          <w:szCs w:val="24"/>
        </w:rPr>
        <w:t xml:space="preserve">. Available literature </w:t>
      </w:r>
      <w:r w:rsidR="00653F35">
        <w:rPr>
          <w:rFonts w:ascii="Times New Roman" w:hAnsi="Times New Roman" w:cs="Times New Roman"/>
          <w:bCs/>
          <w:sz w:val="24"/>
          <w:szCs w:val="24"/>
        </w:rPr>
        <w:t xml:space="preserve">was ranked </w:t>
      </w:r>
      <w:r w:rsidR="00573350">
        <w:rPr>
          <w:rFonts w:ascii="Times New Roman" w:hAnsi="Times New Roman" w:cs="Times New Roman"/>
          <w:bCs/>
          <w:sz w:val="24"/>
          <w:szCs w:val="24"/>
        </w:rPr>
        <w:t xml:space="preserve">by the level of evidence, </w:t>
      </w:r>
      <w:r w:rsidR="00653F35">
        <w:rPr>
          <w:rFonts w:ascii="Times New Roman" w:hAnsi="Times New Roman" w:cs="Times New Roman"/>
          <w:bCs/>
          <w:sz w:val="24"/>
          <w:szCs w:val="24"/>
        </w:rPr>
        <w:t xml:space="preserve">based upon </w:t>
      </w:r>
      <w:proofErr w:type="spellStart"/>
      <w:r w:rsidR="00573350">
        <w:rPr>
          <w:rFonts w:ascii="Times New Roman" w:hAnsi="Times New Roman" w:cs="Times New Roman"/>
          <w:bCs/>
          <w:sz w:val="24"/>
          <w:szCs w:val="24"/>
        </w:rPr>
        <w:t>Melnyk</w:t>
      </w:r>
      <w:proofErr w:type="spellEnd"/>
      <w:r w:rsidR="00573350">
        <w:rPr>
          <w:rFonts w:ascii="Times New Roman" w:hAnsi="Times New Roman" w:cs="Times New Roman"/>
          <w:bCs/>
          <w:sz w:val="24"/>
          <w:szCs w:val="24"/>
        </w:rPr>
        <w:t xml:space="preserve"> and </w:t>
      </w:r>
      <w:proofErr w:type="spellStart"/>
      <w:r w:rsidR="00573350">
        <w:rPr>
          <w:rFonts w:ascii="Times New Roman" w:hAnsi="Times New Roman" w:cs="Times New Roman"/>
          <w:bCs/>
          <w:sz w:val="24"/>
          <w:szCs w:val="24"/>
        </w:rPr>
        <w:t>Fineout-Overholt’s</w:t>
      </w:r>
      <w:proofErr w:type="spellEnd"/>
      <w:r w:rsidR="00573350">
        <w:rPr>
          <w:rFonts w:ascii="Times New Roman" w:hAnsi="Times New Roman" w:cs="Times New Roman"/>
          <w:bCs/>
          <w:sz w:val="24"/>
          <w:szCs w:val="24"/>
        </w:rPr>
        <w:t xml:space="preserve"> (2011) literature appraisal </w:t>
      </w:r>
      <w:r w:rsidR="00653F35">
        <w:rPr>
          <w:rFonts w:ascii="Times New Roman" w:hAnsi="Times New Roman" w:cs="Times New Roman"/>
          <w:bCs/>
          <w:sz w:val="24"/>
          <w:szCs w:val="24"/>
        </w:rPr>
        <w:t>method (</w:t>
      </w:r>
      <w:r>
        <w:rPr>
          <w:rFonts w:ascii="Times New Roman" w:hAnsi="Times New Roman" w:cs="Times New Roman"/>
          <w:bCs/>
          <w:sz w:val="24"/>
          <w:szCs w:val="24"/>
        </w:rPr>
        <w:t>s</w:t>
      </w:r>
      <w:r w:rsidR="00653F35">
        <w:rPr>
          <w:rFonts w:ascii="Times New Roman" w:hAnsi="Times New Roman" w:cs="Times New Roman"/>
          <w:bCs/>
          <w:sz w:val="24"/>
          <w:szCs w:val="24"/>
        </w:rPr>
        <w:t xml:space="preserve">ee Appendix C). </w:t>
      </w:r>
      <w:r w:rsidR="0096625B" w:rsidRPr="0096625B">
        <w:rPr>
          <w:rFonts w:ascii="Times New Roman" w:hAnsi="Times New Roman" w:cs="Times New Roman"/>
          <w:bCs/>
          <w:sz w:val="24"/>
          <w:szCs w:val="24"/>
        </w:rPr>
        <w:t xml:space="preserve">The selected literature was </w:t>
      </w:r>
      <w:r w:rsidR="00005171">
        <w:rPr>
          <w:rFonts w:ascii="Times New Roman" w:hAnsi="Times New Roman" w:cs="Times New Roman"/>
          <w:bCs/>
          <w:sz w:val="24"/>
          <w:szCs w:val="24"/>
        </w:rPr>
        <w:t xml:space="preserve">reviewed and </w:t>
      </w:r>
      <w:r w:rsidR="0096625B" w:rsidRPr="0096625B">
        <w:rPr>
          <w:rFonts w:ascii="Times New Roman" w:hAnsi="Times New Roman" w:cs="Times New Roman"/>
          <w:bCs/>
          <w:sz w:val="24"/>
          <w:szCs w:val="24"/>
        </w:rPr>
        <w:t xml:space="preserve">synthesized to </w:t>
      </w:r>
      <w:r w:rsidR="00005171">
        <w:rPr>
          <w:rFonts w:ascii="Times New Roman" w:hAnsi="Times New Roman" w:cs="Times New Roman"/>
          <w:bCs/>
          <w:sz w:val="24"/>
          <w:szCs w:val="24"/>
        </w:rPr>
        <w:t xml:space="preserve">present </w:t>
      </w:r>
      <w:r w:rsidR="00A90E5E">
        <w:rPr>
          <w:rFonts w:ascii="Times New Roman" w:hAnsi="Times New Roman" w:cs="Times New Roman"/>
          <w:bCs/>
          <w:sz w:val="24"/>
          <w:szCs w:val="24"/>
        </w:rPr>
        <w:t xml:space="preserve">specific definitions of </w:t>
      </w:r>
      <w:r>
        <w:rPr>
          <w:rFonts w:ascii="Times New Roman" w:hAnsi="Times New Roman" w:cs="Times New Roman"/>
          <w:bCs/>
          <w:sz w:val="24"/>
          <w:szCs w:val="24"/>
        </w:rPr>
        <w:t>essential</w:t>
      </w:r>
      <w:r w:rsidR="00A90E5E">
        <w:rPr>
          <w:rFonts w:ascii="Times New Roman" w:hAnsi="Times New Roman" w:cs="Times New Roman"/>
          <w:bCs/>
          <w:sz w:val="24"/>
          <w:szCs w:val="24"/>
        </w:rPr>
        <w:t xml:space="preserve"> concepts, </w:t>
      </w:r>
      <w:r w:rsidR="00005171">
        <w:rPr>
          <w:rFonts w:ascii="Times New Roman" w:hAnsi="Times New Roman" w:cs="Times New Roman"/>
          <w:bCs/>
          <w:sz w:val="24"/>
          <w:szCs w:val="24"/>
        </w:rPr>
        <w:t xml:space="preserve">to </w:t>
      </w:r>
      <w:r w:rsidR="00A90E5E">
        <w:rPr>
          <w:rFonts w:ascii="Times New Roman" w:hAnsi="Times New Roman" w:cs="Times New Roman"/>
          <w:bCs/>
          <w:sz w:val="24"/>
          <w:szCs w:val="24"/>
        </w:rPr>
        <w:t>provide a synopsis of the literature available on the topic, and to highlight</w:t>
      </w:r>
      <w:r w:rsidR="0096625B" w:rsidRPr="0096625B">
        <w:rPr>
          <w:rFonts w:ascii="Times New Roman" w:hAnsi="Times New Roman" w:cs="Times New Roman"/>
          <w:bCs/>
          <w:sz w:val="24"/>
          <w:szCs w:val="24"/>
        </w:rPr>
        <w:t xml:space="preserve"> limitations of </w:t>
      </w:r>
      <w:r w:rsidR="00A90E5E">
        <w:rPr>
          <w:rFonts w:ascii="Times New Roman" w:hAnsi="Times New Roman" w:cs="Times New Roman"/>
          <w:bCs/>
          <w:sz w:val="24"/>
          <w:szCs w:val="24"/>
        </w:rPr>
        <w:t>the healthcare literature.</w:t>
      </w:r>
    </w:p>
    <w:p w14:paraId="714C5397" w14:textId="62705ED8" w:rsidR="00C31757" w:rsidRDefault="007E34D6" w:rsidP="00C74EF7">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Intellectual Disability and </w:t>
      </w:r>
      <w:r w:rsidR="00454B0F">
        <w:rPr>
          <w:rFonts w:ascii="Times New Roman" w:hAnsi="Times New Roman" w:cs="Times New Roman"/>
          <w:b/>
          <w:bCs/>
          <w:sz w:val="24"/>
          <w:szCs w:val="24"/>
        </w:rPr>
        <w:t>Health</w:t>
      </w:r>
    </w:p>
    <w:p w14:paraId="0BF37623" w14:textId="29ABA8DE" w:rsidR="00454B0F" w:rsidRDefault="00454B0F" w:rsidP="00C74EF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Numerous </w:t>
      </w:r>
      <w:r w:rsidR="009C64A0">
        <w:rPr>
          <w:rFonts w:ascii="Times New Roman" w:hAnsi="Times New Roman" w:cs="Times New Roman"/>
          <w:sz w:val="24"/>
          <w:szCs w:val="24"/>
        </w:rPr>
        <w:t>definitions of intellectual disabilities exist throughout the literature</w:t>
      </w:r>
      <w:r w:rsidR="00370E93">
        <w:rPr>
          <w:rFonts w:ascii="Times New Roman" w:hAnsi="Times New Roman" w:cs="Times New Roman"/>
          <w:sz w:val="24"/>
          <w:szCs w:val="24"/>
        </w:rPr>
        <w:t xml:space="preserve">. Some definitions </w:t>
      </w:r>
      <w:r w:rsidR="00451990">
        <w:rPr>
          <w:rFonts w:ascii="Times New Roman" w:hAnsi="Times New Roman" w:cs="Times New Roman"/>
          <w:sz w:val="24"/>
          <w:szCs w:val="24"/>
        </w:rPr>
        <w:t xml:space="preserve">are very </w:t>
      </w:r>
      <w:r w:rsidR="00870811">
        <w:rPr>
          <w:rFonts w:ascii="Times New Roman" w:hAnsi="Times New Roman" w:cs="Times New Roman"/>
          <w:sz w:val="24"/>
          <w:szCs w:val="24"/>
        </w:rPr>
        <w:t>general</w:t>
      </w:r>
      <w:r w:rsidR="002C0672">
        <w:rPr>
          <w:rFonts w:ascii="Times New Roman" w:hAnsi="Times New Roman" w:cs="Times New Roman"/>
          <w:sz w:val="24"/>
          <w:szCs w:val="24"/>
        </w:rPr>
        <w:t>,</w:t>
      </w:r>
      <w:r w:rsidR="00451990">
        <w:rPr>
          <w:rFonts w:ascii="Times New Roman" w:hAnsi="Times New Roman" w:cs="Times New Roman"/>
          <w:sz w:val="24"/>
          <w:szCs w:val="24"/>
        </w:rPr>
        <w:t xml:space="preserve"> and others are relatively narrow</w:t>
      </w:r>
      <w:r w:rsidR="003B637A">
        <w:rPr>
          <w:rFonts w:ascii="Times New Roman" w:hAnsi="Times New Roman" w:cs="Times New Roman"/>
          <w:sz w:val="24"/>
          <w:szCs w:val="24"/>
        </w:rPr>
        <w:t xml:space="preserve">. In the </w:t>
      </w:r>
      <w:r w:rsidR="00DF2D72">
        <w:rPr>
          <w:rFonts w:ascii="Times New Roman" w:hAnsi="Times New Roman" w:cs="Times New Roman"/>
          <w:sz w:val="24"/>
          <w:szCs w:val="24"/>
        </w:rPr>
        <w:t xml:space="preserve">Disability and Health Data System </w:t>
      </w:r>
      <w:r w:rsidR="00880655">
        <w:rPr>
          <w:rFonts w:ascii="Times New Roman" w:hAnsi="Times New Roman" w:cs="Times New Roman"/>
          <w:sz w:val="24"/>
          <w:szCs w:val="24"/>
        </w:rPr>
        <w:t>administered</w:t>
      </w:r>
      <w:r w:rsidR="00DF2D72">
        <w:rPr>
          <w:rFonts w:ascii="Times New Roman" w:hAnsi="Times New Roman" w:cs="Times New Roman"/>
          <w:sz w:val="24"/>
          <w:szCs w:val="24"/>
        </w:rPr>
        <w:t xml:space="preserve"> by the Centers for Disease Control and Prevention, </w:t>
      </w:r>
      <w:r w:rsidR="008E630A">
        <w:rPr>
          <w:rFonts w:ascii="Times New Roman" w:hAnsi="Times New Roman" w:cs="Times New Roman"/>
          <w:sz w:val="24"/>
          <w:szCs w:val="24"/>
        </w:rPr>
        <w:t xml:space="preserve">respondents are classified to have a cognitive disability </w:t>
      </w:r>
      <w:r w:rsidR="00451990">
        <w:rPr>
          <w:rFonts w:ascii="Times New Roman" w:hAnsi="Times New Roman" w:cs="Times New Roman"/>
          <w:sz w:val="24"/>
          <w:szCs w:val="24"/>
        </w:rPr>
        <w:t>based on an affirmative</w:t>
      </w:r>
      <w:r w:rsidR="008E630A">
        <w:rPr>
          <w:rFonts w:ascii="Times New Roman" w:hAnsi="Times New Roman" w:cs="Times New Roman"/>
          <w:sz w:val="24"/>
          <w:szCs w:val="24"/>
        </w:rPr>
        <w:t xml:space="preserve"> response</w:t>
      </w:r>
      <w:r w:rsidR="00B47D56">
        <w:rPr>
          <w:rFonts w:ascii="Times New Roman" w:hAnsi="Times New Roman" w:cs="Times New Roman"/>
          <w:sz w:val="24"/>
          <w:szCs w:val="24"/>
        </w:rPr>
        <w:t xml:space="preserve"> </w:t>
      </w:r>
      <w:r w:rsidR="008E630A">
        <w:rPr>
          <w:rFonts w:ascii="Times New Roman" w:hAnsi="Times New Roman" w:cs="Times New Roman"/>
          <w:sz w:val="24"/>
          <w:szCs w:val="24"/>
        </w:rPr>
        <w:t xml:space="preserve">to </w:t>
      </w:r>
      <w:r w:rsidR="001A0508">
        <w:rPr>
          <w:rFonts w:ascii="Times New Roman" w:hAnsi="Times New Roman" w:cs="Times New Roman"/>
          <w:sz w:val="24"/>
          <w:szCs w:val="24"/>
        </w:rPr>
        <w:t xml:space="preserve">the question, “because of a </w:t>
      </w:r>
      <w:r w:rsidR="00880655">
        <w:rPr>
          <w:rFonts w:ascii="Times New Roman" w:hAnsi="Times New Roman" w:cs="Times New Roman"/>
          <w:sz w:val="24"/>
          <w:szCs w:val="24"/>
        </w:rPr>
        <w:t>physical</w:t>
      </w:r>
      <w:r w:rsidR="001A0508">
        <w:rPr>
          <w:rFonts w:ascii="Times New Roman" w:hAnsi="Times New Roman" w:cs="Times New Roman"/>
          <w:sz w:val="24"/>
          <w:szCs w:val="24"/>
        </w:rPr>
        <w:t>, mental, or emotional condition, do you have serious difficulty concentrating, remembering, or making decisions”  (U.S. Department of Health &amp; Human Services, 2019</w:t>
      </w:r>
      <w:r w:rsidR="00A80189">
        <w:rPr>
          <w:rFonts w:ascii="Times New Roman" w:hAnsi="Times New Roman" w:cs="Times New Roman"/>
          <w:sz w:val="24"/>
          <w:szCs w:val="24"/>
        </w:rPr>
        <w:t>b, para. 2)</w:t>
      </w:r>
      <w:r w:rsidR="008B4737">
        <w:rPr>
          <w:rFonts w:ascii="Times New Roman" w:hAnsi="Times New Roman" w:cs="Times New Roman"/>
          <w:sz w:val="24"/>
          <w:szCs w:val="24"/>
        </w:rPr>
        <w:t>?</w:t>
      </w:r>
      <w:r w:rsidR="00A80189">
        <w:rPr>
          <w:rFonts w:ascii="Times New Roman" w:hAnsi="Times New Roman" w:cs="Times New Roman"/>
          <w:sz w:val="24"/>
          <w:szCs w:val="24"/>
        </w:rPr>
        <w:t xml:space="preserve"> </w:t>
      </w:r>
      <w:r w:rsidR="00880655">
        <w:rPr>
          <w:rFonts w:ascii="Times New Roman" w:hAnsi="Times New Roman" w:cs="Times New Roman"/>
          <w:sz w:val="24"/>
          <w:szCs w:val="24"/>
        </w:rPr>
        <w:t>Whereas</w:t>
      </w:r>
      <w:r w:rsidR="00A80189">
        <w:rPr>
          <w:rFonts w:ascii="Times New Roman" w:hAnsi="Times New Roman" w:cs="Times New Roman"/>
          <w:sz w:val="24"/>
          <w:szCs w:val="24"/>
        </w:rPr>
        <w:t xml:space="preserve"> the</w:t>
      </w:r>
      <w:r w:rsidR="000D1196">
        <w:rPr>
          <w:rFonts w:ascii="Times New Roman" w:hAnsi="Times New Roman" w:cs="Times New Roman"/>
          <w:sz w:val="24"/>
          <w:szCs w:val="24"/>
        </w:rPr>
        <w:t xml:space="preserve"> </w:t>
      </w:r>
      <w:r w:rsidR="00880655">
        <w:rPr>
          <w:rFonts w:ascii="Times New Roman" w:hAnsi="Times New Roman" w:cs="Times New Roman"/>
          <w:sz w:val="24"/>
          <w:szCs w:val="24"/>
        </w:rPr>
        <w:t>definition</w:t>
      </w:r>
      <w:r w:rsidR="000D1196">
        <w:rPr>
          <w:rFonts w:ascii="Times New Roman" w:hAnsi="Times New Roman" w:cs="Times New Roman"/>
          <w:sz w:val="24"/>
          <w:szCs w:val="24"/>
        </w:rPr>
        <w:t xml:space="preserve"> utilized by Special Olympics comes from the American Association on Intellectual and Developmental Disabilities</w:t>
      </w:r>
      <w:r w:rsidR="001A1D41">
        <w:rPr>
          <w:rFonts w:ascii="Times New Roman" w:hAnsi="Times New Roman" w:cs="Times New Roman"/>
          <w:sz w:val="24"/>
          <w:szCs w:val="24"/>
        </w:rPr>
        <w:t xml:space="preserve"> (AAIDD)</w:t>
      </w:r>
      <w:r w:rsidR="00B37DDE">
        <w:rPr>
          <w:rFonts w:ascii="Times New Roman" w:hAnsi="Times New Roman" w:cs="Times New Roman"/>
          <w:sz w:val="24"/>
          <w:szCs w:val="24"/>
        </w:rPr>
        <w:t xml:space="preserve"> and is </w:t>
      </w:r>
      <w:r w:rsidR="00C3768F">
        <w:rPr>
          <w:rFonts w:ascii="Times New Roman" w:hAnsi="Times New Roman" w:cs="Times New Roman"/>
          <w:sz w:val="24"/>
          <w:szCs w:val="24"/>
        </w:rPr>
        <w:t xml:space="preserve">specific </w:t>
      </w:r>
      <w:r w:rsidR="001C68AF">
        <w:rPr>
          <w:rFonts w:ascii="Times New Roman" w:hAnsi="Times New Roman" w:cs="Times New Roman"/>
          <w:sz w:val="24"/>
          <w:szCs w:val="24"/>
        </w:rPr>
        <w:t xml:space="preserve">by stating the </w:t>
      </w:r>
      <w:r w:rsidR="00EC605F">
        <w:rPr>
          <w:rFonts w:ascii="Times New Roman" w:hAnsi="Times New Roman" w:cs="Times New Roman"/>
          <w:sz w:val="24"/>
          <w:szCs w:val="24"/>
        </w:rPr>
        <w:t xml:space="preserve">disability occurs before the age of 18 and the individual has significant </w:t>
      </w:r>
      <w:r w:rsidR="00CD523A">
        <w:rPr>
          <w:rFonts w:ascii="Times New Roman" w:hAnsi="Times New Roman" w:cs="Times New Roman"/>
          <w:sz w:val="24"/>
          <w:szCs w:val="24"/>
        </w:rPr>
        <w:t xml:space="preserve">limitations in both intellectual functioning and adaptive behavior </w:t>
      </w:r>
      <w:r w:rsidR="008F716B">
        <w:rPr>
          <w:rFonts w:ascii="Times New Roman" w:hAnsi="Times New Roman" w:cs="Times New Roman"/>
          <w:sz w:val="24"/>
          <w:szCs w:val="24"/>
        </w:rPr>
        <w:t>(</w:t>
      </w:r>
      <w:r w:rsidR="001A1D41">
        <w:rPr>
          <w:rFonts w:ascii="Times New Roman" w:hAnsi="Times New Roman" w:cs="Times New Roman"/>
          <w:sz w:val="24"/>
          <w:szCs w:val="24"/>
        </w:rPr>
        <w:t>AAIDD, 2019; Special Olympics, 2019c)</w:t>
      </w:r>
      <w:r w:rsidR="001634C4">
        <w:rPr>
          <w:rFonts w:ascii="Times New Roman" w:hAnsi="Times New Roman" w:cs="Times New Roman"/>
          <w:sz w:val="24"/>
          <w:szCs w:val="24"/>
        </w:rPr>
        <w:t>.</w:t>
      </w:r>
      <w:r w:rsidR="001C61DC">
        <w:rPr>
          <w:rFonts w:ascii="Times New Roman" w:hAnsi="Times New Roman" w:cs="Times New Roman"/>
          <w:sz w:val="24"/>
          <w:szCs w:val="24"/>
        </w:rPr>
        <w:t xml:space="preserve"> </w:t>
      </w:r>
      <w:r w:rsidR="00640195">
        <w:rPr>
          <w:rFonts w:ascii="Times New Roman" w:hAnsi="Times New Roman" w:cs="Times New Roman"/>
          <w:sz w:val="24"/>
          <w:szCs w:val="24"/>
        </w:rPr>
        <w:t xml:space="preserve">With a diverse assortment of </w:t>
      </w:r>
      <w:r w:rsidR="00880655">
        <w:rPr>
          <w:rFonts w:ascii="Times New Roman" w:hAnsi="Times New Roman" w:cs="Times New Roman"/>
          <w:sz w:val="24"/>
          <w:szCs w:val="24"/>
        </w:rPr>
        <w:t>definitions</w:t>
      </w:r>
      <w:r w:rsidR="00640195">
        <w:rPr>
          <w:rFonts w:ascii="Times New Roman" w:hAnsi="Times New Roman" w:cs="Times New Roman"/>
          <w:sz w:val="24"/>
          <w:szCs w:val="24"/>
        </w:rPr>
        <w:t xml:space="preserve">, it becomes difficult to </w:t>
      </w:r>
      <w:r w:rsidR="00F160D9">
        <w:rPr>
          <w:rFonts w:ascii="Times New Roman" w:hAnsi="Times New Roman" w:cs="Times New Roman"/>
          <w:sz w:val="24"/>
          <w:szCs w:val="24"/>
        </w:rPr>
        <w:t xml:space="preserve">follow the </w:t>
      </w:r>
      <w:r w:rsidR="0038138D">
        <w:rPr>
          <w:rFonts w:ascii="Times New Roman" w:hAnsi="Times New Roman" w:cs="Times New Roman"/>
          <w:sz w:val="24"/>
          <w:szCs w:val="24"/>
        </w:rPr>
        <w:t>population</w:t>
      </w:r>
      <w:r w:rsidR="00F160D9">
        <w:rPr>
          <w:rFonts w:ascii="Times New Roman" w:hAnsi="Times New Roman" w:cs="Times New Roman"/>
          <w:sz w:val="24"/>
          <w:szCs w:val="24"/>
        </w:rPr>
        <w:t xml:space="preserve"> in the literature, </w:t>
      </w:r>
      <w:r w:rsidR="001963CE">
        <w:rPr>
          <w:rFonts w:ascii="Times New Roman" w:hAnsi="Times New Roman" w:cs="Times New Roman"/>
          <w:sz w:val="24"/>
          <w:szCs w:val="24"/>
        </w:rPr>
        <w:t>monitor the h</w:t>
      </w:r>
      <w:r w:rsidR="009A7AA8">
        <w:rPr>
          <w:rFonts w:ascii="Times New Roman" w:hAnsi="Times New Roman" w:cs="Times New Roman"/>
          <w:sz w:val="24"/>
          <w:szCs w:val="24"/>
        </w:rPr>
        <w:t xml:space="preserve">ealth of the population, </w:t>
      </w:r>
      <w:r w:rsidR="001963CE">
        <w:rPr>
          <w:rFonts w:ascii="Times New Roman" w:hAnsi="Times New Roman" w:cs="Times New Roman"/>
          <w:sz w:val="24"/>
          <w:szCs w:val="24"/>
        </w:rPr>
        <w:t>identify the size of the population</w:t>
      </w:r>
      <w:r w:rsidR="009A7AA8">
        <w:rPr>
          <w:rFonts w:ascii="Times New Roman" w:hAnsi="Times New Roman" w:cs="Times New Roman"/>
          <w:sz w:val="24"/>
          <w:szCs w:val="24"/>
        </w:rPr>
        <w:t xml:space="preserve">, and </w:t>
      </w:r>
      <w:r w:rsidR="0054568D">
        <w:rPr>
          <w:rFonts w:ascii="Times New Roman" w:hAnsi="Times New Roman" w:cs="Times New Roman"/>
          <w:sz w:val="24"/>
          <w:szCs w:val="24"/>
        </w:rPr>
        <w:t xml:space="preserve">to </w:t>
      </w:r>
      <w:r w:rsidR="009A7AA8">
        <w:rPr>
          <w:rFonts w:ascii="Times New Roman" w:hAnsi="Times New Roman" w:cs="Times New Roman"/>
          <w:sz w:val="24"/>
          <w:szCs w:val="24"/>
        </w:rPr>
        <w:t>conduct population research (Ali et al., 2013)</w:t>
      </w:r>
      <w:r w:rsidR="001963CE">
        <w:rPr>
          <w:rFonts w:ascii="Times New Roman" w:hAnsi="Times New Roman" w:cs="Times New Roman"/>
          <w:sz w:val="24"/>
          <w:szCs w:val="24"/>
        </w:rPr>
        <w:t xml:space="preserve">. </w:t>
      </w:r>
    </w:p>
    <w:p w14:paraId="0FE72FA3" w14:textId="2CE15B52" w:rsidR="000B6BC5" w:rsidRDefault="00512EB9" w:rsidP="00C74EF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572AFC">
        <w:rPr>
          <w:rFonts w:ascii="Times New Roman" w:hAnsi="Times New Roman" w:cs="Times New Roman"/>
          <w:sz w:val="24"/>
          <w:szCs w:val="24"/>
        </w:rPr>
        <w:t>Despite numerous definitions</w:t>
      </w:r>
      <w:r w:rsidR="00193B4D">
        <w:rPr>
          <w:rFonts w:ascii="Times New Roman" w:hAnsi="Times New Roman" w:cs="Times New Roman"/>
          <w:sz w:val="24"/>
          <w:szCs w:val="24"/>
        </w:rPr>
        <w:t xml:space="preserve"> of </w:t>
      </w:r>
      <w:r w:rsidR="00926472">
        <w:rPr>
          <w:rFonts w:ascii="Times New Roman" w:hAnsi="Times New Roman" w:cs="Times New Roman"/>
          <w:sz w:val="24"/>
          <w:szCs w:val="24"/>
        </w:rPr>
        <w:t xml:space="preserve">the population, the literature is quite clear that </w:t>
      </w:r>
      <w:r w:rsidR="00AC6675">
        <w:rPr>
          <w:rFonts w:ascii="Times New Roman" w:hAnsi="Times New Roman" w:cs="Times New Roman"/>
          <w:sz w:val="24"/>
          <w:szCs w:val="24"/>
        </w:rPr>
        <w:t>ILID have well</w:t>
      </w:r>
      <w:r w:rsidR="002C0672">
        <w:rPr>
          <w:rFonts w:ascii="Times New Roman" w:hAnsi="Times New Roman" w:cs="Times New Roman"/>
          <w:sz w:val="24"/>
          <w:szCs w:val="24"/>
        </w:rPr>
        <w:t>-</w:t>
      </w:r>
      <w:r w:rsidR="00AC6675">
        <w:rPr>
          <w:rFonts w:ascii="Times New Roman" w:hAnsi="Times New Roman" w:cs="Times New Roman"/>
          <w:sz w:val="24"/>
          <w:szCs w:val="24"/>
        </w:rPr>
        <w:t>documented health disparities</w:t>
      </w:r>
      <w:r w:rsidR="00782141">
        <w:rPr>
          <w:rFonts w:ascii="Times New Roman" w:hAnsi="Times New Roman" w:cs="Times New Roman"/>
          <w:sz w:val="24"/>
          <w:szCs w:val="24"/>
        </w:rPr>
        <w:t xml:space="preserve"> (AADMD, 2011; </w:t>
      </w:r>
      <w:r w:rsidR="00451990">
        <w:rPr>
          <w:rFonts w:ascii="Times New Roman" w:hAnsi="Times New Roman" w:cs="Times New Roman"/>
          <w:sz w:val="24"/>
          <w:szCs w:val="24"/>
        </w:rPr>
        <w:t xml:space="preserve">Ali et al., 2013; </w:t>
      </w:r>
      <w:r w:rsidR="00C40F37">
        <w:rPr>
          <w:rFonts w:ascii="Times New Roman" w:hAnsi="Times New Roman" w:cs="Times New Roman"/>
          <w:sz w:val="24"/>
          <w:szCs w:val="24"/>
        </w:rPr>
        <w:t xml:space="preserve">Brown et al., 2016; </w:t>
      </w:r>
      <w:proofErr w:type="spellStart"/>
      <w:r w:rsidR="000B5816">
        <w:rPr>
          <w:rFonts w:ascii="Times New Roman" w:hAnsi="Times New Roman" w:cs="Times New Roman"/>
          <w:sz w:val="24"/>
          <w:szCs w:val="24"/>
        </w:rPr>
        <w:t>Subach</w:t>
      </w:r>
      <w:proofErr w:type="spellEnd"/>
      <w:r w:rsidR="00034B0C">
        <w:rPr>
          <w:rFonts w:ascii="Times New Roman" w:hAnsi="Times New Roman" w:cs="Times New Roman"/>
          <w:sz w:val="24"/>
          <w:szCs w:val="24"/>
        </w:rPr>
        <w:t>, 201</w:t>
      </w:r>
      <w:r w:rsidR="00403732">
        <w:rPr>
          <w:rFonts w:ascii="Times New Roman" w:hAnsi="Times New Roman" w:cs="Times New Roman"/>
          <w:sz w:val="24"/>
          <w:szCs w:val="24"/>
        </w:rPr>
        <w:t>8</w:t>
      </w:r>
      <w:r w:rsidR="00034B0C">
        <w:rPr>
          <w:rFonts w:ascii="Times New Roman" w:hAnsi="Times New Roman" w:cs="Times New Roman"/>
          <w:sz w:val="24"/>
          <w:szCs w:val="24"/>
        </w:rPr>
        <w:t xml:space="preserve">; </w:t>
      </w:r>
      <w:r w:rsidR="00C40F37">
        <w:rPr>
          <w:rFonts w:ascii="Times New Roman" w:hAnsi="Times New Roman" w:cs="Times New Roman"/>
          <w:sz w:val="24"/>
          <w:szCs w:val="24"/>
        </w:rPr>
        <w:t>Williamson et al.</w:t>
      </w:r>
      <w:r w:rsidR="00115146">
        <w:rPr>
          <w:rFonts w:ascii="Times New Roman" w:hAnsi="Times New Roman" w:cs="Times New Roman"/>
          <w:sz w:val="24"/>
          <w:szCs w:val="24"/>
        </w:rPr>
        <w:t>, 2017)</w:t>
      </w:r>
      <w:r w:rsidR="00AC6675">
        <w:rPr>
          <w:rFonts w:ascii="Times New Roman" w:hAnsi="Times New Roman" w:cs="Times New Roman"/>
          <w:sz w:val="24"/>
          <w:szCs w:val="24"/>
        </w:rPr>
        <w:t xml:space="preserve">. </w:t>
      </w:r>
      <w:r w:rsidR="008A131C">
        <w:rPr>
          <w:rFonts w:ascii="Times New Roman" w:hAnsi="Times New Roman" w:cs="Times New Roman"/>
          <w:sz w:val="24"/>
          <w:szCs w:val="24"/>
        </w:rPr>
        <w:t xml:space="preserve">ILID often do not </w:t>
      </w:r>
      <w:r w:rsidR="0000446C">
        <w:rPr>
          <w:rFonts w:ascii="Times New Roman" w:hAnsi="Times New Roman" w:cs="Times New Roman"/>
          <w:sz w:val="24"/>
          <w:szCs w:val="24"/>
        </w:rPr>
        <w:t>receive appropriate health promotion</w:t>
      </w:r>
      <w:r w:rsidR="000716E0">
        <w:rPr>
          <w:rFonts w:ascii="Times New Roman" w:hAnsi="Times New Roman" w:cs="Times New Roman"/>
          <w:sz w:val="24"/>
          <w:szCs w:val="24"/>
        </w:rPr>
        <w:t xml:space="preserve"> </w:t>
      </w:r>
      <w:r w:rsidR="00202B06">
        <w:rPr>
          <w:rFonts w:ascii="Times New Roman" w:hAnsi="Times New Roman" w:cs="Times New Roman"/>
          <w:sz w:val="24"/>
          <w:szCs w:val="24"/>
        </w:rPr>
        <w:t>activities</w:t>
      </w:r>
      <w:r w:rsidR="0000446C">
        <w:rPr>
          <w:rFonts w:ascii="Times New Roman" w:hAnsi="Times New Roman" w:cs="Times New Roman"/>
          <w:sz w:val="24"/>
          <w:szCs w:val="24"/>
        </w:rPr>
        <w:t>,</w:t>
      </w:r>
      <w:r w:rsidR="00FB2939">
        <w:rPr>
          <w:rFonts w:ascii="Times New Roman" w:hAnsi="Times New Roman" w:cs="Times New Roman"/>
          <w:sz w:val="24"/>
          <w:szCs w:val="24"/>
        </w:rPr>
        <w:t xml:space="preserve"> health surveillance, </w:t>
      </w:r>
      <w:r w:rsidR="0000446C">
        <w:rPr>
          <w:rFonts w:ascii="Times New Roman" w:hAnsi="Times New Roman" w:cs="Times New Roman"/>
          <w:sz w:val="24"/>
          <w:szCs w:val="24"/>
        </w:rPr>
        <w:t>preventative screenings</w:t>
      </w:r>
      <w:r w:rsidR="00F8529E">
        <w:rPr>
          <w:rFonts w:ascii="Times New Roman" w:hAnsi="Times New Roman" w:cs="Times New Roman"/>
          <w:sz w:val="24"/>
          <w:szCs w:val="24"/>
        </w:rPr>
        <w:t>,</w:t>
      </w:r>
      <w:r w:rsidR="00550555">
        <w:rPr>
          <w:rFonts w:ascii="Times New Roman" w:hAnsi="Times New Roman" w:cs="Times New Roman"/>
          <w:sz w:val="24"/>
          <w:szCs w:val="24"/>
        </w:rPr>
        <w:t xml:space="preserve"> </w:t>
      </w:r>
      <w:r w:rsidR="00F8529E">
        <w:rPr>
          <w:rFonts w:ascii="Times New Roman" w:hAnsi="Times New Roman" w:cs="Times New Roman"/>
          <w:sz w:val="24"/>
          <w:szCs w:val="24"/>
        </w:rPr>
        <w:t xml:space="preserve">and </w:t>
      </w:r>
      <w:r w:rsidR="00550555">
        <w:rPr>
          <w:rFonts w:ascii="Times New Roman" w:hAnsi="Times New Roman" w:cs="Times New Roman"/>
          <w:sz w:val="24"/>
          <w:szCs w:val="24"/>
        </w:rPr>
        <w:t xml:space="preserve">experience more deviations from </w:t>
      </w:r>
      <w:r w:rsidR="002C0672">
        <w:rPr>
          <w:rFonts w:ascii="Times New Roman" w:hAnsi="Times New Roman" w:cs="Times New Roman"/>
          <w:sz w:val="24"/>
          <w:szCs w:val="24"/>
        </w:rPr>
        <w:t xml:space="preserve">the </w:t>
      </w:r>
      <w:r w:rsidR="00EF72E1">
        <w:rPr>
          <w:rFonts w:ascii="Times New Roman" w:hAnsi="Times New Roman" w:cs="Times New Roman"/>
          <w:sz w:val="24"/>
          <w:szCs w:val="24"/>
        </w:rPr>
        <w:t xml:space="preserve">established treatment of </w:t>
      </w:r>
      <w:r w:rsidR="0065711F">
        <w:rPr>
          <w:rFonts w:ascii="Times New Roman" w:hAnsi="Times New Roman" w:cs="Times New Roman"/>
          <w:sz w:val="24"/>
          <w:szCs w:val="24"/>
        </w:rPr>
        <w:t>health conditions compared to their peers</w:t>
      </w:r>
      <w:r w:rsidR="00B33E5E">
        <w:rPr>
          <w:rFonts w:ascii="Times New Roman" w:hAnsi="Times New Roman" w:cs="Times New Roman"/>
          <w:sz w:val="24"/>
          <w:szCs w:val="24"/>
        </w:rPr>
        <w:t xml:space="preserve"> (AADMD, </w:t>
      </w:r>
      <w:r w:rsidR="00C956CA">
        <w:rPr>
          <w:rFonts w:ascii="Times New Roman" w:hAnsi="Times New Roman" w:cs="Times New Roman"/>
          <w:sz w:val="24"/>
          <w:szCs w:val="24"/>
        </w:rPr>
        <w:t>2011</w:t>
      </w:r>
      <w:r w:rsidR="00034B0C">
        <w:rPr>
          <w:rFonts w:ascii="Times New Roman" w:hAnsi="Times New Roman" w:cs="Times New Roman"/>
          <w:sz w:val="24"/>
          <w:szCs w:val="24"/>
        </w:rPr>
        <w:t xml:space="preserve">; </w:t>
      </w:r>
      <w:r w:rsidR="00F8529E">
        <w:rPr>
          <w:rFonts w:ascii="Times New Roman" w:hAnsi="Times New Roman" w:cs="Times New Roman"/>
          <w:sz w:val="24"/>
          <w:szCs w:val="24"/>
        </w:rPr>
        <w:t xml:space="preserve">Ali et al., 2013; </w:t>
      </w:r>
      <w:r w:rsidR="00D33578">
        <w:rPr>
          <w:rFonts w:ascii="Times New Roman" w:hAnsi="Times New Roman" w:cs="Times New Roman"/>
          <w:sz w:val="24"/>
          <w:szCs w:val="24"/>
        </w:rPr>
        <w:t xml:space="preserve">Brown et al., 2016; </w:t>
      </w:r>
      <w:r w:rsidR="00D91722">
        <w:rPr>
          <w:rFonts w:ascii="Times New Roman" w:hAnsi="Times New Roman" w:cs="Times New Roman"/>
          <w:sz w:val="24"/>
          <w:szCs w:val="24"/>
        </w:rPr>
        <w:t>Nugent</w:t>
      </w:r>
      <w:r w:rsidR="00393654">
        <w:rPr>
          <w:rFonts w:ascii="Times New Roman" w:hAnsi="Times New Roman" w:cs="Times New Roman"/>
          <w:sz w:val="24"/>
          <w:szCs w:val="24"/>
        </w:rPr>
        <w:t xml:space="preserve"> </w:t>
      </w:r>
      <w:r w:rsidR="006E2BC2">
        <w:rPr>
          <w:rFonts w:ascii="Times New Roman" w:hAnsi="Times New Roman" w:cs="Times New Roman"/>
          <w:sz w:val="24"/>
          <w:szCs w:val="24"/>
        </w:rPr>
        <w:t xml:space="preserve">et al., 2018; </w:t>
      </w:r>
      <w:proofErr w:type="spellStart"/>
      <w:r w:rsidR="00034B0C">
        <w:rPr>
          <w:rFonts w:ascii="Times New Roman" w:hAnsi="Times New Roman" w:cs="Times New Roman"/>
          <w:sz w:val="24"/>
          <w:szCs w:val="24"/>
        </w:rPr>
        <w:t>Subach</w:t>
      </w:r>
      <w:proofErr w:type="spellEnd"/>
      <w:r w:rsidR="00034B0C">
        <w:rPr>
          <w:rFonts w:ascii="Times New Roman" w:hAnsi="Times New Roman" w:cs="Times New Roman"/>
          <w:sz w:val="24"/>
          <w:szCs w:val="24"/>
        </w:rPr>
        <w:t>, 201</w:t>
      </w:r>
      <w:r w:rsidR="00873864">
        <w:rPr>
          <w:rFonts w:ascii="Times New Roman" w:hAnsi="Times New Roman" w:cs="Times New Roman"/>
          <w:sz w:val="24"/>
          <w:szCs w:val="24"/>
        </w:rPr>
        <w:t>8</w:t>
      </w:r>
      <w:r w:rsidR="00C956CA">
        <w:rPr>
          <w:rFonts w:ascii="Times New Roman" w:hAnsi="Times New Roman" w:cs="Times New Roman"/>
          <w:sz w:val="24"/>
          <w:szCs w:val="24"/>
        </w:rPr>
        <w:t>)</w:t>
      </w:r>
      <w:r w:rsidR="0065711F">
        <w:rPr>
          <w:rFonts w:ascii="Times New Roman" w:hAnsi="Times New Roman" w:cs="Times New Roman"/>
          <w:sz w:val="24"/>
          <w:szCs w:val="24"/>
        </w:rPr>
        <w:t>.</w:t>
      </w:r>
      <w:r w:rsidR="00C956CA">
        <w:rPr>
          <w:rFonts w:ascii="Times New Roman" w:hAnsi="Times New Roman" w:cs="Times New Roman"/>
          <w:sz w:val="24"/>
          <w:szCs w:val="24"/>
        </w:rPr>
        <w:t xml:space="preserve"> Additionally, ILID </w:t>
      </w:r>
      <w:r w:rsidR="00BE469F">
        <w:rPr>
          <w:rFonts w:ascii="Times New Roman" w:hAnsi="Times New Roman" w:cs="Times New Roman"/>
          <w:sz w:val="24"/>
          <w:szCs w:val="24"/>
        </w:rPr>
        <w:t xml:space="preserve">are often not included in clinical trials or research, which </w:t>
      </w:r>
      <w:r w:rsidR="00B2235F">
        <w:rPr>
          <w:rFonts w:ascii="Times New Roman" w:hAnsi="Times New Roman" w:cs="Times New Roman"/>
          <w:sz w:val="24"/>
          <w:szCs w:val="24"/>
        </w:rPr>
        <w:t xml:space="preserve">significantly restricts the development of evidence-based </w:t>
      </w:r>
      <w:r w:rsidR="001763CB">
        <w:rPr>
          <w:rFonts w:ascii="Times New Roman" w:hAnsi="Times New Roman" w:cs="Times New Roman"/>
          <w:sz w:val="24"/>
          <w:szCs w:val="24"/>
        </w:rPr>
        <w:t>guidelines for the population (AADMD, 2011</w:t>
      </w:r>
      <w:r w:rsidR="00A479CA">
        <w:rPr>
          <w:rFonts w:ascii="Times New Roman" w:hAnsi="Times New Roman" w:cs="Times New Roman"/>
          <w:sz w:val="24"/>
          <w:szCs w:val="24"/>
        </w:rPr>
        <w:t xml:space="preserve">; Toler, </w:t>
      </w:r>
      <w:r w:rsidR="00935567">
        <w:rPr>
          <w:rFonts w:ascii="Times New Roman" w:hAnsi="Times New Roman" w:cs="Times New Roman"/>
          <w:sz w:val="24"/>
          <w:szCs w:val="24"/>
        </w:rPr>
        <w:t>2015</w:t>
      </w:r>
      <w:r w:rsidR="001763CB">
        <w:rPr>
          <w:rFonts w:ascii="Times New Roman" w:hAnsi="Times New Roman" w:cs="Times New Roman"/>
          <w:sz w:val="24"/>
          <w:szCs w:val="24"/>
        </w:rPr>
        <w:t>).</w:t>
      </w:r>
      <w:r w:rsidR="0048536A">
        <w:rPr>
          <w:rFonts w:ascii="Times New Roman" w:hAnsi="Times New Roman" w:cs="Times New Roman"/>
          <w:sz w:val="24"/>
          <w:szCs w:val="24"/>
        </w:rPr>
        <w:t xml:space="preserve"> </w:t>
      </w:r>
      <w:r w:rsidR="00D25E8F">
        <w:rPr>
          <w:rFonts w:ascii="Times New Roman" w:hAnsi="Times New Roman" w:cs="Times New Roman"/>
          <w:sz w:val="24"/>
          <w:szCs w:val="24"/>
        </w:rPr>
        <w:t xml:space="preserve">ILID also </w:t>
      </w:r>
      <w:r w:rsidR="00572AFC">
        <w:rPr>
          <w:rFonts w:ascii="Times New Roman" w:hAnsi="Times New Roman" w:cs="Times New Roman"/>
          <w:sz w:val="24"/>
          <w:szCs w:val="24"/>
        </w:rPr>
        <w:t xml:space="preserve">experience marginalization </w:t>
      </w:r>
      <w:r w:rsidR="00D25E8F">
        <w:rPr>
          <w:rFonts w:ascii="Times New Roman" w:hAnsi="Times New Roman" w:cs="Times New Roman"/>
          <w:sz w:val="24"/>
          <w:szCs w:val="24"/>
        </w:rPr>
        <w:t xml:space="preserve">and stigmatization from </w:t>
      </w:r>
      <w:r w:rsidR="0021753F">
        <w:rPr>
          <w:rFonts w:ascii="Times New Roman" w:hAnsi="Times New Roman" w:cs="Times New Roman"/>
          <w:sz w:val="24"/>
          <w:szCs w:val="24"/>
        </w:rPr>
        <w:t>the general p</w:t>
      </w:r>
      <w:r w:rsidR="0054568D">
        <w:rPr>
          <w:rFonts w:ascii="Times New Roman" w:hAnsi="Times New Roman" w:cs="Times New Roman"/>
          <w:sz w:val="24"/>
          <w:szCs w:val="24"/>
        </w:rPr>
        <w:t>ublic and health care professionals</w:t>
      </w:r>
      <w:r w:rsidR="00572AFC">
        <w:rPr>
          <w:rFonts w:ascii="Times New Roman" w:hAnsi="Times New Roman" w:cs="Times New Roman"/>
          <w:sz w:val="24"/>
          <w:szCs w:val="24"/>
        </w:rPr>
        <w:t>, which</w:t>
      </w:r>
      <w:r w:rsidR="0021753F">
        <w:rPr>
          <w:rFonts w:ascii="Times New Roman" w:hAnsi="Times New Roman" w:cs="Times New Roman"/>
          <w:sz w:val="24"/>
          <w:szCs w:val="24"/>
        </w:rPr>
        <w:t xml:space="preserve"> often have limited </w:t>
      </w:r>
      <w:r w:rsidR="00572AFC">
        <w:rPr>
          <w:rFonts w:ascii="Times New Roman" w:hAnsi="Times New Roman" w:cs="Times New Roman"/>
          <w:sz w:val="24"/>
          <w:szCs w:val="24"/>
        </w:rPr>
        <w:t>experience</w:t>
      </w:r>
      <w:r w:rsidR="0021753F">
        <w:rPr>
          <w:rFonts w:ascii="Times New Roman" w:hAnsi="Times New Roman" w:cs="Times New Roman"/>
          <w:sz w:val="24"/>
          <w:szCs w:val="24"/>
        </w:rPr>
        <w:t xml:space="preserve"> in treating</w:t>
      </w:r>
      <w:r w:rsidR="00782141">
        <w:rPr>
          <w:rFonts w:ascii="Times New Roman" w:hAnsi="Times New Roman" w:cs="Times New Roman"/>
          <w:sz w:val="24"/>
          <w:szCs w:val="24"/>
        </w:rPr>
        <w:t xml:space="preserve"> ILID</w:t>
      </w:r>
      <w:r w:rsidR="008359BA">
        <w:rPr>
          <w:rFonts w:ascii="Times New Roman" w:hAnsi="Times New Roman" w:cs="Times New Roman"/>
          <w:sz w:val="24"/>
          <w:szCs w:val="24"/>
        </w:rPr>
        <w:t xml:space="preserve"> (AADMD, 2011</w:t>
      </w:r>
      <w:r w:rsidR="009A7AA8">
        <w:rPr>
          <w:rFonts w:ascii="Times New Roman" w:hAnsi="Times New Roman" w:cs="Times New Roman"/>
          <w:sz w:val="24"/>
          <w:szCs w:val="24"/>
        </w:rPr>
        <w:t>; Ali et al., 2013</w:t>
      </w:r>
      <w:r w:rsidR="008359BA">
        <w:rPr>
          <w:rFonts w:ascii="Times New Roman" w:hAnsi="Times New Roman" w:cs="Times New Roman"/>
          <w:sz w:val="24"/>
          <w:szCs w:val="24"/>
        </w:rPr>
        <w:t>)</w:t>
      </w:r>
      <w:r w:rsidR="00782141">
        <w:rPr>
          <w:rFonts w:ascii="Times New Roman" w:hAnsi="Times New Roman" w:cs="Times New Roman"/>
          <w:sz w:val="24"/>
          <w:szCs w:val="24"/>
        </w:rPr>
        <w:t>.</w:t>
      </w:r>
      <w:r w:rsidR="0077390C">
        <w:rPr>
          <w:rFonts w:ascii="Times New Roman" w:hAnsi="Times New Roman" w:cs="Times New Roman"/>
          <w:sz w:val="24"/>
          <w:szCs w:val="24"/>
        </w:rPr>
        <w:t xml:space="preserve"> </w:t>
      </w:r>
      <w:r w:rsidR="00C15AF5">
        <w:rPr>
          <w:rFonts w:ascii="Times New Roman" w:hAnsi="Times New Roman" w:cs="Times New Roman"/>
          <w:sz w:val="24"/>
          <w:szCs w:val="24"/>
        </w:rPr>
        <w:t xml:space="preserve">In fact, 52% of medical school deans reported that their </w:t>
      </w:r>
      <w:r w:rsidR="00D41C74">
        <w:rPr>
          <w:rFonts w:ascii="Times New Roman" w:hAnsi="Times New Roman" w:cs="Times New Roman"/>
          <w:sz w:val="24"/>
          <w:szCs w:val="24"/>
        </w:rPr>
        <w:t>graduates are not competent to effectively treat ILID</w:t>
      </w:r>
      <w:r w:rsidR="00C47B20">
        <w:rPr>
          <w:rFonts w:ascii="Times New Roman" w:hAnsi="Times New Roman" w:cs="Times New Roman"/>
          <w:sz w:val="24"/>
          <w:szCs w:val="24"/>
        </w:rPr>
        <w:t xml:space="preserve"> (Special Olympics, </w:t>
      </w:r>
      <w:r w:rsidR="00A90E5E">
        <w:rPr>
          <w:rFonts w:ascii="Times New Roman" w:hAnsi="Times New Roman" w:cs="Times New Roman"/>
          <w:sz w:val="24"/>
          <w:szCs w:val="24"/>
        </w:rPr>
        <w:t>2017</w:t>
      </w:r>
      <w:r w:rsidR="00F00A2E">
        <w:rPr>
          <w:rFonts w:ascii="Times New Roman" w:hAnsi="Times New Roman" w:cs="Times New Roman"/>
          <w:sz w:val="24"/>
          <w:szCs w:val="24"/>
        </w:rPr>
        <w:t>)</w:t>
      </w:r>
      <w:r w:rsidR="00D41C74">
        <w:rPr>
          <w:rFonts w:ascii="Times New Roman" w:hAnsi="Times New Roman" w:cs="Times New Roman"/>
          <w:sz w:val="24"/>
          <w:szCs w:val="24"/>
        </w:rPr>
        <w:t>.</w:t>
      </w:r>
      <w:r w:rsidR="00AD2D63">
        <w:rPr>
          <w:rFonts w:ascii="Times New Roman" w:hAnsi="Times New Roman" w:cs="Times New Roman"/>
          <w:sz w:val="24"/>
          <w:szCs w:val="24"/>
        </w:rPr>
        <w:t xml:space="preserve"> Additional contributing factors </w:t>
      </w:r>
      <w:r w:rsidR="007C1130">
        <w:rPr>
          <w:rFonts w:ascii="Times New Roman" w:hAnsi="Times New Roman" w:cs="Times New Roman"/>
          <w:sz w:val="24"/>
          <w:szCs w:val="24"/>
        </w:rPr>
        <w:t>to</w:t>
      </w:r>
      <w:r w:rsidR="00AD2D63">
        <w:rPr>
          <w:rFonts w:ascii="Times New Roman" w:hAnsi="Times New Roman" w:cs="Times New Roman"/>
          <w:sz w:val="24"/>
          <w:szCs w:val="24"/>
        </w:rPr>
        <w:t xml:space="preserve"> these disparities have been previously explored (see </w:t>
      </w:r>
      <w:r w:rsidR="0054568D">
        <w:rPr>
          <w:rFonts w:ascii="Times New Roman" w:hAnsi="Times New Roman" w:cs="Times New Roman"/>
          <w:sz w:val="24"/>
          <w:szCs w:val="24"/>
        </w:rPr>
        <w:t xml:space="preserve">heading </w:t>
      </w:r>
      <w:r w:rsidR="00C40F37">
        <w:rPr>
          <w:rFonts w:ascii="Times New Roman" w:hAnsi="Times New Roman" w:cs="Times New Roman"/>
          <w:sz w:val="24"/>
          <w:szCs w:val="24"/>
        </w:rPr>
        <w:t xml:space="preserve">Background Information within Section One and </w:t>
      </w:r>
      <w:r w:rsidR="00AD2D63">
        <w:rPr>
          <w:rFonts w:ascii="Times New Roman" w:hAnsi="Times New Roman" w:cs="Times New Roman"/>
          <w:sz w:val="24"/>
          <w:szCs w:val="24"/>
        </w:rPr>
        <w:t xml:space="preserve">Appendix A). </w:t>
      </w:r>
      <w:r w:rsidR="00D41C74">
        <w:rPr>
          <w:rFonts w:ascii="Times New Roman" w:hAnsi="Times New Roman" w:cs="Times New Roman"/>
          <w:sz w:val="24"/>
          <w:szCs w:val="24"/>
        </w:rPr>
        <w:t xml:space="preserve"> </w:t>
      </w:r>
    </w:p>
    <w:p w14:paraId="556FAC59" w14:textId="328F7E06" w:rsidR="0054568D" w:rsidRDefault="00AD38BE" w:rsidP="0054568D">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8D47FF">
        <w:rPr>
          <w:rFonts w:ascii="Times New Roman" w:hAnsi="Times New Roman" w:cs="Times New Roman"/>
          <w:sz w:val="24"/>
          <w:szCs w:val="24"/>
        </w:rPr>
        <w:t xml:space="preserve">Within the population, there is </w:t>
      </w:r>
      <w:r w:rsidR="009C7309">
        <w:rPr>
          <w:rFonts w:ascii="Times New Roman" w:hAnsi="Times New Roman" w:cs="Times New Roman"/>
          <w:sz w:val="24"/>
          <w:szCs w:val="24"/>
        </w:rPr>
        <w:t xml:space="preserve">a higher prevalence of physical inactivity, </w:t>
      </w:r>
      <w:r w:rsidR="002401F2">
        <w:rPr>
          <w:rFonts w:ascii="Times New Roman" w:hAnsi="Times New Roman" w:cs="Times New Roman"/>
          <w:sz w:val="24"/>
          <w:szCs w:val="24"/>
        </w:rPr>
        <w:t xml:space="preserve">obesity, diabetes, </w:t>
      </w:r>
      <w:r w:rsidR="00CC1C39">
        <w:rPr>
          <w:rFonts w:ascii="Times New Roman" w:hAnsi="Times New Roman" w:cs="Times New Roman"/>
          <w:sz w:val="24"/>
          <w:szCs w:val="24"/>
        </w:rPr>
        <w:t xml:space="preserve">and </w:t>
      </w:r>
      <w:r w:rsidR="002401F2">
        <w:rPr>
          <w:rFonts w:ascii="Times New Roman" w:hAnsi="Times New Roman" w:cs="Times New Roman"/>
          <w:sz w:val="24"/>
          <w:szCs w:val="24"/>
        </w:rPr>
        <w:t>cardiovascular disease</w:t>
      </w:r>
      <w:r w:rsidR="00EC301C">
        <w:rPr>
          <w:rFonts w:ascii="Times New Roman" w:hAnsi="Times New Roman" w:cs="Times New Roman"/>
          <w:sz w:val="24"/>
          <w:szCs w:val="24"/>
        </w:rPr>
        <w:t xml:space="preserve"> (</w:t>
      </w:r>
      <w:r w:rsidR="00866CCB">
        <w:rPr>
          <w:rFonts w:ascii="Times New Roman" w:hAnsi="Times New Roman" w:cs="Times New Roman"/>
          <w:sz w:val="24"/>
          <w:szCs w:val="24"/>
        </w:rPr>
        <w:t xml:space="preserve">Brown et al., 2016; </w:t>
      </w:r>
      <w:r w:rsidR="008568FE">
        <w:rPr>
          <w:rFonts w:ascii="Times New Roman" w:hAnsi="Times New Roman" w:cs="Times New Roman"/>
          <w:sz w:val="24"/>
          <w:szCs w:val="24"/>
        </w:rPr>
        <w:t xml:space="preserve">Hsieh, </w:t>
      </w:r>
      <w:proofErr w:type="spellStart"/>
      <w:r w:rsidR="008568FE">
        <w:rPr>
          <w:rFonts w:ascii="Times New Roman" w:hAnsi="Times New Roman" w:cs="Times New Roman"/>
          <w:sz w:val="24"/>
          <w:szCs w:val="24"/>
        </w:rPr>
        <w:t>Hilgenkamp</w:t>
      </w:r>
      <w:proofErr w:type="spellEnd"/>
      <w:r w:rsidR="008568FE">
        <w:rPr>
          <w:rFonts w:ascii="Times New Roman" w:hAnsi="Times New Roman" w:cs="Times New Roman"/>
          <w:sz w:val="24"/>
          <w:szCs w:val="24"/>
        </w:rPr>
        <w:t xml:space="preserve">, Murthy, Heller, &amp; </w:t>
      </w:r>
      <w:proofErr w:type="spellStart"/>
      <w:r w:rsidR="008568FE">
        <w:rPr>
          <w:rFonts w:ascii="Times New Roman" w:hAnsi="Times New Roman" w:cs="Times New Roman"/>
          <w:sz w:val="24"/>
          <w:szCs w:val="24"/>
        </w:rPr>
        <w:t>Rimmer</w:t>
      </w:r>
      <w:proofErr w:type="spellEnd"/>
      <w:r w:rsidR="008568FE">
        <w:rPr>
          <w:rFonts w:ascii="Times New Roman" w:hAnsi="Times New Roman" w:cs="Times New Roman"/>
          <w:sz w:val="24"/>
          <w:szCs w:val="24"/>
        </w:rPr>
        <w:t xml:space="preserve">, </w:t>
      </w:r>
      <w:r w:rsidR="00C43637">
        <w:rPr>
          <w:rFonts w:ascii="Times New Roman" w:hAnsi="Times New Roman" w:cs="Times New Roman"/>
          <w:sz w:val="24"/>
          <w:szCs w:val="24"/>
        </w:rPr>
        <w:t xml:space="preserve">2017; </w:t>
      </w:r>
      <w:proofErr w:type="spellStart"/>
      <w:r w:rsidR="00034B0C">
        <w:rPr>
          <w:rFonts w:ascii="Times New Roman" w:hAnsi="Times New Roman" w:cs="Times New Roman"/>
          <w:sz w:val="24"/>
          <w:szCs w:val="24"/>
        </w:rPr>
        <w:t>Subach</w:t>
      </w:r>
      <w:proofErr w:type="spellEnd"/>
      <w:r w:rsidR="00034B0C">
        <w:rPr>
          <w:rFonts w:ascii="Times New Roman" w:hAnsi="Times New Roman" w:cs="Times New Roman"/>
          <w:sz w:val="24"/>
          <w:szCs w:val="24"/>
        </w:rPr>
        <w:t>, 201</w:t>
      </w:r>
      <w:r w:rsidR="007E5C6A">
        <w:rPr>
          <w:rFonts w:ascii="Times New Roman" w:hAnsi="Times New Roman" w:cs="Times New Roman"/>
          <w:sz w:val="24"/>
          <w:szCs w:val="24"/>
        </w:rPr>
        <w:t>8</w:t>
      </w:r>
      <w:r w:rsidR="00034B0C">
        <w:rPr>
          <w:rFonts w:ascii="Times New Roman" w:hAnsi="Times New Roman" w:cs="Times New Roman"/>
          <w:sz w:val="24"/>
          <w:szCs w:val="24"/>
        </w:rPr>
        <w:t xml:space="preserve">; </w:t>
      </w:r>
      <w:r w:rsidR="00EC301C">
        <w:rPr>
          <w:rFonts w:ascii="Times New Roman" w:hAnsi="Times New Roman" w:cs="Times New Roman"/>
          <w:sz w:val="24"/>
          <w:szCs w:val="24"/>
        </w:rPr>
        <w:t>Williamson et al., 2017).</w:t>
      </w:r>
      <w:r w:rsidR="00063925">
        <w:rPr>
          <w:rFonts w:ascii="Times New Roman" w:hAnsi="Times New Roman" w:cs="Times New Roman"/>
          <w:sz w:val="24"/>
          <w:szCs w:val="24"/>
        </w:rPr>
        <w:t xml:space="preserve"> </w:t>
      </w:r>
      <w:r w:rsidR="00FC1A7C">
        <w:rPr>
          <w:rFonts w:ascii="Times New Roman" w:hAnsi="Times New Roman" w:cs="Times New Roman"/>
          <w:sz w:val="24"/>
          <w:szCs w:val="24"/>
        </w:rPr>
        <w:t>Reco</w:t>
      </w:r>
      <w:r w:rsidR="00572AFC">
        <w:rPr>
          <w:rFonts w:ascii="Times New Roman" w:hAnsi="Times New Roman" w:cs="Times New Roman"/>
          <w:sz w:val="24"/>
          <w:szCs w:val="24"/>
        </w:rPr>
        <w:t xml:space="preserve">gnizing these health </w:t>
      </w:r>
      <w:r w:rsidR="005F727E">
        <w:rPr>
          <w:rFonts w:ascii="Times New Roman" w:hAnsi="Times New Roman" w:cs="Times New Roman"/>
          <w:sz w:val="24"/>
          <w:szCs w:val="24"/>
        </w:rPr>
        <w:t>disparities</w:t>
      </w:r>
      <w:r w:rsidR="006F03E6">
        <w:rPr>
          <w:rFonts w:ascii="Times New Roman" w:hAnsi="Times New Roman" w:cs="Times New Roman"/>
          <w:sz w:val="24"/>
          <w:szCs w:val="24"/>
        </w:rPr>
        <w:t xml:space="preserve"> and</w:t>
      </w:r>
      <w:r w:rsidR="00022FC0">
        <w:rPr>
          <w:rFonts w:ascii="Times New Roman" w:hAnsi="Times New Roman" w:cs="Times New Roman"/>
          <w:sz w:val="24"/>
          <w:szCs w:val="24"/>
        </w:rPr>
        <w:t xml:space="preserve"> the unmet need</w:t>
      </w:r>
      <w:r w:rsidR="0054568D">
        <w:rPr>
          <w:rFonts w:ascii="Times New Roman" w:hAnsi="Times New Roman" w:cs="Times New Roman"/>
          <w:sz w:val="24"/>
          <w:szCs w:val="24"/>
        </w:rPr>
        <w:t>s</w:t>
      </w:r>
      <w:r w:rsidR="00022FC0">
        <w:rPr>
          <w:rFonts w:ascii="Times New Roman" w:hAnsi="Times New Roman" w:cs="Times New Roman"/>
          <w:sz w:val="24"/>
          <w:szCs w:val="24"/>
        </w:rPr>
        <w:t xml:space="preserve"> for healthcare services</w:t>
      </w:r>
      <w:r w:rsidR="005F727E">
        <w:rPr>
          <w:rFonts w:ascii="Times New Roman" w:hAnsi="Times New Roman" w:cs="Times New Roman"/>
          <w:sz w:val="24"/>
          <w:szCs w:val="24"/>
        </w:rPr>
        <w:t xml:space="preserve">, Special Olympics </w:t>
      </w:r>
      <w:r w:rsidR="00C27FB9">
        <w:rPr>
          <w:rFonts w:ascii="Times New Roman" w:hAnsi="Times New Roman" w:cs="Times New Roman"/>
          <w:sz w:val="24"/>
          <w:szCs w:val="24"/>
        </w:rPr>
        <w:t>began implementing health programs in 1997</w:t>
      </w:r>
      <w:r w:rsidR="00562962">
        <w:rPr>
          <w:rFonts w:ascii="Times New Roman" w:hAnsi="Times New Roman" w:cs="Times New Roman"/>
          <w:sz w:val="24"/>
          <w:szCs w:val="24"/>
        </w:rPr>
        <w:t xml:space="preserve"> and is now the largest</w:t>
      </w:r>
      <w:r w:rsidR="003552D7">
        <w:rPr>
          <w:rFonts w:ascii="Times New Roman" w:hAnsi="Times New Roman" w:cs="Times New Roman"/>
          <w:sz w:val="24"/>
          <w:szCs w:val="24"/>
        </w:rPr>
        <w:t xml:space="preserve"> public health organization serving people with intellectual disabilities</w:t>
      </w:r>
      <w:r w:rsidR="00F43CA9">
        <w:rPr>
          <w:rFonts w:ascii="Times New Roman" w:hAnsi="Times New Roman" w:cs="Times New Roman"/>
          <w:sz w:val="24"/>
          <w:szCs w:val="24"/>
        </w:rPr>
        <w:t xml:space="preserve"> (</w:t>
      </w:r>
      <w:r w:rsidR="00EE7AFC">
        <w:rPr>
          <w:rFonts w:ascii="Times New Roman" w:hAnsi="Times New Roman" w:cs="Times New Roman"/>
          <w:sz w:val="24"/>
          <w:szCs w:val="24"/>
        </w:rPr>
        <w:t xml:space="preserve">SONC, </w:t>
      </w:r>
      <w:r w:rsidR="007351D8">
        <w:rPr>
          <w:rFonts w:ascii="Times New Roman" w:hAnsi="Times New Roman" w:cs="Times New Roman"/>
          <w:sz w:val="24"/>
          <w:szCs w:val="24"/>
        </w:rPr>
        <w:t xml:space="preserve">2019b). </w:t>
      </w:r>
      <w:r w:rsidR="00A67554">
        <w:rPr>
          <w:rFonts w:ascii="Times New Roman" w:hAnsi="Times New Roman" w:cs="Times New Roman"/>
          <w:sz w:val="24"/>
          <w:szCs w:val="24"/>
        </w:rPr>
        <w:t>To address the lack of quality population health d</w:t>
      </w:r>
      <w:r w:rsidR="007C1130">
        <w:rPr>
          <w:rFonts w:ascii="Times New Roman" w:hAnsi="Times New Roman" w:cs="Times New Roman"/>
          <w:sz w:val="24"/>
          <w:szCs w:val="24"/>
        </w:rPr>
        <w:t>ata for ILID, Special Olympics I</w:t>
      </w:r>
      <w:r w:rsidR="00A67554">
        <w:rPr>
          <w:rFonts w:ascii="Times New Roman" w:hAnsi="Times New Roman" w:cs="Times New Roman"/>
          <w:sz w:val="24"/>
          <w:szCs w:val="24"/>
        </w:rPr>
        <w:t xml:space="preserve">nternational began collecting de-identified data from all of its </w:t>
      </w:r>
      <w:r w:rsidR="00A67554" w:rsidRPr="00A67554">
        <w:rPr>
          <w:rFonts w:ascii="Times New Roman" w:hAnsi="Times New Roman" w:cs="Times New Roman"/>
          <w:i/>
          <w:sz w:val="24"/>
          <w:szCs w:val="24"/>
        </w:rPr>
        <w:t>Healthy Athletes</w:t>
      </w:r>
      <w:r w:rsidR="00A67554">
        <w:rPr>
          <w:rFonts w:ascii="Times New Roman" w:hAnsi="Times New Roman" w:cs="Times New Roman"/>
          <w:sz w:val="24"/>
          <w:szCs w:val="24"/>
        </w:rPr>
        <w:t xml:space="preserve"> programs in order to influence policy, health promotion, and research (Lloyd, Foley, &amp; Temple, 2018). </w:t>
      </w:r>
    </w:p>
    <w:p w14:paraId="28BBBC2E" w14:textId="3833A906" w:rsidR="001963CE" w:rsidRPr="00454B0F" w:rsidRDefault="00572AFC" w:rsidP="0054568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According to</w:t>
      </w:r>
      <w:r w:rsidR="002246DD">
        <w:rPr>
          <w:rFonts w:ascii="Times New Roman" w:hAnsi="Times New Roman" w:cs="Times New Roman"/>
          <w:sz w:val="24"/>
          <w:szCs w:val="24"/>
        </w:rPr>
        <w:t xml:space="preserve"> the 2017-2018 Special Olympics North Carolina Health Report, </w:t>
      </w:r>
      <w:r w:rsidR="00CA246F">
        <w:rPr>
          <w:rFonts w:ascii="Times New Roman" w:hAnsi="Times New Roman" w:cs="Times New Roman"/>
          <w:sz w:val="24"/>
          <w:szCs w:val="24"/>
        </w:rPr>
        <w:t>2</w:t>
      </w:r>
      <w:r w:rsidR="00DF442A">
        <w:rPr>
          <w:rFonts w:ascii="Times New Roman" w:hAnsi="Times New Roman" w:cs="Times New Roman"/>
          <w:sz w:val="24"/>
          <w:szCs w:val="24"/>
        </w:rPr>
        <w:t>5.7</w:t>
      </w:r>
      <w:r w:rsidR="002246DD">
        <w:rPr>
          <w:rFonts w:ascii="Times New Roman" w:hAnsi="Times New Roman" w:cs="Times New Roman"/>
          <w:sz w:val="24"/>
          <w:szCs w:val="24"/>
        </w:rPr>
        <w:t>% of adult athletes were</w:t>
      </w:r>
      <w:r w:rsidR="00F933AF">
        <w:rPr>
          <w:rFonts w:ascii="Times New Roman" w:hAnsi="Times New Roman" w:cs="Times New Roman"/>
          <w:sz w:val="24"/>
          <w:szCs w:val="24"/>
        </w:rPr>
        <w:t xml:space="preserve"> overweight</w:t>
      </w:r>
      <w:r w:rsidR="002C0672">
        <w:rPr>
          <w:rFonts w:ascii="Times New Roman" w:hAnsi="Times New Roman" w:cs="Times New Roman"/>
          <w:sz w:val="24"/>
          <w:szCs w:val="24"/>
        </w:rPr>
        <w:t>,</w:t>
      </w:r>
      <w:r w:rsidR="00F933AF">
        <w:rPr>
          <w:rFonts w:ascii="Times New Roman" w:hAnsi="Times New Roman" w:cs="Times New Roman"/>
          <w:sz w:val="24"/>
          <w:szCs w:val="24"/>
        </w:rPr>
        <w:t xml:space="preserve"> </w:t>
      </w:r>
      <w:r w:rsidR="00DF442A">
        <w:rPr>
          <w:rFonts w:ascii="Times New Roman" w:hAnsi="Times New Roman" w:cs="Times New Roman"/>
          <w:sz w:val="24"/>
          <w:szCs w:val="24"/>
        </w:rPr>
        <w:t xml:space="preserve">and another 55.4% of adult athletes were </w:t>
      </w:r>
      <w:r w:rsidR="002246DD">
        <w:rPr>
          <w:rFonts w:ascii="Times New Roman" w:hAnsi="Times New Roman" w:cs="Times New Roman"/>
          <w:sz w:val="24"/>
          <w:szCs w:val="24"/>
        </w:rPr>
        <w:t>obese</w:t>
      </w:r>
      <w:r w:rsidR="00DF442A">
        <w:rPr>
          <w:rFonts w:ascii="Times New Roman" w:hAnsi="Times New Roman" w:cs="Times New Roman"/>
          <w:sz w:val="24"/>
          <w:szCs w:val="24"/>
        </w:rPr>
        <w:t xml:space="preserve">, </w:t>
      </w:r>
      <w:r w:rsidR="004B554C">
        <w:rPr>
          <w:rFonts w:ascii="Times New Roman" w:hAnsi="Times New Roman" w:cs="Times New Roman"/>
          <w:sz w:val="24"/>
          <w:szCs w:val="24"/>
        </w:rPr>
        <w:t>which is</w:t>
      </w:r>
      <w:r w:rsidR="00DF442A">
        <w:rPr>
          <w:rFonts w:ascii="Times New Roman" w:hAnsi="Times New Roman" w:cs="Times New Roman"/>
          <w:sz w:val="24"/>
          <w:szCs w:val="24"/>
        </w:rPr>
        <w:t xml:space="preserve"> a total of 81.1% of</w:t>
      </w:r>
      <w:r w:rsidR="004B554C">
        <w:rPr>
          <w:rFonts w:ascii="Times New Roman" w:hAnsi="Times New Roman" w:cs="Times New Roman"/>
          <w:sz w:val="24"/>
          <w:szCs w:val="24"/>
        </w:rPr>
        <w:t xml:space="preserve"> adult athletes that were either overweight or obese </w:t>
      </w:r>
      <w:r w:rsidR="002F19B5">
        <w:rPr>
          <w:rFonts w:ascii="Times New Roman" w:hAnsi="Times New Roman" w:cs="Times New Roman"/>
          <w:sz w:val="24"/>
          <w:szCs w:val="24"/>
        </w:rPr>
        <w:t>(SONC, 2</w:t>
      </w:r>
      <w:r w:rsidR="00E15D98">
        <w:rPr>
          <w:rFonts w:ascii="Times New Roman" w:hAnsi="Times New Roman" w:cs="Times New Roman"/>
          <w:sz w:val="24"/>
          <w:szCs w:val="24"/>
        </w:rPr>
        <w:t>019</w:t>
      </w:r>
      <w:r w:rsidR="00450EA0">
        <w:rPr>
          <w:rFonts w:ascii="Times New Roman" w:hAnsi="Times New Roman" w:cs="Times New Roman"/>
          <w:sz w:val="24"/>
          <w:szCs w:val="24"/>
        </w:rPr>
        <w:t>d</w:t>
      </w:r>
      <w:r w:rsidR="00876B58">
        <w:rPr>
          <w:rFonts w:ascii="Times New Roman" w:hAnsi="Times New Roman" w:cs="Times New Roman"/>
          <w:sz w:val="24"/>
          <w:szCs w:val="24"/>
        </w:rPr>
        <w:t>)</w:t>
      </w:r>
      <w:r w:rsidR="002246DD">
        <w:rPr>
          <w:rFonts w:ascii="Times New Roman" w:hAnsi="Times New Roman" w:cs="Times New Roman"/>
          <w:sz w:val="24"/>
          <w:szCs w:val="24"/>
        </w:rPr>
        <w:t>.</w:t>
      </w:r>
      <w:r w:rsidR="00F73594">
        <w:rPr>
          <w:rFonts w:ascii="Times New Roman" w:hAnsi="Times New Roman" w:cs="Times New Roman"/>
          <w:sz w:val="24"/>
          <w:szCs w:val="24"/>
        </w:rPr>
        <w:t xml:space="preserve"> </w:t>
      </w:r>
      <w:r w:rsidR="00CB5C26">
        <w:rPr>
          <w:rFonts w:ascii="Times New Roman" w:hAnsi="Times New Roman" w:cs="Times New Roman"/>
          <w:sz w:val="24"/>
          <w:szCs w:val="24"/>
        </w:rPr>
        <w:t xml:space="preserve">Of those screened </w:t>
      </w:r>
      <w:r>
        <w:rPr>
          <w:rFonts w:ascii="Times New Roman" w:hAnsi="Times New Roman" w:cs="Times New Roman"/>
          <w:sz w:val="24"/>
          <w:szCs w:val="24"/>
        </w:rPr>
        <w:t>during</w:t>
      </w:r>
      <w:r w:rsidR="00CB5C26">
        <w:rPr>
          <w:rFonts w:ascii="Times New Roman" w:hAnsi="Times New Roman" w:cs="Times New Roman"/>
          <w:sz w:val="24"/>
          <w:szCs w:val="24"/>
        </w:rPr>
        <w:t xml:space="preserve"> health promotion programs, 38% of athletes </w:t>
      </w:r>
      <w:r w:rsidR="00251F32">
        <w:rPr>
          <w:rFonts w:ascii="Times New Roman" w:hAnsi="Times New Roman" w:cs="Times New Roman"/>
          <w:sz w:val="24"/>
          <w:szCs w:val="24"/>
        </w:rPr>
        <w:t>were hypertensive</w:t>
      </w:r>
      <w:r w:rsidR="00450EA0">
        <w:rPr>
          <w:rFonts w:ascii="Times New Roman" w:hAnsi="Times New Roman" w:cs="Times New Roman"/>
          <w:sz w:val="24"/>
          <w:szCs w:val="24"/>
        </w:rPr>
        <w:t xml:space="preserve"> (SONC, 2019d</w:t>
      </w:r>
      <w:r w:rsidR="00025C6A">
        <w:rPr>
          <w:rFonts w:ascii="Times New Roman" w:hAnsi="Times New Roman" w:cs="Times New Roman"/>
          <w:sz w:val="24"/>
          <w:szCs w:val="24"/>
        </w:rPr>
        <w:t>)</w:t>
      </w:r>
      <w:r w:rsidR="00251F32">
        <w:rPr>
          <w:rFonts w:ascii="Times New Roman" w:hAnsi="Times New Roman" w:cs="Times New Roman"/>
          <w:sz w:val="24"/>
          <w:szCs w:val="24"/>
        </w:rPr>
        <w:t xml:space="preserve">. </w:t>
      </w:r>
      <w:r w:rsidR="0082740C">
        <w:rPr>
          <w:rFonts w:ascii="Times New Roman" w:hAnsi="Times New Roman" w:cs="Times New Roman"/>
          <w:sz w:val="24"/>
          <w:szCs w:val="24"/>
        </w:rPr>
        <w:t>These statistics demonstrate the significant need to keep ILID engaged in the activities of Special Olympics</w:t>
      </w:r>
      <w:r w:rsidR="001C6466">
        <w:rPr>
          <w:rFonts w:ascii="Times New Roman" w:hAnsi="Times New Roman" w:cs="Times New Roman"/>
          <w:sz w:val="24"/>
          <w:szCs w:val="24"/>
        </w:rPr>
        <w:t xml:space="preserve"> as well as </w:t>
      </w:r>
      <w:r w:rsidR="0082740C">
        <w:rPr>
          <w:rFonts w:ascii="Times New Roman" w:hAnsi="Times New Roman" w:cs="Times New Roman"/>
          <w:sz w:val="24"/>
          <w:szCs w:val="24"/>
        </w:rPr>
        <w:t>the associated physical activity, which has been demonstrated to have positive effects on an athlete’s physical, emotional, and social health</w:t>
      </w:r>
      <w:r w:rsidR="001C6466">
        <w:rPr>
          <w:rFonts w:ascii="Times New Roman" w:hAnsi="Times New Roman" w:cs="Times New Roman"/>
          <w:sz w:val="24"/>
          <w:szCs w:val="24"/>
        </w:rPr>
        <w:t xml:space="preserve"> (Tint, Thomson, &amp; Weiss, 2017)</w:t>
      </w:r>
      <w:r w:rsidR="0082740C">
        <w:rPr>
          <w:rFonts w:ascii="Times New Roman" w:hAnsi="Times New Roman" w:cs="Times New Roman"/>
          <w:sz w:val="24"/>
          <w:szCs w:val="24"/>
        </w:rPr>
        <w:t xml:space="preserve">. </w:t>
      </w:r>
    </w:p>
    <w:p w14:paraId="7CC26EA9" w14:textId="58E609CE" w:rsidR="00C379B2" w:rsidRDefault="00C379B2" w:rsidP="00C74EF7">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Sports Physic</w:t>
      </w:r>
      <w:r w:rsidR="00D270EE">
        <w:rPr>
          <w:rFonts w:ascii="Times New Roman" w:hAnsi="Times New Roman" w:cs="Times New Roman"/>
          <w:b/>
          <w:bCs/>
          <w:sz w:val="24"/>
          <w:szCs w:val="24"/>
        </w:rPr>
        <w:t>als and</w:t>
      </w:r>
      <w:r>
        <w:rPr>
          <w:rFonts w:ascii="Times New Roman" w:hAnsi="Times New Roman" w:cs="Times New Roman"/>
          <w:b/>
          <w:bCs/>
          <w:sz w:val="24"/>
          <w:szCs w:val="24"/>
        </w:rPr>
        <w:t xml:space="preserve"> MedFest</w:t>
      </w:r>
    </w:p>
    <w:p w14:paraId="12DA93BC" w14:textId="620E2A84" w:rsidR="001C6466" w:rsidRDefault="001C6466" w:rsidP="00C74EF7">
      <w:pPr>
        <w:pStyle w:val="NoSpacing"/>
        <w:spacing w:line="480" w:lineRule="auto"/>
        <w:rPr>
          <w:rFonts w:ascii="Times New Roman" w:hAnsi="Times New Roman" w:cs="Times New Roman"/>
          <w:bCs/>
          <w:sz w:val="24"/>
          <w:szCs w:val="24"/>
        </w:rPr>
      </w:pPr>
      <w:r>
        <w:rPr>
          <w:rFonts w:ascii="Times New Roman" w:hAnsi="Times New Roman" w:cs="Times New Roman"/>
          <w:b/>
          <w:bCs/>
          <w:sz w:val="24"/>
          <w:szCs w:val="24"/>
        </w:rPr>
        <w:tab/>
      </w:r>
      <w:r w:rsidR="00477A27">
        <w:rPr>
          <w:rFonts w:ascii="Times New Roman" w:hAnsi="Times New Roman" w:cs="Times New Roman"/>
          <w:bCs/>
          <w:sz w:val="24"/>
          <w:szCs w:val="24"/>
        </w:rPr>
        <w:t>One requirement for ILID to participate in Special Olympics is the completion of a sports physical that indicates clearance to participate in physical activity</w:t>
      </w:r>
      <w:r w:rsidR="005D3087">
        <w:rPr>
          <w:rFonts w:ascii="Times New Roman" w:hAnsi="Times New Roman" w:cs="Times New Roman"/>
          <w:bCs/>
          <w:sz w:val="24"/>
          <w:szCs w:val="24"/>
        </w:rPr>
        <w:t>, which also must be repeated every three years</w:t>
      </w:r>
      <w:r w:rsidR="00477A27">
        <w:rPr>
          <w:rFonts w:ascii="Times New Roman" w:hAnsi="Times New Roman" w:cs="Times New Roman"/>
          <w:bCs/>
          <w:sz w:val="24"/>
          <w:szCs w:val="24"/>
        </w:rPr>
        <w:t xml:space="preserve">. Another term that is commonly used in medical literature to describe the sports physical is </w:t>
      </w:r>
      <w:proofErr w:type="spellStart"/>
      <w:r w:rsidR="00477A27">
        <w:rPr>
          <w:rFonts w:ascii="Times New Roman" w:hAnsi="Times New Roman" w:cs="Times New Roman"/>
          <w:bCs/>
          <w:sz w:val="24"/>
          <w:szCs w:val="24"/>
        </w:rPr>
        <w:t>preparticipation</w:t>
      </w:r>
      <w:proofErr w:type="spellEnd"/>
      <w:r w:rsidR="00477A27">
        <w:rPr>
          <w:rFonts w:ascii="Times New Roman" w:hAnsi="Times New Roman" w:cs="Times New Roman"/>
          <w:bCs/>
          <w:sz w:val="24"/>
          <w:szCs w:val="24"/>
        </w:rPr>
        <w:t xml:space="preserve"> physical evaluation (Caswell et al., 2015; Miller &amp; Peterson, 2019). The primary objective of the </w:t>
      </w:r>
      <w:proofErr w:type="spellStart"/>
      <w:r w:rsidR="00477A27">
        <w:rPr>
          <w:rFonts w:ascii="Times New Roman" w:hAnsi="Times New Roman" w:cs="Times New Roman"/>
          <w:bCs/>
          <w:sz w:val="24"/>
          <w:szCs w:val="24"/>
        </w:rPr>
        <w:t>preparticipation</w:t>
      </w:r>
      <w:proofErr w:type="spellEnd"/>
      <w:r w:rsidR="00477A27">
        <w:rPr>
          <w:rFonts w:ascii="Times New Roman" w:hAnsi="Times New Roman" w:cs="Times New Roman"/>
          <w:bCs/>
          <w:sz w:val="24"/>
          <w:szCs w:val="24"/>
        </w:rPr>
        <w:t xml:space="preserve"> physical ev</w:t>
      </w:r>
      <w:r w:rsidR="00FE289F">
        <w:rPr>
          <w:rFonts w:ascii="Times New Roman" w:hAnsi="Times New Roman" w:cs="Times New Roman"/>
          <w:bCs/>
          <w:sz w:val="24"/>
          <w:szCs w:val="24"/>
        </w:rPr>
        <w:t xml:space="preserve">aluation </w:t>
      </w:r>
      <w:r w:rsidR="00477A27">
        <w:rPr>
          <w:rFonts w:ascii="Times New Roman" w:hAnsi="Times New Roman" w:cs="Times New Roman"/>
          <w:bCs/>
          <w:sz w:val="24"/>
          <w:szCs w:val="24"/>
        </w:rPr>
        <w:t xml:space="preserve">is to screen for </w:t>
      </w:r>
      <w:r w:rsidR="00FE289F">
        <w:rPr>
          <w:rFonts w:ascii="Times New Roman" w:hAnsi="Times New Roman" w:cs="Times New Roman"/>
          <w:bCs/>
          <w:sz w:val="24"/>
          <w:szCs w:val="24"/>
        </w:rPr>
        <w:t xml:space="preserve">any conditions that may increase the risk </w:t>
      </w:r>
      <w:r w:rsidR="002C0672">
        <w:rPr>
          <w:rFonts w:ascii="Times New Roman" w:hAnsi="Times New Roman" w:cs="Times New Roman"/>
          <w:bCs/>
          <w:sz w:val="24"/>
          <w:szCs w:val="24"/>
        </w:rPr>
        <w:t>of</w:t>
      </w:r>
      <w:r w:rsidR="00FE289F">
        <w:rPr>
          <w:rFonts w:ascii="Times New Roman" w:hAnsi="Times New Roman" w:cs="Times New Roman"/>
          <w:bCs/>
          <w:sz w:val="24"/>
          <w:szCs w:val="24"/>
        </w:rPr>
        <w:t xml:space="preserve"> se</w:t>
      </w:r>
      <w:r w:rsidR="002C0672">
        <w:rPr>
          <w:rFonts w:ascii="Times New Roman" w:hAnsi="Times New Roman" w:cs="Times New Roman"/>
          <w:bCs/>
          <w:sz w:val="24"/>
          <w:szCs w:val="24"/>
        </w:rPr>
        <w:t>vere</w:t>
      </w:r>
      <w:r w:rsidR="00FE289F">
        <w:rPr>
          <w:rFonts w:ascii="Times New Roman" w:hAnsi="Times New Roman" w:cs="Times New Roman"/>
          <w:bCs/>
          <w:sz w:val="24"/>
          <w:szCs w:val="24"/>
        </w:rPr>
        <w:t xml:space="preserve"> injury or illness </w:t>
      </w:r>
      <w:r w:rsidR="00FC4F28">
        <w:rPr>
          <w:rFonts w:ascii="Times New Roman" w:hAnsi="Times New Roman" w:cs="Times New Roman"/>
          <w:bCs/>
          <w:sz w:val="24"/>
          <w:szCs w:val="24"/>
        </w:rPr>
        <w:t xml:space="preserve">with participation in a sport </w:t>
      </w:r>
      <w:r w:rsidR="00FE289F">
        <w:rPr>
          <w:rFonts w:ascii="Times New Roman" w:hAnsi="Times New Roman" w:cs="Times New Roman"/>
          <w:bCs/>
          <w:sz w:val="24"/>
          <w:szCs w:val="24"/>
        </w:rPr>
        <w:t xml:space="preserve">(Miller &amp; Peterson, 2019). The evidence to support the practice of completing a </w:t>
      </w:r>
      <w:proofErr w:type="spellStart"/>
      <w:r w:rsidR="00FE289F">
        <w:rPr>
          <w:rFonts w:ascii="Times New Roman" w:hAnsi="Times New Roman" w:cs="Times New Roman"/>
          <w:bCs/>
          <w:sz w:val="24"/>
          <w:szCs w:val="24"/>
        </w:rPr>
        <w:t>preparticipation</w:t>
      </w:r>
      <w:proofErr w:type="spellEnd"/>
      <w:r w:rsidR="00FE289F">
        <w:rPr>
          <w:rFonts w:ascii="Times New Roman" w:hAnsi="Times New Roman" w:cs="Times New Roman"/>
          <w:bCs/>
          <w:sz w:val="24"/>
          <w:szCs w:val="24"/>
        </w:rPr>
        <w:t xml:space="preserve"> physical evaluation is extraordinarily</w:t>
      </w:r>
      <w:r w:rsidR="00ED6F91">
        <w:rPr>
          <w:rFonts w:ascii="Times New Roman" w:hAnsi="Times New Roman" w:cs="Times New Roman"/>
          <w:bCs/>
          <w:sz w:val="24"/>
          <w:szCs w:val="24"/>
        </w:rPr>
        <w:t xml:space="preserve"> small; however, the practice is endorsed by the American Academy of Pediatrics, American Academy of Family Physicians, American College of Sports Medicine, American Medical Society for Sports Medicine, and the National Federation of State High School Associations (Caswell et al., 2015; Miller &amp; Peterson, 2019).</w:t>
      </w:r>
      <w:r w:rsidR="00FC4F28">
        <w:rPr>
          <w:rFonts w:ascii="Times New Roman" w:hAnsi="Times New Roman" w:cs="Times New Roman"/>
          <w:bCs/>
          <w:sz w:val="24"/>
          <w:szCs w:val="24"/>
        </w:rPr>
        <w:t xml:space="preserve"> Due to the absence of accepted national standards for </w:t>
      </w:r>
      <w:proofErr w:type="spellStart"/>
      <w:r w:rsidR="00FC4F28">
        <w:rPr>
          <w:rFonts w:ascii="Times New Roman" w:hAnsi="Times New Roman" w:cs="Times New Roman"/>
          <w:bCs/>
          <w:sz w:val="24"/>
          <w:szCs w:val="24"/>
        </w:rPr>
        <w:t>preparticipation</w:t>
      </w:r>
      <w:proofErr w:type="spellEnd"/>
      <w:r w:rsidR="00FC4F28">
        <w:rPr>
          <w:rFonts w:ascii="Times New Roman" w:hAnsi="Times New Roman" w:cs="Times New Roman"/>
          <w:bCs/>
          <w:sz w:val="24"/>
          <w:szCs w:val="24"/>
        </w:rPr>
        <w:t xml:space="preserve"> physical evaluations, local and state policies vary significantly</w:t>
      </w:r>
      <w:r w:rsidR="007C1130">
        <w:rPr>
          <w:rFonts w:ascii="Times New Roman" w:hAnsi="Times New Roman" w:cs="Times New Roman"/>
          <w:bCs/>
          <w:sz w:val="24"/>
          <w:szCs w:val="24"/>
        </w:rPr>
        <w:t>,</w:t>
      </w:r>
      <w:r w:rsidR="00FC4F28">
        <w:rPr>
          <w:rFonts w:ascii="Times New Roman" w:hAnsi="Times New Roman" w:cs="Times New Roman"/>
          <w:bCs/>
          <w:sz w:val="24"/>
          <w:szCs w:val="24"/>
        </w:rPr>
        <w:t xml:space="preserve"> causing a variance in the care administered (Caswell et al., 2015). </w:t>
      </w:r>
      <w:r w:rsidR="0009469B">
        <w:rPr>
          <w:rFonts w:ascii="Times New Roman" w:hAnsi="Times New Roman" w:cs="Times New Roman"/>
          <w:bCs/>
          <w:sz w:val="24"/>
          <w:szCs w:val="24"/>
        </w:rPr>
        <w:t xml:space="preserve">Nonetheless, the </w:t>
      </w:r>
      <w:proofErr w:type="spellStart"/>
      <w:r w:rsidR="0009469B">
        <w:rPr>
          <w:rFonts w:ascii="Times New Roman" w:hAnsi="Times New Roman" w:cs="Times New Roman"/>
          <w:bCs/>
          <w:sz w:val="24"/>
          <w:szCs w:val="24"/>
        </w:rPr>
        <w:t>preparticipation</w:t>
      </w:r>
      <w:proofErr w:type="spellEnd"/>
      <w:r w:rsidR="0009469B">
        <w:rPr>
          <w:rFonts w:ascii="Times New Roman" w:hAnsi="Times New Roman" w:cs="Times New Roman"/>
          <w:bCs/>
          <w:sz w:val="24"/>
          <w:szCs w:val="24"/>
        </w:rPr>
        <w:t xml:space="preserve"> physical evaluation serves as an entry point into the healthcare system for </w:t>
      </w:r>
      <w:r w:rsidR="0009469B">
        <w:rPr>
          <w:rFonts w:ascii="Times New Roman" w:hAnsi="Times New Roman" w:cs="Times New Roman"/>
          <w:bCs/>
          <w:sz w:val="24"/>
          <w:szCs w:val="24"/>
        </w:rPr>
        <w:lastRenderedPageBreak/>
        <w:t>individuals that may not have had access to healthcare services for a significant amount of time</w:t>
      </w:r>
      <w:r w:rsidR="00724C6B">
        <w:rPr>
          <w:rFonts w:ascii="Times New Roman" w:hAnsi="Times New Roman" w:cs="Times New Roman"/>
          <w:bCs/>
          <w:sz w:val="24"/>
          <w:szCs w:val="24"/>
        </w:rPr>
        <w:t xml:space="preserve"> (Miller &amp; Peterson, 2019)</w:t>
      </w:r>
      <w:r w:rsidR="0009469B">
        <w:rPr>
          <w:rFonts w:ascii="Times New Roman" w:hAnsi="Times New Roman" w:cs="Times New Roman"/>
          <w:bCs/>
          <w:sz w:val="24"/>
          <w:szCs w:val="24"/>
        </w:rPr>
        <w:t xml:space="preserve">. </w:t>
      </w:r>
    </w:p>
    <w:p w14:paraId="7DF2DB9A" w14:textId="16241291" w:rsidR="005D3087" w:rsidRDefault="005D3087" w:rsidP="00C74EF7">
      <w:pPr>
        <w:pStyle w:val="NoSpacing"/>
        <w:spacing w:line="480" w:lineRule="auto"/>
        <w:rPr>
          <w:rFonts w:ascii="Times New Roman" w:hAnsi="Times New Roman" w:cs="Times New Roman"/>
          <w:bCs/>
          <w:sz w:val="24"/>
          <w:szCs w:val="24"/>
        </w:rPr>
      </w:pPr>
      <w:r>
        <w:rPr>
          <w:rFonts w:ascii="Times New Roman" w:hAnsi="Times New Roman" w:cs="Times New Roman"/>
          <w:bCs/>
          <w:sz w:val="24"/>
          <w:szCs w:val="24"/>
        </w:rPr>
        <w:tab/>
      </w:r>
      <w:r w:rsidR="009F1053">
        <w:rPr>
          <w:rFonts w:ascii="Times New Roman" w:hAnsi="Times New Roman" w:cs="Times New Roman"/>
          <w:bCs/>
          <w:sz w:val="24"/>
          <w:szCs w:val="24"/>
        </w:rPr>
        <w:t xml:space="preserve">MedFest, a program providing free sports physicals to ILID, was designed to address many healthcare disparities and overarching issues related to the sports physical. The program was designed </w:t>
      </w:r>
      <w:r w:rsidR="00EC6D95">
        <w:rPr>
          <w:rFonts w:ascii="Times New Roman" w:hAnsi="Times New Roman" w:cs="Times New Roman"/>
          <w:bCs/>
          <w:sz w:val="24"/>
          <w:szCs w:val="24"/>
        </w:rPr>
        <w:t>by a team that included ILID as well as</w:t>
      </w:r>
      <w:r w:rsidR="009F1053">
        <w:rPr>
          <w:rFonts w:ascii="Times New Roman" w:hAnsi="Times New Roman" w:cs="Times New Roman"/>
          <w:bCs/>
          <w:sz w:val="24"/>
          <w:szCs w:val="24"/>
        </w:rPr>
        <w:t xml:space="preserve"> medical volunteers from the American Academy of Developmental Medicine and Dentistry, American Academy of Family Physicians, and American </w:t>
      </w:r>
      <w:r w:rsidR="00EC6D95">
        <w:rPr>
          <w:rFonts w:ascii="Times New Roman" w:hAnsi="Times New Roman" w:cs="Times New Roman"/>
          <w:bCs/>
          <w:sz w:val="24"/>
          <w:szCs w:val="24"/>
        </w:rPr>
        <w:t xml:space="preserve">College of Sports Medicine (Special Olympics, </w:t>
      </w:r>
      <w:r w:rsidR="00450EA0">
        <w:rPr>
          <w:rFonts w:ascii="Times New Roman" w:hAnsi="Times New Roman" w:cs="Times New Roman"/>
          <w:bCs/>
          <w:sz w:val="24"/>
          <w:szCs w:val="24"/>
        </w:rPr>
        <w:t>2017</w:t>
      </w:r>
      <w:r w:rsidR="00EC6D95">
        <w:rPr>
          <w:rFonts w:ascii="Times New Roman" w:hAnsi="Times New Roman" w:cs="Times New Roman"/>
          <w:bCs/>
          <w:sz w:val="24"/>
          <w:szCs w:val="24"/>
        </w:rPr>
        <w:t xml:space="preserve">). MedFest improves healthcare access by eliminating </w:t>
      </w:r>
      <w:r w:rsidR="0054568D">
        <w:rPr>
          <w:rFonts w:ascii="Times New Roman" w:hAnsi="Times New Roman" w:cs="Times New Roman"/>
          <w:bCs/>
          <w:sz w:val="24"/>
          <w:szCs w:val="24"/>
        </w:rPr>
        <w:t>many barriers, including healthcare costs</w:t>
      </w:r>
      <w:r w:rsidR="00EC6D95">
        <w:rPr>
          <w:rFonts w:ascii="Times New Roman" w:hAnsi="Times New Roman" w:cs="Times New Roman"/>
          <w:bCs/>
          <w:sz w:val="24"/>
          <w:szCs w:val="24"/>
        </w:rPr>
        <w:t>.</w:t>
      </w:r>
      <w:r w:rsidR="007E0979">
        <w:rPr>
          <w:rFonts w:ascii="Times New Roman" w:hAnsi="Times New Roman" w:cs="Times New Roman"/>
          <w:bCs/>
          <w:sz w:val="24"/>
          <w:szCs w:val="24"/>
        </w:rPr>
        <w:t xml:space="preserve"> Healthcare access is also </w:t>
      </w:r>
      <w:r w:rsidR="00382E7F">
        <w:rPr>
          <w:rFonts w:ascii="Times New Roman" w:hAnsi="Times New Roman" w:cs="Times New Roman"/>
          <w:bCs/>
          <w:sz w:val="24"/>
          <w:szCs w:val="24"/>
        </w:rPr>
        <w:t>enhanc</w:t>
      </w:r>
      <w:r w:rsidR="007E0979">
        <w:rPr>
          <w:rFonts w:ascii="Times New Roman" w:hAnsi="Times New Roman" w:cs="Times New Roman"/>
          <w:bCs/>
          <w:sz w:val="24"/>
          <w:szCs w:val="24"/>
        </w:rPr>
        <w:t xml:space="preserve">ed by </w:t>
      </w:r>
      <w:r w:rsidR="004B2FD5">
        <w:rPr>
          <w:rFonts w:ascii="Times New Roman" w:hAnsi="Times New Roman" w:cs="Times New Roman"/>
          <w:bCs/>
          <w:sz w:val="24"/>
          <w:szCs w:val="24"/>
        </w:rPr>
        <w:t>providing referrals to individuals that need follow up care before being permitted to participate (Special Olympics</w:t>
      </w:r>
      <w:r w:rsidR="00450EA0">
        <w:rPr>
          <w:rFonts w:ascii="Times New Roman" w:hAnsi="Times New Roman" w:cs="Times New Roman"/>
          <w:bCs/>
          <w:sz w:val="24"/>
          <w:szCs w:val="24"/>
        </w:rPr>
        <w:t>, 2017</w:t>
      </w:r>
      <w:r w:rsidR="004B2FD5">
        <w:rPr>
          <w:rFonts w:ascii="Times New Roman" w:hAnsi="Times New Roman" w:cs="Times New Roman"/>
          <w:bCs/>
          <w:sz w:val="24"/>
          <w:szCs w:val="24"/>
        </w:rPr>
        <w:t>).</w:t>
      </w:r>
      <w:r w:rsidR="00EC6D95">
        <w:rPr>
          <w:rFonts w:ascii="Times New Roman" w:hAnsi="Times New Roman" w:cs="Times New Roman"/>
          <w:bCs/>
          <w:sz w:val="24"/>
          <w:szCs w:val="24"/>
        </w:rPr>
        <w:t xml:space="preserve"> In many cases</w:t>
      </w:r>
      <w:r w:rsidR="002C0672">
        <w:rPr>
          <w:rFonts w:ascii="Times New Roman" w:hAnsi="Times New Roman" w:cs="Times New Roman"/>
          <w:bCs/>
          <w:sz w:val="24"/>
          <w:szCs w:val="24"/>
        </w:rPr>
        <w:t>,</w:t>
      </w:r>
      <w:r w:rsidR="00EC6D95">
        <w:rPr>
          <w:rFonts w:ascii="Times New Roman" w:hAnsi="Times New Roman" w:cs="Times New Roman"/>
          <w:bCs/>
          <w:sz w:val="24"/>
          <w:szCs w:val="24"/>
        </w:rPr>
        <w:t xml:space="preserve"> transportation barriers are also removed as events are coordinated with schools</w:t>
      </w:r>
      <w:r w:rsidR="002C0672">
        <w:rPr>
          <w:rFonts w:ascii="Times New Roman" w:hAnsi="Times New Roman" w:cs="Times New Roman"/>
          <w:bCs/>
          <w:sz w:val="24"/>
          <w:szCs w:val="24"/>
        </w:rPr>
        <w:t>,</w:t>
      </w:r>
      <w:r w:rsidR="00F96150">
        <w:rPr>
          <w:rFonts w:ascii="Times New Roman" w:hAnsi="Times New Roman" w:cs="Times New Roman"/>
          <w:bCs/>
          <w:sz w:val="24"/>
          <w:szCs w:val="24"/>
        </w:rPr>
        <w:t xml:space="preserve"> and transportation is provided</w:t>
      </w:r>
      <w:r w:rsidR="00EC6D95">
        <w:rPr>
          <w:rFonts w:ascii="Times New Roman" w:hAnsi="Times New Roman" w:cs="Times New Roman"/>
          <w:bCs/>
          <w:sz w:val="24"/>
          <w:szCs w:val="24"/>
        </w:rPr>
        <w:t xml:space="preserve">. </w:t>
      </w:r>
      <w:r w:rsidR="006B0526">
        <w:rPr>
          <w:rFonts w:ascii="Times New Roman" w:hAnsi="Times New Roman" w:cs="Times New Roman"/>
          <w:bCs/>
          <w:sz w:val="24"/>
          <w:szCs w:val="24"/>
        </w:rPr>
        <w:t xml:space="preserve">Additionally, MedFest has standardized forms, which are required for use within the MedFest program. Having standardized forms ensures </w:t>
      </w:r>
      <w:r w:rsidR="002C0672">
        <w:rPr>
          <w:rFonts w:ascii="Times New Roman" w:hAnsi="Times New Roman" w:cs="Times New Roman"/>
          <w:bCs/>
          <w:sz w:val="24"/>
          <w:szCs w:val="24"/>
        </w:rPr>
        <w:t xml:space="preserve">that </w:t>
      </w:r>
      <w:r w:rsidR="006B0526">
        <w:rPr>
          <w:rFonts w:ascii="Times New Roman" w:hAnsi="Times New Roman" w:cs="Times New Roman"/>
          <w:bCs/>
          <w:sz w:val="24"/>
          <w:szCs w:val="24"/>
        </w:rPr>
        <w:t>participant</w:t>
      </w:r>
      <w:r w:rsidR="002C0672">
        <w:rPr>
          <w:rFonts w:ascii="Times New Roman" w:hAnsi="Times New Roman" w:cs="Times New Roman"/>
          <w:bCs/>
          <w:sz w:val="24"/>
          <w:szCs w:val="24"/>
        </w:rPr>
        <w:t>s are consistently getting high-</w:t>
      </w:r>
      <w:r w:rsidR="006B0526">
        <w:rPr>
          <w:rFonts w:ascii="Times New Roman" w:hAnsi="Times New Roman" w:cs="Times New Roman"/>
          <w:bCs/>
          <w:sz w:val="24"/>
          <w:szCs w:val="24"/>
        </w:rPr>
        <w:t>quality care that is specific for ILID</w:t>
      </w:r>
      <w:r w:rsidR="007E0979">
        <w:rPr>
          <w:rFonts w:ascii="Times New Roman" w:hAnsi="Times New Roman" w:cs="Times New Roman"/>
          <w:bCs/>
          <w:sz w:val="24"/>
          <w:szCs w:val="24"/>
        </w:rPr>
        <w:t xml:space="preserve"> and improves the quality of data imported into the Special Olympics </w:t>
      </w:r>
      <w:r w:rsidR="007C1130">
        <w:rPr>
          <w:rFonts w:ascii="Times New Roman" w:hAnsi="Times New Roman" w:cs="Times New Roman"/>
          <w:bCs/>
          <w:sz w:val="24"/>
          <w:szCs w:val="24"/>
        </w:rPr>
        <w:t xml:space="preserve">International </w:t>
      </w:r>
      <w:r w:rsidR="007E0979">
        <w:rPr>
          <w:rFonts w:ascii="Times New Roman" w:hAnsi="Times New Roman" w:cs="Times New Roman"/>
          <w:bCs/>
          <w:sz w:val="24"/>
          <w:szCs w:val="24"/>
        </w:rPr>
        <w:t>database</w:t>
      </w:r>
      <w:r w:rsidR="006B0526">
        <w:rPr>
          <w:rFonts w:ascii="Times New Roman" w:hAnsi="Times New Roman" w:cs="Times New Roman"/>
          <w:bCs/>
          <w:sz w:val="24"/>
          <w:szCs w:val="24"/>
        </w:rPr>
        <w:t xml:space="preserve">. </w:t>
      </w:r>
    </w:p>
    <w:p w14:paraId="5520F69B" w14:textId="44A6812F" w:rsidR="00F96150" w:rsidRPr="00477A27" w:rsidRDefault="00F96150" w:rsidP="00C74EF7">
      <w:pPr>
        <w:pStyle w:val="NoSpacing"/>
        <w:spacing w:line="480" w:lineRule="auto"/>
        <w:rPr>
          <w:rFonts w:ascii="Times New Roman" w:hAnsi="Times New Roman" w:cs="Times New Roman"/>
          <w:bCs/>
          <w:sz w:val="24"/>
          <w:szCs w:val="24"/>
        </w:rPr>
      </w:pPr>
      <w:r>
        <w:rPr>
          <w:rFonts w:ascii="Times New Roman" w:hAnsi="Times New Roman" w:cs="Times New Roman"/>
          <w:bCs/>
          <w:sz w:val="24"/>
          <w:szCs w:val="24"/>
        </w:rPr>
        <w:tab/>
        <w:t xml:space="preserve">MedFest also serves to educate healthcare professionals </w:t>
      </w:r>
      <w:r w:rsidR="0054568D">
        <w:rPr>
          <w:rFonts w:ascii="Times New Roman" w:hAnsi="Times New Roman" w:cs="Times New Roman"/>
          <w:bCs/>
          <w:sz w:val="24"/>
          <w:szCs w:val="24"/>
        </w:rPr>
        <w:t xml:space="preserve">on the provision of high-quality </w:t>
      </w:r>
      <w:r w:rsidR="00935E4C">
        <w:rPr>
          <w:rFonts w:ascii="Times New Roman" w:hAnsi="Times New Roman" w:cs="Times New Roman"/>
          <w:bCs/>
          <w:sz w:val="24"/>
          <w:szCs w:val="24"/>
        </w:rPr>
        <w:t xml:space="preserve">healthcare </w:t>
      </w:r>
      <w:r w:rsidR="0054568D">
        <w:rPr>
          <w:rFonts w:ascii="Times New Roman" w:hAnsi="Times New Roman" w:cs="Times New Roman"/>
          <w:bCs/>
          <w:sz w:val="24"/>
          <w:szCs w:val="24"/>
        </w:rPr>
        <w:t>for</w:t>
      </w:r>
      <w:r w:rsidR="00935E4C">
        <w:rPr>
          <w:rFonts w:ascii="Times New Roman" w:hAnsi="Times New Roman" w:cs="Times New Roman"/>
          <w:bCs/>
          <w:sz w:val="24"/>
          <w:szCs w:val="24"/>
        </w:rPr>
        <w:t xml:space="preserve"> ILID (Special Olympics, </w:t>
      </w:r>
      <w:r w:rsidR="00450EA0">
        <w:rPr>
          <w:rFonts w:ascii="Times New Roman" w:hAnsi="Times New Roman" w:cs="Times New Roman"/>
          <w:bCs/>
          <w:sz w:val="24"/>
          <w:szCs w:val="24"/>
        </w:rPr>
        <w:t>2017</w:t>
      </w:r>
      <w:r w:rsidR="00935E4C">
        <w:rPr>
          <w:rFonts w:ascii="Times New Roman" w:hAnsi="Times New Roman" w:cs="Times New Roman"/>
          <w:bCs/>
          <w:sz w:val="24"/>
          <w:szCs w:val="24"/>
        </w:rPr>
        <w:t xml:space="preserve">). One study of </w:t>
      </w:r>
      <w:proofErr w:type="spellStart"/>
      <w:r w:rsidR="00935E4C">
        <w:rPr>
          <w:rFonts w:ascii="Times New Roman" w:hAnsi="Times New Roman" w:cs="Times New Roman"/>
          <w:bCs/>
          <w:sz w:val="24"/>
          <w:szCs w:val="24"/>
        </w:rPr>
        <w:t>prelicensure</w:t>
      </w:r>
      <w:proofErr w:type="spellEnd"/>
      <w:r w:rsidR="00935E4C">
        <w:rPr>
          <w:rFonts w:ascii="Times New Roman" w:hAnsi="Times New Roman" w:cs="Times New Roman"/>
          <w:bCs/>
          <w:sz w:val="24"/>
          <w:szCs w:val="24"/>
        </w:rPr>
        <w:t xml:space="preserve"> nurses found increases in the domains of social justice responsibility, charitable responsibility, and personal compet</w:t>
      </w:r>
      <w:r w:rsidR="002C0672">
        <w:rPr>
          <w:rFonts w:ascii="Times New Roman" w:hAnsi="Times New Roman" w:cs="Times New Roman"/>
          <w:bCs/>
          <w:sz w:val="24"/>
          <w:szCs w:val="24"/>
        </w:rPr>
        <w:t>ence after completing a service-</w:t>
      </w:r>
      <w:r w:rsidR="00935E4C">
        <w:rPr>
          <w:rFonts w:ascii="Times New Roman" w:hAnsi="Times New Roman" w:cs="Times New Roman"/>
          <w:bCs/>
          <w:sz w:val="24"/>
          <w:szCs w:val="24"/>
        </w:rPr>
        <w:t>learning opportunity in which the students performed basic health assessments under the supervision of faculty members who were nurse practitioners (</w:t>
      </w:r>
      <w:proofErr w:type="spellStart"/>
      <w:r w:rsidR="00935E4C">
        <w:rPr>
          <w:rFonts w:ascii="Times New Roman" w:hAnsi="Times New Roman" w:cs="Times New Roman"/>
          <w:bCs/>
          <w:sz w:val="24"/>
          <w:szCs w:val="24"/>
        </w:rPr>
        <w:t>McGahee</w:t>
      </w:r>
      <w:proofErr w:type="spellEnd"/>
      <w:r w:rsidR="00935E4C">
        <w:rPr>
          <w:rFonts w:ascii="Times New Roman" w:hAnsi="Times New Roman" w:cs="Times New Roman"/>
          <w:bCs/>
          <w:sz w:val="24"/>
          <w:szCs w:val="24"/>
        </w:rPr>
        <w:t xml:space="preserve">, Bravo, Simmons, &amp; Reid, 2018). Special Olympics survey data indicates that 84% </w:t>
      </w:r>
      <w:r w:rsidR="007C1130">
        <w:rPr>
          <w:rFonts w:ascii="Times New Roman" w:hAnsi="Times New Roman" w:cs="Times New Roman"/>
          <w:bCs/>
          <w:sz w:val="24"/>
          <w:szCs w:val="24"/>
        </w:rPr>
        <w:t>of healthcare professionals felt</w:t>
      </w:r>
      <w:r w:rsidR="00935E4C">
        <w:rPr>
          <w:rFonts w:ascii="Times New Roman" w:hAnsi="Times New Roman" w:cs="Times New Roman"/>
          <w:bCs/>
          <w:sz w:val="24"/>
          <w:szCs w:val="24"/>
        </w:rPr>
        <w:t xml:space="preserve"> better prepared to treat ILID after volunteering with Special Olympics</w:t>
      </w:r>
      <w:r w:rsidR="007C1130">
        <w:rPr>
          <w:rFonts w:ascii="Times New Roman" w:hAnsi="Times New Roman" w:cs="Times New Roman"/>
          <w:bCs/>
          <w:sz w:val="24"/>
          <w:szCs w:val="24"/>
        </w:rPr>
        <w:t xml:space="preserve"> health programs</w:t>
      </w:r>
      <w:r w:rsidR="00935E4C">
        <w:rPr>
          <w:rFonts w:ascii="Times New Roman" w:hAnsi="Times New Roman" w:cs="Times New Roman"/>
          <w:bCs/>
          <w:sz w:val="24"/>
          <w:szCs w:val="24"/>
        </w:rPr>
        <w:t xml:space="preserve"> (Special Olympics</w:t>
      </w:r>
      <w:r w:rsidR="00450EA0">
        <w:rPr>
          <w:rFonts w:ascii="Times New Roman" w:hAnsi="Times New Roman" w:cs="Times New Roman"/>
          <w:bCs/>
          <w:sz w:val="24"/>
          <w:szCs w:val="24"/>
        </w:rPr>
        <w:t>, 2017</w:t>
      </w:r>
      <w:r w:rsidR="00935E4C">
        <w:rPr>
          <w:rFonts w:ascii="Times New Roman" w:hAnsi="Times New Roman" w:cs="Times New Roman"/>
          <w:bCs/>
          <w:sz w:val="24"/>
          <w:szCs w:val="24"/>
        </w:rPr>
        <w:t xml:space="preserve">). The education provided to healthcare professionals is </w:t>
      </w:r>
      <w:r w:rsidR="0054568D">
        <w:rPr>
          <w:rFonts w:ascii="Times New Roman" w:hAnsi="Times New Roman" w:cs="Times New Roman"/>
          <w:bCs/>
          <w:sz w:val="24"/>
          <w:szCs w:val="24"/>
        </w:rPr>
        <w:lastRenderedPageBreak/>
        <w:t xml:space="preserve">exceedingly beneficial </w:t>
      </w:r>
      <w:r w:rsidR="00935E4C">
        <w:rPr>
          <w:rFonts w:ascii="Times New Roman" w:hAnsi="Times New Roman" w:cs="Times New Roman"/>
          <w:bCs/>
          <w:sz w:val="24"/>
          <w:szCs w:val="24"/>
        </w:rPr>
        <w:t xml:space="preserve">as the education remains with the </w:t>
      </w:r>
      <w:r w:rsidR="006B0526">
        <w:rPr>
          <w:rFonts w:ascii="Times New Roman" w:hAnsi="Times New Roman" w:cs="Times New Roman"/>
          <w:bCs/>
          <w:sz w:val="24"/>
          <w:szCs w:val="24"/>
        </w:rPr>
        <w:t xml:space="preserve">medical volunteer and within the communities they serve, improving the quality of care for ILID within the community. </w:t>
      </w:r>
      <w:r w:rsidR="002C0672">
        <w:rPr>
          <w:rFonts w:ascii="Times New Roman" w:hAnsi="Times New Roman" w:cs="Times New Roman"/>
          <w:bCs/>
          <w:sz w:val="24"/>
          <w:szCs w:val="24"/>
        </w:rPr>
        <w:t>A critical</w:t>
      </w:r>
      <w:r w:rsidR="004B2FD5">
        <w:rPr>
          <w:rFonts w:ascii="Times New Roman" w:hAnsi="Times New Roman" w:cs="Times New Roman"/>
          <w:bCs/>
          <w:sz w:val="24"/>
          <w:szCs w:val="24"/>
        </w:rPr>
        <w:t xml:space="preserve"> princip</w:t>
      </w:r>
      <w:r w:rsidR="002C0672">
        <w:rPr>
          <w:rFonts w:ascii="Times New Roman" w:hAnsi="Times New Roman" w:cs="Times New Roman"/>
          <w:bCs/>
          <w:sz w:val="24"/>
          <w:szCs w:val="24"/>
        </w:rPr>
        <w:t>le</w:t>
      </w:r>
      <w:r w:rsidR="004B2FD5">
        <w:rPr>
          <w:rFonts w:ascii="Times New Roman" w:hAnsi="Times New Roman" w:cs="Times New Roman"/>
          <w:bCs/>
          <w:sz w:val="24"/>
          <w:szCs w:val="24"/>
        </w:rPr>
        <w:t xml:space="preserve"> for health professionals to remember when completing a sport physical for Special Olympics</w:t>
      </w:r>
      <w:r w:rsidR="0054568D">
        <w:rPr>
          <w:rFonts w:ascii="Times New Roman" w:hAnsi="Times New Roman" w:cs="Times New Roman"/>
          <w:bCs/>
          <w:sz w:val="24"/>
          <w:szCs w:val="24"/>
        </w:rPr>
        <w:t xml:space="preserve"> is that</w:t>
      </w:r>
      <w:r w:rsidR="004B2FD5">
        <w:rPr>
          <w:rFonts w:ascii="Times New Roman" w:hAnsi="Times New Roman" w:cs="Times New Roman"/>
          <w:bCs/>
          <w:sz w:val="24"/>
          <w:szCs w:val="24"/>
        </w:rPr>
        <w:t xml:space="preserve"> the purpose of the evaluation is to </w:t>
      </w:r>
      <w:r w:rsidR="0054568D">
        <w:rPr>
          <w:rFonts w:ascii="Times New Roman" w:hAnsi="Times New Roman" w:cs="Times New Roman"/>
          <w:bCs/>
          <w:sz w:val="24"/>
          <w:szCs w:val="24"/>
        </w:rPr>
        <w:t>determine if the individual will</w:t>
      </w:r>
      <w:r w:rsidR="004B2FD5">
        <w:rPr>
          <w:rFonts w:ascii="Times New Roman" w:hAnsi="Times New Roman" w:cs="Times New Roman"/>
          <w:bCs/>
          <w:sz w:val="24"/>
          <w:szCs w:val="24"/>
        </w:rPr>
        <w:t xml:space="preserve"> experience a higher risk of se</w:t>
      </w:r>
      <w:r w:rsidR="002C0672">
        <w:rPr>
          <w:rFonts w:ascii="Times New Roman" w:hAnsi="Times New Roman" w:cs="Times New Roman"/>
          <w:bCs/>
          <w:sz w:val="24"/>
          <w:szCs w:val="24"/>
        </w:rPr>
        <w:t>vere</w:t>
      </w:r>
      <w:r w:rsidR="004B2FD5">
        <w:rPr>
          <w:rFonts w:ascii="Times New Roman" w:hAnsi="Times New Roman" w:cs="Times New Roman"/>
          <w:bCs/>
          <w:sz w:val="24"/>
          <w:szCs w:val="24"/>
        </w:rPr>
        <w:t xml:space="preserve"> injury or illness if they participate in a particular sport, not if the athlete is capable of participating (Speci</w:t>
      </w:r>
      <w:r w:rsidR="00450EA0">
        <w:rPr>
          <w:rFonts w:ascii="Times New Roman" w:hAnsi="Times New Roman" w:cs="Times New Roman"/>
          <w:bCs/>
          <w:sz w:val="24"/>
          <w:szCs w:val="24"/>
        </w:rPr>
        <w:t>al Olympics, 2017</w:t>
      </w:r>
      <w:r w:rsidR="004B2FD5">
        <w:rPr>
          <w:rFonts w:ascii="Times New Roman" w:hAnsi="Times New Roman" w:cs="Times New Roman"/>
          <w:bCs/>
          <w:sz w:val="24"/>
          <w:szCs w:val="24"/>
        </w:rPr>
        <w:t xml:space="preserve">). </w:t>
      </w:r>
    </w:p>
    <w:p w14:paraId="6406F3F3" w14:textId="54773894" w:rsidR="00FF2834" w:rsidRDefault="000E606F" w:rsidP="00C74EF7">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Toolkits</w:t>
      </w:r>
    </w:p>
    <w:p w14:paraId="25C5B847" w14:textId="476F6BA9" w:rsidR="000E606F" w:rsidRDefault="000E606F" w:rsidP="00C74EF7">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w:t>
      </w:r>
      <w:r w:rsidR="00067837">
        <w:rPr>
          <w:rFonts w:ascii="Times New Roman" w:hAnsi="Times New Roman" w:cs="Times New Roman"/>
          <w:sz w:val="24"/>
          <w:szCs w:val="24"/>
        </w:rPr>
        <w:t xml:space="preserve">roughout the literature, there is not a uniform </w:t>
      </w:r>
      <w:r w:rsidR="00E327F8">
        <w:rPr>
          <w:rFonts w:ascii="Times New Roman" w:hAnsi="Times New Roman" w:cs="Times New Roman"/>
          <w:sz w:val="24"/>
          <w:szCs w:val="24"/>
        </w:rPr>
        <w:t xml:space="preserve">definition </w:t>
      </w:r>
      <w:r w:rsidR="002B39AF">
        <w:rPr>
          <w:rFonts w:ascii="Times New Roman" w:hAnsi="Times New Roman" w:cs="Times New Roman"/>
          <w:sz w:val="24"/>
          <w:szCs w:val="24"/>
        </w:rPr>
        <w:t xml:space="preserve">of </w:t>
      </w:r>
      <w:r w:rsidR="00254FDF">
        <w:rPr>
          <w:rFonts w:ascii="Times New Roman" w:hAnsi="Times New Roman" w:cs="Times New Roman"/>
          <w:sz w:val="24"/>
          <w:szCs w:val="24"/>
        </w:rPr>
        <w:t>the term toolkit</w:t>
      </w:r>
      <w:r w:rsidR="00C75434">
        <w:rPr>
          <w:rFonts w:ascii="Times New Roman" w:hAnsi="Times New Roman" w:cs="Times New Roman"/>
          <w:sz w:val="24"/>
          <w:szCs w:val="24"/>
        </w:rPr>
        <w:t xml:space="preserve"> despite its use since the 1980s (</w:t>
      </w:r>
      <w:proofErr w:type="spellStart"/>
      <w:r w:rsidR="00E042B4">
        <w:rPr>
          <w:rFonts w:ascii="Times New Roman" w:hAnsi="Times New Roman" w:cs="Times New Roman"/>
          <w:sz w:val="24"/>
          <w:szCs w:val="24"/>
        </w:rPr>
        <w:t>Bar</w:t>
      </w:r>
      <w:r w:rsidR="00326D2D">
        <w:rPr>
          <w:rFonts w:ascii="Times New Roman" w:hAnsi="Times New Roman" w:cs="Times New Roman"/>
          <w:sz w:val="24"/>
          <w:szCs w:val="24"/>
        </w:rPr>
        <w:t>a</w:t>
      </w:r>
      <w:r w:rsidR="00E042B4">
        <w:rPr>
          <w:rFonts w:ascii="Times New Roman" w:hAnsi="Times New Roman" w:cs="Times New Roman"/>
          <w:sz w:val="24"/>
          <w:szCs w:val="24"/>
        </w:rPr>
        <w:t>c</w:t>
      </w:r>
      <w:proofErr w:type="spellEnd"/>
      <w:r w:rsidR="00E042B4">
        <w:rPr>
          <w:rFonts w:ascii="Times New Roman" w:hAnsi="Times New Roman" w:cs="Times New Roman"/>
          <w:sz w:val="24"/>
          <w:szCs w:val="24"/>
        </w:rPr>
        <w:t>, Stein, Bruce, &amp; Barwick, 2014)</w:t>
      </w:r>
      <w:r w:rsidR="00254FDF">
        <w:rPr>
          <w:rFonts w:ascii="Times New Roman" w:hAnsi="Times New Roman" w:cs="Times New Roman"/>
          <w:sz w:val="24"/>
          <w:szCs w:val="24"/>
        </w:rPr>
        <w:t xml:space="preserve">. However, </w:t>
      </w:r>
      <w:r w:rsidR="00606550">
        <w:rPr>
          <w:rFonts w:ascii="Times New Roman" w:hAnsi="Times New Roman" w:cs="Times New Roman"/>
          <w:sz w:val="24"/>
          <w:szCs w:val="24"/>
        </w:rPr>
        <w:t xml:space="preserve">the Agency for Healthcare Research and Quality (AHRQ) </w:t>
      </w:r>
      <w:r w:rsidR="0072378D">
        <w:rPr>
          <w:rFonts w:ascii="Times New Roman" w:hAnsi="Times New Roman" w:cs="Times New Roman"/>
          <w:sz w:val="24"/>
          <w:szCs w:val="24"/>
        </w:rPr>
        <w:t>defines a toolkit as a “</w:t>
      </w:r>
      <w:r w:rsidR="00611876" w:rsidRPr="00611876">
        <w:rPr>
          <w:rFonts w:ascii="Times New Roman" w:hAnsi="Times New Roman" w:cs="Times New Roman"/>
          <w:sz w:val="24"/>
          <w:szCs w:val="24"/>
        </w:rPr>
        <w:t>collection of related information, resources, or tools that together can guide users to develop a plan or organize efforts to follow evidence-based recommendations or meet evidence-based practice standards</w:t>
      </w:r>
      <w:r w:rsidR="00283255">
        <w:rPr>
          <w:rFonts w:ascii="Times New Roman" w:hAnsi="Times New Roman" w:cs="Times New Roman"/>
          <w:sz w:val="24"/>
          <w:szCs w:val="24"/>
        </w:rPr>
        <w:t>”</w:t>
      </w:r>
      <w:r w:rsidR="00611876">
        <w:rPr>
          <w:rFonts w:ascii="Times New Roman" w:hAnsi="Times New Roman" w:cs="Times New Roman"/>
          <w:sz w:val="24"/>
          <w:szCs w:val="24"/>
        </w:rPr>
        <w:t xml:space="preserve"> (</w:t>
      </w:r>
      <w:r w:rsidR="00D22F41">
        <w:rPr>
          <w:rFonts w:ascii="Times New Roman" w:hAnsi="Times New Roman" w:cs="Times New Roman"/>
          <w:sz w:val="24"/>
          <w:szCs w:val="24"/>
        </w:rPr>
        <w:t>U.S. Department of Health &amp; Human Services [USDHHS]</w:t>
      </w:r>
      <w:r w:rsidR="00CB0870">
        <w:rPr>
          <w:rFonts w:ascii="Times New Roman" w:hAnsi="Times New Roman" w:cs="Times New Roman"/>
          <w:sz w:val="24"/>
          <w:szCs w:val="24"/>
        </w:rPr>
        <w:t>, 2019</w:t>
      </w:r>
      <w:r w:rsidR="00EB027D">
        <w:rPr>
          <w:rFonts w:ascii="Times New Roman" w:hAnsi="Times New Roman" w:cs="Times New Roman"/>
          <w:sz w:val="24"/>
          <w:szCs w:val="24"/>
        </w:rPr>
        <w:t>a</w:t>
      </w:r>
      <w:r w:rsidR="00CB0870">
        <w:rPr>
          <w:rFonts w:ascii="Times New Roman" w:hAnsi="Times New Roman" w:cs="Times New Roman"/>
          <w:sz w:val="24"/>
          <w:szCs w:val="24"/>
        </w:rPr>
        <w:t>, p</w:t>
      </w:r>
      <w:r w:rsidR="00FB5E38">
        <w:rPr>
          <w:rFonts w:ascii="Times New Roman" w:hAnsi="Times New Roman" w:cs="Times New Roman"/>
          <w:sz w:val="24"/>
          <w:szCs w:val="24"/>
        </w:rPr>
        <w:t>.</w:t>
      </w:r>
      <w:r w:rsidR="00CB0870">
        <w:rPr>
          <w:rFonts w:ascii="Times New Roman" w:hAnsi="Times New Roman" w:cs="Times New Roman"/>
          <w:sz w:val="24"/>
          <w:szCs w:val="24"/>
        </w:rPr>
        <w:t xml:space="preserve"> 1).</w:t>
      </w:r>
      <w:r w:rsidR="00E042B4">
        <w:rPr>
          <w:rFonts w:ascii="Times New Roman" w:hAnsi="Times New Roman" w:cs="Times New Roman"/>
          <w:sz w:val="24"/>
          <w:szCs w:val="24"/>
        </w:rPr>
        <w:t xml:space="preserve"> </w:t>
      </w:r>
      <w:r w:rsidR="00A93D10">
        <w:rPr>
          <w:rFonts w:ascii="Times New Roman" w:hAnsi="Times New Roman" w:cs="Times New Roman"/>
          <w:sz w:val="24"/>
          <w:szCs w:val="24"/>
        </w:rPr>
        <w:t>Today, toolkits are a common</w:t>
      </w:r>
      <w:r w:rsidR="00503E01">
        <w:rPr>
          <w:rFonts w:ascii="Times New Roman" w:hAnsi="Times New Roman" w:cs="Times New Roman"/>
          <w:sz w:val="24"/>
          <w:szCs w:val="24"/>
        </w:rPr>
        <w:t xml:space="preserve">ly used </w:t>
      </w:r>
      <w:r w:rsidR="00A93D10">
        <w:rPr>
          <w:rFonts w:ascii="Times New Roman" w:hAnsi="Times New Roman" w:cs="Times New Roman"/>
          <w:sz w:val="24"/>
          <w:szCs w:val="24"/>
        </w:rPr>
        <w:t xml:space="preserve">knowledge translation strategy </w:t>
      </w:r>
      <w:r w:rsidR="008952BB">
        <w:rPr>
          <w:rFonts w:ascii="Times New Roman" w:hAnsi="Times New Roman" w:cs="Times New Roman"/>
          <w:sz w:val="24"/>
          <w:szCs w:val="24"/>
        </w:rPr>
        <w:t xml:space="preserve">that facilitates the translation of </w:t>
      </w:r>
      <w:r w:rsidR="009954E3">
        <w:rPr>
          <w:rFonts w:ascii="Times New Roman" w:hAnsi="Times New Roman" w:cs="Times New Roman"/>
          <w:sz w:val="24"/>
          <w:szCs w:val="24"/>
        </w:rPr>
        <w:t xml:space="preserve">evidence-based practices </w:t>
      </w:r>
      <w:r w:rsidR="002C0672">
        <w:rPr>
          <w:rFonts w:ascii="Times New Roman" w:hAnsi="Times New Roman" w:cs="Times New Roman"/>
          <w:sz w:val="24"/>
          <w:szCs w:val="24"/>
        </w:rPr>
        <w:t>in</w:t>
      </w:r>
      <w:r w:rsidR="009954E3">
        <w:rPr>
          <w:rFonts w:ascii="Times New Roman" w:hAnsi="Times New Roman" w:cs="Times New Roman"/>
          <w:sz w:val="24"/>
          <w:szCs w:val="24"/>
        </w:rPr>
        <w:t xml:space="preserve">to real-world </w:t>
      </w:r>
      <w:r w:rsidR="009378AE">
        <w:rPr>
          <w:rFonts w:ascii="Times New Roman" w:hAnsi="Times New Roman" w:cs="Times New Roman"/>
          <w:sz w:val="24"/>
          <w:szCs w:val="24"/>
        </w:rPr>
        <w:t>settings</w:t>
      </w:r>
      <w:r w:rsidR="007E1B43">
        <w:rPr>
          <w:rFonts w:ascii="Times New Roman" w:hAnsi="Times New Roman" w:cs="Times New Roman"/>
          <w:sz w:val="24"/>
          <w:szCs w:val="24"/>
        </w:rPr>
        <w:t xml:space="preserve"> (Davis</w:t>
      </w:r>
      <w:r w:rsidR="007E4993">
        <w:rPr>
          <w:rFonts w:ascii="Times New Roman" w:hAnsi="Times New Roman" w:cs="Times New Roman"/>
          <w:sz w:val="24"/>
          <w:szCs w:val="24"/>
        </w:rPr>
        <w:t xml:space="preserve"> et al., </w:t>
      </w:r>
      <w:r w:rsidR="00BF2B42">
        <w:rPr>
          <w:rFonts w:ascii="Times New Roman" w:hAnsi="Times New Roman" w:cs="Times New Roman"/>
          <w:sz w:val="24"/>
          <w:szCs w:val="24"/>
        </w:rPr>
        <w:t xml:space="preserve">2017). </w:t>
      </w:r>
      <w:r w:rsidR="00384630">
        <w:rPr>
          <w:rFonts w:ascii="Times New Roman" w:hAnsi="Times New Roman" w:cs="Times New Roman"/>
          <w:sz w:val="24"/>
          <w:szCs w:val="24"/>
        </w:rPr>
        <w:t xml:space="preserve">Toolkits </w:t>
      </w:r>
      <w:r w:rsidR="00091D76">
        <w:rPr>
          <w:rFonts w:ascii="Times New Roman" w:hAnsi="Times New Roman" w:cs="Times New Roman"/>
          <w:sz w:val="24"/>
          <w:szCs w:val="24"/>
        </w:rPr>
        <w:t>generally share knowledge, educat</w:t>
      </w:r>
      <w:r w:rsidR="006713E3">
        <w:rPr>
          <w:rFonts w:ascii="Times New Roman" w:hAnsi="Times New Roman" w:cs="Times New Roman"/>
          <w:sz w:val="24"/>
          <w:szCs w:val="24"/>
        </w:rPr>
        <w:t>e</w:t>
      </w:r>
      <w:r w:rsidR="00091D76">
        <w:rPr>
          <w:rFonts w:ascii="Times New Roman" w:hAnsi="Times New Roman" w:cs="Times New Roman"/>
          <w:sz w:val="24"/>
          <w:szCs w:val="24"/>
        </w:rPr>
        <w:t>, or facili</w:t>
      </w:r>
      <w:r w:rsidR="006713E3">
        <w:rPr>
          <w:rFonts w:ascii="Times New Roman" w:hAnsi="Times New Roman" w:cs="Times New Roman"/>
          <w:sz w:val="24"/>
          <w:szCs w:val="24"/>
        </w:rPr>
        <w:t xml:space="preserve">tate behavior change and are </w:t>
      </w:r>
      <w:r w:rsidR="001411F6">
        <w:rPr>
          <w:rFonts w:ascii="Times New Roman" w:hAnsi="Times New Roman" w:cs="Times New Roman"/>
          <w:sz w:val="24"/>
          <w:szCs w:val="24"/>
        </w:rPr>
        <w:t>often intended for a specific audience</w:t>
      </w:r>
      <w:r w:rsidR="00384630">
        <w:rPr>
          <w:rFonts w:ascii="Times New Roman" w:hAnsi="Times New Roman" w:cs="Times New Roman"/>
          <w:sz w:val="24"/>
          <w:szCs w:val="24"/>
        </w:rPr>
        <w:t xml:space="preserve">, </w:t>
      </w:r>
      <w:r w:rsidR="001411F6">
        <w:rPr>
          <w:rFonts w:ascii="Times New Roman" w:hAnsi="Times New Roman" w:cs="Times New Roman"/>
          <w:sz w:val="24"/>
          <w:szCs w:val="24"/>
        </w:rPr>
        <w:t>which may include</w:t>
      </w:r>
      <w:r w:rsidR="00384630">
        <w:rPr>
          <w:rFonts w:ascii="Times New Roman" w:hAnsi="Times New Roman" w:cs="Times New Roman"/>
          <w:sz w:val="24"/>
          <w:szCs w:val="24"/>
        </w:rPr>
        <w:t xml:space="preserve"> </w:t>
      </w:r>
      <w:r w:rsidR="00991427">
        <w:rPr>
          <w:rFonts w:ascii="Times New Roman" w:hAnsi="Times New Roman" w:cs="Times New Roman"/>
          <w:sz w:val="24"/>
          <w:szCs w:val="24"/>
        </w:rPr>
        <w:t xml:space="preserve">healthcare professionals, patients, health systems, </w:t>
      </w:r>
      <w:r w:rsidR="005858F8">
        <w:rPr>
          <w:rFonts w:ascii="Times New Roman" w:hAnsi="Times New Roman" w:cs="Times New Roman"/>
          <w:sz w:val="24"/>
          <w:szCs w:val="24"/>
        </w:rPr>
        <w:t>public health officials, and policymakers (</w:t>
      </w:r>
      <w:proofErr w:type="spellStart"/>
      <w:r w:rsidR="00326D2D">
        <w:rPr>
          <w:rFonts w:ascii="Times New Roman" w:hAnsi="Times New Roman" w:cs="Times New Roman"/>
          <w:sz w:val="24"/>
          <w:szCs w:val="24"/>
        </w:rPr>
        <w:t>Barac</w:t>
      </w:r>
      <w:proofErr w:type="spellEnd"/>
      <w:r w:rsidR="00326D2D">
        <w:rPr>
          <w:rFonts w:ascii="Times New Roman" w:hAnsi="Times New Roman" w:cs="Times New Roman"/>
          <w:sz w:val="24"/>
          <w:szCs w:val="24"/>
        </w:rPr>
        <w:t xml:space="preserve"> et al., 2014). </w:t>
      </w:r>
    </w:p>
    <w:p w14:paraId="622E4C8A" w14:textId="45265163" w:rsidR="00FB136D" w:rsidRDefault="00FB136D" w:rsidP="00C74EF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936DC9">
        <w:rPr>
          <w:rFonts w:ascii="Times New Roman" w:hAnsi="Times New Roman" w:cs="Times New Roman"/>
          <w:sz w:val="24"/>
          <w:szCs w:val="24"/>
        </w:rPr>
        <w:t>Despite the common usage of toolkits</w:t>
      </w:r>
      <w:r w:rsidR="002C0672">
        <w:rPr>
          <w:rFonts w:ascii="Times New Roman" w:hAnsi="Times New Roman" w:cs="Times New Roman"/>
          <w:sz w:val="24"/>
          <w:szCs w:val="24"/>
        </w:rPr>
        <w:t>,</w:t>
      </w:r>
      <w:r w:rsidR="00936DC9">
        <w:rPr>
          <w:rFonts w:ascii="Times New Roman" w:hAnsi="Times New Roman" w:cs="Times New Roman"/>
          <w:sz w:val="24"/>
          <w:szCs w:val="24"/>
        </w:rPr>
        <w:t xml:space="preserve"> there is limited evidence available to support </w:t>
      </w:r>
      <w:r w:rsidR="00ED66F4">
        <w:rPr>
          <w:rFonts w:ascii="Times New Roman" w:hAnsi="Times New Roman" w:cs="Times New Roman"/>
          <w:sz w:val="24"/>
          <w:szCs w:val="24"/>
        </w:rPr>
        <w:t>their efficacy to promote change</w:t>
      </w:r>
      <w:r w:rsidR="00003D09">
        <w:rPr>
          <w:rFonts w:ascii="Times New Roman" w:hAnsi="Times New Roman" w:cs="Times New Roman"/>
          <w:sz w:val="24"/>
          <w:szCs w:val="24"/>
        </w:rPr>
        <w:t xml:space="preserve"> (</w:t>
      </w:r>
      <w:proofErr w:type="spellStart"/>
      <w:r w:rsidR="00003D09">
        <w:rPr>
          <w:rFonts w:ascii="Times New Roman" w:hAnsi="Times New Roman" w:cs="Times New Roman"/>
          <w:sz w:val="24"/>
          <w:szCs w:val="24"/>
        </w:rPr>
        <w:t>Barac</w:t>
      </w:r>
      <w:proofErr w:type="spellEnd"/>
      <w:r w:rsidR="00003D09">
        <w:rPr>
          <w:rFonts w:ascii="Times New Roman" w:hAnsi="Times New Roman" w:cs="Times New Roman"/>
          <w:sz w:val="24"/>
          <w:szCs w:val="24"/>
        </w:rPr>
        <w:t xml:space="preserve"> et al., 2014</w:t>
      </w:r>
      <w:r w:rsidR="000D422A">
        <w:rPr>
          <w:rFonts w:ascii="Times New Roman" w:hAnsi="Times New Roman" w:cs="Times New Roman"/>
          <w:sz w:val="24"/>
          <w:szCs w:val="24"/>
        </w:rPr>
        <w:t xml:space="preserve">; </w:t>
      </w:r>
      <w:r w:rsidR="006031C7">
        <w:rPr>
          <w:rFonts w:ascii="Times New Roman" w:hAnsi="Times New Roman" w:cs="Times New Roman"/>
          <w:sz w:val="24"/>
          <w:szCs w:val="24"/>
        </w:rPr>
        <w:t xml:space="preserve">Davis et al., 2017; </w:t>
      </w:r>
      <w:r w:rsidR="000D422A">
        <w:rPr>
          <w:rFonts w:ascii="Times New Roman" w:hAnsi="Times New Roman" w:cs="Times New Roman"/>
          <w:sz w:val="24"/>
          <w:szCs w:val="24"/>
        </w:rPr>
        <w:t xml:space="preserve">Yamada, </w:t>
      </w:r>
      <w:proofErr w:type="spellStart"/>
      <w:r w:rsidR="000D422A">
        <w:rPr>
          <w:rFonts w:ascii="Times New Roman" w:hAnsi="Times New Roman" w:cs="Times New Roman"/>
          <w:sz w:val="24"/>
          <w:szCs w:val="24"/>
        </w:rPr>
        <w:t>Shorkey</w:t>
      </w:r>
      <w:proofErr w:type="spellEnd"/>
      <w:r w:rsidR="000D422A">
        <w:rPr>
          <w:rFonts w:ascii="Times New Roman" w:hAnsi="Times New Roman" w:cs="Times New Roman"/>
          <w:sz w:val="24"/>
          <w:szCs w:val="24"/>
        </w:rPr>
        <w:t xml:space="preserve">, Barwick, </w:t>
      </w:r>
      <w:proofErr w:type="spellStart"/>
      <w:r w:rsidR="000D422A">
        <w:rPr>
          <w:rFonts w:ascii="Times New Roman" w:hAnsi="Times New Roman" w:cs="Times New Roman"/>
          <w:sz w:val="24"/>
          <w:szCs w:val="24"/>
        </w:rPr>
        <w:t>Widger</w:t>
      </w:r>
      <w:proofErr w:type="spellEnd"/>
      <w:r w:rsidR="000D422A">
        <w:rPr>
          <w:rFonts w:ascii="Times New Roman" w:hAnsi="Times New Roman" w:cs="Times New Roman"/>
          <w:sz w:val="24"/>
          <w:szCs w:val="24"/>
        </w:rPr>
        <w:t xml:space="preserve">, &amp; Stevens, </w:t>
      </w:r>
      <w:r w:rsidR="006031C7">
        <w:rPr>
          <w:rFonts w:ascii="Times New Roman" w:hAnsi="Times New Roman" w:cs="Times New Roman"/>
          <w:sz w:val="24"/>
          <w:szCs w:val="24"/>
        </w:rPr>
        <w:t>2015)</w:t>
      </w:r>
      <w:r w:rsidR="00ED66F4">
        <w:rPr>
          <w:rFonts w:ascii="Times New Roman" w:hAnsi="Times New Roman" w:cs="Times New Roman"/>
          <w:sz w:val="24"/>
          <w:szCs w:val="24"/>
        </w:rPr>
        <w:t xml:space="preserve">. </w:t>
      </w:r>
      <w:r w:rsidR="00647797">
        <w:rPr>
          <w:rFonts w:ascii="Times New Roman" w:hAnsi="Times New Roman" w:cs="Times New Roman"/>
          <w:sz w:val="24"/>
          <w:szCs w:val="24"/>
        </w:rPr>
        <w:t>This is a result of the</w:t>
      </w:r>
      <w:r w:rsidR="007F4CE0">
        <w:rPr>
          <w:rFonts w:ascii="Times New Roman" w:hAnsi="Times New Roman" w:cs="Times New Roman"/>
          <w:sz w:val="24"/>
          <w:szCs w:val="24"/>
        </w:rPr>
        <w:t xml:space="preserve"> paucity of research </w:t>
      </w:r>
      <w:r w:rsidR="008013B2">
        <w:rPr>
          <w:rFonts w:ascii="Times New Roman" w:hAnsi="Times New Roman" w:cs="Times New Roman"/>
          <w:sz w:val="24"/>
          <w:szCs w:val="24"/>
        </w:rPr>
        <w:t>that investigates toolkit uptake, toolkit utili</w:t>
      </w:r>
      <w:r w:rsidR="00396791">
        <w:rPr>
          <w:rFonts w:ascii="Times New Roman" w:hAnsi="Times New Roman" w:cs="Times New Roman"/>
          <w:sz w:val="24"/>
          <w:szCs w:val="24"/>
        </w:rPr>
        <w:t>zation</w:t>
      </w:r>
      <w:r w:rsidR="008013B2">
        <w:rPr>
          <w:rFonts w:ascii="Times New Roman" w:hAnsi="Times New Roman" w:cs="Times New Roman"/>
          <w:sz w:val="24"/>
          <w:szCs w:val="24"/>
        </w:rPr>
        <w:t xml:space="preserve">, </w:t>
      </w:r>
      <w:r w:rsidR="002C0672">
        <w:rPr>
          <w:rFonts w:ascii="Times New Roman" w:hAnsi="Times New Roman" w:cs="Times New Roman"/>
          <w:sz w:val="24"/>
          <w:szCs w:val="24"/>
        </w:rPr>
        <w:t>useful</w:t>
      </w:r>
      <w:r w:rsidR="005C4806">
        <w:rPr>
          <w:rFonts w:ascii="Times New Roman" w:hAnsi="Times New Roman" w:cs="Times New Roman"/>
          <w:sz w:val="24"/>
          <w:szCs w:val="24"/>
        </w:rPr>
        <w:t xml:space="preserve"> toolkit</w:t>
      </w:r>
      <w:r w:rsidR="008013B2">
        <w:rPr>
          <w:rFonts w:ascii="Times New Roman" w:hAnsi="Times New Roman" w:cs="Times New Roman"/>
          <w:sz w:val="24"/>
          <w:szCs w:val="24"/>
        </w:rPr>
        <w:t xml:space="preserve"> characteristics</w:t>
      </w:r>
      <w:r w:rsidR="00516DB2">
        <w:rPr>
          <w:rFonts w:ascii="Times New Roman" w:hAnsi="Times New Roman" w:cs="Times New Roman"/>
          <w:sz w:val="24"/>
          <w:szCs w:val="24"/>
        </w:rPr>
        <w:t xml:space="preserve">, and </w:t>
      </w:r>
      <w:r w:rsidR="00503E01">
        <w:rPr>
          <w:rFonts w:ascii="Times New Roman" w:hAnsi="Times New Roman" w:cs="Times New Roman"/>
          <w:sz w:val="24"/>
          <w:szCs w:val="24"/>
        </w:rPr>
        <w:t>rigorous</w:t>
      </w:r>
      <w:r w:rsidR="00516DB2">
        <w:rPr>
          <w:rFonts w:ascii="Times New Roman" w:hAnsi="Times New Roman" w:cs="Times New Roman"/>
          <w:sz w:val="24"/>
          <w:szCs w:val="24"/>
        </w:rPr>
        <w:t xml:space="preserve"> </w:t>
      </w:r>
      <w:r w:rsidR="00D6555D">
        <w:rPr>
          <w:rFonts w:ascii="Times New Roman" w:hAnsi="Times New Roman" w:cs="Times New Roman"/>
          <w:sz w:val="24"/>
          <w:szCs w:val="24"/>
        </w:rPr>
        <w:t xml:space="preserve">toolkit </w:t>
      </w:r>
      <w:r w:rsidR="00516DB2">
        <w:rPr>
          <w:rFonts w:ascii="Times New Roman" w:hAnsi="Times New Roman" w:cs="Times New Roman"/>
          <w:sz w:val="24"/>
          <w:szCs w:val="24"/>
        </w:rPr>
        <w:t>evaluation</w:t>
      </w:r>
      <w:r w:rsidR="005C4806">
        <w:rPr>
          <w:rFonts w:ascii="Times New Roman" w:hAnsi="Times New Roman" w:cs="Times New Roman"/>
          <w:sz w:val="24"/>
          <w:szCs w:val="24"/>
        </w:rPr>
        <w:t xml:space="preserve"> (Davis et al., 2017)</w:t>
      </w:r>
      <w:r w:rsidR="00396791">
        <w:rPr>
          <w:rFonts w:ascii="Times New Roman" w:hAnsi="Times New Roman" w:cs="Times New Roman"/>
          <w:sz w:val="24"/>
          <w:szCs w:val="24"/>
        </w:rPr>
        <w:t xml:space="preserve">. </w:t>
      </w:r>
      <w:r w:rsidR="00E076A5">
        <w:rPr>
          <w:rFonts w:ascii="Times New Roman" w:hAnsi="Times New Roman" w:cs="Times New Roman"/>
          <w:sz w:val="24"/>
          <w:szCs w:val="24"/>
        </w:rPr>
        <w:t>One scoping review of 83 toolkits found that only 37</w:t>
      </w:r>
      <w:r w:rsidR="001411F6">
        <w:rPr>
          <w:rFonts w:ascii="Times New Roman" w:hAnsi="Times New Roman" w:cs="Times New Roman"/>
          <w:sz w:val="24"/>
          <w:szCs w:val="24"/>
        </w:rPr>
        <w:t xml:space="preserve">% of examined </w:t>
      </w:r>
      <w:r w:rsidR="009F02A5">
        <w:rPr>
          <w:rFonts w:ascii="Times New Roman" w:hAnsi="Times New Roman" w:cs="Times New Roman"/>
          <w:sz w:val="24"/>
          <w:szCs w:val="24"/>
        </w:rPr>
        <w:t xml:space="preserve">toolkits had </w:t>
      </w:r>
      <w:r w:rsidR="00456954">
        <w:rPr>
          <w:rFonts w:ascii="Times New Roman" w:hAnsi="Times New Roman" w:cs="Times New Roman"/>
          <w:sz w:val="24"/>
          <w:szCs w:val="24"/>
        </w:rPr>
        <w:t xml:space="preserve">been </w:t>
      </w:r>
      <w:r w:rsidR="00456954">
        <w:rPr>
          <w:rFonts w:ascii="Times New Roman" w:hAnsi="Times New Roman" w:cs="Times New Roman"/>
          <w:sz w:val="24"/>
          <w:szCs w:val="24"/>
        </w:rPr>
        <w:lastRenderedPageBreak/>
        <w:t>evaluated</w:t>
      </w:r>
      <w:r w:rsidR="00714892">
        <w:rPr>
          <w:rFonts w:ascii="Times New Roman" w:hAnsi="Times New Roman" w:cs="Times New Roman"/>
          <w:sz w:val="24"/>
          <w:szCs w:val="24"/>
        </w:rPr>
        <w:t xml:space="preserve"> on some level</w:t>
      </w:r>
      <w:r w:rsidR="00B11F22">
        <w:rPr>
          <w:rFonts w:ascii="Times New Roman" w:hAnsi="Times New Roman" w:cs="Times New Roman"/>
          <w:sz w:val="24"/>
          <w:szCs w:val="24"/>
        </w:rPr>
        <w:t xml:space="preserve"> (</w:t>
      </w:r>
      <w:proofErr w:type="spellStart"/>
      <w:r w:rsidR="00B11F22">
        <w:rPr>
          <w:rFonts w:ascii="Times New Roman" w:hAnsi="Times New Roman" w:cs="Times New Roman"/>
          <w:sz w:val="24"/>
          <w:szCs w:val="24"/>
        </w:rPr>
        <w:t>Barac</w:t>
      </w:r>
      <w:proofErr w:type="spellEnd"/>
      <w:r w:rsidR="00B11F22">
        <w:rPr>
          <w:rFonts w:ascii="Times New Roman" w:hAnsi="Times New Roman" w:cs="Times New Roman"/>
          <w:sz w:val="24"/>
          <w:szCs w:val="24"/>
        </w:rPr>
        <w:t xml:space="preserve"> et al., 2014). </w:t>
      </w:r>
      <w:r w:rsidR="006129AF">
        <w:rPr>
          <w:rFonts w:ascii="Times New Roman" w:hAnsi="Times New Roman" w:cs="Times New Roman"/>
          <w:sz w:val="24"/>
          <w:szCs w:val="24"/>
        </w:rPr>
        <w:t>Contributing to th</w:t>
      </w:r>
      <w:r w:rsidR="00993F02">
        <w:rPr>
          <w:rFonts w:ascii="Times New Roman" w:hAnsi="Times New Roman" w:cs="Times New Roman"/>
          <w:sz w:val="24"/>
          <w:szCs w:val="24"/>
        </w:rPr>
        <w:t>e limited evidence to support the use of toolkits</w:t>
      </w:r>
      <w:r w:rsidR="006129AF">
        <w:rPr>
          <w:rFonts w:ascii="Times New Roman" w:hAnsi="Times New Roman" w:cs="Times New Roman"/>
          <w:sz w:val="24"/>
          <w:szCs w:val="24"/>
        </w:rPr>
        <w:t xml:space="preserve"> </w:t>
      </w:r>
      <w:r w:rsidR="00365DDE">
        <w:rPr>
          <w:rFonts w:ascii="Times New Roman" w:hAnsi="Times New Roman" w:cs="Times New Roman"/>
          <w:sz w:val="24"/>
          <w:szCs w:val="24"/>
        </w:rPr>
        <w:t xml:space="preserve">is </w:t>
      </w:r>
      <w:r w:rsidR="00456954">
        <w:rPr>
          <w:rFonts w:ascii="Times New Roman" w:hAnsi="Times New Roman" w:cs="Times New Roman"/>
          <w:sz w:val="24"/>
          <w:szCs w:val="24"/>
        </w:rPr>
        <w:t>the</w:t>
      </w:r>
      <w:r w:rsidR="00365DDE">
        <w:rPr>
          <w:rFonts w:ascii="Times New Roman" w:hAnsi="Times New Roman" w:cs="Times New Roman"/>
          <w:sz w:val="24"/>
          <w:szCs w:val="24"/>
        </w:rPr>
        <w:t xml:space="preserve"> wide variability in toolkit structure and content</w:t>
      </w:r>
      <w:r w:rsidR="00496118">
        <w:rPr>
          <w:rFonts w:ascii="Times New Roman" w:hAnsi="Times New Roman" w:cs="Times New Roman"/>
          <w:sz w:val="24"/>
          <w:szCs w:val="24"/>
        </w:rPr>
        <w:t xml:space="preserve">, including </w:t>
      </w:r>
      <w:r w:rsidR="00A00823">
        <w:rPr>
          <w:rFonts w:ascii="Times New Roman" w:hAnsi="Times New Roman" w:cs="Times New Roman"/>
          <w:sz w:val="24"/>
          <w:szCs w:val="24"/>
        </w:rPr>
        <w:t xml:space="preserve">the inclusion of evidence or theoretical basis for toolkit strategies </w:t>
      </w:r>
      <w:r w:rsidR="00A240C9">
        <w:rPr>
          <w:rFonts w:ascii="Times New Roman" w:hAnsi="Times New Roman" w:cs="Times New Roman"/>
          <w:sz w:val="24"/>
          <w:szCs w:val="24"/>
        </w:rPr>
        <w:t>(Yamada et al., 2015</w:t>
      </w:r>
      <w:r w:rsidR="00143F62">
        <w:rPr>
          <w:rFonts w:ascii="Times New Roman" w:hAnsi="Times New Roman" w:cs="Times New Roman"/>
          <w:sz w:val="24"/>
          <w:szCs w:val="24"/>
        </w:rPr>
        <w:t>).</w:t>
      </w:r>
      <w:r w:rsidR="00DA525B">
        <w:rPr>
          <w:rFonts w:ascii="Times New Roman" w:hAnsi="Times New Roman" w:cs="Times New Roman"/>
          <w:sz w:val="24"/>
          <w:szCs w:val="24"/>
        </w:rPr>
        <w:t xml:space="preserve"> </w:t>
      </w:r>
      <w:r w:rsidR="00143F62">
        <w:rPr>
          <w:rFonts w:ascii="Times New Roman" w:hAnsi="Times New Roman" w:cs="Times New Roman"/>
          <w:sz w:val="24"/>
          <w:szCs w:val="24"/>
        </w:rPr>
        <w:t xml:space="preserve"> In one systemic review of </w:t>
      </w:r>
      <w:r w:rsidR="00DA525B">
        <w:rPr>
          <w:rFonts w:ascii="Times New Roman" w:hAnsi="Times New Roman" w:cs="Times New Roman"/>
          <w:sz w:val="24"/>
          <w:szCs w:val="24"/>
        </w:rPr>
        <w:t>39</w:t>
      </w:r>
      <w:r w:rsidR="00F05352">
        <w:rPr>
          <w:rFonts w:ascii="Times New Roman" w:hAnsi="Times New Roman" w:cs="Times New Roman"/>
          <w:sz w:val="24"/>
          <w:szCs w:val="24"/>
        </w:rPr>
        <w:t xml:space="preserve"> toolkit studies</w:t>
      </w:r>
      <w:r w:rsidR="00DA525B">
        <w:rPr>
          <w:rFonts w:ascii="Times New Roman" w:hAnsi="Times New Roman" w:cs="Times New Roman"/>
          <w:sz w:val="24"/>
          <w:szCs w:val="24"/>
        </w:rPr>
        <w:t xml:space="preserve">, </w:t>
      </w:r>
      <w:r w:rsidR="00037625">
        <w:rPr>
          <w:rFonts w:ascii="Times New Roman" w:hAnsi="Times New Roman" w:cs="Times New Roman"/>
          <w:sz w:val="24"/>
          <w:szCs w:val="24"/>
        </w:rPr>
        <w:t>only 26 stu</w:t>
      </w:r>
      <w:r w:rsidR="00F05352">
        <w:rPr>
          <w:rFonts w:ascii="Times New Roman" w:hAnsi="Times New Roman" w:cs="Times New Roman"/>
          <w:sz w:val="24"/>
          <w:szCs w:val="24"/>
        </w:rPr>
        <w:t xml:space="preserve">dies </w:t>
      </w:r>
      <w:r w:rsidR="0060437A">
        <w:rPr>
          <w:rFonts w:ascii="Times New Roman" w:hAnsi="Times New Roman" w:cs="Times New Roman"/>
          <w:sz w:val="24"/>
          <w:szCs w:val="24"/>
        </w:rPr>
        <w:t>specified the evidence</w:t>
      </w:r>
      <w:r w:rsidR="00625E32">
        <w:rPr>
          <w:rFonts w:ascii="Times New Roman" w:hAnsi="Times New Roman" w:cs="Times New Roman"/>
          <w:sz w:val="24"/>
          <w:szCs w:val="24"/>
        </w:rPr>
        <w:t>, rationale, or theor</w:t>
      </w:r>
      <w:r w:rsidR="002C0672">
        <w:rPr>
          <w:rFonts w:ascii="Times New Roman" w:hAnsi="Times New Roman" w:cs="Times New Roman"/>
          <w:sz w:val="24"/>
          <w:szCs w:val="24"/>
        </w:rPr>
        <w:t>et</w:t>
      </w:r>
      <w:r w:rsidR="00625E32">
        <w:rPr>
          <w:rFonts w:ascii="Times New Roman" w:hAnsi="Times New Roman" w:cs="Times New Roman"/>
          <w:sz w:val="24"/>
          <w:szCs w:val="24"/>
        </w:rPr>
        <w:t xml:space="preserve">ical basis for toolkit interventions </w:t>
      </w:r>
      <w:r w:rsidR="00462A71">
        <w:rPr>
          <w:rFonts w:ascii="Times New Roman" w:hAnsi="Times New Roman" w:cs="Times New Roman"/>
          <w:sz w:val="24"/>
          <w:szCs w:val="24"/>
        </w:rPr>
        <w:t>(</w:t>
      </w:r>
      <w:r w:rsidR="00625E32">
        <w:rPr>
          <w:rFonts w:ascii="Times New Roman" w:hAnsi="Times New Roman" w:cs="Times New Roman"/>
          <w:sz w:val="24"/>
          <w:szCs w:val="24"/>
        </w:rPr>
        <w:t>Yamada et al., 2015).</w:t>
      </w:r>
      <w:r w:rsidR="00A12D69">
        <w:rPr>
          <w:rFonts w:ascii="Times New Roman" w:hAnsi="Times New Roman" w:cs="Times New Roman"/>
          <w:sz w:val="24"/>
          <w:szCs w:val="24"/>
        </w:rPr>
        <w:t xml:space="preserve"> </w:t>
      </w:r>
      <w:r w:rsidR="00462A71">
        <w:rPr>
          <w:rFonts w:ascii="Times New Roman" w:hAnsi="Times New Roman" w:cs="Times New Roman"/>
          <w:sz w:val="24"/>
          <w:szCs w:val="24"/>
        </w:rPr>
        <w:t xml:space="preserve"> </w:t>
      </w:r>
      <w:r w:rsidR="00670C78">
        <w:rPr>
          <w:rFonts w:ascii="Times New Roman" w:hAnsi="Times New Roman" w:cs="Times New Roman"/>
          <w:sz w:val="24"/>
          <w:szCs w:val="24"/>
        </w:rPr>
        <w:t>Fu</w:t>
      </w:r>
      <w:r w:rsidR="002C0672">
        <w:rPr>
          <w:rFonts w:ascii="Times New Roman" w:hAnsi="Times New Roman" w:cs="Times New Roman"/>
          <w:sz w:val="24"/>
          <w:szCs w:val="24"/>
        </w:rPr>
        <w:t>r</w:t>
      </w:r>
      <w:r w:rsidR="00670C78">
        <w:rPr>
          <w:rFonts w:ascii="Times New Roman" w:hAnsi="Times New Roman" w:cs="Times New Roman"/>
          <w:sz w:val="24"/>
          <w:szCs w:val="24"/>
        </w:rPr>
        <w:t>thermore</w:t>
      </w:r>
      <w:r w:rsidR="005E2509">
        <w:rPr>
          <w:rFonts w:ascii="Times New Roman" w:hAnsi="Times New Roman" w:cs="Times New Roman"/>
          <w:sz w:val="24"/>
          <w:szCs w:val="24"/>
        </w:rPr>
        <w:t xml:space="preserve">, it is </w:t>
      </w:r>
      <w:r w:rsidR="002C0672">
        <w:rPr>
          <w:rFonts w:ascii="Times New Roman" w:hAnsi="Times New Roman" w:cs="Times New Roman"/>
          <w:sz w:val="24"/>
          <w:szCs w:val="24"/>
        </w:rPr>
        <w:t>challenging</w:t>
      </w:r>
      <w:r w:rsidR="005E2509">
        <w:rPr>
          <w:rFonts w:ascii="Times New Roman" w:hAnsi="Times New Roman" w:cs="Times New Roman"/>
          <w:sz w:val="24"/>
          <w:szCs w:val="24"/>
        </w:rPr>
        <w:t xml:space="preserve"> to compare toolkits to other forms of educational materials</w:t>
      </w:r>
      <w:r w:rsidR="002C0672">
        <w:rPr>
          <w:rFonts w:ascii="Times New Roman" w:hAnsi="Times New Roman" w:cs="Times New Roman"/>
          <w:sz w:val="24"/>
          <w:szCs w:val="24"/>
        </w:rPr>
        <w:t>,</w:t>
      </w:r>
      <w:r w:rsidR="005E2509">
        <w:rPr>
          <w:rFonts w:ascii="Times New Roman" w:hAnsi="Times New Roman" w:cs="Times New Roman"/>
          <w:sz w:val="24"/>
          <w:szCs w:val="24"/>
        </w:rPr>
        <w:t xml:space="preserve"> </w:t>
      </w:r>
      <w:r w:rsidR="00A82DD6">
        <w:rPr>
          <w:rFonts w:ascii="Times New Roman" w:hAnsi="Times New Roman" w:cs="Times New Roman"/>
          <w:sz w:val="24"/>
          <w:szCs w:val="24"/>
        </w:rPr>
        <w:t>as there is limited research available that has compared various methods of educational materials (</w:t>
      </w:r>
      <w:proofErr w:type="spellStart"/>
      <w:r w:rsidR="00A82DD6">
        <w:rPr>
          <w:rFonts w:ascii="Times New Roman" w:hAnsi="Times New Roman" w:cs="Times New Roman"/>
          <w:sz w:val="24"/>
          <w:szCs w:val="24"/>
        </w:rPr>
        <w:t>Barac</w:t>
      </w:r>
      <w:proofErr w:type="spellEnd"/>
      <w:r w:rsidR="00A82DD6">
        <w:rPr>
          <w:rFonts w:ascii="Times New Roman" w:hAnsi="Times New Roman" w:cs="Times New Roman"/>
          <w:sz w:val="24"/>
          <w:szCs w:val="24"/>
        </w:rPr>
        <w:t xml:space="preserve"> et al., 2014). </w:t>
      </w:r>
    </w:p>
    <w:p w14:paraId="19CC5D68" w14:textId="3EE1A40F" w:rsidR="006F1112" w:rsidRDefault="006F1112" w:rsidP="00C74EF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Some strategies have been suggested from </w:t>
      </w:r>
      <w:r w:rsidR="00F879EB">
        <w:rPr>
          <w:rFonts w:ascii="Times New Roman" w:hAnsi="Times New Roman" w:cs="Times New Roman"/>
          <w:sz w:val="24"/>
          <w:szCs w:val="24"/>
        </w:rPr>
        <w:t xml:space="preserve">qualitative </w:t>
      </w:r>
      <w:r w:rsidR="00FF0063">
        <w:rPr>
          <w:rFonts w:ascii="Times New Roman" w:hAnsi="Times New Roman" w:cs="Times New Roman"/>
          <w:sz w:val="24"/>
          <w:szCs w:val="24"/>
        </w:rPr>
        <w:t>research to improve toolkit utilization</w:t>
      </w:r>
      <w:r w:rsidR="000F57EC">
        <w:rPr>
          <w:rFonts w:ascii="Times New Roman" w:hAnsi="Times New Roman" w:cs="Times New Roman"/>
          <w:sz w:val="24"/>
          <w:szCs w:val="24"/>
        </w:rPr>
        <w:t xml:space="preserve"> and effectiveness</w:t>
      </w:r>
      <w:r w:rsidR="00FF0063">
        <w:rPr>
          <w:rFonts w:ascii="Times New Roman" w:hAnsi="Times New Roman" w:cs="Times New Roman"/>
          <w:sz w:val="24"/>
          <w:szCs w:val="24"/>
        </w:rPr>
        <w:t xml:space="preserve">. </w:t>
      </w:r>
      <w:r w:rsidR="00135B6D">
        <w:rPr>
          <w:rFonts w:ascii="Times New Roman" w:hAnsi="Times New Roman" w:cs="Times New Roman"/>
          <w:sz w:val="24"/>
          <w:szCs w:val="24"/>
        </w:rPr>
        <w:t>Individuals preferre</w:t>
      </w:r>
      <w:r w:rsidR="00C67343">
        <w:rPr>
          <w:rFonts w:ascii="Times New Roman" w:hAnsi="Times New Roman" w:cs="Times New Roman"/>
          <w:sz w:val="24"/>
          <w:szCs w:val="24"/>
        </w:rPr>
        <w:t xml:space="preserve">d a summary of the toolkit </w:t>
      </w:r>
      <w:r w:rsidR="002C0672">
        <w:rPr>
          <w:rFonts w:ascii="Times New Roman" w:hAnsi="Times New Roman" w:cs="Times New Roman"/>
          <w:sz w:val="24"/>
          <w:szCs w:val="24"/>
        </w:rPr>
        <w:t>at</w:t>
      </w:r>
      <w:r w:rsidR="00C67343">
        <w:rPr>
          <w:rFonts w:ascii="Times New Roman" w:hAnsi="Times New Roman" w:cs="Times New Roman"/>
          <w:sz w:val="24"/>
          <w:szCs w:val="24"/>
        </w:rPr>
        <w:t xml:space="preserve"> the beginnin</w:t>
      </w:r>
      <w:r w:rsidR="00461847">
        <w:rPr>
          <w:rFonts w:ascii="Times New Roman" w:hAnsi="Times New Roman" w:cs="Times New Roman"/>
          <w:sz w:val="24"/>
          <w:szCs w:val="24"/>
        </w:rPr>
        <w:t xml:space="preserve">g with the target audience identified early (Davis et al., 2017). </w:t>
      </w:r>
      <w:r w:rsidR="00991978">
        <w:rPr>
          <w:rFonts w:ascii="Times New Roman" w:hAnsi="Times New Roman" w:cs="Times New Roman"/>
          <w:sz w:val="24"/>
          <w:szCs w:val="24"/>
        </w:rPr>
        <w:t>Individuals also preferred the toolkit to be brief</w:t>
      </w:r>
      <w:r w:rsidR="00544DE6">
        <w:rPr>
          <w:rFonts w:ascii="Times New Roman" w:hAnsi="Times New Roman" w:cs="Times New Roman"/>
          <w:sz w:val="24"/>
          <w:szCs w:val="24"/>
        </w:rPr>
        <w:t xml:space="preserve">, preferring </w:t>
      </w:r>
      <w:r w:rsidR="00763BE7">
        <w:rPr>
          <w:rFonts w:ascii="Times New Roman" w:hAnsi="Times New Roman" w:cs="Times New Roman"/>
          <w:sz w:val="24"/>
          <w:szCs w:val="24"/>
        </w:rPr>
        <w:t xml:space="preserve">bullet points or </w:t>
      </w:r>
      <w:r w:rsidR="006E1F22">
        <w:rPr>
          <w:rFonts w:ascii="Times New Roman" w:hAnsi="Times New Roman" w:cs="Times New Roman"/>
          <w:sz w:val="24"/>
          <w:szCs w:val="24"/>
        </w:rPr>
        <w:t xml:space="preserve">step-by-step points rather than overly wordy documents. </w:t>
      </w:r>
      <w:r w:rsidR="007525D2">
        <w:rPr>
          <w:rFonts w:ascii="Times New Roman" w:hAnsi="Times New Roman" w:cs="Times New Roman"/>
          <w:sz w:val="24"/>
          <w:szCs w:val="24"/>
        </w:rPr>
        <w:t xml:space="preserve">Each component of the toolkit should have a clearly described purpose or rationale </w:t>
      </w:r>
      <w:r w:rsidR="0082050D">
        <w:rPr>
          <w:rFonts w:ascii="Times New Roman" w:hAnsi="Times New Roman" w:cs="Times New Roman"/>
          <w:sz w:val="24"/>
          <w:szCs w:val="24"/>
        </w:rPr>
        <w:t>(Yamada et al., 2015).</w:t>
      </w:r>
      <w:r w:rsidR="00D4723B">
        <w:rPr>
          <w:rFonts w:ascii="Times New Roman" w:hAnsi="Times New Roman" w:cs="Times New Roman"/>
          <w:sz w:val="24"/>
          <w:szCs w:val="24"/>
        </w:rPr>
        <w:t xml:space="preserve"> A highly functional index was also recommended to help individuals quickly access the content they need (Davis et al., 2017). </w:t>
      </w:r>
      <w:r w:rsidR="0082050D">
        <w:rPr>
          <w:rFonts w:ascii="Times New Roman" w:hAnsi="Times New Roman" w:cs="Times New Roman"/>
          <w:sz w:val="24"/>
          <w:szCs w:val="24"/>
        </w:rPr>
        <w:t xml:space="preserve"> </w:t>
      </w:r>
      <w:r w:rsidR="001B75AF">
        <w:rPr>
          <w:rFonts w:ascii="Times New Roman" w:hAnsi="Times New Roman" w:cs="Times New Roman"/>
          <w:sz w:val="24"/>
          <w:szCs w:val="24"/>
        </w:rPr>
        <w:t xml:space="preserve">Additionally, individuals wanted access </w:t>
      </w:r>
      <w:r w:rsidR="00D82E23">
        <w:rPr>
          <w:rFonts w:ascii="Times New Roman" w:hAnsi="Times New Roman" w:cs="Times New Roman"/>
          <w:sz w:val="24"/>
          <w:szCs w:val="24"/>
        </w:rPr>
        <w:t>to information about the testing of the toolkit</w:t>
      </w:r>
      <w:r w:rsidR="00B04213">
        <w:rPr>
          <w:rFonts w:ascii="Times New Roman" w:hAnsi="Times New Roman" w:cs="Times New Roman"/>
          <w:sz w:val="24"/>
          <w:szCs w:val="24"/>
        </w:rPr>
        <w:t xml:space="preserve"> to determine the </w:t>
      </w:r>
      <w:r w:rsidR="00A90E5E">
        <w:rPr>
          <w:rFonts w:ascii="Times New Roman" w:hAnsi="Times New Roman" w:cs="Times New Roman"/>
          <w:sz w:val="24"/>
          <w:szCs w:val="24"/>
        </w:rPr>
        <w:t>feasibility</w:t>
      </w:r>
      <w:r w:rsidR="00B04213">
        <w:rPr>
          <w:rFonts w:ascii="Times New Roman" w:hAnsi="Times New Roman" w:cs="Times New Roman"/>
          <w:sz w:val="24"/>
          <w:szCs w:val="24"/>
        </w:rPr>
        <w:t xml:space="preserve"> of the toolkit implementation</w:t>
      </w:r>
      <w:r w:rsidR="00D1326E">
        <w:rPr>
          <w:rFonts w:ascii="Times New Roman" w:hAnsi="Times New Roman" w:cs="Times New Roman"/>
          <w:sz w:val="24"/>
          <w:szCs w:val="24"/>
        </w:rPr>
        <w:t xml:space="preserve"> (Davis et al., 2017)</w:t>
      </w:r>
      <w:r w:rsidR="00B04213">
        <w:rPr>
          <w:rFonts w:ascii="Times New Roman" w:hAnsi="Times New Roman" w:cs="Times New Roman"/>
          <w:sz w:val="24"/>
          <w:szCs w:val="24"/>
        </w:rPr>
        <w:t xml:space="preserve">. </w:t>
      </w:r>
      <w:r w:rsidR="005E38C4">
        <w:rPr>
          <w:rFonts w:ascii="Times New Roman" w:hAnsi="Times New Roman" w:cs="Times New Roman"/>
          <w:sz w:val="24"/>
          <w:szCs w:val="24"/>
        </w:rPr>
        <w:t>T</w:t>
      </w:r>
      <w:r w:rsidR="00B85800">
        <w:rPr>
          <w:rFonts w:ascii="Times New Roman" w:hAnsi="Times New Roman" w:cs="Times New Roman"/>
          <w:sz w:val="24"/>
          <w:szCs w:val="24"/>
        </w:rPr>
        <w:t xml:space="preserve">he AHRQ has </w:t>
      </w:r>
      <w:r w:rsidR="00A5225D">
        <w:rPr>
          <w:rFonts w:ascii="Times New Roman" w:hAnsi="Times New Roman" w:cs="Times New Roman"/>
          <w:sz w:val="24"/>
          <w:szCs w:val="24"/>
        </w:rPr>
        <w:t xml:space="preserve">also </w:t>
      </w:r>
      <w:r w:rsidR="00B85800">
        <w:rPr>
          <w:rFonts w:ascii="Times New Roman" w:hAnsi="Times New Roman" w:cs="Times New Roman"/>
          <w:sz w:val="24"/>
          <w:szCs w:val="24"/>
        </w:rPr>
        <w:t xml:space="preserve">published a checklist </w:t>
      </w:r>
      <w:r w:rsidR="00457F92">
        <w:rPr>
          <w:rFonts w:ascii="Times New Roman" w:hAnsi="Times New Roman" w:cs="Times New Roman"/>
          <w:sz w:val="24"/>
          <w:szCs w:val="24"/>
        </w:rPr>
        <w:t xml:space="preserve">for toolkit developers </w:t>
      </w:r>
      <w:r w:rsidR="00102EF4">
        <w:rPr>
          <w:rFonts w:ascii="Times New Roman" w:hAnsi="Times New Roman" w:cs="Times New Roman"/>
          <w:sz w:val="24"/>
          <w:szCs w:val="24"/>
        </w:rPr>
        <w:t xml:space="preserve">to </w:t>
      </w:r>
      <w:r w:rsidR="00A5225D">
        <w:rPr>
          <w:rFonts w:ascii="Times New Roman" w:hAnsi="Times New Roman" w:cs="Times New Roman"/>
          <w:sz w:val="24"/>
          <w:szCs w:val="24"/>
        </w:rPr>
        <w:t xml:space="preserve">assist in </w:t>
      </w:r>
      <w:r w:rsidR="00102EF4">
        <w:rPr>
          <w:rFonts w:ascii="Times New Roman" w:hAnsi="Times New Roman" w:cs="Times New Roman"/>
          <w:sz w:val="24"/>
          <w:szCs w:val="24"/>
        </w:rPr>
        <w:t>effectively present</w:t>
      </w:r>
      <w:r w:rsidR="00A5225D">
        <w:rPr>
          <w:rFonts w:ascii="Times New Roman" w:hAnsi="Times New Roman" w:cs="Times New Roman"/>
          <w:sz w:val="24"/>
          <w:szCs w:val="24"/>
        </w:rPr>
        <w:t>ing</w:t>
      </w:r>
      <w:r w:rsidR="00102EF4">
        <w:rPr>
          <w:rFonts w:ascii="Times New Roman" w:hAnsi="Times New Roman" w:cs="Times New Roman"/>
          <w:sz w:val="24"/>
          <w:szCs w:val="24"/>
        </w:rPr>
        <w:t xml:space="preserve"> their materials</w:t>
      </w:r>
      <w:r w:rsidR="00333EBD">
        <w:rPr>
          <w:rFonts w:ascii="Times New Roman" w:hAnsi="Times New Roman" w:cs="Times New Roman"/>
          <w:sz w:val="24"/>
          <w:szCs w:val="24"/>
        </w:rPr>
        <w:t xml:space="preserve"> (USDHHS, 2019</w:t>
      </w:r>
      <w:r w:rsidR="00EB027D">
        <w:rPr>
          <w:rFonts w:ascii="Times New Roman" w:hAnsi="Times New Roman" w:cs="Times New Roman"/>
          <w:sz w:val="24"/>
          <w:szCs w:val="24"/>
        </w:rPr>
        <w:t>a</w:t>
      </w:r>
      <w:r w:rsidR="00333EBD">
        <w:rPr>
          <w:rFonts w:ascii="Times New Roman" w:hAnsi="Times New Roman" w:cs="Times New Roman"/>
          <w:sz w:val="24"/>
          <w:szCs w:val="24"/>
        </w:rPr>
        <w:t>)</w:t>
      </w:r>
      <w:r w:rsidR="00102EF4">
        <w:rPr>
          <w:rFonts w:ascii="Times New Roman" w:hAnsi="Times New Roman" w:cs="Times New Roman"/>
          <w:sz w:val="24"/>
          <w:szCs w:val="24"/>
        </w:rPr>
        <w:t xml:space="preserve">. </w:t>
      </w:r>
    </w:p>
    <w:p w14:paraId="6B516F5C" w14:textId="4BBC0881" w:rsidR="00712F3D" w:rsidRDefault="00712F3D" w:rsidP="00C74EF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EC245D">
        <w:rPr>
          <w:rFonts w:ascii="Times New Roman" w:hAnsi="Times New Roman" w:cs="Times New Roman"/>
          <w:sz w:val="24"/>
          <w:szCs w:val="24"/>
        </w:rPr>
        <w:t xml:space="preserve">Toolkits </w:t>
      </w:r>
      <w:r w:rsidR="002C0672">
        <w:rPr>
          <w:rFonts w:ascii="Times New Roman" w:hAnsi="Times New Roman" w:cs="Times New Roman"/>
          <w:sz w:val="24"/>
          <w:szCs w:val="24"/>
        </w:rPr>
        <w:t>ar</w:t>
      </w:r>
      <w:r w:rsidR="000A7026">
        <w:rPr>
          <w:rFonts w:ascii="Times New Roman" w:hAnsi="Times New Roman" w:cs="Times New Roman"/>
          <w:sz w:val="24"/>
          <w:szCs w:val="24"/>
        </w:rPr>
        <w:t xml:space="preserve">e </w:t>
      </w:r>
      <w:r w:rsidR="002C0672">
        <w:rPr>
          <w:rFonts w:ascii="Times New Roman" w:hAnsi="Times New Roman" w:cs="Times New Roman"/>
          <w:sz w:val="24"/>
          <w:szCs w:val="24"/>
        </w:rPr>
        <w:t>practical</w:t>
      </w:r>
      <w:r w:rsidR="00E0124A">
        <w:rPr>
          <w:rFonts w:ascii="Times New Roman" w:hAnsi="Times New Roman" w:cs="Times New Roman"/>
          <w:sz w:val="24"/>
          <w:szCs w:val="24"/>
        </w:rPr>
        <w:t xml:space="preserve"> </w:t>
      </w:r>
      <w:r w:rsidR="0059500F">
        <w:rPr>
          <w:rFonts w:ascii="Times New Roman" w:hAnsi="Times New Roman" w:cs="Times New Roman"/>
          <w:sz w:val="24"/>
          <w:szCs w:val="24"/>
        </w:rPr>
        <w:t>and useful for their intended audiences</w:t>
      </w:r>
      <w:r w:rsidR="00D5547D">
        <w:rPr>
          <w:rFonts w:ascii="Times New Roman" w:hAnsi="Times New Roman" w:cs="Times New Roman"/>
          <w:sz w:val="24"/>
          <w:szCs w:val="24"/>
        </w:rPr>
        <w:t xml:space="preserve"> (Davis et al., 2017)</w:t>
      </w:r>
      <w:r w:rsidR="0059500F">
        <w:rPr>
          <w:rFonts w:ascii="Times New Roman" w:hAnsi="Times New Roman" w:cs="Times New Roman"/>
          <w:sz w:val="24"/>
          <w:szCs w:val="24"/>
        </w:rPr>
        <w:t xml:space="preserve">. </w:t>
      </w:r>
      <w:r w:rsidR="00327D84">
        <w:rPr>
          <w:rFonts w:ascii="Times New Roman" w:hAnsi="Times New Roman" w:cs="Times New Roman"/>
          <w:sz w:val="24"/>
          <w:szCs w:val="24"/>
        </w:rPr>
        <w:t xml:space="preserve">One scoping review of </w:t>
      </w:r>
      <w:r w:rsidR="004C54FE">
        <w:rPr>
          <w:rFonts w:ascii="Times New Roman" w:hAnsi="Times New Roman" w:cs="Times New Roman"/>
          <w:sz w:val="24"/>
          <w:szCs w:val="24"/>
        </w:rPr>
        <w:t>31</w:t>
      </w:r>
      <w:r w:rsidR="00083559">
        <w:rPr>
          <w:rFonts w:ascii="Times New Roman" w:hAnsi="Times New Roman" w:cs="Times New Roman"/>
          <w:sz w:val="24"/>
          <w:szCs w:val="24"/>
        </w:rPr>
        <w:t xml:space="preserve"> evaluated toolkits found 21</w:t>
      </w:r>
      <w:r w:rsidR="001315C5">
        <w:rPr>
          <w:rFonts w:ascii="Times New Roman" w:hAnsi="Times New Roman" w:cs="Times New Roman"/>
          <w:sz w:val="24"/>
          <w:szCs w:val="24"/>
        </w:rPr>
        <w:t xml:space="preserve"> toolkits</w:t>
      </w:r>
      <w:r w:rsidR="00083559">
        <w:rPr>
          <w:rFonts w:ascii="Times New Roman" w:hAnsi="Times New Roman" w:cs="Times New Roman"/>
          <w:sz w:val="24"/>
          <w:szCs w:val="24"/>
        </w:rPr>
        <w:t xml:space="preserve"> </w:t>
      </w:r>
      <w:r w:rsidR="00E81783">
        <w:rPr>
          <w:rFonts w:ascii="Times New Roman" w:hAnsi="Times New Roman" w:cs="Times New Roman"/>
          <w:sz w:val="24"/>
          <w:szCs w:val="24"/>
        </w:rPr>
        <w:t xml:space="preserve">that were </w:t>
      </w:r>
      <w:r w:rsidR="00B6485D">
        <w:rPr>
          <w:rFonts w:ascii="Times New Roman" w:hAnsi="Times New Roman" w:cs="Times New Roman"/>
          <w:sz w:val="24"/>
          <w:szCs w:val="24"/>
        </w:rPr>
        <w:t xml:space="preserve">determined </w:t>
      </w:r>
      <w:r w:rsidR="00E81783">
        <w:rPr>
          <w:rFonts w:ascii="Times New Roman" w:hAnsi="Times New Roman" w:cs="Times New Roman"/>
          <w:sz w:val="24"/>
          <w:szCs w:val="24"/>
        </w:rPr>
        <w:t>to be satisfactory, useful, or resulted in an intention to</w:t>
      </w:r>
      <w:r w:rsidR="00143E5D">
        <w:rPr>
          <w:rFonts w:ascii="Times New Roman" w:hAnsi="Times New Roman" w:cs="Times New Roman"/>
          <w:sz w:val="24"/>
          <w:szCs w:val="24"/>
        </w:rPr>
        <w:t xml:space="preserve"> alter practice behavior</w:t>
      </w:r>
      <w:r w:rsidR="001315C5">
        <w:rPr>
          <w:rFonts w:ascii="Times New Roman" w:hAnsi="Times New Roman" w:cs="Times New Roman"/>
          <w:sz w:val="24"/>
          <w:szCs w:val="24"/>
        </w:rPr>
        <w:t xml:space="preserve"> by their evaluators</w:t>
      </w:r>
      <w:r w:rsidR="00F11150">
        <w:rPr>
          <w:rFonts w:ascii="Times New Roman" w:hAnsi="Times New Roman" w:cs="Times New Roman"/>
          <w:sz w:val="24"/>
          <w:szCs w:val="24"/>
        </w:rPr>
        <w:t xml:space="preserve"> (</w:t>
      </w:r>
      <w:proofErr w:type="spellStart"/>
      <w:r w:rsidR="00F11150">
        <w:rPr>
          <w:rFonts w:ascii="Times New Roman" w:hAnsi="Times New Roman" w:cs="Times New Roman"/>
          <w:sz w:val="24"/>
          <w:szCs w:val="24"/>
        </w:rPr>
        <w:t>Barac</w:t>
      </w:r>
      <w:proofErr w:type="spellEnd"/>
      <w:r w:rsidR="00F11150">
        <w:rPr>
          <w:rFonts w:ascii="Times New Roman" w:hAnsi="Times New Roman" w:cs="Times New Roman"/>
          <w:sz w:val="24"/>
          <w:szCs w:val="24"/>
        </w:rPr>
        <w:t xml:space="preserve"> et al., 2014)</w:t>
      </w:r>
      <w:r w:rsidR="00143E5D">
        <w:rPr>
          <w:rFonts w:ascii="Times New Roman" w:hAnsi="Times New Roman" w:cs="Times New Roman"/>
          <w:sz w:val="24"/>
          <w:szCs w:val="24"/>
        </w:rPr>
        <w:t>.</w:t>
      </w:r>
      <w:r w:rsidR="00464804">
        <w:rPr>
          <w:rFonts w:ascii="Times New Roman" w:hAnsi="Times New Roman" w:cs="Times New Roman"/>
          <w:sz w:val="24"/>
          <w:szCs w:val="24"/>
        </w:rPr>
        <w:t xml:space="preserve"> Davis et al. (2017) report that toolkits shou</w:t>
      </w:r>
      <w:r w:rsidR="00F56CCA">
        <w:rPr>
          <w:rFonts w:ascii="Times New Roman" w:hAnsi="Times New Roman" w:cs="Times New Roman"/>
          <w:sz w:val="24"/>
          <w:szCs w:val="24"/>
        </w:rPr>
        <w:t xml:space="preserve">ld be easily modified to allow customization by </w:t>
      </w:r>
      <w:r w:rsidR="002A04E4">
        <w:rPr>
          <w:rFonts w:ascii="Times New Roman" w:hAnsi="Times New Roman" w:cs="Times New Roman"/>
          <w:sz w:val="24"/>
          <w:szCs w:val="24"/>
        </w:rPr>
        <w:t>the individ</w:t>
      </w:r>
      <w:r w:rsidR="002C0672">
        <w:rPr>
          <w:rFonts w:ascii="Times New Roman" w:hAnsi="Times New Roman" w:cs="Times New Roman"/>
          <w:sz w:val="24"/>
          <w:szCs w:val="24"/>
        </w:rPr>
        <w:t>u</w:t>
      </w:r>
      <w:r w:rsidR="002A04E4">
        <w:rPr>
          <w:rFonts w:ascii="Times New Roman" w:hAnsi="Times New Roman" w:cs="Times New Roman"/>
          <w:sz w:val="24"/>
          <w:szCs w:val="24"/>
        </w:rPr>
        <w:t>al impl</w:t>
      </w:r>
      <w:r w:rsidR="002C0672">
        <w:rPr>
          <w:rFonts w:ascii="Times New Roman" w:hAnsi="Times New Roman" w:cs="Times New Roman"/>
          <w:sz w:val="24"/>
          <w:szCs w:val="24"/>
        </w:rPr>
        <w:t>e</w:t>
      </w:r>
      <w:r w:rsidR="002A04E4">
        <w:rPr>
          <w:rFonts w:ascii="Times New Roman" w:hAnsi="Times New Roman" w:cs="Times New Roman"/>
          <w:sz w:val="24"/>
          <w:szCs w:val="24"/>
        </w:rPr>
        <w:t xml:space="preserve">menting </w:t>
      </w:r>
      <w:r w:rsidR="009D7B57">
        <w:rPr>
          <w:rFonts w:ascii="Times New Roman" w:hAnsi="Times New Roman" w:cs="Times New Roman"/>
          <w:sz w:val="24"/>
          <w:szCs w:val="24"/>
        </w:rPr>
        <w:t>the strategies at the local level</w:t>
      </w:r>
      <w:r w:rsidR="00F75CA5">
        <w:rPr>
          <w:rFonts w:ascii="Times New Roman" w:hAnsi="Times New Roman" w:cs="Times New Roman"/>
          <w:sz w:val="24"/>
          <w:szCs w:val="24"/>
        </w:rPr>
        <w:t>, which</w:t>
      </w:r>
      <w:r w:rsidR="00ED27A5">
        <w:rPr>
          <w:rFonts w:ascii="Times New Roman" w:hAnsi="Times New Roman" w:cs="Times New Roman"/>
          <w:sz w:val="24"/>
          <w:szCs w:val="24"/>
        </w:rPr>
        <w:t xml:space="preserve"> increases the sustainability of the toolkit by </w:t>
      </w:r>
      <w:r w:rsidR="00382E7F">
        <w:rPr>
          <w:rFonts w:ascii="Times New Roman" w:hAnsi="Times New Roman" w:cs="Times New Roman"/>
          <w:sz w:val="24"/>
          <w:szCs w:val="24"/>
        </w:rPr>
        <w:t>enabl</w:t>
      </w:r>
      <w:r w:rsidR="00ED27A5">
        <w:rPr>
          <w:rFonts w:ascii="Times New Roman" w:hAnsi="Times New Roman" w:cs="Times New Roman"/>
          <w:sz w:val="24"/>
          <w:szCs w:val="24"/>
        </w:rPr>
        <w:t xml:space="preserve">ing it to evolve based on community </w:t>
      </w:r>
      <w:r w:rsidR="00A25204">
        <w:rPr>
          <w:rFonts w:ascii="Times New Roman" w:hAnsi="Times New Roman" w:cs="Times New Roman"/>
          <w:sz w:val="24"/>
          <w:szCs w:val="24"/>
        </w:rPr>
        <w:t xml:space="preserve">needs. </w:t>
      </w:r>
      <w:r w:rsidR="00226A5B">
        <w:rPr>
          <w:rFonts w:ascii="Times New Roman" w:hAnsi="Times New Roman" w:cs="Times New Roman"/>
          <w:sz w:val="24"/>
          <w:szCs w:val="24"/>
        </w:rPr>
        <w:t>A</w:t>
      </w:r>
      <w:r w:rsidR="008F0A62">
        <w:rPr>
          <w:rFonts w:ascii="Times New Roman" w:hAnsi="Times New Roman" w:cs="Times New Roman"/>
          <w:sz w:val="24"/>
          <w:szCs w:val="24"/>
        </w:rPr>
        <w:t xml:space="preserve"> </w:t>
      </w:r>
      <w:r w:rsidR="002C0672">
        <w:rPr>
          <w:rFonts w:ascii="Times New Roman" w:hAnsi="Times New Roman" w:cs="Times New Roman"/>
          <w:sz w:val="24"/>
          <w:szCs w:val="24"/>
        </w:rPr>
        <w:t>critical</w:t>
      </w:r>
      <w:r w:rsidR="00646CC2">
        <w:rPr>
          <w:rFonts w:ascii="Times New Roman" w:hAnsi="Times New Roman" w:cs="Times New Roman"/>
          <w:sz w:val="24"/>
          <w:szCs w:val="24"/>
        </w:rPr>
        <w:t xml:space="preserve"> limitation </w:t>
      </w:r>
      <w:r w:rsidR="001667E1">
        <w:rPr>
          <w:rFonts w:ascii="Times New Roman" w:hAnsi="Times New Roman" w:cs="Times New Roman"/>
          <w:sz w:val="24"/>
          <w:szCs w:val="24"/>
        </w:rPr>
        <w:t xml:space="preserve">of the </w:t>
      </w:r>
      <w:r w:rsidR="001667E1" w:rsidRPr="00EF2190">
        <w:rPr>
          <w:rFonts w:ascii="Times New Roman" w:hAnsi="Times New Roman" w:cs="Times New Roman"/>
          <w:i/>
          <w:iCs/>
          <w:sz w:val="24"/>
          <w:szCs w:val="24"/>
        </w:rPr>
        <w:lastRenderedPageBreak/>
        <w:t xml:space="preserve">MedFest Clinical </w:t>
      </w:r>
      <w:r w:rsidR="00131664" w:rsidRPr="00EF2190">
        <w:rPr>
          <w:rFonts w:ascii="Times New Roman" w:hAnsi="Times New Roman" w:cs="Times New Roman"/>
          <w:i/>
          <w:iCs/>
          <w:sz w:val="24"/>
          <w:szCs w:val="24"/>
        </w:rPr>
        <w:t>Director and Program Staff Guide</w:t>
      </w:r>
      <w:r w:rsidR="00131664">
        <w:rPr>
          <w:rFonts w:ascii="Times New Roman" w:hAnsi="Times New Roman" w:cs="Times New Roman"/>
          <w:sz w:val="24"/>
          <w:szCs w:val="24"/>
        </w:rPr>
        <w:t xml:space="preserve"> </w:t>
      </w:r>
      <w:r w:rsidR="00EF2190">
        <w:rPr>
          <w:rFonts w:ascii="Times New Roman" w:hAnsi="Times New Roman" w:cs="Times New Roman"/>
          <w:sz w:val="24"/>
          <w:szCs w:val="24"/>
        </w:rPr>
        <w:t xml:space="preserve">provided by Special Olympics </w:t>
      </w:r>
      <w:r w:rsidR="007C1130">
        <w:rPr>
          <w:rFonts w:ascii="Times New Roman" w:hAnsi="Times New Roman" w:cs="Times New Roman"/>
          <w:sz w:val="24"/>
          <w:szCs w:val="24"/>
        </w:rPr>
        <w:t xml:space="preserve">International </w:t>
      </w:r>
      <w:r w:rsidR="0034111F">
        <w:rPr>
          <w:rFonts w:ascii="Times New Roman" w:hAnsi="Times New Roman" w:cs="Times New Roman"/>
          <w:sz w:val="24"/>
          <w:szCs w:val="24"/>
        </w:rPr>
        <w:t xml:space="preserve">(2017) </w:t>
      </w:r>
      <w:r w:rsidR="00131664">
        <w:rPr>
          <w:rFonts w:ascii="Times New Roman" w:hAnsi="Times New Roman" w:cs="Times New Roman"/>
          <w:sz w:val="24"/>
          <w:szCs w:val="24"/>
        </w:rPr>
        <w:t xml:space="preserve">is </w:t>
      </w:r>
      <w:r w:rsidR="00DD1C5F">
        <w:rPr>
          <w:rFonts w:ascii="Times New Roman" w:hAnsi="Times New Roman" w:cs="Times New Roman"/>
          <w:sz w:val="24"/>
          <w:szCs w:val="24"/>
        </w:rPr>
        <w:t xml:space="preserve">that </w:t>
      </w:r>
      <w:r w:rsidR="00382E7F">
        <w:rPr>
          <w:rFonts w:ascii="Times New Roman" w:hAnsi="Times New Roman" w:cs="Times New Roman"/>
          <w:sz w:val="24"/>
          <w:szCs w:val="24"/>
        </w:rPr>
        <w:t>local Special Olympics programs cannot modify the document</w:t>
      </w:r>
      <w:r w:rsidR="00C62A00">
        <w:rPr>
          <w:rFonts w:ascii="Times New Roman" w:hAnsi="Times New Roman" w:cs="Times New Roman"/>
          <w:sz w:val="24"/>
          <w:szCs w:val="24"/>
        </w:rPr>
        <w:t xml:space="preserve">. </w:t>
      </w:r>
      <w:r w:rsidR="00CB52D6">
        <w:rPr>
          <w:rFonts w:ascii="Times New Roman" w:hAnsi="Times New Roman" w:cs="Times New Roman"/>
          <w:sz w:val="24"/>
          <w:szCs w:val="24"/>
        </w:rPr>
        <w:t xml:space="preserve">This requires each program </w:t>
      </w:r>
      <w:r w:rsidR="00FE6138">
        <w:rPr>
          <w:rFonts w:ascii="Times New Roman" w:hAnsi="Times New Roman" w:cs="Times New Roman"/>
          <w:sz w:val="24"/>
          <w:szCs w:val="24"/>
        </w:rPr>
        <w:t xml:space="preserve">to spend administrative time </w:t>
      </w:r>
      <w:r w:rsidR="009454FD">
        <w:rPr>
          <w:rFonts w:ascii="Times New Roman" w:hAnsi="Times New Roman" w:cs="Times New Roman"/>
          <w:sz w:val="24"/>
          <w:szCs w:val="24"/>
        </w:rPr>
        <w:t>to</w:t>
      </w:r>
      <w:r w:rsidR="00FE6138">
        <w:rPr>
          <w:rFonts w:ascii="Times New Roman" w:hAnsi="Times New Roman" w:cs="Times New Roman"/>
          <w:sz w:val="24"/>
          <w:szCs w:val="24"/>
        </w:rPr>
        <w:t xml:space="preserve"> recreat</w:t>
      </w:r>
      <w:r w:rsidR="009454FD">
        <w:rPr>
          <w:rFonts w:ascii="Times New Roman" w:hAnsi="Times New Roman" w:cs="Times New Roman"/>
          <w:sz w:val="24"/>
          <w:szCs w:val="24"/>
        </w:rPr>
        <w:t>e</w:t>
      </w:r>
      <w:r w:rsidR="00FE6138">
        <w:rPr>
          <w:rFonts w:ascii="Times New Roman" w:hAnsi="Times New Roman" w:cs="Times New Roman"/>
          <w:sz w:val="24"/>
          <w:szCs w:val="24"/>
        </w:rPr>
        <w:t xml:space="preserve"> a tool that already exists. </w:t>
      </w:r>
      <w:r w:rsidR="009454FD">
        <w:rPr>
          <w:rFonts w:ascii="Times New Roman" w:hAnsi="Times New Roman" w:cs="Times New Roman"/>
          <w:sz w:val="24"/>
          <w:szCs w:val="24"/>
        </w:rPr>
        <w:t xml:space="preserve">Such modification is also necessary because </w:t>
      </w:r>
      <w:r w:rsidR="00790292">
        <w:rPr>
          <w:rFonts w:ascii="Times New Roman" w:hAnsi="Times New Roman" w:cs="Times New Roman"/>
          <w:sz w:val="24"/>
          <w:szCs w:val="24"/>
        </w:rPr>
        <w:t xml:space="preserve">local programs </w:t>
      </w:r>
      <w:r w:rsidR="00EB3537">
        <w:rPr>
          <w:rFonts w:ascii="Times New Roman" w:hAnsi="Times New Roman" w:cs="Times New Roman"/>
          <w:sz w:val="24"/>
          <w:szCs w:val="24"/>
        </w:rPr>
        <w:t>that plan and host MedFest events</w:t>
      </w:r>
      <w:r w:rsidR="00F8502E">
        <w:rPr>
          <w:rFonts w:ascii="Times New Roman" w:hAnsi="Times New Roman" w:cs="Times New Roman"/>
          <w:sz w:val="24"/>
          <w:szCs w:val="24"/>
        </w:rPr>
        <w:t xml:space="preserve"> </w:t>
      </w:r>
      <w:r w:rsidR="00E01C2B">
        <w:rPr>
          <w:rFonts w:ascii="Times New Roman" w:hAnsi="Times New Roman" w:cs="Times New Roman"/>
          <w:sz w:val="24"/>
          <w:szCs w:val="24"/>
        </w:rPr>
        <w:t xml:space="preserve">are staffed with </w:t>
      </w:r>
      <w:r w:rsidR="00F8502E">
        <w:rPr>
          <w:rFonts w:ascii="Times New Roman" w:hAnsi="Times New Roman" w:cs="Times New Roman"/>
          <w:sz w:val="24"/>
          <w:szCs w:val="24"/>
        </w:rPr>
        <w:t>v</w:t>
      </w:r>
      <w:r w:rsidR="00790292">
        <w:rPr>
          <w:rFonts w:ascii="Times New Roman" w:hAnsi="Times New Roman" w:cs="Times New Roman"/>
          <w:sz w:val="24"/>
          <w:szCs w:val="24"/>
        </w:rPr>
        <w:t>olunteers</w:t>
      </w:r>
      <w:r w:rsidR="005B26F5">
        <w:rPr>
          <w:rFonts w:ascii="Times New Roman" w:hAnsi="Times New Roman" w:cs="Times New Roman"/>
          <w:sz w:val="24"/>
          <w:szCs w:val="24"/>
        </w:rPr>
        <w:t>. This is in comparison to events that are planned by a state program or by the Special Olympics International organization, which have paid employees and a vast assortment of resources</w:t>
      </w:r>
      <w:r w:rsidR="00851296">
        <w:rPr>
          <w:rFonts w:ascii="Times New Roman" w:hAnsi="Times New Roman" w:cs="Times New Roman"/>
          <w:sz w:val="24"/>
          <w:szCs w:val="24"/>
        </w:rPr>
        <w:t xml:space="preserve">. </w:t>
      </w:r>
      <w:r w:rsidR="00B57491">
        <w:rPr>
          <w:rFonts w:ascii="Times New Roman" w:hAnsi="Times New Roman" w:cs="Times New Roman"/>
          <w:sz w:val="24"/>
          <w:szCs w:val="24"/>
        </w:rPr>
        <w:t>As such</w:t>
      </w:r>
      <w:r w:rsidR="00EE60E8">
        <w:rPr>
          <w:rFonts w:ascii="Times New Roman" w:hAnsi="Times New Roman" w:cs="Times New Roman"/>
          <w:sz w:val="24"/>
          <w:szCs w:val="24"/>
        </w:rPr>
        <w:t xml:space="preserve">, the </w:t>
      </w:r>
      <w:r w:rsidR="004A0A36">
        <w:rPr>
          <w:rFonts w:ascii="Times New Roman" w:hAnsi="Times New Roman" w:cs="Times New Roman"/>
          <w:sz w:val="24"/>
          <w:szCs w:val="24"/>
        </w:rPr>
        <w:t>suggested plan</w:t>
      </w:r>
      <w:r w:rsidR="00B715B0">
        <w:rPr>
          <w:rFonts w:ascii="Times New Roman" w:hAnsi="Times New Roman" w:cs="Times New Roman"/>
          <w:sz w:val="24"/>
          <w:szCs w:val="24"/>
        </w:rPr>
        <w:t xml:space="preserve">ning </w:t>
      </w:r>
      <w:r w:rsidR="00E12137">
        <w:rPr>
          <w:rFonts w:ascii="Times New Roman" w:hAnsi="Times New Roman" w:cs="Times New Roman"/>
          <w:sz w:val="24"/>
          <w:szCs w:val="24"/>
        </w:rPr>
        <w:t>within</w:t>
      </w:r>
      <w:r w:rsidR="00B755C5">
        <w:rPr>
          <w:rFonts w:ascii="Times New Roman" w:hAnsi="Times New Roman" w:cs="Times New Roman"/>
          <w:sz w:val="24"/>
          <w:szCs w:val="24"/>
        </w:rPr>
        <w:t xml:space="preserve"> </w:t>
      </w:r>
      <w:r w:rsidR="00B57491">
        <w:rPr>
          <w:rFonts w:ascii="Times New Roman" w:hAnsi="Times New Roman" w:cs="Times New Roman"/>
          <w:sz w:val="24"/>
          <w:szCs w:val="24"/>
        </w:rPr>
        <w:t>the international guide</w:t>
      </w:r>
      <w:r w:rsidR="004A0A36">
        <w:rPr>
          <w:rFonts w:ascii="Times New Roman" w:hAnsi="Times New Roman" w:cs="Times New Roman"/>
          <w:sz w:val="24"/>
          <w:szCs w:val="24"/>
        </w:rPr>
        <w:t xml:space="preserve"> </w:t>
      </w:r>
      <w:r w:rsidR="00B57491">
        <w:rPr>
          <w:rFonts w:ascii="Times New Roman" w:hAnsi="Times New Roman" w:cs="Times New Roman"/>
          <w:sz w:val="24"/>
          <w:szCs w:val="24"/>
        </w:rPr>
        <w:t xml:space="preserve">is targeted to </w:t>
      </w:r>
      <w:r w:rsidR="00135938">
        <w:rPr>
          <w:rFonts w:ascii="Times New Roman" w:hAnsi="Times New Roman" w:cs="Times New Roman"/>
          <w:sz w:val="24"/>
          <w:szCs w:val="24"/>
        </w:rPr>
        <w:t xml:space="preserve">the international and state programs and </w:t>
      </w:r>
      <w:r w:rsidR="00131664">
        <w:rPr>
          <w:rFonts w:ascii="Times New Roman" w:hAnsi="Times New Roman" w:cs="Times New Roman"/>
          <w:sz w:val="24"/>
          <w:szCs w:val="24"/>
        </w:rPr>
        <w:t xml:space="preserve">does not </w:t>
      </w:r>
      <w:r w:rsidR="00A165DF">
        <w:rPr>
          <w:rFonts w:ascii="Times New Roman" w:hAnsi="Times New Roman" w:cs="Times New Roman"/>
          <w:sz w:val="24"/>
          <w:szCs w:val="24"/>
        </w:rPr>
        <w:t xml:space="preserve">lend itself to </w:t>
      </w:r>
      <w:r w:rsidR="00135938">
        <w:rPr>
          <w:rFonts w:ascii="Times New Roman" w:hAnsi="Times New Roman" w:cs="Times New Roman"/>
          <w:sz w:val="24"/>
          <w:szCs w:val="24"/>
        </w:rPr>
        <w:t xml:space="preserve">planning work </w:t>
      </w:r>
      <w:r w:rsidR="00A165DF">
        <w:rPr>
          <w:rFonts w:ascii="Times New Roman" w:hAnsi="Times New Roman" w:cs="Times New Roman"/>
          <w:sz w:val="24"/>
          <w:szCs w:val="24"/>
        </w:rPr>
        <w:t>b</w:t>
      </w:r>
      <w:r w:rsidR="0045731D">
        <w:rPr>
          <w:rFonts w:ascii="Times New Roman" w:hAnsi="Times New Roman" w:cs="Times New Roman"/>
          <w:sz w:val="24"/>
          <w:szCs w:val="24"/>
        </w:rPr>
        <w:t>eing completed by</w:t>
      </w:r>
      <w:r w:rsidR="00A165DF">
        <w:rPr>
          <w:rFonts w:ascii="Times New Roman" w:hAnsi="Times New Roman" w:cs="Times New Roman"/>
          <w:sz w:val="24"/>
          <w:szCs w:val="24"/>
        </w:rPr>
        <w:t xml:space="preserve"> volunteers</w:t>
      </w:r>
      <w:r w:rsidR="00AD1ED7">
        <w:rPr>
          <w:rFonts w:ascii="Times New Roman" w:hAnsi="Times New Roman" w:cs="Times New Roman"/>
          <w:sz w:val="24"/>
          <w:szCs w:val="24"/>
        </w:rPr>
        <w:t xml:space="preserve"> within local communities</w:t>
      </w:r>
      <w:r w:rsidR="00A165DF">
        <w:rPr>
          <w:rFonts w:ascii="Times New Roman" w:hAnsi="Times New Roman" w:cs="Times New Roman"/>
          <w:sz w:val="24"/>
          <w:szCs w:val="24"/>
        </w:rPr>
        <w:t>.</w:t>
      </w:r>
      <w:r w:rsidR="00C34CB9">
        <w:rPr>
          <w:rFonts w:ascii="Times New Roman" w:hAnsi="Times New Roman" w:cs="Times New Roman"/>
          <w:sz w:val="24"/>
          <w:szCs w:val="24"/>
        </w:rPr>
        <w:t xml:space="preserve"> </w:t>
      </w:r>
      <w:r w:rsidR="007C1130">
        <w:rPr>
          <w:rFonts w:ascii="Times New Roman" w:hAnsi="Times New Roman" w:cs="Times New Roman"/>
          <w:sz w:val="24"/>
          <w:szCs w:val="24"/>
        </w:rPr>
        <w:t>To remedy this problem</w:t>
      </w:r>
      <w:r w:rsidR="00122A02">
        <w:rPr>
          <w:rFonts w:ascii="Times New Roman" w:hAnsi="Times New Roman" w:cs="Times New Roman"/>
          <w:sz w:val="24"/>
          <w:szCs w:val="24"/>
        </w:rPr>
        <w:t>, Special Olympics North Carolina</w:t>
      </w:r>
      <w:r w:rsidR="005C753F">
        <w:rPr>
          <w:rFonts w:ascii="Times New Roman" w:hAnsi="Times New Roman" w:cs="Times New Roman"/>
          <w:sz w:val="24"/>
          <w:szCs w:val="24"/>
        </w:rPr>
        <w:t xml:space="preserve"> (SONC)</w:t>
      </w:r>
      <w:r w:rsidR="00122A02">
        <w:rPr>
          <w:rFonts w:ascii="Times New Roman" w:hAnsi="Times New Roman" w:cs="Times New Roman"/>
          <w:sz w:val="24"/>
          <w:szCs w:val="24"/>
        </w:rPr>
        <w:t xml:space="preserve"> has various </w:t>
      </w:r>
      <w:r w:rsidR="002A708C">
        <w:rPr>
          <w:rFonts w:ascii="Times New Roman" w:hAnsi="Times New Roman" w:cs="Times New Roman"/>
          <w:sz w:val="24"/>
          <w:szCs w:val="24"/>
        </w:rPr>
        <w:t xml:space="preserve">independent </w:t>
      </w:r>
      <w:r w:rsidR="00122A02">
        <w:rPr>
          <w:rFonts w:ascii="Times New Roman" w:hAnsi="Times New Roman" w:cs="Times New Roman"/>
          <w:sz w:val="24"/>
          <w:szCs w:val="24"/>
        </w:rPr>
        <w:t xml:space="preserve">tools available </w:t>
      </w:r>
      <w:r w:rsidR="00C34CB9">
        <w:rPr>
          <w:rFonts w:ascii="Times New Roman" w:hAnsi="Times New Roman" w:cs="Times New Roman"/>
          <w:sz w:val="24"/>
          <w:szCs w:val="24"/>
        </w:rPr>
        <w:t>on the topic of interest</w:t>
      </w:r>
      <w:r w:rsidR="007C1130">
        <w:rPr>
          <w:rFonts w:ascii="Times New Roman" w:hAnsi="Times New Roman" w:cs="Times New Roman"/>
          <w:sz w:val="24"/>
          <w:szCs w:val="24"/>
        </w:rPr>
        <w:t>,</w:t>
      </w:r>
      <w:r w:rsidR="00C34CB9">
        <w:rPr>
          <w:rFonts w:ascii="Times New Roman" w:hAnsi="Times New Roman" w:cs="Times New Roman"/>
          <w:sz w:val="24"/>
          <w:szCs w:val="24"/>
        </w:rPr>
        <w:t xml:space="preserve"> </w:t>
      </w:r>
      <w:r w:rsidR="00122A02">
        <w:rPr>
          <w:rFonts w:ascii="Times New Roman" w:hAnsi="Times New Roman" w:cs="Times New Roman"/>
          <w:sz w:val="24"/>
          <w:szCs w:val="24"/>
        </w:rPr>
        <w:t xml:space="preserve">such as the </w:t>
      </w:r>
      <w:r w:rsidR="007C1130">
        <w:rPr>
          <w:rFonts w:ascii="Times New Roman" w:hAnsi="Times New Roman" w:cs="Times New Roman"/>
          <w:sz w:val="24"/>
          <w:szCs w:val="24"/>
        </w:rPr>
        <w:t>unfinished</w:t>
      </w:r>
      <w:r w:rsidR="005C753F">
        <w:rPr>
          <w:rFonts w:ascii="Times New Roman" w:hAnsi="Times New Roman" w:cs="Times New Roman"/>
          <w:sz w:val="24"/>
          <w:szCs w:val="24"/>
        </w:rPr>
        <w:t xml:space="preserve"> </w:t>
      </w:r>
      <w:r w:rsidR="005C753F" w:rsidRPr="008B766F">
        <w:rPr>
          <w:rFonts w:ascii="Times New Roman" w:hAnsi="Times New Roman" w:cs="Times New Roman"/>
          <w:i/>
          <w:iCs/>
          <w:sz w:val="24"/>
          <w:szCs w:val="24"/>
        </w:rPr>
        <w:t>SONC MedFest Planning Handbook</w:t>
      </w:r>
      <w:r w:rsidR="001F1F75">
        <w:rPr>
          <w:rFonts w:ascii="Times New Roman" w:hAnsi="Times New Roman" w:cs="Times New Roman"/>
          <w:sz w:val="24"/>
          <w:szCs w:val="24"/>
        </w:rPr>
        <w:t xml:space="preserve"> and the </w:t>
      </w:r>
      <w:r w:rsidR="001F1F75" w:rsidRPr="00903115">
        <w:rPr>
          <w:rFonts w:ascii="Times New Roman" w:hAnsi="Times New Roman" w:cs="Times New Roman"/>
          <w:i/>
          <w:iCs/>
          <w:sz w:val="24"/>
          <w:szCs w:val="24"/>
        </w:rPr>
        <w:t>SONC MedFes</w:t>
      </w:r>
      <w:r w:rsidR="008106A7" w:rsidRPr="00903115">
        <w:rPr>
          <w:rFonts w:ascii="Times New Roman" w:hAnsi="Times New Roman" w:cs="Times New Roman"/>
          <w:i/>
          <w:iCs/>
          <w:sz w:val="24"/>
          <w:szCs w:val="24"/>
        </w:rPr>
        <w:t>t Starter Kit</w:t>
      </w:r>
      <w:r w:rsidR="00EB29C4" w:rsidRPr="00903115">
        <w:rPr>
          <w:rFonts w:ascii="Times New Roman" w:hAnsi="Times New Roman" w:cs="Times New Roman"/>
          <w:i/>
          <w:iCs/>
          <w:sz w:val="24"/>
          <w:szCs w:val="24"/>
        </w:rPr>
        <w:t xml:space="preserve"> </w:t>
      </w:r>
      <w:r w:rsidR="00EB29C4">
        <w:rPr>
          <w:rFonts w:ascii="Times New Roman" w:hAnsi="Times New Roman" w:cs="Times New Roman"/>
          <w:sz w:val="24"/>
          <w:szCs w:val="24"/>
        </w:rPr>
        <w:t>(SONC</w:t>
      </w:r>
      <w:r w:rsidR="005D5BB6">
        <w:rPr>
          <w:rFonts w:ascii="Times New Roman" w:hAnsi="Times New Roman" w:cs="Times New Roman"/>
          <w:sz w:val="24"/>
          <w:szCs w:val="24"/>
        </w:rPr>
        <w:t>, 2016, 2019</w:t>
      </w:r>
      <w:r w:rsidR="003B2F32">
        <w:rPr>
          <w:rFonts w:ascii="Times New Roman" w:hAnsi="Times New Roman" w:cs="Times New Roman"/>
          <w:sz w:val="24"/>
          <w:szCs w:val="24"/>
        </w:rPr>
        <w:t>c)</w:t>
      </w:r>
      <w:r w:rsidR="008106A7">
        <w:rPr>
          <w:rFonts w:ascii="Times New Roman" w:hAnsi="Times New Roman" w:cs="Times New Roman"/>
          <w:sz w:val="24"/>
          <w:szCs w:val="24"/>
        </w:rPr>
        <w:t>.</w:t>
      </w:r>
      <w:r w:rsidR="003B2F32">
        <w:rPr>
          <w:rFonts w:ascii="Times New Roman" w:hAnsi="Times New Roman" w:cs="Times New Roman"/>
          <w:sz w:val="24"/>
          <w:szCs w:val="24"/>
        </w:rPr>
        <w:t xml:space="preserve"> </w:t>
      </w:r>
      <w:r w:rsidR="00903115">
        <w:rPr>
          <w:rFonts w:ascii="Times New Roman" w:hAnsi="Times New Roman" w:cs="Times New Roman"/>
          <w:sz w:val="24"/>
          <w:szCs w:val="24"/>
        </w:rPr>
        <w:t>The</w:t>
      </w:r>
      <w:r w:rsidR="00706BAF">
        <w:rPr>
          <w:rFonts w:ascii="Times New Roman" w:hAnsi="Times New Roman" w:cs="Times New Roman"/>
          <w:sz w:val="24"/>
          <w:szCs w:val="24"/>
        </w:rPr>
        <w:t xml:space="preserve"> SONC MedFest</w:t>
      </w:r>
      <w:r w:rsidR="00903115">
        <w:rPr>
          <w:rFonts w:ascii="Times New Roman" w:hAnsi="Times New Roman" w:cs="Times New Roman"/>
          <w:sz w:val="24"/>
          <w:szCs w:val="24"/>
        </w:rPr>
        <w:t xml:space="preserve"> </w:t>
      </w:r>
      <w:r w:rsidR="008E6B06">
        <w:rPr>
          <w:rFonts w:ascii="Times New Roman" w:hAnsi="Times New Roman" w:cs="Times New Roman"/>
          <w:sz w:val="24"/>
          <w:szCs w:val="24"/>
        </w:rPr>
        <w:t>T</w:t>
      </w:r>
      <w:r w:rsidR="000B41F3">
        <w:rPr>
          <w:rFonts w:ascii="Times New Roman" w:hAnsi="Times New Roman" w:cs="Times New Roman"/>
          <w:sz w:val="24"/>
          <w:szCs w:val="24"/>
        </w:rPr>
        <w:t>oolkit is intended to bring all</w:t>
      </w:r>
      <w:r w:rsidR="00706BAF">
        <w:rPr>
          <w:rFonts w:ascii="Times New Roman" w:hAnsi="Times New Roman" w:cs="Times New Roman"/>
          <w:sz w:val="24"/>
          <w:szCs w:val="24"/>
        </w:rPr>
        <w:t xml:space="preserve"> available</w:t>
      </w:r>
      <w:r w:rsidR="000B41F3">
        <w:rPr>
          <w:rFonts w:ascii="Times New Roman" w:hAnsi="Times New Roman" w:cs="Times New Roman"/>
          <w:sz w:val="24"/>
          <w:szCs w:val="24"/>
        </w:rPr>
        <w:t xml:space="preserve"> res</w:t>
      </w:r>
      <w:r w:rsidR="002C0672">
        <w:rPr>
          <w:rFonts w:ascii="Times New Roman" w:hAnsi="Times New Roman" w:cs="Times New Roman"/>
          <w:sz w:val="24"/>
          <w:szCs w:val="24"/>
        </w:rPr>
        <w:t>our</w:t>
      </w:r>
      <w:r w:rsidR="000B41F3">
        <w:rPr>
          <w:rFonts w:ascii="Times New Roman" w:hAnsi="Times New Roman" w:cs="Times New Roman"/>
          <w:sz w:val="24"/>
          <w:szCs w:val="24"/>
        </w:rPr>
        <w:t xml:space="preserve">ces </w:t>
      </w:r>
      <w:r w:rsidR="007432B0">
        <w:rPr>
          <w:rFonts w:ascii="Times New Roman" w:hAnsi="Times New Roman" w:cs="Times New Roman"/>
          <w:sz w:val="24"/>
          <w:szCs w:val="24"/>
        </w:rPr>
        <w:t>into one centralized location</w:t>
      </w:r>
      <w:r w:rsidR="00CA6B31">
        <w:rPr>
          <w:rFonts w:ascii="Times New Roman" w:hAnsi="Times New Roman" w:cs="Times New Roman"/>
          <w:sz w:val="24"/>
          <w:szCs w:val="24"/>
        </w:rPr>
        <w:t xml:space="preserve"> </w:t>
      </w:r>
      <w:r w:rsidR="0099239F">
        <w:rPr>
          <w:rFonts w:ascii="Times New Roman" w:hAnsi="Times New Roman" w:cs="Times New Roman"/>
          <w:sz w:val="24"/>
          <w:szCs w:val="24"/>
        </w:rPr>
        <w:t xml:space="preserve">that </w:t>
      </w:r>
      <w:r w:rsidR="00233882">
        <w:rPr>
          <w:rFonts w:ascii="Times New Roman" w:hAnsi="Times New Roman" w:cs="Times New Roman"/>
          <w:sz w:val="24"/>
          <w:szCs w:val="24"/>
        </w:rPr>
        <w:t xml:space="preserve">is easily </w:t>
      </w:r>
      <w:r w:rsidR="00CA6B31">
        <w:rPr>
          <w:rFonts w:ascii="Times New Roman" w:hAnsi="Times New Roman" w:cs="Times New Roman"/>
          <w:sz w:val="24"/>
          <w:szCs w:val="24"/>
        </w:rPr>
        <w:t>navig</w:t>
      </w:r>
      <w:r w:rsidR="00233882">
        <w:rPr>
          <w:rFonts w:ascii="Times New Roman" w:hAnsi="Times New Roman" w:cs="Times New Roman"/>
          <w:sz w:val="24"/>
          <w:szCs w:val="24"/>
        </w:rPr>
        <w:t>ated</w:t>
      </w:r>
      <w:r w:rsidR="00174C92">
        <w:rPr>
          <w:rFonts w:ascii="Times New Roman" w:hAnsi="Times New Roman" w:cs="Times New Roman"/>
          <w:sz w:val="24"/>
          <w:szCs w:val="24"/>
        </w:rPr>
        <w:t xml:space="preserve"> and modifi</w:t>
      </w:r>
      <w:r w:rsidR="00233882">
        <w:rPr>
          <w:rFonts w:ascii="Times New Roman" w:hAnsi="Times New Roman" w:cs="Times New Roman"/>
          <w:sz w:val="24"/>
          <w:szCs w:val="24"/>
        </w:rPr>
        <w:t>ed</w:t>
      </w:r>
      <w:r w:rsidR="00CA6B31">
        <w:rPr>
          <w:rFonts w:ascii="Times New Roman" w:hAnsi="Times New Roman" w:cs="Times New Roman"/>
          <w:sz w:val="24"/>
          <w:szCs w:val="24"/>
        </w:rPr>
        <w:t xml:space="preserve">. </w:t>
      </w:r>
      <w:r w:rsidR="007432B0">
        <w:rPr>
          <w:rFonts w:ascii="Times New Roman" w:hAnsi="Times New Roman" w:cs="Times New Roman"/>
          <w:sz w:val="24"/>
          <w:szCs w:val="24"/>
        </w:rPr>
        <w:t xml:space="preserve"> </w:t>
      </w:r>
    </w:p>
    <w:p w14:paraId="19558BEB" w14:textId="7DAE2B35" w:rsidR="00A95212" w:rsidRDefault="00A90E5E" w:rsidP="00C74EF7">
      <w:pPr>
        <w:pStyle w:val="NoSpacing"/>
        <w:spacing w:line="480" w:lineRule="auto"/>
        <w:rPr>
          <w:rFonts w:ascii="Times New Roman" w:hAnsi="Times New Roman" w:cs="Times New Roman"/>
          <w:b/>
          <w:sz w:val="24"/>
          <w:szCs w:val="24"/>
        </w:rPr>
      </w:pPr>
      <w:r w:rsidRPr="00A90E5E">
        <w:rPr>
          <w:rFonts w:ascii="Times New Roman" w:hAnsi="Times New Roman" w:cs="Times New Roman"/>
          <w:b/>
          <w:sz w:val="24"/>
          <w:szCs w:val="24"/>
        </w:rPr>
        <w:t>Summary</w:t>
      </w:r>
    </w:p>
    <w:p w14:paraId="1DBC91F5" w14:textId="38A16B1B" w:rsidR="00A90E5E" w:rsidRDefault="00656E13" w:rsidP="00656E1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Participation in routine physical activity is a significant health indicator for ILID due to the risk of weight gain, obesity, metabolic, and cardiovascular chronic diseases. Special Olympics provides an excellent opportunity for ILID to develop an interest in participating in a variety of sports and promotes physical activity among athletes. While there is much debate in the literature on the necessity of the sports </w:t>
      </w:r>
      <w:proofErr w:type="spellStart"/>
      <w:r>
        <w:rPr>
          <w:rFonts w:ascii="Times New Roman" w:hAnsi="Times New Roman" w:cs="Times New Roman"/>
          <w:sz w:val="24"/>
          <w:szCs w:val="24"/>
        </w:rPr>
        <w:t>preparticipation</w:t>
      </w:r>
      <w:proofErr w:type="spellEnd"/>
      <w:r>
        <w:rPr>
          <w:rFonts w:ascii="Times New Roman" w:hAnsi="Times New Roman" w:cs="Times New Roman"/>
          <w:sz w:val="24"/>
          <w:szCs w:val="24"/>
        </w:rPr>
        <w:t xml:space="preserve"> evaluation, the MedFest program is a vital program that increases access to healthcare for ILID and safeguards a vulnerable population from severe harm or illness as a result of participating in Special Olympics</w:t>
      </w:r>
      <w:r w:rsidR="007C1130">
        <w:rPr>
          <w:rFonts w:ascii="Times New Roman" w:hAnsi="Times New Roman" w:cs="Times New Roman"/>
          <w:sz w:val="24"/>
          <w:szCs w:val="24"/>
        </w:rPr>
        <w:t>’</w:t>
      </w:r>
      <w:r>
        <w:rPr>
          <w:rFonts w:ascii="Times New Roman" w:hAnsi="Times New Roman" w:cs="Times New Roman"/>
          <w:sz w:val="24"/>
          <w:szCs w:val="24"/>
        </w:rPr>
        <w:t xml:space="preserve"> programs.</w:t>
      </w:r>
      <w:r w:rsidR="00D817CD">
        <w:rPr>
          <w:rFonts w:ascii="Times New Roman" w:hAnsi="Times New Roman" w:cs="Times New Roman"/>
          <w:sz w:val="24"/>
          <w:szCs w:val="24"/>
        </w:rPr>
        <w:t xml:space="preserve"> Special Olympics North Carolina has a goal to increase MedFest offerings throughout the state. However, the MedFest progra</w:t>
      </w:r>
      <w:r w:rsidR="008E6B06">
        <w:rPr>
          <w:rFonts w:ascii="Times New Roman" w:hAnsi="Times New Roman" w:cs="Times New Roman"/>
          <w:sz w:val="24"/>
          <w:szCs w:val="24"/>
        </w:rPr>
        <w:t>m planning guide provided by</w:t>
      </w:r>
      <w:r w:rsidR="00D817CD">
        <w:rPr>
          <w:rFonts w:ascii="Times New Roman" w:hAnsi="Times New Roman" w:cs="Times New Roman"/>
          <w:sz w:val="24"/>
          <w:szCs w:val="24"/>
        </w:rPr>
        <w:t xml:space="preserve"> Special Olympics </w:t>
      </w:r>
      <w:r w:rsidR="008E6B06">
        <w:rPr>
          <w:rFonts w:ascii="Times New Roman" w:hAnsi="Times New Roman" w:cs="Times New Roman"/>
          <w:sz w:val="24"/>
          <w:szCs w:val="24"/>
        </w:rPr>
        <w:t>International</w:t>
      </w:r>
      <w:r w:rsidR="00D817CD">
        <w:rPr>
          <w:rFonts w:ascii="Times New Roman" w:hAnsi="Times New Roman" w:cs="Times New Roman"/>
          <w:sz w:val="24"/>
          <w:szCs w:val="24"/>
        </w:rPr>
        <w:t xml:space="preserve"> does </w:t>
      </w:r>
      <w:r w:rsidR="00D817CD">
        <w:rPr>
          <w:rFonts w:ascii="Times New Roman" w:hAnsi="Times New Roman" w:cs="Times New Roman"/>
          <w:sz w:val="24"/>
          <w:szCs w:val="24"/>
        </w:rPr>
        <w:lastRenderedPageBreak/>
        <w:t>not adequately present an effective way to plan the MedFest event from the perspective of local communities. Over the past several years, Special Olympics North Carolina has released several tools in attempts to remedy this problem. However, these</w:t>
      </w:r>
      <w:r w:rsidR="001411F6">
        <w:rPr>
          <w:rFonts w:ascii="Times New Roman" w:hAnsi="Times New Roman" w:cs="Times New Roman"/>
          <w:sz w:val="24"/>
          <w:szCs w:val="24"/>
        </w:rPr>
        <w:t xml:space="preserve"> </w:t>
      </w:r>
      <w:r w:rsidR="00D817CD">
        <w:rPr>
          <w:rFonts w:ascii="Times New Roman" w:hAnsi="Times New Roman" w:cs="Times New Roman"/>
          <w:sz w:val="24"/>
          <w:szCs w:val="24"/>
        </w:rPr>
        <w:t>tools</w:t>
      </w:r>
      <w:r w:rsidR="001411F6">
        <w:rPr>
          <w:rFonts w:ascii="Times New Roman" w:hAnsi="Times New Roman" w:cs="Times New Roman"/>
          <w:sz w:val="24"/>
          <w:szCs w:val="24"/>
        </w:rPr>
        <w:t xml:space="preserve"> in isolation</w:t>
      </w:r>
      <w:r w:rsidR="00D817CD">
        <w:rPr>
          <w:rFonts w:ascii="Times New Roman" w:hAnsi="Times New Roman" w:cs="Times New Roman"/>
          <w:sz w:val="24"/>
          <w:szCs w:val="24"/>
        </w:rPr>
        <w:t xml:space="preserve"> do not adequately address the complex event planning needs of local communities. Compiling these single tools along with new resources in a toolkit would substantially benefit local communities by offering a central </w:t>
      </w:r>
      <w:r w:rsidR="007C1130">
        <w:rPr>
          <w:rFonts w:ascii="Times New Roman" w:hAnsi="Times New Roman" w:cs="Times New Roman"/>
          <w:sz w:val="24"/>
          <w:szCs w:val="24"/>
        </w:rPr>
        <w:t>repository of</w:t>
      </w:r>
      <w:r w:rsidR="00D817CD">
        <w:rPr>
          <w:rFonts w:ascii="Times New Roman" w:hAnsi="Times New Roman" w:cs="Times New Roman"/>
          <w:sz w:val="24"/>
          <w:szCs w:val="24"/>
        </w:rPr>
        <w:t xml:space="preserve"> content related to MedFest. Toolkits support sustainable change and are an effective strategy to translate best-practices in real-world settings</w:t>
      </w:r>
      <w:r w:rsidR="00B6485D">
        <w:rPr>
          <w:rFonts w:ascii="Times New Roman" w:hAnsi="Times New Roman" w:cs="Times New Roman"/>
          <w:sz w:val="24"/>
          <w:szCs w:val="24"/>
        </w:rPr>
        <w:t xml:space="preserve"> (Davis et al</w:t>
      </w:r>
      <w:r w:rsidR="007C1130">
        <w:rPr>
          <w:rFonts w:ascii="Times New Roman" w:hAnsi="Times New Roman" w:cs="Times New Roman"/>
          <w:sz w:val="24"/>
          <w:szCs w:val="24"/>
        </w:rPr>
        <w:t>.,</w:t>
      </w:r>
      <w:r w:rsidR="00B6485D">
        <w:rPr>
          <w:rFonts w:ascii="Times New Roman" w:hAnsi="Times New Roman" w:cs="Times New Roman"/>
          <w:sz w:val="24"/>
          <w:szCs w:val="24"/>
        </w:rPr>
        <w:t xml:space="preserve"> 2017)</w:t>
      </w:r>
      <w:r w:rsidR="00D817CD">
        <w:rPr>
          <w:rFonts w:ascii="Times New Roman" w:hAnsi="Times New Roman" w:cs="Times New Roman"/>
          <w:sz w:val="24"/>
          <w:szCs w:val="24"/>
        </w:rPr>
        <w:t>.</w:t>
      </w:r>
    </w:p>
    <w:p w14:paraId="265B06C2" w14:textId="0D1F0BA2" w:rsidR="00567F5B" w:rsidRDefault="00567F5B">
      <w:pPr>
        <w:overflowPunct/>
        <w:autoSpaceDE/>
        <w:autoSpaceDN/>
        <w:adjustRightInd/>
        <w:rPr>
          <w:rFonts w:eastAsiaTheme="minorHAnsi"/>
          <w:sz w:val="24"/>
          <w:szCs w:val="24"/>
        </w:rPr>
      </w:pPr>
      <w:r>
        <w:rPr>
          <w:sz w:val="24"/>
          <w:szCs w:val="24"/>
        </w:rPr>
        <w:br w:type="page"/>
      </w:r>
    </w:p>
    <w:p w14:paraId="038A87E7" w14:textId="56F1CEE3" w:rsidR="00567F5B" w:rsidRPr="00030F6D" w:rsidRDefault="00567F5B" w:rsidP="00567F5B">
      <w:pPr>
        <w:pStyle w:val="APA"/>
        <w:ind w:firstLine="0"/>
        <w:contextualSpacing/>
        <w:jc w:val="center"/>
        <w:rPr>
          <w:b/>
        </w:rPr>
      </w:pPr>
      <w:r>
        <w:rPr>
          <w:b/>
        </w:rPr>
        <w:lastRenderedPageBreak/>
        <w:t>Section Four</w:t>
      </w:r>
      <w:r w:rsidR="00C13887">
        <w:rPr>
          <w:b/>
        </w:rPr>
        <w:t xml:space="preserve">: Frameworks for Success </w:t>
      </w:r>
    </w:p>
    <w:p w14:paraId="21AB810A" w14:textId="2401BC47" w:rsidR="005E5FAC" w:rsidRDefault="005E5FAC" w:rsidP="005E5FAC">
      <w:pPr>
        <w:pStyle w:val="APA"/>
        <w:rPr>
          <w:b/>
        </w:rPr>
      </w:pPr>
      <w:r>
        <w:t xml:space="preserve">Theoretical support was necessary to </w:t>
      </w:r>
      <w:r w:rsidR="00A4019B">
        <w:t>effectively</w:t>
      </w:r>
      <w:r>
        <w:t xml:space="preserve"> plan, develop, implement, and evaluate the </w:t>
      </w:r>
      <w:r w:rsidR="00565E7E">
        <w:t>Special Olympics North Caro</w:t>
      </w:r>
      <w:r w:rsidR="005130CB">
        <w:t>l</w:t>
      </w:r>
      <w:r w:rsidR="00565E7E">
        <w:t xml:space="preserve">ina </w:t>
      </w:r>
      <w:r>
        <w:t xml:space="preserve">MedFest Toolkit. The selected </w:t>
      </w:r>
      <w:r w:rsidR="00425B3C">
        <w:t xml:space="preserve">theoretical </w:t>
      </w:r>
      <w:r>
        <w:t>framework</w:t>
      </w:r>
      <w:r w:rsidR="00425B3C">
        <w:t>s</w:t>
      </w:r>
      <w:r>
        <w:t xml:space="preserve"> were selected based on</w:t>
      </w:r>
      <w:r w:rsidR="00A4019B">
        <w:t xml:space="preserve"> their fit with the project and associated concepts</w:t>
      </w:r>
      <w:r>
        <w:t>. Within this section</w:t>
      </w:r>
      <w:r w:rsidR="00425B3C">
        <w:t>,</w:t>
      </w:r>
      <w:r>
        <w:t xml:space="preserve"> these </w:t>
      </w:r>
      <w:r w:rsidR="00425B3C">
        <w:t>frameworks</w:t>
      </w:r>
      <w:r>
        <w:t xml:space="preserve"> are further discussed.  </w:t>
      </w:r>
    </w:p>
    <w:p w14:paraId="4509BFA9" w14:textId="6DDCF720" w:rsidR="00567F5B" w:rsidRDefault="00694F7D" w:rsidP="00567F5B">
      <w:pPr>
        <w:pStyle w:val="APA"/>
        <w:ind w:firstLine="0"/>
        <w:contextualSpacing/>
        <w:rPr>
          <w:b/>
        </w:rPr>
      </w:pPr>
      <w:r>
        <w:rPr>
          <w:b/>
        </w:rPr>
        <w:t>Planning and Evaluation Framework</w:t>
      </w:r>
    </w:p>
    <w:p w14:paraId="220A8FA3" w14:textId="358B3339" w:rsidR="00567F5B" w:rsidRDefault="00567F5B" w:rsidP="00567F5B">
      <w:pPr>
        <w:pStyle w:val="APA"/>
        <w:ind w:firstLine="0"/>
        <w:contextualSpacing/>
        <w:rPr>
          <w:bCs/>
        </w:rPr>
      </w:pPr>
      <w:r>
        <w:rPr>
          <w:b/>
        </w:rPr>
        <w:tab/>
      </w:r>
      <w:r w:rsidR="00425B3C">
        <w:rPr>
          <w:bCs/>
        </w:rPr>
        <w:t>The theoretical framework that was selected to ground the planning and evaluation of the toolkit was the FRAME-IT framework. FRAME-IT is a flexible</w:t>
      </w:r>
      <w:r w:rsidR="00A14AFA">
        <w:rPr>
          <w:bCs/>
        </w:rPr>
        <w:t xml:space="preserve"> and practical</w:t>
      </w:r>
      <w:r w:rsidR="00425B3C">
        <w:rPr>
          <w:bCs/>
        </w:rPr>
        <w:t xml:space="preserve"> framework used in the planning and evaluation of early-stage health interventions, which has seven constructs that make up the FRAME-IT acronym (</w:t>
      </w:r>
      <w:proofErr w:type="spellStart"/>
      <w:r w:rsidR="00425B3C">
        <w:rPr>
          <w:bCs/>
        </w:rPr>
        <w:t>Gonot-Schoupinsky</w:t>
      </w:r>
      <w:proofErr w:type="spellEnd"/>
      <w:r w:rsidR="00425B3C">
        <w:rPr>
          <w:bCs/>
        </w:rPr>
        <w:t xml:space="preserve"> &amp; </w:t>
      </w:r>
      <w:proofErr w:type="spellStart"/>
      <w:r w:rsidR="00425B3C">
        <w:rPr>
          <w:bCs/>
        </w:rPr>
        <w:t>Garip</w:t>
      </w:r>
      <w:proofErr w:type="spellEnd"/>
      <w:r w:rsidR="00425B3C">
        <w:rPr>
          <w:bCs/>
        </w:rPr>
        <w:t>, 2019</w:t>
      </w:r>
      <w:r w:rsidR="003B686A">
        <w:rPr>
          <w:bCs/>
        </w:rPr>
        <w:t>a</w:t>
      </w:r>
      <w:r w:rsidR="00835B75">
        <w:rPr>
          <w:bCs/>
        </w:rPr>
        <w:t>, 2019b</w:t>
      </w:r>
      <w:r w:rsidR="00425B3C">
        <w:rPr>
          <w:bCs/>
        </w:rPr>
        <w:t xml:space="preserve">). The seven constructs are </w:t>
      </w:r>
      <w:r w:rsidR="00425B3C" w:rsidRPr="00425B3C">
        <w:rPr>
          <w:bCs/>
          <w:i/>
        </w:rPr>
        <w:t>F</w:t>
      </w:r>
      <w:r w:rsidR="00425B3C">
        <w:rPr>
          <w:bCs/>
        </w:rPr>
        <w:t xml:space="preserve">easibility, </w:t>
      </w:r>
      <w:r w:rsidR="00425B3C" w:rsidRPr="00425B3C">
        <w:rPr>
          <w:bCs/>
          <w:i/>
        </w:rPr>
        <w:t>R</w:t>
      </w:r>
      <w:r w:rsidR="00425B3C">
        <w:rPr>
          <w:bCs/>
        </w:rPr>
        <w:t xml:space="preserve">each-out, </w:t>
      </w:r>
      <w:r w:rsidR="00425B3C" w:rsidRPr="00425B3C">
        <w:rPr>
          <w:bCs/>
          <w:i/>
        </w:rPr>
        <w:t>A</w:t>
      </w:r>
      <w:r w:rsidR="00425B3C">
        <w:rPr>
          <w:bCs/>
        </w:rPr>
        <w:t xml:space="preserve">cceptability, </w:t>
      </w:r>
      <w:r w:rsidR="00425B3C" w:rsidRPr="00425B3C">
        <w:rPr>
          <w:bCs/>
          <w:i/>
        </w:rPr>
        <w:t>M</w:t>
      </w:r>
      <w:r w:rsidR="00425B3C">
        <w:rPr>
          <w:bCs/>
        </w:rPr>
        <w:t xml:space="preserve">aintenance, </w:t>
      </w:r>
      <w:r w:rsidR="00425B3C" w:rsidRPr="00425B3C">
        <w:rPr>
          <w:bCs/>
          <w:i/>
        </w:rPr>
        <w:t>E</w:t>
      </w:r>
      <w:r w:rsidR="00425B3C">
        <w:rPr>
          <w:bCs/>
        </w:rPr>
        <w:t xml:space="preserve">fficacy, </w:t>
      </w:r>
      <w:r w:rsidR="00425B3C" w:rsidRPr="00425B3C">
        <w:rPr>
          <w:bCs/>
          <w:i/>
        </w:rPr>
        <w:t>I</w:t>
      </w:r>
      <w:r w:rsidR="00425B3C">
        <w:rPr>
          <w:bCs/>
        </w:rPr>
        <w:t xml:space="preserve">mplementation, and </w:t>
      </w:r>
      <w:proofErr w:type="spellStart"/>
      <w:r w:rsidR="00425B3C" w:rsidRPr="00425B3C">
        <w:rPr>
          <w:bCs/>
          <w:i/>
        </w:rPr>
        <w:t>T</w:t>
      </w:r>
      <w:r w:rsidR="00425B3C">
        <w:rPr>
          <w:bCs/>
        </w:rPr>
        <w:t>ailorability</w:t>
      </w:r>
      <w:proofErr w:type="spellEnd"/>
      <w:r w:rsidR="003B686A">
        <w:rPr>
          <w:bCs/>
        </w:rPr>
        <w:t xml:space="preserve">. </w:t>
      </w:r>
      <w:r w:rsidR="00092511">
        <w:rPr>
          <w:bCs/>
        </w:rPr>
        <w:t>Early</w:t>
      </w:r>
      <w:r w:rsidR="005130CB">
        <w:rPr>
          <w:bCs/>
        </w:rPr>
        <w:t>-</w:t>
      </w:r>
      <w:r w:rsidR="00092511">
        <w:rPr>
          <w:bCs/>
        </w:rPr>
        <w:t xml:space="preserve">stage interventions </w:t>
      </w:r>
      <w:r w:rsidR="00737221">
        <w:rPr>
          <w:bCs/>
        </w:rPr>
        <w:t xml:space="preserve">are new, innovative, untested, or barely tested </w:t>
      </w:r>
      <w:r w:rsidR="009065B7">
        <w:rPr>
          <w:bCs/>
        </w:rPr>
        <w:t>interventions such as</w:t>
      </w:r>
      <w:r w:rsidR="00CA296E">
        <w:rPr>
          <w:bCs/>
        </w:rPr>
        <w:t xml:space="preserve"> an application, service, </w:t>
      </w:r>
      <w:r w:rsidR="00017932">
        <w:rPr>
          <w:bCs/>
        </w:rPr>
        <w:t>solution, process tool, and software</w:t>
      </w:r>
      <w:r w:rsidR="00E051A1">
        <w:rPr>
          <w:bCs/>
        </w:rPr>
        <w:t xml:space="preserve"> (</w:t>
      </w:r>
      <w:proofErr w:type="spellStart"/>
      <w:r w:rsidR="006771E4">
        <w:rPr>
          <w:bCs/>
        </w:rPr>
        <w:t>Gonot-Schoupinsky</w:t>
      </w:r>
      <w:proofErr w:type="spellEnd"/>
      <w:r w:rsidR="006771E4">
        <w:rPr>
          <w:bCs/>
        </w:rPr>
        <w:t xml:space="preserve"> &amp; </w:t>
      </w:r>
      <w:proofErr w:type="spellStart"/>
      <w:r w:rsidR="006771E4">
        <w:rPr>
          <w:bCs/>
        </w:rPr>
        <w:t>Garip</w:t>
      </w:r>
      <w:proofErr w:type="spellEnd"/>
      <w:r w:rsidR="006771E4">
        <w:rPr>
          <w:bCs/>
        </w:rPr>
        <w:t xml:space="preserve">, 2019a). </w:t>
      </w:r>
      <w:r w:rsidR="00EE5038">
        <w:rPr>
          <w:bCs/>
        </w:rPr>
        <w:t>The u</w:t>
      </w:r>
      <w:r w:rsidR="00B202AB">
        <w:rPr>
          <w:bCs/>
        </w:rPr>
        <w:t xml:space="preserve">se of the </w:t>
      </w:r>
      <w:r w:rsidR="00A61559">
        <w:rPr>
          <w:bCs/>
        </w:rPr>
        <w:t xml:space="preserve">FRAME-IT framework </w:t>
      </w:r>
      <w:r w:rsidR="00B46C33">
        <w:rPr>
          <w:bCs/>
        </w:rPr>
        <w:t>has been reported to support</w:t>
      </w:r>
      <w:r w:rsidR="00D62C9B">
        <w:rPr>
          <w:bCs/>
        </w:rPr>
        <w:t xml:space="preserve"> </w:t>
      </w:r>
      <w:r w:rsidR="001E449A">
        <w:rPr>
          <w:bCs/>
        </w:rPr>
        <w:t>researchers</w:t>
      </w:r>
      <w:r w:rsidR="00D62C9B">
        <w:rPr>
          <w:bCs/>
        </w:rPr>
        <w:t xml:space="preserve"> in anticipating</w:t>
      </w:r>
      <w:r w:rsidR="00A61559">
        <w:rPr>
          <w:bCs/>
        </w:rPr>
        <w:t xml:space="preserve"> </w:t>
      </w:r>
      <w:r w:rsidR="00B13507">
        <w:rPr>
          <w:bCs/>
        </w:rPr>
        <w:t xml:space="preserve">future </w:t>
      </w:r>
      <w:r w:rsidR="00692B1B">
        <w:rPr>
          <w:bCs/>
        </w:rPr>
        <w:t xml:space="preserve">intervention </w:t>
      </w:r>
      <w:r w:rsidR="007B5F8B">
        <w:rPr>
          <w:bCs/>
        </w:rPr>
        <w:t xml:space="preserve">tasks and </w:t>
      </w:r>
      <w:r w:rsidR="00692B1B">
        <w:rPr>
          <w:bCs/>
        </w:rPr>
        <w:t xml:space="preserve">phases </w:t>
      </w:r>
      <w:r w:rsidR="00641F1B">
        <w:rPr>
          <w:bCs/>
        </w:rPr>
        <w:t>(</w:t>
      </w:r>
      <w:proofErr w:type="spellStart"/>
      <w:r w:rsidR="00641F1B">
        <w:rPr>
          <w:bCs/>
        </w:rPr>
        <w:t>Gonot-Schoupinsky</w:t>
      </w:r>
      <w:proofErr w:type="spellEnd"/>
      <w:r w:rsidR="00641F1B">
        <w:rPr>
          <w:bCs/>
        </w:rPr>
        <w:t xml:space="preserve"> &amp; </w:t>
      </w:r>
      <w:proofErr w:type="spellStart"/>
      <w:r w:rsidR="00641F1B">
        <w:rPr>
          <w:bCs/>
        </w:rPr>
        <w:t>Garip</w:t>
      </w:r>
      <w:proofErr w:type="spellEnd"/>
      <w:r w:rsidR="00641F1B">
        <w:rPr>
          <w:bCs/>
        </w:rPr>
        <w:t xml:space="preserve">, 2019b). </w:t>
      </w:r>
    </w:p>
    <w:p w14:paraId="2BFDF70F" w14:textId="2B0B40F8" w:rsidR="000D3258" w:rsidRPr="00EB13E5" w:rsidRDefault="000D3258" w:rsidP="00567F5B">
      <w:pPr>
        <w:pStyle w:val="APA"/>
        <w:ind w:firstLine="0"/>
        <w:contextualSpacing/>
        <w:rPr>
          <w:bCs/>
        </w:rPr>
      </w:pPr>
      <w:r>
        <w:rPr>
          <w:bCs/>
        </w:rPr>
        <w:tab/>
      </w:r>
      <w:r w:rsidR="004B497D">
        <w:rPr>
          <w:bCs/>
        </w:rPr>
        <w:t xml:space="preserve">FRAME-IT is similar and developed from the constructs of the RE-AIM (Reach, Efficacy, Adoption, Implementation, Maintenance) framework, which is a more well-known framework used in the planning and evaluation of </w:t>
      </w:r>
      <w:r w:rsidR="003B6034">
        <w:rPr>
          <w:bCs/>
        </w:rPr>
        <w:t>mid-stage</w:t>
      </w:r>
      <w:r w:rsidR="007161AC">
        <w:rPr>
          <w:bCs/>
        </w:rPr>
        <w:t xml:space="preserve"> and late-stage </w:t>
      </w:r>
      <w:r w:rsidR="004B497D">
        <w:rPr>
          <w:bCs/>
        </w:rPr>
        <w:t xml:space="preserve">health promotion interventions (Glasgow, Vogt, Boles, 1999; </w:t>
      </w:r>
      <w:proofErr w:type="spellStart"/>
      <w:r w:rsidR="004B497D">
        <w:rPr>
          <w:bCs/>
        </w:rPr>
        <w:t>Gonot-Schoupinsky</w:t>
      </w:r>
      <w:proofErr w:type="spellEnd"/>
      <w:r w:rsidR="004B497D">
        <w:rPr>
          <w:bCs/>
        </w:rPr>
        <w:t xml:space="preserve"> &amp; </w:t>
      </w:r>
      <w:proofErr w:type="spellStart"/>
      <w:r w:rsidR="004B497D">
        <w:rPr>
          <w:bCs/>
        </w:rPr>
        <w:t>Garip</w:t>
      </w:r>
      <w:proofErr w:type="spellEnd"/>
      <w:r w:rsidR="004B497D">
        <w:rPr>
          <w:bCs/>
        </w:rPr>
        <w:t xml:space="preserve">, 2019a). </w:t>
      </w:r>
      <w:r w:rsidR="00382E7F">
        <w:rPr>
          <w:bCs/>
        </w:rPr>
        <w:t>The u</w:t>
      </w:r>
      <w:r>
        <w:rPr>
          <w:bCs/>
        </w:rPr>
        <w:t>se of FR</w:t>
      </w:r>
      <w:r w:rsidR="00A74881">
        <w:rPr>
          <w:bCs/>
        </w:rPr>
        <w:t xml:space="preserve">AME-IT for this project </w:t>
      </w:r>
      <w:r w:rsidR="00A74881" w:rsidRPr="00B46FA6">
        <w:rPr>
          <w:bCs/>
        </w:rPr>
        <w:t>provides</w:t>
      </w:r>
      <w:r w:rsidRPr="00B46FA6">
        <w:rPr>
          <w:bCs/>
        </w:rPr>
        <w:t xml:space="preserve"> an opportunity to</w:t>
      </w:r>
      <w:r w:rsidR="005C5D8F" w:rsidRPr="00B46FA6">
        <w:rPr>
          <w:bCs/>
        </w:rPr>
        <w:t xml:space="preserve"> perform an evaluation using RE-AIM in the future</w:t>
      </w:r>
      <w:r w:rsidR="003167F2" w:rsidRPr="00B46FA6">
        <w:rPr>
          <w:bCs/>
        </w:rPr>
        <w:t xml:space="preserve"> a</w:t>
      </w:r>
      <w:r w:rsidR="00E658D2" w:rsidRPr="00B46FA6">
        <w:rPr>
          <w:bCs/>
        </w:rPr>
        <w:t xml:space="preserve">fter the intervention is </w:t>
      </w:r>
      <w:r w:rsidR="00A74881" w:rsidRPr="00B46FA6">
        <w:rPr>
          <w:bCs/>
        </w:rPr>
        <w:t xml:space="preserve">more </w:t>
      </w:r>
      <w:r w:rsidR="00092511" w:rsidRPr="00B46FA6">
        <w:rPr>
          <w:bCs/>
        </w:rPr>
        <w:t>thoroughly</w:t>
      </w:r>
      <w:r w:rsidR="00A74881" w:rsidRPr="00B46FA6">
        <w:rPr>
          <w:bCs/>
        </w:rPr>
        <w:t xml:space="preserve"> evaluated</w:t>
      </w:r>
      <w:r w:rsidR="005130CB">
        <w:rPr>
          <w:bCs/>
        </w:rPr>
        <w:t>,</w:t>
      </w:r>
      <w:r w:rsidR="00E658D2">
        <w:rPr>
          <w:bCs/>
        </w:rPr>
        <w:t xml:space="preserve"> and </w:t>
      </w:r>
      <w:r w:rsidR="00382E7F">
        <w:rPr>
          <w:bCs/>
        </w:rPr>
        <w:t>broa</w:t>
      </w:r>
      <w:r w:rsidR="00E658D2">
        <w:rPr>
          <w:bCs/>
        </w:rPr>
        <w:t>der dissemination is sou</w:t>
      </w:r>
      <w:r w:rsidR="00C11623">
        <w:rPr>
          <w:bCs/>
        </w:rPr>
        <w:t xml:space="preserve">ght. </w:t>
      </w:r>
      <w:r w:rsidR="007C070F">
        <w:rPr>
          <w:bCs/>
        </w:rPr>
        <w:t>The u</w:t>
      </w:r>
      <w:r w:rsidR="00C11623">
        <w:rPr>
          <w:bCs/>
        </w:rPr>
        <w:t xml:space="preserve">se of </w:t>
      </w:r>
      <w:r w:rsidR="007C070F">
        <w:rPr>
          <w:bCs/>
        </w:rPr>
        <w:t xml:space="preserve">the </w:t>
      </w:r>
      <w:r w:rsidR="00C11623">
        <w:rPr>
          <w:bCs/>
        </w:rPr>
        <w:t xml:space="preserve">FRAME-IT </w:t>
      </w:r>
      <w:r w:rsidR="007C070F">
        <w:rPr>
          <w:bCs/>
        </w:rPr>
        <w:t xml:space="preserve">framework </w:t>
      </w:r>
      <w:r w:rsidR="00C11623">
        <w:rPr>
          <w:bCs/>
        </w:rPr>
        <w:t xml:space="preserve">ensures a smooth transition </w:t>
      </w:r>
      <w:r w:rsidR="006C61FA">
        <w:rPr>
          <w:bCs/>
        </w:rPr>
        <w:t>for</w:t>
      </w:r>
      <w:r w:rsidR="005130CB">
        <w:rPr>
          <w:bCs/>
        </w:rPr>
        <w:t xml:space="preserve"> the</w:t>
      </w:r>
      <w:r w:rsidR="007C070F">
        <w:rPr>
          <w:bCs/>
        </w:rPr>
        <w:t xml:space="preserve"> future</w:t>
      </w:r>
      <w:r w:rsidR="00C11623">
        <w:rPr>
          <w:bCs/>
        </w:rPr>
        <w:t xml:space="preserve"> use of </w:t>
      </w:r>
      <w:r w:rsidR="007C070F">
        <w:rPr>
          <w:bCs/>
        </w:rPr>
        <w:lastRenderedPageBreak/>
        <w:t xml:space="preserve">the </w:t>
      </w:r>
      <w:r w:rsidR="00C11623">
        <w:rPr>
          <w:bCs/>
        </w:rPr>
        <w:t>RE-AIM</w:t>
      </w:r>
      <w:r w:rsidR="007C070F">
        <w:rPr>
          <w:bCs/>
        </w:rPr>
        <w:t xml:space="preserve"> framework</w:t>
      </w:r>
      <w:r w:rsidR="00C11623">
        <w:rPr>
          <w:bCs/>
        </w:rPr>
        <w:t xml:space="preserve"> as four constructs</w:t>
      </w:r>
      <w:r w:rsidR="00BC3E36">
        <w:rPr>
          <w:bCs/>
        </w:rPr>
        <w:t xml:space="preserve"> (Reach, Efficacy, Implementation, and Maintenance) </w:t>
      </w:r>
      <w:r w:rsidR="0047775D">
        <w:rPr>
          <w:bCs/>
        </w:rPr>
        <w:t xml:space="preserve">provide </w:t>
      </w:r>
      <w:r w:rsidR="00E47485">
        <w:rPr>
          <w:bCs/>
        </w:rPr>
        <w:t xml:space="preserve">continuity </w:t>
      </w:r>
      <w:r w:rsidR="00D43040">
        <w:rPr>
          <w:bCs/>
        </w:rPr>
        <w:t xml:space="preserve">to support the </w:t>
      </w:r>
      <w:r w:rsidR="00CA7F61">
        <w:rPr>
          <w:bCs/>
        </w:rPr>
        <w:t>progression of the intervention</w:t>
      </w:r>
      <w:r w:rsidR="009441E5">
        <w:rPr>
          <w:bCs/>
        </w:rPr>
        <w:t xml:space="preserve"> (</w:t>
      </w:r>
      <w:proofErr w:type="spellStart"/>
      <w:r w:rsidR="003213A0">
        <w:rPr>
          <w:bCs/>
        </w:rPr>
        <w:t>Gonot-Schoupinsky</w:t>
      </w:r>
      <w:proofErr w:type="spellEnd"/>
      <w:r w:rsidR="003213A0">
        <w:rPr>
          <w:bCs/>
        </w:rPr>
        <w:t xml:space="preserve"> &amp; </w:t>
      </w:r>
      <w:proofErr w:type="spellStart"/>
      <w:r w:rsidR="003213A0">
        <w:rPr>
          <w:bCs/>
        </w:rPr>
        <w:t>Garip</w:t>
      </w:r>
      <w:proofErr w:type="spellEnd"/>
      <w:r w:rsidR="003213A0">
        <w:rPr>
          <w:bCs/>
        </w:rPr>
        <w:t xml:space="preserve">, 2019a). </w:t>
      </w:r>
    </w:p>
    <w:p w14:paraId="7A307587" w14:textId="69C83FA9" w:rsidR="00567F5B" w:rsidRPr="006609CE" w:rsidRDefault="00567F5B" w:rsidP="00567F5B">
      <w:pPr>
        <w:pStyle w:val="NoSpacing"/>
        <w:spacing w:line="480" w:lineRule="auto"/>
        <w:rPr>
          <w:rFonts w:ascii="Times New Roman" w:hAnsi="Times New Roman" w:cs="Times New Roman"/>
          <w:bCs/>
          <w:sz w:val="24"/>
          <w:szCs w:val="24"/>
        </w:rPr>
      </w:pPr>
      <w:r w:rsidRPr="00567F5B">
        <w:rPr>
          <w:rFonts w:ascii="Times New Roman" w:hAnsi="Times New Roman" w:cs="Times New Roman"/>
          <w:b/>
          <w:sz w:val="24"/>
          <w:szCs w:val="24"/>
        </w:rPr>
        <w:tab/>
      </w:r>
      <w:r>
        <w:rPr>
          <w:rFonts w:ascii="Times New Roman" w:hAnsi="Times New Roman" w:cs="Times New Roman"/>
          <w:b/>
          <w:sz w:val="24"/>
          <w:szCs w:val="24"/>
        </w:rPr>
        <w:t xml:space="preserve">Application to </w:t>
      </w:r>
      <w:r w:rsidR="005130CB">
        <w:rPr>
          <w:rFonts w:ascii="Times New Roman" w:hAnsi="Times New Roman" w:cs="Times New Roman"/>
          <w:b/>
          <w:sz w:val="24"/>
          <w:szCs w:val="24"/>
        </w:rPr>
        <w:t xml:space="preserve">the </w:t>
      </w:r>
      <w:r w:rsidR="00C13887">
        <w:rPr>
          <w:rFonts w:ascii="Times New Roman" w:hAnsi="Times New Roman" w:cs="Times New Roman"/>
          <w:b/>
          <w:sz w:val="24"/>
          <w:szCs w:val="24"/>
        </w:rPr>
        <w:t>toolkit</w:t>
      </w:r>
      <w:r w:rsidRPr="00567F5B">
        <w:rPr>
          <w:rFonts w:ascii="Times New Roman" w:hAnsi="Times New Roman" w:cs="Times New Roman"/>
          <w:b/>
          <w:sz w:val="24"/>
          <w:szCs w:val="24"/>
        </w:rPr>
        <w:t xml:space="preserve">. </w:t>
      </w:r>
      <w:r w:rsidR="006609CE">
        <w:rPr>
          <w:rFonts w:ascii="Times New Roman" w:hAnsi="Times New Roman" w:cs="Times New Roman"/>
          <w:bCs/>
          <w:sz w:val="24"/>
          <w:szCs w:val="24"/>
        </w:rPr>
        <w:t xml:space="preserve">The FRAME-IT framework </w:t>
      </w:r>
      <w:r w:rsidR="00EE5038">
        <w:rPr>
          <w:rFonts w:ascii="Times New Roman" w:hAnsi="Times New Roman" w:cs="Times New Roman"/>
          <w:bCs/>
          <w:sz w:val="24"/>
          <w:szCs w:val="24"/>
        </w:rPr>
        <w:t xml:space="preserve">was an exceptional </w:t>
      </w:r>
      <w:r w:rsidR="001F403B">
        <w:rPr>
          <w:rFonts w:ascii="Times New Roman" w:hAnsi="Times New Roman" w:cs="Times New Roman"/>
          <w:bCs/>
          <w:sz w:val="24"/>
          <w:szCs w:val="24"/>
        </w:rPr>
        <w:t>fit for thi</w:t>
      </w:r>
      <w:r w:rsidR="00F828EA">
        <w:rPr>
          <w:rFonts w:ascii="Times New Roman" w:hAnsi="Times New Roman" w:cs="Times New Roman"/>
          <w:bCs/>
          <w:sz w:val="24"/>
          <w:szCs w:val="24"/>
        </w:rPr>
        <w:t>s project and the development of the toolkit due to</w:t>
      </w:r>
      <w:r w:rsidR="00A54D59">
        <w:rPr>
          <w:rFonts w:ascii="Times New Roman" w:hAnsi="Times New Roman" w:cs="Times New Roman"/>
          <w:bCs/>
          <w:sz w:val="24"/>
          <w:szCs w:val="24"/>
        </w:rPr>
        <w:t xml:space="preserve"> it being a new </w:t>
      </w:r>
      <w:r w:rsidR="00C35179">
        <w:rPr>
          <w:rFonts w:ascii="Times New Roman" w:hAnsi="Times New Roman" w:cs="Times New Roman"/>
          <w:bCs/>
          <w:sz w:val="24"/>
          <w:szCs w:val="24"/>
        </w:rPr>
        <w:t xml:space="preserve">intervention </w:t>
      </w:r>
      <w:r w:rsidR="00EE5038">
        <w:rPr>
          <w:rFonts w:ascii="Times New Roman" w:hAnsi="Times New Roman" w:cs="Times New Roman"/>
          <w:bCs/>
          <w:sz w:val="24"/>
          <w:szCs w:val="24"/>
        </w:rPr>
        <w:t xml:space="preserve">that </w:t>
      </w:r>
      <w:r w:rsidR="00C35179">
        <w:rPr>
          <w:rFonts w:ascii="Times New Roman" w:hAnsi="Times New Roman" w:cs="Times New Roman"/>
          <w:bCs/>
          <w:sz w:val="24"/>
          <w:szCs w:val="24"/>
        </w:rPr>
        <w:t xml:space="preserve">required </w:t>
      </w:r>
      <w:r w:rsidR="00EE5038">
        <w:rPr>
          <w:rFonts w:ascii="Times New Roman" w:hAnsi="Times New Roman" w:cs="Times New Roman"/>
          <w:bCs/>
          <w:sz w:val="24"/>
          <w:szCs w:val="24"/>
        </w:rPr>
        <w:t xml:space="preserve">extensive </w:t>
      </w:r>
      <w:r w:rsidR="009F441A">
        <w:rPr>
          <w:rFonts w:ascii="Times New Roman" w:hAnsi="Times New Roman" w:cs="Times New Roman"/>
          <w:bCs/>
          <w:sz w:val="24"/>
          <w:szCs w:val="24"/>
        </w:rPr>
        <w:t xml:space="preserve">planning. Each </w:t>
      </w:r>
      <w:r w:rsidR="00092511">
        <w:rPr>
          <w:rFonts w:ascii="Times New Roman" w:hAnsi="Times New Roman" w:cs="Times New Roman"/>
          <w:bCs/>
          <w:sz w:val="24"/>
          <w:szCs w:val="24"/>
        </w:rPr>
        <w:t>construct</w:t>
      </w:r>
      <w:r w:rsidR="009F441A">
        <w:rPr>
          <w:rFonts w:ascii="Times New Roman" w:hAnsi="Times New Roman" w:cs="Times New Roman"/>
          <w:bCs/>
          <w:sz w:val="24"/>
          <w:szCs w:val="24"/>
        </w:rPr>
        <w:t xml:space="preserve"> of the framework is </w:t>
      </w:r>
      <w:r w:rsidR="007E093D">
        <w:rPr>
          <w:rFonts w:ascii="Times New Roman" w:hAnsi="Times New Roman" w:cs="Times New Roman"/>
          <w:bCs/>
          <w:sz w:val="24"/>
          <w:szCs w:val="24"/>
        </w:rPr>
        <w:t>reviewed here</w:t>
      </w:r>
      <w:r w:rsidR="00382E7F">
        <w:rPr>
          <w:rFonts w:ascii="Times New Roman" w:hAnsi="Times New Roman" w:cs="Times New Roman"/>
          <w:bCs/>
          <w:sz w:val="24"/>
          <w:szCs w:val="24"/>
        </w:rPr>
        <w:t>,</w:t>
      </w:r>
      <w:r w:rsidR="007E093D">
        <w:rPr>
          <w:rFonts w:ascii="Times New Roman" w:hAnsi="Times New Roman" w:cs="Times New Roman"/>
          <w:bCs/>
          <w:sz w:val="24"/>
          <w:szCs w:val="24"/>
        </w:rPr>
        <w:t xml:space="preserve"> along with pertinent details related to the influence of the framework on the toolkit development. </w:t>
      </w:r>
    </w:p>
    <w:p w14:paraId="5C9001D8" w14:textId="40D6B339" w:rsidR="00BA1F56" w:rsidRDefault="00B94F14" w:rsidP="00567F5B">
      <w:pPr>
        <w:pStyle w:val="NoSpacing"/>
        <w:spacing w:line="480" w:lineRule="auto"/>
        <w:rPr>
          <w:rFonts w:ascii="Times New Roman" w:hAnsi="Times New Roman" w:cs="Times New Roman"/>
          <w:b/>
          <w:i/>
          <w:iCs/>
          <w:sz w:val="24"/>
          <w:szCs w:val="24"/>
        </w:rPr>
      </w:pPr>
      <w:r>
        <w:rPr>
          <w:rFonts w:ascii="Times New Roman" w:hAnsi="Times New Roman" w:cs="Times New Roman"/>
          <w:b/>
          <w:sz w:val="24"/>
          <w:szCs w:val="24"/>
        </w:rPr>
        <w:tab/>
      </w:r>
      <w:r w:rsidR="0041311F" w:rsidRPr="0041311F">
        <w:rPr>
          <w:rFonts w:ascii="Times New Roman" w:hAnsi="Times New Roman" w:cs="Times New Roman"/>
          <w:b/>
          <w:i/>
          <w:iCs/>
          <w:sz w:val="24"/>
          <w:szCs w:val="24"/>
        </w:rPr>
        <w:t xml:space="preserve">Feasibility. </w:t>
      </w:r>
      <w:r w:rsidR="00092511" w:rsidRPr="004807DC">
        <w:rPr>
          <w:rFonts w:ascii="Times New Roman" w:hAnsi="Times New Roman" w:cs="Times New Roman"/>
          <w:bCs/>
          <w:sz w:val="24"/>
          <w:szCs w:val="24"/>
        </w:rPr>
        <w:t>Feasibility</w:t>
      </w:r>
      <w:r w:rsidR="004807DC" w:rsidRPr="004807DC">
        <w:rPr>
          <w:rFonts w:ascii="Times New Roman" w:hAnsi="Times New Roman" w:cs="Times New Roman"/>
          <w:bCs/>
          <w:sz w:val="24"/>
          <w:szCs w:val="24"/>
        </w:rPr>
        <w:t xml:space="preserve"> as a construc</w:t>
      </w:r>
      <w:r w:rsidR="004807DC">
        <w:rPr>
          <w:rFonts w:ascii="Times New Roman" w:hAnsi="Times New Roman" w:cs="Times New Roman"/>
          <w:bCs/>
          <w:sz w:val="24"/>
          <w:szCs w:val="24"/>
        </w:rPr>
        <w:t xml:space="preserve">t </w:t>
      </w:r>
      <w:r w:rsidR="00CF1860">
        <w:rPr>
          <w:rFonts w:ascii="Times New Roman" w:hAnsi="Times New Roman" w:cs="Times New Roman"/>
          <w:bCs/>
          <w:sz w:val="24"/>
          <w:szCs w:val="24"/>
        </w:rPr>
        <w:t>refers to</w:t>
      </w:r>
      <w:r w:rsidR="009658A6">
        <w:rPr>
          <w:rFonts w:ascii="Times New Roman" w:hAnsi="Times New Roman" w:cs="Times New Roman"/>
          <w:bCs/>
          <w:sz w:val="24"/>
          <w:szCs w:val="24"/>
        </w:rPr>
        <w:t xml:space="preserve"> </w:t>
      </w:r>
      <w:r w:rsidR="00714562">
        <w:rPr>
          <w:rFonts w:ascii="Times New Roman" w:hAnsi="Times New Roman" w:cs="Times New Roman"/>
          <w:bCs/>
          <w:sz w:val="24"/>
          <w:szCs w:val="24"/>
        </w:rPr>
        <w:t xml:space="preserve">whether the </w:t>
      </w:r>
      <w:r w:rsidR="00092511">
        <w:rPr>
          <w:rFonts w:ascii="Times New Roman" w:hAnsi="Times New Roman" w:cs="Times New Roman"/>
          <w:bCs/>
          <w:sz w:val="24"/>
          <w:szCs w:val="24"/>
        </w:rPr>
        <w:t>intervention</w:t>
      </w:r>
      <w:r w:rsidR="00714562">
        <w:rPr>
          <w:rFonts w:ascii="Times New Roman" w:hAnsi="Times New Roman" w:cs="Times New Roman"/>
          <w:bCs/>
          <w:sz w:val="24"/>
          <w:szCs w:val="24"/>
        </w:rPr>
        <w:t xml:space="preserve"> can work as anticipated, which </w:t>
      </w:r>
      <w:r w:rsidR="00092511">
        <w:rPr>
          <w:rFonts w:ascii="Times New Roman" w:hAnsi="Times New Roman" w:cs="Times New Roman"/>
          <w:bCs/>
          <w:sz w:val="24"/>
          <w:szCs w:val="24"/>
        </w:rPr>
        <w:t>requires</w:t>
      </w:r>
      <w:r w:rsidR="00714562">
        <w:rPr>
          <w:rFonts w:ascii="Times New Roman" w:hAnsi="Times New Roman" w:cs="Times New Roman"/>
          <w:bCs/>
          <w:sz w:val="24"/>
          <w:szCs w:val="24"/>
        </w:rPr>
        <w:t xml:space="preserve"> consideration of issues that may prevent </w:t>
      </w:r>
      <w:r w:rsidR="00092511">
        <w:rPr>
          <w:rFonts w:ascii="Times New Roman" w:hAnsi="Times New Roman" w:cs="Times New Roman"/>
          <w:bCs/>
          <w:sz w:val="24"/>
          <w:szCs w:val="24"/>
        </w:rPr>
        <w:t>limitations</w:t>
      </w:r>
      <w:r w:rsidR="00714562">
        <w:rPr>
          <w:rFonts w:ascii="Times New Roman" w:hAnsi="Times New Roman" w:cs="Times New Roman"/>
          <w:bCs/>
          <w:sz w:val="24"/>
          <w:szCs w:val="24"/>
        </w:rPr>
        <w:t xml:space="preserve"> in the intervention</w:t>
      </w:r>
      <w:r w:rsidR="00EE5038">
        <w:rPr>
          <w:rFonts w:ascii="Times New Roman" w:hAnsi="Times New Roman" w:cs="Times New Roman"/>
          <w:bCs/>
          <w:sz w:val="24"/>
          <w:szCs w:val="24"/>
        </w:rPr>
        <w:t>’</w:t>
      </w:r>
      <w:r w:rsidR="00714562">
        <w:rPr>
          <w:rFonts w:ascii="Times New Roman" w:hAnsi="Times New Roman" w:cs="Times New Roman"/>
          <w:bCs/>
          <w:sz w:val="24"/>
          <w:szCs w:val="24"/>
        </w:rPr>
        <w:t xml:space="preserve">s </w:t>
      </w:r>
      <w:r w:rsidR="00C40B2E">
        <w:rPr>
          <w:rFonts w:ascii="Times New Roman" w:hAnsi="Times New Roman" w:cs="Times New Roman"/>
          <w:bCs/>
          <w:sz w:val="24"/>
          <w:szCs w:val="24"/>
        </w:rPr>
        <w:t>functionality or usabi</w:t>
      </w:r>
      <w:r w:rsidR="009C5A61">
        <w:rPr>
          <w:rFonts w:ascii="Times New Roman" w:hAnsi="Times New Roman" w:cs="Times New Roman"/>
          <w:bCs/>
          <w:sz w:val="24"/>
          <w:szCs w:val="24"/>
        </w:rPr>
        <w:t>lity (</w:t>
      </w:r>
      <w:proofErr w:type="spellStart"/>
      <w:r w:rsidR="009C5A61" w:rsidRPr="009C5A61">
        <w:rPr>
          <w:rFonts w:ascii="Times New Roman" w:hAnsi="Times New Roman" w:cs="Times New Roman"/>
          <w:bCs/>
          <w:sz w:val="24"/>
          <w:szCs w:val="24"/>
        </w:rPr>
        <w:t>Gonot-Schoupinsky</w:t>
      </w:r>
      <w:proofErr w:type="spellEnd"/>
      <w:r w:rsidR="009C5A61" w:rsidRPr="009C5A61">
        <w:rPr>
          <w:rFonts w:ascii="Times New Roman" w:hAnsi="Times New Roman" w:cs="Times New Roman"/>
          <w:bCs/>
          <w:sz w:val="24"/>
          <w:szCs w:val="24"/>
        </w:rPr>
        <w:t xml:space="preserve"> &amp; </w:t>
      </w:r>
      <w:proofErr w:type="spellStart"/>
      <w:r w:rsidR="009C5A61" w:rsidRPr="009C5A61">
        <w:rPr>
          <w:rFonts w:ascii="Times New Roman" w:hAnsi="Times New Roman" w:cs="Times New Roman"/>
          <w:bCs/>
          <w:sz w:val="24"/>
          <w:szCs w:val="24"/>
        </w:rPr>
        <w:t>Garip</w:t>
      </w:r>
      <w:proofErr w:type="spellEnd"/>
      <w:r w:rsidR="009C5A61" w:rsidRPr="009C5A61">
        <w:rPr>
          <w:rFonts w:ascii="Times New Roman" w:hAnsi="Times New Roman" w:cs="Times New Roman"/>
          <w:bCs/>
          <w:sz w:val="24"/>
          <w:szCs w:val="24"/>
        </w:rPr>
        <w:t>, 2019a</w:t>
      </w:r>
      <w:r w:rsidR="009C5A61">
        <w:rPr>
          <w:rFonts w:ascii="Times New Roman" w:hAnsi="Times New Roman" w:cs="Times New Roman"/>
          <w:bCs/>
          <w:sz w:val="24"/>
          <w:szCs w:val="24"/>
        </w:rPr>
        <w:t xml:space="preserve">). </w:t>
      </w:r>
      <w:r w:rsidR="006013A8">
        <w:rPr>
          <w:rFonts w:ascii="Times New Roman" w:hAnsi="Times New Roman" w:cs="Times New Roman"/>
          <w:bCs/>
          <w:sz w:val="24"/>
          <w:szCs w:val="24"/>
        </w:rPr>
        <w:t xml:space="preserve">This </w:t>
      </w:r>
      <w:r w:rsidR="00092511">
        <w:rPr>
          <w:rFonts w:ascii="Times New Roman" w:hAnsi="Times New Roman" w:cs="Times New Roman"/>
          <w:bCs/>
          <w:sz w:val="24"/>
          <w:szCs w:val="24"/>
        </w:rPr>
        <w:t>construct</w:t>
      </w:r>
      <w:r w:rsidR="006013A8">
        <w:rPr>
          <w:rFonts w:ascii="Times New Roman" w:hAnsi="Times New Roman" w:cs="Times New Roman"/>
          <w:bCs/>
          <w:sz w:val="24"/>
          <w:szCs w:val="24"/>
        </w:rPr>
        <w:t xml:space="preserve"> </w:t>
      </w:r>
      <w:r w:rsidR="00AC40E4">
        <w:rPr>
          <w:rFonts w:ascii="Times New Roman" w:hAnsi="Times New Roman" w:cs="Times New Roman"/>
          <w:bCs/>
          <w:sz w:val="24"/>
          <w:szCs w:val="24"/>
        </w:rPr>
        <w:t>provides guidance that the toolkit should</w:t>
      </w:r>
      <w:r w:rsidR="00541575">
        <w:rPr>
          <w:rFonts w:ascii="Times New Roman" w:hAnsi="Times New Roman" w:cs="Times New Roman"/>
          <w:bCs/>
          <w:sz w:val="24"/>
          <w:szCs w:val="24"/>
        </w:rPr>
        <w:t xml:space="preserve"> provide practical knowledge</w:t>
      </w:r>
      <w:r w:rsidR="007E498D">
        <w:rPr>
          <w:rFonts w:ascii="Times New Roman" w:hAnsi="Times New Roman" w:cs="Times New Roman"/>
          <w:bCs/>
          <w:sz w:val="24"/>
          <w:szCs w:val="24"/>
        </w:rPr>
        <w:t xml:space="preserve"> that is ready to be implemented by local programs</w:t>
      </w:r>
      <w:r w:rsidR="00541575">
        <w:rPr>
          <w:rFonts w:ascii="Times New Roman" w:hAnsi="Times New Roman" w:cs="Times New Roman"/>
          <w:bCs/>
          <w:sz w:val="24"/>
          <w:szCs w:val="24"/>
        </w:rPr>
        <w:t xml:space="preserve"> and</w:t>
      </w:r>
      <w:r w:rsidR="005130CB">
        <w:rPr>
          <w:rFonts w:ascii="Times New Roman" w:hAnsi="Times New Roman" w:cs="Times New Roman"/>
          <w:bCs/>
          <w:sz w:val="24"/>
          <w:szCs w:val="24"/>
        </w:rPr>
        <w:t xml:space="preserve"> be in a format that </w:t>
      </w:r>
      <w:r w:rsidR="00AC40E4">
        <w:rPr>
          <w:rFonts w:ascii="Times New Roman" w:hAnsi="Times New Roman" w:cs="Times New Roman"/>
          <w:bCs/>
          <w:sz w:val="24"/>
          <w:szCs w:val="24"/>
        </w:rPr>
        <w:t xml:space="preserve">provides ease of access, without specialized skills. </w:t>
      </w:r>
    </w:p>
    <w:p w14:paraId="077F86A7" w14:textId="4108634A" w:rsidR="007E498D" w:rsidRPr="007E498D" w:rsidRDefault="0041311F" w:rsidP="007E498D">
      <w:pPr>
        <w:pStyle w:val="NoSpacing"/>
        <w:spacing w:line="480" w:lineRule="auto"/>
        <w:ind w:firstLine="720"/>
        <w:rPr>
          <w:rFonts w:ascii="Times New Roman" w:hAnsi="Times New Roman" w:cs="Times New Roman"/>
          <w:bCs/>
          <w:sz w:val="24"/>
          <w:szCs w:val="24"/>
        </w:rPr>
      </w:pPr>
      <w:r w:rsidRPr="0041311F">
        <w:rPr>
          <w:rFonts w:ascii="Times New Roman" w:hAnsi="Times New Roman" w:cs="Times New Roman"/>
          <w:b/>
          <w:i/>
          <w:iCs/>
          <w:sz w:val="24"/>
          <w:szCs w:val="24"/>
        </w:rPr>
        <w:t>Reach-out</w:t>
      </w:r>
      <w:r w:rsidR="00BA1F56">
        <w:rPr>
          <w:rFonts w:ascii="Times New Roman" w:hAnsi="Times New Roman" w:cs="Times New Roman"/>
          <w:b/>
          <w:i/>
          <w:iCs/>
          <w:sz w:val="24"/>
          <w:szCs w:val="24"/>
        </w:rPr>
        <w:t>.</w:t>
      </w:r>
      <w:r w:rsidRPr="0041311F">
        <w:rPr>
          <w:rFonts w:ascii="Times New Roman" w:hAnsi="Times New Roman" w:cs="Times New Roman"/>
          <w:b/>
          <w:i/>
          <w:iCs/>
          <w:sz w:val="24"/>
          <w:szCs w:val="24"/>
        </w:rPr>
        <w:t xml:space="preserve"> </w:t>
      </w:r>
      <w:r w:rsidR="001A1A06">
        <w:rPr>
          <w:rFonts w:ascii="Times New Roman" w:hAnsi="Times New Roman" w:cs="Times New Roman"/>
          <w:bCs/>
          <w:sz w:val="24"/>
          <w:szCs w:val="24"/>
        </w:rPr>
        <w:t xml:space="preserve">Reach-out refers to </w:t>
      </w:r>
      <w:r w:rsidR="00F92A46">
        <w:rPr>
          <w:rFonts w:ascii="Times New Roman" w:hAnsi="Times New Roman" w:cs="Times New Roman"/>
          <w:bCs/>
          <w:sz w:val="24"/>
          <w:szCs w:val="24"/>
        </w:rPr>
        <w:t>the intended population or audience of the intervention</w:t>
      </w:r>
      <w:r w:rsidR="001D41AF">
        <w:rPr>
          <w:rFonts w:ascii="Times New Roman" w:hAnsi="Times New Roman" w:cs="Times New Roman"/>
          <w:bCs/>
          <w:sz w:val="24"/>
          <w:szCs w:val="24"/>
        </w:rPr>
        <w:t xml:space="preserve"> (</w:t>
      </w:r>
      <w:proofErr w:type="spellStart"/>
      <w:r w:rsidR="001D41AF" w:rsidRPr="001D41AF">
        <w:rPr>
          <w:rFonts w:ascii="Times New Roman" w:hAnsi="Times New Roman" w:cs="Times New Roman"/>
          <w:bCs/>
          <w:sz w:val="24"/>
          <w:szCs w:val="24"/>
        </w:rPr>
        <w:t>Gonot-Schoupinsky</w:t>
      </w:r>
      <w:proofErr w:type="spellEnd"/>
      <w:r w:rsidR="001D41AF" w:rsidRPr="001D41AF">
        <w:rPr>
          <w:rFonts w:ascii="Times New Roman" w:hAnsi="Times New Roman" w:cs="Times New Roman"/>
          <w:bCs/>
          <w:sz w:val="24"/>
          <w:szCs w:val="24"/>
        </w:rPr>
        <w:t xml:space="preserve"> &amp; </w:t>
      </w:r>
      <w:proofErr w:type="spellStart"/>
      <w:r w:rsidR="001D41AF" w:rsidRPr="001D41AF">
        <w:rPr>
          <w:rFonts w:ascii="Times New Roman" w:hAnsi="Times New Roman" w:cs="Times New Roman"/>
          <w:bCs/>
          <w:sz w:val="24"/>
          <w:szCs w:val="24"/>
        </w:rPr>
        <w:t>Garip</w:t>
      </w:r>
      <w:proofErr w:type="spellEnd"/>
      <w:r w:rsidR="001D41AF" w:rsidRPr="001D41AF">
        <w:rPr>
          <w:rFonts w:ascii="Times New Roman" w:hAnsi="Times New Roman" w:cs="Times New Roman"/>
          <w:bCs/>
          <w:sz w:val="24"/>
          <w:szCs w:val="24"/>
        </w:rPr>
        <w:t>, 2019a</w:t>
      </w:r>
      <w:r w:rsidR="00761801">
        <w:rPr>
          <w:rFonts w:ascii="Times New Roman" w:hAnsi="Times New Roman" w:cs="Times New Roman"/>
          <w:bCs/>
          <w:sz w:val="24"/>
          <w:szCs w:val="24"/>
        </w:rPr>
        <w:t>)</w:t>
      </w:r>
      <w:r w:rsidR="004537EB">
        <w:rPr>
          <w:rFonts w:ascii="Times New Roman" w:hAnsi="Times New Roman" w:cs="Times New Roman"/>
          <w:bCs/>
          <w:sz w:val="24"/>
          <w:szCs w:val="24"/>
        </w:rPr>
        <w:t>. For the toolkit, local Special Olympic</w:t>
      </w:r>
      <w:r w:rsidR="00C362D2">
        <w:rPr>
          <w:rFonts w:ascii="Times New Roman" w:hAnsi="Times New Roman" w:cs="Times New Roman"/>
          <w:bCs/>
          <w:sz w:val="24"/>
          <w:szCs w:val="24"/>
        </w:rPr>
        <w:t>s</w:t>
      </w:r>
      <w:r w:rsidR="004537EB">
        <w:rPr>
          <w:rFonts w:ascii="Times New Roman" w:hAnsi="Times New Roman" w:cs="Times New Roman"/>
          <w:bCs/>
          <w:sz w:val="24"/>
          <w:szCs w:val="24"/>
        </w:rPr>
        <w:t xml:space="preserve"> programs and </w:t>
      </w:r>
      <w:r w:rsidR="00EE5038">
        <w:rPr>
          <w:rFonts w:ascii="Times New Roman" w:hAnsi="Times New Roman" w:cs="Times New Roman"/>
          <w:bCs/>
          <w:sz w:val="24"/>
          <w:szCs w:val="24"/>
        </w:rPr>
        <w:t xml:space="preserve">health agencies were </w:t>
      </w:r>
      <w:r w:rsidR="003D3BBD">
        <w:rPr>
          <w:rFonts w:ascii="Times New Roman" w:hAnsi="Times New Roman" w:cs="Times New Roman"/>
          <w:bCs/>
          <w:sz w:val="24"/>
          <w:szCs w:val="24"/>
        </w:rPr>
        <w:t>the intended audience</w:t>
      </w:r>
      <w:r w:rsidR="005130CB">
        <w:rPr>
          <w:rFonts w:ascii="Times New Roman" w:hAnsi="Times New Roman" w:cs="Times New Roman"/>
          <w:bCs/>
          <w:sz w:val="24"/>
          <w:szCs w:val="24"/>
        </w:rPr>
        <w:t>s</w:t>
      </w:r>
      <w:r w:rsidR="003D3BBD">
        <w:rPr>
          <w:rFonts w:ascii="Times New Roman" w:hAnsi="Times New Roman" w:cs="Times New Roman"/>
          <w:bCs/>
          <w:sz w:val="24"/>
          <w:szCs w:val="24"/>
        </w:rPr>
        <w:t xml:space="preserve"> of this intervention.</w:t>
      </w:r>
      <w:r w:rsidR="00BF0688">
        <w:rPr>
          <w:rFonts w:ascii="Times New Roman" w:hAnsi="Times New Roman" w:cs="Times New Roman"/>
          <w:bCs/>
          <w:sz w:val="24"/>
          <w:szCs w:val="24"/>
        </w:rPr>
        <w:t xml:space="preserve"> </w:t>
      </w:r>
    </w:p>
    <w:p w14:paraId="0944D523" w14:textId="4E86F851" w:rsidR="00BA1F56" w:rsidRPr="00B3340D" w:rsidRDefault="0041311F" w:rsidP="00BA1F56">
      <w:pPr>
        <w:pStyle w:val="NoSpacing"/>
        <w:spacing w:line="480" w:lineRule="auto"/>
        <w:ind w:firstLine="720"/>
        <w:rPr>
          <w:rFonts w:ascii="Times New Roman" w:hAnsi="Times New Roman" w:cs="Times New Roman"/>
          <w:bCs/>
          <w:sz w:val="24"/>
          <w:szCs w:val="24"/>
        </w:rPr>
      </w:pPr>
      <w:r w:rsidRPr="0041311F">
        <w:rPr>
          <w:rFonts w:ascii="Times New Roman" w:hAnsi="Times New Roman" w:cs="Times New Roman"/>
          <w:b/>
          <w:i/>
          <w:iCs/>
          <w:sz w:val="24"/>
          <w:szCs w:val="24"/>
        </w:rPr>
        <w:t>Acceptability</w:t>
      </w:r>
      <w:r w:rsidR="00BA1F56">
        <w:rPr>
          <w:rFonts w:ascii="Times New Roman" w:hAnsi="Times New Roman" w:cs="Times New Roman"/>
          <w:b/>
          <w:i/>
          <w:iCs/>
          <w:sz w:val="24"/>
          <w:szCs w:val="24"/>
        </w:rPr>
        <w:t>.</w:t>
      </w:r>
      <w:r w:rsidR="00B3340D">
        <w:rPr>
          <w:rFonts w:ascii="Times New Roman" w:hAnsi="Times New Roman" w:cs="Times New Roman"/>
          <w:b/>
          <w:i/>
          <w:iCs/>
          <w:sz w:val="24"/>
          <w:szCs w:val="24"/>
        </w:rPr>
        <w:t xml:space="preserve"> </w:t>
      </w:r>
      <w:r w:rsidR="00092511">
        <w:rPr>
          <w:rFonts w:ascii="Times New Roman" w:hAnsi="Times New Roman" w:cs="Times New Roman"/>
          <w:bCs/>
          <w:sz w:val="24"/>
          <w:szCs w:val="24"/>
        </w:rPr>
        <w:t>Acceptability</w:t>
      </w:r>
      <w:r w:rsidR="00B3340D">
        <w:rPr>
          <w:rFonts w:ascii="Times New Roman" w:hAnsi="Times New Roman" w:cs="Times New Roman"/>
          <w:bCs/>
          <w:sz w:val="24"/>
          <w:szCs w:val="24"/>
        </w:rPr>
        <w:t xml:space="preserve"> </w:t>
      </w:r>
      <w:r w:rsidR="00CA5522">
        <w:rPr>
          <w:rFonts w:ascii="Times New Roman" w:hAnsi="Times New Roman" w:cs="Times New Roman"/>
          <w:bCs/>
          <w:sz w:val="24"/>
          <w:szCs w:val="24"/>
        </w:rPr>
        <w:t>as a construct refers t</w:t>
      </w:r>
      <w:r w:rsidR="002105D3">
        <w:rPr>
          <w:rFonts w:ascii="Times New Roman" w:hAnsi="Times New Roman" w:cs="Times New Roman"/>
          <w:bCs/>
          <w:sz w:val="24"/>
          <w:szCs w:val="24"/>
        </w:rPr>
        <w:t>o</w:t>
      </w:r>
      <w:r w:rsidR="00CA5522">
        <w:rPr>
          <w:rFonts w:ascii="Times New Roman" w:hAnsi="Times New Roman" w:cs="Times New Roman"/>
          <w:bCs/>
          <w:sz w:val="24"/>
          <w:szCs w:val="24"/>
        </w:rPr>
        <w:t xml:space="preserve"> </w:t>
      </w:r>
      <w:r w:rsidR="009A32ED">
        <w:rPr>
          <w:rFonts w:ascii="Times New Roman" w:hAnsi="Times New Roman" w:cs="Times New Roman"/>
          <w:bCs/>
          <w:sz w:val="24"/>
          <w:szCs w:val="24"/>
        </w:rPr>
        <w:t>the degree of satisfaction of</w:t>
      </w:r>
      <w:r w:rsidR="00CA5522">
        <w:rPr>
          <w:rFonts w:ascii="Times New Roman" w:hAnsi="Times New Roman" w:cs="Times New Roman"/>
          <w:bCs/>
          <w:sz w:val="24"/>
          <w:szCs w:val="24"/>
        </w:rPr>
        <w:t xml:space="preserve"> the user</w:t>
      </w:r>
      <w:r w:rsidR="009A32ED">
        <w:rPr>
          <w:rFonts w:ascii="Times New Roman" w:hAnsi="Times New Roman" w:cs="Times New Roman"/>
          <w:bCs/>
          <w:sz w:val="24"/>
          <w:szCs w:val="24"/>
        </w:rPr>
        <w:t xml:space="preserve"> with the </w:t>
      </w:r>
      <w:r w:rsidR="00092511">
        <w:rPr>
          <w:rFonts w:ascii="Times New Roman" w:hAnsi="Times New Roman" w:cs="Times New Roman"/>
          <w:bCs/>
          <w:sz w:val="24"/>
          <w:szCs w:val="24"/>
        </w:rPr>
        <w:t>intervention</w:t>
      </w:r>
      <w:r w:rsidR="003C3FCB">
        <w:rPr>
          <w:rFonts w:ascii="Times New Roman" w:hAnsi="Times New Roman" w:cs="Times New Roman"/>
          <w:bCs/>
          <w:sz w:val="24"/>
          <w:szCs w:val="24"/>
        </w:rPr>
        <w:t xml:space="preserve">, which includes affective attitude, </w:t>
      </w:r>
      <w:r w:rsidR="00092511">
        <w:rPr>
          <w:rFonts w:ascii="Times New Roman" w:hAnsi="Times New Roman" w:cs="Times New Roman"/>
          <w:bCs/>
          <w:sz w:val="24"/>
          <w:szCs w:val="24"/>
        </w:rPr>
        <w:t>burden</w:t>
      </w:r>
      <w:r w:rsidR="00A431E4">
        <w:rPr>
          <w:rFonts w:ascii="Times New Roman" w:hAnsi="Times New Roman" w:cs="Times New Roman"/>
          <w:bCs/>
          <w:sz w:val="24"/>
          <w:szCs w:val="24"/>
        </w:rPr>
        <w:t xml:space="preserve">, </w:t>
      </w:r>
      <w:r w:rsidR="003C3FCB">
        <w:rPr>
          <w:rFonts w:ascii="Times New Roman" w:hAnsi="Times New Roman" w:cs="Times New Roman"/>
          <w:bCs/>
          <w:sz w:val="24"/>
          <w:szCs w:val="24"/>
        </w:rPr>
        <w:t xml:space="preserve">opportunity costs, and </w:t>
      </w:r>
      <w:r w:rsidR="00A431E4">
        <w:rPr>
          <w:rFonts w:ascii="Times New Roman" w:hAnsi="Times New Roman" w:cs="Times New Roman"/>
          <w:bCs/>
          <w:sz w:val="24"/>
          <w:szCs w:val="24"/>
        </w:rPr>
        <w:t>self-efficacy (</w:t>
      </w:r>
      <w:proofErr w:type="spellStart"/>
      <w:r w:rsidR="00010DB4" w:rsidRPr="00010DB4">
        <w:rPr>
          <w:rFonts w:ascii="Times New Roman" w:hAnsi="Times New Roman" w:cs="Times New Roman"/>
          <w:bCs/>
          <w:sz w:val="24"/>
          <w:szCs w:val="24"/>
        </w:rPr>
        <w:t>Gonot-Schoupinsky</w:t>
      </w:r>
      <w:proofErr w:type="spellEnd"/>
      <w:r w:rsidR="00010DB4" w:rsidRPr="00010DB4">
        <w:rPr>
          <w:rFonts w:ascii="Times New Roman" w:hAnsi="Times New Roman" w:cs="Times New Roman"/>
          <w:bCs/>
          <w:sz w:val="24"/>
          <w:szCs w:val="24"/>
        </w:rPr>
        <w:t xml:space="preserve"> &amp; </w:t>
      </w:r>
      <w:proofErr w:type="spellStart"/>
      <w:r w:rsidR="00010DB4" w:rsidRPr="00010DB4">
        <w:rPr>
          <w:rFonts w:ascii="Times New Roman" w:hAnsi="Times New Roman" w:cs="Times New Roman"/>
          <w:bCs/>
          <w:sz w:val="24"/>
          <w:szCs w:val="24"/>
        </w:rPr>
        <w:t>Garip</w:t>
      </w:r>
      <w:proofErr w:type="spellEnd"/>
      <w:r w:rsidR="00010DB4" w:rsidRPr="00010DB4">
        <w:rPr>
          <w:rFonts w:ascii="Times New Roman" w:hAnsi="Times New Roman" w:cs="Times New Roman"/>
          <w:bCs/>
          <w:sz w:val="24"/>
          <w:szCs w:val="24"/>
        </w:rPr>
        <w:t>, 2019a</w:t>
      </w:r>
      <w:r w:rsidR="00010DB4">
        <w:rPr>
          <w:rFonts w:ascii="Times New Roman" w:hAnsi="Times New Roman" w:cs="Times New Roman"/>
          <w:bCs/>
          <w:sz w:val="24"/>
          <w:szCs w:val="24"/>
        </w:rPr>
        <w:t>)</w:t>
      </w:r>
      <w:r w:rsidR="00BF0688">
        <w:rPr>
          <w:rFonts w:ascii="Times New Roman" w:hAnsi="Times New Roman" w:cs="Times New Roman"/>
          <w:bCs/>
          <w:sz w:val="24"/>
          <w:szCs w:val="24"/>
        </w:rPr>
        <w:t xml:space="preserve">. </w:t>
      </w:r>
      <w:r w:rsidR="007E62DF">
        <w:rPr>
          <w:rFonts w:ascii="Times New Roman" w:hAnsi="Times New Roman" w:cs="Times New Roman"/>
          <w:bCs/>
          <w:sz w:val="24"/>
          <w:szCs w:val="24"/>
        </w:rPr>
        <w:t xml:space="preserve">During this </w:t>
      </w:r>
      <w:r w:rsidR="007E62DF" w:rsidRPr="00B46FA6">
        <w:rPr>
          <w:rFonts w:ascii="Times New Roman" w:hAnsi="Times New Roman" w:cs="Times New Roman"/>
          <w:bCs/>
          <w:sz w:val="24"/>
          <w:szCs w:val="24"/>
        </w:rPr>
        <w:t>project</w:t>
      </w:r>
      <w:r w:rsidR="005130CB" w:rsidRPr="00B46FA6">
        <w:rPr>
          <w:rFonts w:ascii="Times New Roman" w:hAnsi="Times New Roman" w:cs="Times New Roman"/>
          <w:bCs/>
          <w:sz w:val="24"/>
          <w:szCs w:val="24"/>
        </w:rPr>
        <w:t>,</w:t>
      </w:r>
      <w:r w:rsidR="007E62DF" w:rsidRPr="00B46FA6">
        <w:rPr>
          <w:rFonts w:ascii="Times New Roman" w:hAnsi="Times New Roman" w:cs="Times New Roman"/>
          <w:bCs/>
          <w:sz w:val="24"/>
          <w:szCs w:val="24"/>
        </w:rPr>
        <w:t xml:space="preserve"> acceptability </w:t>
      </w:r>
      <w:r w:rsidR="00EE5038" w:rsidRPr="00B46FA6">
        <w:rPr>
          <w:rFonts w:ascii="Times New Roman" w:hAnsi="Times New Roman" w:cs="Times New Roman"/>
          <w:bCs/>
          <w:sz w:val="24"/>
          <w:szCs w:val="24"/>
        </w:rPr>
        <w:t xml:space="preserve">was </w:t>
      </w:r>
      <w:r w:rsidR="007E62DF" w:rsidRPr="00B46FA6">
        <w:rPr>
          <w:rFonts w:ascii="Times New Roman" w:hAnsi="Times New Roman" w:cs="Times New Roman"/>
          <w:bCs/>
          <w:sz w:val="24"/>
          <w:szCs w:val="24"/>
        </w:rPr>
        <w:t xml:space="preserve">managed through an appropriate </w:t>
      </w:r>
      <w:r w:rsidR="00092511" w:rsidRPr="00B46FA6">
        <w:rPr>
          <w:rFonts w:ascii="Times New Roman" w:hAnsi="Times New Roman" w:cs="Times New Roman"/>
          <w:bCs/>
          <w:sz w:val="24"/>
          <w:szCs w:val="24"/>
        </w:rPr>
        <w:t>implementation</w:t>
      </w:r>
      <w:r w:rsidR="00EE5038" w:rsidRPr="00B46FA6">
        <w:rPr>
          <w:rFonts w:ascii="Times New Roman" w:hAnsi="Times New Roman" w:cs="Times New Roman"/>
          <w:bCs/>
          <w:sz w:val="24"/>
          <w:szCs w:val="24"/>
        </w:rPr>
        <w:t xml:space="preserve"> plan that empowered</w:t>
      </w:r>
      <w:r w:rsidR="007E62DF" w:rsidRPr="00B46FA6">
        <w:rPr>
          <w:rFonts w:ascii="Times New Roman" w:hAnsi="Times New Roman" w:cs="Times New Roman"/>
          <w:bCs/>
          <w:sz w:val="24"/>
          <w:szCs w:val="24"/>
        </w:rPr>
        <w:t xml:space="preserve"> local programs and </w:t>
      </w:r>
      <w:r w:rsidR="000E3921" w:rsidRPr="00B46FA6">
        <w:rPr>
          <w:rFonts w:ascii="Times New Roman" w:hAnsi="Times New Roman" w:cs="Times New Roman"/>
          <w:bCs/>
          <w:sz w:val="24"/>
          <w:szCs w:val="24"/>
        </w:rPr>
        <w:t xml:space="preserve">the </w:t>
      </w:r>
      <w:r w:rsidR="007E62DF" w:rsidRPr="00B46FA6">
        <w:rPr>
          <w:rFonts w:ascii="Times New Roman" w:hAnsi="Times New Roman" w:cs="Times New Roman"/>
          <w:bCs/>
          <w:sz w:val="24"/>
          <w:szCs w:val="24"/>
        </w:rPr>
        <w:t xml:space="preserve">ongoing </w:t>
      </w:r>
      <w:r w:rsidR="000E3921" w:rsidRPr="00B46FA6">
        <w:rPr>
          <w:rFonts w:ascii="Times New Roman" w:hAnsi="Times New Roman" w:cs="Times New Roman"/>
          <w:bCs/>
          <w:sz w:val="24"/>
          <w:szCs w:val="24"/>
        </w:rPr>
        <w:t xml:space="preserve">request for </w:t>
      </w:r>
      <w:r w:rsidR="007E62DF" w:rsidRPr="00B46FA6">
        <w:rPr>
          <w:rFonts w:ascii="Times New Roman" w:hAnsi="Times New Roman" w:cs="Times New Roman"/>
          <w:bCs/>
          <w:sz w:val="24"/>
          <w:szCs w:val="24"/>
        </w:rPr>
        <w:t>feedback</w:t>
      </w:r>
      <w:r w:rsidR="000E3921" w:rsidRPr="00B46FA6">
        <w:rPr>
          <w:rFonts w:ascii="Times New Roman" w:hAnsi="Times New Roman" w:cs="Times New Roman"/>
          <w:bCs/>
          <w:sz w:val="24"/>
          <w:szCs w:val="24"/>
        </w:rPr>
        <w:t xml:space="preserve"> on</w:t>
      </w:r>
      <w:r w:rsidR="007E62DF" w:rsidRPr="00B46FA6">
        <w:rPr>
          <w:rFonts w:ascii="Times New Roman" w:hAnsi="Times New Roman" w:cs="Times New Roman"/>
          <w:bCs/>
          <w:sz w:val="24"/>
          <w:szCs w:val="24"/>
        </w:rPr>
        <w:t xml:space="preserve"> </w:t>
      </w:r>
      <w:r w:rsidR="005C4D7F" w:rsidRPr="00B46FA6">
        <w:rPr>
          <w:rFonts w:ascii="Times New Roman" w:hAnsi="Times New Roman" w:cs="Times New Roman"/>
          <w:bCs/>
          <w:sz w:val="24"/>
          <w:szCs w:val="24"/>
        </w:rPr>
        <w:t>the toolkit.</w:t>
      </w:r>
      <w:r w:rsidR="005C4D7F">
        <w:rPr>
          <w:rFonts w:ascii="Times New Roman" w:hAnsi="Times New Roman" w:cs="Times New Roman"/>
          <w:bCs/>
          <w:sz w:val="24"/>
          <w:szCs w:val="24"/>
        </w:rPr>
        <w:t xml:space="preserve"> </w:t>
      </w:r>
    </w:p>
    <w:p w14:paraId="0B3D220C" w14:textId="321A9808" w:rsidR="00BA1F56" w:rsidRPr="005C4D7F" w:rsidRDefault="0041311F" w:rsidP="00BA1F56">
      <w:pPr>
        <w:pStyle w:val="NoSpacing"/>
        <w:spacing w:line="480" w:lineRule="auto"/>
        <w:ind w:firstLine="720"/>
        <w:rPr>
          <w:rFonts w:ascii="Times New Roman" w:hAnsi="Times New Roman" w:cs="Times New Roman"/>
          <w:bCs/>
          <w:sz w:val="24"/>
          <w:szCs w:val="24"/>
        </w:rPr>
      </w:pPr>
      <w:r w:rsidRPr="0041311F">
        <w:rPr>
          <w:rFonts w:ascii="Times New Roman" w:hAnsi="Times New Roman" w:cs="Times New Roman"/>
          <w:b/>
          <w:i/>
          <w:iCs/>
          <w:sz w:val="24"/>
          <w:szCs w:val="24"/>
        </w:rPr>
        <w:t>Maintenance</w:t>
      </w:r>
      <w:r w:rsidR="00BA1F56">
        <w:rPr>
          <w:rFonts w:ascii="Times New Roman" w:hAnsi="Times New Roman" w:cs="Times New Roman"/>
          <w:b/>
          <w:i/>
          <w:iCs/>
          <w:sz w:val="24"/>
          <w:szCs w:val="24"/>
        </w:rPr>
        <w:t xml:space="preserve">. </w:t>
      </w:r>
      <w:r w:rsidR="00862918">
        <w:rPr>
          <w:rFonts w:ascii="Times New Roman" w:hAnsi="Times New Roman" w:cs="Times New Roman"/>
          <w:bCs/>
          <w:sz w:val="24"/>
          <w:szCs w:val="24"/>
        </w:rPr>
        <w:t xml:space="preserve">Maintenance </w:t>
      </w:r>
      <w:r w:rsidR="00FB64F4">
        <w:rPr>
          <w:rFonts w:ascii="Times New Roman" w:hAnsi="Times New Roman" w:cs="Times New Roman"/>
          <w:bCs/>
          <w:sz w:val="24"/>
          <w:szCs w:val="24"/>
        </w:rPr>
        <w:t>refers to the</w:t>
      </w:r>
      <w:r w:rsidR="00540393">
        <w:rPr>
          <w:rFonts w:ascii="Times New Roman" w:hAnsi="Times New Roman" w:cs="Times New Roman"/>
          <w:bCs/>
          <w:sz w:val="24"/>
          <w:szCs w:val="24"/>
        </w:rPr>
        <w:t xml:space="preserve"> pattern of use of the intervention and </w:t>
      </w:r>
      <w:r w:rsidR="000F553F">
        <w:rPr>
          <w:rFonts w:ascii="Times New Roman" w:hAnsi="Times New Roman" w:cs="Times New Roman"/>
          <w:bCs/>
          <w:sz w:val="24"/>
          <w:szCs w:val="24"/>
        </w:rPr>
        <w:t xml:space="preserve">active monitoring for </w:t>
      </w:r>
      <w:r w:rsidR="00092511">
        <w:rPr>
          <w:rFonts w:ascii="Times New Roman" w:hAnsi="Times New Roman" w:cs="Times New Roman"/>
          <w:bCs/>
          <w:sz w:val="24"/>
          <w:szCs w:val="24"/>
        </w:rPr>
        <w:t>adaptations</w:t>
      </w:r>
      <w:r w:rsidR="000F553F">
        <w:rPr>
          <w:rFonts w:ascii="Times New Roman" w:hAnsi="Times New Roman" w:cs="Times New Roman"/>
          <w:bCs/>
          <w:sz w:val="24"/>
          <w:szCs w:val="24"/>
        </w:rPr>
        <w:t xml:space="preserve"> that may improve the intervention</w:t>
      </w:r>
      <w:r w:rsidR="00761801">
        <w:rPr>
          <w:rFonts w:ascii="Times New Roman" w:hAnsi="Times New Roman" w:cs="Times New Roman"/>
          <w:bCs/>
          <w:sz w:val="24"/>
          <w:szCs w:val="24"/>
        </w:rPr>
        <w:t xml:space="preserve"> (</w:t>
      </w:r>
      <w:proofErr w:type="spellStart"/>
      <w:r w:rsidR="00761801" w:rsidRPr="00761801">
        <w:rPr>
          <w:rFonts w:ascii="Times New Roman" w:hAnsi="Times New Roman" w:cs="Times New Roman"/>
          <w:bCs/>
          <w:sz w:val="24"/>
          <w:szCs w:val="24"/>
        </w:rPr>
        <w:t>Gonot-Schoupinsky</w:t>
      </w:r>
      <w:proofErr w:type="spellEnd"/>
      <w:r w:rsidR="00761801" w:rsidRPr="00761801">
        <w:rPr>
          <w:rFonts w:ascii="Times New Roman" w:hAnsi="Times New Roman" w:cs="Times New Roman"/>
          <w:bCs/>
          <w:sz w:val="24"/>
          <w:szCs w:val="24"/>
        </w:rPr>
        <w:t xml:space="preserve"> &amp; </w:t>
      </w:r>
      <w:proofErr w:type="spellStart"/>
      <w:r w:rsidR="00761801" w:rsidRPr="00761801">
        <w:rPr>
          <w:rFonts w:ascii="Times New Roman" w:hAnsi="Times New Roman" w:cs="Times New Roman"/>
          <w:bCs/>
          <w:sz w:val="24"/>
          <w:szCs w:val="24"/>
        </w:rPr>
        <w:t>Garip</w:t>
      </w:r>
      <w:proofErr w:type="spellEnd"/>
      <w:r w:rsidR="00761801" w:rsidRPr="00761801">
        <w:rPr>
          <w:rFonts w:ascii="Times New Roman" w:hAnsi="Times New Roman" w:cs="Times New Roman"/>
          <w:bCs/>
          <w:sz w:val="24"/>
          <w:szCs w:val="24"/>
        </w:rPr>
        <w:t xml:space="preserve">, </w:t>
      </w:r>
      <w:r w:rsidR="00761801" w:rsidRPr="00761801">
        <w:rPr>
          <w:rFonts w:ascii="Times New Roman" w:hAnsi="Times New Roman" w:cs="Times New Roman"/>
          <w:bCs/>
          <w:sz w:val="24"/>
          <w:szCs w:val="24"/>
        </w:rPr>
        <w:lastRenderedPageBreak/>
        <w:t>2019a</w:t>
      </w:r>
      <w:r w:rsidR="00761801">
        <w:rPr>
          <w:rFonts w:ascii="Times New Roman" w:hAnsi="Times New Roman" w:cs="Times New Roman"/>
          <w:bCs/>
          <w:sz w:val="24"/>
          <w:szCs w:val="24"/>
        </w:rPr>
        <w:t>)</w:t>
      </w:r>
      <w:r w:rsidR="000F553F">
        <w:rPr>
          <w:rFonts w:ascii="Times New Roman" w:hAnsi="Times New Roman" w:cs="Times New Roman"/>
          <w:bCs/>
          <w:sz w:val="24"/>
          <w:szCs w:val="24"/>
        </w:rPr>
        <w:t xml:space="preserve">. During this project, a post-event survey </w:t>
      </w:r>
      <w:r w:rsidR="00EE5038">
        <w:rPr>
          <w:rFonts w:ascii="Times New Roman" w:hAnsi="Times New Roman" w:cs="Times New Roman"/>
          <w:bCs/>
          <w:sz w:val="24"/>
          <w:szCs w:val="24"/>
        </w:rPr>
        <w:t xml:space="preserve">was created to </w:t>
      </w:r>
      <w:r w:rsidR="000F553F">
        <w:rPr>
          <w:rFonts w:ascii="Times New Roman" w:hAnsi="Times New Roman" w:cs="Times New Roman"/>
          <w:bCs/>
          <w:sz w:val="24"/>
          <w:szCs w:val="24"/>
        </w:rPr>
        <w:t xml:space="preserve">determine </w:t>
      </w:r>
      <w:r w:rsidR="00EE5038">
        <w:rPr>
          <w:rFonts w:ascii="Times New Roman" w:hAnsi="Times New Roman" w:cs="Times New Roman"/>
          <w:bCs/>
          <w:sz w:val="24"/>
          <w:szCs w:val="24"/>
        </w:rPr>
        <w:t xml:space="preserve">the degree that the toolkit was utilized as well as to </w:t>
      </w:r>
      <w:r w:rsidR="004A4AA8">
        <w:rPr>
          <w:rFonts w:ascii="Times New Roman" w:hAnsi="Times New Roman" w:cs="Times New Roman"/>
          <w:bCs/>
          <w:sz w:val="24"/>
          <w:szCs w:val="24"/>
        </w:rPr>
        <w:t xml:space="preserve">elicit feedback on how the </w:t>
      </w:r>
      <w:r w:rsidR="00092511">
        <w:rPr>
          <w:rFonts w:ascii="Times New Roman" w:hAnsi="Times New Roman" w:cs="Times New Roman"/>
          <w:bCs/>
          <w:sz w:val="24"/>
          <w:szCs w:val="24"/>
        </w:rPr>
        <w:t>toolkit</w:t>
      </w:r>
      <w:r w:rsidR="007C070F">
        <w:rPr>
          <w:rFonts w:ascii="Times New Roman" w:hAnsi="Times New Roman" w:cs="Times New Roman"/>
          <w:bCs/>
          <w:sz w:val="24"/>
          <w:szCs w:val="24"/>
        </w:rPr>
        <w:t xml:space="preserve"> could</w:t>
      </w:r>
      <w:r w:rsidR="004A4AA8">
        <w:rPr>
          <w:rFonts w:ascii="Times New Roman" w:hAnsi="Times New Roman" w:cs="Times New Roman"/>
          <w:bCs/>
          <w:sz w:val="24"/>
          <w:szCs w:val="24"/>
        </w:rPr>
        <w:t xml:space="preserve"> be improved to support</w:t>
      </w:r>
      <w:r w:rsidR="00EE5038">
        <w:rPr>
          <w:rFonts w:ascii="Times New Roman" w:hAnsi="Times New Roman" w:cs="Times New Roman"/>
          <w:bCs/>
          <w:sz w:val="24"/>
          <w:szCs w:val="24"/>
        </w:rPr>
        <w:t xml:space="preserve"> local planning teams. </w:t>
      </w:r>
    </w:p>
    <w:p w14:paraId="39FC7E9B" w14:textId="1979E12E" w:rsidR="00BA1F56" w:rsidRPr="00137517" w:rsidRDefault="0041311F" w:rsidP="00BA1F56">
      <w:pPr>
        <w:pStyle w:val="NoSpacing"/>
        <w:spacing w:line="480" w:lineRule="auto"/>
        <w:ind w:firstLine="720"/>
        <w:rPr>
          <w:rFonts w:ascii="Times New Roman" w:hAnsi="Times New Roman" w:cs="Times New Roman"/>
          <w:bCs/>
          <w:sz w:val="24"/>
          <w:szCs w:val="24"/>
        </w:rPr>
      </w:pPr>
      <w:r w:rsidRPr="0041311F">
        <w:rPr>
          <w:rFonts w:ascii="Times New Roman" w:hAnsi="Times New Roman" w:cs="Times New Roman"/>
          <w:b/>
          <w:i/>
          <w:iCs/>
          <w:sz w:val="24"/>
          <w:szCs w:val="24"/>
        </w:rPr>
        <w:t>Efficacy</w:t>
      </w:r>
      <w:r w:rsidR="00BA1F56">
        <w:rPr>
          <w:rFonts w:ascii="Times New Roman" w:hAnsi="Times New Roman" w:cs="Times New Roman"/>
          <w:b/>
          <w:i/>
          <w:iCs/>
          <w:sz w:val="24"/>
          <w:szCs w:val="24"/>
        </w:rPr>
        <w:t>.</w:t>
      </w:r>
      <w:r w:rsidR="00137517">
        <w:rPr>
          <w:rFonts w:ascii="Times New Roman" w:hAnsi="Times New Roman" w:cs="Times New Roman"/>
          <w:b/>
          <w:i/>
          <w:iCs/>
          <w:sz w:val="24"/>
          <w:szCs w:val="24"/>
        </w:rPr>
        <w:t xml:space="preserve"> </w:t>
      </w:r>
      <w:r w:rsidR="00811974">
        <w:rPr>
          <w:rFonts w:ascii="Times New Roman" w:hAnsi="Times New Roman" w:cs="Times New Roman"/>
          <w:bCs/>
          <w:sz w:val="24"/>
          <w:szCs w:val="24"/>
        </w:rPr>
        <w:t xml:space="preserve">Efficacy as a construct </w:t>
      </w:r>
      <w:r w:rsidR="0035387E">
        <w:rPr>
          <w:rFonts w:ascii="Times New Roman" w:hAnsi="Times New Roman" w:cs="Times New Roman"/>
          <w:bCs/>
          <w:sz w:val="24"/>
          <w:szCs w:val="24"/>
        </w:rPr>
        <w:t>refers to the ability of the intervention to produce the in</w:t>
      </w:r>
      <w:r w:rsidR="005130CB">
        <w:rPr>
          <w:rFonts w:ascii="Times New Roman" w:hAnsi="Times New Roman" w:cs="Times New Roman"/>
          <w:bCs/>
          <w:sz w:val="24"/>
          <w:szCs w:val="24"/>
        </w:rPr>
        <w:t>ten</w:t>
      </w:r>
      <w:r w:rsidR="0035387E">
        <w:rPr>
          <w:rFonts w:ascii="Times New Roman" w:hAnsi="Times New Roman" w:cs="Times New Roman"/>
          <w:bCs/>
          <w:sz w:val="24"/>
          <w:szCs w:val="24"/>
        </w:rPr>
        <w:t>ded results</w:t>
      </w:r>
      <w:r w:rsidR="001D41AF">
        <w:rPr>
          <w:rFonts w:ascii="Times New Roman" w:hAnsi="Times New Roman" w:cs="Times New Roman"/>
          <w:bCs/>
          <w:sz w:val="24"/>
          <w:szCs w:val="24"/>
        </w:rPr>
        <w:t xml:space="preserve"> </w:t>
      </w:r>
      <w:r w:rsidR="00761801">
        <w:rPr>
          <w:rFonts w:ascii="Times New Roman" w:hAnsi="Times New Roman" w:cs="Times New Roman"/>
          <w:bCs/>
          <w:sz w:val="24"/>
          <w:szCs w:val="24"/>
        </w:rPr>
        <w:t>(</w:t>
      </w:r>
      <w:proofErr w:type="spellStart"/>
      <w:r w:rsidR="00761801" w:rsidRPr="00761801">
        <w:rPr>
          <w:rFonts w:ascii="Times New Roman" w:hAnsi="Times New Roman" w:cs="Times New Roman"/>
          <w:bCs/>
          <w:sz w:val="24"/>
          <w:szCs w:val="24"/>
        </w:rPr>
        <w:t>Gonot-Schoupinsky</w:t>
      </w:r>
      <w:proofErr w:type="spellEnd"/>
      <w:r w:rsidR="00761801" w:rsidRPr="00761801">
        <w:rPr>
          <w:rFonts w:ascii="Times New Roman" w:hAnsi="Times New Roman" w:cs="Times New Roman"/>
          <w:bCs/>
          <w:sz w:val="24"/>
          <w:szCs w:val="24"/>
        </w:rPr>
        <w:t xml:space="preserve"> &amp; </w:t>
      </w:r>
      <w:proofErr w:type="spellStart"/>
      <w:r w:rsidR="00761801" w:rsidRPr="00761801">
        <w:rPr>
          <w:rFonts w:ascii="Times New Roman" w:hAnsi="Times New Roman" w:cs="Times New Roman"/>
          <w:bCs/>
          <w:sz w:val="24"/>
          <w:szCs w:val="24"/>
        </w:rPr>
        <w:t>Garip</w:t>
      </w:r>
      <w:proofErr w:type="spellEnd"/>
      <w:r w:rsidR="00761801" w:rsidRPr="00761801">
        <w:rPr>
          <w:rFonts w:ascii="Times New Roman" w:hAnsi="Times New Roman" w:cs="Times New Roman"/>
          <w:bCs/>
          <w:sz w:val="24"/>
          <w:szCs w:val="24"/>
        </w:rPr>
        <w:t>, 2019a</w:t>
      </w:r>
      <w:r w:rsidR="00761801">
        <w:rPr>
          <w:rFonts w:ascii="Times New Roman" w:hAnsi="Times New Roman" w:cs="Times New Roman"/>
          <w:bCs/>
          <w:sz w:val="24"/>
          <w:szCs w:val="24"/>
        </w:rPr>
        <w:t xml:space="preserve">). </w:t>
      </w:r>
      <w:r w:rsidR="00E930AC">
        <w:rPr>
          <w:rFonts w:ascii="Times New Roman" w:hAnsi="Times New Roman" w:cs="Times New Roman"/>
          <w:bCs/>
          <w:sz w:val="24"/>
          <w:szCs w:val="24"/>
        </w:rPr>
        <w:t>For this project</w:t>
      </w:r>
      <w:r w:rsidR="005130CB">
        <w:rPr>
          <w:rFonts w:ascii="Times New Roman" w:hAnsi="Times New Roman" w:cs="Times New Roman"/>
          <w:bCs/>
          <w:sz w:val="24"/>
          <w:szCs w:val="24"/>
        </w:rPr>
        <w:t>,</w:t>
      </w:r>
      <w:r w:rsidR="00E930AC">
        <w:rPr>
          <w:rFonts w:ascii="Times New Roman" w:hAnsi="Times New Roman" w:cs="Times New Roman"/>
          <w:bCs/>
          <w:sz w:val="24"/>
          <w:szCs w:val="24"/>
        </w:rPr>
        <w:t xml:space="preserve"> </w:t>
      </w:r>
      <w:r w:rsidR="00EE5038">
        <w:rPr>
          <w:rFonts w:ascii="Times New Roman" w:hAnsi="Times New Roman" w:cs="Times New Roman"/>
          <w:bCs/>
          <w:sz w:val="24"/>
          <w:szCs w:val="24"/>
        </w:rPr>
        <w:t xml:space="preserve">the intended short term goal was </w:t>
      </w:r>
      <w:r w:rsidR="00E930AC">
        <w:rPr>
          <w:rFonts w:ascii="Times New Roman" w:hAnsi="Times New Roman" w:cs="Times New Roman"/>
          <w:bCs/>
          <w:sz w:val="24"/>
          <w:szCs w:val="24"/>
        </w:rPr>
        <w:t xml:space="preserve">to improve the </w:t>
      </w:r>
      <w:r w:rsidR="00EE5038">
        <w:rPr>
          <w:rFonts w:ascii="Times New Roman" w:hAnsi="Times New Roman" w:cs="Times New Roman"/>
          <w:bCs/>
          <w:sz w:val="24"/>
          <w:szCs w:val="24"/>
        </w:rPr>
        <w:t>local planning team’s</w:t>
      </w:r>
      <w:r w:rsidR="00E930AC">
        <w:rPr>
          <w:rFonts w:ascii="Times New Roman" w:hAnsi="Times New Roman" w:cs="Times New Roman"/>
          <w:bCs/>
          <w:sz w:val="24"/>
          <w:szCs w:val="24"/>
        </w:rPr>
        <w:t xml:space="preserve"> </w:t>
      </w:r>
      <w:r w:rsidR="002E45D0">
        <w:rPr>
          <w:rFonts w:ascii="Times New Roman" w:hAnsi="Times New Roman" w:cs="Times New Roman"/>
          <w:bCs/>
          <w:sz w:val="24"/>
          <w:szCs w:val="24"/>
        </w:rPr>
        <w:t>experience with planning</w:t>
      </w:r>
      <w:r w:rsidR="00814E47">
        <w:rPr>
          <w:rFonts w:ascii="Times New Roman" w:hAnsi="Times New Roman" w:cs="Times New Roman"/>
          <w:bCs/>
          <w:sz w:val="24"/>
          <w:szCs w:val="24"/>
        </w:rPr>
        <w:t xml:space="preserve"> local MedFest</w:t>
      </w:r>
      <w:r w:rsidR="00EE5038">
        <w:rPr>
          <w:rFonts w:ascii="Times New Roman" w:hAnsi="Times New Roman" w:cs="Times New Roman"/>
          <w:bCs/>
          <w:sz w:val="24"/>
          <w:szCs w:val="24"/>
        </w:rPr>
        <w:t xml:space="preserve"> programs. The long term goal was</w:t>
      </w:r>
      <w:r w:rsidR="00814E47">
        <w:rPr>
          <w:rFonts w:ascii="Times New Roman" w:hAnsi="Times New Roman" w:cs="Times New Roman"/>
          <w:bCs/>
          <w:sz w:val="24"/>
          <w:szCs w:val="24"/>
        </w:rPr>
        <w:t xml:space="preserve"> to increase the number of MedFest events </w:t>
      </w:r>
      <w:r w:rsidR="00556F82">
        <w:rPr>
          <w:rFonts w:ascii="Times New Roman" w:hAnsi="Times New Roman" w:cs="Times New Roman"/>
          <w:bCs/>
          <w:sz w:val="24"/>
          <w:szCs w:val="24"/>
        </w:rPr>
        <w:t xml:space="preserve">within the state due to </w:t>
      </w:r>
      <w:r w:rsidR="005130CB">
        <w:rPr>
          <w:rFonts w:ascii="Times New Roman" w:hAnsi="Times New Roman" w:cs="Times New Roman"/>
          <w:bCs/>
          <w:sz w:val="24"/>
          <w:szCs w:val="24"/>
        </w:rPr>
        <w:t xml:space="preserve">the </w:t>
      </w:r>
      <w:r w:rsidR="00556F82">
        <w:rPr>
          <w:rFonts w:ascii="Times New Roman" w:hAnsi="Times New Roman" w:cs="Times New Roman"/>
          <w:bCs/>
          <w:sz w:val="24"/>
          <w:szCs w:val="24"/>
        </w:rPr>
        <w:t xml:space="preserve">ease of planning and </w:t>
      </w:r>
      <w:r w:rsidR="00092511">
        <w:rPr>
          <w:rFonts w:ascii="Times New Roman" w:hAnsi="Times New Roman" w:cs="Times New Roman"/>
          <w:bCs/>
          <w:sz w:val="24"/>
          <w:szCs w:val="24"/>
        </w:rPr>
        <w:t>dissemination</w:t>
      </w:r>
      <w:r w:rsidR="00556F82">
        <w:rPr>
          <w:rFonts w:ascii="Times New Roman" w:hAnsi="Times New Roman" w:cs="Times New Roman"/>
          <w:bCs/>
          <w:sz w:val="24"/>
          <w:szCs w:val="24"/>
        </w:rPr>
        <w:t xml:space="preserve"> of results. </w:t>
      </w:r>
    </w:p>
    <w:p w14:paraId="451E286A" w14:textId="52286BB6" w:rsidR="00BA1F56" w:rsidRPr="001B7ECB" w:rsidRDefault="0041311F" w:rsidP="00BA1F56">
      <w:pPr>
        <w:pStyle w:val="NoSpacing"/>
        <w:spacing w:line="480" w:lineRule="auto"/>
        <w:ind w:firstLine="720"/>
        <w:rPr>
          <w:rFonts w:ascii="Times New Roman" w:hAnsi="Times New Roman" w:cs="Times New Roman"/>
          <w:bCs/>
          <w:sz w:val="24"/>
          <w:szCs w:val="24"/>
        </w:rPr>
      </w:pPr>
      <w:r w:rsidRPr="0041311F">
        <w:rPr>
          <w:rFonts w:ascii="Times New Roman" w:hAnsi="Times New Roman" w:cs="Times New Roman"/>
          <w:b/>
          <w:i/>
          <w:iCs/>
          <w:sz w:val="24"/>
          <w:szCs w:val="24"/>
        </w:rPr>
        <w:t>Implementation</w:t>
      </w:r>
      <w:r w:rsidR="00BA1F56">
        <w:rPr>
          <w:rFonts w:ascii="Times New Roman" w:hAnsi="Times New Roman" w:cs="Times New Roman"/>
          <w:b/>
          <w:i/>
          <w:iCs/>
          <w:sz w:val="24"/>
          <w:szCs w:val="24"/>
        </w:rPr>
        <w:t>.</w:t>
      </w:r>
      <w:r w:rsidRPr="0041311F">
        <w:rPr>
          <w:rFonts w:ascii="Times New Roman" w:hAnsi="Times New Roman" w:cs="Times New Roman"/>
          <w:b/>
          <w:i/>
          <w:iCs/>
          <w:sz w:val="24"/>
          <w:szCs w:val="24"/>
        </w:rPr>
        <w:t xml:space="preserve"> </w:t>
      </w:r>
      <w:r w:rsidR="00500004">
        <w:rPr>
          <w:rFonts w:ascii="Times New Roman" w:hAnsi="Times New Roman" w:cs="Times New Roman"/>
          <w:bCs/>
          <w:sz w:val="24"/>
          <w:szCs w:val="24"/>
        </w:rPr>
        <w:t xml:space="preserve">Implementation refers to the </w:t>
      </w:r>
      <w:r w:rsidR="002E1CAC">
        <w:rPr>
          <w:rFonts w:ascii="Times New Roman" w:hAnsi="Times New Roman" w:cs="Times New Roman"/>
          <w:bCs/>
          <w:sz w:val="24"/>
          <w:szCs w:val="24"/>
        </w:rPr>
        <w:t>execution of an</w:t>
      </w:r>
      <w:r w:rsidR="0039192D">
        <w:rPr>
          <w:rFonts w:ascii="Times New Roman" w:hAnsi="Times New Roman" w:cs="Times New Roman"/>
          <w:bCs/>
          <w:sz w:val="24"/>
          <w:szCs w:val="24"/>
        </w:rPr>
        <w:t xml:space="preserve"> intervention within a selected setting and seeks to determine </w:t>
      </w:r>
      <w:r w:rsidR="008B490D">
        <w:rPr>
          <w:rFonts w:ascii="Times New Roman" w:hAnsi="Times New Roman" w:cs="Times New Roman"/>
          <w:bCs/>
          <w:sz w:val="24"/>
          <w:szCs w:val="24"/>
        </w:rPr>
        <w:t xml:space="preserve">challenges to </w:t>
      </w:r>
      <w:r w:rsidR="00382E7F">
        <w:rPr>
          <w:rFonts w:ascii="Times New Roman" w:hAnsi="Times New Roman" w:cs="Times New Roman"/>
          <w:bCs/>
          <w:sz w:val="24"/>
          <w:szCs w:val="24"/>
        </w:rPr>
        <w:t>a more comprehensive</w:t>
      </w:r>
      <w:r w:rsidR="008B490D">
        <w:rPr>
          <w:rFonts w:ascii="Times New Roman" w:hAnsi="Times New Roman" w:cs="Times New Roman"/>
          <w:bCs/>
          <w:sz w:val="24"/>
          <w:szCs w:val="24"/>
        </w:rPr>
        <w:t xml:space="preserve"> implementation (</w:t>
      </w:r>
      <w:proofErr w:type="spellStart"/>
      <w:r w:rsidR="008B490D" w:rsidRPr="008B490D">
        <w:rPr>
          <w:rFonts w:ascii="Times New Roman" w:hAnsi="Times New Roman" w:cs="Times New Roman"/>
          <w:bCs/>
          <w:sz w:val="24"/>
          <w:szCs w:val="24"/>
        </w:rPr>
        <w:t>Gonot-Schoupinsky</w:t>
      </w:r>
      <w:proofErr w:type="spellEnd"/>
      <w:r w:rsidR="008B490D" w:rsidRPr="008B490D">
        <w:rPr>
          <w:rFonts w:ascii="Times New Roman" w:hAnsi="Times New Roman" w:cs="Times New Roman"/>
          <w:bCs/>
          <w:sz w:val="24"/>
          <w:szCs w:val="24"/>
        </w:rPr>
        <w:t xml:space="preserve"> &amp; </w:t>
      </w:r>
      <w:proofErr w:type="spellStart"/>
      <w:r w:rsidR="008B490D" w:rsidRPr="008B490D">
        <w:rPr>
          <w:rFonts w:ascii="Times New Roman" w:hAnsi="Times New Roman" w:cs="Times New Roman"/>
          <w:bCs/>
          <w:sz w:val="24"/>
          <w:szCs w:val="24"/>
        </w:rPr>
        <w:t>Garip</w:t>
      </w:r>
      <w:proofErr w:type="spellEnd"/>
      <w:r w:rsidR="008B490D" w:rsidRPr="008B490D">
        <w:rPr>
          <w:rFonts w:ascii="Times New Roman" w:hAnsi="Times New Roman" w:cs="Times New Roman"/>
          <w:bCs/>
          <w:sz w:val="24"/>
          <w:szCs w:val="24"/>
        </w:rPr>
        <w:t>, 2019a</w:t>
      </w:r>
      <w:r w:rsidR="008B490D">
        <w:rPr>
          <w:rFonts w:ascii="Times New Roman" w:hAnsi="Times New Roman" w:cs="Times New Roman"/>
          <w:bCs/>
          <w:sz w:val="24"/>
          <w:szCs w:val="24"/>
        </w:rPr>
        <w:t xml:space="preserve">). </w:t>
      </w:r>
      <w:r w:rsidR="00EE5038">
        <w:rPr>
          <w:rFonts w:ascii="Times New Roman" w:hAnsi="Times New Roman" w:cs="Times New Roman"/>
          <w:bCs/>
          <w:sz w:val="24"/>
          <w:szCs w:val="24"/>
        </w:rPr>
        <w:t xml:space="preserve">During the course of the project, </w:t>
      </w:r>
      <w:r w:rsidR="0047038E">
        <w:rPr>
          <w:rFonts w:ascii="Times New Roman" w:hAnsi="Times New Roman" w:cs="Times New Roman"/>
          <w:bCs/>
          <w:sz w:val="24"/>
          <w:szCs w:val="24"/>
        </w:rPr>
        <w:t>implementation</w:t>
      </w:r>
      <w:r w:rsidR="00EE5038">
        <w:rPr>
          <w:rFonts w:ascii="Times New Roman" w:hAnsi="Times New Roman" w:cs="Times New Roman"/>
          <w:bCs/>
          <w:sz w:val="24"/>
          <w:szCs w:val="24"/>
        </w:rPr>
        <w:t xml:space="preserve"> and dissemination </w:t>
      </w:r>
      <w:r w:rsidR="0047038E">
        <w:rPr>
          <w:rFonts w:ascii="Times New Roman" w:hAnsi="Times New Roman" w:cs="Times New Roman"/>
          <w:bCs/>
          <w:sz w:val="24"/>
          <w:szCs w:val="24"/>
        </w:rPr>
        <w:t>of the toolk</w:t>
      </w:r>
      <w:r w:rsidR="002E7A93">
        <w:rPr>
          <w:rFonts w:ascii="Times New Roman" w:hAnsi="Times New Roman" w:cs="Times New Roman"/>
          <w:bCs/>
          <w:sz w:val="24"/>
          <w:szCs w:val="24"/>
        </w:rPr>
        <w:t>it</w:t>
      </w:r>
      <w:r w:rsidR="00EE5038">
        <w:rPr>
          <w:rFonts w:ascii="Times New Roman" w:hAnsi="Times New Roman" w:cs="Times New Roman"/>
          <w:bCs/>
          <w:sz w:val="24"/>
          <w:szCs w:val="24"/>
        </w:rPr>
        <w:t xml:space="preserve"> were conducted. One aspect of the toolkit was</w:t>
      </w:r>
      <w:r w:rsidR="00147F2A">
        <w:rPr>
          <w:rFonts w:ascii="Times New Roman" w:hAnsi="Times New Roman" w:cs="Times New Roman"/>
          <w:bCs/>
          <w:sz w:val="24"/>
          <w:szCs w:val="24"/>
        </w:rPr>
        <w:t xml:space="preserve"> a post-</w:t>
      </w:r>
      <w:r w:rsidR="00EE5038">
        <w:rPr>
          <w:rFonts w:ascii="Times New Roman" w:hAnsi="Times New Roman" w:cs="Times New Roman"/>
          <w:bCs/>
          <w:sz w:val="24"/>
          <w:szCs w:val="24"/>
        </w:rPr>
        <w:t xml:space="preserve">event </w:t>
      </w:r>
      <w:r w:rsidR="00147F2A">
        <w:rPr>
          <w:rFonts w:ascii="Times New Roman" w:hAnsi="Times New Roman" w:cs="Times New Roman"/>
          <w:bCs/>
          <w:sz w:val="24"/>
          <w:szCs w:val="24"/>
        </w:rPr>
        <w:t xml:space="preserve">survey </w:t>
      </w:r>
      <w:r w:rsidR="002E7A93">
        <w:rPr>
          <w:rFonts w:ascii="Times New Roman" w:hAnsi="Times New Roman" w:cs="Times New Roman"/>
          <w:bCs/>
          <w:sz w:val="24"/>
          <w:szCs w:val="24"/>
        </w:rPr>
        <w:t xml:space="preserve">to </w:t>
      </w:r>
      <w:r w:rsidR="005C1F74">
        <w:rPr>
          <w:rFonts w:ascii="Times New Roman" w:hAnsi="Times New Roman" w:cs="Times New Roman"/>
          <w:bCs/>
          <w:sz w:val="24"/>
          <w:szCs w:val="24"/>
        </w:rPr>
        <w:t xml:space="preserve">obtain the opinions and </w:t>
      </w:r>
      <w:r w:rsidR="00092511">
        <w:rPr>
          <w:rFonts w:ascii="Times New Roman" w:hAnsi="Times New Roman" w:cs="Times New Roman"/>
          <w:bCs/>
          <w:sz w:val="24"/>
          <w:szCs w:val="24"/>
        </w:rPr>
        <w:t>experiences</w:t>
      </w:r>
      <w:r w:rsidR="00147F2A">
        <w:rPr>
          <w:rFonts w:ascii="Times New Roman" w:hAnsi="Times New Roman" w:cs="Times New Roman"/>
          <w:bCs/>
          <w:sz w:val="24"/>
          <w:szCs w:val="24"/>
        </w:rPr>
        <w:t xml:space="preserve"> of users to determine concerns with the toolkit</w:t>
      </w:r>
      <w:r w:rsidR="005C1F74">
        <w:rPr>
          <w:rFonts w:ascii="Times New Roman" w:hAnsi="Times New Roman" w:cs="Times New Roman"/>
          <w:bCs/>
          <w:sz w:val="24"/>
          <w:szCs w:val="24"/>
        </w:rPr>
        <w:t xml:space="preserve">. </w:t>
      </w:r>
      <w:r w:rsidR="00EE5038">
        <w:rPr>
          <w:rFonts w:ascii="Times New Roman" w:hAnsi="Times New Roman" w:cs="Times New Roman"/>
          <w:bCs/>
          <w:sz w:val="24"/>
          <w:szCs w:val="24"/>
        </w:rPr>
        <w:t xml:space="preserve">Initially, the toolkit was released to selected individuals for closer review and was later disseminated to the larger SONC organization. </w:t>
      </w:r>
    </w:p>
    <w:p w14:paraId="39EA10D7" w14:textId="2A893030" w:rsidR="00EC79E7" w:rsidRDefault="0041311F" w:rsidP="00EC79E7">
      <w:pPr>
        <w:pStyle w:val="NoSpacing"/>
        <w:spacing w:line="480" w:lineRule="auto"/>
        <w:ind w:firstLine="720"/>
        <w:rPr>
          <w:rFonts w:ascii="Times New Roman" w:hAnsi="Times New Roman" w:cs="Times New Roman"/>
          <w:bCs/>
          <w:sz w:val="24"/>
          <w:szCs w:val="24"/>
        </w:rPr>
      </w:pPr>
      <w:proofErr w:type="spellStart"/>
      <w:r w:rsidRPr="0041311F">
        <w:rPr>
          <w:rFonts w:ascii="Times New Roman" w:hAnsi="Times New Roman" w:cs="Times New Roman"/>
          <w:b/>
          <w:i/>
          <w:iCs/>
          <w:sz w:val="24"/>
          <w:szCs w:val="24"/>
        </w:rPr>
        <w:t>Tailorability</w:t>
      </w:r>
      <w:proofErr w:type="spellEnd"/>
      <w:r w:rsidR="00BA1F56">
        <w:rPr>
          <w:rFonts w:ascii="Times New Roman" w:hAnsi="Times New Roman" w:cs="Times New Roman"/>
          <w:b/>
          <w:i/>
          <w:iCs/>
          <w:sz w:val="24"/>
          <w:szCs w:val="24"/>
        </w:rPr>
        <w:t>.</w:t>
      </w:r>
      <w:r w:rsidR="00584FD2">
        <w:rPr>
          <w:rFonts w:ascii="Times New Roman" w:hAnsi="Times New Roman" w:cs="Times New Roman"/>
          <w:b/>
          <w:i/>
          <w:iCs/>
          <w:sz w:val="24"/>
          <w:szCs w:val="24"/>
        </w:rPr>
        <w:t xml:space="preserve"> </w:t>
      </w:r>
      <w:proofErr w:type="spellStart"/>
      <w:r w:rsidR="00066C8C">
        <w:rPr>
          <w:rFonts w:ascii="Times New Roman" w:hAnsi="Times New Roman" w:cs="Times New Roman"/>
          <w:bCs/>
          <w:sz w:val="24"/>
          <w:szCs w:val="24"/>
        </w:rPr>
        <w:t>Tailorability</w:t>
      </w:r>
      <w:proofErr w:type="spellEnd"/>
      <w:r w:rsidR="00066C8C">
        <w:rPr>
          <w:rFonts w:ascii="Times New Roman" w:hAnsi="Times New Roman" w:cs="Times New Roman"/>
          <w:bCs/>
          <w:sz w:val="24"/>
          <w:szCs w:val="24"/>
        </w:rPr>
        <w:t xml:space="preserve"> as a construct refers to </w:t>
      </w:r>
      <w:r w:rsidR="000F56DA">
        <w:rPr>
          <w:rFonts w:ascii="Times New Roman" w:hAnsi="Times New Roman" w:cs="Times New Roman"/>
          <w:bCs/>
          <w:sz w:val="24"/>
          <w:szCs w:val="24"/>
        </w:rPr>
        <w:t>the ability of the user to customize the intervention composition, format, and design</w:t>
      </w:r>
      <w:r w:rsidR="004F4B44">
        <w:rPr>
          <w:rFonts w:ascii="Times New Roman" w:hAnsi="Times New Roman" w:cs="Times New Roman"/>
          <w:bCs/>
          <w:sz w:val="24"/>
          <w:szCs w:val="24"/>
        </w:rPr>
        <w:t>,</w:t>
      </w:r>
      <w:r w:rsidR="00166D49">
        <w:rPr>
          <w:rFonts w:ascii="Times New Roman" w:hAnsi="Times New Roman" w:cs="Times New Roman"/>
          <w:bCs/>
          <w:sz w:val="24"/>
          <w:szCs w:val="24"/>
        </w:rPr>
        <w:t xml:space="preserve"> which increases the </w:t>
      </w:r>
      <w:r w:rsidR="0088571B">
        <w:rPr>
          <w:rFonts w:ascii="Times New Roman" w:hAnsi="Times New Roman" w:cs="Times New Roman"/>
          <w:bCs/>
          <w:sz w:val="24"/>
          <w:szCs w:val="24"/>
        </w:rPr>
        <w:t xml:space="preserve">relevance, </w:t>
      </w:r>
      <w:r w:rsidR="00166D49">
        <w:rPr>
          <w:rFonts w:ascii="Times New Roman" w:hAnsi="Times New Roman" w:cs="Times New Roman"/>
          <w:bCs/>
          <w:sz w:val="24"/>
          <w:szCs w:val="24"/>
        </w:rPr>
        <w:t>efficacy</w:t>
      </w:r>
      <w:r w:rsidR="0088571B">
        <w:rPr>
          <w:rFonts w:ascii="Times New Roman" w:hAnsi="Times New Roman" w:cs="Times New Roman"/>
          <w:bCs/>
          <w:sz w:val="24"/>
          <w:szCs w:val="24"/>
        </w:rPr>
        <w:t>,</w:t>
      </w:r>
      <w:r w:rsidR="00166D49">
        <w:rPr>
          <w:rFonts w:ascii="Times New Roman" w:hAnsi="Times New Roman" w:cs="Times New Roman"/>
          <w:bCs/>
          <w:sz w:val="24"/>
          <w:szCs w:val="24"/>
        </w:rPr>
        <w:t xml:space="preserve"> and </w:t>
      </w:r>
      <w:r w:rsidR="00092511">
        <w:rPr>
          <w:rFonts w:ascii="Times New Roman" w:hAnsi="Times New Roman" w:cs="Times New Roman"/>
          <w:bCs/>
          <w:sz w:val="24"/>
          <w:szCs w:val="24"/>
        </w:rPr>
        <w:t>acceptability</w:t>
      </w:r>
      <w:r w:rsidR="00166D49">
        <w:rPr>
          <w:rFonts w:ascii="Times New Roman" w:hAnsi="Times New Roman" w:cs="Times New Roman"/>
          <w:bCs/>
          <w:sz w:val="24"/>
          <w:szCs w:val="24"/>
        </w:rPr>
        <w:t xml:space="preserve"> of the intervention </w:t>
      </w:r>
      <w:r w:rsidR="0088571B">
        <w:rPr>
          <w:rFonts w:ascii="Times New Roman" w:hAnsi="Times New Roman" w:cs="Times New Roman"/>
          <w:bCs/>
          <w:sz w:val="24"/>
          <w:szCs w:val="24"/>
        </w:rPr>
        <w:t>(</w:t>
      </w:r>
      <w:proofErr w:type="spellStart"/>
      <w:r w:rsidR="0088571B" w:rsidRPr="0088571B">
        <w:rPr>
          <w:rFonts w:ascii="Times New Roman" w:hAnsi="Times New Roman" w:cs="Times New Roman"/>
          <w:bCs/>
          <w:sz w:val="24"/>
          <w:szCs w:val="24"/>
        </w:rPr>
        <w:t>Gonot-Schoupinsky</w:t>
      </w:r>
      <w:proofErr w:type="spellEnd"/>
      <w:r w:rsidR="0088571B" w:rsidRPr="0088571B">
        <w:rPr>
          <w:rFonts w:ascii="Times New Roman" w:hAnsi="Times New Roman" w:cs="Times New Roman"/>
          <w:bCs/>
          <w:sz w:val="24"/>
          <w:szCs w:val="24"/>
        </w:rPr>
        <w:t xml:space="preserve"> &amp; </w:t>
      </w:r>
      <w:proofErr w:type="spellStart"/>
      <w:r w:rsidR="0088571B" w:rsidRPr="0088571B">
        <w:rPr>
          <w:rFonts w:ascii="Times New Roman" w:hAnsi="Times New Roman" w:cs="Times New Roman"/>
          <w:bCs/>
          <w:sz w:val="24"/>
          <w:szCs w:val="24"/>
        </w:rPr>
        <w:t>Garip</w:t>
      </w:r>
      <w:proofErr w:type="spellEnd"/>
      <w:r w:rsidR="0088571B" w:rsidRPr="0088571B">
        <w:rPr>
          <w:rFonts w:ascii="Times New Roman" w:hAnsi="Times New Roman" w:cs="Times New Roman"/>
          <w:bCs/>
          <w:sz w:val="24"/>
          <w:szCs w:val="24"/>
        </w:rPr>
        <w:t>, 2019a</w:t>
      </w:r>
      <w:r w:rsidR="0088571B">
        <w:rPr>
          <w:rFonts w:ascii="Times New Roman" w:hAnsi="Times New Roman" w:cs="Times New Roman"/>
          <w:bCs/>
          <w:sz w:val="24"/>
          <w:szCs w:val="24"/>
        </w:rPr>
        <w:t xml:space="preserve">). </w:t>
      </w:r>
      <w:r w:rsidR="005D24AC">
        <w:rPr>
          <w:rFonts w:ascii="Times New Roman" w:hAnsi="Times New Roman" w:cs="Times New Roman"/>
          <w:bCs/>
          <w:sz w:val="24"/>
          <w:szCs w:val="24"/>
        </w:rPr>
        <w:t xml:space="preserve">One </w:t>
      </w:r>
      <w:r w:rsidR="0088571B">
        <w:rPr>
          <w:rFonts w:ascii="Times New Roman" w:hAnsi="Times New Roman" w:cs="Times New Roman"/>
          <w:bCs/>
          <w:sz w:val="24"/>
          <w:szCs w:val="24"/>
        </w:rPr>
        <w:t xml:space="preserve">format of the </w:t>
      </w:r>
      <w:r w:rsidR="0088571B" w:rsidRPr="00B46FA6">
        <w:rPr>
          <w:rFonts w:ascii="Times New Roman" w:hAnsi="Times New Roman" w:cs="Times New Roman"/>
          <w:bCs/>
          <w:sz w:val="24"/>
          <w:szCs w:val="24"/>
        </w:rPr>
        <w:t xml:space="preserve">finalized </w:t>
      </w:r>
      <w:r w:rsidR="005B191C" w:rsidRPr="00B46FA6">
        <w:rPr>
          <w:rFonts w:ascii="Times New Roman" w:hAnsi="Times New Roman" w:cs="Times New Roman"/>
          <w:bCs/>
          <w:sz w:val="24"/>
          <w:szCs w:val="24"/>
        </w:rPr>
        <w:t>toolkit</w:t>
      </w:r>
      <w:r w:rsidR="0088571B">
        <w:rPr>
          <w:rFonts w:ascii="Times New Roman" w:hAnsi="Times New Roman" w:cs="Times New Roman"/>
          <w:bCs/>
          <w:sz w:val="24"/>
          <w:szCs w:val="24"/>
        </w:rPr>
        <w:t xml:space="preserve"> </w:t>
      </w:r>
      <w:r w:rsidR="005D24AC">
        <w:rPr>
          <w:rFonts w:ascii="Times New Roman" w:hAnsi="Times New Roman" w:cs="Times New Roman"/>
          <w:bCs/>
          <w:sz w:val="24"/>
          <w:szCs w:val="24"/>
        </w:rPr>
        <w:t>provide</w:t>
      </w:r>
      <w:r w:rsidR="004F4B44">
        <w:rPr>
          <w:rFonts w:ascii="Times New Roman" w:hAnsi="Times New Roman" w:cs="Times New Roman"/>
          <w:bCs/>
          <w:sz w:val="24"/>
          <w:szCs w:val="24"/>
        </w:rPr>
        <w:t>d</w:t>
      </w:r>
      <w:r w:rsidR="005D24AC">
        <w:rPr>
          <w:rFonts w:ascii="Times New Roman" w:hAnsi="Times New Roman" w:cs="Times New Roman"/>
          <w:bCs/>
          <w:sz w:val="24"/>
          <w:szCs w:val="24"/>
        </w:rPr>
        <w:t xml:space="preserve"> content in Microsoft Word</w:t>
      </w:r>
      <w:r w:rsidR="004F4B44">
        <w:rPr>
          <w:rFonts w:ascii="Times New Roman" w:hAnsi="Times New Roman" w:cs="Times New Roman"/>
          <w:bCs/>
          <w:sz w:val="24"/>
          <w:szCs w:val="24"/>
        </w:rPr>
        <w:t>, which</w:t>
      </w:r>
      <w:r w:rsidR="00F740B7">
        <w:rPr>
          <w:rFonts w:ascii="Times New Roman" w:hAnsi="Times New Roman" w:cs="Times New Roman"/>
          <w:bCs/>
          <w:sz w:val="24"/>
          <w:szCs w:val="24"/>
        </w:rPr>
        <w:t xml:space="preserve"> allow</w:t>
      </w:r>
      <w:r w:rsidR="004F4B44">
        <w:rPr>
          <w:rFonts w:ascii="Times New Roman" w:hAnsi="Times New Roman" w:cs="Times New Roman"/>
          <w:bCs/>
          <w:sz w:val="24"/>
          <w:szCs w:val="24"/>
        </w:rPr>
        <w:t>ed</w:t>
      </w:r>
      <w:r w:rsidR="00F740B7">
        <w:rPr>
          <w:rFonts w:ascii="Times New Roman" w:hAnsi="Times New Roman" w:cs="Times New Roman"/>
          <w:bCs/>
          <w:sz w:val="24"/>
          <w:szCs w:val="24"/>
        </w:rPr>
        <w:t xml:space="preserve"> local programs to adapt the toolkit to meet the demands of their local program. </w:t>
      </w:r>
      <w:r w:rsidR="007A15CB">
        <w:rPr>
          <w:rFonts w:ascii="Times New Roman" w:hAnsi="Times New Roman" w:cs="Times New Roman"/>
          <w:bCs/>
          <w:sz w:val="24"/>
          <w:szCs w:val="24"/>
        </w:rPr>
        <w:t>However</w:t>
      </w:r>
      <w:r w:rsidR="00F740B7">
        <w:rPr>
          <w:rFonts w:ascii="Times New Roman" w:hAnsi="Times New Roman" w:cs="Times New Roman"/>
          <w:bCs/>
          <w:sz w:val="24"/>
          <w:szCs w:val="24"/>
        </w:rPr>
        <w:t xml:space="preserve">, to enhance </w:t>
      </w:r>
      <w:r w:rsidR="00092511">
        <w:rPr>
          <w:rFonts w:ascii="Times New Roman" w:hAnsi="Times New Roman" w:cs="Times New Roman"/>
          <w:bCs/>
          <w:sz w:val="24"/>
          <w:szCs w:val="24"/>
        </w:rPr>
        <w:t>accessibility</w:t>
      </w:r>
      <w:r w:rsidR="005130CB">
        <w:rPr>
          <w:rFonts w:ascii="Times New Roman" w:hAnsi="Times New Roman" w:cs="Times New Roman"/>
          <w:bCs/>
          <w:sz w:val="24"/>
          <w:szCs w:val="24"/>
        </w:rPr>
        <w:t>,</w:t>
      </w:r>
      <w:r w:rsidR="007707F2">
        <w:rPr>
          <w:rFonts w:ascii="Times New Roman" w:hAnsi="Times New Roman" w:cs="Times New Roman"/>
          <w:bCs/>
          <w:sz w:val="24"/>
          <w:szCs w:val="24"/>
        </w:rPr>
        <w:t xml:space="preserve"> the toolkit </w:t>
      </w:r>
      <w:r w:rsidR="004F4B44">
        <w:rPr>
          <w:rFonts w:ascii="Times New Roman" w:hAnsi="Times New Roman" w:cs="Times New Roman"/>
          <w:bCs/>
          <w:sz w:val="24"/>
          <w:szCs w:val="24"/>
        </w:rPr>
        <w:t xml:space="preserve">was primarily disseminated </w:t>
      </w:r>
      <w:r w:rsidR="007707F2">
        <w:rPr>
          <w:rFonts w:ascii="Times New Roman" w:hAnsi="Times New Roman" w:cs="Times New Roman"/>
          <w:bCs/>
          <w:sz w:val="24"/>
          <w:szCs w:val="24"/>
        </w:rPr>
        <w:t>in</w:t>
      </w:r>
      <w:r w:rsidR="004713FD">
        <w:rPr>
          <w:rFonts w:ascii="Times New Roman" w:hAnsi="Times New Roman" w:cs="Times New Roman"/>
          <w:bCs/>
          <w:sz w:val="24"/>
          <w:szCs w:val="24"/>
        </w:rPr>
        <w:t xml:space="preserve"> portable document format (PDF)</w:t>
      </w:r>
      <w:r w:rsidR="00235F33">
        <w:rPr>
          <w:rFonts w:ascii="Times New Roman" w:hAnsi="Times New Roman" w:cs="Times New Roman"/>
          <w:bCs/>
          <w:sz w:val="24"/>
          <w:szCs w:val="24"/>
        </w:rPr>
        <w:t>.</w:t>
      </w:r>
      <w:r w:rsidR="004F4B44">
        <w:rPr>
          <w:rFonts w:ascii="Times New Roman" w:hAnsi="Times New Roman" w:cs="Times New Roman"/>
          <w:bCs/>
          <w:sz w:val="24"/>
          <w:szCs w:val="24"/>
        </w:rPr>
        <w:t xml:space="preserve"> </w:t>
      </w:r>
      <w:r w:rsidR="007A15CB">
        <w:rPr>
          <w:rFonts w:ascii="Times New Roman" w:hAnsi="Times New Roman" w:cs="Times New Roman"/>
          <w:bCs/>
          <w:sz w:val="24"/>
          <w:szCs w:val="24"/>
        </w:rPr>
        <w:t>Nonetheless</w:t>
      </w:r>
      <w:r w:rsidR="004F4B44">
        <w:rPr>
          <w:rFonts w:ascii="Times New Roman" w:hAnsi="Times New Roman" w:cs="Times New Roman"/>
          <w:bCs/>
          <w:sz w:val="24"/>
          <w:szCs w:val="24"/>
        </w:rPr>
        <w:t xml:space="preserve">, a link to download the Microsoft Word formatted document </w:t>
      </w:r>
      <w:r w:rsidR="00907957">
        <w:rPr>
          <w:rFonts w:ascii="Times New Roman" w:hAnsi="Times New Roman" w:cs="Times New Roman"/>
          <w:bCs/>
          <w:sz w:val="24"/>
          <w:szCs w:val="24"/>
        </w:rPr>
        <w:t>was placed within the PDF file</w:t>
      </w:r>
      <w:r w:rsidR="004F4B44">
        <w:rPr>
          <w:rFonts w:ascii="Times New Roman" w:hAnsi="Times New Roman" w:cs="Times New Roman"/>
          <w:bCs/>
          <w:sz w:val="24"/>
          <w:szCs w:val="24"/>
        </w:rPr>
        <w:t xml:space="preserve">. </w:t>
      </w:r>
      <w:r w:rsidR="00235F33">
        <w:rPr>
          <w:rFonts w:ascii="Times New Roman" w:hAnsi="Times New Roman" w:cs="Times New Roman"/>
          <w:bCs/>
          <w:sz w:val="24"/>
          <w:szCs w:val="24"/>
        </w:rPr>
        <w:t xml:space="preserve"> </w:t>
      </w:r>
    </w:p>
    <w:p w14:paraId="5EE11C2A" w14:textId="77777777" w:rsidR="004F4B44" w:rsidRPr="00EC79E7" w:rsidRDefault="004F4B44" w:rsidP="00382E7F">
      <w:pPr>
        <w:pStyle w:val="NoSpacing"/>
        <w:spacing w:line="480" w:lineRule="auto"/>
        <w:rPr>
          <w:rFonts w:ascii="Times New Roman" w:hAnsi="Times New Roman" w:cs="Times New Roman"/>
          <w:bCs/>
          <w:sz w:val="24"/>
          <w:szCs w:val="24"/>
        </w:rPr>
      </w:pPr>
    </w:p>
    <w:p w14:paraId="2050C028" w14:textId="70F674C1" w:rsidR="00567F5B" w:rsidRDefault="00694F7D" w:rsidP="00567F5B">
      <w:pPr>
        <w:pStyle w:val="APA"/>
        <w:ind w:firstLine="0"/>
        <w:contextualSpacing/>
        <w:rPr>
          <w:b/>
        </w:rPr>
      </w:pPr>
      <w:r>
        <w:rPr>
          <w:b/>
        </w:rPr>
        <w:lastRenderedPageBreak/>
        <w:t>Implementation</w:t>
      </w:r>
      <w:r w:rsidR="00C13887">
        <w:rPr>
          <w:b/>
        </w:rPr>
        <w:t xml:space="preserve"> Framework </w:t>
      </w:r>
    </w:p>
    <w:p w14:paraId="54E88AF5" w14:textId="2954206A" w:rsidR="00567F5B" w:rsidRPr="00EB13E5" w:rsidRDefault="00567F5B" w:rsidP="00567F5B">
      <w:pPr>
        <w:pStyle w:val="APA"/>
        <w:ind w:firstLine="0"/>
        <w:contextualSpacing/>
        <w:rPr>
          <w:bCs/>
        </w:rPr>
      </w:pPr>
      <w:r>
        <w:rPr>
          <w:b/>
        </w:rPr>
        <w:tab/>
      </w:r>
      <w:r w:rsidR="00F24B30">
        <w:rPr>
          <w:bCs/>
        </w:rPr>
        <w:t xml:space="preserve">To effectively </w:t>
      </w:r>
      <w:r w:rsidR="001820FD">
        <w:rPr>
          <w:bCs/>
        </w:rPr>
        <w:t>implement the toolki</w:t>
      </w:r>
      <w:r w:rsidR="0011741F">
        <w:rPr>
          <w:bCs/>
        </w:rPr>
        <w:t>t</w:t>
      </w:r>
      <w:r w:rsidR="00282E5C">
        <w:rPr>
          <w:bCs/>
        </w:rPr>
        <w:t>,</w:t>
      </w:r>
      <w:r w:rsidR="0011741F">
        <w:rPr>
          <w:bCs/>
        </w:rPr>
        <w:t xml:space="preserve"> guidance from an implementation framework was</w:t>
      </w:r>
      <w:r w:rsidR="008002A9">
        <w:rPr>
          <w:bCs/>
        </w:rPr>
        <w:t xml:space="preserve"> sought out from the literature. </w:t>
      </w:r>
      <w:r w:rsidR="00C91115">
        <w:rPr>
          <w:bCs/>
        </w:rPr>
        <w:t xml:space="preserve">The Quality Implementation Framework (QIF) is </w:t>
      </w:r>
      <w:r w:rsidR="003A6FF9">
        <w:rPr>
          <w:bCs/>
        </w:rPr>
        <w:t>the result of a synthesis of 25 implemen</w:t>
      </w:r>
      <w:r w:rsidR="005130CB">
        <w:rPr>
          <w:bCs/>
        </w:rPr>
        <w:t>ta</w:t>
      </w:r>
      <w:r w:rsidR="003A6FF9">
        <w:rPr>
          <w:bCs/>
        </w:rPr>
        <w:t>tion framework</w:t>
      </w:r>
      <w:r w:rsidR="00956D1E">
        <w:rPr>
          <w:bCs/>
        </w:rPr>
        <w:t xml:space="preserve">s, which </w:t>
      </w:r>
      <w:r w:rsidR="00585F39">
        <w:rPr>
          <w:bCs/>
        </w:rPr>
        <w:t xml:space="preserve">identified four phases and a total of </w:t>
      </w:r>
      <w:r w:rsidR="003B240A">
        <w:rPr>
          <w:bCs/>
        </w:rPr>
        <w:t>14 critical steps to the implementation process</w:t>
      </w:r>
      <w:r w:rsidR="003A6FF9">
        <w:rPr>
          <w:bCs/>
        </w:rPr>
        <w:t xml:space="preserve"> (Meyers, </w:t>
      </w:r>
      <w:proofErr w:type="spellStart"/>
      <w:r w:rsidR="003A6FF9">
        <w:rPr>
          <w:bCs/>
        </w:rPr>
        <w:t>Durlak</w:t>
      </w:r>
      <w:proofErr w:type="spellEnd"/>
      <w:r w:rsidR="003A6FF9">
        <w:rPr>
          <w:bCs/>
        </w:rPr>
        <w:t xml:space="preserve">, &amp; </w:t>
      </w:r>
      <w:proofErr w:type="spellStart"/>
      <w:r w:rsidR="003A6FF9">
        <w:rPr>
          <w:bCs/>
        </w:rPr>
        <w:t>Wandersman</w:t>
      </w:r>
      <w:proofErr w:type="spellEnd"/>
      <w:r w:rsidR="003A6FF9">
        <w:rPr>
          <w:bCs/>
        </w:rPr>
        <w:t xml:space="preserve">, </w:t>
      </w:r>
      <w:r w:rsidR="00956D1E">
        <w:rPr>
          <w:bCs/>
        </w:rPr>
        <w:t xml:space="preserve">2012). </w:t>
      </w:r>
      <w:r w:rsidR="005450BF">
        <w:rPr>
          <w:bCs/>
        </w:rPr>
        <w:t xml:space="preserve">The QIF focuses on specific </w:t>
      </w:r>
      <w:r w:rsidR="00220A16">
        <w:rPr>
          <w:bCs/>
        </w:rPr>
        <w:t xml:space="preserve">practical </w:t>
      </w:r>
      <w:r w:rsidR="005450BF">
        <w:rPr>
          <w:bCs/>
        </w:rPr>
        <w:t>actions</w:t>
      </w:r>
      <w:r w:rsidR="00220A16">
        <w:rPr>
          <w:bCs/>
        </w:rPr>
        <w:t>, much like a blueprint,</w:t>
      </w:r>
      <w:r w:rsidR="005450BF">
        <w:rPr>
          <w:bCs/>
        </w:rPr>
        <w:t xml:space="preserve"> </w:t>
      </w:r>
      <w:r w:rsidR="00060B77">
        <w:rPr>
          <w:bCs/>
        </w:rPr>
        <w:t xml:space="preserve">that can be taken </w:t>
      </w:r>
      <w:r w:rsidR="006D3717">
        <w:rPr>
          <w:bCs/>
        </w:rPr>
        <w:t xml:space="preserve">to improve implementation quality (Meyers et al., 2012). </w:t>
      </w:r>
      <w:r w:rsidR="00817103">
        <w:rPr>
          <w:bCs/>
        </w:rPr>
        <w:t xml:space="preserve">The four phases </w:t>
      </w:r>
      <w:r w:rsidR="00220C1C">
        <w:rPr>
          <w:bCs/>
        </w:rPr>
        <w:t>of the QIF are (</w:t>
      </w:r>
      <w:r w:rsidR="00817103">
        <w:rPr>
          <w:bCs/>
        </w:rPr>
        <w:t>1)</w:t>
      </w:r>
      <w:r w:rsidR="00220C1C">
        <w:rPr>
          <w:bCs/>
        </w:rPr>
        <w:t xml:space="preserve"> </w:t>
      </w:r>
      <w:r w:rsidR="00235421">
        <w:rPr>
          <w:bCs/>
        </w:rPr>
        <w:t>initial considerations regarding host</w:t>
      </w:r>
      <w:r w:rsidR="00BB173A">
        <w:rPr>
          <w:bCs/>
        </w:rPr>
        <w:t xml:space="preserve"> settings, (2) creating a structure for implementation, (3)</w:t>
      </w:r>
      <w:r w:rsidR="00ED6570">
        <w:rPr>
          <w:bCs/>
        </w:rPr>
        <w:t xml:space="preserve"> ongoing structure once implementation begins,</w:t>
      </w:r>
      <w:r w:rsidR="00016588">
        <w:rPr>
          <w:bCs/>
        </w:rPr>
        <w:t xml:space="preserve"> and</w:t>
      </w:r>
      <w:r w:rsidR="00ED6570">
        <w:rPr>
          <w:bCs/>
        </w:rPr>
        <w:t xml:space="preserve"> (4) </w:t>
      </w:r>
      <w:r w:rsidR="0005512A">
        <w:rPr>
          <w:bCs/>
        </w:rPr>
        <w:t>improving future applica</w:t>
      </w:r>
      <w:r w:rsidR="005130CB">
        <w:rPr>
          <w:bCs/>
        </w:rPr>
        <w:t>t</w:t>
      </w:r>
      <w:r w:rsidR="0005512A">
        <w:rPr>
          <w:bCs/>
        </w:rPr>
        <w:t xml:space="preserve">ions (Meyers et al., 2012). </w:t>
      </w:r>
      <w:r w:rsidR="00196627">
        <w:rPr>
          <w:bCs/>
        </w:rPr>
        <w:t xml:space="preserve"> </w:t>
      </w:r>
      <w:r w:rsidR="006200BB">
        <w:rPr>
          <w:bCs/>
        </w:rPr>
        <w:t>The 14 critical steps of the QIF are further provided as part of a worksh</w:t>
      </w:r>
      <w:r w:rsidR="00593D95">
        <w:rPr>
          <w:bCs/>
        </w:rPr>
        <w:t xml:space="preserve">eet completed to demonstrate </w:t>
      </w:r>
      <w:r w:rsidR="005130CB">
        <w:rPr>
          <w:bCs/>
        </w:rPr>
        <w:t xml:space="preserve">the </w:t>
      </w:r>
      <w:r w:rsidR="00593D95">
        <w:rPr>
          <w:bCs/>
        </w:rPr>
        <w:t xml:space="preserve">application of the </w:t>
      </w:r>
      <w:r w:rsidR="00C06504">
        <w:rPr>
          <w:bCs/>
        </w:rPr>
        <w:t>framework</w:t>
      </w:r>
      <w:r w:rsidR="00FF138B">
        <w:rPr>
          <w:bCs/>
        </w:rPr>
        <w:t xml:space="preserve"> (see Appendix D)</w:t>
      </w:r>
      <w:r w:rsidR="00C06504">
        <w:rPr>
          <w:bCs/>
        </w:rPr>
        <w:t xml:space="preserve">. </w:t>
      </w:r>
      <w:r w:rsidR="00CA7E13">
        <w:rPr>
          <w:bCs/>
        </w:rPr>
        <w:t>The literatu</w:t>
      </w:r>
      <w:r w:rsidR="005130CB">
        <w:rPr>
          <w:bCs/>
        </w:rPr>
        <w:t>r</w:t>
      </w:r>
      <w:r w:rsidR="00CA7E13">
        <w:rPr>
          <w:bCs/>
        </w:rPr>
        <w:t>e provided a re</w:t>
      </w:r>
      <w:r w:rsidR="00FD31D7">
        <w:rPr>
          <w:bCs/>
        </w:rPr>
        <w:t xml:space="preserve">cent </w:t>
      </w:r>
      <w:r w:rsidR="00CA7E13">
        <w:rPr>
          <w:bCs/>
        </w:rPr>
        <w:t xml:space="preserve">use of the QIF as a method to retrospectively </w:t>
      </w:r>
      <w:r w:rsidR="00F00972">
        <w:rPr>
          <w:bCs/>
        </w:rPr>
        <w:t xml:space="preserve">appraise </w:t>
      </w:r>
      <w:r w:rsidR="00FD31D7">
        <w:rPr>
          <w:bCs/>
        </w:rPr>
        <w:t xml:space="preserve">quality improvement efforts </w:t>
      </w:r>
      <w:r w:rsidR="00216F29">
        <w:rPr>
          <w:bCs/>
        </w:rPr>
        <w:t>in primary care (</w:t>
      </w:r>
      <w:proofErr w:type="spellStart"/>
      <w:r w:rsidR="00216F29">
        <w:rPr>
          <w:bCs/>
        </w:rPr>
        <w:t>E</w:t>
      </w:r>
      <w:r w:rsidR="002D48C4">
        <w:rPr>
          <w:bCs/>
        </w:rPr>
        <w:t>boreime</w:t>
      </w:r>
      <w:proofErr w:type="spellEnd"/>
      <w:r w:rsidR="002D48C4">
        <w:rPr>
          <w:bCs/>
        </w:rPr>
        <w:t xml:space="preserve">, </w:t>
      </w:r>
      <w:proofErr w:type="spellStart"/>
      <w:r w:rsidR="002D48C4">
        <w:rPr>
          <w:bCs/>
        </w:rPr>
        <w:t>Eyles</w:t>
      </w:r>
      <w:proofErr w:type="spellEnd"/>
      <w:r w:rsidR="002D48C4">
        <w:rPr>
          <w:bCs/>
        </w:rPr>
        <w:t xml:space="preserve">, </w:t>
      </w:r>
      <w:proofErr w:type="spellStart"/>
      <w:r w:rsidR="002D48C4">
        <w:rPr>
          <w:bCs/>
        </w:rPr>
        <w:t>Nxumalo</w:t>
      </w:r>
      <w:proofErr w:type="spellEnd"/>
      <w:r w:rsidR="002D48C4">
        <w:rPr>
          <w:bCs/>
        </w:rPr>
        <w:t xml:space="preserve">, </w:t>
      </w:r>
      <w:proofErr w:type="spellStart"/>
      <w:r w:rsidR="002D48C4">
        <w:rPr>
          <w:bCs/>
        </w:rPr>
        <w:t>Eboreime</w:t>
      </w:r>
      <w:proofErr w:type="spellEnd"/>
      <w:r w:rsidR="002D48C4">
        <w:rPr>
          <w:bCs/>
        </w:rPr>
        <w:t xml:space="preserve">, &amp; </w:t>
      </w:r>
      <w:proofErr w:type="spellStart"/>
      <w:r w:rsidR="002D48C4">
        <w:rPr>
          <w:bCs/>
        </w:rPr>
        <w:t>Ramaswamy</w:t>
      </w:r>
      <w:proofErr w:type="spellEnd"/>
      <w:r w:rsidR="002D48C4">
        <w:rPr>
          <w:bCs/>
        </w:rPr>
        <w:t xml:space="preserve">, 2018). </w:t>
      </w:r>
    </w:p>
    <w:p w14:paraId="336EDF08" w14:textId="3AD66236" w:rsidR="004F4B44" w:rsidRDefault="00567F5B" w:rsidP="00567F5B">
      <w:pPr>
        <w:pStyle w:val="NoSpacing"/>
        <w:spacing w:line="480" w:lineRule="auto"/>
        <w:rPr>
          <w:rFonts w:ascii="Times New Roman" w:hAnsi="Times New Roman" w:cs="Times New Roman"/>
          <w:bCs/>
          <w:sz w:val="24"/>
          <w:szCs w:val="24"/>
        </w:rPr>
      </w:pPr>
      <w:r w:rsidRPr="00567F5B">
        <w:rPr>
          <w:rFonts w:ascii="Times New Roman" w:hAnsi="Times New Roman" w:cs="Times New Roman"/>
          <w:b/>
          <w:sz w:val="24"/>
          <w:szCs w:val="24"/>
        </w:rPr>
        <w:tab/>
      </w:r>
      <w:r w:rsidR="00C13887">
        <w:rPr>
          <w:rFonts w:ascii="Times New Roman" w:hAnsi="Times New Roman" w:cs="Times New Roman"/>
          <w:b/>
          <w:sz w:val="24"/>
          <w:szCs w:val="24"/>
        </w:rPr>
        <w:t xml:space="preserve">Application to </w:t>
      </w:r>
      <w:r w:rsidR="005130CB">
        <w:rPr>
          <w:rFonts w:ascii="Times New Roman" w:hAnsi="Times New Roman" w:cs="Times New Roman"/>
          <w:b/>
          <w:sz w:val="24"/>
          <w:szCs w:val="24"/>
        </w:rPr>
        <w:t xml:space="preserve">the </w:t>
      </w:r>
      <w:r w:rsidR="00C13887">
        <w:rPr>
          <w:rFonts w:ascii="Times New Roman" w:hAnsi="Times New Roman" w:cs="Times New Roman"/>
          <w:b/>
          <w:sz w:val="24"/>
          <w:szCs w:val="24"/>
        </w:rPr>
        <w:t>toolkit</w:t>
      </w:r>
      <w:r w:rsidRPr="00567F5B">
        <w:rPr>
          <w:rFonts w:ascii="Times New Roman" w:hAnsi="Times New Roman" w:cs="Times New Roman"/>
          <w:b/>
          <w:sz w:val="24"/>
          <w:szCs w:val="24"/>
        </w:rPr>
        <w:t xml:space="preserve">. </w:t>
      </w:r>
      <w:r w:rsidR="00565F39">
        <w:rPr>
          <w:rFonts w:ascii="Times New Roman" w:hAnsi="Times New Roman" w:cs="Times New Roman"/>
          <w:bCs/>
          <w:sz w:val="24"/>
          <w:szCs w:val="24"/>
        </w:rPr>
        <w:t>A signi</w:t>
      </w:r>
      <w:r w:rsidR="005130CB">
        <w:rPr>
          <w:rFonts w:ascii="Times New Roman" w:hAnsi="Times New Roman" w:cs="Times New Roman"/>
          <w:bCs/>
          <w:sz w:val="24"/>
          <w:szCs w:val="24"/>
        </w:rPr>
        <w:t>f</w:t>
      </w:r>
      <w:r w:rsidR="00565F39">
        <w:rPr>
          <w:rFonts w:ascii="Times New Roman" w:hAnsi="Times New Roman" w:cs="Times New Roman"/>
          <w:bCs/>
          <w:sz w:val="24"/>
          <w:szCs w:val="24"/>
        </w:rPr>
        <w:t xml:space="preserve">icant </w:t>
      </w:r>
      <w:r w:rsidR="006D46F2">
        <w:rPr>
          <w:rFonts w:ascii="Times New Roman" w:hAnsi="Times New Roman" w:cs="Times New Roman"/>
          <w:bCs/>
          <w:sz w:val="24"/>
          <w:szCs w:val="24"/>
        </w:rPr>
        <w:t xml:space="preserve">aspect </w:t>
      </w:r>
      <w:r w:rsidR="00565F39">
        <w:rPr>
          <w:rFonts w:ascii="Times New Roman" w:hAnsi="Times New Roman" w:cs="Times New Roman"/>
          <w:bCs/>
          <w:sz w:val="24"/>
          <w:szCs w:val="24"/>
        </w:rPr>
        <w:t xml:space="preserve">of the presented project </w:t>
      </w:r>
      <w:r w:rsidR="004F4B44">
        <w:rPr>
          <w:rFonts w:ascii="Times New Roman" w:hAnsi="Times New Roman" w:cs="Times New Roman"/>
          <w:bCs/>
          <w:sz w:val="24"/>
          <w:szCs w:val="24"/>
        </w:rPr>
        <w:t>was</w:t>
      </w:r>
      <w:r w:rsidR="00293ADB">
        <w:rPr>
          <w:rFonts w:ascii="Times New Roman" w:hAnsi="Times New Roman" w:cs="Times New Roman"/>
          <w:bCs/>
          <w:sz w:val="24"/>
          <w:szCs w:val="24"/>
        </w:rPr>
        <w:t xml:space="preserve"> toolkit dissem</w:t>
      </w:r>
      <w:r w:rsidR="005130CB">
        <w:rPr>
          <w:rFonts w:ascii="Times New Roman" w:hAnsi="Times New Roman" w:cs="Times New Roman"/>
          <w:bCs/>
          <w:sz w:val="24"/>
          <w:szCs w:val="24"/>
        </w:rPr>
        <w:t>i</w:t>
      </w:r>
      <w:r w:rsidR="00293ADB">
        <w:rPr>
          <w:rFonts w:ascii="Times New Roman" w:hAnsi="Times New Roman" w:cs="Times New Roman"/>
          <w:bCs/>
          <w:sz w:val="24"/>
          <w:szCs w:val="24"/>
        </w:rPr>
        <w:t>nation</w:t>
      </w:r>
      <w:r w:rsidR="0057572E">
        <w:rPr>
          <w:rFonts w:ascii="Times New Roman" w:hAnsi="Times New Roman" w:cs="Times New Roman"/>
          <w:bCs/>
          <w:sz w:val="24"/>
          <w:szCs w:val="24"/>
        </w:rPr>
        <w:t>, which require</w:t>
      </w:r>
      <w:r w:rsidR="002C4D60">
        <w:rPr>
          <w:rFonts w:ascii="Times New Roman" w:hAnsi="Times New Roman" w:cs="Times New Roman"/>
          <w:bCs/>
          <w:sz w:val="24"/>
          <w:szCs w:val="24"/>
        </w:rPr>
        <w:t>d</w:t>
      </w:r>
      <w:r w:rsidR="0057572E">
        <w:rPr>
          <w:rFonts w:ascii="Times New Roman" w:hAnsi="Times New Roman" w:cs="Times New Roman"/>
          <w:bCs/>
          <w:sz w:val="24"/>
          <w:szCs w:val="24"/>
        </w:rPr>
        <w:t xml:space="preserve"> </w:t>
      </w:r>
      <w:r w:rsidR="00E14598">
        <w:rPr>
          <w:rFonts w:ascii="Times New Roman" w:hAnsi="Times New Roman" w:cs="Times New Roman"/>
          <w:bCs/>
          <w:sz w:val="24"/>
          <w:szCs w:val="24"/>
        </w:rPr>
        <w:t>theoretical guidance beyond th</w:t>
      </w:r>
      <w:r w:rsidR="0057572E">
        <w:rPr>
          <w:rFonts w:ascii="Times New Roman" w:hAnsi="Times New Roman" w:cs="Times New Roman"/>
          <w:bCs/>
          <w:sz w:val="24"/>
          <w:szCs w:val="24"/>
        </w:rPr>
        <w:t xml:space="preserve">e limited information </w:t>
      </w:r>
      <w:r w:rsidR="00E14598">
        <w:rPr>
          <w:rFonts w:ascii="Times New Roman" w:hAnsi="Times New Roman" w:cs="Times New Roman"/>
          <w:bCs/>
          <w:sz w:val="24"/>
          <w:szCs w:val="24"/>
        </w:rPr>
        <w:t>provided by the FRAME-IT framework.</w:t>
      </w:r>
      <w:r w:rsidR="007A15CB">
        <w:rPr>
          <w:rFonts w:ascii="Times New Roman" w:hAnsi="Times New Roman" w:cs="Times New Roman"/>
          <w:bCs/>
          <w:sz w:val="24"/>
          <w:szCs w:val="24"/>
        </w:rPr>
        <w:t xml:space="preserve"> FRAME-IT provided</w:t>
      </w:r>
      <w:r w:rsidR="007408FD">
        <w:rPr>
          <w:rFonts w:ascii="Times New Roman" w:hAnsi="Times New Roman" w:cs="Times New Roman"/>
          <w:bCs/>
          <w:sz w:val="24"/>
          <w:szCs w:val="24"/>
        </w:rPr>
        <w:t xml:space="preserve"> </w:t>
      </w:r>
      <w:r w:rsidR="007A15CB">
        <w:rPr>
          <w:rFonts w:ascii="Times New Roman" w:hAnsi="Times New Roman" w:cs="Times New Roman"/>
          <w:bCs/>
          <w:sz w:val="24"/>
          <w:szCs w:val="24"/>
        </w:rPr>
        <w:t xml:space="preserve">minimal </w:t>
      </w:r>
      <w:r w:rsidR="007408FD">
        <w:rPr>
          <w:rFonts w:ascii="Times New Roman" w:hAnsi="Times New Roman" w:cs="Times New Roman"/>
          <w:bCs/>
          <w:sz w:val="24"/>
          <w:szCs w:val="24"/>
        </w:rPr>
        <w:t>information regarding impleme</w:t>
      </w:r>
      <w:r w:rsidR="005130CB">
        <w:rPr>
          <w:rFonts w:ascii="Times New Roman" w:hAnsi="Times New Roman" w:cs="Times New Roman"/>
          <w:bCs/>
          <w:sz w:val="24"/>
          <w:szCs w:val="24"/>
        </w:rPr>
        <w:t>nt</w:t>
      </w:r>
      <w:r w:rsidR="007408FD">
        <w:rPr>
          <w:rFonts w:ascii="Times New Roman" w:hAnsi="Times New Roman" w:cs="Times New Roman"/>
          <w:bCs/>
          <w:sz w:val="24"/>
          <w:szCs w:val="24"/>
        </w:rPr>
        <w:t>ation; however</w:t>
      </w:r>
      <w:r w:rsidR="003A4DF9">
        <w:rPr>
          <w:rFonts w:ascii="Times New Roman" w:hAnsi="Times New Roman" w:cs="Times New Roman"/>
          <w:bCs/>
          <w:sz w:val="24"/>
          <w:szCs w:val="24"/>
        </w:rPr>
        <w:t>,</w:t>
      </w:r>
      <w:r w:rsidR="007408FD">
        <w:rPr>
          <w:rFonts w:ascii="Times New Roman" w:hAnsi="Times New Roman" w:cs="Times New Roman"/>
          <w:bCs/>
          <w:sz w:val="24"/>
          <w:szCs w:val="24"/>
        </w:rPr>
        <w:t xml:space="preserve"> it is only one aspect of the</w:t>
      </w:r>
      <w:r w:rsidR="006C0443">
        <w:rPr>
          <w:rFonts w:ascii="Times New Roman" w:hAnsi="Times New Roman" w:cs="Times New Roman"/>
          <w:bCs/>
          <w:sz w:val="24"/>
          <w:szCs w:val="24"/>
        </w:rPr>
        <w:t xml:space="preserve"> </w:t>
      </w:r>
      <w:r w:rsidR="005130CB">
        <w:rPr>
          <w:rFonts w:ascii="Times New Roman" w:hAnsi="Times New Roman" w:cs="Times New Roman"/>
          <w:bCs/>
          <w:sz w:val="24"/>
          <w:szCs w:val="24"/>
        </w:rPr>
        <w:t>broad</w:t>
      </w:r>
      <w:r w:rsidR="006C0443">
        <w:rPr>
          <w:rFonts w:ascii="Times New Roman" w:hAnsi="Times New Roman" w:cs="Times New Roman"/>
          <w:bCs/>
          <w:sz w:val="24"/>
          <w:szCs w:val="24"/>
        </w:rPr>
        <w:t>er</w:t>
      </w:r>
      <w:r w:rsidR="002B2EA3">
        <w:rPr>
          <w:rFonts w:ascii="Times New Roman" w:hAnsi="Times New Roman" w:cs="Times New Roman"/>
          <w:bCs/>
          <w:sz w:val="24"/>
          <w:szCs w:val="24"/>
        </w:rPr>
        <w:t xml:space="preserve"> intervention planning</w:t>
      </w:r>
      <w:r w:rsidR="007408FD">
        <w:rPr>
          <w:rFonts w:ascii="Times New Roman" w:hAnsi="Times New Roman" w:cs="Times New Roman"/>
          <w:bCs/>
          <w:sz w:val="24"/>
          <w:szCs w:val="24"/>
        </w:rPr>
        <w:t xml:space="preserve"> framework</w:t>
      </w:r>
      <w:r w:rsidR="00624A3C">
        <w:rPr>
          <w:rFonts w:ascii="Times New Roman" w:hAnsi="Times New Roman" w:cs="Times New Roman"/>
          <w:bCs/>
          <w:sz w:val="24"/>
          <w:szCs w:val="24"/>
        </w:rPr>
        <w:t>. As such</w:t>
      </w:r>
      <w:r w:rsidR="005130CB">
        <w:rPr>
          <w:rFonts w:ascii="Times New Roman" w:hAnsi="Times New Roman" w:cs="Times New Roman"/>
          <w:bCs/>
          <w:sz w:val="24"/>
          <w:szCs w:val="24"/>
        </w:rPr>
        <w:t>,</w:t>
      </w:r>
      <w:r w:rsidR="00D127AF">
        <w:rPr>
          <w:rFonts w:ascii="Times New Roman" w:hAnsi="Times New Roman" w:cs="Times New Roman"/>
          <w:bCs/>
          <w:sz w:val="24"/>
          <w:szCs w:val="24"/>
        </w:rPr>
        <w:t xml:space="preserve"> there is</w:t>
      </w:r>
      <w:r w:rsidR="000E1BFB">
        <w:rPr>
          <w:rFonts w:ascii="Times New Roman" w:hAnsi="Times New Roman" w:cs="Times New Roman"/>
          <w:bCs/>
          <w:sz w:val="24"/>
          <w:szCs w:val="24"/>
        </w:rPr>
        <w:t xml:space="preserve"> </w:t>
      </w:r>
      <w:r w:rsidR="00D127AF">
        <w:rPr>
          <w:rFonts w:ascii="Times New Roman" w:hAnsi="Times New Roman" w:cs="Times New Roman"/>
          <w:bCs/>
          <w:sz w:val="24"/>
          <w:szCs w:val="24"/>
        </w:rPr>
        <w:t xml:space="preserve">minor overlap between the two </w:t>
      </w:r>
      <w:r w:rsidR="00B63789">
        <w:rPr>
          <w:rFonts w:ascii="Times New Roman" w:hAnsi="Times New Roman" w:cs="Times New Roman"/>
          <w:bCs/>
          <w:sz w:val="24"/>
          <w:szCs w:val="24"/>
        </w:rPr>
        <w:t>framework</w:t>
      </w:r>
      <w:r w:rsidR="001C71E2">
        <w:rPr>
          <w:rFonts w:ascii="Times New Roman" w:hAnsi="Times New Roman" w:cs="Times New Roman"/>
          <w:bCs/>
          <w:sz w:val="24"/>
          <w:szCs w:val="24"/>
        </w:rPr>
        <w:t>s</w:t>
      </w:r>
      <w:r w:rsidR="0002270E">
        <w:rPr>
          <w:rFonts w:ascii="Times New Roman" w:hAnsi="Times New Roman" w:cs="Times New Roman"/>
          <w:bCs/>
          <w:sz w:val="24"/>
          <w:szCs w:val="24"/>
        </w:rPr>
        <w:t>, especially related to customizing the intervention for the intended audience</w:t>
      </w:r>
      <w:r w:rsidR="006C0443">
        <w:rPr>
          <w:rFonts w:ascii="Times New Roman" w:hAnsi="Times New Roman" w:cs="Times New Roman"/>
          <w:bCs/>
          <w:sz w:val="24"/>
          <w:szCs w:val="24"/>
        </w:rPr>
        <w:t xml:space="preserve">. </w:t>
      </w:r>
      <w:r w:rsidR="003A4206">
        <w:rPr>
          <w:rFonts w:ascii="Times New Roman" w:hAnsi="Times New Roman" w:cs="Times New Roman"/>
          <w:bCs/>
          <w:sz w:val="24"/>
          <w:szCs w:val="24"/>
        </w:rPr>
        <w:t>Plans to apply the critical steps of the QIF to t</w:t>
      </w:r>
      <w:r w:rsidR="004F4B44">
        <w:rPr>
          <w:rFonts w:ascii="Times New Roman" w:hAnsi="Times New Roman" w:cs="Times New Roman"/>
          <w:bCs/>
          <w:sz w:val="24"/>
          <w:szCs w:val="24"/>
        </w:rPr>
        <w:t xml:space="preserve">his project was </w:t>
      </w:r>
      <w:r w:rsidR="00AF735D">
        <w:rPr>
          <w:rFonts w:ascii="Times New Roman" w:hAnsi="Times New Roman" w:cs="Times New Roman"/>
          <w:bCs/>
          <w:sz w:val="24"/>
          <w:szCs w:val="24"/>
        </w:rPr>
        <w:t>completed as part of a worksheet</w:t>
      </w:r>
      <w:r w:rsidR="002847A4">
        <w:rPr>
          <w:rFonts w:ascii="Times New Roman" w:hAnsi="Times New Roman" w:cs="Times New Roman"/>
          <w:bCs/>
          <w:sz w:val="24"/>
          <w:szCs w:val="24"/>
        </w:rPr>
        <w:t xml:space="preserve"> </w:t>
      </w:r>
      <w:r w:rsidR="000A4572">
        <w:rPr>
          <w:rFonts w:ascii="Times New Roman" w:hAnsi="Times New Roman" w:cs="Times New Roman"/>
          <w:bCs/>
          <w:sz w:val="24"/>
          <w:szCs w:val="24"/>
        </w:rPr>
        <w:t xml:space="preserve">that </w:t>
      </w:r>
      <w:r w:rsidR="00E507E6">
        <w:rPr>
          <w:rFonts w:ascii="Times New Roman" w:hAnsi="Times New Roman" w:cs="Times New Roman"/>
          <w:bCs/>
          <w:sz w:val="24"/>
          <w:szCs w:val="24"/>
        </w:rPr>
        <w:t xml:space="preserve">provided an overview of the 14 critical steps (see Appendix D). </w:t>
      </w:r>
    </w:p>
    <w:p w14:paraId="4D8282EA" w14:textId="77777777" w:rsidR="00E1114C" w:rsidRDefault="00E1114C" w:rsidP="00567F5B">
      <w:pPr>
        <w:pStyle w:val="NoSpacing"/>
        <w:spacing w:line="480" w:lineRule="auto"/>
        <w:rPr>
          <w:rFonts w:ascii="Times New Roman" w:hAnsi="Times New Roman" w:cs="Times New Roman"/>
          <w:bCs/>
          <w:sz w:val="24"/>
          <w:szCs w:val="24"/>
        </w:rPr>
      </w:pPr>
    </w:p>
    <w:p w14:paraId="22E527EC" w14:textId="77777777" w:rsidR="00E1114C" w:rsidRDefault="00E1114C" w:rsidP="00567F5B">
      <w:pPr>
        <w:pStyle w:val="NoSpacing"/>
        <w:spacing w:line="480" w:lineRule="auto"/>
        <w:rPr>
          <w:rFonts w:ascii="Times New Roman" w:hAnsi="Times New Roman" w:cs="Times New Roman"/>
          <w:bCs/>
          <w:sz w:val="24"/>
          <w:szCs w:val="24"/>
        </w:rPr>
      </w:pPr>
    </w:p>
    <w:p w14:paraId="7827BD54" w14:textId="7D71F117" w:rsidR="00567F5B" w:rsidRDefault="00E00D95" w:rsidP="00567F5B">
      <w:pPr>
        <w:pStyle w:val="NoSpacing"/>
        <w:spacing w:line="480" w:lineRule="auto"/>
        <w:rPr>
          <w:rFonts w:ascii="Times New Roman" w:hAnsi="Times New Roman" w:cs="Times New Roman"/>
          <w:b/>
          <w:sz w:val="24"/>
          <w:szCs w:val="24"/>
        </w:rPr>
      </w:pPr>
      <w:r w:rsidRPr="00066679">
        <w:rPr>
          <w:rFonts w:ascii="Times New Roman" w:hAnsi="Times New Roman" w:cs="Times New Roman"/>
          <w:b/>
          <w:sz w:val="24"/>
          <w:szCs w:val="24"/>
        </w:rPr>
        <w:lastRenderedPageBreak/>
        <w:t xml:space="preserve">Summary </w:t>
      </w:r>
      <w:r w:rsidR="00CF0E66" w:rsidRPr="00066679">
        <w:rPr>
          <w:rFonts w:ascii="Times New Roman" w:hAnsi="Times New Roman" w:cs="Times New Roman"/>
          <w:b/>
          <w:sz w:val="24"/>
          <w:szCs w:val="24"/>
        </w:rPr>
        <w:t xml:space="preserve"> </w:t>
      </w:r>
    </w:p>
    <w:p w14:paraId="4042FC4B" w14:textId="56F18305" w:rsidR="00D763C6" w:rsidRPr="00EE67F9" w:rsidRDefault="00066679" w:rsidP="00567F5B">
      <w:pPr>
        <w:pStyle w:val="NoSpacing"/>
        <w:spacing w:line="480" w:lineRule="auto"/>
        <w:rPr>
          <w:rFonts w:ascii="Times New Roman" w:hAnsi="Times New Roman" w:cs="Times New Roman"/>
          <w:bCs/>
          <w:sz w:val="24"/>
          <w:szCs w:val="24"/>
        </w:rPr>
      </w:pPr>
      <w:r>
        <w:rPr>
          <w:rFonts w:ascii="Times New Roman" w:hAnsi="Times New Roman" w:cs="Times New Roman"/>
          <w:b/>
          <w:sz w:val="24"/>
          <w:szCs w:val="24"/>
        </w:rPr>
        <w:tab/>
      </w:r>
      <w:r w:rsidR="00EE67F9">
        <w:rPr>
          <w:rFonts w:ascii="Times New Roman" w:hAnsi="Times New Roman" w:cs="Times New Roman"/>
          <w:bCs/>
          <w:sz w:val="24"/>
          <w:szCs w:val="24"/>
        </w:rPr>
        <w:t xml:space="preserve">Planning, developing, disseminating, and evaluating </w:t>
      </w:r>
      <w:r w:rsidR="004F2B98">
        <w:rPr>
          <w:rFonts w:ascii="Times New Roman" w:hAnsi="Times New Roman" w:cs="Times New Roman"/>
          <w:bCs/>
          <w:sz w:val="24"/>
          <w:szCs w:val="24"/>
        </w:rPr>
        <w:t>the Special Olympics North Carolina MedFest Toolkit</w:t>
      </w:r>
      <w:r w:rsidR="003343D8">
        <w:rPr>
          <w:rFonts w:ascii="Times New Roman" w:hAnsi="Times New Roman" w:cs="Times New Roman"/>
          <w:bCs/>
          <w:sz w:val="24"/>
          <w:szCs w:val="24"/>
        </w:rPr>
        <w:t xml:space="preserve"> required </w:t>
      </w:r>
      <w:r w:rsidR="00E4656C">
        <w:rPr>
          <w:rFonts w:ascii="Times New Roman" w:hAnsi="Times New Roman" w:cs="Times New Roman"/>
          <w:bCs/>
          <w:sz w:val="24"/>
          <w:szCs w:val="24"/>
        </w:rPr>
        <w:t>t</w:t>
      </w:r>
      <w:r w:rsidR="003B296E">
        <w:rPr>
          <w:rFonts w:ascii="Times New Roman" w:hAnsi="Times New Roman" w:cs="Times New Roman"/>
          <w:bCs/>
          <w:sz w:val="24"/>
          <w:szCs w:val="24"/>
        </w:rPr>
        <w:t xml:space="preserve">heoretical support from the literature. After consideration of the project and </w:t>
      </w:r>
      <w:r w:rsidR="00EA1D0B">
        <w:rPr>
          <w:rFonts w:ascii="Times New Roman" w:hAnsi="Times New Roman" w:cs="Times New Roman"/>
          <w:bCs/>
          <w:sz w:val="24"/>
          <w:szCs w:val="24"/>
        </w:rPr>
        <w:t xml:space="preserve">respective goals, two frameworks were chosen </w:t>
      </w:r>
      <w:r w:rsidR="00BC741D" w:rsidRPr="00B46FA6">
        <w:rPr>
          <w:rFonts w:ascii="Times New Roman" w:hAnsi="Times New Roman" w:cs="Times New Roman"/>
          <w:bCs/>
          <w:sz w:val="24"/>
          <w:szCs w:val="24"/>
        </w:rPr>
        <w:t xml:space="preserve">to provide theoretical support </w:t>
      </w:r>
      <w:r w:rsidR="00E00105" w:rsidRPr="00B46FA6">
        <w:rPr>
          <w:rFonts w:ascii="Times New Roman" w:hAnsi="Times New Roman" w:cs="Times New Roman"/>
          <w:bCs/>
          <w:sz w:val="24"/>
          <w:szCs w:val="24"/>
        </w:rPr>
        <w:t>based on their fit with the project</w:t>
      </w:r>
      <w:r w:rsidR="00092E7C" w:rsidRPr="00B46FA6">
        <w:rPr>
          <w:rFonts w:ascii="Times New Roman" w:hAnsi="Times New Roman" w:cs="Times New Roman"/>
          <w:bCs/>
          <w:sz w:val="24"/>
          <w:szCs w:val="24"/>
        </w:rPr>
        <w:t xml:space="preserve"> goals</w:t>
      </w:r>
      <w:r w:rsidR="00EA1D0B" w:rsidRPr="00B46FA6">
        <w:rPr>
          <w:rFonts w:ascii="Times New Roman" w:hAnsi="Times New Roman" w:cs="Times New Roman"/>
          <w:bCs/>
          <w:sz w:val="24"/>
          <w:szCs w:val="24"/>
        </w:rPr>
        <w:t xml:space="preserve">. </w:t>
      </w:r>
      <w:r w:rsidR="008F0B0B" w:rsidRPr="00B46FA6">
        <w:rPr>
          <w:rFonts w:ascii="Times New Roman" w:hAnsi="Times New Roman" w:cs="Times New Roman"/>
          <w:bCs/>
          <w:sz w:val="24"/>
          <w:szCs w:val="24"/>
        </w:rPr>
        <w:t>The</w:t>
      </w:r>
      <w:r w:rsidR="00A75ACC" w:rsidRPr="00B46FA6">
        <w:rPr>
          <w:rFonts w:ascii="Times New Roman" w:hAnsi="Times New Roman" w:cs="Times New Roman"/>
          <w:bCs/>
          <w:sz w:val="24"/>
          <w:szCs w:val="24"/>
        </w:rPr>
        <w:t xml:space="preserve"> fram</w:t>
      </w:r>
      <w:r w:rsidR="00DF42EA" w:rsidRPr="00B46FA6">
        <w:rPr>
          <w:rFonts w:ascii="Times New Roman" w:hAnsi="Times New Roman" w:cs="Times New Roman"/>
          <w:bCs/>
          <w:sz w:val="24"/>
          <w:szCs w:val="24"/>
        </w:rPr>
        <w:t>e</w:t>
      </w:r>
      <w:r w:rsidR="00A75ACC" w:rsidRPr="00B46FA6">
        <w:rPr>
          <w:rFonts w:ascii="Times New Roman" w:hAnsi="Times New Roman" w:cs="Times New Roman"/>
          <w:bCs/>
          <w:sz w:val="24"/>
          <w:szCs w:val="24"/>
        </w:rPr>
        <w:t>work to support toolkit development</w:t>
      </w:r>
      <w:r w:rsidR="002D42BF" w:rsidRPr="00B46FA6">
        <w:rPr>
          <w:rFonts w:ascii="Times New Roman" w:hAnsi="Times New Roman" w:cs="Times New Roman"/>
          <w:bCs/>
          <w:sz w:val="24"/>
          <w:szCs w:val="24"/>
        </w:rPr>
        <w:t xml:space="preserve"> was</w:t>
      </w:r>
      <w:r w:rsidR="00DF42EA">
        <w:rPr>
          <w:rFonts w:ascii="Times New Roman" w:hAnsi="Times New Roman" w:cs="Times New Roman"/>
          <w:bCs/>
          <w:sz w:val="24"/>
          <w:szCs w:val="24"/>
        </w:rPr>
        <w:t xml:space="preserve"> </w:t>
      </w:r>
      <w:r w:rsidR="008F0B0B">
        <w:rPr>
          <w:rFonts w:ascii="Times New Roman" w:hAnsi="Times New Roman" w:cs="Times New Roman"/>
          <w:bCs/>
          <w:sz w:val="24"/>
          <w:szCs w:val="24"/>
        </w:rPr>
        <w:t>FRAME-IT</w:t>
      </w:r>
      <w:r w:rsidR="00BD028C">
        <w:rPr>
          <w:rFonts w:ascii="Times New Roman" w:hAnsi="Times New Roman" w:cs="Times New Roman"/>
          <w:bCs/>
          <w:sz w:val="24"/>
          <w:szCs w:val="24"/>
        </w:rPr>
        <w:t>. Th</w:t>
      </w:r>
      <w:r w:rsidR="00D077AB">
        <w:rPr>
          <w:rFonts w:ascii="Times New Roman" w:hAnsi="Times New Roman" w:cs="Times New Roman"/>
          <w:bCs/>
          <w:sz w:val="24"/>
          <w:szCs w:val="24"/>
        </w:rPr>
        <w:t xml:space="preserve">e </w:t>
      </w:r>
      <w:r w:rsidR="003E0FA7">
        <w:rPr>
          <w:rFonts w:ascii="Times New Roman" w:hAnsi="Times New Roman" w:cs="Times New Roman"/>
          <w:bCs/>
          <w:sz w:val="24"/>
          <w:szCs w:val="24"/>
        </w:rPr>
        <w:t xml:space="preserve">framework </w:t>
      </w:r>
      <w:r w:rsidR="00ED0416">
        <w:rPr>
          <w:rFonts w:ascii="Times New Roman" w:hAnsi="Times New Roman" w:cs="Times New Roman"/>
          <w:bCs/>
          <w:sz w:val="24"/>
          <w:szCs w:val="24"/>
        </w:rPr>
        <w:t xml:space="preserve">steps include </w:t>
      </w:r>
      <w:r w:rsidR="00D077AB">
        <w:rPr>
          <w:rFonts w:ascii="Times New Roman" w:hAnsi="Times New Roman" w:cs="Times New Roman"/>
          <w:bCs/>
          <w:sz w:val="24"/>
          <w:szCs w:val="24"/>
        </w:rPr>
        <w:t xml:space="preserve">consideration of </w:t>
      </w:r>
      <w:r w:rsidR="00ED0416">
        <w:rPr>
          <w:rFonts w:ascii="Times New Roman" w:hAnsi="Times New Roman" w:cs="Times New Roman"/>
          <w:bCs/>
          <w:sz w:val="24"/>
          <w:szCs w:val="24"/>
        </w:rPr>
        <w:t xml:space="preserve">(a) </w:t>
      </w:r>
      <w:r w:rsidR="0045156D">
        <w:rPr>
          <w:rFonts w:ascii="Times New Roman" w:hAnsi="Times New Roman" w:cs="Times New Roman"/>
          <w:bCs/>
          <w:sz w:val="24"/>
          <w:szCs w:val="24"/>
        </w:rPr>
        <w:t>f</w:t>
      </w:r>
      <w:r w:rsidR="002B6FA4" w:rsidRPr="002B6FA4">
        <w:rPr>
          <w:rFonts w:ascii="Times New Roman" w:hAnsi="Times New Roman" w:cs="Times New Roman"/>
          <w:bCs/>
          <w:sz w:val="24"/>
          <w:szCs w:val="24"/>
        </w:rPr>
        <w:t xml:space="preserve">easibility, </w:t>
      </w:r>
      <w:r w:rsidR="00ED0416">
        <w:rPr>
          <w:rFonts w:ascii="Times New Roman" w:hAnsi="Times New Roman" w:cs="Times New Roman"/>
          <w:bCs/>
          <w:sz w:val="24"/>
          <w:szCs w:val="24"/>
        </w:rPr>
        <w:t xml:space="preserve">(b) </w:t>
      </w:r>
      <w:r w:rsidR="0045156D">
        <w:rPr>
          <w:rFonts w:ascii="Times New Roman" w:hAnsi="Times New Roman" w:cs="Times New Roman"/>
          <w:bCs/>
          <w:sz w:val="24"/>
          <w:szCs w:val="24"/>
        </w:rPr>
        <w:t>r</w:t>
      </w:r>
      <w:r w:rsidR="002B6FA4" w:rsidRPr="002B6FA4">
        <w:rPr>
          <w:rFonts w:ascii="Times New Roman" w:hAnsi="Times New Roman" w:cs="Times New Roman"/>
          <w:bCs/>
          <w:sz w:val="24"/>
          <w:szCs w:val="24"/>
        </w:rPr>
        <w:t xml:space="preserve">each-out, </w:t>
      </w:r>
      <w:r w:rsidR="00ED0416">
        <w:rPr>
          <w:rFonts w:ascii="Times New Roman" w:hAnsi="Times New Roman" w:cs="Times New Roman"/>
          <w:bCs/>
          <w:sz w:val="24"/>
          <w:szCs w:val="24"/>
        </w:rPr>
        <w:t xml:space="preserve">(c) </w:t>
      </w:r>
      <w:r w:rsidR="0045156D">
        <w:rPr>
          <w:rFonts w:ascii="Times New Roman" w:hAnsi="Times New Roman" w:cs="Times New Roman"/>
          <w:bCs/>
          <w:sz w:val="24"/>
          <w:szCs w:val="24"/>
        </w:rPr>
        <w:t>a</w:t>
      </w:r>
      <w:r w:rsidR="002B6FA4" w:rsidRPr="002B6FA4">
        <w:rPr>
          <w:rFonts w:ascii="Times New Roman" w:hAnsi="Times New Roman" w:cs="Times New Roman"/>
          <w:bCs/>
          <w:sz w:val="24"/>
          <w:szCs w:val="24"/>
        </w:rPr>
        <w:t xml:space="preserve">cceptability, </w:t>
      </w:r>
      <w:r w:rsidR="00ED0416">
        <w:rPr>
          <w:rFonts w:ascii="Times New Roman" w:hAnsi="Times New Roman" w:cs="Times New Roman"/>
          <w:bCs/>
          <w:sz w:val="24"/>
          <w:szCs w:val="24"/>
        </w:rPr>
        <w:t xml:space="preserve">(d) </w:t>
      </w:r>
      <w:r w:rsidR="0045156D">
        <w:rPr>
          <w:rFonts w:ascii="Times New Roman" w:hAnsi="Times New Roman" w:cs="Times New Roman"/>
          <w:bCs/>
          <w:sz w:val="24"/>
          <w:szCs w:val="24"/>
        </w:rPr>
        <w:t>m</w:t>
      </w:r>
      <w:r w:rsidR="002B6FA4" w:rsidRPr="002B6FA4">
        <w:rPr>
          <w:rFonts w:ascii="Times New Roman" w:hAnsi="Times New Roman" w:cs="Times New Roman"/>
          <w:bCs/>
          <w:sz w:val="24"/>
          <w:szCs w:val="24"/>
        </w:rPr>
        <w:t xml:space="preserve">aintenance, </w:t>
      </w:r>
      <w:r w:rsidR="00ED0416">
        <w:rPr>
          <w:rFonts w:ascii="Times New Roman" w:hAnsi="Times New Roman" w:cs="Times New Roman"/>
          <w:bCs/>
          <w:sz w:val="24"/>
          <w:szCs w:val="24"/>
        </w:rPr>
        <w:t xml:space="preserve">(e) </w:t>
      </w:r>
      <w:r w:rsidR="0045156D">
        <w:rPr>
          <w:rFonts w:ascii="Times New Roman" w:hAnsi="Times New Roman" w:cs="Times New Roman"/>
          <w:bCs/>
          <w:sz w:val="24"/>
          <w:szCs w:val="24"/>
        </w:rPr>
        <w:t>e</w:t>
      </w:r>
      <w:r w:rsidR="002B6FA4" w:rsidRPr="002B6FA4">
        <w:rPr>
          <w:rFonts w:ascii="Times New Roman" w:hAnsi="Times New Roman" w:cs="Times New Roman"/>
          <w:bCs/>
          <w:sz w:val="24"/>
          <w:szCs w:val="24"/>
        </w:rPr>
        <w:t xml:space="preserve">fficacy, </w:t>
      </w:r>
      <w:r w:rsidR="00ED0416">
        <w:rPr>
          <w:rFonts w:ascii="Times New Roman" w:hAnsi="Times New Roman" w:cs="Times New Roman"/>
          <w:bCs/>
          <w:sz w:val="24"/>
          <w:szCs w:val="24"/>
        </w:rPr>
        <w:t xml:space="preserve">(f) </w:t>
      </w:r>
      <w:r w:rsidR="0045156D">
        <w:rPr>
          <w:rFonts w:ascii="Times New Roman" w:hAnsi="Times New Roman" w:cs="Times New Roman"/>
          <w:bCs/>
          <w:sz w:val="24"/>
          <w:szCs w:val="24"/>
        </w:rPr>
        <w:t>i</w:t>
      </w:r>
      <w:r w:rsidR="002B6FA4" w:rsidRPr="002B6FA4">
        <w:rPr>
          <w:rFonts w:ascii="Times New Roman" w:hAnsi="Times New Roman" w:cs="Times New Roman"/>
          <w:bCs/>
          <w:sz w:val="24"/>
          <w:szCs w:val="24"/>
        </w:rPr>
        <w:t xml:space="preserve">mplementation, and </w:t>
      </w:r>
      <w:r w:rsidR="00ED0416">
        <w:rPr>
          <w:rFonts w:ascii="Times New Roman" w:hAnsi="Times New Roman" w:cs="Times New Roman"/>
          <w:bCs/>
          <w:sz w:val="24"/>
          <w:szCs w:val="24"/>
        </w:rPr>
        <w:t>(g)</w:t>
      </w:r>
      <w:r w:rsidR="00B81A53">
        <w:rPr>
          <w:rFonts w:ascii="Times New Roman" w:hAnsi="Times New Roman" w:cs="Times New Roman"/>
          <w:bCs/>
          <w:sz w:val="24"/>
          <w:szCs w:val="24"/>
        </w:rPr>
        <w:t xml:space="preserve"> </w:t>
      </w:r>
      <w:proofErr w:type="spellStart"/>
      <w:r w:rsidR="00B81A53">
        <w:rPr>
          <w:rFonts w:ascii="Times New Roman" w:hAnsi="Times New Roman" w:cs="Times New Roman"/>
          <w:bCs/>
          <w:sz w:val="24"/>
          <w:szCs w:val="24"/>
        </w:rPr>
        <w:t>tailorability</w:t>
      </w:r>
      <w:proofErr w:type="spellEnd"/>
      <w:r w:rsidR="00ED0416">
        <w:rPr>
          <w:rFonts w:ascii="Times New Roman" w:hAnsi="Times New Roman" w:cs="Times New Roman"/>
          <w:bCs/>
          <w:sz w:val="24"/>
          <w:szCs w:val="24"/>
        </w:rPr>
        <w:t xml:space="preserve"> </w:t>
      </w:r>
      <w:r w:rsidR="00C9382E">
        <w:rPr>
          <w:rFonts w:ascii="Times New Roman" w:hAnsi="Times New Roman" w:cs="Times New Roman"/>
          <w:bCs/>
          <w:sz w:val="24"/>
          <w:szCs w:val="24"/>
        </w:rPr>
        <w:t>(</w:t>
      </w:r>
      <w:proofErr w:type="spellStart"/>
      <w:r w:rsidR="00C9382E" w:rsidRPr="00C9382E">
        <w:rPr>
          <w:rFonts w:ascii="Times New Roman" w:hAnsi="Times New Roman" w:cs="Times New Roman"/>
          <w:bCs/>
          <w:sz w:val="24"/>
          <w:szCs w:val="24"/>
        </w:rPr>
        <w:t>Gonot-Schoupinsky</w:t>
      </w:r>
      <w:proofErr w:type="spellEnd"/>
      <w:r w:rsidR="00C9382E" w:rsidRPr="00C9382E">
        <w:rPr>
          <w:rFonts w:ascii="Times New Roman" w:hAnsi="Times New Roman" w:cs="Times New Roman"/>
          <w:bCs/>
          <w:sz w:val="24"/>
          <w:szCs w:val="24"/>
        </w:rPr>
        <w:t xml:space="preserve"> &amp; </w:t>
      </w:r>
      <w:proofErr w:type="spellStart"/>
      <w:r w:rsidR="00C9382E" w:rsidRPr="00C9382E">
        <w:rPr>
          <w:rFonts w:ascii="Times New Roman" w:hAnsi="Times New Roman" w:cs="Times New Roman"/>
          <w:bCs/>
          <w:sz w:val="24"/>
          <w:szCs w:val="24"/>
        </w:rPr>
        <w:t>Garip</w:t>
      </w:r>
      <w:proofErr w:type="spellEnd"/>
      <w:r w:rsidR="00C9382E" w:rsidRPr="00C9382E">
        <w:rPr>
          <w:rFonts w:ascii="Times New Roman" w:hAnsi="Times New Roman" w:cs="Times New Roman"/>
          <w:bCs/>
          <w:sz w:val="24"/>
          <w:szCs w:val="24"/>
        </w:rPr>
        <w:t>, 2019a</w:t>
      </w:r>
      <w:r w:rsidR="00C9382E">
        <w:rPr>
          <w:rFonts w:ascii="Times New Roman" w:hAnsi="Times New Roman" w:cs="Times New Roman"/>
          <w:bCs/>
          <w:sz w:val="24"/>
          <w:szCs w:val="24"/>
        </w:rPr>
        <w:t>)</w:t>
      </w:r>
      <w:r w:rsidR="002B6FA4" w:rsidRPr="002B6FA4">
        <w:rPr>
          <w:rFonts w:ascii="Times New Roman" w:hAnsi="Times New Roman" w:cs="Times New Roman"/>
          <w:bCs/>
          <w:sz w:val="24"/>
          <w:szCs w:val="24"/>
        </w:rPr>
        <w:t>.</w:t>
      </w:r>
      <w:r w:rsidR="001704C6">
        <w:rPr>
          <w:rFonts w:ascii="Times New Roman" w:hAnsi="Times New Roman" w:cs="Times New Roman"/>
          <w:bCs/>
          <w:sz w:val="24"/>
          <w:szCs w:val="24"/>
        </w:rPr>
        <w:t xml:space="preserve"> The </w:t>
      </w:r>
      <w:r w:rsidR="00F01EEF">
        <w:rPr>
          <w:rFonts w:ascii="Times New Roman" w:hAnsi="Times New Roman" w:cs="Times New Roman"/>
          <w:bCs/>
          <w:sz w:val="24"/>
          <w:szCs w:val="24"/>
        </w:rPr>
        <w:t xml:space="preserve">theoretical </w:t>
      </w:r>
      <w:r w:rsidR="001704C6">
        <w:rPr>
          <w:rFonts w:ascii="Times New Roman" w:hAnsi="Times New Roman" w:cs="Times New Roman"/>
          <w:bCs/>
          <w:sz w:val="24"/>
          <w:szCs w:val="24"/>
        </w:rPr>
        <w:t xml:space="preserve">framework to support </w:t>
      </w:r>
      <w:r w:rsidR="004C7C38">
        <w:rPr>
          <w:rFonts w:ascii="Times New Roman" w:hAnsi="Times New Roman" w:cs="Times New Roman"/>
          <w:bCs/>
          <w:sz w:val="24"/>
          <w:szCs w:val="24"/>
        </w:rPr>
        <w:t xml:space="preserve">the </w:t>
      </w:r>
      <w:r w:rsidR="001704C6">
        <w:rPr>
          <w:rFonts w:ascii="Times New Roman" w:hAnsi="Times New Roman" w:cs="Times New Roman"/>
          <w:bCs/>
          <w:sz w:val="24"/>
          <w:szCs w:val="24"/>
        </w:rPr>
        <w:t xml:space="preserve">implementation of the </w:t>
      </w:r>
      <w:r w:rsidR="002D42BF">
        <w:rPr>
          <w:rFonts w:ascii="Times New Roman" w:hAnsi="Times New Roman" w:cs="Times New Roman"/>
          <w:bCs/>
          <w:sz w:val="24"/>
          <w:szCs w:val="24"/>
        </w:rPr>
        <w:t>project was</w:t>
      </w:r>
      <w:r w:rsidR="00BD0F2D">
        <w:rPr>
          <w:rFonts w:ascii="Times New Roman" w:hAnsi="Times New Roman" w:cs="Times New Roman"/>
          <w:bCs/>
          <w:sz w:val="24"/>
          <w:szCs w:val="24"/>
        </w:rPr>
        <w:t xml:space="preserve"> the </w:t>
      </w:r>
      <w:r w:rsidR="00950A8C">
        <w:rPr>
          <w:rFonts w:ascii="Times New Roman" w:hAnsi="Times New Roman" w:cs="Times New Roman"/>
          <w:bCs/>
          <w:sz w:val="24"/>
          <w:szCs w:val="24"/>
        </w:rPr>
        <w:t xml:space="preserve">Quality Implementation Framework, which has </w:t>
      </w:r>
      <w:r w:rsidR="00AE7F03">
        <w:rPr>
          <w:rFonts w:ascii="Times New Roman" w:hAnsi="Times New Roman" w:cs="Times New Roman"/>
          <w:bCs/>
          <w:sz w:val="24"/>
          <w:szCs w:val="24"/>
        </w:rPr>
        <w:t xml:space="preserve">four phases (1) </w:t>
      </w:r>
      <w:r w:rsidR="00E70D91" w:rsidRPr="00E70D91">
        <w:rPr>
          <w:rFonts w:ascii="Times New Roman" w:hAnsi="Times New Roman" w:cs="Times New Roman"/>
          <w:bCs/>
          <w:sz w:val="24"/>
          <w:szCs w:val="24"/>
        </w:rPr>
        <w:t>initial considerations regarding host settings, (2) creating a structure for implementation, (3) ongoing structure once implementation begins, and (4) improving future applica</w:t>
      </w:r>
      <w:r w:rsidR="005130CB">
        <w:rPr>
          <w:rFonts w:ascii="Times New Roman" w:hAnsi="Times New Roman" w:cs="Times New Roman"/>
          <w:bCs/>
          <w:sz w:val="24"/>
          <w:szCs w:val="24"/>
        </w:rPr>
        <w:t>t</w:t>
      </w:r>
      <w:r w:rsidR="00E70D91" w:rsidRPr="00E70D91">
        <w:rPr>
          <w:rFonts w:ascii="Times New Roman" w:hAnsi="Times New Roman" w:cs="Times New Roman"/>
          <w:bCs/>
          <w:sz w:val="24"/>
          <w:szCs w:val="24"/>
        </w:rPr>
        <w:t xml:space="preserve">ions (Meyers et al., 2012).  </w:t>
      </w:r>
      <w:r w:rsidR="001227BA">
        <w:rPr>
          <w:rFonts w:ascii="Times New Roman" w:hAnsi="Times New Roman" w:cs="Times New Roman"/>
          <w:bCs/>
          <w:sz w:val="24"/>
          <w:szCs w:val="24"/>
        </w:rPr>
        <w:t>The two fram</w:t>
      </w:r>
      <w:r w:rsidR="005130CB">
        <w:rPr>
          <w:rFonts w:ascii="Times New Roman" w:hAnsi="Times New Roman" w:cs="Times New Roman"/>
          <w:bCs/>
          <w:sz w:val="24"/>
          <w:szCs w:val="24"/>
        </w:rPr>
        <w:t>e</w:t>
      </w:r>
      <w:r w:rsidR="00147F2A">
        <w:rPr>
          <w:rFonts w:ascii="Times New Roman" w:hAnsi="Times New Roman" w:cs="Times New Roman"/>
          <w:bCs/>
          <w:sz w:val="24"/>
          <w:szCs w:val="24"/>
        </w:rPr>
        <w:t>works have</w:t>
      </w:r>
      <w:r w:rsidR="001227BA">
        <w:rPr>
          <w:rFonts w:ascii="Times New Roman" w:hAnsi="Times New Roman" w:cs="Times New Roman"/>
          <w:bCs/>
          <w:sz w:val="24"/>
          <w:szCs w:val="24"/>
        </w:rPr>
        <w:t xml:space="preserve"> minor overlap</w:t>
      </w:r>
      <w:r w:rsidR="00BD5B4E">
        <w:rPr>
          <w:rFonts w:ascii="Times New Roman" w:hAnsi="Times New Roman" w:cs="Times New Roman"/>
          <w:bCs/>
          <w:sz w:val="24"/>
          <w:szCs w:val="24"/>
        </w:rPr>
        <w:t xml:space="preserve"> in regards to </w:t>
      </w:r>
      <w:r w:rsidR="00525171">
        <w:rPr>
          <w:rFonts w:ascii="Times New Roman" w:hAnsi="Times New Roman" w:cs="Times New Roman"/>
          <w:bCs/>
          <w:sz w:val="24"/>
          <w:szCs w:val="24"/>
        </w:rPr>
        <w:t xml:space="preserve">planning related to the </w:t>
      </w:r>
      <w:r w:rsidR="002D42BF">
        <w:rPr>
          <w:rFonts w:ascii="Times New Roman" w:hAnsi="Times New Roman" w:cs="Times New Roman"/>
          <w:bCs/>
          <w:sz w:val="24"/>
          <w:szCs w:val="24"/>
        </w:rPr>
        <w:t xml:space="preserve">intended </w:t>
      </w:r>
      <w:r w:rsidR="00525171">
        <w:rPr>
          <w:rFonts w:ascii="Times New Roman" w:hAnsi="Times New Roman" w:cs="Times New Roman"/>
          <w:bCs/>
          <w:sz w:val="24"/>
          <w:szCs w:val="24"/>
        </w:rPr>
        <w:t xml:space="preserve">audience, which </w:t>
      </w:r>
      <w:r w:rsidR="00147F2A">
        <w:rPr>
          <w:rFonts w:ascii="Times New Roman" w:hAnsi="Times New Roman" w:cs="Times New Roman"/>
          <w:bCs/>
          <w:sz w:val="24"/>
          <w:szCs w:val="24"/>
        </w:rPr>
        <w:t xml:space="preserve">demonstrated </w:t>
      </w:r>
      <w:r w:rsidR="00525171">
        <w:rPr>
          <w:rFonts w:ascii="Times New Roman" w:hAnsi="Times New Roman" w:cs="Times New Roman"/>
          <w:bCs/>
          <w:sz w:val="24"/>
          <w:szCs w:val="24"/>
        </w:rPr>
        <w:t xml:space="preserve">the importance of keeping the intended </w:t>
      </w:r>
      <w:r w:rsidR="00525171" w:rsidRPr="00B46FA6">
        <w:rPr>
          <w:rFonts w:ascii="Times New Roman" w:hAnsi="Times New Roman" w:cs="Times New Roman"/>
          <w:bCs/>
          <w:sz w:val="24"/>
          <w:szCs w:val="24"/>
        </w:rPr>
        <w:t xml:space="preserve">audience </w:t>
      </w:r>
      <w:r w:rsidR="00BC741D" w:rsidRPr="00B46FA6">
        <w:rPr>
          <w:rFonts w:ascii="Times New Roman" w:hAnsi="Times New Roman" w:cs="Times New Roman"/>
          <w:bCs/>
          <w:sz w:val="24"/>
          <w:szCs w:val="24"/>
        </w:rPr>
        <w:t>as a key consideration</w:t>
      </w:r>
      <w:r w:rsidR="00BC741D">
        <w:rPr>
          <w:rFonts w:ascii="Times New Roman" w:hAnsi="Times New Roman" w:cs="Times New Roman"/>
          <w:bCs/>
          <w:sz w:val="24"/>
          <w:szCs w:val="24"/>
        </w:rPr>
        <w:t xml:space="preserve"> </w:t>
      </w:r>
      <w:r w:rsidR="00306D1C">
        <w:rPr>
          <w:rFonts w:ascii="Times New Roman" w:hAnsi="Times New Roman" w:cs="Times New Roman"/>
          <w:bCs/>
          <w:sz w:val="24"/>
          <w:szCs w:val="24"/>
        </w:rPr>
        <w:t xml:space="preserve">throughout the </w:t>
      </w:r>
      <w:r w:rsidR="000A4AD3">
        <w:rPr>
          <w:rFonts w:ascii="Times New Roman" w:hAnsi="Times New Roman" w:cs="Times New Roman"/>
          <w:bCs/>
          <w:sz w:val="24"/>
          <w:szCs w:val="24"/>
        </w:rPr>
        <w:t>project</w:t>
      </w:r>
      <w:r w:rsidR="00BC741D">
        <w:rPr>
          <w:rFonts w:ascii="Times New Roman" w:hAnsi="Times New Roman" w:cs="Times New Roman"/>
          <w:bCs/>
          <w:sz w:val="24"/>
          <w:szCs w:val="24"/>
        </w:rPr>
        <w:t>,</w:t>
      </w:r>
      <w:r w:rsidR="000A4AD3">
        <w:rPr>
          <w:rFonts w:ascii="Times New Roman" w:hAnsi="Times New Roman" w:cs="Times New Roman"/>
          <w:bCs/>
          <w:sz w:val="24"/>
          <w:szCs w:val="24"/>
        </w:rPr>
        <w:t xml:space="preserve"> from planning to evaluation. </w:t>
      </w:r>
    </w:p>
    <w:p w14:paraId="1FB4DBE5" w14:textId="78649B9B" w:rsidR="002A21FF" w:rsidRDefault="002A21FF">
      <w:pPr>
        <w:overflowPunct/>
        <w:autoSpaceDE/>
        <w:autoSpaceDN/>
        <w:adjustRightInd/>
        <w:rPr>
          <w:rFonts w:eastAsiaTheme="minorHAnsi"/>
          <w:sz w:val="24"/>
          <w:szCs w:val="24"/>
        </w:rPr>
      </w:pPr>
    </w:p>
    <w:p w14:paraId="727BF265" w14:textId="77777777" w:rsidR="002A21FF" w:rsidRDefault="002A21FF">
      <w:pPr>
        <w:overflowPunct/>
        <w:autoSpaceDE/>
        <w:autoSpaceDN/>
        <w:adjustRightInd/>
        <w:rPr>
          <w:rFonts w:eastAsiaTheme="minorHAnsi"/>
          <w:sz w:val="24"/>
          <w:szCs w:val="24"/>
        </w:rPr>
      </w:pPr>
    </w:p>
    <w:p w14:paraId="4D9F8F0E" w14:textId="77777777" w:rsidR="00AE215A" w:rsidRDefault="00AE215A">
      <w:pPr>
        <w:overflowPunct/>
        <w:autoSpaceDE/>
        <w:autoSpaceDN/>
        <w:adjustRightInd/>
        <w:rPr>
          <w:sz w:val="24"/>
          <w:szCs w:val="24"/>
        </w:rPr>
      </w:pPr>
      <w:r>
        <w:rPr>
          <w:sz w:val="24"/>
          <w:szCs w:val="24"/>
        </w:rPr>
        <w:br w:type="page"/>
      </w:r>
    </w:p>
    <w:p w14:paraId="5F6714D3" w14:textId="7DEAC0E5" w:rsidR="00F71869" w:rsidRPr="00030F6D" w:rsidRDefault="00D556B9" w:rsidP="00F71869">
      <w:pPr>
        <w:pStyle w:val="APA"/>
        <w:ind w:firstLine="0"/>
        <w:contextualSpacing/>
        <w:jc w:val="center"/>
        <w:rPr>
          <w:b/>
        </w:rPr>
      </w:pPr>
      <w:r>
        <w:rPr>
          <w:b/>
        </w:rPr>
        <w:lastRenderedPageBreak/>
        <w:t>Section Five</w:t>
      </w:r>
      <w:r w:rsidR="00F71869">
        <w:rPr>
          <w:b/>
        </w:rPr>
        <w:t xml:space="preserve">: </w:t>
      </w:r>
      <w:r>
        <w:rPr>
          <w:b/>
        </w:rPr>
        <w:t>Collaboration and Implementation Plan</w:t>
      </w:r>
      <w:r w:rsidR="00F71869">
        <w:rPr>
          <w:b/>
        </w:rPr>
        <w:t xml:space="preserve"> </w:t>
      </w:r>
    </w:p>
    <w:p w14:paraId="1096CF00" w14:textId="4D62433B" w:rsidR="00F71869" w:rsidRPr="003C63DF" w:rsidRDefault="005E6037" w:rsidP="003C63DF">
      <w:pPr>
        <w:pStyle w:val="APA"/>
      </w:pPr>
      <w:r>
        <w:t>Th</w:t>
      </w:r>
      <w:r w:rsidR="0036428D">
        <w:t xml:space="preserve">e </w:t>
      </w:r>
      <w:r w:rsidR="005651E4">
        <w:t xml:space="preserve">development and </w:t>
      </w:r>
      <w:r w:rsidR="003A350D">
        <w:t xml:space="preserve">dissemination </w:t>
      </w:r>
      <w:r w:rsidR="00586663">
        <w:t>of the</w:t>
      </w:r>
      <w:r w:rsidR="00FA1594">
        <w:t xml:space="preserve"> toolkit required the</w:t>
      </w:r>
      <w:r w:rsidR="00CF68F6">
        <w:t xml:space="preserve"> careful </w:t>
      </w:r>
      <w:r w:rsidR="007C3893">
        <w:t>construction</w:t>
      </w:r>
      <w:r w:rsidR="00CF68F6">
        <w:t xml:space="preserve"> of a DNP Project Team</w:t>
      </w:r>
      <w:r w:rsidR="00400EF2">
        <w:t xml:space="preserve">. </w:t>
      </w:r>
      <w:r w:rsidR="007E7158">
        <w:t>T</w:t>
      </w:r>
      <w:r w:rsidR="005822E7">
        <w:t>eam members were selected based</w:t>
      </w:r>
      <w:r w:rsidR="000A5464">
        <w:t xml:space="preserve"> upon their professional role and understanding of the project needs. The DNP project and</w:t>
      </w:r>
      <w:r w:rsidR="003A350D">
        <w:t xml:space="preserve"> the corresponding </w:t>
      </w:r>
      <w:r w:rsidR="000A5464">
        <w:t>implementation plan are further dis</w:t>
      </w:r>
      <w:r w:rsidR="003C63DF">
        <w:t xml:space="preserve">cussed in this section. </w:t>
      </w:r>
    </w:p>
    <w:p w14:paraId="3255C5FE" w14:textId="1F048B13" w:rsidR="00D556B9" w:rsidRDefault="00D556B9" w:rsidP="00D556B9">
      <w:pPr>
        <w:pStyle w:val="APA"/>
        <w:ind w:firstLine="0"/>
        <w:contextualSpacing/>
        <w:rPr>
          <w:b/>
        </w:rPr>
      </w:pPr>
      <w:r w:rsidRPr="00D556B9">
        <w:rPr>
          <w:b/>
        </w:rPr>
        <w:t>DNP Project Team Composition</w:t>
      </w:r>
    </w:p>
    <w:p w14:paraId="04377374" w14:textId="6132198E" w:rsidR="00571140" w:rsidRDefault="0025462B" w:rsidP="00D556B9">
      <w:pPr>
        <w:pStyle w:val="APA"/>
        <w:ind w:firstLine="0"/>
        <w:contextualSpacing/>
        <w:rPr>
          <w:bCs/>
        </w:rPr>
      </w:pPr>
      <w:r>
        <w:rPr>
          <w:b/>
        </w:rPr>
        <w:tab/>
      </w:r>
      <w:r w:rsidR="006F5FE8">
        <w:rPr>
          <w:bCs/>
        </w:rPr>
        <w:t xml:space="preserve">The development </w:t>
      </w:r>
      <w:r w:rsidR="001E5126">
        <w:rPr>
          <w:bCs/>
        </w:rPr>
        <w:t xml:space="preserve">and dissemination of the toolkit required </w:t>
      </w:r>
      <w:r w:rsidR="00DE438F">
        <w:rPr>
          <w:bCs/>
        </w:rPr>
        <w:t>valuable input from numerous individuals</w:t>
      </w:r>
      <w:r w:rsidR="00C52D9A">
        <w:rPr>
          <w:bCs/>
        </w:rPr>
        <w:t xml:space="preserve"> with</w:t>
      </w:r>
      <w:r w:rsidR="0009299C">
        <w:rPr>
          <w:bCs/>
        </w:rPr>
        <w:t xml:space="preserve"> </w:t>
      </w:r>
      <w:r w:rsidR="003D3494">
        <w:rPr>
          <w:bCs/>
        </w:rPr>
        <w:t>unique knowledge and skills</w:t>
      </w:r>
      <w:r w:rsidR="00DE438F">
        <w:rPr>
          <w:bCs/>
        </w:rPr>
        <w:t>.</w:t>
      </w:r>
      <w:r w:rsidR="00446E06">
        <w:rPr>
          <w:bCs/>
        </w:rPr>
        <w:t xml:space="preserve"> The DNP Project Team was</w:t>
      </w:r>
      <w:r w:rsidR="00E844E7">
        <w:rPr>
          <w:bCs/>
        </w:rPr>
        <w:t xml:space="preserve"> </w:t>
      </w:r>
      <w:proofErr w:type="spellStart"/>
      <w:r w:rsidR="00E844E7">
        <w:rPr>
          <w:bCs/>
        </w:rPr>
        <w:t>interprofessional</w:t>
      </w:r>
      <w:proofErr w:type="spellEnd"/>
      <w:r w:rsidR="00E844E7">
        <w:rPr>
          <w:bCs/>
        </w:rPr>
        <w:t xml:space="preserve"> and intercollegiate in composition.</w:t>
      </w:r>
      <w:r w:rsidR="007718BA">
        <w:rPr>
          <w:bCs/>
        </w:rPr>
        <w:t xml:space="preserve"> Members of the DNP Project Team include</w:t>
      </w:r>
      <w:r w:rsidR="001A4656">
        <w:rPr>
          <w:bCs/>
        </w:rPr>
        <w:t>d</w:t>
      </w:r>
      <w:r w:rsidR="007718BA">
        <w:rPr>
          <w:bCs/>
        </w:rPr>
        <w:t xml:space="preserve"> </w:t>
      </w:r>
      <w:r w:rsidR="00F52940">
        <w:rPr>
          <w:bCs/>
        </w:rPr>
        <w:t xml:space="preserve">the </w:t>
      </w:r>
      <w:r w:rsidR="001A4656">
        <w:rPr>
          <w:bCs/>
        </w:rPr>
        <w:t xml:space="preserve">author, </w:t>
      </w:r>
      <w:r w:rsidR="000940FA">
        <w:rPr>
          <w:bCs/>
        </w:rPr>
        <w:t xml:space="preserve">the Health Director </w:t>
      </w:r>
      <w:r w:rsidR="000D2296">
        <w:rPr>
          <w:bCs/>
        </w:rPr>
        <w:t>of SONC</w:t>
      </w:r>
      <w:r w:rsidR="00503415">
        <w:rPr>
          <w:bCs/>
        </w:rPr>
        <w:t xml:space="preserve">, </w:t>
      </w:r>
      <w:r w:rsidR="00DE6D4F">
        <w:rPr>
          <w:bCs/>
        </w:rPr>
        <w:t>the Senior Manager</w:t>
      </w:r>
      <w:r w:rsidR="00EB0A49">
        <w:rPr>
          <w:bCs/>
        </w:rPr>
        <w:t xml:space="preserve"> of MedFest at Special Olympics International</w:t>
      </w:r>
      <w:r w:rsidR="001A4656">
        <w:rPr>
          <w:bCs/>
        </w:rPr>
        <w:t>, the Communications T</w:t>
      </w:r>
      <w:r w:rsidR="00D9408D">
        <w:rPr>
          <w:bCs/>
        </w:rPr>
        <w:t>eam at SONC</w:t>
      </w:r>
      <w:r w:rsidR="004D6B20">
        <w:rPr>
          <w:bCs/>
        </w:rPr>
        <w:t>, and the ECU College of Nursing DNP course faculty</w:t>
      </w:r>
      <w:r w:rsidR="00D9408D">
        <w:rPr>
          <w:bCs/>
        </w:rPr>
        <w:t>.</w:t>
      </w:r>
      <w:r w:rsidR="0072017A">
        <w:rPr>
          <w:bCs/>
        </w:rPr>
        <w:t xml:space="preserve"> </w:t>
      </w:r>
      <w:r w:rsidR="001A4656">
        <w:rPr>
          <w:bCs/>
        </w:rPr>
        <w:t xml:space="preserve">Additionally, the author of the </w:t>
      </w:r>
      <w:r w:rsidR="00B82EF1">
        <w:rPr>
          <w:bCs/>
        </w:rPr>
        <w:t xml:space="preserve">SONC MedFest Handbook </w:t>
      </w:r>
      <w:r w:rsidR="001A4656">
        <w:rPr>
          <w:bCs/>
        </w:rPr>
        <w:t xml:space="preserve">was a valuable member of the team. </w:t>
      </w:r>
      <w:r w:rsidR="00571140">
        <w:rPr>
          <w:bCs/>
        </w:rPr>
        <w:t xml:space="preserve">Each individual contributed </w:t>
      </w:r>
      <w:r w:rsidR="001F262E">
        <w:rPr>
          <w:bCs/>
        </w:rPr>
        <w:t xml:space="preserve">to the project </w:t>
      </w:r>
      <w:r w:rsidR="00571140">
        <w:rPr>
          <w:bCs/>
        </w:rPr>
        <w:t xml:space="preserve">in </w:t>
      </w:r>
      <w:r w:rsidR="00330C6C">
        <w:rPr>
          <w:bCs/>
        </w:rPr>
        <w:t>unique ways</w:t>
      </w:r>
      <w:r w:rsidR="001F262E">
        <w:rPr>
          <w:bCs/>
        </w:rPr>
        <w:t>.</w:t>
      </w:r>
    </w:p>
    <w:p w14:paraId="56A74583" w14:textId="399BE533" w:rsidR="001F262E" w:rsidRPr="006957CE" w:rsidRDefault="001F262E" w:rsidP="00D556B9">
      <w:pPr>
        <w:pStyle w:val="APA"/>
        <w:ind w:firstLine="0"/>
        <w:contextualSpacing/>
        <w:rPr>
          <w:bCs/>
        </w:rPr>
      </w:pPr>
      <w:r>
        <w:rPr>
          <w:bCs/>
        </w:rPr>
        <w:tab/>
      </w:r>
      <w:r w:rsidR="00705121" w:rsidRPr="006957CE">
        <w:rPr>
          <w:b/>
        </w:rPr>
        <w:t>Author.</w:t>
      </w:r>
      <w:r w:rsidR="006957CE">
        <w:rPr>
          <w:b/>
        </w:rPr>
        <w:t xml:space="preserve"> </w:t>
      </w:r>
      <w:r w:rsidR="000F2FE6">
        <w:rPr>
          <w:bCs/>
        </w:rPr>
        <w:t>The author served as the lead</w:t>
      </w:r>
      <w:r w:rsidR="00BF1B95">
        <w:rPr>
          <w:bCs/>
        </w:rPr>
        <w:t>er of the DNP Project Tea</w:t>
      </w:r>
      <w:r w:rsidR="00192D76">
        <w:rPr>
          <w:bCs/>
        </w:rPr>
        <w:t xml:space="preserve">m. </w:t>
      </w:r>
      <w:r w:rsidR="00AF2BBA">
        <w:rPr>
          <w:bCs/>
        </w:rPr>
        <w:t>The most significant</w:t>
      </w:r>
      <w:r w:rsidR="00832CBB">
        <w:rPr>
          <w:bCs/>
        </w:rPr>
        <w:t xml:space="preserve"> contribution of the author was the creation of the toolkit. </w:t>
      </w:r>
      <w:r w:rsidR="007A15CB">
        <w:rPr>
          <w:bCs/>
        </w:rPr>
        <w:t>T</w:t>
      </w:r>
      <w:r w:rsidR="00832CBB">
        <w:rPr>
          <w:bCs/>
        </w:rPr>
        <w:t xml:space="preserve">he author </w:t>
      </w:r>
      <w:r w:rsidR="007A15CB">
        <w:rPr>
          <w:bCs/>
        </w:rPr>
        <w:t xml:space="preserve">also </w:t>
      </w:r>
      <w:r w:rsidR="009031DC">
        <w:rPr>
          <w:bCs/>
        </w:rPr>
        <w:t xml:space="preserve">created </w:t>
      </w:r>
      <w:r w:rsidR="00727A11">
        <w:rPr>
          <w:bCs/>
        </w:rPr>
        <w:t>and maintained the project timeline. The</w:t>
      </w:r>
      <w:r w:rsidR="006203C4">
        <w:rPr>
          <w:bCs/>
        </w:rPr>
        <w:t xml:space="preserve"> author coordinated all meetin</w:t>
      </w:r>
      <w:r w:rsidR="00AF2BBA">
        <w:rPr>
          <w:bCs/>
        </w:rPr>
        <w:t>g</w:t>
      </w:r>
      <w:r w:rsidR="006203C4">
        <w:rPr>
          <w:bCs/>
        </w:rPr>
        <w:t xml:space="preserve">s with the team and </w:t>
      </w:r>
      <w:r w:rsidR="007C3893">
        <w:rPr>
          <w:bCs/>
        </w:rPr>
        <w:t>elicited</w:t>
      </w:r>
      <w:r w:rsidR="006203C4">
        <w:rPr>
          <w:bCs/>
        </w:rPr>
        <w:t xml:space="preserve"> the </w:t>
      </w:r>
      <w:r w:rsidR="00AF2BBA">
        <w:rPr>
          <w:bCs/>
        </w:rPr>
        <w:t>use of each team member</w:t>
      </w:r>
      <w:r w:rsidR="0066516A">
        <w:rPr>
          <w:bCs/>
        </w:rPr>
        <w:t>'</w:t>
      </w:r>
      <w:r w:rsidR="00AF2BBA">
        <w:rPr>
          <w:bCs/>
        </w:rPr>
        <w:t xml:space="preserve">s unique talents. </w:t>
      </w:r>
    </w:p>
    <w:p w14:paraId="2087065C" w14:textId="71323D53" w:rsidR="00B46DC6" w:rsidRPr="00A541D5" w:rsidRDefault="00B46DC6" w:rsidP="00D556B9">
      <w:pPr>
        <w:pStyle w:val="APA"/>
        <w:ind w:firstLine="0"/>
        <w:contextualSpacing/>
        <w:rPr>
          <w:bCs/>
        </w:rPr>
      </w:pPr>
      <w:r w:rsidRPr="006957CE">
        <w:rPr>
          <w:b/>
        </w:rPr>
        <w:tab/>
      </w:r>
      <w:r w:rsidR="00B82EF1" w:rsidRPr="00B46FA6">
        <w:rPr>
          <w:b/>
        </w:rPr>
        <w:t>SONC MedFest Handbook Author</w:t>
      </w:r>
      <w:r w:rsidR="00C84616" w:rsidRPr="00B46FA6">
        <w:rPr>
          <w:b/>
        </w:rPr>
        <w:t xml:space="preserve">. </w:t>
      </w:r>
      <w:r w:rsidR="003A350D" w:rsidRPr="00B46FA6">
        <w:rPr>
          <w:bCs/>
        </w:rPr>
        <w:t xml:space="preserve">The author of the </w:t>
      </w:r>
      <w:r w:rsidR="00B82EF1" w:rsidRPr="00B46FA6">
        <w:rPr>
          <w:bCs/>
        </w:rPr>
        <w:t xml:space="preserve">SONC MedFest Planning Handbook </w:t>
      </w:r>
      <w:r w:rsidR="003A350D" w:rsidRPr="00B46FA6">
        <w:rPr>
          <w:bCs/>
        </w:rPr>
        <w:t xml:space="preserve">created her body of work during an internship with SONC while being dually enrolled in a Master of Science in Public Health and Master of Physician Assistant Practice program at another university within </w:t>
      </w:r>
      <w:r w:rsidR="007A15CB" w:rsidRPr="00B46FA6">
        <w:rPr>
          <w:bCs/>
        </w:rPr>
        <w:t>North Carolina. She provided this</w:t>
      </w:r>
      <w:r w:rsidR="003A350D" w:rsidRPr="00B46FA6">
        <w:rPr>
          <w:bCs/>
        </w:rPr>
        <w:t xml:space="preserve"> author </w:t>
      </w:r>
      <w:r w:rsidR="00F67C47" w:rsidRPr="00B46FA6">
        <w:rPr>
          <w:bCs/>
        </w:rPr>
        <w:t xml:space="preserve">an introduction to MedFest, the goal </w:t>
      </w:r>
      <w:r w:rsidR="003A350D" w:rsidRPr="00B46FA6">
        <w:rPr>
          <w:bCs/>
        </w:rPr>
        <w:t>and vision of the toolkit</w:t>
      </w:r>
      <w:r w:rsidR="00F67C47" w:rsidRPr="00B46FA6">
        <w:rPr>
          <w:bCs/>
        </w:rPr>
        <w:t xml:space="preserve">, and </w:t>
      </w:r>
      <w:r w:rsidR="00B82EF1" w:rsidRPr="00B46FA6">
        <w:rPr>
          <w:bCs/>
        </w:rPr>
        <w:t>offer</w:t>
      </w:r>
      <w:r w:rsidR="001A4656" w:rsidRPr="00B46FA6">
        <w:rPr>
          <w:bCs/>
        </w:rPr>
        <w:t>ed valuable insight regarding her body of work</w:t>
      </w:r>
      <w:r w:rsidR="00F67C47" w:rsidRPr="00B46FA6">
        <w:rPr>
          <w:bCs/>
        </w:rPr>
        <w:t xml:space="preserve">. </w:t>
      </w:r>
      <w:r w:rsidR="007A15CB" w:rsidRPr="00B46FA6">
        <w:rPr>
          <w:bCs/>
        </w:rPr>
        <w:t>P</w:t>
      </w:r>
      <w:r w:rsidR="007C3893" w:rsidRPr="00B46FA6">
        <w:rPr>
          <w:bCs/>
        </w:rPr>
        <w:t>erceived</w:t>
      </w:r>
      <w:r w:rsidR="00615CF9" w:rsidRPr="00B46FA6">
        <w:rPr>
          <w:bCs/>
        </w:rPr>
        <w:t xml:space="preserve"> </w:t>
      </w:r>
      <w:r w:rsidR="00C25106" w:rsidRPr="00B46FA6">
        <w:rPr>
          <w:bCs/>
        </w:rPr>
        <w:t>opportun</w:t>
      </w:r>
      <w:r w:rsidR="001A4656" w:rsidRPr="00B46FA6">
        <w:rPr>
          <w:bCs/>
        </w:rPr>
        <w:t xml:space="preserve">ities to improve </w:t>
      </w:r>
      <w:r w:rsidR="00B82EF1" w:rsidRPr="00B46FA6">
        <w:rPr>
          <w:bCs/>
        </w:rPr>
        <w:t>upon her body of work</w:t>
      </w:r>
      <w:r w:rsidR="001A4656" w:rsidRPr="00B46FA6">
        <w:rPr>
          <w:bCs/>
        </w:rPr>
        <w:t xml:space="preserve"> were</w:t>
      </w:r>
      <w:r w:rsidR="00C25106" w:rsidRPr="00B46FA6">
        <w:rPr>
          <w:bCs/>
        </w:rPr>
        <w:t xml:space="preserve"> </w:t>
      </w:r>
      <w:r w:rsidR="007A15CB" w:rsidRPr="00B46FA6">
        <w:rPr>
          <w:bCs/>
        </w:rPr>
        <w:t xml:space="preserve">also </w:t>
      </w:r>
      <w:r w:rsidR="00C25106" w:rsidRPr="00B46FA6">
        <w:rPr>
          <w:bCs/>
        </w:rPr>
        <w:t>discussed</w:t>
      </w:r>
      <w:r w:rsidR="00B82EF1" w:rsidRPr="00B46FA6">
        <w:rPr>
          <w:bCs/>
        </w:rPr>
        <w:t>.</w:t>
      </w:r>
      <w:r w:rsidR="00B82EF1">
        <w:rPr>
          <w:bCs/>
        </w:rPr>
        <w:t xml:space="preserve"> </w:t>
      </w:r>
    </w:p>
    <w:p w14:paraId="4A310EA4" w14:textId="5744D282" w:rsidR="00505D3E" w:rsidRPr="00521E96" w:rsidRDefault="00C84616" w:rsidP="00D556B9">
      <w:pPr>
        <w:pStyle w:val="APA"/>
        <w:ind w:firstLine="0"/>
        <w:contextualSpacing/>
        <w:rPr>
          <w:bCs/>
        </w:rPr>
      </w:pPr>
      <w:r w:rsidRPr="006957CE">
        <w:rPr>
          <w:b/>
        </w:rPr>
        <w:lastRenderedPageBreak/>
        <w:tab/>
      </w:r>
      <w:r w:rsidR="00505D3E" w:rsidRPr="006957CE">
        <w:rPr>
          <w:b/>
        </w:rPr>
        <w:t>SONC Health Director.</w:t>
      </w:r>
      <w:r w:rsidR="00521E96">
        <w:rPr>
          <w:b/>
        </w:rPr>
        <w:t xml:space="preserve"> </w:t>
      </w:r>
      <w:r w:rsidR="00550BA5">
        <w:rPr>
          <w:bCs/>
        </w:rPr>
        <w:t xml:space="preserve">Initially, </w:t>
      </w:r>
      <w:r w:rsidR="00550CF3">
        <w:rPr>
          <w:bCs/>
        </w:rPr>
        <w:t>the SONC Health Director helped to onboard the author wit</w:t>
      </w:r>
      <w:r w:rsidR="001A4656">
        <w:rPr>
          <w:bCs/>
        </w:rPr>
        <w:t>h Special Olympics and provided</w:t>
      </w:r>
      <w:r w:rsidR="00550CF3">
        <w:rPr>
          <w:bCs/>
        </w:rPr>
        <w:t xml:space="preserve"> access to appropriate online training modules. Then </w:t>
      </w:r>
      <w:r w:rsidR="00550BA5">
        <w:rPr>
          <w:bCs/>
        </w:rPr>
        <w:t>the goals and vision of the toolkit were shared</w:t>
      </w:r>
      <w:r w:rsidR="004D67FD">
        <w:rPr>
          <w:bCs/>
        </w:rPr>
        <w:t xml:space="preserve"> along with the history of MedFest in North Carolina</w:t>
      </w:r>
      <w:r w:rsidR="00DF0FAD">
        <w:rPr>
          <w:bCs/>
        </w:rPr>
        <w:t xml:space="preserve">. </w:t>
      </w:r>
      <w:r w:rsidR="00550CF3">
        <w:rPr>
          <w:bCs/>
        </w:rPr>
        <w:t xml:space="preserve">The SONC Health Director served as a content expert related to MedFest and Special Olympics North Carolina, often providing information and resources from SONC. </w:t>
      </w:r>
      <w:r w:rsidR="007A15CB">
        <w:rPr>
          <w:bCs/>
        </w:rPr>
        <w:t>Furthermore</w:t>
      </w:r>
      <w:r w:rsidR="00550CF3">
        <w:rPr>
          <w:bCs/>
        </w:rPr>
        <w:t>, as a content expert</w:t>
      </w:r>
      <w:r w:rsidR="0066516A">
        <w:rPr>
          <w:bCs/>
        </w:rPr>
        <w:t>,</w:t>
      </w:r>
      <w:r w:rsidR="00550CF3">
        <w:rPr>
          <w:bCs/>
        </w:rPr>
        <w:t xml:space="preserve"> the Health Director was essential in providing feedback on various drafts of the toolkit.</w:t>
      </w:r>
    </w:p>
    <w:p w14:paraId="2BCAB1CD" w14:textId="3E30F11D" w:rsidR="00505D3E" w:rsidRPr="00610B35" w:rsidRDefault="00505D3E" w:rsidP="00D556B9">
      <w:pPr>
        <w:pStyle w:val="APA"/>
        <w:ind w:firstLine="0"/>
        <w:contextualSpacing/>
        <w:rPr>
          <w:bCs/>
        </w:rPr>
      </w:pPr>
      <w:r w:rsidRPr="006957CE">
        <w:rPr>
          <w:b/>
        </w:rPr>
        <w:tab/>
        <w:t>Special Olympics International MedFest Senior Manager.</w:t>
      </w:r>
      <w:r w:rsidR="00610B35">
        <w:rPr>
          <w:b/>
        </w:rPr>
        <w:t xml:space="preserve"> </w:t>
      </w:r>
      <w:r w:rsidR="00610B35">
        <w:rPr>
          <w:bCs/>
        </w:rPr>
        <w:t xml:space="preserve">The Special Olympics </w:t>
      </w:r>
      <w:r w:rsidR="00812EE5">
        <w:rPr>
          <w:bCs/>
        </w:rPr>
        <w:t>International</w:t>
      </w:r>
      <w:r w:rsidR="00610B35">
        <w:rPr>
          <w:bCs/>
        </w:rPr>
        <w:t xml:space="preserve"> MedFest Senior Manager</w:t>
      </w:r>
      <w:r w:rsidR="00C20011">
        <w:rPr>
          <w:bCs/>
        </w:rPr>
        <w:t xml:space="preserve"> provided expert review of content and ensured that information conformed to the standards of MedFest, Healthy Athletes, and Special Olympics.</w:t>
      </w:r>
    </w:p>
    <w:p w14:paraId="24396AA2" w14:textId="75ED2567" w:rsidR="0072017A" w:rsidRPr="00125CF6" w:rsidRDefault="00505D3E" w:rsidP="00D556B9">
      <w:pPr>
        <w:pStyle w:val="APA"/>
        <w:ind w:firstLine="0"/>
        <w:contextualSpacing/>
        <w:rPr>
          <w:bCs/>
        </w:rPr>
      </w:pPr>
      <w:r w:rsidRPr="006957CE">
        <w:rPr>
          <w:b/>
        </w:rPr>
        <w:tab/>
      </w:r>
      <w:r w:rsidR="00746D9E">
        <w:rPr>
          <w:b/>
        </w:rPr>
        <w:t>SONC C</w:t>
      </w:r>
      <w:r w:rsidR="00F76313" w:rsidRPr="006957CE">
        <w:rPr>
          <w:b/>
        </w:rPr>
        <w:t xml:space="preserve">ommunications </w:t>
      </w:r>
      <w:r w:rsidR="00746D9E">
        <w:rPr>
          <w:b/>
        </w:rPr>
        <w:t>T</w:t>
      </w:r>
      <w:r w:rsidR="00F76313" w:rsidRPr="006957CE">
        <w:rPr>
          <w:b/>
        </w:rPr>
        <w:t>eam.</w:t>
      </w:r>
      <w:r w:rsidR="00F4617F">
        <w:rPr>
          <w:b/>
        </w:rPr>
        <w:t xml:space="preserve"> </w:t>
      </w:r>
      <w:r w:rsidR="00F4617F">
        <w:rPr>
          <w:bCs/>
        </w:rPr>
        <w:t xml:space="preserve">The SONC </w:t>
      </w:r>
      <w:r w:rsidR="00125CF6">
        <w:rPr>
          <w:bCs/>
        </w:rPr>
        <w:t xml:space="preserve">Communications Team provided assistance with uploading the final toolkit version to the SONC website, which </w:t>
      </w:r>
      <w:r w:rsidR="00812EE5">
        <w:rPr>
          <w:bCs/>
        </w:rPr>
        <w:t>facilitated</w:t>
      </w:r>
      <w:r w:rsidR="00125CF6">
        <w:rPr>
          <w:bCs/>
        </w:rPr>
        <w:t xml:space="preserve"> </w:t>
      </w:r>
      <w:r w:rsidR="0066516A">
        <w:rPr>
          <w:bCs/>
        </w:rPr>
        <w:t xml:space="preserve">the </w:t>
      </w:r>
      <w:r w:rsidR="00812EE5">
        <w:rPr>
          <w:bCs/>
        </w:rPr>
        <w:t>dissemination</w:t>
      </w:r>
      <w:r w:rsidR="00125CF6">
        <w:rPr>
          <w:bCs/>
        </w:rPr>
        <w:t xml:space="preserve"> of the toolkit to local Special Olympics programs across the state.</w:t>
      </w:r>
      <w:r w:rsidR="001A4656">
        <w:rPr>
          <w:bCs/>
        </w:rPr>
        <w:t xml:space="preserve"> </w:t>
      </w:r>
      <w:r w:rsidR="007A15CB">
        <w:rPr>
          <w:bCs/>
        </w:rPr>
        <w:t>T</w:t>
      </w:r>
      <w:r w:rsidR="001A4656">
        <w:rPr>
          <w:bCs/>
        </w:rPr>
        <w:t>he SONC Communications Team</w:t>
      </w:r>
      <w:r w:rsidR="007A15CB">
        <w:rPr>
          <w:bCs/>
        </w:rPr>
        <w:t xml:space="preserve"> also</w:t>
      </w:r>
      <w:r w:rsidR="001A4656">
        <w:rPr>
          <w:bCs/>
        </w:rPr>
        <w:t xml:space="preserve"> provided administrative assistance in uploading the developed videos to the official SONC YouTube channel. </w:t>
      </w:r>
      <w:r w:rsidR="00F76313" w:rsidRPr="006957CE">
        <w:rPr>
          <w:b/>
        </w:rPr>
        <w:br/>
      </w:r>
      <w:r w:rsidR="00F76313" w:rsidRPr="006957CE">
        <w:rPr>
          <w:b/>
        </w:rPr>
        <w:tab/>
        <w:t>ECU C</w:t>
      </w:r>
      <w:r w:rsidR="002C06F6" w:rsidRPr="006957CE">
        <w:rPr>
          <w:b/>
        </w:rPr>
        <w:t xml:space="preserve">ollege of Nursing </w:t>
      </w:r>
      <w:r w:rsidR="00A45CB2">
        <w:rPr>
          <w:b/>
        </w:rPr>
        <w:t>DNP course f</w:t>
      </w:r>
      <w:r w:rsidR="00F76313" w:rsidRPr="006957CE">
        <w:rPr>
          <w:b/>
        </w:rPr>
        <w:t xml:space="preserve">aculty. </w:t>
      </w:r>
      <w:r w:rsidR="00125CF6">
        <w:rPr>
          <w:bCs/>
        </w:rPr>
        <w:t xml:space="preserve">The ECU College of Nursing DNP course faculty served as content experts related to the DNP project. Course faculty assisted with the development of the DNP project, forming the DNP Project Team, and reviewing the toolkit. </w:t>
      </w:r>
    </w:p>
    <w:p w14:paraId="4E226335" w14:textId="1C4B3524" w:rsidR="00D556B9" w:rsidRDefault="00D556B9" w:rsidP="00D556B9">
      <w:pPr>
        <w:pStyle w:val="APA"/>
        <w:ind w:firstLine="0"/>
        <w:contextualSpacing/>
        <w:rPr>
          <w:b/>
        </w:rPr>
      </w:pPr>
      <w:r w:rsidRPr="00D556B9">
        <w:rPr>
          <w:b/>
        </w:rPr>
        <w:t>DNP Project Team Meetings</w:t>
      </w:r>
    </w:p>
    <w:p w14:paraId="0C4263BF" w14:textId="43628059" w:rsidR="00125CF6" w:rsidRPr="00125CF6" w:rsidRDefault="00125CF6" w:rsidP="00D556B9">
      <w:pPr>
        <w:pStyle w:val="APA"/>
        <w:ind w:firstLine="0"/>
        <w:contextualSpacing/>
        <w:rPr>
          <w:bCs/>
        </w:rPr>
      </w:pPr>
      <w:r>
        <w:rPr>
          <w:b/>
        </w:rPr>
        <w:tab/>
      </w:r>
      <w:r w:rsidR="00204394">
        <w:rPr>
          <w:bCs/>
        </w:rPr>
        <w:t xml:space="preserve">The DNP Project Team meetings were completed electronically and conducted via web conferencing and telephone. </w:t>
      </w:r>
      <w:r w:rsidR="000940BF">
        <w:rPr>
          <w:bCs/>
        </w:rPr>
        <w:t xml:space="preserve">Meetings were often </w:t>
      </w:r>
      <w:r w:rsidR="00B81A53">
        <w:rPr>
          <w:bCs/>
        </w:rPr>
        <w:t>hel</w:t>
      </w:r>
      <w:r w:rsidR="000940BF">
        <w:rPr>
          <w:bCs/>
        </w:rPr>
        <w:t xml:space="preserve">d between the author and one other member of the project team. Meetings were scheduled based upon the </w:t>
      </w:r>
      <w:r w:rsidR="00812EE5">
        <w:rPr>
          <w:bCs/>
        </w:rPr>
        <w:t>prospective</w:t>
      </w:r>
      <w:r w:rsidR="000940BF">
        <w:rPr>
          <w:bCs/>
        </w:rPr>
        <w:t xml:space="preserve"> involvement of project </w:t>
      </w:r>
      <w:r w:rsidR="000940BF">
        <w:rPr>
          <w:bCs/>
        </w:rPr>
        <w:lastRenderedPageBreak/>
        <w:t>team members and the project timeline. In addition to team meetings, frequent communication between team members was conducted via email.</w:t>
      </w:r>
    </w:p>
    <w:p w14:paraId="518463E7" w14:textId="2987FE00" w:rsidR="00D556B9" w:rsidRDefault="00D556B9" w:rsidP="00D556B9">
      <w:pPr>
        <w:pStyle w:val="APA"/>
        <w:ind w:firstLine="0"/>
        <w:contextualSpacing/>
        <w:rPr>
          <w:b/>
        </w:rPr>
      </w:pPr>
      <w:r w:rsidRPr="00D556B9">
        <w:rPr>
          <w:b/>
        </w:rPr>
        <w:t>Implementation Plan Construction</w:t>
      </w:r>
    </w:p>
    <w:p w14:paraId="6127FF2B" w14:textId="47709806" w:rsidR="00C65286" w:rsidRPr="00663799" w:rsidRDefault="000D4B74" w:rsidP="00D556B9">
      <w:pPr>
        <w:pStyle w:val="APA"/>
        <w:ind w:firstLine="0"/>
        <w:contextualSpacing/>
        <w:rPr>
          <w:bCs/>
        </w:rPr>
      </w:pPr>
      <w:r>
        <w:rPr>
          <w:b/>
        </w:rPr>
        <w:tab/>
      </w:r>
      <w:r w:rsidR="00663799">
        <w:rPr>
          <w:bCs/>
        </w:rPr>
        <w:t xml:space="preserve">The implementation plan </w:t>
      </w:r>
      <w:r w:rsidR="00A6192D">
        <w:rPr>
          <w:bCs/>
        </w:rPr>
        <w:t xml:space="preserve">was </w:t>
      </w:r>
      <w:r w:rsidR="001C3BC0">
        <w:rPr>
          <w:bCs/>
        </w:rPr>
        <w:t xml:space="preserve">constructed with </w:t>
      </w:r>
      <w:r w:rsidR="00B558E3">
        <w:rPr>
          <w:bCs/>
        </w:rPr>
        <w:t xml:space="preserve">theoretical support and with </w:t>
      </w:r>
      <w:r w:rsidR="004113D7">
        <w:rPr>
          <w:bCs/>
        </w:rPr>
        <w:t xml:space="preserve">input from several members of the project team. </w:t>
      </w:r>
      <w:r w:rsidR="00AE2410">
        <w:rPr>
          <w:bCs/>
        </w:rPr>
        <w:t xml:space="preserve">The </w:t>
      </w:r>
      <w:r w:rsidR="006D6D57">
        <w:rPr>
          <w:bCs/>
        </w:rPr>
        <w:t xml:space="preserve">use of theoretical frameworks to support the construction of the implementation plan has </w:t>
      </w:r>
      <w:r w:rsidR="00C0236C">
        <w:rPr>
          <w:bCs/>
        </w:rPr>
        <w:t xml:space="preserve">previously been </w:t>
      </w:r>
      <w:r w:rsidR="00812EE5">
        <w:rPr>
          <w:bCs/>
        </w:rPr>
        <w:t>discussed</w:t>
      </w:r>
      <w:r w:rsidR="00C0236C">
        <w:rPr>
          <w:bCs/>
        </w:rPr>
        <w:t xml:space="preserve">. </w:t>
      </w:r>
      <w:r w:rsidR="00542166">
        <w:rPr>
          <w:bCs/>
        </w:rPr>
        <w:t xml:space="preserve">In addition to the guidance provided by </w:t>
      </w:r>
      <w:r w:rsidR="00CF3DEF">
        <w:rPr>
          <w:bCs/>
        </w:rPr>
        <w:t xml:space="preserve">theoretical frameworks, other </w:t>
      </w:r>
      <w:r w:rsidR="00812EE5">
        <w:rPr>
          <w:bCs/>
        </w:rPr>
        <w:t>contributors</w:t>
      </w:r>
      <w:r w:rsidR="00CF3DEF">
        <w:rPr>
          <w:bCs/>
        </w:rPr>
        <w:t xml:space="preserve"> to the plan included the SONC Health Director and </w:t>
      </w:r>
      <w:r w:rsidR="00F0489A">
        <w:rPr>
          <w:bCs/>
        </w:rPr>
        <w:t xml:space="preserve">the ECU College of Nursing DNP course faculty. The </w:t>
      </w:r>
      <w:r w:rsidR="002932AB">
        <w:rPr>
          <w:bCs/>
        </w:rPr>
        <w:t xml:space="preserve">SONC Health </w:t>
      </w:r>
      <w:r w:rsidR="00AE6289">
        <w:rPr>
          <w:bCs/>
        </w:rPr>
        <w:t>Director was an essential collaborator in the development of the implementation plan</w:t>
      </w:r>
      <w:r w:rsidR="00563EEA">
        <w:rPr>
          <w:bCs/>
        </w:rPr>
        <w:t xml:space="preserve"> as the developed plan</w:t>
      </w:r>
      <w:r w:rsidR="00AE6289">
        <w:rPr>
          <w:bCs/>
        </w:rPr>
        <w:t xml:space="preserve"> </w:t>
      </w:r>
      <w:r w:rsidR="00304555">
        <w:rPr>
          <w:bCs/>
        </w:rPr>
        <w:t xml:space="preserve">needed to support the </w:t>
      </w:r>
      <w:r w:rsidR="007C3426">
        <w:rPr>
          <w:bCs/>
        </w:rPr>
        <w:t xml:space="preserve">organizational goals </w:t>
      </w:r>
      <w:r w:rsidR="00563EEA">
        <w:rPr>
          <w:bCs/>
        </w:rPr>
        <w:t xml:space="preserve">and needs </w:t>
      </w:r>
      <w:r w:rsidR="007C3426">
        <w:rPr>
          <w:bCs/>
        </w:rPr>
        <w:t xml:space="preserve">of SONC. </w:t>
      </w:r>
      <w:r w:rsidR="007A15CB">
        <w:rPr>
          <w:bCs/>
        </w:rPr>
        <w:t>Additionally</w:t>
      </w:r>
      <w:r w:rsidR="00C30FA7">
        <w:rPr>
          <w:bCs/>
        </w:rPr>
        <w:t xml:space="preserve">, </w:t>
      </w:r>
      <w:r w:rsidR="002A309C">
        <w:rPr>
          <w:bCs/>
        </w:rPr>
        <w:t xml:space="preserve">course faculty </w:t>
      </w:r>
      <w:r w:rsidR="008C7E50">
        <w:rPr>
          <w:bCs/>
        </w:rPr>
        <w:t>w</w:t>
      </w:r>
      <w:r w:rsidR="00175250">
        <w:rPr>
          <w:bCs/>
        </w:rPr>
        <w:t xml:space="preserve">ere </w:t>
      </w:r>
      <w:r w:rsidR="008C7E50">
        <w:rPr>
          <w:bCs/>
        </w:rPr>
        <w:t>important collaborator</w:t>
      </w:r>
      <w:r w:rsidR="00175250">
        <w:rPr>
          <w:bCs/>
        </w:rPr>
        <w:t>s</w:t>
      </w:r>
      <w:r w:rsidR="008C7E50">
        <w:rPr>
          <w:bCs/>
        </w:rPr>
        <w:t xml:space="preserve"> to ensure </w:t>
      </w:r>
      <w:r w:rsidR="009C771F">
        <w:rPr>
          <w:bCs/>
        </w:rPr>
        <w:t>the project met</w:t>
      </w:r>
      <w:r w:rsidR="00BB0D49">
        <w:rPr>
          <w:bCs/>
        </w:rPr>
        <w:t xml:space="preserve"> program requirements and followed a suitable timeframe</w:t>
      </w:r>
      <w:r w:rsidR="002C7120">
        <w:rPr>
          <w:bCs/>
        </w:rPr>
        <w:t xml:space="preserve">. </w:t>
      </w:r>
      <w:r w:rsidR="000F006D">
        <w:rPr>
          <w:bCs/>
        </w:rPr>
        <w:t xml:space="preserve">The </w:t>
      </w:r>
      <w:r w:rsidR="00355E4C">
        <w:rPr>
          <w:bCs/>
        </w:rPr>
        <w:t xml:space="preserve">developed </w:t>
      </w:r>
      <w:r w:rsidR="000F006D">
        <w:rPr>
          <w:bCs/>
        </w:rPr>
        <w:t>project implementation plan</w:t>
      </w:r>
      <w:r w:rsidR="00175250">
        <w:rPr>
          <w:bCs/>
        </w:rPr>
        <w:t xml:space="preserve"> </w:t>
      </w:r>
      <w:r w:rsidR="00BE56DC">
        <w:rPr>
          <w:bCs/>
        </w:rPr>
        <w:t xml:space="preserve">is available for review (see Appendix </w:t>
      </w:r>
      <w:r w:rsidR="00E42761">
        <w:rPr>
          <w:bCs/>
        </w:rPr>
        <w:t>E).</w:t>
      </w:r>
      <w:r w:rsidR="007C3426">
        <w:rPr>
          <w:bCs/>
        </w:rPr>
        <w:t xml:space="preserve"> </w:t>
      </w:r>
    </w:p>
    <w:p w14:paraId="4AA81CFA" w14:textId="121AD4CF" w:rsidR="000D678B" w:rsidRDefault="00A45CB2" w:rsidP="000D4B74">
      <w:pPr>
        <w:pStyle w:val="APA"/>
        <w:contextualSpacing/>
        <w:rPr>
          <w:bCs/>
        </w:rPr>
      </w:pPr>
      <w:r>
        <w:rPr>
          <w:b/>
        </w:rPr>
        <w:t>Resources needed to support the implementation p</w:t>
      </w:r>
      <w:r w:rsidR="00D556B9" w:rsidRPr="00D556B9">
        <w:rPr>
          <w:b/>
        </w:rPr>
        <w:t>lan</w:t>
      </w:r>
      <w:r w:rsidR="000D4B74">
        <w:rPr>
          <w:b/>
        </w:rPr>
        <w:t>.</w:t>
      </w:r>
      <w:r w:rsidR="001E5CD5">
        <w:rPr>
          <w:b/>
        </w:rPr>
        <w:t xml:space="preserve"> </w:t>
      </w:r>
      <w:r w:rsidR="001E5CD5">
        <w:rPr>
          <w:bCs/>
        </w:rPr>
        <w:t xml:space="preserve">Throughout the </w:t>
      </w:r>
      <w:r w:rsidR="001D0C57">
        <w:rPr>
          <w:bCs/>
        </w:rPr>
        <w:t xml:space="preserve">implementation period, </w:t>
      </w:r>
      <w:r w:rsidR="004A3359">
        <w:rPr>
          <w:bCs/>
        </w:rPr>
        <w:t xml:space="preserve">several </w:t>
      </w:r>
      <w:r w:rsidR="001D0C57">
        <w:rPr>
          <w:bCs/>
        </w:rPr>
        <w:t xml:space="preserve">resources were </w:t>
      </w:r>
      <w:r w:rsidR="00721421">
        <w:rPr>
          <w:bCs/>
        </w:rPr>
        <w:t xml:space="preserve">necessary to support the </w:t>
      </w:r>
      <w:r w:rsidR="002758F1">
        <w:rPr>
          <w:bCs/>
        </w:rPr>
        <w:t xml:space="preserve">implementation of the project. </w:t>
      </w:r>
      <w:r w:rsidR="000309A5">
        <w:rPr>
          <w:bCs/>
        </w:rPr>
        <w:t>Due to the nature of the project</w:t>
      </w:r>
      <w:r w:rsidR="0066516A">
        <w:rPr>
          <w:bCs/>
        </w:rPr>
        <w:t>,</w:t>
      </w:r>
      <w:r w:rsidR="000309A5">
        <w:rPr>
          <w:bCs/>
        </w:rPr>
        <w:t xml:space="preserve"> these resources </w:t>
      </w:r>
      <w:r w:rsidR="00563EEA">
        <w:rPr>
          <w:bCs/>
        </w:rPr>
        <w:t>were</w:t>
      </w:r>
      <w:r w:rsidR="000C3614">
        <w:rPr>
          <w:bCs/>
        </w:rPr>
        <w:t xml:space="preserve"> </w:t>
      </w:r>
      <w:r w:rsidR="0066516A">
        <w:rPr>
          <w:bCs/>
        </w:rPr>
        <w:t>primarily</w:t>
      </w:r>
      <w:r w:rsidR="001D28B4">
        <w:rPr>
          <w:bCs/>
        </w:rPr>
        <w:t xml:space="preserve"> </w:t>
      </w:r>
      <w:r w:rsidR="000C3614">
        <w:rPr>
          <w:bCs/>
        </w:rPr>
        <w:t xml:space="preserve">related to information </w:t>
      </w:r>
      <w:r w:rsidR="003A79F4">
        <w:rPr>
          <w:bCs/>
        </w:rPr>
        <w:t xml:space="preserve">access, </w:t>
      </w:r>
      <w:r w:rsidR="000C3614">
        <w:rPr>
          <w:bCs/>
        </w:rPr>
        <w:t>management</w:t>
      </w:r>
      <w:r w:rsidR="0050514E">
        <w:rPr>
          <w:bCs/>
        </w:rPr>
        <w:t xml:space="preserve">, </w:t>
      </w:r>
      <w:r w:rsidR="000C3614">
        <w:rPr>
          <w:bCs/>
        </w:rPr>
        <w:t xml:space="preserve">and information </w:t>
      </w:r>
      <w:r w:rsidR="00BB27A3">
        <w:rPr>
          <w:bCs/>
        </w:rPr>
        <w:t>technology</w:t>
      </w:r>
      <w:r w:rsidR="000C3614">
        <w:rPr>
          <w:bCs/>
        </w:rPr>
        <w:t>.</w:t>
      </w:r>
      <w:r w:rsidR="008F2859">
        <w:rPr>
          <w:bCs/>
        </w:rPr>
        <w:t xml:space="preserve"> </w:t>
      </w:r>
      <w:r w:rsidR="0050514E">
        <w:rPr>
          <w:bCs/>
        </w:rPr>
        <w:t xml:space="preserve">To complete the project and </w:t>
      </w:r>
      <w:r w:rsidR="00BD040C">
        <w:rPr>
          <w:bCs/>
        </w:rPr>
        <w:t xml:space="preserve">to </w:t>
      </w:r>
      <w:r w:rsidR="0050514E">
        <w:rPr>
          <w:bCs/>
        </w:rPr>
        <w:t>add</w:t>
      </w:r>
      <w:r w:rsidR="00BD040C">
        <w:rPr>
          <w:bCs/>
        </w:rPr>
        <w:t xml:space="preserve"> essential</w:t>
      </w:r>
      <w:r w:rsidR="0050514E">
        <w:rPr>
          <w:bCs/>
        </w:rPr>
        <w:t xml:space="preserve"> resources for </w:t>
      </w:r>
      <w:r w:rsidR="000A7392">
        <w:rPr>
          <w:bCs/>
        </w:rPr>
        <w:t>planning teams,</w:t>
      </w:r>
      <w:r w:rsidR="00204300">
        <w:rPr>
          <w:bCs/>
        </w:rPr>
        <w:t xml:space="preserve"> current resources and information w</w:t>
      </w:r>
      <w:r w:rsidR="0066516A">
        <w:rPr>
          <w:bCs/>
        </w:rPr>
        <w:t>ere</w:t>
      </w:r>
      <w:r w:rsidR="00204300">
        <w:rPr>
          <w:bCs/>
        </w:rPr>
        <w:t xml:space="preserve"> obtained from SONC</w:t>
      </w:r>
      <w:r w:rsidR="00A03440">
        <w:rPr>
          <w:bCs/>
        </w:rPr>
        <w:t xml:space="preserve">. These resources included </w:t>
      </w:r>
      <w:r w:rsidR="00A363C8">
        <w:rPr>
          <w:bCs/>
        </w:rPr>
        <w:t xml:space="preserve">current event flyers, </w:t>
      </w:r>
      <w:r w:rsidR="00B97D34">
        <w:rPr>
          <w:bCs/>
        </w:rPr>
        <w:t>letters</w:t>
      </w:r>
      <w:r w:rsidR="00156886">
        <w:rPr>
          <w:bCs/>
        </w:rPr>
        <w:t>, and</w:t>
      </w:r>
      <w:r w:rsidR="00140FA7">
        <w:rPr>
          <w:bCs/>
        </w:rPr>
        <w:t xml:space="preserve"> forms, as well as </w:t>
      </w:r>
      <w:r w:rsidR="00190534">
        <w:rPr>
          <w:bCs/>
        </w:rPr>
        <w:t xml:space="preserve">media guidelines. </w:t>
      </w:r>
      <w:r w:rsidR="000D678B">
        <w:rPr>
          <w:bCs/>
        </w:rPr>
        <w:t xml:space="preserve">These resources were necessary to maintain consistency across the organization and to follow established guidelines. </w:t>
      </w:r>
    </w:p>
    <w:p w14:paraId="60D038FC" w14:textId="701C1912" w:rsidR="00D556B9" w:rsidRPr="001E5CD5" w:rsidRDefault="007A15CB" w:rsidP="000D4B74">
      <w:pPr>
        <w:pStyle w:val="APA"/>
        <w:contextualSpacing/>
        <w:rPr>
          <w:bCs/>
        </w:rPr>
      </w:pPr>
      <w:r>
        <w:rPr>
          <w:bCs/>
        </w:rPr>
        <w:t>S</w:t>
      </w:r>
      <w:r w:rsidR="000D678B">
        <w:rPr>
          <w:bCs/>
        </w:rPr>
        <w:t>oftware and other information technology systems were</w:t>
      </w:r>
      <w:r>
        <w:rPr>
          <w:bCs/>
        </w:rPr>
        <w:t xml:space="preserve"> also</w:t>
      </w:r>
      <w:r w:rsidR="000D678B">
        <w:rPr>
          <w:bCs/>
        </w:rPr>
        <w:t xml:space="preserve"> used to support the implementation plan.</w:t>
      </w:r>
      <w:r w:rsidR="005112BD">
        <w:rPr>
          <w:bCs/>
        </w:rPr>
        <w:t xml:space="preserve"> </w:t>
      </w:r>
      <w:r w:rsidR="006973FE">
        <w:rPr>
          <w:bCs/>
        </w:rPr>
        <w:t xml:space="preserve">Microsoft Word was utilized to construct the toolkit and to </w:t>
      </w:r>
      <w:r w:rsidR="004E3A2A">
        <w:rPr>
          <w:bCs/>
        </w:rPr>
        <w:t xml:space="preserve">create a </w:t>
      </w:r>
      <w:r w:rsidR="004E3A2A">
        <w:rPr>
          <w:bCs/>
        </w:rPr>
        <w:lastRenderedPageBreak/>
        <w:t xml:space="preserve">portable document format edition of the </w:t>
      </w:r>
      <w:r w:rsidR="00C22088">
        <w:rPr>
          <w:bCs/>
        </w:rPr>
        <w:t>toolkit.</w:t>
      </w:r>
      <w:r w:rsidR="004F5106">
        <w:rPr>
          <w:bCs/>
        </w:rPr>
        <w:t xml:space="preserve"> </w:t>
      </w:r>
      <w:r w:rsidR="006331D1">
        <w:rPr>
          <w:bCs/>
        </w:rPr>
        <w:t>Microsoft Word was selected due to its advanced editing f</w:t>
      </w:r>
      <w:r w:rsidR="00DB3A1F">
        <w:rPr>
          <w:bCs/>
        </w:rPr>
        <w:t>unctions</w:t>
      </w:r>
      <w:r w:rsidR="006331D1">
        <w:rPr>
          <w:bCs/>
        </w:rPr>
        <w:t xml:space="preserve">, wide-spread use, and </w:t>
      </w:r>
      <w:r w:rsidR="003004E4">
        <w:rPr>
          <w:bCs/>
        </w:rPr>
        <w:t xml:space="preserve">the potential to allow local programs to tailor </w:t>
      </w:r>
      <w:r w:rsidR="0006458A">
        <w:rPr>
          <w:bCs/>
        </w:rPr>
        <w:t>the toolkit to their needs</w:t>
      </w:r>
      <w:r w:rsidR="006331D1">
        <w:rPr>
          <w:bCs/>
        </w:rPr>
        <w:t>.</w:t>
      </w:r>
      <w:r w:rsidR="0006458A">
        <w:rPr>
          <w:bCs/>
        </w:rPr>
        <w:t xml:space="preserve"> </w:t>
      </w:r>
      <w:r w:rsidR="005D5EAC">
        <w:rPr>
          <w:bCs/>
        </w:rPr>
        <w:t>Google Forms were</w:t>
      </w:r>
      <w:r w:rsidR="000D678B">
        <w:rPr>
          <w:bCs/>
        </w:rPr>
        <w:t xml:space="preserve"> utilized to create the post-MedFest event survey for the planning team</w:t>
      </w:r>
      <w:r w:rsidR="00930CA9">
        <w:rPr>
          <w:bCs/>
        </w:rPr>
        <w:t xml:space="preserve"> and to create the volunteer sign-up forms</w:t>
      </w:r>
      <w:r w:rsidR="000D678B">
        <w:rPr>
          <w:bCs/>
        </w:rPr>
        <w:t>.</w:t>
      </w:r>
      <w:r w:rsidR="005D5EAC">
        <w:rPr>
          <w:bCs/>
        </w:rPr>
        <w:t xml:space="preserve"> Google Forms were</w:t>
      </w:r>
      <w:r w:rsidR="0006458A">
        <w:rPr>
          <w:bCs/>
        </w:rPr>
        <w:t xml:space="preserve"> selected based on the ease of obtaining </w:t>
      </w:r>
      <w:r w:rsidR="00675D0C">
        <w:rPr>
          <w:bCs/>
        </w:rPr>
        <w:t>data from the</w:t>
      </w:r>
      <w:r w:rsidR="00D910A9">
        <w:rPr>
          <w:bCs/>
        </w:rPr>
        <w:t xml:space="preserve"> completed </w:t>
      </w:r>
      <w:r w:rsidR="00D910A9" w:rsidRPr="00405861">
        <w:rPr>
          <w:bCs/>
        </w:rPr>
        <w:t xml:space="preserve">forms </w:t>
      </w:r>
      <w:r w:rsidR="00B82EF1" w:rsidRPr="00405861">
        <w:rPr>
          <w:bCs/>
        </w:rPr>
        <w:t xml:space="preserve">and </w:t>
      </w:r>
      <w:r w:rsidR="00930CA9" w:rsidRPr="00405861">
        <w:rPr>
          <w:bCs/>
        </w:rPr>
        <w:t>having one</w:t>
      </w:r>
      <w:r w:rsidR="00D910A9" w:rsidRPr="00405861">
        <w:rPr>
          <w:bCs/>
        </w:rPr>
        <w:t xml:space="preserve"> common platform to deploy </w:t>
      </w:r>
      <w:r w:rsidR="00930CA9" w:rsidRPr="00405861">
        <w:rPr>
          <w:bCs/>
        </w:rPr>
        <w:t>these forms.</w:t>
      </w:r>
      <w:r w:rsidR="0006384F" w:rsidRPr="00405861">
        <w:rPr>
          <w:bCs/>
        </w:rPr>
        <w:t xml:space="preserve"> </w:t>
      </w:r>
      <w:r w:rsidR="000D678B" w:rsidRPr="00405861">
        <w:rPr>
          <w:bCs/>
        </w:rPr>
        <w:t xml:space="preserve"> </w:t>
      </w:r>
      <w:r w:rsidR="00442797" w:rsidRPr="00405861">
        <w:rPr>
          <w:bCs/>
        </w:rPr>
        <w:t>Tools and additional resources</w:t>
      </w:r>
      <w:r w:rsidR="00B475D2" w:rsidRPr="00405861">
        <w:rPr>
          <w:bCs/>
        </w:rPr>
        <w:t xml:space="preserve"> were </w:t>
      </w:r>
      <w:r w:rsidR="00B82EF1" w:rsidRPr="00405861">
        <w:rPr>
          <w:bCs/>
        </w:rPr>
        <w:t>stored electronically and hyperlinked</w:t>
      </w:r>
      <w:r w:rsidR="00B82EF1">
        <w:rPr>
          <w:bCs/>
        </w:rPr>
        <w:t xml:space="preserve"> </w:t>
      </w:r>
      <w:r w:rsidR="00442797">
        <w:rPr>
          <w:bCs/>
        </w:rPr>
        <w:t xml:space="preserve">directly </w:t>
      </w:r>
      <w:r w:rsidR="00B475D2">
        <w:rPr>
          <w:bCs/>
        </w:rPr>
        <w:t xml:space="preserve">into </w:t>
      </w:r>
      <w:r w:rsidR="00FB1665">
        <w:rPr>
          <w:bCs/>
        </w:rPr>
        <w:t>the Microsoft Word file.</w:t>
      </w:r>
      <w:r w:rsidR="00442797">
        <w:rPr>
          <w:bCs/>
        </w:rPr>
        <w:t xml:space="preserve"> This allowed</w:t>
      </w:r>
      <w:r w:rsidR="00997DE4">
        <w:rPr>
          <w:bCs/>
        </w:rPr>
        <w:t xml:space="preserve"> the Microsoft Word file to serve as a centralized location of all the </w:t>
      </w:r>
      <w:r w:rsidR="00B415B7">
        <w:rPr>
          <w:bCs/>
        </w:rPr>
        <w:t xml:space="preserve">available resources. </w:t>
      </w:r>
    </w:p>
    <w:p w14:paraId="4B810308" w14:textId="6E1D0CC3" w:rsidR="00BA78C3" w:rsidRPr="009C1009" w:rsidRDefault="00A45CB2" w:rsidP="009C1009">
      <w:pPr>
        <w:pStyle w:val="APA"/>
        <w:contextualSpacing/>
        <w:rPr>
          <w:bCs/>
        </w:rPr>
      </w:pPr>
      <w:r>
        <w:rPr>
          <w:b/>
        </w:rPr>
        <w:t>Change management m</w:t>
      </w:r>
      <w:r w:rsidR="00D556B9" w:rsidRPr="00D556B9">
        <w:rPr>
          <w:b/>
        </w:rPr>
        <w:t>etrics</w:t>
      </w:r>
      <w:r w:rsidR="000D4B74">
        <w:rPr>
          <w:b/>
        </w:rPr>
        <w:t>.</w:t>
      </w:r>
      <w:r w:rsidR="006D3E4A">
        <w:rPr>
          <w:b/>
        </w:rPr>
        <w:t xml:space="preserve"> </w:t>
      </w:r>
      <w:r w:rsidR="00EB1F18">
        <w:rPr>
          <w:bCs/>
        </w:rPr>
        <w:t>The impleme</w:t>
      </w:r>
      <w:r w:rsidR="00563EEA">
        <w:rPr>
          <w:bCs/>
        </w:rPr>
        <w:t>ntation of this project involved</w:t>
      </w:r>
      <w:r w:rsidR="00EB1F18">
        <w:rPr>
          <w:bCs/>
        </w:rPr>
        <w:t xml:space="preserve"> the development</w:t>
      </w:r>
      <w:r w:rsidR="00156886">
        <w:rPr>
          <w:bCs/>
        </w:rPr>
        <w:t xml:space="preserve"> and dissemination </w:t>
      </w:r>
      <w:r w:rsidR="00EB1F18">
        <w:rPr>
          <w:bCs/>
        </w:rPr>
        <w:t>of the SONC MedFest Toolkit. To measure change, innovation, and implem</w:t>
      </w:r>
      <w:r w:rsidR="00D15A62">
        <w:rPr>
          <w:bCs/>
        </w:rPr>
        <w:t>en</w:t>
      </w:r>
      <w:r w:rsidR="00EB1F18">
        <w:rPr>
          <w:bCs/>
        </w:rPr>
        <w:t>tation</w:t>
      </w:r>
      <w:r w:rsidR="0066516A">
        <w:rPr>
          <w:bCs/>
        </w:rPr>
        <w:t>,</w:t>
      </w:r>
      <w:r w:rsidR="00EB1F18">
        <w:rPr>
          <w:bCs/>
        </w:rPr>
        <w:t xml:space="preserve"> a version chart was added to the toolkit preface. This chart highlights changes fr</w:t>
      </w:r>
      <w:r w:rsidR="007A15CB">
        <w:rPr>
          <w:bCs/>
        </w:rPr>
        <w:t>om the prior version and created</w:t>
      </w:r>
      <w:r w:rsidR="00EB1F18">
        <w:rPr>
          <w:bCs/>
        </w:rPr>
        <w:t xml:space="preserve"> a method for users to track updates to the toolkit</w:t>
      </w:r>
      <w:r w:rsidR="00156886">
        <w:rPr>
          <w:bCs/>
        </w:rPr>
        <w:t xml:space="preserve"> over time</w:t>
      </w:r>
      <w:r w:rsidR="00EB1F18">
        <w:rPr>
          <w:bCs/>
        </w:rPr>
        <w:t>. Additionally, Microsoft Word documents with the track changes and insert comment features were utilized during the creation of the updated toolkit. These files demonstrate</w:t>
      </w:r>
      <w:r w:rsidR="00563EEA">
        <w:rPr>
          <w:bCs/>
        </w:rPr>
        <w:t>d</w:t>
      </w:r>
      <w:r w:rsidR="00EB1F18">
        <w:rPr>
          <w:bCs/>
        </w:rPr>
        <w:t xml:space="preserve"> the continual improvement between toolkit drafts. Feedback from </w:t>
      </w:r>
      <w:r w:rsidR="00A6750C">
        <w:rPr>
          <w:bCs/>
        </w:rPr>
        <w:t>selected</w:t>
      </w:r>
      <w:r w:rsidR="003A350D">
        <w:rPr>
          <w:bCs/>
        </w:rPr>
        <w:t xml:space="preserve"> </w:t>
      </w:r>
      <w:r w:rsidR="00EB1F18">
        <w:rPr>
          <w:bCs/>
        </w:rPr>
        <w:t xml:space="preserve">MedFest Clinical Directors </w:t>
      </w:r>
      <w:r w:rsidR="003A350D">
        <w:rPr>
          <w:bCs/>
        </w:rPr>
        <w:t>and other individuals were</w:t>
      </w:r>
      <w:r w:rsidR="00EB1F18">
        <w:rPr>
          <w:bCs/>
        </w:rPr>
        <w:t xml:space="preserve"> also utilized to evaluate the innovation. </w:t>
      </w:r>
      <w:r w:rsidR="00A6750C">
        <w:rPr>
          <w:bCs/>
        </w:rPr>
        <w:t xml:space="preserve">These </w:t>
      </w:r>
      <w:r w:rsidR="003A350D">
        <w:rPr>
          <w:bCs/>
        </w:rPr>
        <w:t>individuals</w:t>
      </w:r>
      <w:r w:rsidR="00A6750C">
        <w:rPr>
          <w:bCs/>
        </w:rPr>
        <w:t xml:space="preserve"> were chosen based upon their longevity wit</w:t>
      </w:r>
      <w:r w:rsidR="009F7ECA">
        <w:rPr>
          <w:bCs/>
        </w:rPr>
        <w:t xml:space="preserve">h SONC, </w:t>
      </w:r>
      <w:r w:rsidR="005B5BA0">
        <w:rPr>
          <w:bCs/>
        </w:rPr>
        <w:t>interest in planning MedFest events,</w:t>
      </w:r>
      <w:r w:rsidR="009F7ECA">
        <w:rPr>
          <w:bCs/>
        </w:rPr>
        <w:t xml:space="preserve"> and </w:t>
      </w:r>
      <w:r w:rsidR="005B5BA0">
        <w:rPr>
          <w:bCs/>
        </w:rPr>
        <w:t xml:space="preserve">prior </w:t>
      </w:r>
      <w:r w:rsidR="009F7ECA">
        <w:rPr>
          <w:bCs/>
        </w:rPr>
        <w:t xml:space="preserve">knowledge related to MedFest planning. </w:t>
      </w:r>
      <w:r w:rsidR="007A15CB">
        <w:rPr>
          <w:bCs/>
        </w:rPr>
        <w:t>Moreover</w:t>
      </w:r>
      <w:r w:rsidR="00EB1F18">
        <w:rPr>
          <w:bCs/>
        </w:rPr>
        <w:t xml:space="preserve">, </w:t>
      </w:r>
      <w:r w:rsidR="003A350D">
        <w:rPr>
          <w:bCs/>
        </w:rPr>
        <w:t xml:space="preserve">the </w:t>
      </w:r>
      <w:r w:rsidR="00EB1F18">
        <w:rPr>
          <w:bCs/>
        </w:rPr>
        <w:t xml:space="preserve">post-event surveys and the debriefing </w:t>
      </w:r>
      <w:r w:rsidR="00A01380">
        <w:rPr>
          <w:bCs/>
        </w:rPr>
        <w:t xml:space="preserve">tool </w:t>
      </w:r>
      <w:r w:rsidR="00563EEA">
        <w:rPr>
          <w:bCs/>
        </w:rPr>
        <w:t>were designed to be</w:t>
      </w:r>
      <w:r w:rsidR="00EB1F18">
        <w:rPr>
          <w:bCs/>
        </w:rPr>
        <w:t xml:space="preserve"> utilized to </w:t>
      </w:r>
      <w:r w:rsidR="003A350D">
        <w:rPr>
          <w:bCs/>
        </w:rPr>
        <w:t xml:space="preserve">elicit feedback from MedFest planning teams in order to </w:t>
      </w:r>
      <w:r w:rsidR="00EB1F18">
        <w:rPr>
          <w:bCs/>
        </w:rPr>
        <w:t xml:space="preserve">determine potential </w:t>
      </w:r>
      <w:r w:rsidR="003A350D">
        <w:rPr>
          <w:bCs/>
        </w:rPr>
        <w:t xml:space="preserve">opportunities </w:t>
      </w:r>
      <w:r w:rsidR="00EB1F18">
        <w:rPr>
          <w:bCs/>
        </w:rPr>
        <w:t xml:space="preserve">for </w:t>
      </w:r>
      <w:r w:rsidR="003A350D">
        <w:rPr>
          <w:bCs/>
        </w:rPr>
        <w:t xml:space="preserve">toolkit </w:t>
      </w:r>
      <w:r w:rsidR="00EB1F18">
        <w:rPr>
          <w:bCs/>
        </w:rPr>
        <w:t xml:space="preserve">improvement. </w:t>
      </w:r>
    </w:p>
    <w:p w14:paraId="7AC96833" w14:textId="4A75A0FE" w:rsidR="00D556B9" w:rsidRPr="00D556B9" w:rsidRDefault="00D556B9" w:rsidP="00D556B9">
      <w:pPr>
        <w:pStyle w:val="APA"/>
        <w:ind w:firstLine="0"/>
        <w:contextualSpacing/>
        <w:rPr>
          <w:b/>
        </w:rPr>
      </w:pPr>
      <w:r w:rsidRPr="00D556B9">
        <w:rPr>
          <w:b/>
        </w:rPr>
        <w:t>Summary</w:t>
      </w:r>
    </w:p>
    <w:p w14:paraId="65794F6B" w14:textId="10F5586C" w:rsidR="00F71869" w:rsidRDefault="002A6182" w:rsidP="00012997">
      <w:pPr>
        <w:overflowPunct/>
        <w:autoSpaceDE/>
        <w:autoSpaceDN/>
        <w:adjustRightInd/>
        <w:spacing w:line="480" w:lineRule="auto"/>
        <w:rPr>
          <w:rFonts w:eastAsiaTheme="minorHAnsi"/>
          <w:sz w:val="24"/>
          <w:szCs w:val="24"/>
        </w:rPr>
      </w:pPr>
      <w:r>
        <w:rPr>
          <w:rFonts w:eastAsiaTheme="minorHAnsi"/>
          <w:sz w:val="24"/>
          <w:szCs w:val="24"/>
        </w:rPr>
        <w:tab/>
        <w:t>Th</w:t>
      </w:r>
      <w:r w:rsidR="008A5073">
        <w:rPr>
          <w:rFonts w:eastAsiaTheme="minorHAnsi"/>
          <w:sz w:val="24"/>
          <w:szCs w:val="24"/>
        </w:rPr>
        <w:t>is</w:t>
      </w:r>
      <w:r>
        <w:rPr>
          <w:rFonts w:eastAsiaTheme="minorHAnsi"/>
          <w:sz w:val="24"/>
          <w:szCs w:val="24"/>
        </w:rPr>
        <w:t xml:space="preserve"> in</w:t>
      </w:r>
      <w:r w:rsidR="00742DAC">
        <w:rPr>
          <w:rFonts w:eastAsiaTheme="minorHAnsi"/>
          <w:sz w:val="24"/>
          <w:szCs w:val="24"/>
        </w:rPr>
        <w:t>tercollegiate</w:t>
      </w:r>
      <w:r w:rsidR="00B82EF1">
        <w:rPr>
          <w:rFonts w:eastAsiaTheme="minorHAnsi"/>
          <w:sz w:val="24"/>
          <w:szCs w:val="24"/>
        </w:rPr>
        <w:t>,</w:t>
      </w:r>
      <w:r w:rsidR="00742DAC">
        <w:rPr>
          <w:rFonts w:eastAsiaTheme="minorHAnsi"/>
          <w:sz w:val="24"/>
          <w:szCs w:val="24"/>
        </w:rPr>
        <w:t xml:space="preserve"> </w:t>
      </w:r>
      <w:proofErr w:type="spellStart"/>
      <w:r w:rsidR="00742DAC">
        <w:rPr>
          <w:rFonts w:eastAsiaTheme="minorHAnsi"/>
          <w:sz w:val="24"/>
          <w:szCs w:val="24"/>
        </w:rPr>
        <w:t>interprofessional</w:t>
      </w:r>
      <w:proofErr w:type="spellEnd"/>
      <w:r w:rsidR="00792599">
        <w:rPr>
          <w:rFonts w:eastAsiaTheme="minorHAnsi"/>
          <w:sz w:val="24"/>
          <w:szCs w:val="24"/>
        </w:rPr>
        <w:t xml:space="preserve"> project </w:t>
      </w:r>
      <w:r w:rsidR="00C24D0C">
        <w:rPr>
          <w:rFonts w:eastAsiaTheme="minorHAnsi"/>
          <w:sz w:val="24"/>
          <w:szCs w:val="24"/>
        </w:rPr>
        <w:t xml:space="preserve">required a team of collaborators </w:t>
      </w:r>
      <w:r w:rsidR="0041086D">
        <w:rPr>
          <w:rFonts w:eastAsiaTheme="minorHAnsi"/>
          <w:sz w:val="24"/>
          <w:szCs w:val="24"/>
        </w:rPr>
        <w:t xml:space="preserve">to create </w:t>
      </w:r>
      <w:r w:rsidR="00AF4281">
        <w:rPr>
          <w:rFonts w:eastAsiaTheme="minorHAnsi"/>
          <w:sz w:val="24"/>
          <w:szCs w:val="24"/>
        </w:rPr>
        <w:t>and evaluate</w:t>
      </w:r>
      <w:r w:rsidR="00FC4C20">
        <w:rPr>
          <w:rFonts w:eastAsiaTheme="minorHAnsi"/>
          <w:sz w:val="24"/>
          <w:szCs w:val="24"/>
        </w:rPr>
        <w:t xml:space="preserve"> the</w:t>
      </w:r>
      <w:r w:rsidR="00AF4281">
        <w:rPr>
          <w:rFonts w:eastAsiaTheme="minorHAnsi"/>
          <w:sz w:val="24"/>
          <w:szCs w:val="24"/>
        </w:rPr>
        <w:t xml:space="preserve"> </w:t>
      </w:r>
      <w:r w:rsidR="003A350D">
        <w:rPr>
          <w:rFonts w:eastAsiaTheme="minorHAnsi"/>
          <w:sz w:val="24"/>
          <w:szCs w:val="24"/>
        </w:rPr>
        <w:t xml:space="preserve">toolkit to </w:t>
      </w:r>
      <w:r w:rsidR="003A350D" w:rsidRPr="00405861">
        <w:rPr>
          <w:rFonts w:eastAsiaTheme="minorHAnsi"/>
          <w:sz w:val="24"/>
          <w:szCs w:val="24"/>
        </w:rPr>
        <w:t xml:space="preserve">ensure </w:t>
      </w:r>
      <w:r w:rsidR="00B82EF1" w:rsidRPr="00405861">
        <w:rPr>
          <w:rFonts w:eastAsiaTheme="minorHAnsi"/>
          <w:sz w:val="24"/>
          <w:szCs w:val="24"/>
        </w:rPr>
        <w:t xml:space="preserve">it </w:t>
      </w:r>
      <w:r w:rsidR="003A350D" w:rsidRPr="00405861">
        <w:rPr>
          <w:rFonts w:eastAsiaTheme="minorHAnsi"/>
          <w:sz w:val="24"/>
          <w:szCs w:val="24"/>
        </w:rPr>
        <w:t>effectively</w:t>
      </w:r>
      <w:r w:rsidR="003A350D">
        <w:rPr>
          <w:rFonts w:eastAsiaTheme="minorHAnsi"/>
          <w:sz w:val="24"/>
          <w:szCs w:val="24"/>
        </w:rPr>
        <w:t xml:space="preserve"> supported </w:t>
      </w:r>
      <w:r w:rsidR="00E10A41">
        <w:rPr>
          <w:rFonts w:eastAsiaTheme="minorHAnsi"/>
          <w:sz w:val="24"/>
          <w:szCs w:val="24"/>
        </w:rPr>
        <w:t>local planning teams</w:t>
      </w:r>
      <w:r w:rsidR="00FC4C20">
        <w:rPr>
          <w:rFonts w:eastAsiaTheme="minorHAnsi"/>
          <w:sz w:val="24"/>
          <w:szCs w:val="24"/>
        </w:rPr>
        <w:t>.</w:t>
      </w:r>
      <w:r w:rsidR="003A350D">
        <w:rPr>
          <w:rFonts w:eastAsiaTheme="minorHAnsi"/>
          <w:sz w:val="24"/>
          <w:szCs w:val="24"/>
        </w:rPr>
        <w:t xml:space="preserve"> A</w:t>
      </w:r>
      <w:r w:rsidR="002E5886">
        <w:rPr>
          <w:rFonts w:eastAsiaTheme="minorHAnsi"/>
          <w:sz w:val="24"/>
          <w:szCs w:val="24"/>
        </w:rPr>
        <w:t xml:space="preserve">n </w:t>
      </w:r>
      <w:r w:rsidR="002E5886">
        <w:rPr>
          <w:rFonts w:eastAsiaTheme="minorHAnsi"/>
          <w:sz w:val="24"/>
          <w:szCs w:val="24"/>
        </w:rPr>
        <w:lastRenderedPageBreak/>
        <w:t xml:space="preserve">implementation plan was </w:t>
      </w:r>
      <w:r w:rsidR="0042561F">
        <w:rPr>
          <w:rFonts w:eastAsiaTheme="minorHAnsi"/>
          <w:sz w:val="24"/>
          <w:szCs w:val="24"/>
        </w:rPr>
        <w:t>constructed</w:t>
      </w:r>
      <w:r w:rsidR="00156886">
        <w:rPr>
          <w:rFonts w:eastAsiaTheme="minorHAnsi"/>
          <w:sz w:val="24"/>
          <w:szCs w:val="24"/>
        </w:rPr>
        <w:t xml:space="preserve"> with the assistance of the </w:t>
      </w:r>
      <w:r w:rsidR="002E5886">
        <w:rPr>
          <w:rFonts w:eastAsiaTheme="minorHAnsi"/>
          <w:sz w:val="24"/>
          <w:szCs w:val="24"/>
        </w:rPr>
        <w:t>project team and the previously described theoretical frameworks</w:t>
      </w:r>
      <w:r w:rsidR="003A350D" w:rsidRPr="003A350D">
        <w:rPr>
          <w:rFonts w:eastAsiaTheme="minorHAnsi"/>
          <w:sz w:val="24"/>
          <w:szCs w:val="24"/>
        </w:rPr>
        <w:t xml:space="preserve"> </w:t>
      </w:r>
      <w:r w:rsidR="003A350D">
        <w:rPr>
          <w:rFonts w:eastAsiaTheme="minorHAnsi"/>
          <w:sz w:val="24"/>
          <w:szCs w:val="24"/>
        </w:rPr>
        <w:t>to support the development and dissemination of the toolkit</w:t>
      </w:r>
      <w:r w:rsidR="002E5886">
        <w:rPr>
          <w:rFonts w:eastAsiaTheme="minorHAnsi"/>
          <w:sz w:val="24"/>
          <w:szCs w:val="24"/>
        </w:rPr>
        <w:t xml:space="preserve">. </w:t>
      </w:r>
      <w:r w:rsidR="002A09FC">
        <w:rPr>
          <w:rFonts w:eastAsiaTheme="minorHAnsi"/>
          <w:sz w:val="24"/>
          <w:szCs w:val="24"/>
        </w:rPr>
        <w:t xml:space="preserve">The developed implementation plan aided the project by </w:t>
      </w:r>
      <w:r w:rsidR="007F5B9A">
        <w:rPr>
          <w:rFonts w:eastAsiaTheme="minorHAnsi"/>
          <w:sz w:val="24"/>
          <w:szCs w:val="24"/>
        </w:rPr>
        <w:t>keeping the project within the developed timeline and</w:t>
      </w:r>
      <w:r w:rsidR="00BB6557">
        <w:rPr>
          <w:rFonts w:eastAsiaTheme="minorHAnsi"/>
          <w:sz w:val="24"/>
          <w:szCs w:val="24"/>
        </w:rPr>
        <w:t xml:space="preserve"> by assigning tasks and responsibilities to the project team. </w:t>
      </w:r>
      <w:r w:rsidR="006F4807">
        <w:rPr>
          <w:rFonts w:eastAsiaTheme="minorHAnsi"/>
          <w:sz w:val="24"/>
          <w:szCs w:val="24"/>
        </w:rPr>
        <w:t xml:space="preserve">Additionally, this implementation plan </w:t>
      </w:r>
      <w:r w:rsidR="003D1C57">
        <w:rPr>
          <w:rFonts w:eastAsiaTheme="minorHAnsi"/>
          <w:sz w:val="24"/>
          <w:szCs w:val="24"/>
        </w:rPr>
        <w:t>provided</w:t>
      </w:r>
      <w:r w:rsidR="005766FA">
        <w:rPr>
          <w:rFonts w:eastAsiaTheme="minorHAnsi"/>
          <w:sz w:val="24"/>
          <w:szCs w:val="24"/>
        </w:rPr>
        <w:t xml:space="preserve"> details on </w:t>
      </w:r>
      <w:r w:rsidR="00B77F10">
        <w:rPr>
          <w:rFonts w:eastAsiaTheme="minorHAnsi"/>
          <w:sz w:val="24"/>
          <w:szCs w:val="24"/>
        </w:rPr>
        <w:t xml:space="preserve">how the toolkit was monitored for change and improvement. </w:t>
      </w:r>
    </w:p>
    <w:p w14:paraId="79E89E8C" w14:textId="77777777" w:rsidR="00F71869" w:rsidRDefault="00F71869">
      <w:pPr>
        <w:overflowPunct/>
        <w:autoSpaceDE/>
        <w:autoSpaceDN/>
        <w:adjustRightInd/>
        <w:rPr>
          <w:rFonts w:eastAsiaTheme="minorHAnsi"/>
          <w:sz w:val="24"/>
          <w:szCs w:val="24"/>
        </w:rPr>
      </w:pPr>
    </w:p>
    <w:p w14:paraId="6C176987" w14:textId="77777777" w:rsidR="00F71869" w:rsidRDefault="00F71869">
      <w:pPr>
        <w:overflowPunct/>
        <w:autoSpaceDE/>
        <w:autoSpaceDN/>
        <w:adjustRightInd/>
        <w:rPr>
          <w:rFonts w:eastAsiaTheme="minorHAnsi"/>
          <w:sz w:val="24"/>
          <w:szCs w:val="24"/>
        </w:rPr>
      </w:pPr>
    </w:p>
    <w:p w14:paraId="321B829D" w14:textId="77777777" w:rsidR="00CB69BD" w:rsidRDefault="00CB69BD">
      <w:pPr>
        <w:overflowPunct/>
        <w:autoSpaceDE/>
        <w:autoSpaceDN/>
        <w:adjustRightInd/>
        <w:rPr>
          <w:rFonts w:eastAsiaTheme="minorHAnsi"/>
          <w:sz w:val="24"/>
          <w:szCs w:val="24"/>
        </w:rPr>
      </w:pPr>
    </w:p>
    <w:p w14:paraId="593845DF" w14:textId="6F50BFB5" w:rsidR="00DF4E96" w:rsidRDefault="00DF4E96">
      <w:pPr>
        <w:overflowPunct/>
        <w:autoSpaceDE/>
        <w:autoSpaceDN/>
        <w:adjustRightInd/>
        <w:rPr>
          <w:rFonts w:eastAsiaTheme="minorHAnsi"/>
          <w:sz w:val="24"/>
          <w:szCs w:val="24"/>
        </w:rPr>
      </w:pPr>
      <w:r>
        <w:rPr>
          <w:rFonts w:eastAsiaTheme="minorHAnsi"/>
          <w:sz w:val="24"/>
          <w:szCs w:val="24"/>
        </w:rPr>
        <w:br w:type="page"/>
      </w:r>
    </w:p>
    <w:p w14:paraId="4575EB0F" w14:textId="4CF8B43C" w:rsidR="00DF4E96" w:rsidRPr="00030F6D" w:rsidRDefault="00DF4E96" w:rsidP="00DF4E96">
      <w:pPr>
        <w:pStyle w:val="APA"/>
        <w:ind w:firstLine="0"/>
        <w:contextualSpacing/>
        <w:jc w:val="center"/>
        <w:rPr>
          <w:b/>
        </w:rPr>
      </w:pPr>
      <w:r>
        <w:rPr>
          <w:b/>
        </w:rPr>
        <w:lastRenderedPageBreak/>
        <w:t>Section Six: Project Analysis</w:t>
      </w:r>
    </w:p>
    <w:p w14:paraId="57C77930" w14:textId="45C7D0EF" w:rsidR="00DF4E96" w:rsidRDefault="00585737" w:rsidP="00DF4E96">
      <w:pPr>
        <w:pStyle w:val="APA"/>
        <w:rPr>
          <w:b/>
        </w:rPr>
      </w:pPr>
      <w:r>
        <w:t xml:space="preserve">The DNP project involved the planning, construction, and dissemination of the </w:t>
      </w:r>
      <w:r w:rsidR="007D6D61">
        <w:t xml:space="preserve">Special Olympics North Carolina (SONC) </w:t>
      </w:r>
      <w:r>
        <w:t>MedFest Toolkit. The developed toolkit underwent numerous reviews from content experts</w:t>
      </w:r>
      <w:r w:rsidR="00BA78C3">
        <w:t xml:space="preserve"> and</w:t>
      </w:r>
      <w:r>
        <w:t xml:space="preserve"> other </w:t>
      </w:r>
      <w:r w:rsidR="00BA78C3">
        <w:t>stakeholders</w:t>
      </w:r>
      <w:r w:rsidR="001227A7">
        <w:t>.</w:t>
      </w:r>
      <w:r w:rsidR="00887796">
        <w:t xml:space="preserve"> </w:t>
      </w:r>
      <w:r w:rsidR="00B8695F">
        <w:t>To further improve the SONC MedFest Toolkit, u</w:t>
      </w:r>
      <w:r w:rsidR="001227A7">
        <w:t>pdates were made</w:t>
      </w:r>
      <w:r w:rsidR="00887796">
        <w:t xml:space="preserve"> after each review based upon the feedback provided. The toolkit was published to the SONC website and is currently being used to plan MedFest events in North Carolina.</w:t>
      </w:r>
      <w:r w:rsidR="001F79E3">
        <w:t xml:space="preserve"> </w:t>
      </w:r>
    </w:p>
    <w:p w14:paraId="2B1EF4D1" w14:textId="77777777" w:rsidR="00B577C1" w:rsidRDefault="00B577C1" w:rsidP="00B577C1">
      <w:pPr>
        <w:pStyle w:val="APA"/>
        <w:ind w:firstLine="0"/>
        <w:contextualSpacing/>
        <w:rPr>
          <w:b/>
        </w:rPr>
      </w:pPr>
      <w:r>
        <w:rPr>
          <w:b/>
        </w:rPr>
        <w:t>Anticipatory Guidance</w:t>
      </w:r>
    </w:p>
    <w:p w14:paraId="3BD440E9" w14:textId="68B587B2" w:rsidR="00B577C1" w:rsidRPr="00B577C1" w:rsidRDefault="00A45CB2" w:rsidP="00B577C1">
      <w:pPr>
        <w:pStyle w:val="APA"/>
        <w:contextualSpacing/>
        <w:rPr>
          <w:b/>
        </w:rPr>
      </w:pPr>
      <w:r>
        <w:rPr>
          <w:b/>
        </w:rPr>
        <w:t>Toolkit f</w:t>
      </w:r>
      <w:r w:rsidR="00B577C1">
        <w:rPr>
          <w:b/>
        </w:rPr>
        <w:t xml:space="preserve">eedback. </w:t>
      </w:r>
      <w:r w:rsidR="00B577C1">
        <w:rPr>
          <w:bCs/>
        </w:rPr>
        <w:t xml:space="preserve">Throughout </w:t>
      </w:r>
      <w:r w:rsidR="007854C2">
        <w:rPr>
          <w:bCs/>
        </w:rPr>
        <w:t xml:space="preserve">the development process, </w:t>
      </w:r>
      <w:r w:rsidR="00B577C1">
        <w:rPr>
          <w:bCs/>
        </w:rPr>
        <w:t xml:space="preserve">feedback </w:t>
      </w:r>
      <w:r w:rsidR="007854C2">
        <w:rPr>
          <w:bCs/>
        </w:rPr>
        <w:t xml:space="preserve">on the toolkit </w:t>
      </w:r>
      <w:r w:rsidR="00B577C1">
        <w:rPr>
          <w:bCs/>
        </w:rPr>
        <w:t>was sought from numerous individuals. These individuals include</w:t>
      </w:r>
      <w:r w:rsidR="00405861">
        <w:rPr>
          <w:bCs/>
        </w:rPr>
        <w:t xml:space="preserve">d those on the DNP project team, </w:t>
      </w:r>
      <w:r w:rsidR="00B577C1">
        <w:rPr>
          <w:bCs/>
        </w:rPr>
        <w:t xml:space="preserve">current </w:t>
      </w:r>
      <w:r w:rsidR="00405861">
        <w:rPr>
          <w:bCs/>
        </w:rPr>
        <w:t xml:space="preserve">MedFest </w:t>
      </w:r>
      <w:r w:rsidR="00B577C1">
        <w:rPr>
          <w:bCs/>
        </w:rPr>
        <w:t>Clinical Directors</w:t>
      </w:r>
      <w:r w:rsidR="00405861">
        <w:rPr>
          <w:bCs/>
        </w:rPr>
        <w:t>,</w:t>
      </w:r>
      <w:r w:rsidR="00B577C1">
        <w:rPr>
          <w:bCs/>
        </w:rPr>
        <w:t xml:space="preserve"> as well as members of past and current MedFest planning teams. These individuals were provided with the theoretical framework, FRAME-IT, in addition to the conceptual definition of each construct of the framework to focus the</w:t>
      </w:r>
      <w:r w:rsidR="00BA78C3">
        <w:rPr>
          <w:bCs/>
        </w:rPr>
        <w:t>ir</w:t>
      </w:r>
      <w:r w:rsidR="00B577C1">
        <w:rPr>
          <w:bCs/>
        </w:rPr>
        <w:t xml:space="preserve"> review. </w:t>
      </w:r>
    </w:p>
    <w:p w14:paraId="224B128F" w14:textId="24406B14" w:rsidR="00766C9A" w:rsidRDefault="00B577C1" w:rsidP="00B577C1">
      <w:pPr>
        <w:pStyle w:val="APA"/>
        <w:ind w:firstLine="0"/>
        <w:contextualSpacing/>
        <w:rPr>
          <w:bCs/>
        </w:rPr>
      </w:pPr>
      <w:r>
        <w:rPr>
          <w:bCs/>
        </w:rPr>
        <w:tab/>
        <w:t xml:space="preserve">During the </w:t>
      </w:r>
      <w:r w:rsidR="00BA78C3">
        <w:rPr>
          <w:bCs/>
        </w:rPr>
        <w:t>targeted feedback period of the project</w:t>
      </w:r>
      <w:r w:rsidR="000E1BFB">
        <w:rPr>
          <w:bCs/>
        </w:rPr>
        <w:t>, 11</w:t>
      </w:r>
      <w:r>
        <w:rPr>
          <w:bCs/>
        </w:rPr>
        <w:t xml:space="preserve"> responses were obtained. Overwhelmingly, general positive comments were provided. Reviewers reported that they liked the comprehensive nature of the toolkit and </w:t>
      </w:r>
      <w:r w:rsidR="00766C9A">
        <w:rPr>
          <w:bCs/>
        </w:rPr>
        <w:t xml:space="preserve">the </w:t>
      </w:r>
      <w:r w:rsidR="00BA78C3">
        <w:rPr>
          <w:bCs/>
        </w:rPr>
        <w:t>teamwork aspect that allowed division of labor into manageable tasks</w:t>
      </w:r>
      <w:r w:rsidR="00766C9A">
        <w:rPr>
          <w:bCs/>
        </w:rPr>
        <w:t xml:space="preserve">. Reviewers also provided positive feedback with the inclusion of suggested timelines. </w:t>
      </w:r>
    </w:p>
    <w:p w14:paraId="48514CC7" w14:textId="351BD09D" w:rsidR="00766C9A" w:rsidRDefault="007D6D61" w:rsidP="00B577C1">
      <w:pPr>
        <w:pStyle w:val="APA"/>
        <w:ind w:firstLine="0"/>
        <w:contextualSpacing/>
        <w:rPr>
          <w:bCs/>
        </w:rPr>
      </w:pPr>
      <w:r>
        <w:rPr>
          <w:bCs/>
        </w:rPr>
        <w:tab/>
        <w:t xml:space="preserve">Feedback </w:t>
      </w:r>
      <w:r w:rsidR="00766C9A">
        <w:rPr>
          <w:bCs/>
        </w:rPr>
        <w:t>provided an opportunity for the toolkit to be further developed and to better meet the needs of SONC and other stakeholders. One of the first changes that were made was aligning the toolkit color scheme and font to conform to those approved for use within the Healthy Athletes program</w:t>
      </w:r>
      <w:r w:rsidR="00FD53E8">
        <w:rPr>
          <w:bCs/>
        </w:rPr>
        <w:t>,</w:t>
      </w:r>
      <w:r w:rsidR="00766C9A">
        <w:rPr>
          <w:bCs/>
        </w:rPr>
        <w:t xml:space="preserve"> and the Special Olympics brand identity guidelines. This required all fonts to be in Ubuntu o</w:t>
      </w:r>
      <w:r w:rsidR="00BA78C3">
        <w:rPr>
          <w:bCs/>
        </w:rPr>
        <w:t>r Arial and that all colors</w:t>
      </w:r>
      <w:r w:rsidR="00766C9A">
        <w:rPr>
          <w:bCs/>
        </w:rPr>
        <w:t xml:space="preserve"> conformed to the specific color </w:t>
      </w:r>
      <w:r w:rsidR="00D242C8">
        <w:rPr>
          <w:bCs/>
        </w:rPr>
        <w:t xml:space="preserve">standards </w:t>
      </w:r>
      <w:r w:rsidR="00766C9A">
        <w:rPr>
          <w:bCs/>
        </w:rPr>
        <w:t xml:space="preserve">as </w:t>
      </w:r>
      <w:r w:rsidR="00766C9A">
        <w:rPr>
          <w:bCs/>
        </w:rPr>
        <w:lastRenderedPageBreak/>
        <w:t xml:space="preserve">specified by the unique identification assigned by the RGB color model. These changes were important to ensure </w:t>
      </w:r>
      <w:r w:rsidR="00605955">
        <w:rPr>
          <w:bCs/>
        </w:rPr>
        <w:t xml:space="preserve">a consistent professional image of the organization, which further facilitated the dissemination of the toolkit beyond SONC. </w:t>
      </w:r>
    </w:p>
    <w:p w14:paraId="793B2AE2" w14:textId="2B1C3B51" w:rsidR="00605955" w:rsidRDefault="00605955" w:rsidP="00B577C1">
      <w:pPr>
        <w:pStyle w:val="APA"/>
        <w:ind w:firstLine="0"/>
        <w:contextualSpacing/>
        <w:rPr>
          <w:bCs/>
        </w:rPr>
      </w:pPr>
      <w:r>
        <w:rPr>
          <w:bCs/>
        </w:rPr>
        <w:tab/>
        <w:t>As a result of feedback, additional resources were also added to the toolkit. First, this included an index of all toolkit resources. This index provide</w:t>
      </w:r>
      <w:r w:rsidR="00040EE3">
        <w:rPr>
          <w:bCs/>
        </w:rPr>
        <w:t xml:space="preserve">d toolkit users with a method to find a resource within the toolkit quickly. Additionally, to facilitate navigation within the toolkit, a link to the table of contents was placed within the footer of each page to allow for the quick return to the table of contents. The next resources to be added to the toolkit included new content on the use of photography and social media. These documents provide photographers and other individuals with </w:t>
      </w:r>
      <w:r w:rsidR="00BA78C3">
        <w:rPr>
          <w:bCs/>
        </w:rPr>
        <w:t xml:space="preserve">the </w:t>
      </w:r>
      <w:r w:rsidR="007D6D61">
        <w:rPr>
          <w:bCs/>
        </w:rPr>
        <w:t>Special Olympics’ organizational standards</w:t>
      </w:r>
      <w:r w:rsidR="00BA78C3">
        <w:rPr>
          <w:bCs/>
        </w:rPr>
        <w:t xml:space="preserve"> </w:t>
      </w:r>
      <w:r w:rsidR="00040EE3">
        <w:rPr>
          <w:bCs/>
        </w:rPr>
        <w:t xml:space="preserve">and best practices on the use of social media. </w:t>
      </w:r>
    </w:p>
    <w:p w14:paraId="516A4653" w14:textId="603ADBAE" w:rsidR="00766C9A" w:rsidRDefault="00040EE3" w:rsidP="00B577C1">
      <w:pPr>
        <w:pStyle w:val="APA"/>
        <w:ind w:firstLine="0"/>
        <w:contextualSpacing/>
        <w:rPr>
          <w:bCs/>
        </w:rPr>
      </w:pPr>
      <w:r>
        <w:rPr>
          <w:bCs/>
        </w:rPr>
        <w:tab/>
        <w:t xml:space="preserve">Another </w:t>
      </w:r>
      <w:r w:rsidR="00FD53E8">
        <w:rPr>
          <w:bCs/>
        </w:rPr>
        <w:t>significant</w:t>
      </w:r>
      <w:r>
        <w:rPr>
          <w:bCs/>
        </w:rPr>
        <w:t xml:space="preserve"> improvement to the toolkit was suggestions for </w:t>
      </w:r>
      <w:r w:rsidR="00BA78C3">
        <w:rPr>
          <w:bCs/>
        </w:rPr>
        <w:t>the enhancement</w:t>
      </w:r>
      <w:r>
        <w:rPr>
          <w:bCs/>
        </w:rPr>
        <w:t xml:space="preserve"> </w:t>
      </w:r>
      <w:r w:rsidR="00BA78C3">
        <w:rPr>
          <w:bCs/>
        </w:rPr>
        <w:t>of</w:t>
      </w:r>
      <w:r>
        <w:rPr>
          <w:bCs/>
        </w:rPr>
        <w:t xml:space="preserve"> the debriefing tool. This suggestion included the </w:t>
      </w:r>
      <w:r w:rsidR="00BA78C3">
        <w:rPr>
          <w:bCs/>
        </w:rPr>
        <w:t>addition</w:t>
      </w:r>
      <w:r>
        <w:rPr>
          <w:bCs/>
        </w:rPr>
        <w:t xml:space="preserve"> of specific impact data that included the number of athletes screened as well as the number of clinical and general volunteers</w:t>
      </w:r>
      <w:r w:rsidR="00D242C8">
        <w:rPr>
          <w:bCs/>
        </w:rPr>
        <w:t xml:space="preserve"> for each event</w:t>
      </w:r>
      <w:r>
        <w:rPr>
          <w:bCs/>
        </w:rPr>
        <w:t>. When completed</w:t>
      </w:r>
      <w:r w:rsidR="00FD53E8">
        <w:rPr>
          <w:bCs/>
        </w:rPr>
        <w:t>,</w:t>
      </w:r>
      <w:r>
        <w:rPr>
          <w:bCs/>
        </w:rPr>
        <w:t xml:space="preserve"> this form is sent to SONC, which then compiles </w:t>
      </w:r>
      <w:r w:rsidR="007D6D61">
        <w:rPr>
          <w:bCs/>
        </w:rPr>
        <w:t>the data</w:t>
      </w:r>
      <w:r>
        <w:rPr>
          <w:bCs/>
        </w:rPr>
        <w:t xml:space="preserve"> and forwards </w:t>
      </w:r>
      <w:r w:rsidR="007D6D61">
        <w:rPr>
          <w:bCs/>
        </w:rPr>
        <w:t>the information</w:t>
      </w:r>
      <w:r>
        <w:rPr>
          <w:bCs/>
        </w:rPr>
        <w:t xml:space="preserve"> to Special Olympics International. Having this data collected as part of the debriefing process further increases the sustainability of the toolkit as it serves an additional purpose of reporting event d</w:t>
      </w:r>
      <w:r w:rsidR="007D6D61">
        <w:rPr>
          <w:bCs/>
        </w:rPr>
        <w:t>ata that is then used to evaluate</w:t>
      </w:r>
      <w:r>
        <w:rPr>
          <w:bCs/>
        </w:rPr>
        <w:t xml:space="preserve"> the organization's impact.   </w:t>
      </w:r>
    </w:p>
    <w:p w14:paraId="67DB1461" w14:textId="59AE75C3" w:rsidR="00B577C1" w:rsidRPr="00B577C1" w:rsidRDefault="00B577C1" w:rsidP="00040EE3">
      <w:pPr>
        <w:pStyle w:val="APA"/>
        <w:contextualSpacing/>
        <w:rPr>
          <w:bCs/>
        </w:rPr>
      </w:pPr>
      <w:r>
        <w:rPr>
          <w:bCs/>
        </w:rPr>
        <w:t>One critical review of the toolkit noted tha</w:t>
      </w:r>
      <w:r w:rsidR="0001724E">
        <w:rPr>
          <w:bCs/>
        </w:rPr>
        <w:t>t forms sent home to parents were</w:t>
      </w:r>
      <w:r>
        <w:rPr>
          <w:bCs/>
        </w:rPr>
        <w:t xml:space="preserve"> only available in English within the toolkit and highlighted the growing Spanish speaking population within North Carolina. </w:t>
      </w:r>
      <w:r w:rsidR="0001724E">
        <w:rPr>
          <w:bCs/>
        </w:rPr>
        <w:t>This feedback was provided</w:t>
      </w:r>
      <w:r w:rsidR="00040EE3">
        <w:rPr>
          <w:bCs/>
        </w:rPr>
        <w:t xml:space="preserve"> after the toolkit was disseminated; however, </w:t>
      </w:r>
      <w:r w:rsidR="00EE29B8">
        <w:rPr>
          <w:bCs/>
        </w:rPr>
        <w:t xml:space="preserve">it </w:t>
      </w:r>
      <w:r w:rsidR="00040EE3">
        <w:rPr>
          <w:bCs/>
        </w:rPr>
        <w:t xml:space="preserve">is an extremely important consideration for all toolkit authors. The inclusion of resources and </w:t>
      </w:r>
      <w:r w:rsidR="00040EE3">
        <w:rPr>
          <w:bCs/>
        </w:rPr>
        <w:lastRenderedPageBreak/>
        <w:t xml:space="preserve">forms intended to be used for the general public will likely require translation; thus, additional planning time may be necessary while creating forms to ensure sufficient time for translation.    </w:t>
      </w:r>
    </w:p>
    <w:p w14:paraId="5DA2BAC9" w14:textId="6736B437" w:rsidR="00B577C1" w:rsidRDefault="00A45CB2" w:rsidP="00B577C1">
      <w:pPr>
        <w:pStyle w:val="APA"/>
        <w:ind w:firstLine="0"/>
        <w:contextualSpacing/>
        <w:rPr>
          <w:bCs/>
        </w:rPr>
      </w:pPr>
      <w:r>
        <w:rPr>
          <w:b/>
        </w:rPr>
        <w:tab/>
        <w:t>Implementation plan a</w:t>
      </w:r>
      <w:r w:rsidR="00B577C1">
        <w:rPr>
          <w:b/>
        </w:rPr>
        <w:t xml:space="preserve">djustments. </w:t>
      </w:r>
      <w:r w:rsidR="00B577C1">
        <w:rPr>
          <w:bCs/>
        </w:rPr>
        <w:t xml:space="preserve">Initially, files were embedded directly into the Microsoft Word file. However, this resulted in a large file size that made sharing the toolkit difficult. Additionally, this formatting style made creating a PDF version of the toolkit unfeasible. To address these issues, Dropbox was utilized as an information management solution. Dropbox allowed for documents to be stored online on the Dropbox webservers, which permitted files to be hyperlinked to locations within the Microsoft Word document. The use of Dropbox also permitted files to be updated without changing the established hyperlinks or </w:t>
      </w:r>
      <w:r w:rsidR="00BA78C3">
        <w:rPr>
          <w:bCs/>
        </w:rPr>
        <w:t xml:space="preserve">the </w:t>
      </w:r>
      <w:r w:rsidR="00B577C1">
        <w:rPr>
          <w:bCs/>
        </w:rPr>
        <w:t xml:space="preserve">toolkit file, which was beneficial </w:t>
      </w:r>
      <w:r w:rsidR="0001724E">
        <w:rPr>
          <w:bCs/>
        </w:rPr>
        <w:t>in providing</w:t>
      </w:r>
      <w:r w:rsidR="00B577C1">
        <w:rPr>
          <w:bCs/>
        </w:rPr>
        <w:t xml:space="preserve"> the ability to update these resources as often as needed and added to the sustainability of these tools and resources. </w:t>
      </w:r>
    </w:p>
    <w:p w14:paraId="46E48816" w14:textId="259A7DF6" w:rsidR="00B577C1" w:rsidRDefault="00B577C1" w:rsidP="00B577C1">
      <w:pPr>
        <w:pStyle w:val="APA"/>
        <w:contextualSpacing/>
        <w:rPr>
          <w:bCs/>
        </w:rPr>
      </w:pPr>
      <w:r>
        <w:rPr>
          <w:bCs/>
        </w:rPr>
        <w:t xml:space="preserve">Dropbox was the storage solution agreed upon by </w:t>
      </w:r>
      <w:r w:rsidR="0001724E">
        <w:rPr>
          <w:bCs/>
        </w:rPr>
        <w:t>SONC</w:t>
      </w:r>
      <w:r>
        <w:rPr>
          <w:bCs/>
        </w:rPr>
        <w:t xml:space="preserve"> and the author during the planning stages. Later, it was determined that files needed to be transitioned to SharePoint, the file</w:t>
      </w:r>
      <w:r w:rsidR="000E1BFB">
        <w:rPr>
          <w:bCs/>
        </w:rPr>
        <w:t>-</w:t>
      </w:r>
      <w:r>
        <w:rPr>
          <w:bCs/>
        </w:rPr>
        <w:t>sharing software already utilized by SONC to better support the sustainability of the toolkit. SharePoint functions similarly to Dropbox, so this represented a minor change with a few exceptions. First, there is less stability in created hyperlinks with SharePoint comp</w:t>
      </w:r>
      <w:r w:rsidR="0001724E">
        <w:rPr>
          <w:bCs/>
        </w:rPr>
        <w:t>ared to Dropbox. D</w:t>
      </w:r>
      <w:r>
        <w:rPr>
          <w:bCs/>
        </w:rPr>
        <w:t xml:space="preserve">ue to organizational rules and policies related to sharing files externally, the hyperlinks within the toolkit to other documents </w:t>
      </w:r>
      <w:r w:rsidR="005D5EAC">
        <w:rPr>
          <w:bCs/>
        </w:rPr>
        <w:t>and included tools</w:t>
      </w:r>
      <w:r>
        <w:rPr>
          <w:bCs/>
        </w:rPr>
        <w:t xml:space="preserve"> will expire every two years. </w:t>
      </w:r>
    </w:p>
    <w:p w14:paraId="4029F060" w14:textId="776C8832" w:rsidR="00CE065D" w:rsidRDefault="00CE065D" w:rsidP="00B577C1">
      <w:pPr>
        <w:pStyle w:val="APA"/>
        <w:contextualSpacing/>
        <w:rPr>
          <w:b/>
        </w:rPr>
      </w:pPr>
      <w:r>
        <w:rPr>
          <w:bCs/>
        </w:rPr>
        <w:t xml:space="preserve">Another consideration that required a change to the implementation plan was the post-event survey completed by the planning team after each MedFest. This survey was created in Google Forms; however, there was </w:t>
      </w:r>
      <w:r w:rsidR="0001724E">
        <w:rPr>
          <w:bCs/>
        </w:rPr>
        <w:t xml:space="preserve">a </w:t>
      </w:r>
      <w:r>
        <w:rPr>
          <w:bCs/>
        </w:rPr>
        <w:t>concern regarding the sustainability of the data if there was a change in staffing at SONC and ownership of the form was not appropriately shared. Thus, to proactively manage this potential issue, the survey was altered to automa</w:t>
      </w:r>
      <w:r w:rsidR="00D242C8">
        <w:rPr>
          <w:bCs/>
        </w:rPr>
        <w:t xml:space="preserve">tically send the contents </w:t>
      </w:r>
      <w:r w:rsidR="00D242C8">
        <w:rPr>
          <w:bCs/>
        </w:rPr>
        <w:lastRenderedPageBreak/>
        <w:t>of each completed</w:t>
      </w:r>
      <w:r>
        <w:rPr>
          <w:bCs/>
        </w:rPr>
        <w:t xml:space="preserve"> survey to the general inbox of the SONC Health Director. This adjustment further supports the toolkit sustainability by ensuring toolkit feedback is appropriately reviewed in a timely fashion. </w:t>
      </w:r>
    </w:p>
    <w:p w14:paraId="4953B3A1" w14:textId="46C290DD" w:rsidR="00B577C1" w:rsidRPr="00B577C1" w:rsidRDefault="00B577C1" w:rsidP="00DF4E96">
      <w:pPr>
        <w:pStyle w:val="APA"/>
        <w:ind w:firstLine="0"/>
        <w:contextualSpacing/>
        <w:rPr>
          <w:bCs/>
        </w:rPr>
      </w:pPr>
      <w:r>
        <w:rPr>
          <w:b/>
        </w:rPr>
        <w:tab/>
      </w:r>
      <w:r w:rsidRPr="0086599A">
        <w:rPr>
          <w:b/>
        </w:rPr>
        <w:t xml:space="preserve">Facilitators and </w:t>
      </w:r>
      <w:r w:rsidR="00A45CB2">
        <w:rPr>
          <w:b/>
        </w:rPr>
        <w:t>barriers of i</w:t>
      </w:r>
      <w:r w:rsidRPr="0086599A">
        <w:rPr>
          <w:b/>
        </w:rPr>
        <w:t>mplementation</w:t>
      </w:r>
      <w:r>
        <w:rPr>
          <w:b/>
        </w:rPr>
        <w:t xml:space="preserve">. </w:t>
      </w:r>
      <w:r>
        <w:rPr>
          <w:bCs/>
        </w:rPr>
        <w:t>During the implementation period, there were several</w:t>
      </w:r>
      <w:r w:rsidR="007744F6">
        <w:rPr>
          <w:bCs/>
        </w:rPr>
        <w:t xml:space="preserve"> facilitators and barriers to</w:t>
      </w:r>
      <w:r w:rsidR="002C50F7">
        <w:rPr>
          <w:bCs/>
        </w:rPr>
        <w:t xml:space="preserve"> implementation (see Appendix F</w:t>
      </w:r>
      <w:r>
        <w:rPr>
          <w:bCs/>
        </w:rPr>
        <w:t>). One factor that significantly facilitated a successful project was the electron</w:t>
      </w:r>
      <w:r w:rsidR="00BA78C3">
        <w:rPr>
          <w:bCs/>
        </w:rPr>
        <w:t xml:space="preserve">ic format of the toolkit. The </w:t>
      </w:r>
      <w:r>
        <w:rPr>
          <w:bCs/>
        </w:rPr>
        <w:t xml:space="preserve">electronic format removed printing costs and enhanced the ability to </w:t>
      </w:r>
      <w:r w:rsidR="00746D9E">
        <w:rPr>
          <w:bCs/>
        </w:rPr>
        <w:t>share the toolkit with other programs and individuals rapidly</w:t>
      </w:r>
      <w:r>
        <w:rPr>
          <w:bCs/>
        </w:rPr>
        <w:t>. The project did encounter</w:t>
      </w:r>
      <w:r w:rsidR="007744F6">
        <w:rPr>
          <w:bCs/>
        </w:rPr>
        <w:t xml:space="preserve"> a few</w:t>
      </w:r>
      <w:r>
        <w:rPr>
          <w:bCs/>
        </w:rPr>
        <w:t xml:space="preserve"> minor barriers. Most notable was the limited duration of the project implementation period, which did not permit a full-scale use of the</w:t>
      </w:r>
      <w:r w:rsidR="007744F6">
        <w:rPr>
          <w:bCs/>
        </w:rPr>
        <w:t xml:space="preserve"> developed</w:t>
      </w:r>
      <w:r>
        <w:rPr>
          <w:bCs/>
        </w:rPr>
        <w:t xml:space="preserve"> toolkit to plan, implement, and evaluate a MedFest </w:t>
      </w:r>
      <w:r w:rsidR="007744F6">
        <w:rPr>
          <w:bCs/>
        </w:rPr>
        <w:t>event</w:t>
      </w:r>
      <w:r>
        <w:rPr>
          <w:bCs/>
        </w:rPr>
        <w:t>. On the other ha</w:t>
      </w:r>
      <w:r w:rsidR="007A1157">
        <w:rPr>
          <w:bCs/>
        </w:rPr>
        <w:t>nd, the need for toolkit evaluation</w:t>
      </w:r>
      <w:r>
        <w:rPr>
          <w:bCs/>
        </w:rPr>
        <w:t xml:space="preserve"> was identified e</w:t>
      </w:r>
      <w:r w:rsidR="007744F6">
        <w:rPr>
          <w:bCs/>
        </w:rPr>
        <w:t>arly</w:t>
      </w:r>
      <w:r w:rsidR="00476F40">
        <w:rPr>
          <w:bCs/>
        </w:rPr>
        <w:t xml:space="preserve"> and gave rise to additional</w:t>
      </w:r>
      <w:r>
        <w:rPr>
          <w:bCs/>
        </w:rPr>
        <w:t xml:space="preserve"> DNP project</w:t>
      </w:r>
      <w:r w:rsidR="00476F40">
        <w:rPr>
          <w:bCs/>
        </w:rPr>
        <w:t xml:space="preserve">s. These </w:t>
      </w:r>
      <w:r>
        <w:rPr>
          <w:bCs/>
        </w:rPr>
        <w:t>project</w:t>
      </w:r>
      <w:r w:rsidR="00476F40">
        <w:rPr>
          <w:bCs/>
        </w:rPr>
        <w:t>s are currently underway</w:t>
      </w:r>
      <w:r w:rsidR="00FD53E8">
        <w:rPr>
          <w:bCs/>
        </w:rPr>
        <w:t>,</w:t>
      </w:r>
      <w:r w:rsidR="00476F40">
        <w:rPr>
          <w:bCs/>
        </w:rPr>
        <w:t xml:space="preserve"> with the first </w:t>
      </w:r>
      <w:r>
        <w:rPr>
          <w:bCs/>
        </w:rPr>
        <w:t xml:space="preserve">scheduled to be completed in the </w:t>
      </w:r>
      <w:proofErr w:type="gramStart"/>
      <w:r>
        <w:rPr>
          <w:bCs/>
        </w:rPr>
        <w:t>Fall</w:t>
      </w:r>
      <w:proofErr w:type="gramEnd"/>
      <w:r>
        <w:rPr>
          <w:bCs/>
        </w:rPr>
        <w:t xml:space="preserve"> of 2020. </w:t>
      </w:r>
    </w:p>
    <w:p w14:paraId="1A80FF01" w14:textId="646A1B4B" w:rsidR="00DF4E96" w:rsidRDefault="0086599A" w:rsidP="00DF4E96">
      <w:pPr>
        <w:pStyle w:val="APA"/>
        <w:ind w:firstLine="0"/>
        <w:contextualSpacing/>
        <w:rPr>
          <w:b/>
        </w:rPr>
      </w:pPr>
      <w:r>
        <w:rPr>
          <w:b/>
        </w:rPr>
        <w:t>Internal Benefits</w:t>
      </w:r>
    </w:p>
    <w:p w14:paraId="6638EB3C" w14:textId="470D2263" w:rsidR="008B333D" w:rsidRDefault="005E4CB4" w:rsidP="00DF4E96">
      <w:pPr>
        <w:pStyle w:val="APA"/>
        <w:ind w:firstLine="0"/>
        <w:contextualSpacing/>
        <w:rPr>
          <w:bCs/>
        </w:rPr>
      </w:pPr>
      <w:r>
        <w:rPr>
          <w:b/>
        </w:rPr>
        <w:tab/>
      </w:r>
      <w:r w:rsidR="00B8695F">
        <w:rPr>
          <w:bCs/>
        </w:rPr>
        <w:t>The a</w:t>
      </w:r>
      <w:r>
        <w:rPr>
          <w:bCs/>
        </w:rPr>
        <w:t xml:space="preserve">ctualized internal </w:t>
      </w:r>
      <w:r w:rsidR="0081585C">
        <w:rPr>
          <w:bCs/>
        </w:rPr>
        <w:t xml:space="preserve">benefits of the DNP project </w:t>
      </w:r>
      <w:r w:rsidR="00D34E9F">
        <w:rPr>
          <w:bCs/>
        </w:rPr>
        <w:t xml:space="preserve">were constrained </w:t>
      </w:r>
      <w:r w:rsidR="00216C6D">
        <w:rPr>
          <w:bCs/>
        </w:rPr>
        <w:t>due to the limited duratio</w:t>
      </w:r>
      <w:r w:rsidR="00AC5725">
        <w:rPr>
          <w:bCs/>
        </w:rPr>
        <w:t xml:space="preserve">n of the academic semester </w:t>
      </w:r>
      <w:r w:rsidR="00973E0F">
        <w:rPr>
          <w:bCs/>
        </w:rPr>
        <w:t xml:space="preserve">in which the project was implemented. </w:t>
      </w:r>
      <w:r w:rsidR="006D7F56">
        <w:rPr>
          <w:bCs/>
        </w:rPr>
        <w:t>Nonetheless, the project benefited SONC substantially</w:t>
      </w:r>
      <w:r w:rsidR="00455D6B">
        <w:rPr>
          <w:bCs/>
        </w:rPr>
        <w:t xml:space="preserve"> (See Appendix </w:t>
      </w:r>
      <w:r w:rsidR="002C50F7">
        <w:rPr>
          <w:bCs/>
        </w:rPr>
        <w:t>G</w:t>
      </w:r>
      <w:r w:rsidR="00844D8F">
        <w:rPr>
          <w:bCs/>
        </w:rPr>
        <w:t>)</w:t>
      </w:r>
      <w:r w:rsidR="006D7F56">
        <w:rPr>
          <w:bCs/>
        </w:rPr>
        <w:t xml:space="preserve">. </w:t>
      </w:r>
      <w:r w:rsidR="006B4C33">
        <w:rPr>
          <w:bCs/>
        </w:rPr>
        <w:t xml:space="preserve">The SONC MedFest Toolkit created a repository of available information related to MedFest. Previously, documents and resources were placed in several locations </w:t>
      </w:r>
      <w:r w:rsidR="00B7316E">
        <w:rPr>
          <w:bCs/>
        </w:rPr>
        <w:t>between the SONC and the Special Olympics International websites</w:t>
      </w:r>
      <w:r w:rsidR="00E65088">
        <w:rPr>
          <w:bCs/>
        </w:rPr>
        <w:t xml:space="preserve">, which </w:t>
      </w:r>
      <w:r w:rsidR="00A77346">
        <w:rPr>
          <w:bCs/>
        </w:rPr>
        <w:t xml:space="preserve">led to fragmentation and </w:t>
      </w:r>
      <w:r w:rsidR="006B4C33">
        <w:rPr>
          <w:bCs/>
        </w:rPr>
        <w:t xml:space="preserve">required interested individuals to </w:t>
      </w:r>
      <w:r w:rsidR="00A77346">
        <w:rPr>
          <w:bCs/>
        </w:rPr>
        <w:t>determine how to integrate the information into the event planning process</w:t>
      </w:r>
      <w:r w:rsidR="006B4C33">
        <w:rPr>
          <w:bCs/>
        </w:rPr>
        <w:t xml:space="preserve">. </w:t>
      </w:r>
      <w:r w:rsidR="00B8695F">
        <w:rPr>
          <w:bCs/>
        </w:rPr>
        <w:t>Also</w:t>
      </w:r>
      <w:r w:rsidR="006B4C33">
        <w:rPr>
          <w:bCs/>
        </w:rPr>
        <w:t>, several resourc</w:t>
      </w:r>
      <w:r w:rsidR="00B8695F">
        <w:rPr>
          <w:bCs/>
        </w:rPr>
        <w:t xml:space="preserve">es had to be requested from </w:t>
      </w:r>
      <w:r w:rsidR="006B4C33">
        <w:rPr>
          <w:bCs/>
        </w:rPr>
        <w:t>SONC</w:t>
      </w:r>
      <w:r w:rsidR="00B8695F">
        <w:rPr>
          <w:bCs/>
        </w:rPr>
        <w:t>,</w:t>
      </w:r>
      <w:r w:rsidR="006B4C33">
        <w:rPr>
          <w:bCs/>
        </w:rPr>
        <w:t xml:space="preserve"> as these were not available online. </w:t>
      </w:r>
      <w:r w:rsidR="006F2019">
        <w:rPr>
          <w:bCs/>
        </w:rPr>
        <w:t>The SONC MedFest Toolkit provid</w:t>
      </w:r>
      <w:r w:rsidR="000F4A4A">
        <w:rPr>
          <w:bCs/>
        </w:rPr>
        <w:t xml:space="preserve">ed </w:t>
      </w:r>
      <w:r w:rsidR="000F4A4A">
        <w:rPr>
          <w:bCs/>
        </w:rPr>
        <w:lastRenderedPageBreak/>
        <w:t>a</w:t>
      </w:r>
      <w:r w:rsidR="00512C0C">
        <w:rPr>
          <w:bCs/>
        </w:rPr>
        <w:t xml:space="preserve"> </w:t>
      </w:r>
      <w:r w:rsidR="005D5EAC">
        <w:rPr>
          <w:bCs/>
        </w:rPr>
        <w:t xml:space="preserve">standardized </w:t>
      </w:r>
      <w:r w:rsidR="00512C0C">
        <w:rPr>
          <w:bCs/>
        </w:rPr>
        <w:t xml:space="preserve">method to </w:t>
      </w:r>
      <w:r w:rsidR="001C0CCE">
        <w:rPr>
          <w:bCs/>
        </w:rPr>
        <w:t>provide resources needed to plan, implement, and evaluate a MedFest event in a</w:t>
      </w:r>
      <w:r w:rsidR="00CC2C9F">
        <w:rPr>
          <w:bCs/>
        </w:rPr>
        <w:t xml:space="preserve"> </w:t>
      </w:r>
      <w:r w:rsidR="009A66CD">
        <w:rPr>
          <w:bCs/>
        </w:rPr>
        <w:t>well-organized</w:t>
      </w:r>
      <w:r w:rsidR="00CC2C9F">
        <w:rPr>
          <w:bCs/>
        </w:rPr>
        <w:t xml:space="preserve"> and centralized</w:t>
      </w:r>
      <w:r w:rsidR="000F4A4A">
        <w:rPr>
          <w:bCs/>
        </w:rPr>
        <w:t xml:space="preserve"> </w:t>
      </w:r>
      <w:r w:rsidR="00CC2C9F">
        <w:rPr>
          <w:bCs/>
        </w:rPr>
        <w:t xml:space="preserve">format. </w:t>
      </w:r>
    </w:p>
    <w:p w14:paraId="37505F79" w14:textId="406F221F" w:rsidR="00022E1D" w:rsidRDefault="00CC2C9F" w:rsidP="00DF4E96">
      <w:pPr>
        <w:pStyle w:val="APA"/>
        <w:ind w:firstLine="0"/>
        <w:contextualSpacing/>
        <w:rPr>
          <w:bCs/>
        </w:rPr>
      </w:pPr>
      <w:r>
        <w:rPr>
          <w:bCs/>
        </w:rPr>
        <w:tab/>
      </w:r>
      <w:r w:rsidR="001B63BF">
        <w:rPr>
          <w:bCs/>
        </w:rPr>
        <w:t xml:space="preserve">Another </w:t>
      </w:r>
      <w:r w:rsidR="00EE7D08">
        <w:rPr>
          <w:bCs/>
        </w:rPr>
        <w:t>internal benefit was the ability of the toolkit to empower local Special Olympics programs to plan, implement, and evaluate a MedFest event without substantial oversight from the state organization. This was accomplished by offering a struct</w:t>
      </w:r>
      <w:r w:rsidR="00B8695F">
        <w:rPr>
          <w:bCs/>
        </w:rPr>
        <w:t>u</w:t>
      </w:r>
      <w:r w:rsidR="00EE7D08">
        <w:rPr>
          <w:bCs/>
        </w:rPr>
        <w:t>red approach to planning the event in addition to the vast asso</w:t>
      </w:r>
      <w:r w:rsidR="00B8695F">
        <w:rPr>
          <w:bCs/>
        </w:rPr>
        <w:t>r</w:t>
      </w:r>
      <w:r w:rsidR="00EE7D08">
        <w:rPr>
          <w:bCs/>
        </w:rPr>
        <w:t xml:space="preserve">tment of tools available to assist planning teams. </w:t>
      </w:r>
      <w:r w:rsidR="003D4C74">
        <w:rPr>
          <w:bCs/>
        </w:rPr>
        <w:t xml:space="preserve">Providing local planning teams with all </w:t>
      </w:r>
      <w:r w:rsidR="001D42E8">
        <w:rPr>
          <w:bCs/>
        </w:rPr>
        <w:t xml:space="preserve">the </w:t>
      </w:r>
      <w:r w:rsidR="004B64C7">
        <w:rPr>
          <w:bCs/>
        </w:rPr>
        <w:t xml:space="preserve">necessary </w:t>
      </w:r>
      <w:r w:rsidR="001D42E8">
        <w:rPr>
          <w:bCs/>
        </w:rPr>
        <w:t xml:space="preserve">resources and tools decreases </w:t>
      </w:r>
      <w:r w:rsidR="00733E4B">
        <w:rPr>
          <w:bCs/>
        </w:rPr>
        <w:t xml:space="preserve">the amount of time needed to plan an event </w:t>
      </w:r>
      <w:r w:rsidR="001D42E8">
        <w:rPr>
          <w:bCs/>
        </w:rPr>
        <w:t xml:space="preserve">and </w:t>
      </w:r>
      <w:r w:rsidR="004B64C7">
        <w:rPr>
          <w:bCs/>
        </w:rPr>
        <w:t>eliminates</w:t>
      </w:r>
      <w:r w:rsidR="00996D52">
        <w:rPr>
          <w:bCs/>
        </w:rPr>
        <w:t xml:space="preserve"> </w:t>
      </w:r>
      <w:r w:rsidR="001D42E8">
        <w:rPr>
          <w:bCs/>
        </w:rPr>
        <w:t xml:space="preserve">some of the </w:t>
      </w:r>
      <w:r w:rsidR="00022E1D">
        <w:rPr>
          <w:bCs/>
        </w:rPr>
        <w:t>administrative</w:t>
      </w:r>
      <w:r w:rsidR="001D42E8">
        <w:rPr>
          <w:bCs/>
        </w:rPr>
        <w:t xml:space="preserve"> burden</w:t>
      </w:r>
      <w:r w:rsidR="007854C2">
        <w:rPr>
          <w:bCs/>
        </w:rPr>
        <w:t>s</w:t>
      </w:r>
      <w:r w:rsidR="001D42E8">
        <w:rPr>
          <w:bCs/>
        </w:rPr>
        <w:t xml:space="preserve">. </w:t>
      </w:r>
    </w:p>
    <w:p w14:paraId="1C618064" w14:textId="26A4AC21" w:rsidR="00A57014" w:rsidRPr="005E4CB4" w:rsidRDefault="00CE1104" w:rsidP="0047271B">
      <w:pPr>
        <w:pStyle w:val="APA"/>
        <w:contextualSpacing/>
        <w:rPr>
          <w:bCs/>
        </w:rPr>
      </w:pPr>
      <w:r>
        <w:rPr>
          <w:bCs/>
        </w:rPr>
        <w:t>A substantial</w:t>
      </w:r>
      <w:r w:rsidR="00286C79">
        <w:rPr>
          <w:bCs/>
        </w:rPr>
        <w:t xml:space="preserve"> </w:t>
      </w:r>
      <w:r w:rsidR="006A09C3">
        <w:rPr>
          <w:bCs/>
        </w:rPr>
        <w:t xml:space="preserve">internal </w:t>
      </w:r>
      <w:r w:rsidR="00286C79">
        <w:rPr>
          <w:bCs/>
        </w:rPr>
        <w:t xml:space="preserve">benefit of the toolkit includes the </w:t>
      </w:r>
      <w:r w:rsidR="00F65519">
        <w:rPr>
          <w:bCs/>
        </w:rPr>
        <w:t xml:space="preserve">potential </w:t>
      </w:r>
      <w:r w:rsidR="00286C79">
        <w:rPr>
          <w:bCs/>
        </w:rPr>
        <w:t xml:space="preserve">proliferation of additional toolkits by SONC. </w:t>
      </w:r>
      <w:r w:rsidR="006A09C3">
        <w:rPr>
          <w:bCs/>
        </w:rPr>
        <w:t>The organization</w:t>
      </w:r>
      <w:r w:rsidR="00286C79">
        <w:rPr>
          <w:bCs/>
        </w:rPr>
        <w:t xml:space="preserve"> has had an o</w:t>
      </w:r>
      <w:r w:rsidR="006A09C3">
        <w:rPr>
          <w:bCs/>
        </w:rPr>
        <w:t xml:space="preserve">perational </w:t>
      </w:r>
      <w:r w:rsidR="00286C79">
        <w:rPr>
          <w:bCs/>
        </w:rPr>
        <w:t xml:space="preserve">goal to produce toolkits to support </w:t>
      </w:r>
      <w:r w:rsidR="00F65519">
        <w:rPr>
          <w:bCs/>
        </w:rPr>
        <w:t>its many programs</w:t>
      </w:r>
      <w:r w:rsidR="00FD53E8">
        <w:rPr>
          <w:bCs/>
        </w:rPr>
        <w:t>,</w:t>
      </w:r>
      <w:r w:rsidR="00F65519">
        <w:rPr>
          <w:bCs/>
        </w:rPr>
        <w:t xml:space="preserve"> and the MedFest toolkit was the first to be disseminated. </w:t>
      </w:r>
      <w:r w:rsidR="00150AF1">
        <w:rPr>
          <w:bCs/>
        </w:rPr>
        <w:t>The toolkit structure and organization may be utilized by SONC</w:t>
      </w:r>
      <w:r w:rsidR="004B64C7">
        <w:rPr>
          <w:bCs/>
        </w:rPr>
        <w:t xml:space="preserve"> as a model </w:t>
      </w:r>
      <w:r w:rsidR="00150AF1">
        <w:rPr>
          <w:bCs/>
        </w:rPr>
        <w:t xml:space="preserve">to assist </w:t>
      </w:r>
      <w:r w:rsidR="00E80C12">
        <w:rPr>
          <w:bCs/>
        </w:rPr>
        <w:t>in the proliferation of toolkits to support other</w:t>
      </w:r>
      <w:r w:rsidR="005051C3">
        <w:rPr>
          <w:bCs/>
        </w:rPr>
        <w:t xml:space="preserve"> Healthy Athletes events and other organizational programs. </w:t>
      </w:r>
      <w:r w:rsidR="00EE7D08">
        <w:rPr>
          <w:bCs/>
        </w:rPr>
        <w:t>The toolkit and DNP project will likely have numerous additional benefits once it is more rig</w:t>
      </w:r>
      <w:r w:rsidR="00B8695F">
        <w:rPr>
          <w:bCs/>
        </w:rPr>
        <w:t>o</w:t>
      </w:r>
      <w:r w:rsidR="00EE7D08">
        <w:rPr>
          <w:bCs/>
        </w:rPr>
        <w:t>rously</w:t>
      </w:r>
      <w:r w:rsidR="007854C2">
        <w:rPr>
          <w:bCs/>
        </w:rPr>
        <w:t xml:space="preserve"> evaluated</w:t>
      </w:r>
      <w:r w:rsidR="00420EA7">
        <w:rPr>
          <w:bCs/>
        </w:rPr>
        <w:t>, which is</w:t>
      </w:r>
      <w:r w:rsidR="00202B08">
        <w:rPr>
          <w:bCs/>
        </w:rPr>
        <w:t xml:space="preserve"> </w:t>
      </w:r>
      <w:r w:rsidR="00DE2C4F">
        <w:rPr>
          <w:bCs/>
        </w:rPr>
        <w:t>currently underway</w:t>
      </w:r>
      <w:r w:rsidR="00476F40">
        <w:rPr>
          <w:bCs/>
        </w:rPr>
        <w:t>.</w:t>
      </w:r>
      <w:r w:rsidR="00FD7DAC">
        <w:rPr>
          <w:bCs/>
        </w:rPr>
        <w:t xml:space="preserve"> </w:t>
      </w:r>
    </w:p>
    <w:p w14:paraId="65D2D60A" w14:textId="45028D9A" w:rsidR="0086599A" w:rsidRDefault="0086599A" w:rsidP="00DF4E96">
      <w:pPr>
        <w:pStyle w:val="APA"/>
        <w:ind w:firstLine="0"/>
        <w:contextualSpacing/>
        <w:rPr>
          <w:b/>
        </w:rPr>
      </w:pPr>
      <w:r>
        <w:rPr>
          <w:b/>
        </w:rPr>
        <w:t xml:space="preserve">External Benefits </w:t>
      </w:r>
    </w:p>
    <w:p w14:paraId="0DFF24B1" w14:textId="06CC5DA1" w:rsidR="00B01BFC" w:rsidRDefault="00B01BFC" w:rsidP="00DF4E96">
      <w:pPr>
        <w:pStyle w:val="APA"/>
        <w:ind w:firstLine="0"/>
        <w:contextualSpacing/>
        <w:rPr>
          <w:bCs/>
        </w:rPr>
      </w:pPr>
      <w:r>
        <w:rPr>
          <w:b/>
        </w:rPr>
        <w:tab/>
      </w:r>
      <w:r w:rsidR="00BF607E">
        <w:rPr>
          <w:bCs/>
        </w:rPr>
        <w:t>The most significant external benefit of the DNP project was the commitment of Special Olympics International in utilizing the toolkit to update the internati</w:t>
      </w:r>
      <w:r w:rsidR="0015264B">
        <w:rPr>
          <w:bCs/>
        </w:rPr>
        <w:t>o</w:t>
      </w:r>
      <w:r w:rsidR="00BF607E">
        <w:rPr>
          <w:bCs/>
        </w:rPr>
        <w:t xml:space="preserve">nal MedFest resources. </w:t>
      </w:r>
      <w:r w:rsidR="0023504D">
        <w:rPr>
          <w:bCs/>
        </w:rPr>
        <w:t>This was a</w:t>
      </w:r>
      <w:r w:rsidR="00B8695F">
        <w:rPr>
          <w:bCs/>
        </w:rPr>
        <w:t>n</w:t>
      </w:r>
      <w:r w:rsidR="00C037A0">
        <w:rPr>
          <w:bCs/>
        </w:rPr>
        <w:t xml:space="preserve"> unfor</w:t>
      </w:r>
      <w:r w:rsidR="00B8695F">
        <w:rPr>
          <w:bCs/>
        </w:rPr>
        <w:t>e</w:t>
      </w:r>
      <w:r w:rsidR="00C037A0">
        <w:rPr>
          <w:bCs/>
        </w:rPr>
        <w:t xml:space="preserve">seen benefit of the project as </w:t>
      </w:r>
      <w:r w:rsidR="00D846F3">
        <w:rPr>
          <w:bCs/>
        </w:rPr>
        <w:t xml:space="preserve">the </w:t>
      </w:r>
      <w:r w:rsidR="00C037A0">
        <w:rPr>
          <w:bCs/>
        </w:rPr>
        <w:t xml:space="preserve">Special Olympics International </w:t>
      </w:r>
      <w:r w:rsidR="00D846F3">
        <w:rPr>
          <w:bCs/>
        </w:rPr>
        <w:t>MedFest Senior Man</w:t>
      </w:r>
      <w:r w:rsidR="002901BD">
        <w:rPr>
          <w:bCs/>
        </w:rPr>
        <w:t>a</w:t>
      </w:r>
      <w:r w:rsidR="00D846F3">
        <w:rPr>
          <w:bCs/>
        </w:rPr>
        <w:t xml:space="preserve">ger </w:t>
      </w:r>
      <w:r w:rsidR="00C037A0">
        <w:rPr>
          <w:bCs/>
        </w:rPr>
        <w:t xml:space="preserve">was asked to review the toolkit </w:t>
      </w:r>
      <w:r w:rsidR="00BF5093">
        <w:rPr>
          <w:bCs/>
        </w:rPr>
        <w:t xml:space="preserve">for compliance with </w:t>
      </w:r>
      <w:r w:rsidR="00157915">
        <w:rPr>
          <w:bCs/>
        </w:rPr>
        <w:t>current MedFest</w:t>
      </w:r>
      <w:r w:rsidR="00BF5093">
        <w:rPr>
          <w:bCs/>
        </w:rPr>
        <w:t xml:space="preserve"> </w:t>
      </w:r>
      <w:r w:rsidR="00CE76F1">
        <w:rPr>
          <w:bCs/>
        </w:rPr>
        <w:t xml:space="preserve">guidelines. </w:t>
      </w:r>
      <w:r w:rsidR="00A00C4A">
        <w:rPr>
          <w:bCs/>
        </w:rPr>
        <w:t>Upon</w:t>
      </w:r>
      <w:r w:rsidR="00C528D8">
        <w:rPr>
          <w:bCs/>
        </w:rPr>
        <w:t xml:space="preserve"> th</w:t>
      </w:r>
      <w:r w:rsidR="005637D9">
        <w:rPr>
          <w:bCs/>
        </w:rPr>
        <w:t>is review, Special Olymp</w:t>
      </w:r>
      <w:r w:rsidR="00141BB5">
        <w:rPr>
          <w:bCs/>
        </w:rPr>
        <w:t>ics International requested permission to use</w:t>
      </w:r>
      <w:r w:rsidR="003E6052">
        <w:rPr>
          <w:bCs/>
        </w:rPr>
        <w:t xml:space="preserve"> or modify </w:t>
      </w:r>
      <w:r w:rsidR="003E5142">
        <w:rPr>
          <w:bCs/>
        </w:rPr>
        <w:t>the toolkit for use in other Special Olympics programs.</w:t>
      </w:r>
      <w:r w:rsidR="00DB072C">
        <w:rPr>
          <w:bCs/>
        </w:rPr>
        <w:t xml:space="preserve"> </w:t>
      </w:r>
      <w:r w:rsidR="00EE29B8">
        <w:rPr>
          <w:bCs/>
        </w:rPr>
        <w:t>Also</w:t>
      </w:r>
      <w:r w:rsidR="00BA78C3">
        <w:rPr>
          <w:bCs/>
        </w:rPr>
        <w:t>, t</w:t>
      </w:r>
      <w:r w:rsidR="00DC4E5E">
        <w:rPr>
          <w:bCs/>
        </w:rPr>
        <w:t xml:space="preserve">he toolkit was discussed and shared as a resource </w:t>
      </w:r>
      <w:r w:rsidR="008C5EB8">
        <w:rPr>
          <w:bCs/>
        </w:rPr>
        <w:t xml:space="preserve">during a </w:t>
      </w:r>
      <w:r w:rsidR="00486F10">
        <w:rPr>
          <w:bCs/>
        </w:rPr>
        <w:t xml:space="preserve">December 2019 </w:t>
      </w:r>
      <w:r w:rsidR="008C5EB8">
        <w:rPr>
          <w:bCs/>
        </w:rPr>
        <w:t xml:space="preserve">web conference </w:t>
      </w:r>
      <w:r w:rsidR="00486F10">
        <w:rPr>
          <w:bCs/>
        </w:rPr>
        <w:t>that was attended by</w:t>
      </w:r>
      <w:r w:rsidR="00B82EF1">
        <w:rPr>
          <w:bCs/>
        </w:rPr>
        <w:t xml:space="preserve"> </w:t>
      </w:r>
      <w:r w:rsidR="005D5EAC">
        <w:rPr>
          <w:bCs/>
        </w:rPr>
        <w:t>leaders from</w:t>
      </w:r>
      <w:r w:rsidR="003A4E13">
        <w:rPr>
          <w:bCs/>
        </w:rPr>
        <w:t xml:space="preserve"> </w:t>
      </w:r>
      <w:r w:rsidR="000A0D2E">
        <w:rPr>
          <w:bCs/>
        </w:rPr>
        <w:t>13</w:t>
      </w:r>
      <w:r w:rsidR="003A4E13">
        <w:rPr>
          <w:bCs/>
        </w:rPr>
        <w:t xml:space="preserve"> Special Olympics </w:t>
      </w:r>
      <w:r w:rsidR="00486F10">
        <w:rPr>
          <w:bCs/>
        </w:rPr>
        <w:lastRenderedPageBreak/>
        <w:t xml:space="preserve">state-level </w:t>
      </w:r>
      <w:r w:rsidR="004B64C7">
        <w:rPr>
          <w:bCs/>
        </w:rPr>
        <w:t>programs</w:t>
      </w:r>
      <w:r w:rsidR="005D5EAC">
        <w:rPr>
          <w:bCs/>
        </w:rPr>
        <w:t xml:space="preserve"> in</w:t>
      </w:r>
      <w:r w:rsidR="003A4E13">
        <w:rPr>
          <w:bCs/>
        </w:rPr>
        <w:t xml:space="preserve"> the United States</w:t>
      </w:r>
      <w:r w:rsidR="008C5EB8">
        <w:rPr>
          <w:bCs/>
        </w:rPr>
        <w:t xml:space="preserve">. </w:t>
      </w:r>
      <w:r w:rsidR="00BF607E">
        <w:rPr>
          <w:bCs/>
        </w:rPr>
        <w:t xml:space="preserve">The degree of toolkit utilization at the national and international </w:t>
      </w:r>
      <w:r w:rsidR="00BA78C3">
        <w:rPr>
          <w:bCs/>
        </w:rPr>
        <w:t xml:space="preserve">level </w:t>
      </w:r>
      <w:r w:rsidR="0035370F">
        <w:rPr>
          <w:bCs/>
        </w:rPr>
        <w:t>is unknown</w:t>
      </w:r>
      <w:r w:rsidR="00BF607E">
        <w:rPr>
          <w:bCs/>
        </w:rPr>
        <w:t>; however,</w:t>
      </w:r>
      <w:r w:rsidR="008C5EB8">
        <w:rPr>
          <w:bCs/>
        </w:rPr>
        <w:t xml:space="preserve"> </w:t>
      </w:r>
      <w:r w:rsidR="00BF607E">
        <w:rPr>
          <w:bCs/>
        </w:rPr>
        <w:t xml:space="preserve">discussions </w:t>
      </w:r>
      <w:r w:rsidR="004B64C7">
        <w:rPr>
          <w:bCs/>
        </w:rPr>
        <w:t xml:space="preserve">on the </w:t>
      </w:r>
      <w:r w:rsidR="00BA78C3">
        <w:rPr>
          <w:bCs/>
        </w:rPr>
        <w:t xml:space="preserve">dissemination of the toolkit beyond North Carolina </w:t>
      </w:r>
      <w:r w:rsidR="00BF607E">
        <w:rPr>
          <w:bCs/>
        </w:rPr>
        <w:t xml:space="preserve">have included using </w:t>
      </w:r>
      <w:r w:rsidR="00F42C4E">
        <w:rPr>
          <w:bCs/>
        </w:rPr>
        <w:t xml:space="preserve">the toolkit </w:t>
      </w:r>
      <w:r w:rsidR="00BF607E">
        <w:rPr>
          <w:bCs/>
        </w:rPr>
        <w:t>content to update current resources as well as</w:t>
      </w:r>
      <w:r w:rsidR="00AB6EAF">
        <w:rPr>
          <w:bCs/>
        </w:rPr>
        <w:t xml:space="preserve"> releasing a modified version of the toolkit for national and international use. The modified toolkit would be m</w:t>
      </w:r>
      <w:r w:rsidR="00160C9B">
        <w:rPr>
          <w:bCs/>
        </w:rPr>
        <w:t xml:space="preserve">ore general and have updated forms and contact information. </w:t>
      </w:r>
      <w:r w:rsidR="004B64C7">
        <w:rPr>
          <w:bCs/>
        </w:rPr>
        <w:t>I</w:t>
      </w:r>
      <w:r w:rsidR="007A7498">
        <w:rPr>
          <w:bCs/>
        </w:rPr>
        <w:t>nterest in the toolkit by Special Olympics International</w:t>
      </w:r>
      <w:r w:rsidR="00567996">
        <w:rPr>
          <w:bCs/>
        </w:rPr>
        <w:t xml:space="preserve"> has </w:t>
      </w:r>
      <w:r w:rsidR="005822EA">
        <w:rPr>
          <w:bCs/>
        </w:rPr>
        <w:t>far-reaching</w:t>
      </w:r>
      <w:r w:rsidR="00567996">
        <w:rPr>
          <w:bCs/>
        </w:rPr>
        <w:t xml:space="preserve"> implications </w:t>
      </w:r>
      <w:r w:rsidR="00F64711">
        <w:rPr>
          <w:bCs/>
        </w:rPr>
        <w:t xml:space="preserve">as the </w:t>
      </w:r>
      <w:r w:rsidR="00E77B35">
        <w:rPr>
          <w:bCs/>
        </w:rPr>
        <w:t xml:space="preserve">DNP </w:t>
      </w:r>
      <w:r w:rsidR="00316C48">
        <w:rPr>
          <w:bCs/>
        </w:rPr>
        <w:t xml:space="preserve">project </w:t>
      </w:r>
      <w:r w:rsidR="00F64711">
        <w:rPr>
          <w:bCs/>
        </w:rPr>
        <w:t xml:space="preserve">will influence health care </w:t>
      </w:r>
      <w:r w:rsidR="005822EA">
        <w:rPr>
          <w:bCs/>
        </w:rPr>
        <w:t xml:space="preserve">access and quality for </w:t>
      </w:r>
      <w:r w:rsidR="00316C48">
        <w:rPr>
          <w:bCs/>
        </w:rPr>
        <w:t xml:space="preserve">ILID </w:t>
      </w:r>
      <w:r w:rsidR="005822EA">
        <w:rPr>
          <w:bCs/>
        </w:rPr>
        <w:t>beyond North Carolina</w:t>
      </w:r>
      <w:r w:rsidR="00B124B6">
        <w:rPr>
          <w:bCs/>
        </w:rPr>
        <w:t xml:space="preserve">. </w:t>
      </w:r>
    </w:p>
    <w:p w14:paraId="64C7D690" w14:textId="4C962360" w:rsidR="00951C03" w:rsidRDefault="00951C03" w:rsidP="00DF4E96">
      <w:pPr>
        <w:pStyle w:val="APA"/>
        <w:ind w:firstLine="0"/>
        <w:contextualSpacing/>
        <w:rPr>
          <w:bCs/>
        </w:rPr>
      </w:pPr>
      <w:r>
        <w:rPr>
          <w:bCs/>
        </w:rPr>
        <w:tab/>
      </w:r>
      <w:r w:rsidR="0015264B">
        <w:rPr>
          <w:bCs/>
        </w:rPr>
        <w:t xml:space="preserve">Another external benefit of the DNP project </w:t>
      </w:r>
      <w:r w:rsidR="00FA4094">
        <w:rPr>
          <w:bCs/>
        </w:rPr>
        <w:t xml:space="preserve">was </w:t>
      </w:r>
      <w:r w:rsidR="002F034F">
        <w:rPr>
          <w:bCs/>
        </w:rPr>
        <w:t xml:space="preserve">the ability to </w:t>
      </w:r>
      <w:r w:rsidR="00590B82">
        <w:rPr>
          <w:bCs/>
        </w:rPr>
        <w:t xml:space="preserve">provide event consistency </w:t>
      </w:r>
      <w:r w:rsidR="000843E1">
        <w:rPr>
          <w:bCs/>
        </w:rPr>
        <w:t xml:space="preserve">between MedFest events </w:t>
      </w:r>
      <w:r w:rsidR="001C577D">
        <w:rPr>
          <w:bCs/>
        </w:rPr>
        <w:t xml:space="preserve">across </w:t>
      </w:r>
      <w:r w:rsidR="005556BE">
        <w:rPr>
          <w:bCs/>
        </w:rPr>
        <w:t xml:space="preserve">the state. </w:t>
      </w:r>
      <w:r w:rsidR="006246D6">
        <w:rPr>
          <w:bCs/>
        </w:rPr>
        <w:t xml:space="preserve">The </w:t>
      </w:r>
      <w:r w:rsidR="007E6CD5">
        <w:rPr>
          <w:bCs/>
        </w:rPr>
        <w:t>toolkit provided a structured approa</w:t>
      </w:r>
      <w:r w:rsidR="005B7471">
        <w:rPr>
          <w:bCs/>
        </w:rPr>
        <w:t xml:space="preserve">ch to </w:t>
      </w:r>
      <w:r w:rsidR="0022025E">
        <w:rPr>
          <w:bCs/>
        </w:rPr>
        <w:t xml:space="preserve">plan </w:t>
      </w:r>
      <w:r w:rsidR="00847532">
        <w:rPr>
          <w:bCs/>
        </w:rPr>
        <w:t>events, which ensured that athletes from across the state have a similar exper</w:t>
      </w:r>
      <w:r w:rsidR="00B8695F">
        <w:rPr>
          <w:bCs/>
        </w:rPr>
        <w:t>ie</w:t>
      </w:r>
      <w:r w:rsidR="00847532">
        <w:rPr>
          <w:bCs/>
        </w:rPr>
        <w:t xml:space="preserve">nce at MedFest. </w:t>
      </w:r>
      <w:r w:rsidR="008607F6">
        <w:rPr>
          <w:bCs/>
        </w:rPr>
        <w:t>The toolkit also provide</w:t>
      </w:r>
      <w:r w:rsidR="00D54D58">
        <w:rPr>
          <w:bCs/>
        </w:rPr>
        <w:t xml:space="preserve">d </w:t>
      </w:r>
      <w:r w:rsidR="00733C6F">
        <w:rPr>
          <w:bCs/>
        </w:rPr>
        <w:t>event planning best practices to</w:t>
      </w:r>
      <w:r w:rsidR="00663A91">
        <w:rPr>
          <w:bCs/>
        </w:rPr>
        <w:t xml:space="preserve"> </w:t>
      </w:r>
      <w:r w:rsidR="00BC569D">
        <w:rPr>
          <w:bCs/>
        </w:rPr>
        <w:t xml:space="preserve">minimize common pitfalls and </w:t>
      </w:r>
      <w:r w:rsidR="002A271A">
        <w:rPr>
          <w:bCs/>
        </w:rPr>
        <w:t>prevent barriers that have been previously exper</w:t>
      </w:r>
      <w:r w:rsidR="00B8695F">
        <w:rPr>
          <w:bCs/>
        </w:rPr>
        <w:t>ie</w:t>
      </w:r>
      <w:r w:rsidR="002A271A">
        <w:rPr>
          <w:bCs/>
        </w:rPr>
        <w:t xml:space="preserve">nced. </w:t>
      </w:r>
      <w:r w:rsidR="00BA617D">
        <w:rPr>
          <w:bCs/>
        </w:rPr>
        <w:t>A review of the project</w:t>
      </w:r>
      <w:r w:rsidR="00B8695F">
        <w:rPr>
          <w:bCs/>
        </w:rPr>
        <w:t>'s</w:t>
      </w:r>
      <w:r w:rsidR="00BA617D">
        <w:rPr>
          <w:bCs/>
        </w:rPr>
        <w:t xml:space="preserve"> </w:t>
      </w:r>
      <w:r w:rsidR="0000218A">
        <w:rPr>
          <w:bCs/>
        </w:rPr>
        <w:t>ext</w:t>
      </w:r>
      <w:r w:rsidR="005D5EAC">
        <w:rPr>
          <w:bCs/>
        </w:rPr>
        <w:t xml:space="preserve">ernal benefits is available </w:t>
      </w:r>
      <w:r w:rsidR="0000218A">
        <w:rPr>
          <w:bCs/>
        </w:rPr>
        <w:t>in the appen</w:t>
      </w:r>
      <w:r w:rsidR="00B8695F">
        <w:rPr>
          <w:bCs/>
        </w:rPr>
        <w:t>dic</w:t>
      </w:r>
      <w:r w:rsidR="002C50F7">
        <w:rPr>
          <w:bCs/>
        </w:rPr>
        <w:t>es (see Appendix H</w:t>
      </w:r>
      <w:r w:rsidR="0000218A">
        <w:rPr>
          <w:bCs/>
        </w:rPr>
        <w:t xml:space="preserve">). </w:t>
      </w:r>
    </w:p>
    <w:p w14:paraId="247CC32A" w14:textId="1FA573FE" w:rsidR="006565C5" w:rsidRPr="0015264B" w:rsidRDefault="006565C5" w:rsidP="00DF4E96">
      <w:pPr>
        <w:pStyle w:val="APA"/>
        <w:ind w:firstLine="0"/>
        <w:contextualSpacing/>
        <w:rPr>
          <w:bCs/>
        </w:rPr>
      </w:pPr>
      <w:r>
        <w:rPr>
          <w:bCs/>
        </w:rPr>
        <w:tab/>
        <w:t xml:space="preserve">A potential </w:t>
      </w:r>
      <w:r w:rsidR="00012A13">
        <w:rPr>
          <w:bCs/>
        </w:rPr>
        <w:t xml:space="preserve">external </w:t>
      </w:r>
      <w:r>
        <w:rPr>
          <w:bCs/>
        </w:rPr>
        <w:t xml:space="preserve">benefit of the toolkit is </w:t>
      </w:r>
      <w:r w:rsidR="00EF4983">
        <w:rPr>
          <w:bCs/>
        </w:rPr>
        <w:t>the use</w:t>
      </w:r>
      <w:r w:rsidR="00012A13">
        <w:rPr>
          <w:bCs/>
        </w:rPr>
        <w:t xml:space="preserve"> by other community organizations as a </w:t>
      </w:r>
      <w:r w:rsidR="003C164D">
        <w:rPr>
          <w:bCs/>
        </w:rPr>
        <w:t>model</w:t>
      </w:r>
      <w:r w:rsidR="00012A13">
        <w:rPr>
          <w:bCs/>
        </w:rPr>
        <w:t xml:space="preserve"> to create and disseminate toolkits </w:t>
      </w:r>
      <w:r w:rsidR="003C164D">
        <w:rPr>
          <w:bCs/>
        </w:rPr>
        <w:t>on</w:t>
      </w:r>
      <w:r w:rsidR="00012A13">
        <w:rPr>
          <w:bCs/>
        </w:rPr>
        <w:t xml:space="preserve"> other topics. These may include public health organizations, community health programs, and other </w:t>
      </w:r>
      <w:r w:rsidR="00CB0DAA">
        <w:rPr>
          <w:bCs/>
        </w:rPr>
        <w:t>philanthropic</w:t>
      </w:r>
      <w:r w:rsidR="00012A13">
        <w:rPr>
          <w:bCs/>
        </w:rPr>
        <w:t xml:space="preserve"> organizations. Other entities ma</w:t>
      </w:r>
      <w:r w:rsidR="005D5EAC">
        <w:rPr>
          <w:bCs/>
        </w:rPr>
        <w:t xml:space="preserve">y be interested in the </w:t>
      </w:r>
      <w:r w:rsidR="00E159E9">
        <w:rPr>
          <w:bCs/>
        </w:rPr>
        <w:t xml:space="preserve">toolkit </w:t>
      </w:r>
      <w:r w:rsidR="00012A13">
        <w:rPr>
          <w:bCs/>
        </w:rPr>
        <w:t xml:space="preserve">organization, </w:t>
      </w:r>
      <w:r w:rsidR="00AC6D07">
        <w:rPr>
          <w:bCs/>
        </w:rPr>
        <w:t xml:space="preserve">content, </w:t>
      </w:r>
      <w:r w:rsidR="00B313AE">
        <w:rPr>
          <w:bCs/>
        </w:rPr>
        <w:t>event planning strategies</w:t>
      </w:r>
      <w:r w:rsidR="00012A13">
        <w:rPr>
          <w:bCs/>
        </w:rPr>
        <w:t xml:space="preserve">, as well as </w:t>
      </w:r>
      <w:r w:rsidR="00D414C5">
        <w:rPr>
          <w:bCs/>
        </w:rPr>
        <w:t xml:space="preserve">the </w:t>
      </w:r>
      <w:r w:rsidR="00012A13">
        <w:rPr>
          <w:bCs/>
        </w:rPr>
        <w:t>creation process.</w:t>
      </w:r>
    </w:p>
    <w:p w14:paraId="200E0F4E" w14:textId="4B01F006" w:rsidR="0086599A" w:rsidRDefault="0086599A" w:rsidP="00DF4E96">
      <w:pPr>
        <w:pStyle w:val="APA"/>
        <w:ind w:firstLine="0"/>
        <w:contextualSpacing/>
        <w:rPr>
          <w:b/>
        </w:rPr>
      </w:pPr>
      <w:r>
        <w:rPr>
          <w:b/>
        </w:rPr>
        <w:t>Project Costs</w:t>
      </w:r>
    </w:p>
    <w:p w14:paraId="246200BB" w14:textId="5B5CED67" w:rsidR="00515424" w:rsidRDefault="00515424" w:rsidP="00DF4E96">
      <w:pPr>
        <w:pStyle w:val="APA"/>
        <w:ind w:firstLine="0"/>
        <w:contextualSpacing/>
        <w:rPr>
          <w:bCs/>
        </w:rPr>
      </w:pPr>
      <w:r>
        <w:rPr>
          <w:b/>
        </w:rPr>
        <w:tab/>
      </w:r>
      <w:r w:rsidR="008B333D">
        <w:rPr>
          <w:bCs/>
        </w:rPr>
        <w:t>The f</w:t>
      </w:r>
      <w:r>
        <w:rPr>
          <w:bCs/>
        </w:rPr>
        <w:t xml:space="preserve">inancial costs </w:t>
      </w:r>
      <w:r w:rsidR="00EA7D2E">
        <w:rPr>
          <w:bCs/>
        </w:rPr>
        <w:t>encountered for th</w:t>
      </w:r>
      <w:r w:rsidR="00182A06">
        <w:rPr>
          <w:bCs/>
        </w:rPr>
        <w:t xml:space="preserve">e DNP project were </w:t>
      </w:r>
      <w:r w:rsidR="004635AD">
        <w:rPr>
          <w:bCs/>
        </w:rPr>
        <w:t>negligible</w:t>
      </w:r>
      <w:r w:rsidR="00182A06">
        <w:rPr>
          <w:bCs/>
        </w:rPr>
        <w:t xml:space="preserve">. </w:t>
      </w:r>
      <w:r w:rsidR="000261D0">
        <w:rPr>
          <w:bCs/>
        </w:rPr>
        <w:t xml:space="preserve">The only </w:t>
      </w:r>
      <w:r w:rsidR="003C2542">
        <w:rPr>
          <w:bCs/>
        </w:rPr>
        <w:t xml:space="preserve">financial </w:t>
      </w:r>
      <w:r w:rsidR="004C4CF0">
        <w:rPr>
          <w:bCs/>
        </w:rPr>
        <w:t>expenditure</w:t>
      </w:r>
      <w:r w:rsidR="000261D0">
        <w:rPr>
          <w:bCs/>
        </w:rPr>
        <w:t xml:space="preserve"> during the project implementation </w:t>
      </w:r>
      <w:r w:rsidR="005B339D">
        <w:rPr>
          <w:bCs/>
        </w:rPr>
        <w:t xml:space="preserve">was travel to a MedFest event in </w:t>
      </w:r>
      <w:r w:rsidR="00B81F53">
        <w:rPr>
          <w:bCs/>
        </w:rPr>
        <w:t>Harnett Count</w:t>
      </w:r>
      <w:r w:rsidR="000F660B">
        <w:rPr>
          <w:bCs/>
        </w:rPr>
        <w:t xml:space="preserve">y, North Carolina. </w:t>
      </w:r>
      <w:r w:rsidR="00E82DA4">
        <w:rPr>
          <w:bCs/>
        </w:rPr>
        <w:t xml:space="preserve">Attendance </w:t>
      </w:r>
      <w:r w:rsidR="00F07C74">
        <w:rPr>
          <w:bCs/>
        </w:rPr>
        <w:t xml:space="preserve">at </w:t>
      </w:r>
      <w:r w:rsidR="00E82DA4">
        <w:rPr>
          <w:bCs/>
        </w:rPr>
        <w:t>the</w:t>
      </w:r>
      <w:r w:rsidR="000F660B">
        <w:rPr>
          <w:bCs/>
        </w:rPr>
        <w:t xml:space="preserve"> event </w:t>
      </w:r>
      <w:r w:rsidR="00D5354C">
        <w:rPr>
          <w:bCs/>
        </w:rPr>
        <w:t xml:space="preserve">provided the </w:t>
      </w:r>
      <w:r w:rsidR="008A7755">
        <w:rPr>
          <w:bCs/>
        </w:rPr>
        <w:t>author</w:t>
      </w:r>
      <w:r w:rsidR="00D5354C">
        <w:rPr>
          <w:bCs/>
        </w:rPr>
        <w:t xml:space="preserve"> with </w:t>
      </w:r>
      <w:r w:rsidR="00B8695F">
        <w:rPr>
          <w:bCs/>
        </w:rPr>
        <w:t xml:space="preserve">the </w:t>
      </w:r>
      <w:r w:rsidR="00D5354C">
        <w:rPr>
          <w:bCs/>
        </w:rPr>
        <w:t>first</w:t>
      </w:r>
      <w:r w:rsidR="008B333D">
        <w:rPr>
          <w:bCs/>
        </w:rPr>
        <w:t>-</w:t>
      </w:r>
      <w:r w:rsidR="00D5354C">
        <w:rPr>
          <w:bCs/>
        </w:rPr>
        <w:t xml:space="preserve">hand </w:t>
      </w:r>
      <w:r w:rsidR="008A7755">
        <w:rPr>
          <w:bCs/>
        </w:rPr>
        <w:t>experience</w:t>
      </w:r>
      <w:r w:rsidR="00D5354C">
        <w:rPr>
          <w:bCs/>
        </w:rPr>
        <w:t xml:space="preserve"> </w:t>
      </w:r>
      <w:r w:rsidR="008B333D">
        <w:rPr>
          <w:bCs/>
        </w:rPr>
        <w:t xml:space="preserve">of implementing a </w:t>
      </w:r>
      <w:r w:rsidR="00D5354C">
        <w:rPr>
          <w:bCs/>
        </w:rPr>
        <w:t xml:space="preserve">MedFest event and </w:t>
      </w:r>
      <w:r w:rsidR="000F660B">
        <w:rPr>
          <w:bCs/>
        </w:rPr>
        <w:t xml:space="preserve">required </w:t>
      </w:r>
      <w:r w:rsidR="00376EB5">
        <w:rPr>
          <w:bCs/>
        </w:rPr>
        <w:t>355 miles of travel</w:t>
      </w:r>
      <w:r w:rsidR="002E568C">
        <w:rPr>
          <w:bCs/>
        </w:rPr>
        <w:t xml:space="preserve">. </w:t>
      </w:r>
      <w:r w:rsidR="0037269A">
        <w:rPr>
          <w:bCs/>
        </w:rPr>
        <w:t>A</w:t>
      </w:r>
      <w:r w:rsidR="001D1CDC">
        <w:rPr>
          <w:bCs/>
        </w:rPr>
        <w:t>s a charitable organization</w:t>
      </w:r>
      <w:r w:rsidR="0037269A">
        <w:rPr>
          <w:bCs/>
        </w:rPr>
        <w:t xml:space="preserve">, </w:t>
      </w:r>
      <w:r w:rsidR="0037269A">
        <w:rPr>
          <w:bCs/>
        </w:rPr>
        <w:lastRenderedPageBreak/>
        <w:t>SONC</w:t>
      </w:r>
      <w:r w:rsidR="001D1CDC">
        <w:rPr>
          <w:bCs/>
        </w:rPr>
        <w:t xml:space="preserve"> reimburses volunteers at </w:t>
      </w:r>
      <w:r w:rsidR="00844784">
        <w:rPr>
          <w:bCs/>
        </w:rPr>
        <w:t>$0.14 per mile</w:t>
      </w:r>
      <w:r w:rsidR="00476CC8">
        <w:rPr>
          <w:bCs/>
        </w:rPr>
        <w:t xml:space="preserve"> as </w:t>
      </w:r>
      <w:r w:rsidR="008B333D">
        <w:rPr>
          <w:bCs/>
        </w:rPr>
        <w:t>regulated</w:t>
      </w:r>
      <w:r w:rsidR="00476CC8">
        <w:rPr>
          <w:bCs/>
        </w:rPr>
        <w:t xml:space="preserve"> by the Internal Revenue Service</w:t>
      </w:r>
      <w:r w:rsidR="00167576">
        <w:rPr>
          <w:bCs/>
        </w:rPr>
        <w:t xml:space="preserve"> </w:t>
      </w:r>
      <w:r w:rsidR="00476CC8">
        <w:rPr>
          <w:bCs/>
        </w:rPr>
        <w:t xml:space="preserve">standard </w:t>
      </w:r>
      <w:r w:rsidR="00EC3AB5">
        <w:rPr>
          <w:bCs/>
        </w:rPr>
        <w:t>mileage</w:t>
      </w:r>
      <w:r w:rsidR="00476CC8">
        <w:rPr>
          <w:bCs/>
        </w:rPr>
        <w:t xml:space="preserve"> rates </w:t>
      </w:r>
      <w:r w:rsidR="00167576">
        <w:rPr>
          <w:bCs/>
        </w:rPr>
        <w:t>(</w:t>
      </w:r>
      <w:r w:rsidR="00ED77EE">
        <w:rPr>
          <w:bCs/>
        </w:rPr>
        <w:t>[SONC Health Director</w:t>
      </w:r>
      <w:r w:rsidR="008723B2">
        <w:rPr>
          <w:bCs/>
        </w:rPr>
        <w:t>]</w:t>
      </w:r>
      <w:r w:rsidR="00CC297C">
        <w:rPr>
          <w:bCs/>
        </w:rPr>
        <w:t xml:space="preserve">, </w:t>
      </w:r>
      <w:bookmarkStart w:id="5" w:name="_GoBack"/>
      <w:r w:rsidR="00167576">
        <w:rPr>
          <w:bCs/>
        </w:rPr>
        <w:t>personal comm</w:t>
      </w:r>
      <w:bookmarkEnd w:id="5"/>
      <w:r w:rsidR="00167576">
        <w:rPr>
          <w:bCs/>
        </w:rPr>
        <w:t>unication</w:t>
      </w:r>
      <w:r w:rsidR="00CC297C">
        <w:rPr>
          <w:bCs/>
        </w:rPr>
        <w:t xml:space="preserve">, October 23, 2019). </w:t>
      </w:r>
      <w:r w:rsidR="00476CC8">
        <w:rPr>
          <w:bCs/>
        </w:rPr>
        <w:t xml:space="preserve">This resulted in </w:t>
      </w:r>
      <w:r w:rsidR="00B8317B">
        <w:rPr>
          <w:bCs/>
        </w:rPr>
        <w:t>a</w:t>
      </w:r>
      <w:r w:rsidR="003C164D">
        <w:rPr>
          <w:bCs/>
        </w:rPr>
        <w:t>n</w:t>
      </w:r>
      <w:r w:rsidR="00476CC8">
        <w:rPr>
          <w:bCs/>
        </w:rPr>
        <w:t xml:space="preserve"> </w:t>
      </w:r>
      <w:r w:rsidR="003C164D">
        <w:rPr>
          <w:bCs/>
        </w:rPr>
        <w:t>estimated total</w:t>
      </w:r>
      <w:r w:rsidR="00476CC8">
        <w:rPr>
          <w:bCs/>
        </w:rPr>
        <w:t xml:space="preserve"> cost of $49.70. Howev</w:t>
      </w:r>
      <w:r w:rsidR="003C164D">
        <w:rPr>
          <w:bCs/>
        </w:rPr>
        <w:t>er, this reimbursement was not requested</w:t>
      </w:r>
      <w:r w:rsidR="00476CC8">
        <w:rPr>
          <w:bCs/>
        </w:rPr>
        <w:t xml:space="preserve"> by the author. </w:t>
      </w:r>
      <w:r w:rsidR="00BB7E79">
        <w:rPr>
          <w:bCs/>
        </w:rPr>
        <w:t xml:space="preserve">The project had no other financial </w:t>
      </w:r>
      <w:r w:rsidR="00EC3AB5">
        <w:rPr>
          <w:bCs/>
        </w:rPr>
        <w:t>costs</w:t>
      </w:r>
      <w:r w:rsidR="00BB7E79">
        <w:rPr>
          <w:bCs/>
        </w:rPr>
        <w:t xml:space="preserve"> due to the electronic </w:t>
      </w:r>
      <w:r w:rsidR="00EC3AB5">
        <w:rPr>
          <w:bCs/>
        </w:rPr>
        <w:t>nature of the project.</w:t>
      </w:r>
      <w:r w:rsidR="00221511">
        <w:rPr>
          <w:bCs/>
        </w:rPr>
        <w:t xml:space="preserve"> </w:t>
      </w:r>
      <w:r w:rsidR="00B8317B">
        <w:rPr>
          <w:bCs/>
        </w:rPr>
        <w:t>The c</w:t>
      </w:r>
      <w:r w:rsidR="00357452">
        <w:rPr>
          <w:bCs/>
        </w:rPr>
        <w:t>ost</w:t>
      </w:r>
      <w:r w:rsidR="00B8317B">
        <w:rPr>
          <w:bCs/>
        </w:rPr>
        <w:t xml:space="preserve"> of the project</w:t>
      </w:r>
      <w:r w:rsidR="00357452">
        <w:rPr>
          <w:bCs/>
        </w:rPr>
        <w:t xml:space="preserve"> was also contained by using </w:t>
      </w:r>
      <w:r w:rsidR="006E6C81">
        <w:rPr>
          <w:bCs/>
        </w:rPr>
        <w:t>information</w:t>
      </w:r>
      <w:r w:rsidR="00357452">
        <w:rPr>
          <w:bCs/>
        </w:rPr>
        <w:t xml:space="preserve"> management strategies that required no additional </w:t>
      </w:r>
      <w:r w:rsidR="006E6C81">
        <w:rPr>
          <w:bCs/>
        </w:rPr>
        <w:t>costs</w:t>
      </w:r>
      <w:r w:rsidR="00B8317B">
        <w:rPr>
          <w:bCs/>
        </w:rPr>
        <w:t>,</w:t>
      </w:r>
      <w:r w:rsidR="006E6C81">
        <w:rPr>
          <w:bCs/>
        </w:rPr>
        <w:t xml:space="preserve"> such as using</w:t>
      </w:r>
      <w:r w:rsidR="00133E31">
        <w:rPr>
          <w:bCs/>
        </w:rPr>
        <w:t xml:space="preserve"> </w:t>
      </w:r>
      <w:r w:rsidR="00FF0889">
        <w:rPr>
          <w:bCs/>
        </w:rPr>
        <w:t xml:space="preserve">Dropbox, </w:t>
      </w:r>
      <w:r w:rsidR="00A20145">
        <w:rPr>
          <w:bCs/>
        </w:rPr>
        <w:t xml:space="preserve">SharePoint, </w:t>
      </w:r>
      <w:r w:rsidR="00F342C7">
        <w:rPr>
          <w:bCs/>
        </w:rPr>
        <w:t xml:space="preserve">YouTube, </w:t>
      </w:r>
      <w:r w:rsidR="00FF0889">
        <w:rPr>
          <w:bCs/>
        </w:rPr>
        <w:t xml:space="preserve">Google </w:t>
      </w:r>
      <w:r w:rsidR="009F189C">
        <w:rPr>
          <w:bCs/>
        </w:rPr>
        <w:t>Forms</w:t>
      </w:r>
      <w:r w:rsidR="00F342C7">
        <w:rPr>
          <w:bCs/>
        </w:rPr>
        <w:t>, and the SONC website</w:t>
      </w:r>
      <w:r w:rsidR="00A44707">
        <w:rPr>
          <w:bCs/>
        </w:rPr>
        <w:t>.</w:t>
      </w:r>
    </w:p>
    <w:p w14:paraId="5D7305B3" w14:textId="35838989" w:rsidR="00EC3AB5" w:rsidRPr="00515424" w:rsidRDefault="00EC3AB5" w:rsidP="00DF4E96">
      <w:pPr>
        <w:pStyle w:val="APA"/>
        <w:ind w:firstLine="0"/>
        <w:contextualSpacing/>
        <w:rPr>
          <w:bCs/>
        </w:rPr>
      </w:pPr>
      <w:r>
        <w:rPr>
          <w:bCs/>
        </w:rPr>
        <w:tab/>
      </w:r>
      <w:r w:rsidR="00C96B39">
        <w:rPr>
          <w:bCs/>
        </w:rPr>
        <w:t>Conversely</w:t>
      </w:r>
      <w:r>
        <w:rPr>
          <w:bCs/>
        </w:rPr>
        <w:t xml:space="preserve">, the </w:t>
      </w:r>
      <w:r w:rsidR="003C2542">
        <w:rPr>
          <w:bCs/>
        </w:rPr>
        <w:t>non-f</w:t>
      </w:r>
      <w:r w:rsidR="00C96B39">
        <w:rPr>
          <w:bCs/>
        </w:rPr>
        <w:t>inancial expenditures of this project were notably more significant. Considerable time was spent by the author planning, developing, and editing the toolkit.</w:t>
      </w:r>
      <w:r w:rsidR="006D4205">
        <w:rPr>
          <w:bCs/>
        </w:rPr>
        <w:t xml:space="preserve"> More than 225 hours were documented to </w:t>
      </w:r>
      <w:r w:rsidR="002D1815">
        <w:rPr>
          <w:bCs/>
        </w:rPr>
        <w:t>construct</w:t>
      </w:r>
      <w:r w:rsidR="006D4205">
        <w:rPr>
          <w:bCs/>
        </w:rPr>
        <w:t xml:space="preserve"> and disseminate the toolkit. </w:t>
      </w:r>
      <w:r w:rsidR="00C96B39">
        <w:rPr>
          <w:bCs/>
        </w:rPr>
        <w:t>Additionally, other individuals also spent considerable time reviewing content and providing feedback to the author. These individuals include the SONC Health Director, Special Olympics International MedFest Senior Manager, ECU College of Nursing course faculty</w:t>
      </w:r>
      <w:r w:rsidR="003C164D">
        <w:rPr>
          <w:bCs/>
        </w:rPr>
        <w:t xml:space="preserve">, colleagues of the author within the </w:t>
      </w:r>
      <w:r w:rsidR="00D85553">
        <w:rPr>
          <w:bCs/>
        </w:rPr>
        <w:t>ECU</w:t>
      </w:r>
      <w:r w:rsidR="003C164D">
        <w:rPr>
          <w:bCs/>
        </w:rPr>
        <w:t xml:space="preserve"> College of Nursing DNP program</w:t>
      </w:r>
      <w:r w:rsidR="00D85553">
        <w:rPr>
          <w:bCs/>
        </w:rPr>
        <w:t xml:space="preserve">, </w:t>
      </w:r>
      <w:r w:rsidR="00671ABF">
        <w:rPr>
          <w:bCs/>
        </w:rPr>
        <w:t xml:space="preserve">and current </w:t>
      </w:r>
      <w:r w:rsidR="00790AA5">
        <w:rPr>
          <w:bCs/>
        </w:rPr>
        <w:t>SONC</w:t>
      </w:r>
      <w:r w:rsidR="00671ABF">
        <w:rPr>
          <w:bCs/>
        </w:rPr>
        <w:t xml:space="preserve"> Clinical Directors. </w:t>
      </w:r>
      <w:r w:rsidR="00C73106">
        <w:rPr>
          <w:bCs/>
        </w:rPr>
        <w:t>Many of these individ</w:t>
      </w:r>
      <w:r w:rsidR="004E6627">
        <w:rPr>
          <w:bCs/>
        </w:rPr>
        <w:t>uals</w:t>
      </w:r>
      <w:r w:rsidR="00DE18C2">
        <w:rPr>
          <w:bCs/>
        </w:rPr>
        <w:t xml:space="preserve"> completed these reviews as a function of their employment; </w:t>
      </w:r>
      <w:r w:rsidR="000C71EE">
        <w:rPr>
          <w:bCs/>
        </w:rPr>
        <w:t>nevertheless, the time spent</w:t>
      </w:r>
      <w:r w:rsidR="0011074F">
        <w:rPr>
          <w:bCs/>
        </w:rPr>
        <w:t xml:space="preserve"> reviewing the toolkit </w:t>
      </w:r>
      <w:r w:rsidR="00A64452">
        <w:rPr>
          <w:bCs/>
        </w:rPr>
        <w:t>represents</w:t>
      </w:r>
      <w:r w:rsidR="006B53D4">
        <w:rPr>
          <w:bCs/>
        </w:rPr>
        <w:t xml:space="preserve"> an</w:t>
      </w:r>
      <w:r w:rsidR="00A64452">
        <w:rPr>
          <w:bCs/>
        </w:rPr>
        <w:t xml:space="preserve"> opportunity cost. </w:t>
      </w:r>
    </w:p>
    <w:p w14:paraId="21E1E302" w14:textId="4D707C74" w:rsidR="0086599A" w:rsidRDefault="0086599A" w:rsidP="00DF4E96">
      <w:pPr>
        <w:pStyle w:val="APA"/>
        <w:ind w:firstLine="0"/>
        <w:contextualSpacing/>
        <w:rPr>
          <w:b/>
        </w:rPr>
      </w:pPr>
      <w:r>
        <w:rPr>
          <w:b/>
        </w:rPr>
        <w:t>Summary</w:t>
      </w:r>
    </w:p>
    <w:p w14:paraId="2A92D318" w14:textId="0CD034D2" w:rsidR="00A6192E" w:rsidRDefault="00EB2DA9" w:rsidP="007744F6">
      <w:pPr>
        <w:pStyle w:val="APA"/>
        <w:ind w:firstLine="0"/>
        <w:contextualSpacing/>
        <w:rPr>
          <w:bCs/>
        </w:rPr>
      </w:pPr>
      <w:r>
        <w:rPr>
          <w:b/>
        </w:rPr>
        <w:tab/>
      </w:r>
      <w:r w:rsidR="00EC20EA">
        <w:rPr>
          <w:bCs/>
        </w:rPr>
        <w:t xml:space="preserve">The </w:t>
      </w:r>
      <w:r w:rsidR="006229C3">
        <w:rPr>
          <w:bCs/>
        </w:rPr>
        <w:t xml:space="preserve">SONC MedFest Toolkit was </w:t>
      </w:r>
      <w:r w:rsidR="00AC11EA">
        <w:rPr>
          <w:bCs/>
        </w:rPr>
        <w:t xml:space="preserve">drafted </w:t>
      </w:r>
      <w:r w:rsidR="00824ADB">
        <w:rPr>
          <w:bCs/>
        </w:rPr>
        <w:t xml:space="preserve">after </w:t>
      </w:r>
      <w:r w:rsidR="0080696B">
        <w:rPr>
          <w:bCs/>
        </w:rPr>
        <w:t xml:space="preserve">the completion of </w:t>
      </w:r>
      <w:r w:rsidR="00824ADB">
        <w:rPr>
          <w:bCs/>
        </w:rPr>
        <w:t xml:space="preserve">a thorough literature </w:t>
      </w:r>
      <w:r w:rsidR="00AC11EA">
        <w:rPr>
          <w:bCs/>
        </w:rPr>
        <w:t>review</w:t>
      </w:r>
      <w:r w:rsidR="00B8695F">
        <w:rPr>
          <w:bCs/>
        </w:rPr>
        <w:t>,</w:t>
      </w:r>
      <w:r w:rsidR="00AC11EA">
        <w:rPr>
          <w:bCs/>
        </w:rPr>
        <w:t xml:space="preserve"> </w:t>
      </w:r>
      <w:r w:rsidR="00AA7A9C">
        <w:rPr>
          <w:bCs/>
        </w:rPr>
        <w:t>and the tool</w:t>
      </w:r>
      <w:r w:rsidR="00B8695F">
        <w:rPr>
          <w:bCs/>
        </w:rPr>
        <w:t>k</w:t>
      </w:r>
      <w:r w:rsidR="00AA7A9C">
        <w:rPr>
          <w:bCs/>
        </w:rPr>
        <w:t>it was</w:t>
      </w:r>
      <w:r w:rsidR="00AC11EA">
        <w:rPr>
          <w:bCs/>
        </w:rPr>
        <w:t xml:space="preserve"> </w:t>
      </w:r>
      <w:r w:rsidR="003F14D8">
        <w:rPr>
          <w:bCs/>
        </w:rPr>
        <w:t>finalized after</w:t>
      </w:r>
      <w:r w:rsidR="00AA7A9C">
        <w:rPr>
          <w:bCs/>
        </w:rPr>
        <w:t xml:space="preserve"> the content was</w:t>
      </w:r>
      <w:r w:rsidR="003F14D8">
        <w:rPr>
          <w:bCs/>
        </w:rPr>
        <w:t xml:space="preserve"> reviewed by content experts, current Clinical </w:t>
      </w:r>
      <w:r w:rsidR="00BA78C3">
        <w:rPr>
          <w:bCs/>
        </w:rPr>
        <w:t>Directors, and other stakehold</w:t>
      </w:r>
      <w:r w:rsidR="00476F40">
        <w:rPr>
          <w:bCs/>
        </w:rPr>
        <w:t>e</w:t>
      </w:r>
      <w:r w:rsidR="00BA78C3">
        <w:rPr>
          <w:bCs/>
        </w:rPr>
        <w:t>rs</w:t>
      </w:r>
      <w:r w:rsidR="003F14D8">
        <w:rPr>
          <w:bCs/>
        </w:rPr>
        <w:t xml:space="preserve">. </w:t>
      </w:r>
      <w:r w:rsidR="004420E4">
        <w:rPr>
          <w:bCs/>
        </w:rPr>
        <w:t xml:space="preserve">Based upon </w:t>
      </w:r>
      <w:r w:rsidR="0052707E">
        <w:rPr>
          <w:bCs/>
        </w:rPr>
        <w:t xml:space="preserve">positive </w:t>
      </w:r>
      <w:r w:rsidR="001B7E34">
        <w:rPr>
          <w:bCs/>
        </w:rPr>
        <w:t>feedback provided</w:t>
      </w:r>
      <w:r w:rsidR="0052707E">
        <w:rPr>
          <w:bCs/>
        </w:rPr>
        <w:t xml:space="preserve"> by </w:t>
      </w:r>
      <w:r w:rsidR="004420E4">
        <w:rPr>
          <w:bCs/>
        </w:rPr>
        <w:t xml:space="preserve">expert </w:t>
      </w:r>
      <w:r w:rsidR="0052707E">
        <w:rPr>
          <w:bCs/>
        </w:rPr>
        <w:t>reviewers</w:t>
      </w:r>
      <w:r w:rsidR="004420E4">
        <w:rPr>
          <w:bCs/>
        </w:rPr>
        <w:t xml:space="preserve"> and the interest in adopting the toolkit </w:t>
      </w:r>
      <w:r w:rsidR="00C71163">
        <w:rPr>
          <w:bCs/>
        </w:rPr>
        <w:t>for internati</w:t>
      </w:r>
      <w:r w:rsidR="00B8695F">
        <w:rPr>
          <w:bCs/>
        </w:rPr>
        <w:t>on</w:t>
      </w:r>
      <w:r w:rsidR="00C71163">
        <w:rPr>
          <w:bCs/>
        </w:rPr>
        <w:t xml:space="preserve">al </w:t>
      </w:r>
      <w:r w:rsidR="001B7E34">
        <w:rPr>
          <w:bCs/>
        </w:rPr>
        <w:t>use</w:t>
      </w:r>
      <w:r w:rsidR="00D62855">
        <w:rPr>
          <w:bCs/>
        </w:rPr>
        <w:t xml:space="preserve">, it was concluded that the SONC MedFest Toolkit </w:t>
      </w:r>
      <w:r w:rsidR="00137BE0">
        <w:rPr>
          <w:bCs/>
        </w:rPr>
        <w:t>was effectively designed to meet the needs of SONC</w:t>
      </w:r>
      <w:r w:rsidR="00AE37F4">
        <w:rPr>
          <w:bCs/>
        </w:rPr>
        <w:t xml:space="preserve"> and was </w:t>
      </w:r>
      <w:r w:rsidR="00AE37F4">
        <w:rPr>
          <w:bCs/>
        </w:rPr>
        <w:lastRenderedPageBreak/>
        <w:t>disseminated for use</w:t>
      </w:r>
      <w:r w:rsidR="00137BE0">
        <w:rPr>
          <w:bCs/>
        </w:rPr>
        <w:t>. Additionally, the internal benefits, external benefits, financ</w:t>
      </w:r>
      <w:r w:rsidR="00B8695F">
        <w:rPr>
          <w:bCs/>
        </w:rPr>
        <w:t>ia</w:t>
      </w:r>
      <w:r w:rsidR="00403F90">
        <w:rPr>
          <w:bCs/>
        </w:rPr>
        <w:t>l</w:t>
      </w:r>
      <w:r w:rsidR="00137BE0">
        <w:rPr>
          <w:bCs/>
        </w:rPr>
        <w:t xml:space="preserve"> costs</w:t>
      </w:r>
      <w:r w:rsidR="00403F90">
        <w:rPr>
          <w:bCs/>
        </w:rPr>
        <w:t>, and feedback</w:t>
      </w:r>
      <w:r w:rsidR="00137BE0">
        <w:rPr>
          <w:bCs/>
        </w:rPr>
        <w:t xml:space="preserve"> fu</w:t>
      </w:r>
      <w:r w:rsidR="00B8695F">
        <w:rPr>
          <w:bCs/>
        </w:rPr>
        <w:t>r</w:t>
      </w:r>
      <w:r w:rsidR="00137BE0">
        <w:rPr>
          <w:bCs/>
        </w:rPr>
        <w:t xml:space="preserve">ther illustrate the success of the DNP project. </w:t>
      </w:r>
    </w:p>
    <w:p w14:paraId="0D2ED4E2" w14:textId="77777777" w:rsidR="003C164D" w:rsidRDefault="003C164D">
      <w:pPr>
        <w:overflowPunct/>
        <w:autoSpaceDE/>
        <w:autoSpaceDN/>
        <w:adjustRightInd/>
        <w:rPr>
          <w:b/>
          <w:sz w:val="24"/>
        </w:rPr>
      </w:pPr>
      <w:r>
        <w:rPr>
          <w:b/>
        </w:rPr>
        <w:br w:type="page"/>
      </w:r>
    </w:p>
    <w:p w14:paraId="64173436" w14:textId="385AC470" w:rsidR="00A6192E" w:rsidRPr="00030F6D" w:rsidRDefault="00A6192E" w:rsidP="00A6192E">
      <w:pPr>
        <w:pStyle w:val="APA"/>
        <w:ind w:firstLine="0"/>
        <w:contextualSpacing/>
        <w:jc w:val="center"/>
        <w:rPr>
          <w:b/>
        </w:rPr>
      </w:pPr>
      <w:r>
        <w:rPr>
          <w:b/>
        </w:rPr>
        <w:lastRenderedPageBreak/>
        <w:t xml:space="preserve">Section Seven: Recommendations </w:t>
      </w:r>
    </w:p>
    <w:p w14:paraId="693AED22" w14:textId="0D39B02E" w:rsidR="00A6192E" w:rsidRDefault="007B6960" w:rsidP="00A6192E">
      <w:pPr>
        <w:pStyle w:val="APA"/>
        <w:rPr>
          <w:b/>
        </w:rPr>
      </w:pPr>
      <w:r>
        <w:t xml:space="preserve">This DNP project successfully disseminated a toolkit to empower local communities to plan, implement, and evaluate a MedFest event. To further develop the </w:t>
      </w:r>
      <w:r w:rsidR="005D5EAC">
        <w:t>Special Olympics North Carolina (</w:t>
      </w:r>
      <w:r>
        <w:t>SONC</w:t>
      </w:r>
      <w:r w:rsidR="005D5EAC">
        <w:t>)</w:t>
      </w:r>
      <w:r>
        <w:t xml:space="preserve"> MedFest Toolkit and support its s</w:t>
      </w:r>
      <w:r w:rsidR="004F0B9E">
        <w:t xml:space="preserve">ustainability, several internal </w:t>
      </w:r>
      <w:r>
        <w:t xml:space="preserve">recommendations </w:t>
      </w:r>
      <w:r w:rsidR="00263E5A">
        <w:t xml:space="preserve">were </w:t>
      </w:r>
      <w:r>
        <w:t>developed for</w:t>
      </w:r>
      <w:r w:rsidR="004F0B9E">
        <w:t xml:space="preserve"> the</w:t>
      </w:r>
      <w:r>
        <w:t xml:space="preserve"> SONC</w:t>
      </w:r>
      <w:r w:rsidR="004F0B9E">
        <w:t xml:space="preserve"> organization</w:t>
      </w:r>
      <w:r>
        <w:t xml:space="preserve">. Additionally, external recommendations are provided for other stakeholders and interested individuals. </w:t>
      </w:r>
    </w:p>
    <w:p w14:paraId="14A81250" w14:textId="16BED22D" w:rsidR="00A6192E" w:rsidRDefault="00A6192E" w:rsidP="00A6192E">
      <w:pPr>
        <w:pStyle w:val="APA"/>
        <w:ind w:firstLine="0"/>
        <w:contextualSpacing/>
        <w:rPr>
          <w:b/>
        </w:rPr>
      </w:pPr>
      <w:r>
        <w:rPr>
          <w:b/>
        </w:rPr>
        <w:t>Internal</w:t>
      </w:r>
    </w:p>
    <w:p w14:paraId="3191D78C" w14:textId="4091751F" w:rsidR="007B6960" w:rsidRPr="007B6960" w:rsidRDefault="007B6960" w:rsidP="00A6192E">
      <w:pPr>
        <w:pStyle w:val="APA"/>
        <w:ind w:firstLine="0"/>
        <w:contextualSpacing/>
        <w:rPr>
          <w:bCs/>
        </w:rPr>
      </w:pPr>
      <w:r>
        <w:rPr>
          <w:b/>
        </w:rPr>
        <w:tab/>
      </w:r>
      <w:r>
        <w:rPr>
          <w:bCs/>
        </w:rPr>
        <w:t>Internal recommendations are for the SONC organization</w:t>
      </w:r>
      <w:r w:rsidR="005D5EAC">
        <w:rPr>
          <w:bCs/>
        </w:rPr>
        <w:t xml:space="preserve"> and are intended to develop the toolkit further </w:t>
      </w:r>
      <w:r>
        <w:rPr>
          <w:bCs/>
        </w:rPr>
        <w:t xml:space="preserve">and support its sustainability. </w:t>
      </w:r>
      <w:r w:rsidR="004E671C">
        <w:rPr>
          <w:bCs/>
        </w:rPr>
        <w:t xml:space="preserve">Additional recommendations </w:t>
      </w:r>
      <w:r w:rsidR="003A0558">
        <w:rPr>
          <w:bCs/>
        </w:rPr>
        <w:t xml:space="preserve">were </w:t>
      </w:r>
      <w:r w:rsidR="004E671C">
        <w:rPr>
          <w:bCs/>
        </w:rPr>
        <w:t xml:space="preserve">made to </w:t>
      </w:r>
      <w:r w:rsidR="00C013BC">
        <w:rPr>
          <w:bCs/>
        </w:rPr>
        <w:t xml:space="preserve">ensure the toolkit </w:t>
      </w:r>
      <w:r w:rsidR="008B04B4">
        <w:rPr>
          <w:bCs/>
        </w:rPr>
        <w:t xml:space="preserve">is current and </w:t>
      </w:r>
      <w:r w:rsidR="005D5EAC">
        <w:rPr>
          <w:bCs/>
        </w:rPr>
        <w:t>supports</w:t>
      </w:r>
      <w:r w:rsidR="008B04B4">
        <w:rPr>
          <w:bCs/>
        </w:rPr>
        <w:t xml:space="preserve"> </w:t>
      </w:r>
      <w:r w:rsidR="005D5EAC">
        <w:rPr>
          <w:bCs/>
        </w:rPr>
        <w:t xml:space="preserve">the use of </w:t>
      </w:r>
      <w:r w:rsidR="008B04B4">
        <w:rPr>
          <w:bCs/>
        </w:rPr>
        <w:t>best</w:t>
      </w:r>
      <w:r w:rsidR="005D5EAC">
        <w:rPr>
          <w:bCs/>
        </w:rPr>
        <w:t xml:space="preserve"> </w:t>
      </w:r>
      <w:r w:rsidR="008B04B4">
        <w:rPr>
          <w:bCs/>
        </w:rPr>
        <w:t>practices</w:t>
      </w:r>
      <w:r w:rsidR="00153698">
        <w:rPr>
          <w:bCs/>
        </w:rPr>
        <w:t xml:space="preserve"> </w:t>
      </w:r>
      <w:r w:rsidR="005D5EAC">
        <w:rPr>
          <w:bCs/>
        </w:rPr>
        <w:t xml:space="preserve">and </w:t>
      </w:r>
      <w:r w:rsidR="00153698">
        <w:rPr>
          <w:bCs/>
        </w:rPr>
        <w:t xml:space="preserve">organizational policies. Lastly, </w:t>
      </w:r>
      <w:r w:rsidR="00D546E8">
        <w:rPr>
          <w:bCs/>
        </w:rPr>
        <w:t xml:space="preserve">the </w:t>
      </w:r>
      <w:r w:rsidR="00277138">
        <w:rPr>
          <w:bCs/>
        </w:rPr>
        <w:t xml:space="preserve">dissemination of </w:t>
      </w:r>
      <w:r w:rsidR="00D46ED0">
        <w:rPr>
          <w:bCs/>
        </w:rPr>
        <w:t>additional toolkits by the organizatio</w:t>
      </w:r>
      <w:r w:rsidR="003A0558">
        <w:rPr>
          <w:bCs/>
        </w:rPr>
        <w:t xml:space="preserve">n </w:t>
      </w:r>
      <w:r w:rsidR="00951B4A">
        <w:rPr>
          <w:bCs/>
        </w:rPr>
        <w:t>is</w:t>
      </w:r>
      <w:r w:rsidR="003A0558">
        <w:rPr>
          <w:bCs/>
        </w:rPr>
        <w:t xml:space="preserve"> discussed. </w:t>
      </w:r>
    </w:p>
    <w:p w14:paraId="3EEA46C0" w14:textId="6888FAB6" w:rsidR="00A6192E" w:rsidRDefault="00A6192E" w:rsidP="00A6192E">
      <w:pPr>
        <w:pStyle w:val="APA"/>
        <w:ind w:firstLine="0"/>
        <w:contextualSpacing/>
        <w:rPr>
          <w:bCs/>
        </w:rPr>
      </w:pPr>
      <w:r>
        <w:rPr>
          <w:b/>
        </w:rPr>
        <w:tab/>
      </w:r>
      <w:r w:rsidR="00A45CB2">
        <w:rPr>
          <w:b/>
        </w:rPr>
        <w:t>Toolkit u</w:t>
      </w:r>
      <w:r w:rsidR="007979F4">
        <w:rPr>
          <w:b/>
        </w:rPr>
        <w:t xml:space="preserve">tilization and </w:t>
      </w:r>
      <w:r w:rsidR="00A45CB2">
        <w:rPr>
          <w:b/>
        </w:rPr>
        <w:t>e</w:t>
      </w:r>
      <w:r w:rsidR="007979F4">
        <w:rPr>
          <w:b/>
        </w:rPr>
        <w:t>valuation</w:t>
      </w:r>
      <w:r>
        <w:rPr>
          <w:b/>
        </w:rPr>
        <w:t>.</w:t>
      </w:r>
      <w:r w:rsidR="003A0558">
        <w:rPr>
          <w:b/>
        </w:rPr>
        <w:t xml:space="preserve"> </w:t>
      </w:r>
      <w:r w:rsidR="00FD53E8">
        <w:rPr>
          <w:bCs/>
        </w:rPr>
        <w:t>A vital</w:t>
      </w:r>
      <w:r w:rsidR="003A0558">
        <w:rPr>
          <w:bCs/>
        </w:rPr>
        <w:t xml:space="preserve"> evaluation measure for the toolkit will be the feedback ob</w:t>
      </w:r>
      <w:r w:rsidR="00251949">
        <w:rPr>
          <w:bCs/>
        </w:rPr>
        <w:t>ta</w:t>
      </w:r>
      <w:r w:rsidR="003A0558">
        <w:rPr>
          <w:bCs/>
        </w:rPr>
        <w:t>ined from MedFest events that are completely planned by local teams utilizing the toolkit. The first events being conducted that used the toolkit for event plan</w:t>
      </w:r>
      <w:r w:rsidR="004F0B9E">
        <w:rPr>
          <w:bCs/>
        </w:rPr>
        <w:t xml:space="preserve">ning will be completed by </w:t>
      </w:r>
      <w:proofErr w:type="gramStart"/>
      <w:r w:rsidR="004F0B9E">
        <w:rPr>
          <w:bCs/>
        </w:rPr>
        <w:t>Fall</w:t>
      </w:r>
      <w:proofErr w:type="gramEnd"/>
      <w:r w:rsidR="003A0558">
        <w:rPr>
          <w:bCs/>
        </w:rPr>
        <w:t xml:space="preserve"> 2020. Feedback from these first events will be extrem</w:t>
      </w:r>
      <w:r w:rsidR="00251949">
        <w:rPr>
          <w:bCs/>
        </w:rPr>
        <w:t>e</w:t>
      </w:r>
      <w:r w:rsidR="003A0558">
        <w:rPr>
          <w:bCs/>
        </w:rPr>
        <w:t xml:space="preserve">ly important to determine the extent of toolkit utilization as well as </w:t>
      </w:r>
      <w:r w:rsidR="00251949">
        <w:rPr>
          <w:bCs/>
        </w:rPr>
        <w:t xml:space="preserve">the </w:t>
      </w:r>
      <w:r w:rsidR="003A0558">
        <w:rPr>
          <w:bCs/>
        </w:rPr>
        <w:t xml:space="preserve">strengths and weaknesses of the toolkit. </w:t>
      </w:r>
      <w:r w:rsidR="006F3D60">
        <w:rPr>
          <w:bCs/>
        </w:rPr>
        <w:t xml:space="preserve">Review of </w:t>
      </w:r>
      <w:r w:rsidR="005D5EAC">
        <w:rPr>
          <w:bCs/>
        </w:rPr>
        <w:t>event</w:t>
      </w:r>
      <w:r w:rsidR="003A0558">
        <w:rPr>
          <w:bCs/>
        </w:rPr>
        <w:t xml:space="preserve"> debriefing form</w:t>
      </w:r>
      <w:r w:rsidR="005D5EAC">
        <w:rPr>
          <w:bCs/>
        </w:rPr>
        <w:t>s</w:t>
      </w:r>
      <w:r w:rsidR="003A0558">
        <w:rPr>
          <w:bCs/>
        </w:rPr>
        <w:t xml:space="preserve"> and </w:t>
      </w:r>
      <w:r w:rsidR="006F3D60">
        <w:rPr>
          <w:bCs/>
        </w:rPr>
        <w:t xml:space="preserve">post-event surveys completed by each member of the event’s planning team will be a source of data to </w:t>
      </w:r>
      <w:r w:rsidR="00FD53E8">
        <w:rPr>
          <w:bCs/>
        </w:rPr>
        <w:t>evaluate the toolkit further</w:t>
      </w:r>
      <w:r w:rsidR="006F3D60">
        <w:rPr>
          <w:bCs/>
        </w:rPr>
        <w:t xml:space="preserve">. </w:t>
      </w:r>
    </w:p>
    <w:p w14:paraId="6078C5D3" w14:textId="7C4F0937" w:rsidR="006F3D60" w:rsidRPr="003A0558" w:rsidRDefault="006F3D60" w:rsidP="00A6192E">
      <w:pPr>
        <w:pStyle w:val="APA"/>
        <w:ind w:firstLine="0"/>
        <w:contextualSpacing/>
        <w:rPr>
          <w:bCs/>
        </w:rPr>
      </w:pPr>
      <w:r>
        <w:rPr>
          <w:bCs/>
        </w:rPr>
        <w:tab/>
        <w:t>Additionally, the organization should continue to rec</w:t>
      </w:r>
      <w:r w:rsidR="00251949">
        <w:rPr>
          <w:bCs/>
        </w:rPr>
        <w:t>r</w:t>
      </w:r>
      <w:r>
        <w:rPr>
          <w:bCs/>
        </w:rPr>
        <w:t xml:space="preserve">uit innovation champions to utilize the current toolkit to plan, implement, and evaluate MedFest programs across the state. Increased utilization of the toolkit provides more opportunities for the toolkit to be evaluated. In addition to seeking partners </w:t>
      </w:r>
      <w:r w:rsidR="0075439B">
        <w:rPr>
          <w:bCs/>
        </w:rPr>
        <w:t xml:space="preserve">within affiliated local Special Olympics programs, it is recommended to recruit partnerships with institutions of higher learning across the state that may utilize the toolkit to </w:t>
      </w:r>
      <w:r w:rsidR="0075439B">
        <w:rPr>
          <w:bCs/>
        </w:rPr>
        <w:lastRenderedPageBreak/>
        <w:t xml:space="preserve">host new MedFest events </w:t>
      </w:r>
      <w:r w:rsidR="000B21D5">
        <w:rPr>
          <w:bCs/>
        </w:rPr>
        <w:t xml:space="preserve">in counties or regions that currently do not offer MedFest. </w:t>
      </w:r>
      <w:r w:rsidR="00EA5DD6">
        <w:rPr>
          <w:bCs/>
        </w:rPr>
        <w:t xml:space="preserve">These institutions may include undergraduate </w:t>
      </w:r>
      <w:r w:rsidR="003814B9">
        <w:rPr>
          <w:bCs/>
        </w:rPr>
        <w:t xml:space="preserve">and </w:t>
      </w:r>
      <w:r w:rsidR="00EA5DD6">
        <w:rPr>
          <w:bCs/>
        </w:rPr>
        <w:t xml:space="preserve">graduate nursing programs, </w:t>
      </w:r>
      <w:r w:rsidR="00FC6FAB">
        <w:rPr>
          <w:bCs/>
        </w:rPr>
        <w:t xml:space="preserve">physician assistant programs, medical </w:t>
      </w:r>
      <w:r w:rsidR="00E45CA2">
        <w:rPr>
          <w:bCs/>
        </w:rPr>
        <w:t>schools</w:t>
      </w:r>
      <w:r w:rsidR="00FC6FAB">
        <w:rPr>
          <w:bCs/>
        </w:rPr>
        <w:t>, public health programs</w:t>
      </w:r>
      <w:r w:rsidR="003814B9">
        <w:rPr>
          <w:bCs/>
        </w:rPr>
        <w:t xml:space="preserve">, and other allied health programs. </w:t>
      </w:r>
      <w:r w:rsidR="000B21D5">
        <w:rPr>
          <w:bCs/>
        </w:rPr>
        <w:t xml:space="preserve">Additionally, </w:t>
      </w:r>
      <w:r w:rsidR="000D17B9">
        <w:rPr>
          <w:bCs/>
        </w:rPr>
        <w:t>these institutions</w:t>
      </w:r>
      <w:r w:rsidR="00EA5DD6">
        <w:rPr>
          <w:bCs/>
        </w:rPr>
        <w:t xml:space="preserve"> of higher education</w:t>
      </w:r>
      <w:r w:rsidR="000D17B9">
        <w:rPr>
          <w:bCs/>
        </w:rPr>
        <w:t xml:space="preserve"> may </w:t>
      </w:r>
      <w:r w:rsidR="00C66A55">
        <w:rPr>
          <w:bCs/>
        </w:rPr>
        <w:t xml:space="preserve">offer a formal evaluation of the toolkit. </w:t>
      </w:r>
    </w:p>
    <w:p w14:paraId="2F9FFEF8" w14:textId="36014144" w:rsidR="007979F4" w:rsidRPr="00787CDA" w:rsidRDefault="007979F4" w:rsidP="00A6192E">
      <w:pPr>
        <w:pStyle w:val="APA"/>
        <w:ind w:firstLine="0"/>
        <w:contextualSpacing/>
        <w:rPr>
          <w:bCs/>
        </w:rPr>
      </w:pPr>
      <w:r>
        <w:rPr>
          <w:b/>
        </w:rPr>
        <w:tab/>
      </w:r>
      <w:r w:rsidR="00A45CB2">
        <w:rPr>
          <w:b/>
        </w:rPr>
        <w:t>Additional support for n</w:t>
      </w:r>
      <w:r w:rsidR="00554999">
        <w:rPr>
          <w:b/>
        </w:rPr>
        <w:t xml:space="preserve">on-English </w:t>
      </w:r>
      <w:r w:rsidR="00A45CB2">
        <w:rPr>
          <w:b/>
        </w:rPr>
        <w:t>speaking h</w:t>
      </w:r>
      <w:r w:rsidR="00554999">
        <w:rPr>
          <w:b/>
        </w:rPr>
        <w:t xml:space="preserve">ouseholds. </w:t>
      </w:r>
      <w:r w:rsidR="00787CDA">
        <w:rPr>
          <w:bCs/>
        </w:rPr>
        <w:t>One critical review of the current toolkit highlighted the absence of forms in languages other than English. This is an important observation as event flyers and medical forms are often sent with a</w:t>
      </w:r>
      <w:r w:rsidR="00251949">
        <w:rPr>
          <w:bCs/>
        </w:rPr>
        <w:t>thlet</w:t>
      </w:r>
      <w:r w:rsidR="00787CDA">
        <w:rPr>
          <w:bCs/>
        </w:rPr>
        <w:t xml:space="preserve">es from school to be completed by parents at home, where a language barrier could prevent the athlete from participating due to </w:t>
      </w:r>
      <w:r w:rsidR="005D5EAC">
        <w:rPr>
          <w:bCs/>
        </w:rPr>
        <w:t>a lack of understanding in completing the form</w:t>
      </w:r>
      <w:r w:rsidR="00787CDA">
        <w:rPr>
          <w:bCs/>
        </w:rPr>
        <w:t>. To address this language barrier, it is recommen</w:t>
      </w:r>
      <w:r w:rsidR="00251949">
        <w:rPr>
          <w:bCs/>
        </w:rPr>
        <w:t>d</w:t>
      </w:r>
      <w:r w:rsidR="00787CDA">
        <w:rPr>
          <w:bCs/>
        </w:rPr>
        <w:t>ed to provide forms and flyers that are in</w:t>
      </w:r>
      <w:r w:rsidR="00251949">
        <w:rPr>
          <w:bCs/>
        </w:rPr>
        <w:t>t</w:t>
      </w:r>
      <w:r w:rsidR="00787CDA">
        <w:rPr>
          <w:bCs/>
        </w:rPr>
        <w:t>ended to be completed by athletes or parents</w:t>
      </w:r>
      <w:r w:rsidR="00F1563E">
        <w:rPr>
          <w:bCs/>
        </w:rPr>
        <w:t xml:space="preserve"> in additional languages</w:t>
      </w:r>
      <w:r w:rsidR="00F20DD5">
        <w:rPr>
          <w:bCs/>
        </w:rPr>
        <w:t xml:space="preserve">, with an immediate focus on the inclusion of materials in Spanish. </w:t>
      </w:r>
    </w:p>
    <w:p w14:paraId="6AE41BE5" w14:textId="600C0548" w:rsidR="00554999" w:rsidRPr="00D07C48" w:rsidRDefault="00554999" w:rsidP="00A6192E">
      <w:pPr>
        <w:pStyle w:val="APA"/>
        <w:ind w:firstLine="0"/>
        <w:contextualSpacing/>
        <w:rPr>
          <w:bCs/>
        </w:rPr>
      </w:pPr>
      <w:r>
        <w:rPr>
          <w:b/>
        </w:rPr>
        <w:tab/>
      </w:r>
      <w:r w:rsidR="00A45CB2">
        <w:rPr>
          <w:b/>
        </w:rPr>
        <w:t>Annual r</w:t>
      </w:r>
      <w:r w:rsidR="00FA638F">
        <w:rPr>
          <w:b/>
        </w:rPr>
        <w:t xml:space="preserve">eview. </w:t>
      </w:r>
      <w:r w:rsidR="00875A95">
        <w:rPr>
          <w:bCs/>
        </w:rPr>
        <w:t xml:space="preserve">In order for the toolkit </w:t>
      </w:r>
      <w:r w:rsidR="00875A95" w:rsidRPr="00B054BE">
        <w:rPr>
          <w:bCs/>
        </w:rPr>
        <w:t xml:space="preserve">to </w:t>
      </w:r>
      <w:r w:rsidR="00DB3970" w:rsidRPr="00B054BE">
        <w:rPr>
          <w:bCs/>
        </w:rPr>
        <w:t>remain</w:t>
      </w:r>
      <w:r w:rsidR="00DB3970">
        <w:rPr>
          <w:bCs/>
        </w:rPr>
        <w:t xml:space="preserve"> </w:t>
      </w:r>
      <w:r w:rsidR="00251949">
        <w:rPr>
          <w:bCs/>
        </w:rPr>
        <w:t>pertinent</w:t>
      </w:r>
      <w:r w:rsidR="00875A95">
        <w:rPr>
          <w:bCs/>
        </w:rPr>
        <w:t xml:space="preserve"> to the needs of local communities a</w:t>
      </w:r>
      <w:r w:rsidR="00251949">
        <w:rPr>
          <w:bCs/>
        </w:rPr>
        <w:t>nd to ensure current best practices are suggested,</w:t>
      </w:r>
      <w:r w:rsidR="00B14B0B">
        <w:rPr>
          <w:bCs/>
        </w:rPr>
        <w:t xml:space="preserve"> an annual review of the toolkit is recommended. This </w:t>
      </w:r>
      <w:r w:rsidR="009A39A4">
        <w:rPr>
          <w:bCs/>
        </w:rPr>
        <w:t xml:space="preserve">would include a review of the toolkit in its entirety, </w:t>
      </w:r>
      <w:r w:rsidR="005D5EAC">
        <w:rPr>
          <w:bCs/>
        </w:rPr>
        <w:t>including</w:t>
      </w:r>
      <w:r w:rsidR="009A39A4">
        <w:rPr>
          <w:bCs/>
        </w:rPr>
        <w:t xml:space="preserve"> all linked resources. </w:t>
      </w:r>
      <w:r w:rsidR="00276648">
        <w:rPr>
          <w:bCs/>
        </w:rPr>
        <w:t>Additionally, a</w:t>
      </w:r>
      <w:r w:rsidR="00E830A3">
        <w:rPr>
          <w:bCs/>
        </w:rPr>
        <w:t xml:space="preserve">ll </w:t>
      </w:r>
      <w:r w:rsidR="005D5EAC">
        <w:rPr>
          <w:bCs/>
        </w:rPr>
        <w:t xml:space="preserve">compiled feedback </w:t>
      </w:r>
      <w:r w:rsidR="00C404D0">
        <w:rPr>
          <w:bCs/>
        </w:rPr>
        <w:t xml:space="preserve">from </w:t>
      </w:r>
      <w:r w:rsidR="00E830A3">
        <w:rPr>
          <w:bCs/>
        </w:rPr>
        <w:t xml:space="preserve">post-event surveys and debriefing </w:t>
      </w:r>
      <w:r w:rsidR="00C404D0">
        <w:rPr>
          <w:bCs/>
        </w:rPr>
        <w:t>forms should be considered during this annual review.</w:t>
      </w:r>
      <w:r w:rsidR="005A176B">
        <w:rPr>
          <w:bCs/>
        </w:rPr>
        <w:t xml:space="preserve"> </w:t>
      </w:r>
      <w:r w:rsidR="005D5EAC">
        <w:rPr>
          <w:bCs/>
        </w:rPr>
        <w:t>H</w:t>
      </w:r>
      <w:r w:rsidR="0026243F">
        <w:rPr>
          <w:bCs/>
        </w:rPr>
        <w:t>yper</w:t>
      </w:r>
      <w:r w:rsidR="00276648">
        <w:rPr>
          <w:bCs/>
        </w:rPr>
        <w:t>l</w:t>
      </w:r>
      <w:r w:rsidR="005A176B">
        <w:rPr>
          <w:bCs/>
        </w:rPr>
        <w:t xml:space="preserve">inks to other documents </w:t>
      </w:r>
      <w:r w:rsidR="0026243F">
        <w:rPr>
          <w:bCs/>
        </w:rPr>
        <w:t xml:space="preserve">within the toolkit </w:t>
      </w:r>
      <w:r w:rsidR="005A176B">
        <w:rPr>
          <w:bCs/>
        </w:rPr>
        <w:t xml:space="preserve">must be updated </w:t>
      </w:r>
      <w:r w:rsidR="005D5EAC">
        <w:rPr>
          <w:bCs/>
        </w:rPr>
        <w:t>based on</w:t>
      </w:r>
      <w:r w:rsidR="005A176B">
        <w:rPr>
          <w:bCs/>
        </w:rPr>
        <w:t xml:space="preserve"> </w:t>
      </w:r>
      <w:r w:rsidR="005D5EAC">
        <w:rPr>
          <w:bCs/>
        </w:rPr>
        <w:t xml:space="preserve">the </w:t>
      </w:r>
      <w:r w:rsidR="005A176B">
        <w:rPr>
          <w:bCs/>
        </w:rPr>
        <w:t>organizational policy that requires shared links expire bi</w:t>
      </w:r>
      <w:r w:rsidR="00251949">
        <w:rPr>
          <w:bCs/>
        </w:rPr>
        <w:t>-</w:t>
      </w:r>
      <w:r w:rsidR="005A176B">
        <w:rPr>
          <w:bCs/>
        </w:rPr>
        <w:t xml:space="preserve">annually. </w:t>
      </w:r>
      <w:r w:rsidR="005D5EAC">
        <w:rPr>
          <w:bCs/>
        </w:rPr>
        <w:t>Completing an annual review</w:t>
      </w:r>
      <w:r w:rsidR="00147117">
        <w:rPr>
          <w:bCs/>
        </w:rPr>
        <w:t xml:space="preserve"> ensures there would be no interruption </w:t>
      </w:r>
      <w:r w:rsidR="00CD1308">
        <w:rPr>
          <w:bCs/>
        </w:rPr>
        <w:t xml:space="preserve">in service to </w:t>
      </w:r>
      <w:r w:rsidR="005D5EAC">
        <w:rPr>
          <w:bCs/>
        </w:rPr>
        <w:t>the hyperlinke</w:t>
      </w:r>
      <w:r w:rsidR="00C4051D">
        <w:rPr>
          <w:bCs/>
        </w:rPr>
        <w:t>d documents. When completing an</w:t>
      </w:r>
      <w:r w:rsidR="005D5EAC">
        <w:rPr>
          <w:bCs/>
        </w:rPr>
        <w:t xml:space="preserve"> initial review</w:t>
      </w:r>
      <w:r w:rsidR="00FB4C40">
        <w:rPr>
          <w:bCs/>
        </w:rPr>
        <w:t xml:space="preserve">, the author found that it saved considerable time by updating the index of resources first and using that </w:t>
      </w:r>
      <w:r w:rsidR="00757C99">
        <w:rPr>
          <w:bCs/>
        </w:rPr>
        <w:t xml:space="preserve">tool as a resource to update </w:t>
      </w:r>
      <w:r w:rsidR="005D5EAC">
        <w:rPr>
          <w:bCs/>
        </w:rPr>
        <w:t>other links in the toolkit. The recommended</w:t>
      </w:r>
      <w:r w:rsidR="00757C99">
        <w:rPr>
          <w:bCs/>
        </w:rPr>
        <w:t xml:space="preserve"> annual review may be completed by staff at SONC, a</w:t>
      </w:r>
      <w:r w:rsidR="006A2FB3">
        <w:rPr>
          <w:bCs/>
        </w:rPr>
        <w:t xml:space="preserve">n intern, or another student working with SONC. </w:t>
      </w:r>
    </w:p>
    <w:p w14:paraId="0DD34DC9" w14:textId="1BFAD9AF" w:rsidR="00FA638F" w:rsidRPr="005E24F4" w:rsidRDefault="00FA638F" w:rsidP="00A6192E">
      <w:pPr>
        <w:pStyle w:val="APA"/>
        <w:ind w:firstLine="0"/>
        <w:contextualSpacing/>
        <w:rPr>
          <w:bCs/>
        </w:rPr>
      </w:pPr>
      <w:r>
        <w:rPr>
          <w:b/>
        </w:rPr>
        <w:lastRenderedPageBreak/>
        <w:tab/>
      </w:r>
      <w:r w:rsidR="00A45CB2">
        <w:rPr>
          <w:b/>
        </w:rPr>
        <w:t>Additional t</w:t>
      </w:r>
      <w:r w:rsidR="00C00E0C">
        <w:rPr>
          <w:b/>
        </w:rPr>
        <w:t>oolki</w:t>
      </w:r>
      <w:r w:rsidR="00A45CB2">
        <w:rPr>
          <w:b/>
        </w:rPr>
        <w:t>t d</w:t>
      </w:r>
      <w:r w:rsidR="00C00E0C">
        <w:rPr>
          <w:b/>
        </w:rPr>
        <w:t xml:space="preserve">issemination. </w:t>
      </w:r>
      <w:r w:rsidR="005E24F4">
        <w:rPr>
          <w:bCs/>
        </w:rPr>
        <w:t xml:space="preserve">The SONC </w:t>
      </w:r>
      <w:r w:rsidR="007E5BCF">
        <w:rPr>
          <w:bCs/>
        </w:rPr>
        <w:t xml:space="preserve">MedFest Toolkit </w:t>
      </w:r>
      <w:r w:rsidR="008C5C06">
        <w:rPr>
          <w:bCs/>
        </w:rPr>
        <w:t>was the first toolkit to be disseminated from SONC</w:t>
      </w:r>
      <w:r w:rsidR="005B55EC">
        <w:rPr>
          <w:bCs/>
        </w:rPr>
        <w:t>.</w:t>
      </w:r>
      <w:r w:rsidR="008C5C06">
        <w:rPr>
          <w:bCs/>
        </w:rPr>
        <w:t xml:space="preserve"> SONC has had a goal to disseminate toolkits for many of its programs, including other Healthy Athletes programs. This toolkit may serve as a model t</w:t>
      </w:r>
      <w:r w:rsidR="005B55EC">
        <w:rPr>
          <w:bCs/>
        </w:rPr>
        <w:t xml:space="preserve">o build similar toolkits to support </w:t>
      </w:r>
      <w:r w:rsidR="005D5EAC">
        <w:rPr>
          <w:bCs/>
        </w:rPr>
        <w:t xml:space="preserve">other </w:t>
      </w:r>
      <w:r w:rsidR="005B55EC">
        <w:rPr>
          <w:bCs/>
        </w:rPr>
        <w:t xml:space="preserve">local programs in planning, implementing, and evaluating </w:t>
      </w:r>
      <w:r w:rsidR="00156760">
        <w:rPr>
          <w:bCs/>
        </w:rPr>
        <w:t xml:space="preserve">other Healthy Athletes </w:t>
      </w:r>
      <w:r w:rsidR="00D91BE0">
        <w:rPr>
          <w:bCs/>
        </w:rPr>
        <w:t xml:space="preserve">events. </w:t>
      </w:r>
    </w:p>
    <w:p w14:paraId="2F49D9BE" w14:textId="216C3AC1" w:rsidR="00A6192E" w:rsidRDefault="00A6192E" w:rsidP="00A6192E">
      <w:pPr>
        <w:pStyle w:val="APA"/>
        <w:ind w:firstLine="0"/>
        <w:contextualSpacing/>
        <w:rPr>
          <w:b/>
        </w:rPr>
      </w:pPr>
      <w:r>
        <w:rPr>
          <w:b/>
        </w:rPr>
        <w:t>External</w:t>
      </w:r>
    </w:p>
    <w:p w14:paraId="2A24C0D4" w14:textId="017DD66F" w:rsidR="00393A95" w:rsidRDefault="00393A95" w:rsidP="00A6192E">
      <w:pPr>
        <w:pStyle w:val="APA"/>
        <w:ind w:firstLine="0"/>
        <w:contextualSpacing/>
        <w:rPr>
          <w:b/>
        </w:rPr>
      </w:pPr>
      <w:r>
        <w:rPr>
          <w:bCs/>
        </w:rPr>
        <w:tab/>
        <w:t xml:space="preserve">External recommendations are for individuals and groups outside the SONC </w:t>
      </w:r>
      <w:r w:rsidR="00504F6D">
        <w:rPr>
          <w:bCs/>
        </w:rPr>
        <w:t>state organization</w:t>
      </w:r>
      <w:r w:rsidR="00083476">
        <w:rPr>
          <w:bCs/>
        </w:rPr>
        <w:t xml:space="preserve">, which are targeted </w:t>
      </w:r>
      <w:r w:rsidR="00CA16A6">
        <w:rPr>
          <w:bCs/>
        </w:rPr>
        <w:t>to assist indiv</w:t>
      </w:r>
      <w:r w:rsidR="00251949">
        <w:rPr>
          <w:bCs/>
        </w:rPr>
        <w:t>idu</w:t>
      </w:r>
      <w:r w:rsidR="00CA16A6">
        <w:rPr>
          <w:bCs/>
        </w:rPr>
        <w:t>als best utilize the toolkit</w:t>
      </w:r>
      <w:r w:rsidR="00EB7E5E">
        <w:rPr>
          <w:bCs/>
        </w:rPr>
        <w:t>. R</w:t>
      </w:r>
      <w:r w:rsidR="00F97B2B">
        <w:rPr>
          <w:bCs/>
        </w:rPr>
        <w:t xml:space="preserve">ecommendations were made for other Special Olympics programs that intend </w:t>
      </w:r>
      <w:r w:rsidR="00251949">
        <w:rPr>
          <w:bCs/>
        </w:rPr>
        <w:t>to modify</w:t>
      </w:r>
      <w:r w:rsidR="00284536">
        <w:rPr>
          <w:bCs/>
        </w:rPr>
        <w:t xml:space="preserve"> the toolkit to </w:t>
      </w:r>
      <w:r w:rsidR="00251949">
        <w:rPr>
          <w:bCs/>
        </w:rPr>
        <w:t>fit their program needs</w:t>
      </w:r>
      <w:r w:rsidR="00284536">
        <w:rPr>
          <w:bCs/>
        </w:rPr>
        <w:t>.</w:t>
      </w:r>
      <w:r w:rsidR="00EB7E5E">
        <w:rPr>
          <w:bCs/>
        </w:rPr>
        <w:t xml:space="preserve"> Additionally, recommendations are made for other</w:t>
      </w:r>
      <w:r w:rsidR="008E6F00">
        <w:rPr>
          <w:bCs/>
        </w:rPr>
        <w:t xml:space="preserve"> individuals or organizations that intend </w:t>
      </w:r>
      <w:r w:rsidR="00251949">
        <w:rPr>
          <w:bCs/>
        </w:rPr>
        <w:t>to create</w:t>
      </w:r>
      <w:r w:rsidR="008E6F00">
        <w:rPr>
          <w:bCs/>
        </w:rPr>
        <w:t xml:space="preserve"> a toolkit. </w:t>
      </w:r>
    </w:p>
    <w:p w14:paraId="22CBBC25" w14:textId="4C95FEEE" w:rsidR="00F31F15" w:rsidRDefault="00DB3639" w:rsidP="00A6192E">
      <w:pPr>
        <w:pStyle w:val="APA"/>
        <w:contextualSpacing/>
        <w:rPr>
          <w:bCs/>
        </w:rPr>
      </w:pPr>
      <w:r>
        <w:rPr>
          <w:b/>
        </w:rPr>
        <w:t xml:space="preserve">Recommendations for </w:t>
      </w:r>
      <w:r w:rsidR="00A45CB2">
        <w:rPr>
          <w:b/>
        </w:rPr>
        <w:t>utilizing the t</w:t>
      </w:r>
      <w:r w:rsidR="00C4184F">
        <w:rPr>
          <w:b/>
        </w:rPr>
        <w:t>oolkit</w:t>
      </w:r>
      <w:r w:rsidR="00A6192E">
        <w:rPr>
          <w:b/>
        </w:rPr>
        <w:t>.</w:t>
      </w:r>
      <w:r w:rsidR="009768F6">
        <w:rPr>
          <w:b/>
        </w:rPr>
        <w:t xml:space="preserve"> </w:t>
      </w:r>
      <w:r w:rsidR="00E77B8C">
        <w:rPr>
          <w:bCs/>
        </w:rPr>
        <w:t>The tool</w:t>
      </w:r>
      <w:r w:rsidR="00B530CF">
        <w:rPr>
          <w:bCs/>
        </w:rPr>
        <w:t xml:space="preserve">kit is designed to </w:t>
      </w:r>
      <w:r w:rsidR="00B03C82">
        <w:rPr>
          <w:bCs/>
        </w:rPr>
        <w:t>be easy to navigate and use. To get started planning an event, it is recommended to read the material in parts one and two of the toolkit</w:t>
      </w:r>
      <w:r w:rsidR="001558EA">
        <w:rPr>
          <w:bCs/>
        </w:rPr>
        <w:t>. Th</w:t>
      </w:r>
      <w:r w:rsidR="0029163E">
        <w:rPr>
          <w:bCs/>
        </w:rPr>
        <w:t>is material</w:t>
      </w:r>
      <w:r w:rsidR="005D5EAC">
        <w:rPr>
          <w:bCs/>
        </w:rPr>
        <w:t xml:space="preserve"> provides</w:t>
      </w:r>
      <w:r w:rsidR="001558EA">
        <w:rPr>
          <w:bCs/>
        </w:rPr>
        <w:t xml:space="preserve"> the user</w:t>
      </w:r>
      <w:r w:rsidR="005D5EAC">
        <w:rPr>
          <w:bCs/>
        </w:rPr>
        <w:t xml:space="preserve"> information</w:t>
      </w:r>
      <w:r w:rsidR="00DB3970">
        <w:rPr>
          <w:bCs/>
        </w:rPr>
        <w:t xml:space="preserve"> in </w:t>
      </w:r>
      <w:r w:rsidR="001558EA">
        <w:rPr>
          <w:bCs/>
        </w:rPr>
        <w:t xml:space="preserve">developing a </w:t>
      </w:r>
      <w:r w:rsidR="00A873E1">
        <w:rPr>
          <w:bCs/>
        </w:rPr>
        <w:t xml:space="preserve">baseline understanding </w:t>
      </w:r>
      <w:r w:rsidR="00251949">
        <w:rPr>
          <w:bCs/>
        </w:rPr>
        <w:t>of</w:t>
      </w:r>
      <w:r w:rsidR="00B86194">
        <w:rPr>
          <w:bCs/>
        </w:rPr>
        <w:t xml:space="preserve"> </w:t>
      </w:r>
      <w:r w:rsidR="00EE25BA">
        <w:rPr>
          <w:bCs/>
        </w:rPr>
        <w:t xml:space="preserve">the </w:t>
      </w:r>
      <w:r w:rsidR="00B86194">
        <w:rPr>
          <w:bCs/>
        </w:rPr>
        <w:t>MedFest</w:t>
      </w:r>
      <w:r w:rsidR="00EE25BA">
        <w:rPr>
          <w:bCs/>
        </w:rPr>
        <w:t xml:space="preserve"> event</w:t>
      </w:r>
      <w:r w:rsidR="00B86194">
        <w:rPr>
          <w:bCs/>
        </w:rPr>
        <w:t xml:space="preserve"> </w:t>
      </w:r>
      <w:r w:rsidR="00655844">
        <w:rPr>
          <w:bCs/>
        </w:rPr>
        <w:t>as well as</w:t>
      </w:r>
      <w:r w:rsidR="00B86194">
        <w:rPr>
          <w:bCs/>
        </w:rPr>
        <w:t xml:space="preserve"> the underlying healthcare disparities</w:t>
      </w:r>
      <w:r w:rsidR="00655844">
        <w:rPr>
          <w:bCs/>
        </w:rPr>
        <w:t xml:space="preserve"> that </w:t>
      </w:r>
      <w:r w:rsidR="00067971">
        <w:rPr>
          <w:bCs/>
        </w:rPr>
        <w:t xml:space="preserve">are experienced by ILID. </w:t>
      </w:r>
      <w:r w:rsidR="00F26AFC">
        <w:rPr>
          <w:bCs/>
        </w:rPr>
        <w:t>Understan</w:t>
      </w:r>
      <w:r w:rsidR="00251949">
        <w:rPr>
          <w:bCs/>
        </w:rPr>
        <w:t>d</w:t>
      </w:r>
      <w:r w:rsidR="00F26AFC">
        <w:rPr>
          <w:bCs/>
        </w:rPr>
        <w:t xml:space="preserve">ing this material </w:t>
      </w:r>
      <w:r w:rsidR="00234462">
        <w:rPr>
          <w:bCs/>
        </w:rPr>
        <w:t>better prepares indivi</w:t>
      </w:r>
      <w:r w:rsidR="00251949">
        <w:rPr>
          <w:bCs/>
        </w:rPr>
        <w:t>du</w:t>
      </w:r>
      <w:r w:rsidR="00234462">
        <w:rPr>
          <w:bCs/>
        </w:rPr>
        <w:t xml:space="preserve">als to </w:t>
      </w:r>
      <w:r w:rsidR="00550282">
        <w:rPr>
          <w:bCs/>
        </w:rPr>
        <w:t>be ad</w:t>
      </w:r>
      <w:r w:rsidR="00251949">
        <w:rPr>
          <w:bCs/>
        </w:rPr>
        <w:t>voc</w:t>
      </w:r>
      <w:r w:rsidR="00550282">
        <w:rPr>
          <w:bCs/>
        </w:rPr>
        <w:t>ates for ILID in the local community</w:t>
      </w:r>
      <w:r w:rsidR="005864CC">
        <w:rPr>
          <w:bCs/>
        </w:rPr>
        <w:t xml:space="preserve">, state, and nation. </w:t>
      </w:r>
    </w:p>
    <w:p w14:paraId="5731B436" w14:textId="046DEF4C" w:rsidR="00A6192E" w:rsidRDefault="005864CC" w:rsidP="00A6192E">
      <w:pPr>
        <w:pStyle w:val="APA"/>
        <w:contextualSpacing/>
        <w:rPr>
          <w:bCs/>
        </w:rPr>
      </w:pPr>
      <w:r>
        <w:rPr>
          <w:bCs/>
        </w:rPr>
        <w:t xml:space="preserve">Within the </w:t>
      </w:r>
      <w:r w:rsidR="003B01E0">
        <w:rPr>
          <w:bCs/>
        </w:rPr>
        <w:t>toolkit are</w:t>
      </w:r>
      <w:r>
        <w:rPr>
          <w:bCs/>
        </w:rPr>
        <w:t xml:space="preserve"> two videos that</w:t>
      </w:r>
      <w:r w:rsidR="00411A4D">
        <w:rPr>
          <w:bCs/>
        </w:rPr>
        <w:t xml:space="preserve"> are also important to view. First, within the </w:t>
      </w:r>
      <w:r w:rsidR="00915DC7">
        <w:rPr>
          <w:bCs/>
        </w:rPr>
        <w:t>preface</w:t>
      </w:r>
      <w:r w:rsidR="00251949">
        <w:rPr>
          <w:bCs/>
        </w:rPr>
        <w:t>,</w:t>
      </w:r>
      <w:r w:rsidR="00915DC7">
        <w:rPr>
          <w:bCs/>
        </w:rPr>
        <w:t xml:space="preserve"> </w:t>
      </w:r>
      <w:r w:rsidR="00072071">
        <w:rPr>
          <w:bCs/>
        </w:rPr>
        <w:t xml:space="preserve">there is a video that </w:t>
      </w:r>
      <w:r w:rsidR="00052230">
        <w:rPr>
          <w:bCs/>
        </w:rPr>
        <w:t xml:space="preserve">informs the user </w:t>
      </w:r>
      <w:r w:rsidR="00434FBE">
        <w:rPr>
          <w:bCs/>
        </w:rPr>
        <w:t>o</w:t>
      </w:r>
      <w:r w:rsidR="00251949">
        <w:rPr>
          <w:bCs/>
        </w:rPr>
        <w:t>f</w:t>
      </w:r>
      <w:r w:rsidR="00434FBE">
        <w:rPr>
          <w:bCs/>
        </w:rPr>
        <w:t xml:space="preserve"> the intended audience, </w:t>
      </w:r>
      <w:r w:rsidR="00D14670">
        <w:rPr>
          <w:bCs/>
        </w:rPr>
        <w:t xml:space="preserve">organization, and navigation of the toolkit. The second video, </w:t>
      </w:r>
      <w:r w:rsidR="005D5EAC">
        <w:rPr>
          <w:bCs/>
        </w:rPr>
        <w:t>located in</w:t>
      </w:r>
      <w:r w:rsidR="00D14670">
        <w:rPr>
          <w:bCs/>
        </w:rPr>
        <w:t xml:space="preserve"> </w:t>
      </w:r>
      <w:r w:rsidR="005A10AF">
        <w:rPr>
          <w:bCs/>
        </w:rPr>
        <w:t>part one</w:t>
      </w:r>
      <w:r w:rsidR="002A3DC2">
        <w:rPr>
          <w:bCs/>
        </w:rPr>
        <w:t xml:space="preserve">, provides the user with a brief overview of the MedFest event from registration to check-out. </w:t>
      </w:r>
    </w:p>
    <w:p w14:paraId="27C742E0" w14:textId="714A8D3B" w:rsidR="00D221E3" w:rsidRPr="00E77B8C" w:rsidRDefault="005D1C57" w:rsidP="00A6192E">
      <w:pPr>
        <w:pStyle w:val="APA"/>
        <w:contextualSpacing/>
        <w:rPr>
          <w:bCs/>
        </w:rPr>
      </w:pPr>
      <w:r>
        <w:rPr>
          <w:bCs/>
        </w:rPr>
        <w:t xml:space="preserve">While timelines within the toolkit are </w:t>
      </w:r>
      <w:r w:rsidR="00DE1837">
        <w:rPr>
          <w:bCs/>
        </w:rPr>
        <w:t xml:space="preserve">flexible, ample time for planning is essential to ensure a successful event. </w:t>
      </w:r>
      <w:r w:rsidR="005E636C">
        <w:rPr>
          <w:bCs/>
        </w:rPr>
        <w:t xml:space="preserve">Many initial steps may take </w:t>
      </w:r>
      <w:r w:rsidR="00251949">
        <w:rPr>
          <w:bCs/>
        </w:rPr>
        <w:t xml:space="preserve">a </w:t>
      </w:r>
      <w:r w:rsidR="005E636C">
        <w:rPr>
          <w:bCs/>
        </w:rPr>
        <w:t xml:space="preserve">considerable amount of time to </w:t>
      </w:r>
      <w:r w:rsidR="005E636C">
        <w:rPr>
          <w:bCs/>
        </w:rPr>
        <w:lastRenderedPageBreak/>
        <w:t>complete</w:t>
      </w:r>
      <w:r w:rsidR="00AB70BC">
        <w:rPr>
          <w:bCs/>
        </w:rPr>
        <w:t xml:space="preserve">, which may include </w:t>
      </w:r>
      <w:r w:rsidR="00A83353">
        <w:rPr>
          <w:bCs/>
        </w:rPr>
        <w:t xml:space="preserve">building a planning team, </w:t>
      </w:r>
      <w:r w:rsidR="005D5EAC">
        <w:rPr>
          <w:bCs/>
        </w:rPr>
        <w:t xml:space="preserve">establishing </w:t>
      </w:r>
      <w:r w:rsidR="00AB70BC">
        <w:rPr>
          <w:bCs/>
        </w:rPr>
        <w:t xml:space="preserve">partnerships with local healthcare </w:t>
      </w:r>
      <w:r w:rsidR="00A83353">
        <w:rPr>
          <w:bCs/>
        </w:rPr>
        <w:t xml:space="preserve">professionals and schools, </w:t>
      </w:r>
      <w:r w:rsidR="004447E9">
        <w:rPr>
          <w:bCs/>
        </w:rPr>
        <w:t>a</w:t>
      </w:r>
      <w:r w:rsidR="00D238DE">
        <w:rPr>
          <w:bCs/>
        </w:rPr>
        <w:t>s well as</w:t>
      </w:r>
      <w:r w:rsidR="004447E9">
        <w:rPr>
          <w:bCs/>
        </w:rPr>
        <w:t xml:space="preserve"> </w:t>
      </w:r>
      <w:r w:rsidR="00522028">
        <w:rPr>
          <w:bCs/>
        </w:rPr>
        <w:t xml:space="preserve">selecting </w:t>
      </w:r>
      <w:r w:rsidR="004447E9">
        <w:rPr>
          <w:bCs/>
        </w:rPr>
        <w:t xml:space="preserve">a location and </w:t>
      </w:r>
      <w:r w:rsidR="00522028">
        <w:rPr>
          <w:bCs/>
        </w:rPr>
        <w:t>event schedule.</w:t>
      </w:r>
      <w:r w:rsidR="007B545A">
        <w:rPr>
          <w:bCs/>
        </w:rPr>
        <w:t xml:space="preserve"> </w:t>
      </w:r>
      <w:r w:rsidR="0010055B">
        <w:rPr>
          <w:bCs/>
        </w:rPr>
        <w:t>It is highly recommended to follow th</w:t>
      </w:r>
      <w:r w:rsidR="00393B31">
        <w:rPr>
          <w:bCs/>
        </w:rPr>
        <w:t xml:space="preserve">e timeline recommendations within the toolkit to prevent </w:t>
      </w:r>
      <w:r w:rsidR="00713A7B">
        <w:rPr>
          <w:bCs/>
        </w:rPr>
        <w:t xml:space="preserve">a complication that could result in an event being rescheduled or canceled.  </w:t>
      </w:r>
      <w:r w:rsidR="00522028">
        <w:rPr>
          <w:bCs/>
        </w:rPr>
        <w:t xml:space="preserve"> </w:t>
      </w:r>
    </w:p>
    <w:p w14:paraId="3767A9D0" w14:textId="53C7EF7B" w:rsidR="00C4184F" w:rsidRDefault="00DB3639" w:rsidP="00A6192E">
      <w:pPr>
        <w:pStyle w:val="APA"/>
        <w:contextualSpacing/>
        <w:rPr>
          <w:bCs/>
        </w:rPr>
      </w:pPr>
      <w:r>
        <w:rPr>
          <w:b/>
        </w:rPr>
        <w:t xml:space="preserve">Recommendations for </w:t>
      </w:r>
      <w:r w:rsidR="00A45CB2">
        <w:rPr>
          <w:b/>
        </w:rPr>
        <w:t>m</w:t>
      </w:r>
      <w:r w:rsidR="00C4184F">
        <w:rPr>
          <w:b/>
        </w:rPr>
        <w:t xml:space="preserve">odifying the </w:t>
      </w:r>
      <w:r w:rsidR="00A45CB2">
        <w:rPr>
          <w:b/>
        </w:rPr>
        <w:t>t</w:t>
      </w:r>
      <w:r w:rsidR="00C4184F">
        <w:rPr>
          <w:b/>
        </w:rPr>
        <w:t>oolkit.</w:t>
      </w:r>
      <w:r w:rsidR="00E173AC">
        <w:rPr>
          <w:b/>
        </w:rPr>
        <w:t xml:space="preserve"> </w:t>
      </w:r>
      <w:r w:rsidR="00E173AC">
        <w:rPr>
          <w:bCs/>
        </w:rPr>
        <w:t>The toolkit is intended to b</w:t>
      </w:r>
      <w:r w:rsidR="000443FC">
        <w:rPr>
          <w:bCs/>
        </w:rPr>
        <w:t>e a product that can be modified to meet the needs of local communities a</w:t>
      </w:r>
      <w:r w:rsidR="008F0EAD">
        <w:rPr>
          <w:bCs/>
        </w:rPr>
        <w:t xml:space="preserve">s well as other </w:t>
      </w:r>
      <w:r w:rsidR="00413077">
        <w:rPr>
          <w:bCs/>
        </w:rPr>
        <w:t xml:space="preserve">state and international </w:t>
      </w:r>
      <w:r w:rsidR="00075E42">
        <w:rPr>
          <w:bCs/>
        </w:rPr>
        <w:t xml:space="preserve">Special Olympics programs. </w:t>
      </w:r>
      <w:r w:rsidR="00EC168F">
        <w:rPr>
          <w:bCs/>
        </w:rPr>
        <w:t xml:space="preserve">To modify the toolkit, </w:t>
      </w:r>
      <w:r w:rsidR="00777C09">
        <w:rPr>
          <w:bCs/>
        </w:rPr>
        <w:t xml:space="preserve">users should download the </w:t>
      </w:r>
      <w:r w:rsidR="00EE039A">
        <w:rPr>
          <w:bCs/>
        </w:rPr>
        <w:t xml:space="preserve">latest </w:t>
      </w:r>
      <w:r w:rsidR="00777C09">
        <w:rPr>
          <w:bCs/>
        </w:rPr>
        <w:t xml:space="preserve">Microsoft Word </w:t>
      </w:r>
      <w:r w:rsidR="00EE039A">
        <w:rPr>
          <w:bCs/>
        </w:rPr>
        <w:t>version of the toolkit</w:t>
      </w:r>
      <w:r w:rsidR="00777C09">
        <w:rPr>
          <w:bCs/>
        </w:rPr>
        <w:t xml:space="preserve"> from the preface section</w:t>
      </w:r>
      <w:r w:rsidR="0006280D">
        <w:rPr>
          <w:bCs/>
        </w:rPr>
        <w:t xml:space="preserve">. </w:t>
      </w:r>
      <w:r w:rsidR="00E6431A">
        <w:rPr>
          <w:bCs/>
        </w:rPr>
        <w:t xml:space="preserve">The toolkit can then be modified as desired. </w:t>
      </w:r>
    </w:p>
    <w:p w14:paraId="1B9E74EE" w14:textId="5F46D140" w:rsidR="002A56DA" w:rsidRPr="00E173AC" w:rsidRDefault="002A56DA" w:rsidP="00A6192E">
      <w:pPr>
        <w:pStyle w:val="APA"/>
        <w:contextualSpacing/>
        <w:rPr>
          <w:bCs/>
        </w:rPr>
      </w:pPr>
      <w:r>
        <w:rPr>
          <w:bCs/>
        </w:rPr>
        <w:t xml:space="preserve">When creating </w:t>
      </w:r>
      <w:r w:rsidR="008678E0">
        <w:rPr>
          <w:bCs/>
        </w:rPr>
        <w:t>an external version of the toolkit</w:t>
      </w:r>
      <w:r w:rsidR="00A93043">
        <w:rPr>
          <w:bCs/>
        </w:rPr>
        <w:t>,</w:t>
      </w:r>
      <w:r w:rsidR="00251949">
        <w:rPr>
          <w:bCs/>
        </w:rPr>
        <w:t xml:space="preserve"> </w:t>
      </w:r>
      <w:r w:rsidR="005D5EAC">
        <w:rPr>
          <w:bCs/>
        </w:rPr>
        <w:t xml:space="preserve">it is essential that </w:t>
      </w:r>
      <w:r w:rsidR="00251949">
        <w:rPr>
          <w:bCs/>
        </w:rPr>
        <w:t>indivi</w:t>
      </w:r>
      <w:r w:rsidR="005D5EAC">
        <w:rPr>
          <w:bCs/>
        </w:rPr>
        <w:t xml:space="preserve">duals </w:t>
      </w:r>
      <w:r w:rsidR="00251949">
        <w:rPr>
          <w:bCs/>
        </w:rPr>
        <w:t>utilize</w:t>
      </w:r>
      <w:r w:rsidR="008678E0">
        <w:rPr>
          <w:bCs/>
        </w:rPr>
        <w:t xml:space="preserve"> an el</w:t>
      </w:r>
      <w:r w:rsidR="00251949">
        <w:rPr>
          <w:bCs/>
        </w:rPr>
        <w:t>e</w:t>
      </w:r>
      <w:r w:rsidR="008678E0">
        <w:rPr>
          <w:bCs/>
        </w:rPr>
        <w:t xml:space="preserve">ctronic file storage system with the ability to share links </w:t>
      </w:r>
      <w:r w:rsidR="005D5EAC">
        <w:rPr>
          <w:bCs/>
        </w:rPr>
        <w:t>to other users</w:t>
      </w:r>
      <w:r w:rsidR="00714EB4">
        <w:rPr>
          <w:bCs/>
        </w:rPr>
        <w:t xml:space="preserve">, such as Dropbox, Google Drive, or SharePoint. </w:t>
      </w:r>
      <w:r w:rsidR="005F78B0">
        <w:rPr>
          <w:bCs/>
        </w:rPr>
        <w:t xml:space="preserve">These links should allow external users to access and download each tool or resource; however, the ability to modify these documents </w:t>
      </w:r>
      <w:r w:rsidR="00E1114C">
        <w:rPr>
          <w:bCs/>
        </w:rPr>
        <w:t xml:space="preserve">hosted on the electronic file system </w:t>
      </w:r>
      <w:r w:rsidR="005F78B0">
        <w:rPr>
          <w:bCs/>
        </w:rPr>
        <w:t>should be restricted to p</w:t>
      </w:r>
      <w:r w:rsidR="00251949">
        <w:rPr>
          <w:bCs/>
        </w:rPr>
        <w:t>re</w:t>
      </w:r>
      <w:r w:rsidR="005F78B0">
        <w:rPr>
          <w:bCs/>
        </w:rPr>
        <w:t>se</w:t>
      </w:r>
      <w:r w:rsidR="008B3D3B">
        <w:rPr>
          <w:bCs/>
        </w:rPr>
        <w:t>rve</w:t>
      </w:r>
      <w:r w:rsidR="005F78B0">
        <w:rPr>
          <w:bCs/>
        </w:rPr>
        <w:t xml:space="preserve"> the integrity of the original </w:t>
      </w:r>
      <w:r w:rsidR="005F78B0" w:rsidRPr="00B054BE">
        <w:rPr>
          <w:bCs/>
        </w:rPr>
        <w:t>files.</w:t>
      </w:r>
      <w:r w:rsidR="00E1114C" w:rsidRPr="00B054BE">
        <w:rPr>
          <w:bCs/>
        </w:rPr>
        <w:t xml:space="preserve"> Local programs may modify these files once they have been downloaded and saved to a personal device or file storage system.</w:t>
      </w:r>
      <w:r w:rsidR="005F78B0" w:rsidRPr="00B054BE">
        <w:rPr>
          <w:bCs/>
        </w:rPr>
        <w:t xml:space="preserve"> </w:t>
      </w:r>
      <w:r w:rsidR="00251ACB" w:rsidRPr="00B054BE">
        <w:rPr>
          <w:bCs/>
        </w:rPr>
        <w:t>It is recommended to build the index of res</w:t>
      </w:r>
      <w:r w:rsidR="00251ACB">
        <w:rPr>
          <w:bCs/>
        </w:rPr>
        <w:t xml:space="preserve">ources document first, which will </w:t>
      </w:r>
      <w:r w:rsidR="00B229A5">
        <w:rPr>
          <w:bCs/>
        </w:rPr>
        <w:t>facili</w:t>
      </w:r>
      <w:r w:rsidR="00251949">
        <w:rPr>
          <w:bCs/>
        </w:rPr>
        <w:t>t</w:t>
      </w:r>
      <w:r w:rsidR="00B229A5">
        <w:rPr>
          <w:bCs/>
        </w:rPr>
        <w:t xml:space="preserve">ate the editing of hyperlinks </w:t>
      </w:r>
      <w:r w:rsidR="00F30ADB">
        <w:rPr>
          <w:bCs/>
        </w:rPr>
        <w:t xml:space="preserve">throughout the toolkit. </w:t>
      </w:r>
    </w:p>
    <w:p w14:paraId="184D1439" w14:textId="6B9EB12D" w:rsidR="00EB52C7" w:rsidRPr="00F827FE" w:rsidRDefault="00DB3639" w:rsidP="00B0192E">
      <w:pPr>
        <w:pStyle w:val="APA"/>
        <w:contextualSpacing/>
        <w:rPr>
          <w:bCs/>
        </w:rPr>
      </w:pPr>
      <w:r>
        <w:rPr>
          <w:b/>
        </w:rPr>
        <w:t xml:space="preserve">Recommendations for </w:t>
      </w:r>
      <w:r w:rsidR="00A45CB2">
        <w:rPr>
          <w:b/>
        </w:rPr>
        <w:t>o</w:t>
      </w:r>
      <w:r w:rsidR="00E77B8C">
        <w:rPr>
          <w:b/>
        </w:rPr>
        <w:t xml:space="preserve">ther </w:t>
      </w:r>
      <w:r w:rsidR="00A45CB2">
        <w:rPr>
          <w:b/>
        </w:rPr>
        <w:t>t</w:t>
      </w:r>
      <w:r>
        <w:rPr>
          <w:b/>
        </w:rPr>
        <w:t xml:space="preserve">oolkit </w:t>
      </w:r>
      <w:r w:rsidR="00A45CB2">
        <w:rPr>
          <w:b/>
        </w:rPr>
        <w:t>a</w:t>
      </w:r>
      <w:r>
        <w:rPr>
          <w:b/>
        </w:rPr>
        <w:t xml:space="preserve">uthors. </w:t>
      </w:r>
      <w:r w:rsidR="009940E5">
        <w:rPr>
          <w:bCs/>
        </w:rPr>
        <w:t xml:space="preserve">Individuals or groups interested in creating </w:t>
      </w:r>
      <w:r w:rsidR="00B92D41">
        <w:rPr>
          <w:bCs/>
        </w:rPr>
        <w:t xml:space="preserve">a toolkit would benefit from </w:t>
      </w:r>
      <w:r w:rsidR="00251949">
        <w:rPr>
          <w:bCs/>
        </w:rPr>
        <w:t xml:space="preserve">a </w:t>
      </w:r>
      <w:r w:rsidR="00B92D41">
        <w:rPr>
          <w:bCs/>
        </w:rPr>
        <w:t xml:space="preserve">review of this project. </w:t>
      </w:r>
      <w:r w:rsidR="00F9750B">
        <w:rPr>
          <w:bCs/>
        </w:rPr>
        <w:t xml:space="preserve">First, a review of the </w:t>
      </w:r>
      <w:r w:rsidR="0074170B">
        <w:rPr>
          <w:bCs/>
        </w:rPr>
        <w:t xml:space="preserve">literature on toolkits </w:t>
      </w:r>
      <w:r w:rsidR="005E25E2">
        <w:rPr>
          <w:bCs/>
        </w:rPr>
        <w:t>is included (see Appendix C</w:t>
      </w:r>
      <w:r w:rsidR="002A1DB4">
        <w:rPr>
          <w:bCs/>
        </w:rPr>
        <w:t xml:space="preserve"> and Section Three</w:t>
      </w:r>
      <w:r w:rsidR="005E25E2">
        <w:rPr>
          <w:bCs/>
        </w:rPr>
        <w:t>)</w:t>
      </w:r>
      <w:r w:rsidR="007B7F86">
        <w:rPr>
          <w:bCs/>
        </w:rPr>
        <w:t xml:space="preserve"> and </w:t>
      </w:r>
      <w:r w:rsidR="00872795">
        <w:rPr>
          <w:bCs/>
        </w:rPr>
        <w:t>could influence an author’s methods, content, and organization</w:t>
      </w:r>
      <w:r w:rsidR="005D5EAC">
        <w:rPr>
          <w:bCs/>
        </w:rPr>
        <w:t xml:space="preserve"> of the toolkit</w:t>
      </w:r>
      <w:r w:rsidR="007B7F86">
        <w:rPr>
          <w:bCs/>
        </w:rPr>
        <w:t>.</w:t>
      </w:r>
      <w:r w:rsidR="00872795">
        <w:rPr>
          <w:bCs/>
        </w:rPr>
        <w:t xml:space="preserve"> </w:t>
      </w:r>
      <w:r w:rsidR="00F551DB">
        <w:rPr>
          <w:bCs/>
        </w:rPr>
        <w:t>One of the</w:t>
      </w:r>
      <w:r w:rsidR="005E7ACF">
        <w:rPr>
          <w:bCs/>
        </w:rPr>
        <w:t xml:space="preserve"> resources that influenced</w:t>
      </w:r>
      <w:r w:rsidR="00F551DB">
        <w:rPr>
          <w:bCs/>
        </w:rPr>
        <w:t xml:space="preserve"> the SONC MedFest Toolkit</w:t>
      </w:r>
      <w:r w:rsidR="00776A2F">
        <w:rPr>
          <w:bCs/>
        </w:rPr>
        <w:t xml:space="preserve"> </w:t>
      </w:r>
      <w:r w:rsidR="00F551DB">
        <w:rPr>
          <w:bCs/>
        </w:rPr>
        <w:t xml:space="preserve">was the AHRQ </w:t>
      </w:r>
      <w:r w:rsidR="00E34B39">
        <w:rPr>
          <w:bCs/>
        </w:rPr>
        <w:t>p</w:t>
      </w:r>
      <w:r w:rsidR="00F551DB">
        <w:rPr>
          <w:bCs/>
        </w:rPr>
        <w:t xml:space="preserve">ublication </w:t>
      </w:r>
      <w:r w:rsidR="00E34B39">
        <w:rPr>
          <w:bCs/>
        </w:rPr>
        <w:t>g</w:t>
      </w:r>
      <w:r w:rsidR="00F551DB">
        <w:rPr>
          <w:bCs/>
        </w:rPr>
        <w:t>uidelines</w:t>
      </w:r>
      <w:r w:rsidR="00E34B39">
        <w:rPr>
          <w:bCs/>
        </w:rPr>
        <w:t xml:space="preserve"> related to toolkits. </w:t>
      </w:r>
      <w:r w:rsidR="003F5B99">
        <w:rPr>
          <w:bCs/>
        </w:rPr>
        <w:t xml:space="preserve">Next, frameworks to support the toolkit creation and </w:t>
      </w:r>
      <w:r w:rsidR="00C06651">
        <w:rPr>
          <w:bCs/>
        </w:rPr>
        <w:t xml:space="preserve">dissemination are </w:t>
      </w:r>
      <w:r w:rsidR="00573CFF">
        <w:rPr>
          <w:bCs/>
        </w:rPr>
        <w:t>important consideration</w:t>
      </w:r>
      <w:r w:rsidR="005D5EAC">
        <w:rPr>
          <w:bCs/>
        </w:rPr>
        <w:t>s</w:t>
      </w:r>
      <w:r w:rsidR="009313F4">
        <w:rPr>
          <w:bCs/>
        </w:rPr>
        <w:t xml:space="preserve"> to </w:t>
      </w:r>
      <w:r w:rsidR="00390CEE">
        <w:rPr>
          <w:bCs/>
        </w:rPr>
        <w:t xml:space="preserve">support the </w:t>
      </w:r>
      <w:r w:rsidR="00390CEE">
        <w:rPr>
          <w:bCs/>
        </w:rPr>
        <w:lastRenderedPageBreak/>
        <w:t>development process</w:t>
      </w:r>
      <w:r w:rsidR="005D5EAC">
        <w:rPr>
          <w:bCs/>
        </w:rPr>
        <w:t xml:space="preserve"> and provide a theoretical framework</w:t>
      </w:r>
      <w:r w:rsidR="00390CEE">
        <w:rPr>
          <w:bCs/>
        </w:rPr>
        <w:t>.</w:t>
      </w:r>
      <w:r w:rsidR="002A5960">
        <w:rPr>
          <w:bCs/>
        </w:rPr>
        <w:t xml:space="preserve"> </w:t>
      </w:r>
      <w:r w:rsidR="00B0192E">
        <w:rPr>
          <w:bCs/>
        </w:rPr>
        <w:t>Additionally, lessons learned during the creation of this toolkit may</w:t>
      </w:r>
      <w:r w:rsidR="00251949">
        <w:rPr>
          <w:bCs/>
        </w:rPr>
        <w:t xml:space="preserve"> </w:t>
      </w:r>
      <w:r w:rsidR="00B0192E">
        <w:rPr>
          <w:bCs/>
        </w:rPr>
        <w:t>be of signif</w:t>
      </w:r>
      <w:r w:rsidR="00251949">
        <w:rPr>
          <w:bCs/>
        </w:rPr>
        <w:t>i</w:t>
      </w:r>
      <w:r w:rsidR="00B0192E">
        <w:rPr>
          <w:bCs/>
        </w:rPr>
        <w:t>cant interest to other authors to prevent similar occur</w:t>
      </w:r>
      <w:r w:rsidR="00251949">
        <w:rPr>
          <w:bCs/>
        </w:rPr>
        <w:t>re</w:t>
      </w:r>
      <w:r w:rsidR="00B0192E">
        <w:rPr>
          <w:bCs/>
        </w:rPr>
        <w:t xml:space="preserve">nces. </w:t>
      </w:r>
    </w:p>
    <w:p w14:paraId="45100659" w14:textId="23CE0E23" w:rsidR="00A6192E" w:rsidRPr="008E3C9F" w:rsidRDefault="00A6192E" w:rsidP="00A6192E">
      <w:pPr>
        <w:pStyle w:val="APA"/>
        <w:ind w:firstLine="0"/>
        <w:contextualSpacing/>
        <w:rPr>
          <w:b/>
        </w:rPr>
      </w:pPr>
      <w:r>
        <w:rPr>
          <w:b/>
        </w:rPr>
        <w:t>Summary</w:t>
      </w:r>
    </w:p>
    <w:p w14:paraId="5DB901F4" w14:textId="1F57B45D" w:rsidR="00A6192E" w:rsidRDefault="00A64038" w:rsidP="00CE065D">
      <w:pPr>
        <w:pStyle w:val="APA"/>
        <w:ind w:firstLine="0"/>
        <w:contextualSpacing/>
        <w:rPr>
          <w:bCs/>
        </w:rPr>
      </w:pPr>
      <w:r>
        <w:rPr>
          <w:bCs/>
        </w:rPr>
        <w:tab/>
        <w:t xml:space="preserve">In order to support the </w:t>
      </w:r>
      <w:r w:rsidR="009A3081">
        <w:rPr>
          <w:bCs/>
        </w:rPr>
        <w:t xml:space="preserve">continued growth and </w:t>
      </w:r>
      <w:r w:rsidR="00E25BD1">
        <w:rPr>
          <w:bCs/>
        </w:rPr>
        <w:t>success of the DNP project</w:t>
      </w:r>
      <w:r w:rsidR="00DB3970">
        <w:rPr>
          <w:bCs/>
        </w:rPr>
        <w:t xml:space="preserve"> and toolkit</w:t>
      </w:r>
      <w:r w:rsidR="00E25BD1">
        <w:rPr>
          <w:bCs/>
        </w:rPr>
        <w:t>, recommendations were provided to SONC and other</w:t>
      </w:r>
      <w:r w:rsidR="00B75FD0">
        <w:rPr>
          <w:bCs/>
        </w:rPr>
        <w:t xml:space="preserve"> interested individuals and groups. </w:t>
      </w:r>
      <w:r w:rsidR="00651B24">
        <w:rPr>
          <w:bCs/>
        </w:rPr>
        <w:t xml:space="preserve">Recommendations provided </w:t>
      </w:r>
      <w:r w:rsidR="00DA1D52">
        <w:rPr>
          <w:bCs/>
        </w:rPr>
        <w:t xml:space="preserve">are </w:t>
      </w:r>
      <w:r w:rsidR="00D41B55">
        <w:rPr>
          <w:bCs/>
        </w:rPr>
        <w:t xml:space="preserve">primarily </w:t>
      </w:r>
      <w:r w:rsidR="00DA1D52">
        <w:rPr>
          <w:bCs/>
        </w:rPr>
        <w:t xml:space="preserve">to </w:t>
      </w:r>
      <w:r w:rsidR="00375BE0">
        <w:rPr>
          <w:bCs/>
        </w:rPr>
        <w:t>maintain the rel</w:t>
      </w:r>
      <w:r w:rsidR="00251949">
        <w:rPr>
          <w:bCs/>
        </w:rPr>
        <w:t>eva</w:t>
      </w:r>
      <w:r w:rsidR="00375BE0">
        <w:rPr>
          <w:bCs/>
        </w:rPr>
        <w:t xml:space="preserve">ncy of the toolkit and to </w:t>
      </w:r>
      <w:r w:rsidR="00DA1D52">
        <w:rPr>
          <w:bCs/>
        </w:rPr>
        <w:t xml:space="preserve">support </w:t>
      </w:r>
      <w:r w:rsidR="001E4EE3">
        <w:rPr>
          <w:bCs/>
        </w:rPr>
        <w:t xml:space="preserve">its use within local communities. </w:t>
      </w:r>
      <w:r w:rsidR="00D41B55">
        <w:rPr>
          <w:bCs/>
        </w:rPr>
        <w:t xml:space="preserve">With each review and </w:t>
      </w:r>
      <w:r w:rsidR="002D4B12">
        <w:rPr>
          <w:bCs/>
        </w:rPr>
        <w:t xml:space="preserve">version </w:t>
      </w:r>
      <w:r w:rsidR="00D41B55">
        <w:rPr>
          <w:bCs/>
        </w:rPr>
        <w:t xml:space="preserve">update, the </w:t>
      </w:r>
      <w:r w:rsidR="002D4B12">
        <w:rPr>
          <w:bCs/>
        </w:rPr>
        <w:t xml:space="preserve">toolkit will become a stronger and more comprehensive document that </w:t>
      </w:r>
      <w:r w:rsidR="0021364F">
        <w:rPr>
          <w:bCs/>
        </w:rPr>
        <w:t>better assist</w:t>
      </w:r>
      <w:r w:rsidR="00A06069">
        <w:rPr>
          <w:bCs/>
        </w:rPr>
        <w:t xml:space="preserve">s local communities </w:t>
      </w:r>
      <w:r w:rsidR="00BF59AB">
        <w:rPr>
          <w:bCs/>
        </w:rPr>
        <w:t xml:space="preserve">across the state </w:t>
      </w:r>
      <w:r w:rsidR="00E1207A">
        <w:rPr>
          <w:bCs/>
        </w:rPr>
        <w:t xml:space="preserve">to </w:t>
      </w:r>
      <w:r w:rsidR="00A06069">
        <w:rPr>
          <w:bCs/>
        </w:rPr>
        <w:t xml:space="preserve">meet the healthcare needs of </w:t>
      </w:r>
      <w:r w:rsidR="0067193E">
        <w:rPr>
          <w:bCs/>
        </w:rPr>
        <w:t xml:space="preserve">ILID. </w:t>
      </w:r>
    </w:p>
    <w:p w14:paraId="1D8CDD5C" w14:textId="77777777" w:rsidR="00A6192E" w:rsidRDefault="00A6192E" w:rsidP="00CE065D">
      <w:pPr>
        <w:pStyle w:val="APA"/>
        <w:ind w:firstLine="0"/>
        <w:contextualSpacing/>
        <w:rPr>
          <w:bCs/>
        </w:rPr>
      </w:pPr>
    </w:p>
    <w:p w14:paraId="4014E598" w14:textId="77777777" w:rsidR="00A6192E" w:rsidRPr="00CE065D" w:rsidRDefault="00A6192E" w:rsidP="00CE065D">
      <w:pPr>
        <w:pStyle w:val="APA"/>
        <w:ind w:firstLine="0"/>
        <w:contextualSpacing/>
        <w:rPr>
          <w:bCs/>
        </w:rPr>
      </w:pPr>
    </w:p>
    <w:p w14:paraId="4CBD7759" w14:textId="77777777" w:rsidR="00F71869" w:rsidRDefault="00F71869">
      <w:pPr>
        <w:overflowPunct/>
        <w:autoSpaceDE/>
        <w:autoSpaceDN/>
        <w:adjustRightInd/>
        <w:rPr>
          <w:rFonts w:eastAsiaTheme="minorHAnsi"/>
          <w:sz w:val="24"/>
          <w:szCs w:val="24"/>
        </w:rPr>
      </w:pPr>
    </w:p>
    <w:p w14:paraId="62226692" w14:textId="5CC5C7E7" w:rsidR="00A6192E" w:rsidRDefault="00F71869">
      <w:pPr>
        <w:overflowPunct/>
        <w:autoSpaceDE/>
        <w:autoSpaceDN/>
        <w:adjustRightInd/>
        <w:rPr>
          <w:sz w:val="24"/>
          <w:szCs w:val="24"/>
        </w:rPr>
      </w:pPr>
      <w:r>
        <w:rPr>
          <w:sz w:val="24"/>
          <w:szCs w:val="24"/>
        </w:rPr>
        <w:br w:type="page"/>
      </w:r>
    </w:p>
    <w:p w14:paraId="23103E1B" w14:textId="1B986986" w:rsidR="00F34E82" w:rsidRDefault="00E712D8" w:rsidP="00E712D8">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5459551D" w14:textId="369BE673" w:rsidR="002E4ED4" w:rsidRDefault="002E4ED4"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Ali, A., </w:t>
      </w:r>
      <w:proofErr w:type="spellStart"/>
      <w:r>
        <w:rPr>
          <w:rFonts w:ascii="Times New Roman" w:hAnsi="Times New Roman" w:cs="Times New Roman"/>
          <w:sz w:val="24"/>
          <w:szCs w:val="24"/>
        </w:rPr>
        <w:t>Scior</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Ratti</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Strydom</w:t>
      </w:r>
      <w:proofErr w:type="spellEnd"/>
      <w:r>
        <w:rPr>
          <w:rFonts w:ascii="Times New Roman" w:hAnsi="Times New Roman" w:cs="Times New Roman"/>
          <w:sz w:val="24"/>
          <w:szCs w:val="24"/>
        </w:rPr>
        <w:t xml:space="preserve">, A., King, M., &amp; </w:t>
      </w:r>
      <w:proofErr w:type="spellStart"/>
      <w:r>
        <w:rPr>
          <w:rFonts w:ascii="Times New Roman" w:hAnsi="Times New Roman" w:cs="Times New Roman"/>
          <w:sz w:val="24"/>
          <w:szCs w:val="24"/>
        </w:rPr>
        <w:t>Hassiotis</w:t>
      </w:r>
      <w:proofErr w:type="spellEnd"/>
      <w:r>
        <w:rPr>
          <w:rFonts w:ascii="Times New Roman" w:hAnsi="Times New Roman" w:cs="Times New Roman"/>
          <w:sz w:val="24"/>
          <w:szCs w:val="24"/>
        </w:rPr>
        <w:t xml:space="preserve">, A. (2013). Discrimination and other barriers to accessing health care: Perspectives of patients with mild and moderate intellectual disability and their </w:t>
      </w:r>
      <w:proofErr w:type="spellStart"/>
      <w:r>
        <w:rPr>
          <w:rFonts w:ascii="Times New Roman" w:hAnsi="Times New Roman" w:cs="Times New Roman"/>
          <w:sz w:val="24"/>
          <w:szCs w:val="24"/>
        </w:rPr>
        <w:t>carers</w:t>
      </w:r>
      <w:proofErr w:type="spellEnd"/>
      <w:r>
        <w:rPr>
          <w:rFonts w:ascii="Times New Roman" w:hAnsi="Times New Roman" w:cs="Times New Roman"/>
          <w:sz w:val="24"/>
          <w:szCs w:val="24"/>
        </w:rPr>
        <w:t xml:space="preserve">. </w:t>
      </w:r>
      <w:proofErr w:type="spellStart"/>
      <w:r w:rsidRPr="002E4ED4">
        <w:rPr>
          <w:rFonts w:ascii="Times New Roman" w:hAnsi="Times New Roman" w:cs="Times New Roman"/>
          <w:i/>
          <w:sz w:val="24"/>
          <w:szCs w:val="24"/>
        </w:rPr>
        <w:t>PLoS</w:t>
      </w:r>
      <w:proofErr w:type="spellEnd"/>
      <w:r w:rsidRPr="002E4ED4">
        <w:rPr>
          <w:rFonts w:ascii="Times New Roman" w:hAnsi="Times New Roman" w:cs="Times New Roman"/>
          <w:i/>
          <w:sz w:val="24"/>
          <w:szCs w:val="24"/>
        </w:rPr>
        <w:t xml:space="preserve"> ONE, 8</w:t>
      </w:r>
      <w:r>
        <w:rPr>
          <w:rFonts w:ascii="Times New Roman" w:hAnsi="Times New Roman" w:cs="Times New Roman"/>
          <w:sz w:val="24"/>
          <w:szCs w:val="24"/>
        </w:rPr>
        <w:t xml:space="preserve">(8).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10.1371/journal.pone.0070855</w:t>
      </w:r>
    </w:p>
    <w:p w14:paraId="6A33F321" w14:textId="5876CE2A" w:rsidR="00E712D8" w:rsidRDefault="00E712D8"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American Academy of Developmental Medicine and Dentistry. (2011). </w:t>
      </w:r>
      <w:r w:rsidRPr="00834D70">
        <w:rPr>
          <w:rFonts w:ascii="Times New Roman" w:hAnsi="Times New Roman" w:cs="Times New Roman"/>
          <w:i/>
          <w:iCs/>
          <w:sz w:val="24"/>
          <w:szCs w:val="24"/>
        </w:rPr>
        <w:t>Health disparities consensus statement.</w:t>
      </w:r>
      <w:r>
        <w:rPr>
          <w:rFonts w:ascii="Times New Roman" w:hAnsi="Times New Roman" w:cs="Times New Roman"/>
          <w:sz w:val="24"/>
          <w:szCs w:val="24"/>
        </w:rPr>
        <w:t xml:space="preserve"> Retrieved from </w:t>
      </w:r>
      <w:r w:rsidR="003D5A0A" w:rsidRPr="003D5A0A">
        <w:rPr>
          <w:rFonts w:ascii="Times New Roman" w:hAnsi="Times New Roman" w:cs="Times New Roman"/>
          <w:sz w:val="24"/>
          <w:szCs w:val="24"/>
        </w:rPr>
        <w:t>http://aadmd.org/articles/health-disparities-consensus-statement</w:t>
      </w:r>
    </w:p>
    <w:p w14:paraId="7B241B0C" w14:textId="4D87DA17" w:rsidR="00910FE5" w:rsidRDefault="00910FE5"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American Association on Intellectual and Developmental Disabilities. </w:t>
      </w:r>
      <w:r w:rsidR="0073207F">
        <w:rPr>
          <w:rFonts w:ascii="Times New Roman" w:hAnsi="Times New Roman" w:cs="Times New Roman"/>
          <w:sz w:val="24"/>
          <w:szCs w:val="24"/>
        </w:rPr>
        <w:t xml:space="preserve">(2019). </w:t>
      </w:r>
      <w:r w:rsidR="0073207F" w:rsidRPr="0073207F">
        <w:rPr>
          <w:rFonts w:ascii="Times New Roman" w:hAnsi="Times New Roman" w:cs="Times New Roman"/>
          <w:i/>
          <w:sz w:val="24"/>
          <w:szCs w:val="24"/>
        </w:rPr>
        <w:t>Definition of intellectual disability</w:t>
      </w:r>
      <w:r w:rsidR="0073207F">
        <w:rPr>
          <w:rFonts w:ascii="Times New Roman" w:hAnsi="Times New Roman" w:cs="Times New Roman"/>
          <w:sz w:val="24"/>
          <w:szCs w:val="24"/>
        </w:rPr>
        <w:t xml:space="preserve">. Retrieved from </w:t>
      </w:r>
      <w:r w:rsidR="0073207F" w:rsidRPr="0073207F">
        <w:rPr>
          <w:rFonts w:ascii="Times New Roman" w:hAnsi="Times New Roman" w:cs="Times New Roman"/>
          <w:sz w:val="24"/>
          <w:szCs w:val="24"/>
        </w:rPr>
        <w:t>http://aaidd.org/intellectual-disability/definition</w:t>
      </w:r>
    </w:p>
    <w:p w14:paraId="615CF61D" w14:textId="645247C0" w:rsidR="00C56583" w:rsidRDefault="00C56583" w:rsidP="00E712D8">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Bar</w:t>
      </w:r>
      <w:r w:rsidR="00FF1521">
        <w:rPr>
          <w:rFonts w:ascii="Times New Roman" w:hAnsi="Times New Roman" w:cs="Times New Roman"/>
          <w:sz w:val="24"/>
          <w:szCs w:val="24"/>
        </w:rPr>
        <w:t>ac</w:t>
      </w:r>
      <w:proofErr w:type="spellEnd"/>
      <w:r w:rsidR="00FF1521">
        <w:rPr>
          <w:rFonts w:ascii="Times New Roman" w:hAnsi="Times New Roman" w:cs="Times New Roman"/>
          <w:sz w:val="24"/>
          <w:szCs w:val="24"/>
        </w:rPr>
        <w:t xml:space="preserve">, R., Stein, S., Bruce, B., &amp; Barwick, M. (2014). Scoping review of toolkits as a knowledge translation strategy in health. </w:t>
      </w:r>
      <w:r w:rsidR="00C870DA" w:rsidRPr="00E9595A">
        <w:rPr>
          <w:rFonts w:ascii="Times New Roman" w:hAnsi="Times New Roman" w:cs="Times New Roman"/>
          <w:i/>
          <w:iCs/>
          <w:sz w:val="24"/>
          <w:szCs w:val="24"/>
        </w:rPr>
        <w:t>BMC Medical Informatics &amp; Decision Making, 14</w:t>
      </w:r>
      <w:r w:rsidR="00EC5F6E">
        <w:rPr>
          <w:rFonts w:ascii="Times New Roman" w:hAnsi="Times New Roman" w:cs="Times New Roman"/>
          <w:sz w:val="24"/>
          <w:szCs w:val="24"/>
        </w:rPr>
        <w:t xml:space="preserve">. </w:t>
      </w:r>
      <w:proofErr w:type="spellStart"/>
      <w:proofErr w:type="gramStart"/>
      <w:r w:rsidR="00EC5F6E">
        <w:rPr>
          <w:rFonts w:ascii="Times New Roman" w:hAnsi="Times New Roman" w:cs="Times New Roman"/>
          <w:sz w:val="24"/>
          <w:szCs w:val="24"/>
        </w:rPr>
        <w:t>doi</w:t>
      </w:r>
      <w:proofErr w:type="spellEnd"/>
      <w:proofErr w:type="gramEnd"/>
      <w:r w:rsidR="00EC5F6E">
        <w:rPr>
          <w:rFonts w:ascii="Times New Roman" w:hAnsi="Times New Roman" w:cs="Times New Roman"/>
          <w:sz w:val="24"/>
          <w:szCs w:val="24"/>
        </w:rPr>
        <w:t>: 10.1186</w:t>
      </w:r>
      <w:r w:rsidR="003747BF">
        <w:rPr>
          <w:rFonts w:ascii="Times New Roman" w:hAnsi="Times New Roman" w:cs="Times New Roman"/>
          <w:sz w:val="24"/>
          <w:szCs w:val="24"/>
        </w:rPr>
        <w:t>/s12911</w:t>
      </w:r>
      <w:r w:rsidR="00FF1E78">
        <w:rPr>
          <w:rFonts w:ascii="Times New Roman" w:hAnsi="Times New Roman" w:cs="Times New Roman"/>
          <w:sz w:val="24"/>
          <w:szCs w:val="24"/>
        </w:rPr>
        <w:t>-014-0121-7</w:t>
      </w:r>
    </w:p>
    <w:p w14:paraId="6B4EF755" w14:textId="134BE355" w:rsidR="00DB5EC4" w:rsidRDefault="00DB5EC4"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Brown, M., </w:t>
      </w:r>
      <w:proofErr w:type="spellStart"/>
      <w:r>
        <w:rPr>
          <w:rFonts w:ascii="Times New Roman" w:hAnsi="Times New Roman" w:cs="Times New Roman"/>
          <w:sz w:val="24"/>
          <w:szCs w:val="24"/>
        </w:rPr>
        <w:t>Jacobstein</w:t>
      </w:r>
      <w:proofErr w:type="spellEnd"/>
      <w:r>
        <w:rPr>
          <w:rFonts w:ascii="Times New Roman" w:hAnsi="Times New Roman" w:cs="Times New Roman"/>
          <w:sz w:val="24"/>
          <w:szCs w:val="24"/>
        </w:rPr>
        <w:t xml:space="preserve">, D., </w:t>
      </w:r>
      <w:r w:rsidR="001A09E8">
        <w:rPr>
          <w:rFonts w:ascii="Times New Roman" w:hAnsi="Times New Roman" w:cs="Times New Roman"/>
          <w:sz w:val="24"/>
          <w:szCs w:val="24"/>
        </w:rPr>
        <w:t xml:space="preserve">Yoon, I. S., Anthony, B., &amp; Bullock, K. (2016). </w:t>
      </w:r>
      <w:proofErr w:type="spellStart"/>
      <w:r w:rsidR="001A09E8">
        <w:rPr>
          <w:rFonts w:ascii="Times New Roman" w:hAnsi="Times New Roman" w:cs="Times New Roman"/>
          <w:sz w:val="24"/>
          <w:szCs w:val="24"/>
        </w:rPr>
        <w:t>System</w:t>
      </w:r>
      <w:r w:rsidR="00B0172D">
        <w:rPr>
          <w:rFonts w:ascii="Times New Roman" w:hAnsi="Times New Roman" w:cs="Times New Roman"/>
          <w:sz w:val="24"/>
          <w:szCs w:val="24"/>
        </w:rPr>
        <w:t>wide</w:t>
      </w:r>
      <w:proofErr w:type="spellEnd"/>
      <w:r w:rsidR="00B0172D">
        <w:rPr>
          <w:rFonts w:ascii="Times New Roman" w:hAnsi="Times New Roman" w:cs="Times New Roman"/>
          <w:sz w:val="24"/>
          <w:szCs w:val="24"/>
        </w:rPr>
        <w:t xml:space="preserve"> initiative documents robust health screening for adults with intellectual disability. </w:t>
      </w:r>
      <w:r w:rsidR="00352DA4" w:rsidRPr="00F41840">
        <w:rPr>
          <w:rFonts w:ascii="Times New Roman" w:hAnsi="Times New Roman" w:cs="Times New Roman"/>
          <w:i/>
          <w:iCs/>
          <w:sz w:val="24"/>
          <w:szCs w:val="24"/>
        </w:rPr>
        <w:t>Intellectual and Developmental Disabilities, 54</w:t>
      </w:r>
      <w:r w:rsidR="00352DA4">
        <w:rPr>
          <w:rFonts w:ascii="Times New Roman" w:hAnsi="Times New Roman" w:cs="Times New Roman"/>
          <w:sz w:val="24"/>
          <w:szCs w:val="24"/>
        </w:rPr>
        <w:t>(</w:t>
      </w:r>
      <w:r w:rsidR="004D05E5">
        <w:rPr>
          <w:rFonts w:ascii="Times New Roman" w:hAnsi="Times New Roman" w:cs="Times New Roman"/>
          <w:sz w:val="24"/>
          <w:szCs w:val="24"/>
        </w:rPr>
        <w:t xml:space="preserve">5), 354-365. </w:t>
      </w:r>
      <w:proofErr w:type="spellStart"/>
      <w:proofErr w:type="gramStart"/>
      <w:r w:rsidR="004D05E5">
        <w:rPr>
          <w:rFonts w:ascii="Times New Roman" w:hAnsi="Times New Roman" w:cs="Times New Roman"/>
          <w:sz w:val="24"/>
          <w:szCs w:val="24"/>
        </w:rPr>
        <w:t>doi</w:t>
      </w:r>
      <w:proofErr w:type="spellEnd"/>
      <w:proofErr w:type="gramEnd"/>
      <w:r w:rsidR="004D05E5">
        <w:rPr>
          <w:rFonts w:ascii="Times New Roman" w:hAnsi="Times New Roman" w:cs="Times New Roman"/>
          <w:sz w:val="24"/>
          <w:szCs w:val="24"/>
        </w:rPr>
        <w:t>: 10.1352/1934-9556-</w:t>
      </w:r>
      <w:r w:rsidR="00F41840">
        <w:rPr>
          <w:rFonts w:ascii="Times New Roman" w:hAnsi="Times New Roman" w:cs="Times New Roman"/>
          <w:sz w:val="24"/>
          <w:szCs w:val="24"/>
        </w:rPr>
        <w:t>54.5.354</w:t>
      </w:r>
    </w:p>
    <w:p w14:paraId="2C24A75A" w14:textId="6B8B2073" w:rsidR="007E3011" w:rsidRDefault="007E3011"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Caswell, S. V., Cortes, N., </w:t>
      </w:r>
      <w:proofErr w:type="spellStart"/>
      <w:r>
        <w:rPr>
          <w:rFonts w:ascii="Times New Roman" w:hAnsi="Times New Roman" w:cs="Times New Roman"/>
          <w:sz w:val="24"/>
          <w:szCs w:val="24"/>
        </w:rPr>
        <w:t>Chabolla</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Ambegaonkar</w:t>
      </w:r>
      <w:proofErr w:type="spellEnd"/>
      <w:r>
        <w:rPr>
          <w:rFonts w:ascii="Times New Roman" w:hAnsi="Times New Roman" w:cs="Times New Roman"/>
          <w:sz w:val="24"/>
          <w:szCs w:val="24"/>
        </w:rPr>
        <w:t xml:space="preserve">, J. P., Caswell, A. M., &amp; Brenner, J. S. (2015). State-specific differences in school sports </w:t>
      </w:r>
      <w:proofErr w:type="spellStart"/>
      <w:r>
        <w:rPr>
          <w:rFonts w:ascii="Times New Roman" w:hAnsi="Times New Roman" w:cs="Times New Roman"/>
          <w:sz w:val="24"/>
          <w:szCs w:val="24"/>
        </w:rPr>
        <w:t>preparticipation</w:t>
      </w:r>
      <w:proofErr w:type="spellEnd"/>
      <w:r>
        <w:rPr>
          <w:rFonts w:ascii="Times New Roman" w:hAnsi="Times New Roman" w:cs="Times New Roman"/>
          <w:sz w:val="24"/>
          <w:szCs w:val="24"/>
        </w:rPr>
        <w:t xml:space="preserve"> physical evaluation policies. </w:t>
      </w:r>
      <w:r w:rsidRPr="007E3011">
        <w:rPr>
          <w:rFonts w:ascii="Times New Roman" w:hAnsi="Times New Roman" w:cs="Times New Roman"/>
          <w:i/>
          <w:sz w:val="24"/>
          <w:szCs w:val="24"/>
        </w:rPr>
        <w:t>Pediatrics, 135</w:t>
      </w:r>
      <w:r>
        <w:rPr>
          <w:rFonts w:ascii="Times New Roman" w:hAnsi="Times New Roman" w:cs="Times New Roman"/>
          <w:sz w:val="24"/>
          <w:szCs w:val="24"/>
        </w:rPr>
        <w:t xml:space="preserve">(1), 26-32.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10.1542/peds.2014-1451</w:t>
      </w:r>
    </w:p>
    <w:p w14:paraId="2493F7ED" w14:textId="1FDDE9DD" w:rsidR="00944CA6" w:rsidRDefault="00944CA6"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Davis, M. M., </w:t>
      </w:r>
      <w:proofErr w:type="spellStart"/>
      <w:r>
        <w:rPr>
          <w:rFonts w:ascii="Times New Roman" w:hAnsi="Times New Roman" w:cs="Times New Roman"/>
          <w:sz w:val="24"/>
          <w:szCs w:val="24"/>
        </w:rPr>
        <w:t>Howk</w:t>
      </w:r>
      <w:proofErr w:type="spellEnd"/>
      <w:r>
        <w:rPr>
          <w:rFonts w:ascii="Times New Roman" w:hAnsi="Times New Roman" w:cs="Times New Roman"/>
          <w:sz w:val="24"/>
          <w:szCs w:val="24"/>
        </w:rPr>
        <w:t xml:space="preserve">, S., </w:t>
      </w:r>
      <w:r w:rsidR="00ED16B1">
        <w:rPr>
          <w:rFonts w:ascii="Times New Roman" w:hAnsi="Times New Roman" w:cs="Times New Roman"/>
          <w:sz w:val="24"/>
          <w:szCs w:val="24"/>
        </w:rPr>
        <w:t xml:space="preserve">Spurlock, M., McGinnis, P. B., Cohen, D. J., &amp; </w:t>
      </w:r>
      <w:proofErr w:type="spellStart"/>
      <w:r w:rsidR="00ED16B1">
        <w:rPr>
          <w:rFonts w:ascii="Times New Roman" w:hAnsi="Times New Roman" w:cs="Times New Roman"/>
          <w:sz w:val="24"/>
          <w:szCs w:val="24"/>
        </w:rPr>
        <w:t>Fagnan</w:t>
      </w:r>
      <w:proofErr w:type="spellEnd"/>
      <w:r w:rsidR="001B3BAB">
        <w:rPr>
          <w:rFonts w:ascii="Times New Roman" w:hAnsi="Times New Roman" w:cs="Times New Roman"/>
          <w:sz w:val="24"/>
          <w:szCs w:val="24"/>
        </w:rPr>
        <w:t>, L. J. (</w:t>
      </w:r>
      <w:r w:rsidR="00C65739">
        <w:rPr>
          <w:rFonts w:ascii="Times New Roman" w:hAnsi="Times New Roman" w:cs="Times New Roman"/>
          <w:sz w:val="24"/>
          <w:szCs w:val="24"/>
        </w:rPr>
        <w:t xml:space="preserve">2017). A qualitative study of clinic and community member perspectives on intervention toolkits: </w:t>
      </w:r>
      <w:r w:rsidR="00E93714">
        <w:rPr>
          <w:rFonts w:ascii="Times New Roman" w:hAnsi="Times New Roman" w:cs="Times New Roman"/>
          <w:sz w:val="24"/>
          <w:szCs w:val="24"/>
        </w:rPr>
        <w:lastRenderedPageBreak/>
        <w:t>“Unless the toolkit is used it won’t help solve the problem.”</w:t>
      </w:r>
      <w:r w:rsidR="005360CC">
        <w:rPr>
          <w:rFonts w:ascii="Times New Roman" w:hAnsi="Times New Roman" w:cs="Times New Roman"/>
          <w:sz w:val="24"/>
          <w:szCs w:val="24"/>
        </w:rPr>
        <w:t xml:space="preserve"> </w:t>
      </w:r>
      <w:r w:rsidR="00651606" w:rsidRPr="00EA1C8B">
        <w:rPr>
          <w:rFonts w:ascii="Times New Roman" w:hAnsi="Times New Roman" w:cs="Times New Roman"/>
          <w:i/>
          <w:iCs/>
          <w:sz w:val="24"/>
          <w:szCs w:val="24"/>
        </w:rPr>
        <w:t>BMC Health Services Research</w:t>
      </w:r>
      <w:r w:rsidR="00BB7106" w:rsidRPr="00EA1C8B">
        <w:rPr>
          <w:rFonts w:ascii="Times New Roman" w:hAnsi="Times New Roman" w:cs="Times New Roman"/>
          <w:i/>
          <w:iCs/>
          <w:sz w:val="24"/>
          <w:szCs w:val="24"/>
        </w:rPr>
        <w:t>, 17</w:t>
      </w:r>
      <w:r w:rsidR="0022314F">
        <w:rPr>
          <w:rFonts w:ascii="Times New Roman" w:hAnsi="Times New Roman" w:cs="Times New Roman"/>
          <w:sz w:val="24"/>
          <w:szCs w:val="24"/>
        </w:rPr>
        <w:t xml:space="preserve">. </w:t>
      </w:r>
      <w:proofErr w:type="spellStart"/>
      <w:proofErr w:type="gramStart"/>
      <w:r w:rsidR="0022314F">
        <w:rPr>
          <w:rFonts w:ascii="Times New Roman" w:hAnsi="Times New Roman" w:cs="Times New Roman"/>
          <w:sz w:val="24"/>
          <w:szCs w:val="24"/>
        </w:rPr>
        <w:t>doi</w:t>
      </w:r>
      <w:proofErr w:type="spellEnd"/>
      <w:proofErr w:type="gramEnd"/>
      <w:r w:rsidR="0022314F">
        <w:rPr>
          <w:rFonts w:ascii="Times New Roman" w:hAnsi="Times New Roman" w:cs="Times New Roman"/>
          <w:sz w:val="24"/>
          <w:szCs w:val="24"/>
        </w:rPr>
        <w:t>: 10.1186/s12913-017-</w:t>
      </w:r>
      <w:r w:rsidR="00655BA8">
        <w:rPr>
          <w:rFonts w:ascii="Times New Roman" w:hAnsi="Times New Roman" w:cs="Times New Roman"/>
          <w:sz w:val="24"/>
          <w:szCs w:val="24"/>
        </w:rPr>
        <w:t>2413-y</w:t>
      </w:r>
    </w:p>
    <w:p w14:paraId="34545A4F" w14:textId="66F5FBE4" w:rsidR="006E6FA7" w:rsidRDefault="006E6FA7" w:rsidP="00E712D8">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Eboreime</w:t>
      </w:r>
      <w:proofErr w:type="spellEnd"/>
      <w:r>
        <w:rPr>
          <w:rFonts w:ascii="Times New Roman" w:hAnsi="Times New Roman" w:cs="Times New Roman"/>
          <w:sz w:val="24"/>
          <w:szCs w:val="24"/>
        </w:rPr>
        <w:t xml:space="preserve">, E. A., </w:t>
      </w:r>
      <w:proofErr w:type="spellStart"/>
      <w:r>
        <w:rPr>
          <w:rFonts w:ascii="Times New Roman" w:hAnsi="Times New Roman" w:cs="Times New Roman"/>
          <w:sz w:val="24"/>
          <w:szCs w:val="24"/>
        </w:rPr>
        <w:t>Eyles</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Nxumalo</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Eboreime</w:t>
      </w:r>
      <w:proofErr w:type="spellEnd"/>
      <w:r>
        <w:rPr>
          <w:rFonts w:ascii="Times New Roman" w:hAnsi="Times New Roman" w:cs="Times New Roman"/>
          <w:sz w:val="24"/>
          <w:szCs w:val="24"/>
        </w:rPr>
        <w:t xml:space="preserve">, O. L., &amp; </w:t>
      </w:r>
      <w:proofErr w:type="spellStart"/>
      <w:r>
        <w:rPr>
          <w:rFonts w:ascii="Times New Roman" w:hAnsi="Times New Roman" w:cs="Times New Roman"/>
          <w:sz w:val="24"/>
          <w:szCs w:val="24"/>
        </w:rPr>
        <w:t>Ramawamy</w:t>
      </w:r>
      <w:proofErr w:type="spellEnd"/>
      <w:r>
        <w:rPr>
          <w:rFonts w:ascii="Times New Roman" w:hAnsi="Times New Roman" w:cs="Times New Roman"/>
          <w:sz w:val="24"/>
          <w:szCs w:val="24"/>
        </w:rPr>
        <w:t xml:space="preserve">, R. (2018). Implementation process and quality of a primary health care system improvement initiative in a decentralized context: A retrospective appraisal using the quality implementation framework. </w:t>
      </w:r>
      <w:r w:rsidRPr="006E6FA7">
        <w:rPr>
          <w:rFonts w:ascii="Times New Roman" w:hAnsi="Times New Roman" w:cs="Times New Roman"/>
          <w:i/>
          <w:sz w:val="24"/>
          <w:szCs w:val="24"/>
        </w:rPr>
        <w:t>The International Journal of Health Planning and Management, 34</w:t>
      </w:r>
      <w:r>
        <w:rPr>
          <w:rFonts w:ascii="Times New Roman" w:hAnsi="Times New Roman" w:cs="Times New Roman"/>
          <w:sz w:val="24"/>
          <w:szCs w:val="24"/>
        </w:rPr>
        <w:t xml:space="preserve">, e369-e386.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xml:space="preserve">: </w:t>
      </w:r>
      <w:r w:rsidRPr="006E6FA7">
        <w:rPr>
          <w:rFonts w:ascii="Times New Roman" w:hAnsi="Times New Roman" w:cs="Times New Roman"/>
          <w:sz w:val="24"/>
          <w:szCs w:val="24"/>
        </w:rPr>
        <w:t>10.1002/hpm.2655</w:t>
      </w:r>
    </w:p>
    <w:p w14:paraId="16DF74C1" w14:textId="1F2633C5" w:rsidR="001C36B7" w:rsidRDefault="001C36B7"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G</w:t>
      </w:r>
      <w:r w:rsidR="006E06FE">
        <w:rPr>
          <w:rFonts w:ascii="Times New Roman" w:hAnsi="Times New Roman" w:cs="Times New Roman"/>
          <w:sz w:val="24"/>
          <w:szCs w:val="24"/>
        </w:rPr>
        <w:t xml:space="preserve">lasgow, R. E., Vogt, T. M., &amp; Boles, S. M. (1999). Evaluating the public impact of health promotion interventions: The RE-AIM framework. </w:t>
      </w:r>
      <w:r w:rsidR="001C55F6" w:rsidRPr="00353485">
        <w:rPr>
          <w:rFonts w:ascii="Times New Roman" w:hAnsi="Times New Roman" w:cs="Times New Roman"/>
          <w:i/>
          <w:iCs/>
          <w:sz w:val="24"/>
          <w:szCs w:val="24"/>
        </w:rPr>
        <w:t>American Journal of Public Health, 89</w:t>
      </w:r>
      <w:r w:rsidR="001C55F6">
        <w:rPr>
          <w:rFonts w:ascii="Times New Roman" w:hAnsi="Times New Roman" w:cs="Times New Roman"/>
          <w:sz w:val="24"/>
          <w:szCs w:val="24"/>
        </w:rPr>
        <w:t xml:space="preserve">(9). 1322-1327. </w:t>
      </w:r>
      <w:proofErr w:type="spellStart"/>
      <w:r w:rsidR="00C80B77">
        <w:rPr>
          <w:rFonts w:ascii="Times New Roman" w:hAnsi="Times New Roman" w:cs="Times New Roman"/>
          <w:sz w:val="24"/>
          <w:szCs w:val="24"/>
        </w:rPr>
        <w:t>doi</w:t>
      </w:r>
      <w:proofErr w:type="spellEnd"/>
      <w:r w:rsidR="00C80B77">
        <w:rPr>
          <w:rFonts w:ascii="Times New Roman" w:hAnsi="Times New Roman" w:cs="Times New Roman"/>
          <w:sz w:val="24"/>
          <w:szCs w:val="24"/>
        </w:rPr>
        <w:t xml:space="preserve">: </w:t>
      </w:r>
      <w:r w:rsidR="00C80B77" w:rsidRPr="00C80B77">
        <w:rPr>
          <w:rFonts w:ascii="Times New Roman" w:hAnsi="Times New Roman" w:cs="Times New Roman"/>
          <w:sz w:val="24"/>
          <w:szCs w:val="24"/>
        </w:rPr>
        <w:t>10.2105/ajph.89.9.1322</w:t>
      </w:r>
    </w:p>
    <w:p w14:paraId="179CCDFB" w14:textId="5AFB0E6A" w:rsidR="00353485" w:rsidRDefault="00353485" w:rsidP="00E712D8">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Gonot-Schoupinsky</w:t>
      </w:r>
      <w:proofErr w:type="spellEnd"/>
      <w:r>
        <w:rPr>
          <w:rFonts w:ascii="Times New Roman" w:hAnsi="Times New Roman" w:cs="Times New Roman"/>
          <w:sz w:val="24"/>
          <w:szCs w:val="24"/>
        </w:rPr>
        <w:t xml:space="preserve">, F. N., &amp; </w:t>
      </w:r>
      <w:proofErr w:type="spellStart"/>
      <w:r>
        <w:rPr>
          <w:rFonts w:ascii="Times New Roman" w:hAnsi="Times New Roman" w:cs="Times New Roman"/>
          <w:sz w:val="24"/>
          <w:szCs w:val="24"/>
        </w:rPr>
        <w:t>Garip</w:t>
      </w:r>
      <w:proofErr w:type="spellEnd"/>
      <w:r w:rsidR="00D40E83">
        <w:rPr>
          <w:rFonts w:ascii="Times New Roman" w:hAnsi="Times New Roman" w:cs="Times New Roman"/>
          <w:sz w:val="24"/>
          <w:szCs w:val="24"/>
        </w:rPr>
        <w:t xml:space="preserve">, G. (2019a). A flexible framework for planning and evaluating early-stage health interventions: FRAME-IT. </w:t>
      </w:r>
      <w:r w:rsidR="00D40E83" w:rsidRPr="002C43AA">
        <w:rPr>
          <w:rFonts w:ascii="Times New Roman" w:hAnsi="Times New Roman" w:cs="Times New Roman"/>
          <w:i/>
          <w:iCs/>
          <w:sz w:val="24"/>
          <w:szCs w:val="24"/>
        </w:rPr>
        <w:t>Evaluation and Program Planning, 77</w:t>
      </w:r>
      <w:r w:rsidR="00D40E83">
        <w:rPr>
          <w:rFonts w:ascii="Times New Roman" w:hAnsi="Times New Roman" w:cs="Times New Roman"/>
          <w:sz w:val="24"/>
          <w:szCs w:val="24"/>
        </w:rPr>
        <w:t xml:space="preserve">. </w:t>
      </w:r>
      <w:proofErr w:type="spellStart"/>
      <w:proofErr w:type="gramStart"/>
      <w:r w:rsidR="00D40E83">
        <w:rPr>
          <w:rFonts w:ascii="Times New Roman" w:hAnsi="Times New Roman" w:cs="Times New Roman"/>
          <w:sz w:val="24"/>
          <w:szCs w:val="24"/>
        </w:rPr>
        <w:t>doi</w:t>
      </w:r>
      <w:proofErr w:type="spellEnd"/>
      <w:proofErr w:type="gramEnd"/>
      <w:r w:rsidR="00D40E83">
        <w:rPr>
          <w:rFonts w:ascii="Times New Roman" w:hAnsi="Times New Roman" w:cs="Times New Roman"/>
          <w:sz w:val="24"/>
          <w:szCs w:val="24"/>
        </w:rPr>
        <w:t xml:space="preserve">: </w:t>
      </w:r>
      <w:r w:rsidR="00D40E83" w:rsidRPr="00D40E83">
        <w:rPr>
          <w:rFonts w:ascii="Times New Roman" w:hAnsi="Times New Roman" w:cs="Times New Roman"/>
          <w:sz w:val="24"/>
          <w:szCs w:val="24"/>
        </w:rPr>
        <w:t>10.1016/j.evalprogplan.2019.101685</w:t>
      </w:r>
    </w:p>
    <w:p w14:paraId="5FEB3A90" w14:textId="02E135A6" w:rsidR="00D40E83" w:rsidRDefault="00D40E83" w:rsidP="00D40E83">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Gonot-Schoupinsky</w:t>
      </w:r>
      <w:proofErr w:type="spellEnd"/>
      <w:r>
        <w:rPr>
          <w:rFonts w:ascii="Times New Roman" w:hAnsi="Times New Roman" w:cs="Times New Roman"/>
          <w:sz w:val="24"/>
          <w:szCs w:val="24"/>
        </w:rPr>
        <w:t xml:space="preserve">, F. N., &amp; </w:t>
      </w:r>
      <w:proofErr w:type="spellStart"/>
      <w:r>
        <w:rPr>
          <w:rFonts w:ascii="Times New Roman" w:hAnsi="Times New Roman" w:cs="Times New Roman"/>
          <w:sz w:val="24"/>
          <w:szCs w:val="24"/>
        </w:rPr>
        <w:t>Garip</w:t>
      </w:r>
      <w:proofErr w:type="spellEnd"/>
      <w:r>
        <w:rPr>
          <w:rFonts w:ascii="Times New Roman" w:hAnsi="Times New Roman" w:cs="Times New Roman"/>
          <w:sz w:val="24"/>
          <w:szCs w:val="24"/>
        </w:rPr>
        <w:t>, G. (2019b).</w:t>
      </w:r>
      <w:r w:rsidR="002C43AA">
        <w:rPr>
          <w:rFonts w:ascii="Times New Roman" w:hAnsi="Times New Roman" w:cs="Times New Roman"/>
          <w:sz w:val="24"/>
          <w:szCs w:val="24"/>
        </w:rPr>
        <w:t xml:space="preserve"> Prescribing laughter to increase well-being in healthy adults: An exploratory mixed methods feasibility study of the </w:t>
      </w:r>
      <w:proofErr w:type="spellStart"/>
      <w:r w:rsidR="002C43AA">
        <w:rPr>
          <w:rFonts w:ascii="Times New Roman" w:hAnsi="Times New Roman" w:cs="Times New Roman"/>
          <w:sz w:val="24"/>
          <w:szCs w:val="24"/>
        </w:rPr>
        <w:t>Laughie</w:t>
      </w:r>
      <w:proofErr w:type="spellEnd"/>
      <w:r w:rsidR="002C43AA">
        <w:rPr>
          <w:rFonts w:ascii="Times New Roman" w:hAnsi="Times New Roman" w:cs="Times New Roman"/>
          <w:sz w:val="24"/>
          <w:szCs w:val="24"/>
        </w:rPr>
        <w:t xml:space="preserve">. </w:t>
      </w:r>
      <w:r w:rsidR="004027C7" w:rsidRPr="00CD0E3F">
        <w:rPr>
          <w:rFonts w:ascii="Times New Roman" w:hAnsi="Times New Roman" w:cs="Times New Roman"/>
          <w:i/>
          <w:iCs/>
          <w:sz w:val="24"/>
          <w:szCs w:val="24"/>
        </w:rPr>
        <w:t>European Journal of Integrative Medicine, 26</w:t>
      </w:r>
      <w:r w:rsidR="000C587D">
        <w:rPr>
          <w:rFonts w:ascii="Times New Roman" w:hAnsi="Times New Roman" w:cs="Times New Roman"/>
          <w:sz w:val="24"/>
          <w:szCs w:val="24"/>
        </w:rPr>
        <w:t xml:space="preserve">, </w:t>
      </w:r>
      <w:r w:rsidR="00454462">
        <w:rPr>
          <w:rFonts w:ascii="Times New Roman" w:hAnsi="Times New Roman" w:cs="Times New Roman"/>
          <w:sz w:val="24"/>
          <w:szCs w:val="24"/>
        </w:rPr>
        <w:t xml:space="preserve">56-64. </w:t>
      </w:r>
      <w:proofErr w:type="spellStart"/>
      <w:proofErr w:type="gramStart"/>
      <w:r w:rsidR="00454462">
        <w:rPr>
          <w:rFonts w:ascii="Times New Roman" w:hAnsi="Times New Roman" w:cs="Times New Roman"/>
          <w:sz w:val="24"/>
          <w:szCs w:val="24"/>
        </w:rPr>
        <w:t>doi</w:t>
      </w:r>
      <w:proofErr w:type="spellEnd"/>
      <w:proofErr w:type="gramEnd"/>
      <w:r w:rsidR="00454462">
        <w:rPr>
          <w:rFonts w:ascii="Times New Roman" w:hAnsi="Times New Roman" w:cs="Times New Roman"/>
          <w:sz w:val="24"/>
          <w:szCs w:val="24"/>
        </w:rPr>
        <w:t xml:space="preserve">: </w:t>
      </w:r>
      <w:r w:rsidR="00454462" w:rsidRPr="00454462">
        <w:rPr>
          <w:rFonts w:ascii="Times New Roman" w:hAnsi="Times New Roman" w:cs="Times New Roman"/>
          <w:sz w:val="24"/>
          <w:szCs w:val="24"/>
        </w:rPr>
        <w:t>10.1016/j.eujim.2019.01.005</w:t>
      </w:r>
    </w:p>
    <w:p w14:paraId="5368D3D0" w14:textId="484EECCE" w:rsidR="007E3011" w:rsidRDefault="007E3011"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Hsieh, K., </w:t>
      </w:r>
      <w:proofErr w:type="spellStart"/>
      <w:r>
        <w:rPr>
          <w:rFonts w:ascii="Times New Roman" w:hAnsi="Times New Roman" w:cs="Times New Roman"/>
          <w:sz w:val="24"/>
          <w:szCs w:val="24"/>
        </w:rPr>
        <w:t>Hilgenkamp</w:t>
      </w:r>
      <w:proofErr w:type="spellEnd"/>
      <w:r>
        <w:rPr>
          <w:rFonts w:ascii="Times New Roman" w:hAnsi="Times New Roman" w:cs="Times New Roman"/>
          <w:sz w:val="24"/>
          <w:szCs w:val="24"/>
        </w:rPr>
        <w:t xml:space="preserve">, T. I. M., Murthy, S., Heller, T., &amp; </w:t>
      </w:r>
      <w:proofErr w:type="spellStart"/>
      <w:r>
        <w:rPr>
          <w:rFonts w:ascii="Times New Roman" w:hAnsi="Times New Roman" w:cs="Times New Roman"/>
          <w:sz w:val="24"/>
          <w:szCs w:val="24"/>
        </w:rPr>
        <w:t>Rimmer</w:t>
      </w:r>
      <w:proofErr w:type="spellEnd"/>
      <w:r>
        <w:rPr>
          <w:rFonts w:ascii="Times New Roman" w:hAnsi="Times New Roman" w:cs="Times New Roman"/>
          <w:sz w:val="24"/>
          <w:szCs w:val="24"/>
        </w:rPr>
        <w:t xml:space="preserve">, J. H. (2017). Low levels of physical activity and sedentary behavior in adults with intellectual disabilities. </w:t>
      </w:r>
      <w:r w:rsidRPr="0038266D">
        <w:rPr>
          <w:rFonts w:ascii="Times New Roman" w:hAnsi="Times New Roman" w:cs="Times New Roman"/>
          <w:i/>
          <w:sz w:val="24"/>
          <w:szCs w:val="24"/>
        </w:rPr>
        <w:t>International Journal of Environmental Research and Public Health, 14</w:t>
      </w:r>
      <w:r w:rsidR="0038266D">
        <w:rPr>
          <w:rFonts w:ascii="Times New Roman" w:hAnsi="Times New Roman" w:cs="Times New Roman"/>
          <w:sz w:val="24"/>
          <w:szCs w:val="24"/>
        </w:rPr>
        <w:t xml:space="preserve">(12). </w:t>
      </w:r>
      <w:proofErr w:type="spellStart"/>
      <w:proofErr w:type="gramStart"/>
      <w:r w:rsidR="0038266D">
        <w:rPr>
          <w:rFonts w:ascii="Times New Roman" w:hAnsi="Times New Roman" w:cs="Times New Roman"/>
          <w:sz w:val="24"/>
          <w:szCs w:val="24"/>
        </w:rPr>
        <w:t>doi</w:t>
      </w:r>
      <w:proofErr w:type="spellEnd"/>
      <w:proofErr w:type="gramEnd"/>
      <w:r w:rsidR="0038266D">
        <w:rPr>
          <w:rFonts w:ascii="Times New Roman" w:hAnsi="Times New Roman" w:cs="Times New Roman"/>
          <w:sz w:val="24"/>
          <w:szCs w:val="24"/>
        </w:rPr>
        <w:t xml:space="preserve">: </w:t>
      </w:r>
      <w:r w:rsidR="0038266D" w:rsidRPr="0038266D">
        <w:rPr>
          <w:rFonts w:ascii="Times New Roman" w:hAnsi="Times New Roman" w:cs="Times New Roman"/>
          <w:sz w:val="24"/>
          <w:szCs w:val="24"/>
        </w:rPr>
        <w:t>10.3390/ijerph14121503.</w:t>
      </w:r>
    </w:p>
    <w:p w14:paraId="6468A66C" w14:textId="4DD3E086" w:rsidR="00EE164E" w:rsidRDefault="00EE164E"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Lloyd, M., Foley, J. T., &amp; Temple, V. A. (2018). Maximizing the use of Special Olympics international’s healthy </w:t>
      </w:r>
      <w:proofErr w:type="gramStart"/>
      <w:r>
        <w:rPr>
          <w:rFonts w:ascii="Times New Roman" w:hAnsi="Times New Roman" w:cs="Times New Roman"/>
          <w:sz w:val="24"/>
          <w:szCs w:val="24"/>
        </w:rPr>
        <w:t>athletes</w:t>
      </w:r>
      <w:proofErr w:type="gramEnd"/>
      <w:r>
        <w:rPr>
          <w:rFonts w:ascii="Times New Roman" w:hAnsi="Times New Roman" w:cs="Times New Roman"/>
          <w:sz w:val="24"/>
          <w:szCs w:val="24"/>
        </w:rPr>
        <w:t xml:space="preserve"> database: A call to action. </w:t>
      </w:r>
      <w:r w:rsidRPr="002E4ED4">
        <w:rPr>
          <w:rFonts w:ascii="Times New Roman" w:hAnsi="Times New Roman" w:cs="Times New Roman"/>
          <w:i/>
          <w:sz w:val="24"/>
          <w:szCs w:val="24"/>
        </w:rPr>
        <w:t xml:space="preserve">Research in Developmental Disabilities, </w:t>
      </w:r>
      <w:r w:rsidR="002E4ED4">
        <w:rPr>
          <w:rFonts w:ascii="Times New Roman" w:hAnsi="Times New Roman" w:cs="Times New Roman"/>
          <w:i/>
          <w:sz w:val="24"/>
          <w:szCs w:val="24"/>
        </w:rPr>
        <w:t>73</w:t>
      </w:r>
      <w:r w:rsidR="002E4ED4">
        <w:rPr>
          <w:rFonts w:ascii="Times New Roman" w:hAnsi="Times New Roman" w:cs="Times New Roman"/>
          <w:sz w:val="24"/>
          <w:szCs w:val="24"/>
        </w:rPr>
        <w:t xml:space="preserve">, 58-66. </w:t>
      </w:r>
      <w:proofErr w:type="spellStart"/>
      <w:proofErr w:type="gramStart"/>
      <w:r w:rsidR="002E4ED4">
        <w:rPr>
          <w:rFonts w:ascii="Times New Roman" w:hAnsi="Times New Roman" w:cs="Times New Roman"/>
          <w:sz w:val="24"/>
          <w:szCs w:val="24"/>
        </w:rPr>
        <w:t>doi</w:t>
      </w:r>
      <w:proofErr w:type="spellEnd"/>
      <w:proofErr w:type="gramEnd"/>
      <w:r w:rsidR="002E4ED4">
        <w:rPr>
          <w:rFonts w:ascii="Times New Roman" w:hAnsi="Times New Roman" w:cs="Times New Roman"/>
          <w:sz w:val="24"/>
          <w:szCs w:val="24"/>
        </w:rPr>
        <w:t xml:space="preserve">: </w:t>
      </w:r>
      <w:r w:rsidR="002E4ED4" w:rsidRPr="002E4ED4">
        <w:rPr>
          <w:rFonts w:ascii="Times New Roman" w:hAnsi="Times New Roman" w:cs="Times New Roman"/>
          <w:sz w:val="24"/>
          <w:szCs w:val="24"/>
        </w:rPr>
        <w:t>10.1016/j.ridd.2017.12.009</w:t>
      </w:r>
    </w:p>
    <w:p w14:paraId="16D0E10E" w14:textId="6EF17B8D" w:rsidR="0038266D" w:rsidRDefault="0038266D" w:rsidP="00E712D8">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McGahee</w:t>
      </w:r>
      <w:proofErr w:type="spellEnd"/>
      <w:r>
        <w:rPr>
          <w:rFonts w:ascii="Times New Roman" w:hAnsi="Times New Roman" w:cs="Times New Roman"/>
          <w:sz w:val="24"/>
          <w:szCs w:val="24"/>
        </w:rPr>
        <w:t xml:space="preserve">, T., Bravo, M., Simmons, L., &amp; Reid, T. (2018). Nursing students and service learning: Research from a symbiotic community partnership with local schools and Special Olympics. </w:t>
      </w:r>
      <w:r w:rsidRPr="0038266D">
        <w:rPr>
          <w:rFonts w:ascii="Times New Roman" w:hAnsi="Times New Roman" w:cs="Times New Roman"/>
          <w:i/>
          <w:sz w:val="24"/>
          <w:szCs w:val="24"/>
        </w:rPr>
        <w:t>Nurse Educator, 43</w:t>
      </w:r>
      <w:r>
        <w:rPr>
          <w:rFonts w:ascii="Times New Roman" w:hAnsi="Times New Roman" w:cs="Times New Roman"/>
          <w:sz w:val="24"/>
          <w:szCs w:val="24"/>
        </w:rPr>
        <w:t xml:space="preserve">(4), 215-218.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10.1097/NNE.0000000000000445</w:t>
      </w:r>
    </w:p>
    <w:p w14:paraId="61A32819" w14:textId="4026D7E4" w:rsidR="00241ECE" w:rsidRDefault="00241ECE" w:rsidP="00E712D8">
      <w:pPr>
        <w:pStyle w:val="NoSpacing"/>
        <w:spacing w:line="480" w:lineRule="auto"/>
        <w:ind w:left="720" w:hanging="720"/>
        <w:rPr>
          <w:rFonts w:ascii="Times New Roman" w:hAnsi="Times New Roman" w:cs="Times New Roman"/>
          <w:sz w:val="24"/>
          <w:szCs w:val="24"/>
        </w:rPr>
      </w:pPr>
      <w:proofErr w:type="spellStart"/>
      <w:r w:rsidRPr="00241ECE">
        <w:rPr>
          <w:rFonts w:ascii="Times New Roman" w:hAnsi="Times New Roman" w:cs="Times New Roman"/>
          <w:sz w:val="24"/>
          <w:szCs w:val="24"/>
        </w:rPr>
        <w:t>Melnyk</w:t>
      </w:r>
      <w:proofErr w:type="spellEnd"/>
      <w:r w:rsidRPr="00241ECE">
        <w:rPr>
          <w:rFonts w:ascii="Times New Roman" w:hAnsi="Times New Roman" w:cs="Times New Roman"/>
          <w:sz w:val="24"/>
          <w:szCs w:val="24"/>
        </w:rPr>
        <w:t xml:space="preserve">, B. M., &amp; </w:t>
      </w:r>
      <w:proofErr w:type="spellStart"/>
      <w:r w:rsidRPr="00241ECE">
        <w:rPr>
          <w:rFonts w:ascii="Times New Roman" w:hAnsi="Times New Roman" w:cs="Times New Roman"/>
          <w:sz w:val="24"/>
          <w:szCs w:val="24"/>
        </w:rPr>
        <w:t>Fineout-Overholt</w:t>
      </w:r>
      <w:proofErr w:type="spellEnd"/>
      <w:r w:rsidRPr="00241ECE">
        <w:rPr>
          <w:rFonts w:ascii="Times New Roman" w:hAnsi="Times New Roman" w:cs="Times New Roman"/>
          <w:sz w:val="24"/>
          <w:szCs w:val="24"/>
        </w:rPr>
        <w:t xml:space="preserve">, E. (2011). </w:t>
      </w:r>
      <w:r w:rsidRPr="00241ECE">
        <w:rPr>
          <w:rFonts w:ascii="Times New Roman" w:hAnsi="Times New Roman" w:cs="Times New Roman"/>
          <w:i/>
          <w:sz w:val="24"/>
          <w:szCs w:val="24"/>
        </w:rPr>
        <w:t xml:space="preserve">Evidence-based practice in nursing &amp; healthcare: A guide to best practice </w:t>
      </w:r>
      <w:r w:rsidRPr="00241ECE">
        <w:rPr>
          <w:rFonts w:ascii="Times New Roman" w:hAnsi="Times New Roman" w:cs="Times New Roman"/>
          <w:sz w:val="24"/>
          <w:szCs w:val="24"/>
        </w:rPr>
        <w:t xml:space="preserve">(2nd </w:t>
      </w:r>
      <w:proofErr w:type="gramStart"/>
      <w:r w:rsidRPr="00241ECE">
        <w:rPr>
          <w:rFonts w:ascii="Times New Roman" w:hAnsi="Times New Roman" w:cs="Times New Roman"/>
          <w:sz w:val="24"/>
          <w:szCs w:val="24"/>
        </w:rPr>
        <w:t>ed</w:t>
      </w:r>
      <w:proofErr w:type="gramEnd"/>
      <w:r w:rsidRPr="00241ECE">
        <w:rPr>
          <w:rFonts w:ascii="Times New Roman" w:hAnsi="Times New Roman" w:cs="Times New Roman"/>
          <w:sz w:val="24"/>
          <w:szCs w:val="24"/>
        </w:rPr>
        <w:t>.). Philadelphia, PA: Williams &amp; Wilkins.</w:t>
      </w:r>
    </w:p>
    <w:p w14:paraId="0E85A793" w14:textId="251C28FD" w:rsidR="00706B54" w:rsidRDefault="00706B54"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Meyers, D. C., </w:t>
      </w:r>
      <w:proofErr w:type="spellStart"/>
      <w:r>
        <w:rPr>
          <w:rFonts w:ascii="Times New Roman" w:hAnsi="Times New Roman" w:cs="Times New Roman"/>
          <w:sz w:val="24"/>
          <w:szCs w:val="24"/>
        </w:rPr>
        <w:t>Durlak</w:t>
      </w:r>
      <w:proofErr w:type="spellEnd"/>
      <w:r>
        <w:rPr>
          <w:rFonts w:ascii="Times New Roman" w:hAnsi="Times New Roman" w:cs="Times New Roman"/>
          <w:sz w:val="24"/>
          <w:szCs w:val="24"/>
        </w:rPr>
        <w:t xml:space="preserve">, J. A., &amp; </w:t>
      </w:r>
      <w:proofErr w:type="spellStart"/>
      <w:r>
        <w:rPr>
          <w:rFonts w:ascii="Times New Roman" w:hAnsi="Times New Roman" w:cs="Times New Roman"/>
          <w:sz w:val="24"/>
          <w:szCs w:val="24"/>
        </w:rPr>
        <w:t>Wandersman</w:t>
      </w:r>
      <w:proofErr w:type="spellEnd"/>
      <w:r>
        <w:rPr>
          <w:rFonts w:ascii="Times New Roman" w:hAnsi="Times New Roman" w:cs="Times New Roman"/>
          <w:sz w:val="24"/>
          <w:szCs w:val="24"/>
        </w:rPr>
        <w:t xml:space="preserve">, A. (2012). The quality implementation framework: A synthesis of critical steps in the implementation process. </w:t>
      </w:r>
      <w:r w:rsidRPr="00706B54">
        <w:rPr>
          <w:rFonts w:ascii="Times New Roman" w:hAnsi="Times New Roman" w:cs="Times New Roman"/>
          <w:i/>
          <w:sz w:val="24"/>
          <w:szCs w:val="24"/>
        </w:rPr>
        <w:t>American Journal of Community Psychology, 50</w:t>
      </w:r>
      <w:r>
        <w:rPr>
          <w:rFonts w:ascii="Times New Roman" w:hAnsi="Times New Roman" w:cs="Times New Roman"/>
          <w:sz w:val="24"/>
          <w:szCs w:val="24"/>
        </w:rPr>
        <w:t xml:space="preserve">, 462-480.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10.1007/s10464-012-9522-x</w:t>
      </w:r>
    </w:p>
    <w:p w14:paraId="682BA114" w14:textId="3984BF73" w:rsidR="00E35FD0" w:rsidRDefault="00E35FD0"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Miller, S. M., &amp; Peterson, A. R. (2019). The sports </w:t>
      </w:r>
      <w:proofErr w:type="spellStart"/>
      <w:r>
        <w:rPr>
          <w:rFonts w:ascii="Times New Roman" w:hAnsi="Times New Roman" w:cs="Times New Roman"/>
          <w:sz w:val="24"/>
          <w:szCs w:val="24"/>
        </w:rPr>
        <w:t>preparticipation</w:t>
      </w:r>
      <w:proofErr w:type="spellEnd"/>
      <w:r>
        <w:rPr>
          <w:rFonts w:ascii="Times New Roman" w:hAnsi="Times New Roman" w:cs="Times New Roman"/>
          <w:sz w:val="24"/>
          <w:szCs w:val="24"/>
        </w:rPr>
        <w:t xml:space="preserve"> evaluation. </w:t>
      </w:r>
      <w:r w:rsidRPr="007E3011">
        <w:rPr>
          <w:rFonts w:ascii="Times New Roman" w:hAnsi="Times New Roman" w:cs="Times New Roman"/>
          <w:i/>
          <w:sz w:val="24"/>
          <w:szCs w:val="24"/>
        </w:rPr>
        <w:t>Pediatrics in Review, 40</w:t>
      </w:r>
      <w:r>
        <w:rPr>
          <w:rFonts w:ascii="Times New Roman" w:hAnsi="Times New Roman" w:cs="Times New Roman"/>
          <w:sz w:val="24"/>
          <w:szCs w:val="24"/>
        </w:rPr>
        <w:t xml:space="preserve">(3), 108-128.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10.1542/pir.2016-0216</w:t>
      </w:r>
    </w:p>
    <w:p w14:paraId="4FFC5B77" w14:textId="1C0A10B2" w:rsidR="003D5A0A" w:rsidRDefault="003D5A0A"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Nugent, J., Gorman, G., </w:t>
      </w:r>
      <w:r w:rsidR="00D91B52">
        <w:rPr>
          <w:rFonts w:ascii="Times New Roman" w:hAnsi="Times New Roman" w:cs="Times New Roman"/>
          <w:sz w:val="24"/>
          <w:szCs w:val="24"/>
        </w:rPr>
        <w:t xml:space="preserve">&amp; </w:t>
      </w:r>
      <w:proofErr w:type="spellStart"/>
      <w:r>
        <w:rPr>
          <w:rFonts w:ascii="Times New Roman" w:hAnsi="Times New Roman" w:cs="Times New Roman"/>
          <w:sz w:val="24"/>
          <w:szCs w:val="24"/>
        </w:rPr>
        <w:t>Erd</w:t>
      </w:r>
      <w:r w:rsidR="00D91B52">
        <w:rPr>
          <w:rFonts w:ascii="Times New Roman" w:hAnsi="Times New Roman" w:cs="Times New Roman"/>
          <w:sz w:val="24"/>
          <w:szCs w:val="24"/>
        </w:rPr>
        <w:t>ie-Lalena</w:t>
      </w:r>
      <w:proofErr w:type="spellEnd"/>
      <w:r w:rsidR="00D91B52">
        <w:rPr>
          <w:rFonts w:ascii="Times New Roman" w:hAnsi="Times New Roman" w:cs="Times New Roman"/>
          <w:sz w:val="24"/>
          <w:szCs w:val="24"/>
        </w:rPr>
        <w:t xml:space="preserve">, C. R. </w:t>
      </w:r>
      <w:r w:rsidR="00834D70">
        <w:rPr>
          <w:rFonts w:ascii="Times New Roman" w:hAnsi="Times New Roman" w:cs="Times New Roman"/>
          <w:sz w:val="24"/>
          <w:szCs w:val="24"/>
        </w:rPr>
        <w:t>(2018). Disparities in access to healthcare transition</w:t>
      </w:r>
      <w:r w:rsidR="002D05FE">
        <w:rPr>
          <w:rFonts w:ascii="Times New Roman" w:hAnsi="Times New Roman" w:cs="Times New Roman"/>
          <w:sz w:val="24"/>
          <w:szCs w:val="24"/>
        </w:rPr>
        <w:t xml:space="preserve"> services for adolescents with D</w:t>
      </w:r>
      <w:r w:rsidR="00834D70">
        <w:rPr>
          <w:rFonts w:ascii="Times New Roman" w:hAnsi="Times New Roman" w:cs="Times New Roman"/>
          <w:sz w:val="24"/>
          <w:szCs w:val="24"/>
        </w:rPr>
        <w:t xml:space="preserve">own </w:t>
      </w:r>
      <w:r w:rsidR="00883262">
        <w:rPr>
          <w:rFonts w:ascii="Times New Roman" w:hAnsi="Times New Roman" w:cs="Times New Roman"/>
          <w:sz w:val="24"/>
          <w:szCs w:val="24"/>
        </w:rPr>
        <w:t xml:space="preserve">syndrome. </w:t>
      </w:r>
      <w:r w:rsidR="00883262" w:rsidRPr="00DB5EC4">
        <w:rPr>
          <w:rFonts w:ascii="Times New Roman" w:hAnsi="Times New Roman" w:cs="Times New Roman"/>
          <w:i/>
          <w:iCs/>
          <w:sz w:val="24"/>
          <w:szCs w:val="24"/>
        </w:rPr>
        <w:t xml:space="preserve">The Journal of Pediatrics, </w:t>
      </w:r>
      <w:r w:rsidR="001525F9" w:rsidRPr="00DB5EC4">
        <w:rPr>
          <w:rFonts w:ascii="Times New Roman" w:hAnsi="Times New Roman" w:cs="Times New Roman"/>
          <w:i/>
          <w:iCs/>
          <w:sz w:val="24"/>
          <w:szCs w:val="24"/>
        </w:rPr>
        <w:t>197</w:t>
      </w:r>
      <w:r w:rsidR="003624BD">
        <w:rPr>
          <w:rFonts w:ascii="Times New Roman" w:hAnsi="Times New Roman" w:cs="Times New Roman"/>
          <w:sz w:val="24"/>
          <w:szCs w:val="24"/>
        </w:rPr>
        <w:t xml:space="preserve">, 214-220. </w:t>
      </w:r>
      <w:proofErr w:type="spellStart"/>
      <w:proofErr w:type="gramStart"/>
      <w:r w:rsidR="003624BD">
        <w:rPr>
          <w:rFonts w:ascii="Times New Roman" w:hAnsi="Times New Roman" w:cs="Times New Roman"/>
          <w:sz w:val="24"/>
          <w:szCs w:val="24"/>
        </w:rPr>
        <w:t>doi</w:t>
      </w:r>
      <w:proofErr w:type="spellEnd"/>
      <w:proofErr w:type="gramEnd"/>
      <w:r w:rsidR="003624BD">
        <w:rPr>
          <w:rFonts w:ascii="Times New Roman" w:hAnsi="Times New Roman" w:cs="Times New Roman"/>
          <w:sz w:val="24"/>
          <w:szCs w:val="24"/>
        </w:rPr>
        <w:t xml:space="preserve">: </w:t>
      </w:r>
      <w:r w:rsidR="00D828FF" w:rsidRPr="00D828FF">
        <w:rPr>
          <w:rFonts w:ascii="Times New Roman" w:hAnsi="Times New Roman" w:cs="Times New Roman"/>
          <w:sz w:val="24"/>
          <w:szCs w:val="24"/>
        </w:rPr>
        <w:t xml:space="preserve">10.1016/j.jpeds.2018.01.072 </w:t>
      </w:r>
    </w:p>
    <w:p w14:paraId="18893F91" w14:textId="6365FE4E" w:rsidR="001F252C" w:rsidRDefault="001F252C" w:rsidP="002E242A">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Special Olympics. (2017). </w:t>
      </w:r>
      <w:r w:rsidRPr="00620563">
        <w:rPr>
          <w:rFonts w:ascii="Times New Roman" w:hAnsi="Times New Roman" w:cs="Times New Roman"/>
          <w:i/>
          <w:iCs/>
          <w:sz w:val="24"/>
          <w:szCs w:val="24"/>
        </w:rPr>
        <w:t>MedFest: MedFest clinical director and program staff guide</w:t>
      </w:r>
      <w:r>
        <w:rPr>
          <w:rFonts w:ascii="Times New Roman" w:hAnsi="Times New Roman" w:cs="Times New Roman"/>
          <w:sz w:val="24"/>
          <w:szCs w:val="24"/>
        </w:rPr>
        <w:t xml:space="preserve">. </w:t>
      </w:r>
      <w:r w:rsidR="00D240EF">
        <w:rPr>
          <w:rFonts w:ascii="Times New Roman" w:hAnsi="Times New Roman" w:cs="Times New Roman"/>
          <w:sz w:val="24"/>
          <w:szCs w:val="24"/>
        </w:rPr>
        <w:t xml:space="preserve">Retrieved from </w:t>
      </w:r>
      <w:r w:rsidR="006C0E22" w:rsidRPr="006C0E22">
        <w:rPr>
          <w:rFonts w:ascii="Times New Roman" w:hAnsi="Times New Roman" w:cs="Times New Roman"/>
          <w:sz w:val="24"/>
          <w:szCs w:val="24"/>
        </w:rPr>
        <w:t>https://resources.specialolympics.org/health/medfest</w:t>
      </w:r>
    </w:p>
    <w:p w14:paraId="047B562D" w14:textId="4C1D3BBB" w:rsidR="002E242A" w:rsidRDefault="002E242A" w:rsidP="002E242A">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Special Olympics. (2019</w:t>
      </w:r>
      <w:r w:rsidR="00AE0744">
        <w:rPr>
          <w:rFonts w:ascii="Times New Roman" w:hAnsi="Times New Roman" w:cs="Times New Roman"/>
          <w:sz w:val="24"/>
          <w:szCs w:val="24"/>
        </w:rPr>
        <w:t>a</w:t>
      </w:r>
      <w:r>
        <w:rPr>
          <w:rFonts w:ascii="Times New Roman" w:hAnsi="Times New Roman" w:cs="Times New Roman"/>
          <w:sz w:val="24"/>
          <w:szCs w:val="24"/>
        </w:rPr>
        <w:t xml:space="preserve">). </w:t>
      </w:r>
      <w:proofErr w:type="gramStart"/>
      <w:r w:rsidRPr="00A716EA">
        <w:rPr>
          <w:rFonts w:ascii="Times New Roman" w:hAnsi="Times New Roman" w:cs="Times New Roman"/>
          <w:i/>
          <w:iCs/>
          <w:sz w:val="24"/>
          <w:szCs w:val="24"/>
        </w:rPr>
        <w:t>Our</w:t>
      </w:r>
      <w:proofErr w:type="gramEnd"/>
      <w:r w:rsidRPr="00A716EA">
        <w:rPr>
          <w:rFonts w:ascii="Times New Roman" w:hAnsi="Times New Roman" w:cs="Times New Roman"/>
          <w:i/>
          <w:iCs/>
          <w:sz w:val="24"/>
          <w:szCs w:val="24"/>
        </w:rPr>
        <w:t xml:space="preserve"> </w:t>
      </w:r>
      <w:r>
        <w:rPr>
          <w:rFonts w:ascii="Times New Roman" w:hAnsi="Times New Roman" w:cs="Times New Roman"/>
          <w:i/>
          <w:iCs/>
          <w:sz w:val="24"/>
          <w:szCs w:val="24"/>
        </w:rPr>
        <w:t>mission</w:t>
      </w:r>
      <w:r>
        <w:rPr>
          <w:rFonts w:ascii="Times New Roman" w:hAnsi="Times New Roman" w:cs="Times New Roman"/>
          <w:sz w:val="24"/>
          <w:szCs w:val="24"/>
        </w:rPr>
        <w:t xml:space="preserve">. Retrieved from </w:t>
      </w:r>
      <w:r w:rsidR="00AE0744" w:rsidRPr="00AE0744">
        <w:rPr>
          <w:rFonts w:ascii="Times New Roman" w:hAnsi="Times New Roman" w:cs="Times New Roman"/>
          <w:sz w:val="24"/>
          <w:szCs w:val="24"/>
        </w:rPr>
        <w:t>https://www.specialolympics.org/about/our-mission</w:t>
      </w:r>
    </w:p>
    <w:p w14:paraId="46DF4A13" w14:textId="6327E28E" w:rsidR="00737CD6" w:rsidRDefault="00737CD6"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Special Olympics. </w:t>
      </w:r>
      <w:r w:rsidR="001A442B">
        <w:rPr>
          <w:rFonts w:ascii="Times New Roman" w:hAnsi="Times New Roman" w:cs="Times New Roman"/>
          <w:sz w:val="24"/>
          <w:szCs w:val="24"/>
        </w:rPr>
        <w:t>(2019</w:t>
      </w:r>
      <w:r w:rsidR="00AE0744">
        <w:rPr>
          <w:rFonts w:ascii="Times New Roman" w:hAnsi="Times New Roman" w:cs="Times New Roman"/>
          <w:sz w:val="24"/>
          <w:szCs w:val="24"/>
        </w:rPr>
        <w:t>b</w:t>
      </w:r>
      <w:r w:rsidR="001A442B">
        <w:rPr>
          <w:rFonts w:ascii="Times New Roman" w:hAnsi="Times New Roman" w:cs="Times New Roman"/>
          <w:sz w:val="24"/>
          <w:szCs w:val="24"/>
        </w:rPr>
        <w:t xml:space="preserve">). </w:t>
      </w:r>
      <w:proofErr w:type="gramStart"/>
      <w:r w:rsidR="001A442B" w:rsidRPr="00A716EA">
        <w:rPr>
          <w:rFonts w:ascii="Times New Roman" w:hAnsi="Times New Roman" w:cs="Times New Roman"/>
          <w:i/>
          <w:iCs/>
          <w:sz w:val="24"/>
          <w:szCs w:val="24"/>
        </w:rPr>
        <w:t>Our</w:t>
      </w:r>
      <w:proofErr w:type="gramEnd"/>
      <w:r w:rsidR="001A442B" w:rsidRPr="00A716EA">
        <w:rPr>
          <w:rFonts w:ascii="Times New Roman" w:hAnsi="Times New Roman" w:cs="Times New Roman"/>
          <w:i/>
          <w:iCs/>
          <w:sz w:val="24"/>
          <w:szCs w:val="24"/>
        </w:rPr>
        <w:t xml:space="preserve"> </w:t>
      </w:r>
      <w:r w:rsidR="00A716EA" w:rsidRPr="00A716EA">
        <w:rPr>
          <w:rFonts w:ascii="Times New Roman" w:hAnsi="Times New Roman" w:cs="Times New Roman"/>
          <w:i/>
          <w:iCs/>
          <w:sz w:val="24"/>
          <w:szCs w:val="24"/>
        </w:rPr>
        <w:t>w</w:t>
      </w:r>
      <w:r w:rsidR="001A442B" w:rsidRPr="00A716EA">
        <w:rPr>
          <w:rFonts w:ascii="Times New Roman" w:hAnsi="Times New Roman" w:cs="Times New Roman"/>
          <w:i/>
          <w:iCs/>
          <w:sz w:val="24"/>
          <w:szCs w:val="24"/>
        </w:rPr>
        <w:t xml:space="preserve">ork: Inclusive </w:t>
      </w:r>
      <w:r w:rsidR="00A716EA" w:rsidRPr="00A716EA">
        <w:rPr>
          <w:rFonts w:ascii="Times New Roman" w:hAnsi="Times New Roman" w:cs="Times New Roman"/>
          <w:i/>
          <w:iCs/>
          <w:sz w:val="24"/>
          <w:szCs w:val="24"/>
        </w:rPr>
        <w:t>h</w:t>
      </w:r>
      <w:r w:rsidR="001A442B" w:rsidRPr="00A716EA">
        <w:rPr>
          <w:rFonts w:ascii="Times New Roman" w:hAnsi="Times New Roman" w:cs="Times New Roman"/>
          <w:i/>
          <w:iCs/>
          <w:sz w:val="24"/>
          <w:szCs w:val="24"/>
        </w:rPr>
        <w:t>ealth</w:t>
      </w:r>
      <w:r w:rsidR="001A442B">
        <w:rPr>
          <w:rFonts w:ascii="Times New Roman" w:hAnsi="Times New Roman" w:cs="Times New Roman"/>
          <w:sz w:val="24"/>
          <w:szCs w:val="24"/>
        </w:rPr>
        <w:t xml:space="preserve">. Retrieved from </w:t>
      </w:r>
      <w:r w:rsidR="00A716EA" w:rsidRPr="00A716EA">
        <w:rPr>
          <w:rFonts w:ascii="Times New Roman" w:hAnsi="Times New Roman" w:cs="Times New Roman"/>
          <w:sz w:val="24"/>
          <w:szCs w:val="24"/>
        </w:rPr>
        <w:t>https://www.specialolympics.org/our-work/inclusive-health</w:t>
      </w:r>
    </w:p>
    <w:p w14:paraId="56B91061" w14:textId="3ED65939" w:rsidR="00895D55" w:rsidRDefault="00895D55" w:rsidP="00895D55">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Special Olympics. (2019c). </w:t>
      </w:r>
      <w:proofErr w:type="gramStart"/>
      <w:r>
        <w:rPr>
          <w:rFonts w:ascii="Times New Roman" w:hAnsi="Times New Roman" w:cs="Times New Roman"/>
          <w:i/>
          <w:iCs/>
          <w:sz w:val="24"/>
          <w:szCs w:val="24"/>
        </w:rPr>
        <w:t>What</w:t>
      </w:r>
      <w:proofErr w:type="gramEnd"/>
      <w:r>
        <w:rPr>
          <w:rFonts w:ascii="Times New Roman" w:hAnsi="Times New Roman" w:cs="Times New Roman"/>
          <w:i/>
          <w:iCs/>
          <w:sz w:val="24"/>
          <w:szCs w:val="24"/>
        </w:rPr>
        <w:t xml:space="preserve"> is intellectual disability?</w:t>
      </w:r>
      <w:r>
        <w:rPr>
          <w:rFonts w:ascii="Times New Roman" w:hAnsi="Times New Roman" w:cs="Times New Roman"/>
          <w:sz w:val="24"/>
          <w:szCs w:val="24"/>
        </w:rPr>
        <w:t xml:space="preserve"> Retrieved from </w:t>
      </w:r>
      <w:r w:rsidRPr="00895D55">
        <w:rPr>
          <w:rFonts w:ascii="Times New Roman" w:hAnsi="Times New Roman" w:cs="Times New Roman"/>
          <w:sz w:val="24"/>
          <w:szCs w:val="24"/>
        </w:rPr>
        <w:t>https://www.specialolympics.org/about/intellectual-disabilities/what-is-intellectual-disability</w:t>
      </w:r>
    </w:p>
    <w:p w14:paraId="5227C9A2" w14:textId="7F74C0E4" w:rsidR="00E36127" w:rsidRDefault="00E36127" w:rsidP="00E36127">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Special Olympics North Carolina. (2016). </w:t>
      </w:r>
      <w:r w:rsidR="00E279A4">
        <w:rPr>
          <w:rFonts w:ascii="Times New Roman" w:hAnsi="Times New Roman" w:cs="Times New Roman"/>
          <w:i/>
          <w:iCs/>
          <w:sz w:val="24"/>
          <w:szCs w:val="24"/>
        </w:rPr>
        <w:t xml:space="preserve">Special Olympics North Carolina MedFest </w:t>
      </w:r>
      <w:r w:rsidR="00E26A4B">
        <w:rPr>
          <w:rFonts w:ascii="Times New Roman" w:hAnsi="Times New Roman" w:cs="Times New Roman"/>
          <w:i/>
          <w:iCs/>
          <w:sz w:val="24"/>
          <w:szCs w:val="24"/>
        </w:rPr>
        <w:t>planning</w:t>
      </w:r>
      <w:r>
        <w:rPr>
          <w:rFonts w:ascii="Times New Roman" w:hAnsi="Times New Roman" w:cs="Times New Roman"/>
          <w:sz w:val="24"/>
          <w:szCs w:val="24"/>
        </w:rPr>
        <w:t xml:space="preserve">. Retrieved from </w:t>
      </w:r>
      <w:r w:rsidR="00CA1B61" w:rsidRPr="00CA1B61">
        <w:rPr>
          <w:rFonts w:ascii="Times New Roman" w:hAnsi="Times New Roman" w:cs="Times New Roman"/>
          <w:sz w:val="24"/>
          <w:szCs w:val="24"/>
        </w:rPr>
        <w:t>http://sonc.net/wp-content/uploads/2016/01/MedFest-Starter-Kit.pdf</w:t>
      </w:r>
    </w:p>
    <w:p w14:paraId="589B3AE0" w14:textId="6FD8259C" w:rsidR="00780DEB" w:rsidRDefault="00780DEB" w:rsidP="00E712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Special Olympics North Carolina. (2019</w:t>
      </w:r>
      <w:r w:rsidR="00B26E1B">
        <w:rPr>
          <w:rFonts w:ascii="Times New Roman" w:hAnsi="Times New Roman" w:cs="Times New Roman"/>
          <w:sz w:val="24"/>
          <w:szCs w:val="24"/>
        </w:rPr>
        <w:t>a</w:t>
      </w:r>
      <w:r>
        <w:rPr>
          <w:rFonts w:ascii="Times New Roman" w:hAnsi="Times New Roman" w:cs="Times New Roman"/>
          <w:sz w:val="24"/>
          <w:szCs w:val="24"/>
        </w:rPr>
        <w:t xml:space="preserve">). </w:t>
      </w:r>
      <w:r w:rsidRPr="00025715">
        <w:rPr>
          <w:rFonts w:ascii="Times New Roman" w:hAnsi="Times New Roman" w:cs="Times New Roman"/>
          <w:i/>
          <w:iCs/>
          <w:sz w:val="24"/>
          <w:szCs w:val="24"/>
        </w:rPr>
        <w:t>2018 annual report</w:t>
      </w:r>
      <w:r>
        <w:rPr>
          <w:rFonts w:ascii="Times New Roman" w:hAnsi="Times New Roman" w:cs="Times New Roman"/>
          <w:sz w:val="24"/>
          <w:szCs w:val="24"/>
        </w:rPr>
        <w:t xml:space="preserve">. Retrieved </w:t>
      </w:r>
      <w:r w:rsidR="00025715">
        <w:rPr>
          <w:rFonts w:ascii="Times New Roman" w:hAnsi="Times New Roman" w:cs="Times New Roman"/>
          <w:sz w:val="24"/>
          <w:szCs w:val="24"/>
        </w:rPr>
        <w:t xml:space="preserve">from </w:t>
      </w:r>
      <w:r w:rsidR="00025715" w:rsidRPr="00025715">
        <w:rPr>
          <w:rFonts w:ascii="Times New Roman" w:hAnsi="Times New Roman" w:cs="Times New Roman"/>
          <w:sz w:val="24"/>
          <w:szCs w:val="24"/>
        </w:rPr>
        <w:t>http://sonc.net/wp-content/uploads/2014/10/2018-Year-End-Report.pdf</w:t>
      </w:r>
    </w:p>
    <w:p w14:paraId="68A4CF49" w14:textId="235FFD4D" w:rsidR="00B26E1B" w:rsidRDefault="00B26E1B" w:rsidP="00B26E1B">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Special Olympics North Carolina. (2019b). </w:t>
      </w:r>
      <w:r w:rsidR="00D840CF">
        <w:rPr>
          <w:rFonts w:ascii="Times New Roman" w:hAnsi="Times New Roman" w:cs="Times New Roman"/>
          <w:i/>
          <w:iCs/>
          <w:sz w:val="24"/>
          <w:szCs w:val="24"/>
        </w:rPr>
        <w:t>Health &amp; wellness: Special Olympics NC MedFes</w:t>
      </w:r>
      <w:r w:rsidR="00301B41">
        <w:rPr>
          <w:rFonts w:ascii="Times New Roman" w:hAnsi="Times New Roman" w:cs="Times New Roman"/>
          <w:i/>
          <w:iCs/>
          <w:sz w:val="24"/>
          <w:szCs w:val="24"/>
        </w:rPr>
        <w:t>t</w:t>
      </w:r>
      <w:r w:rsidR="00301B41">
        <w:rPr>
          <w:rFonts w:ascii="Times New Roman" w:hAnsi="Times New Roman" w:cs="Times New Roman"/>
          <w:sz w:val="24"/>
          <w:szCs w:val="24"/>
        </w:rPr>
        <w:t>.</w:t>
      </w:r>
      <w:r>
        <w:rPr>
          <w:rFonts w:ascii="Times New Roman" w:hAnsi="Times New Roman" w:cs="Times New Roman"/>
          <w:sz w:val="24"/>
          <w:szCs w:val="24"/>
        </w:rPr>
        <w:t xml:space="preserve"> </w:t>
      </w:r>
      <w:r w:rsidR="00E95341">
        <w:rPr>
          <w:rFonts w:ascii="Times New Roman" w:hAnsi="Times New Roman" w:cs="Times New Roman"/>
          <w:sz w:val="24"/>
          <w:szCs w:val="24"/>
        </w:rPr>
        <w:t xml:space="preserve">Retrieved from </w:t>
      </w:r>
      <w:r w:rsidR="00B346F3" w:rsidRPr="00B346F3">
        <w:rPr>
          <w:rFonts w:ascii="Times New Roman" w:hAnsi="Times New Roman" w:cs="Times New Roman"/>
          <w:sz w:val="24"/>
          <w:szCs w:val="24"/>
        </w:rPr>
        <w:t>http://sonc.net/about-us/health-wellness/sonc-medfest</w:t>
      </w:r>
    </w:p>
    <w:p w14:paraId="5FDF6463" w14:textId="63AD3E14" w:rsidR="001C74D5" w:rsidRDefault="001C74D5" w:rsidP="001C74D5">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Special Olympics North Carolina. (2019c). </w:t>
      </w:r>
      <w:r w:rsidR="006A08F6">
        <w:rPr>
          <w:rFonts w:ascii="Times New Roman" w:hAnsi="Times New Roman" w:cs="Times New Roman"/>
          <w:i/>
          <w:iCs/>
          <w:sz w:val="24"/>
          <w:szCs w:val="24"/>
        </w:rPr>
        <w:t xml:space="preserve">SONC MedFest </w:t>
      </w:r>
      <w:r w:rsidR="00E279A4">
        <w:rPr>
          <w:rFonts w:ascii="Times New Roman" w:hAnsi="Times New Roman" w:cs="Times New Roman"/>
          <w:i/>
          <w:iCs/>
          <w:sz w:val="24"/>
          <w:szCs w:val="24"/>
        </w:rPr>
        <w:t>p</w:t>
      </w:r>
      <w:r w:rsidR="006A08F6">
        <w:rPr>
          <w:rFonts w:ascii="Times New Roman" w:hAnsi="Times New Roman" w:cs="Times New Roman"/>
          <w:i/>
          <w:iCs/>
          <w:sz w:val="24"/>
          <w:szCs w:val="24"/>
        </w:rPr>
        <w:t xml:space="preserve">lanning </w:t>
      </w:r>
      <w:r w:rsidR="00E279A4">
        <w:rPr>
          <w:rFonts w:ascii="Times New Roman" w:hAnsi="Times New Roman" w:cs="Times New Roman"/>
          <w:i/>
          <w:iCs/>
          <w:sz w:val="24"/>
          <w:szCs w:val="24"/>
        </w:rPr>
        <w:t>h</w:t>
      </w:r>
      <w:r w:rsidR="006A08F6">
        <w:rPr>
          <w:rFonts w:ascii="Times New Roman" w:hAnsi="Times New Roman" w:cs="Times New Roman"/>
          <w:i/>
          <w:iCs/>
          <w:sz w:val="24"/>
          <w:szCs w:val="24"/>
        </w:rPr>
        <w:t>andbook</w:t>
      </w:r>
      <w:r>
        <w:rPr>
          <w:rFonts w:ascii="Times New Roman" w:hAnsi="Times New Roman" w:cs="Times New Roman"/>
          <w:sz w:val="24"/>
          <w:szCs w:val="24"/>
        </w:rPr>
        <w:t xml:space="preserve">. </w:t>
      </w:r>
      <w:r w:rsidR="00E36127">
        <w:rPr>
          <w:rFonts w:ascii="Times New Roman" w:hAnsi="Times New Roman" w:cs="Times New Roman"/>
          <w:sz w:val="24"/>
          <w:szCs w:val="24"/>
        </w:rPr>
        <w:t xml:space="preserve">Retrieved from </w:t>
      </w:r>
      <w:r w:rsidR="00E36127" w:rsidRPr="00E36127">
        <w:rPr>
          <w:rFonts w:ascii="Times New Roman" w:hAnsi="Times New Roman" w:cs="Times New Roman"/>
          <w:sz w:val="24"/>
          <w:szCs w:val="24"/>
        </w:rPr>
        <w:t>http://sonc.net/wp-content/uploads/2019/07/SONC-MedFest-Planning-Handbook.pdf</w:t>
      </w:r>
    </w:p>
    <w:p w14:paraId="30D4394C" w14:textId="6A97C7AB" w:rsidR="00450EA0" w:rsidRDefault="00450EA0" w:rsidP="00450EA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Special Olympics North Carolina. (2019d). </w:t>
      </w:r>
      <w:r>
        <w:rPr>
          <w:rFonts w:ascii="Times New Roman" w:hAnsi="Times New Roman" w:cs="Times New Roman"/>
          <w:i/>
          <w:iCs/>
          <w:sz w:val="24"/>
          <w:szCs w:val="24"/>
        </w:rPr>
        <w:t>Special Olympics North Carolina</w:t>
      </w:r>
      <w:r w:rsidR="00535FF9">
        <w:rPr>
          <w:rFonts w:ascii="Times New Roman" w:hAnsi="Times New Roman" w:cs="Times New Roman"/>
          <w:i/>
          <w:iCs/>
          <w:sz w:val="24"/>
          <w:szCs w:val="24"/>
        </w:rPr>
        <w:t xml:space="preserve"> health r</w:t>
      </w:r>
      <w:r>
        <w:rPr>
          <w:rFonts w:ascii="Times New Roman" w:hAnsi="Times New Roman" w:cs="Times New Roman"/>
          <w:i/>
          <w:iCs/>
          <w:sz w:val="24"/>
          <w:szCs w:val="24"/>
        </w:rPr>
        <w:t>eport, 2017-2018</w:t>
      </w:r>
      <w:r>
        <w:rPr>
          <w:rFonts w:ascii="Times New Roman" w:hAnsi="Times New Roman" w:cs="Times New Roman"/>
          <w:sz w:val="24"/>
          <w:szCs w:val="24"/>
        </w:rPr>
        <w:t xml:space="preserve">. Retrieved from </w:t>
      </w:r>
      <w:r w:rsidRPr="00450EA0">
        <w:rPr>
          <w:rFonts w:ascii="Times New Roman" w:hAnsi="Times New Roman" w:cs="Times New Roman"/>
          <w:sz w:val="24"/>
          <w:szCs w:val="24"/>
        </w:rPr>
        <w:t>http://sonc.net/wp-content/uploads/2019/02/17-18-SONC-Health-Report-Web.pdf</w:t>
      </w:r>
    </w:p>
    <w:p w14:paraId="13D5DC52" w14:textId="3DC1ED0E" w:rsidR="00535FF9" w:rsidRDefault="00535FF9" w:rsidP="00DB0851">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Subach</w:t>
      </w:r>
      <w:proofErr w:type="spellEnd"/>
      <w:r>
        <w:rPr>
          <w:rFonts w:ascii="Times New Roman" w:hAnsi="Times New Roman" w:cs="Times New Roman"/>
          <w:sz w:val="24"/>
          <w:szCs w:val="24"/>
        </w:rPr>
        <w:t xml:space="preserve">, R. M. (2018). Improving food choices and nutrient adequacy in adolescents/young adults with developmental disabilities. </w:t>
      </w:r>
      <w:r w:rsidRPr="00535FF9">
        <w:rPr>
          <w:rFonts w:ascii="Times New Roman" w:hAnsi="Times New Roman" w:cs="Times New Roman"/>
          <w:i/>
          <w:sz w:val="24"/>
          <w:szCs w:val="24"/>
        </w:rPr>
        <w:t>Disability and Health Journal, 11</w:t>
      </w:r>
      <w:r>
        <w:rPr>
          <w:rFonts w:ascii="Times New Roman" w:hAnsi="Times New Roman" w:cs="Times New Roman"/>
          <w:sz w:val="24"/>
          <w:szCs w:val="24"/>
        </w:rPr>
        <w:t xml:space="preserve">(1), 139-142.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xml:space="preserve">: </w:t>
      </w:r>
      <w:r w:rsidRPr="00535FF9">
        <w:rPr>
          <w:rFonts w:ascii="Times New Roman" w:hAnsi="Times New Roman" w:cs="Times New Roman"/>
          <w:sz w:val="24"/>
          <w:szCs w:val="24"/>
        </w:rPr>
        <w:t>10.1016/j.dhjo.2017.05.003</w:t>
      </w:r>
    </w:p>
    <w:p w14:paraId="15E49E73" w14:textId="66147F44" w:rsidR="002E4ED4" w:rsidRDefault="002E4ED4" w:rsidP="00DB085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Tint, A., Thomson, K., &amp; Weiss, J. A. (</w:t>
      </w:r>
      <w:r w:rsidR="00A32A46">
        <w:rPr>
          <w:rFonts w:ascii="Times New Roman" w:hAnsi="Times New Roman" w:cs="Times New Roman"/>
          <w:sz w:val="24"/>
          <w:szCs w:val="24"/>
        </w:rPr>
        <w:t xml:space="preserve">2017). A systematic literature review of the physical and psychosocial correlates of Special Olympics participation among individuals with intellectual disability. </w:t>
      </w:r>
      <w:r w:rsidR="00A32A46" w:rsidRPr="00A32A46">
        <w:rPr>
          <w:rFonts w:ascii="Times New Roman" w:hAnsi="Times New Roman" w:cs="Times New Roman"/>
          <w:i/>
          <w:sz w:val="24"/>
          <w:szCs w:val="24"/>
        </w:rPr>
        <w:t>Journal of Intellectual Disability Research, 61</w:t>
      </w:r>
      <w:r w:rsidR="00A32A46">
        <w:rPr>
          <w:rFonts w:ascii="Times New Roman" w:hAnsi="Times New Roman" w:cs="Times New Roman"/>
          <w:sz w:val="24"/>
          <w:szCs w:val="24"/>
        </w:rPr>
        <w:t xml:space="preserve">(4), 301-324. </w:t>
      </w:r>
      <w:proofErr w:type="spellStart"/>
      <w:r w:rsidR="00A32A46">
        <w:rPr>
          <w:rFonts w:ascii="Times New Roman" w:hAnsi="Times New Roman" w:cs="Times New Roman"/>
          <w:sz w:val="24"/>
          <w:szCs w:val="24"/>
        </w:rPr>
        <w:t>Doi</w:t>
      </w:r>
      <w:proofErr w:type="spellEnd"/>
      <w:r w:rsidR="00A32A46">
        <w:rPr>
          <w:rFonts w:ascii="Times New Roman" w:hAnsi="Times New Roman" w:cs="Times New Roman"/>
          <w:sz w:val="24"/>
          <w:szCs w:val="24"/>
        </w:rPr>
        <w:t>: 10.1111/jir.12295</w:t>
      </w:r>
    </w:p>
    <w:p w14:paraId="6550264E" w14:textId="3C57656C" w:rsidR="00EA2179" w:rsidRDefault="00EA2179" w:rsidP="00DB085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Toler, F. (2015). Females with Down syndrome: Lost opportunities in primary care. </w:t>
      </w:r>
      <w:r w:rsidRPr="00EA2179">
        <w:rPr>
          <w:rFonts w:ascii="Times New Roman" w:hAnsi="Times New Roman" w:cs="Times New Roman"/>
          <w:i/>
          <w:sz w:val="24"/>
          <w:szCs w:val="24"/>
        </w:rPr>
        <w:t>Journal of the American Association of Nurse Practitioners, 27</w:t>
      </w:r>
      <w:r>
        <w:rPr>
          <w:rFonts w:ascii="Times New Roman" w:hAnsi="Times New Roman" w:cs="Times New Roman"/>
          <w:sz w:val="24"/>
          <w:szCs w:val="24"/>
        </w:rPr>
        <w:t xml:space="preserve">(7), 356-362.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xml:space="preserve">: </w:t>
      </w:r>
      <w:r w:rsidRPr="00EA2179">
        <w:rPr>
          <w:rFonts w:ascii="Times New Roman" w:hAnsi="Times New Roman" w:cs="Times New Roman"/>
          <w:sz w:val="24"/>
          <w:szCs w:val="24"/>
        </w:rPr>
        <w:t>10.1002/2327-6924.12194</w:t>
      </w:r>
    </w:p>
    <w:p w14:paraId="4CF1E85D" w14:textId="24E43875" w:rsidR="00B15065" w:rsidRDefault="00B15065" w:rsidP="00DB085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U.S. Department of Health &amp; Human Services</w:t>
      </w:r>
      <w:r w:rsidR="00136EB2">
        <w:rPr>
          <w:rFonts w:ascii="Times New Roman" w:hAnsi="Times New Roman" w:cs="Times New Roman"/>
          <w:sz w:val="24"/>
          <w:szCs w:val="24"/>
        </w:rPr>
        <w:t>, Agency for Healthcare Research and Quality</w:t>
      </w:r>
      <w:r w:rsidR="003413AC">
        <w:rPr>
          <w:rFonts w:ascii="Times New Roman" w:hAnsi="Times New Roman" w:cs="Times New Roman"/>
          <w:sz w:val="24"/>
          <w:szCs w:val="24"/>
        </w:rPr>
        <w:t>.</w:t>
      </w:r>
      <w:r>
        <w:rPr>
          <w:rFonts w:ascii="Times New Roman" w:hAnsi="Times New Roman" w:cs="Times New Roman"/>
          <w:sz w:val="24"/>
          <w:szCs w:val="24"/>
        </w:rPr>
        <w:t xml:space="preserve"> (2019</w:t>
      </w:r>
      <w:r w:rsidR="00CA6806">
        <w:rPr>
          <w:rFonts w:ascii="Times New Roman" w:hAnsi="Times New Roman" w:cs="Times New Roman"/>
          <w:sz w:val="24"/>
          <w:szCs w:val="24"/>
        </w:rPr>
        <w:t>a</w:t>
      </w:r>
      <w:r>
        <w:rPr>
          <w:rFonts w:ascii="Times New Roman" w:hAnsi="Times New Roman" w:cs="Times New Roman"/>
          <w:sz w:val="24"/>
          <w:szCs w:val="24"/>
        </w:rPr>
        <w:t xml:space="preserve">). </w:t>
      </w:r>
      <w:r w:rsidR="00307F30">
        <w:rPr>
          <w:rFonts w:ascii="Times New Roman" w:hAnsi="Times New Roman" w:cs="Times New Roman"/>
          <w:sz w:val="24"/>
          <w:szCs w:val="24"/>
        </w:rPr>
        <w:t>Section 1 – Product Development: Toolkit checklists</w:t>
      </w:r>
      <w:r w:rsidR="004870C2">
        <w:rPr>
          <w:rFonts w:ascii="Times New Roman" w:hAnsi="Times New Roman" w:cs="Times New Roman"/>
          <w:sz w:val="24"/>
          <w:szCs w:val="24"/>
        </w:rPr>
        <w:t xml:space="preserve"> (Microsoft Word </w:t>
      </w:r>
      <w:r w:rsidR="00E37F27">
        <w:rPr>
          <w:rFonts w:ascii="Times New Roman" w:hAnsi="Times New Roman" w:cs="Times New Roman"/>
          <w:sz w:val="24"/>
          <w:szCs w:val="24"/>
        </w:rPr>
        <w:t>version)</w:t>
      </w:r>
      <w:r w:rsidR="00A4092F">
        <w:rPr>
          <w:rFonts w:ascii="Times New Roman" w:hAnsi="Times New Roman" w:cs="Times New Roman"/>
          <w:sz w:val="24"/>
          <w:szCs w:val="24"/>
        </w:rPr>
        <w:t xml:space="preserve">. </w:t>
      </w:r>
      <w:r w:rsidR="00A4092F">
        <w:rPr>
          <w:rFonts w:ascii="Times New Roman" w:hAnsi="Times New Roman" w:cs="Times New Roman"/>
          <w:sz w:val="24"/>
          <w:szCs w:val="24"/>
        </w:rPr>
        <w:lastRenderedPageBreak/>
        <w:t xml:space="preserve">In </w:t>
      </w:r>
      <w:r w:rsidR="00A4092F" w:rsidRPr="00CE7FA3">
        <w:rPr>
          <w:rFonts w:ascii="Times New Roman" w:hAnsi="Times New Roman" w:cs="Times New Roman"/>
          <w:i/>
          <w:iCs/>
          <w:sz w:val="24"/>
          <w:szCs w:val="24"/>
        </w:rPr>
        <w:t xml:space="preserve">AHRQ </w:t>
      </w:r>
      <w:r w:rsidR="000A4612" w:rsidRPr="00CE7FA3">
        <w:rPr>
          <w:rFonts w:ascii="Times New Roman" w:hAnsi="Times New Roman" w:cs="Times New Roman"/>
          <w:i/>
          <w:iCs/>
          <w:sz w:val="24"/>
          <w:szCs w:val="24"/>
        </w:rPr>
        <w:t xml:space="preserve">publishing and </w:t>
      </w:r>
      <w:r w:rsidR="003413AC" w:rsidRPr="00CE7FA3">
        <w:rPr>
          <w:rFonts w:ascii="Times New Roman" w:hAnsi="Times New Roman" w:cs="Times New Roman"/>
          <w:i/>
          <w:iCs/>
          <w:sz w:val="24"/>
          <w:szCs w:val="24"/>
        </w:rPr>
        <w:t>communications</w:t>
      </w:r>
      <w:r w:rsidR="000A4612" w:rsidRPr="00CE7FA3">
        <w:rPr>
          <w:rFonts w:ascii="Times New Roman" w:hAnsi="Times New Roman" w:cs="Times New Roman"/>
          <w:i/>
          <w:iCs/>
          <w:sz w:val="24"/>
          <w:szCs w:val="24"/>
        </w:rPr>
        <w:t xml:space="preserve"> guidelines</w:t>
      </w:r>
      <w:r w:rsidR="000A4612">
        <w:rPr>
          <w:rFonts w:ascii="Times New Roman" w:hAnsi="Times New Roman" w:cs="Times New Roman"/>
          <w:sz w:val="24"/>
          <w:szCs w:val="24"/>
        </w:rPr>
        <w:t xml:space="preserve">. </w:t>
      </w:r>
      <w:r w:rsidR="003413AC">
        <w:rPr>
          <w:rFonts w:ascii="Times New Roman" w:hAnsi="Times New Roman" w:cs="Times New Roman"/>
          <w:sz w:val="24"/>
          <w:szCs w:val="24"/>
        </w:rPr>
        <w:t>Retrieved</w:t>
      </w:r>
      <w:r w:rsidR="005E0881">
        <w:rPr>
          <w:rFonts w:ascii="Times New Roman" w:hAnsi="Times New Roman" w:cs="Times New Roman"/>
          <w:sz w:val="24"/>
          <w:szCs w:val="24"/>
        </w:rPr>
        <w:t xml:space="preserve"> from </w:t>
      </w:r>
      <w:r w:rsidR="004870C2" w:rsidRPr="004870C2">
        <w:rPr>
          <w:rFonts w:ascii="Times New Roman" w:hAnsi="Times New Roman" w:cs="Times New Roman"/>
          <w:sz w:val="24"/>
          <w:szCs w:val="24"/>
        </w:rPr>
        <w:t>https://www.ahrq.gov/research/publications/pubcomguide/index.html</w:t>
      </w:r>
    </w:p>
    <w:p w14:paraId="69637EFC" w14:textId="105EA8C7" w:rsidR="003413AC" w:rsidRDefault="003413AC" w:rsidP="00DB085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U.S. Department of Health &amp; Human Services, Centers for Disease Control and Prevention. (2019b). </w:t>
      </w:r>
      <w:r w:rsidRPr="003413AC">
        <w:rPr>
          <w:rFonts w:ascii="Times New Roman" w:hAnsi="Times New Roman" w:cs="Times New Roman"/>
          <w:i/>
          <w:sz w:val="24"/>
          <w:szCs w:val="24"/>
        </w:rPr>
        <w:t>Disability and health data system (DHDS) data guide: Status and types.</w:t>
      </w:r>
      <w:r>
        <w:rPr>
          <w:rFonts w:ascii="Times New Roman" w:hAnsi="Times New Roman" w:cs="Times New Roman"/>
          <w:sz w:val="24"/>
          <w:szCs w:val="24"/>
        </w:rPr>
        <w:t xml:space="preserve"> Retrieved from </w:t>
      </w:r>
      <w:r w:rsidRPr="003413AC">
        <w:rPr>
          <w:rFonts w:ascii="Times New Roman" w:hAnsi="Times New Roman" w:cs="Times New Roman"/>
          <w:sz w:val="24"/>
          <w:szCs w:val="24"/>
        </w:rPr>
        <w:t>https://www.cdc.gov/ncbddd/disabilityandhealth/dhds/data-guide/status-and-types.html</w:t>
      </w:r>
    </w:p>
    <w:p w14:paraId="05D83DAF" w14:textId="6B951403" w:rsidR="004C78DE" w:rsidRDefault="00A13ECC" w:rsidP="00DB085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Williamson, H. J., </w:t>
      </w:r>
      <w:r w:rsidR="00CA483A">
        <w:rPr>
          <w:rFonts w:ascii="Times New Roman" w:hAnsi="Times New Roman" w:cs="Times New Roman"/>
          <w:sz w:val="24"/>
          <w:szCs w:val="24"/>
        </w:rPr>
        <w:t>Contreras, G. M., Rodriguez, E. S.</w:t>
      </w:r>
      <w:r w:rsidR="00372A8F">
        <w:rPr>
          <w:rFonts w:ascii="Times New Roman" w:hAnsi="Times New Roman" w:cs="Times New Roman"/>
          <w:sz w:val="24"/>
          <w:szCs w:val="24"/>
        </w:rPr>
        <w:t xml:space="preserve">, Smith, J. M., </w:t>
      </w:r>
      <w:r w:rsidR="00D91B52">
        <w:rPr>
          <w:rFonts w:ascii="Times New Roman" w:hAnsi="Times New Roman" w:cs="Times New Roman"/>
          <w:sz w:val="24"/>
          <w:szCs w:val="24"/>
        </w:rPr>
        <w:t xml:space="preserve">&amp; </w:t>
      </w:r>
      <w:r w:rsidR="00DB4C2E">
        <w:rPr>
          <w:rFonts w:ascii="Times New Roman" w:hAnsi="Times New Roman" w:cs="Times New Roman"/>
          <w:sz w:val="24"/>
          <w:szCs w:val="24"/>
        </w:rPr>
        <w:t>Perkins, E. A. (</w:t>
      </w:r>
      <w:r w:rsidR="005B15D2">
        <w:rPr>
          <w:rFonts w:ascii="Times New Roman" w:hAnsi="Times New Roman" w:cs="Times New Roman"/>
          <w:sz w:val="24"/>
          <w:szCs w:val="24"/>
        </w:rPr>
        <w:t xml:space="preserve">2017). </w:t>
      </w:r>
      <w:r w:rsidR="00804228">
        <w:rPr>
          <w:rFonts w:ascii="Times New Roman" w:hAnsi="Times New Roman" w:cs="Times New Roman"/>
          <w:sz w:val="24"/>
          <w:szCs w:val="24"/>
        </w:rPr>
        <w:t xml:space="preserve">Health care access for adults with intellectual and developmental disabilities: A scoping review. </w:t>
      </w:r>
      <w:r w:rsidR="005451C0" w:rsidRPr="00834D70">
        <w:rPr>
          <w:rFonts w:ascii="Times New Roman" w:hAnsi="Times New Roman" w:cs="Times New Roman"/>
          <w:i/>
          <w:iCs/>
          <w:sz w:val="24"/>
          <w:szCs w:val="24"/>
        </w:rPr>
        <w:t>Occupation, Participation, and Health, 37</w:t>
      </w:r>
      <w:r w:rsidR="005451C0">
        <w:rPr>
          <w:rFonts w:ascii="Times New Roman" w:hAnsi="Times New Roman" w:cs="Times New Roman"/>
          <w:sz w:val="24"/>
          <w:szCs w:val="24"/>
        </w:rPr>
        <w:t xml:space="preserve">(4), 227-236. </w:t>
      </w:r>
      <w:proofErr w:type="spellStart"/>
      <w:proofErr w:type="gramStart"/>
      <w:r w:rsidR="005451C0">
        <w:rPr>
          <w:rFonts w:ascii="Times New Roman" w:hAnsi="Times New Roman" w:cs="Times New Roman"/>
          <w:sz w:val="24"/>
          <w:szCs w:val="24"/>
        </w:rPr>
        <w:t>doi</w:t>
      </w:r>
      <w:proofErr w:type="spellEnd"/>
      <w:proofErr w:type="gramEnd"/>
      <w:r w:rsidR="005451C0">
        <w:rPr>
          <w:rFonts w:ascii="Times New Roman" w:hAnsi="Times New Roman" w:cs="Times New Roman"/>
          <w:sz w:val="24"/>
          <w:szCs w:val="24"/>
        </w:rPr>
        <w:t>: 10.</w:t>
      </w:r>
      <w:r w:rsidR="00A4041B">
        <w:rPr>
          <w:rFonts w:ascii="Times New Roman" w:hAnsi="Times New Roman" w:cs="Times New Roman"/>
          <w:sz w:val="24"/>
          <w:szCs w:val="24"/>
        </w:rPr>
        <w:t>1177/1539449217714148</w:t>
      </w:r>
    </w:p>
    <w:p w14:paraId="512DB5CB" w14:textId="278BED97" w:rsidR="00047B8F" w:rsidRPr="00DB0851" w:rsidRDefault="00047B8F" w:rsidP="00DB085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Yamada, J., </w:t>
      </w:r>
      <w:proofErr w:type="spellStart"/>
      <w:r>
        <w:rPr>
          <w:rFonts w:ascii="Times New Roman" w:hAnsi="Times New Roman" w:cs="Times New Roman"/>
          <w:sz w:val="24"/>
          <w:szCs w:val="24"/>
        </w:rPr>
        <w:t>Shorkey</w:t>
      </w:r>
      <w:proofErr w:type="spellEnd"/>
      <w:r>
        <w:rPr>
          <w:rFonts w:ascii="Times New Roman" w:hAnsi="Times New Roman" w:cs="Times New Roman"/>
          <w:sz w:val="24"/>
          <w:szCs w:val="24"/>
        </w:rPr>
        <w:t xml:space="preserve">, A., Barwick, M., </w:t>
      </w:r>
      <w:proofErr w:type="spellStart"/>
      <w:r>
        <w:rPr>
          <w:rFonts w:ascii="Times New Roman" w:hAnsi="Times New Roman" w:cs="Times New Roman"/>
          <w:sz w:val="24"/>
          <w:szCs w:val="24"/>
        </w:rPr>
        <w:t>Widger</w:t>
      </w:r>
      <w:proofErr w:type="spellEnd"/>
      <w:r>
        <w:rPr>
          <w:rFonts w:ascii="Times New Roman" w:hAnsi="Times New Roman" w:cs="Times New Roman"/>
          <w:sz w:val="24"/>
          <w:szCs w:val="24"/>
        </w:rPr>
        <w:t>, K., &amp; Stevens, B. J. (</w:t>
      </w:r>
      <w:r w:rsidR="0002096D">
        <w:rPr>
          <w:rFonts w:ascii="Times New Roman" w:hAnsi="Times New Roman" w:cs="Times New Roman"/>
          <w:sz w:val="24"/>
          <w:szCs w:val="24"/>
        </w:rPr>
        <w:t xml:space="preserve">2015). The effectiveness of toolkits as knowledge translation strategies for integrating evidence into clinical care: A systematic review. </w:t>
      </w:r>
      <w:r w:rsidR="00B51DFB" w:rsidRPr="004A359E">
        <w:rPr>
          <w:rFonts w:ascii="Times New Roman" w:hAnsi="Times New Roman" w:cs="Times New Roman"/>
          <w:i/>
          <w:iCs/>
          <w:sz w:val="24"/>
          <w:szCs w:val="24"/>
        </w:rPr>
        <w:t>BMJ Open, 5</w:t>
      </w:r>
      <w:r w:rsidR="00B51DFB">
        <w:rPr>
          <w:rFonts w:ascii="Times New Roman" w:hAnsi="Times New Roman" w:cs="Times New Roman"/>
          <w:sz w:val="24"/>
          <w:szCs w:val="24"/>
        </w:rPr>
        <w:t xml:space="preserve">. </w:t>
      </w:r>
      <w:proofErr w:type="spellStart"/>
      <w:proofErr w:type="gramStart"/>
      <w:r w:rsidR="00B51DFB">
        <w:rPr>
          <w:rFonts w:ascii="Times New Roman" w:hAnsi="Times New Roman" w:cs="Times New Roman"/>
          <w:sz w:val="24"/>
          <w:szCs w:val="24"/>
        </w:rPr>
        <w:t>doi</w:t>
      </w:r>
      <w:proofErr w:type="spellEnd"/>
      <w:proofErr w:type="gramEnd"/>
      <w:r w:rsidR="00B51DFB">
        <w:rPr>
          <w:rFonts w:ascii="Times New Roman" w:hAnsi="Times New Roman" w:cs="Times New Roman"/>
          <w:sz w:val="24"/>
          <w:szCs w:val="24"/>
        </w:rPr>
        <w:t>: 10.1136/bmj</w:t>
      </w:r>
      <w:r w:rsidR="00DA51AE">
        <w:rPr>
          <w:rFonts w:ascii="Times New Roman" w:hAnsi="Times New Roman" w:cs="Times New Roman"/>
          <w:sz w:val="24"/>
          <w:szCs w:val="24"/>
        </w:rPr>
        <w:t>open-2014-006808</w:t>
      </w:r>
    </w:p>
    <w:p w14:paraId="10E12999" w14:textId="77777777" w:rsidR="009A7AA8" w:rsidRDefault="009A7AA8" w:rsidP="00E941C1">
      <w:pPr>
        <w:pStyle w:val="NoSpacing"/>
        <w:spacing w:line="480" w:lineRule="auto"/>
        <w:ind w:left="720" w:hanging="720"/>
        <w:jc w:val="center"/>
        <w:rPr>
          <w:rFonts w:ascii="Times New Roman" w:hAnsi="Times New Roman" w:cs="Times New Roman"/>
          <w:sz w:val="24"/>
          <w:szCs w:val="24"/>
        </w:rPr>
      </w:pPr>
    </w:p>
    <w:p w14:paraId="2E14F1FB" w14:textId="77777777" w:rsidR="003A4E24" w:rsidRDefault="003A4E24" w:rsidP="00E941C1">
      <w:pPr>
        <w:pStyle w:val="NoSpacing"/>
        <w:spacing w:line="480" w:lineRule="auto"/>
        <w:ind w:left="720" w:hanging="720"/>
        <w:jc w:val="center"/>
        <w:rPr>
          <w:rFonts w:ascii="Times New Roman" w:hAnsi="Times New Roman" w:cs="Times New Roman"/>
          <w:sz w:val="24"/>
          <w:szCs w:val="24"/>
        </w:rPr>
        <w:sectPr w:rsidR="003A4E24" w:rsidSect="0014356D">
          <w:pgSz w:w="12240" w:h="15840" w:code="1"/>
          <w:pgMar w:top="1440" w:right="1440" w:bottom="1440" w:left="1440" w:header="720" w:footer="720" w:gutter="0"/>
          <w:cols w:space="720"/>
          <w:titlePg/>
          <w:docGrid w:linePitch="360"/>
        </w:sectPr>
      </w:pPr>
    </w:p>
    <w:p w14:paraId="7BDA11BC" w14:textId="395D252B" w:rsidR="004C78DE" w:rsidRPr="005337AB" w:rsidRDefault="00E941C1" w:rsidP="00E941C1">
      <w:pPr>
        <w:pStyle w:val="NoSpacing"/>
        <w:spacing w:line="480" w:lineRule="auto"/>
        <w:ind w:left="720" w:hanging="720"/>
        <w:jc w:val="center"/>
        <w:rPr>
          <w:rFonts w:ascii="Times New Roman" w:hAnsi="Times New Roman" w:cs="Times New Roman"/>
          <w:sz w:val="24"/>
          <w:szCs w:val="24"/>
        </w:rPr>
      </w:pPr>
      <w:r w:rsidRPr="005337AB">
        <w:rPr>
          <w:rFonts w:ascii="Times New Roman" w:hAnsi="Times New Roman" w:cs="Times New Roman"/>
          <w:sz w:val="24"/>
          <w:szCs w:val="24"/>
        </w:rPr>
        <w:lastRenderedPageBreak/>
        <w:t xml:space="preserve">Appendix A </w:t>
      </w:r>
    </w:p>
    <w:p w14:paraId="7BD705F6" w14:textId="4567C500" w:rsidR="005337AB" w:rsidRPr="005337AB" w:rsidRDefault="00144B33" w:rsidP="00E941C1">
      <w:pPr>
        <w:pStyle w:val="NoSpacing"/>
        <w:spacing w:line="480" w:lineRule="auto"/>
        <w:ind w:left="720" w:hanging="720"/>
        <w:jc w:val="center"/>
        <w:rPr>
          <w:rFonts w:ascii="Times New Roman" w:hAnsi="Times New Roman" w:cs="Times New Roman"/>
          <w:sz w:val="24"/>
          <w:szCs w:val="24"/>
        </w:rPr>
      </w:pPr>
      <w:r>
        <w:rPr>
          <w:rFonts w:eastAsiaTheme="minorEastAsia"/>
          <w:noProof/>
        </w:rPr>
        <w:drawing>
          <wp:anchor distT="0" distB="0" distL="114300" distR="114300" simplePos="0" relativeHeight="251658240" behindDoc="1" locked="0" layoutInCell="1" allowOverlap="1" wp14:anchorId="1DCFCF67" wp14:editId="4F61529F">
            <wp:simplePos x="0" y="0"/>
            <wp:positionH relativeFrom="margin">
              <wp:posOffset>-63971</wp:posOffset>
            </wp:positionH>
            <wp:positionV relativeFrom="paragraph">
              <wp:posOffset>306705</wp:posOffset>
            </wp:positionV>
            <wp:extent cx="8391525" cy="4381500"/>
            <wp:effectExtent l="76200" t="57150" r="85725" b="95250"/>
            <wp:wrapTight wrapText="bothSides">
              <wp:wrapPolygon edited="0">
                <wp:start x="-196" y="-282"/>
                <wp:lineTo x="-196" y="21976"/>
                <wp:lineTo x="15005" y="21976"/>
                <wp:lineTo x="21134" y="17937"/>
                <wp:lineTo x="21772" y="16529"/>
                <wp:lineTo x="21772" y="4038"/>
                <wp:lineTo x="20202" y="2911"/>
                <wp:lineTo x="19810" y="2911"/>
                <wp:lineTo x="19467" y="1409"/>
                <wp:lineTo x="17457" y="1409"/>
                <wp:lineTo x="16868" y="-94"/>
                <wp:lineTo x="14956" y="-282"/>
                <wp:lineTo x="-196" y="-282"/>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5337AB">
        <w:rPr>
          <w:rFonts w:ascii="Times New Roman" w:hAnsi="Times New Roman" w:cs="Times New Roman"/>
          <w:sz w:val="24"/>
          <w:szCs w:val="24"/>
        </w:rPr>
        <w:t>F</w:t>
      </w:r>
      <w:r w:rsidR="005337AB" w:rsidRPr="005337AB">
        <w:rPr>
          <w:rFonts w:ascii="Times New Roman" w:hAnsi="Times New Roman" w:cs="Times New Roman"/>
          <w:sz w:val="24"/>
          <w:szCs w:val="24"/>
        </w:rPr>
        <w:t xml:space="preserve">actors </w:t>
      </w:r>
      <w:r w:rsidR="005337AB">
        <w:rPr>
          <w:rFonts w:ascii="Times New Roman" w:hAnsi="Times New Roman" w:cs="Times New Roman"/>
          <w:sz w:val="24"/>
          <w:szCs w:val="24"/>
        </w:rPr>
        <w:t>Contributing to Health D</w:t>
      </w:r>
      <w:r w:rsidR="005337AB" w:rsidRPr="005337AB">
        <w:rPr>
          <w:rFonts w:ascii="Times New Roman" w:hAnsi="Times New Roman" w:cs="Times New Roman"/>
          <w:sz w:val="24"/>
          <w:szCs w:val="24"/>
        </w:rPr>
        <w:t xml:space="preserve">isparities in </w:t>
      </w:r>
      <w:r w:rsidR="005337AB">
        <w:rPr>
          <w:rFonts w:ascii="Times New Roman" w:hAnsi="Times New Roman" w:cs="Times New Roman"/>
          <w:sz w:val="24"/>
          <w:szCs w:val="24"/>
        </w:rPr>
        <w:t>ILID</w:t>
      </w:r>
    </w:p>
    <w:p w14:paraId="77E76689" w14:textId="7C210D0E" w:rsidR="004C78DE" w:rsidRDefault="004C78DE" w:rsidP="00E712D8">
      <w:pPr>
        <w:pStyle w:val="NoSpacing"/>
        <w:spacing w:line="480" w:lineRule="auto"/>
        <w:ind w:left="720" w:hanging="720"/>
        <w:rPr>
          <w:rFonts w:ascii="Times New Roman" w:hAnsi="Times New Roman" w:cs="Times New Roman"/>
          <w:sz w:val="24"/>
          <w:szCs w:val="24"/>
        </w:rPr>
      </w:pPr>
    </w:p>
    <w:p w14:paraId="69397387" w14:textId="6F5AD16A" w:rsidR="004C78DE" w:rsidRDefault="004C78DE" w:rsidP="00E712D8">
      <w:pPr>
        <w:pStyle w:val="NoSpacing"/>
        <w:spacing w:line="480" w:lineRule="auto"/>
        <w:ind w:left="720" w:hanging="720"/>
        <w:rPr>
          <w:rFonts w:ascii="Times New Roman" w:hAnsi="Times New Roman" w:cs="Times New Roman"/>
          <w:sz w:val="24"/>
          <w:szCs w:val="24"/>
        </w:rPr>
      </w:pPr>
    </w:p>
    <w:p w14:paraId="4CEB175D" w14:textId="7C6F7460" w:rsidR="004C78DE" w:rsidRDefault="004C78DE" w:rsidP="004C78DE">
      <w:pPr>
        <w:tabs>
          <w:tab w:val="left" w:pos="7155"/>
        </w:tabs>
        <w:rPr>
          <w:rFonts w:eastAsiaTheme="minorHAnsi"/>
          <w:sz w:val="24"/>
          <w:szCs w:val="24"/>
        </w:rPr>
      </w:pPr>
    </w:p>
    <w:p w14:paraId="5AD07685" w14:textId="19F4AE64" w:rsidR="004C78DE" w:rsidRDefault="004C78DE" w:rsidP="004C78DE">
      <w:pPr>
        <w:tabs>
          <w:tab w:val="left" w:pos="7155"/>
        </w:tabs>
        <w:rPr>
          <w:rFonts w:eastAsiaTheme="minorHAnsi"/>
          <w:sz w:val="24"/>
          <w:szCs w:val="24"/>
        </w:rPr>
      </w:pPr>
    </w:p>
    <w:p w14:paraId="5AD3002D" w14:textId="77777777" w:rsidR="00E8305D" w:rsidRDefault="00E8305D" w:rsidP="004C78DE">
      <w:pPr>
        <w:tabs>
          <w:tab w:val="left" w:pos="7155"/>
        </w:tabs>
        <w:rPr>
          <w:rFonts w:eastAsiaTheme="minorHAnsi"/>
          <w:sz w:val="24"/>
          <w:szCs w:val="24"/>
        </w:rPr>
      </w:pPr>
    </w:p>
    <w:p w14:paraId="525EA341" w14:textId="77777777" w:rsidR="00E941C1" w:rsidRDefault="00E941C1" w:rsidP="004C78DE">
      <w:pPr>
        <w:tabs>
          <w:tab w:val="left" w:pos="7155"/>
        </w:tabs>
        <w:rPr>
          <w:i/>
          <w:sz w:val="24"/>
          <w:szCs w:val="24"/>
        </w:rPr>
      </w:pPr>
    </w:p>
    <w:p w14:paraId="6999D7D2" w14:textId="3D6702B6" w:rsidR="003A4E24" w:rsidRDefault="00E8305D" w:rsidP="00144B33">
      <w:pPr>
        <w:tabs>
          <w:tab w:val="left" w:pos="7155"/>
        </w:tabs>
        <w:spacing w:line="480" w:lineRule="auto"/>
        <w:rPr>
          <w:sz w:val="24"/>
          <w:szCs w:val="24"/>
        </w:rPr>
        <w:sectPr w:rsidR="003A4E24" w:rsidSect="003A4E24">
          <w:headerReference w:type="first" r:id="rId16"/>
          <w:pgSz w:w="15840" w:h="12240" w:orient="landscape" w:code="1"/>
          <w:pgMar w:top="1440" w:right="1440" w:bottom="1440" w:left="1440" w:header="720" w:footer="720" w:gutter="0"/>
          <w:cols w:space="720"/>
          <w:titlePg/>
          <w:docGrid w:linePitch="360"/>
        </w:sectPr>
      </w:pPr>
      <w:r w:rsidRPr="00E8305D">
        <w:rPr>
          <w:i/>
          <w:sz w:val="24"/>
          <w:szCs w:val="24"/>
        </w:rPr>
        <w:t>Figure 1</w:t>
      </w:r>
      <w:r w:rsidR="002F1948">
        <w:rPr>
          <w:sz w:val="24"/>
          <w:szCs w:val="24"/>
        </w:rPr>
        <w:t>. F</w:t>
      </w:r>
      <w:r>
        <w:rPr>
          <w:sz w:val="24"/>
          <w:szCs w:val="24"/>
        </w:rPr>
        <w:t xml:space="preserve">actors </w:t>
      </w:r>
      <w:r w:rsidR="005337AB">
        <w:rPr>
          <w:sz w:val="24"/>
          <w:szCs w:val="24"/>
        </w:rPr>
        <w:t>contributing</w:t>
      </w:r>
      <w:r>
        <w:rPr>
          <w:sz w:val="24"/>
          <w:szCs w:val="24"/>
        </w:rPr>
        <w:t xml:space="preserve"> to health disparities in </w:t>
      </w:r>
      <w:r w:rsidR="005337AB">
        <w:rPr>
          <w:sz w:val="24"/>
          <w:szCs w:val="24"/>
        </w:rPr>
        <w:t>ILID</w:t>
      </w:r>
      <w:r>
        <w:rPr>
          <w:sz w:val="24"/>
          <w:szCs w:val="24"/>
        </w:rPr>
        <w:t xml:space="preserve"> (</w:t>
      </w:r>
      <w:r w:rsidR="009A7AA8">
        <w:rPr>
          <w:sz w:val="24"/>
          <w:szCs w:val="24"/>
        </w:rPr>
        <w:t xml:space="preserve">Ali et al., 2013; </w:t>
      </w:r>
      <w:r>
        <w:rPr>
          <w:sz w:val="24"/>
          <w:szCs w:val="24"/>
        </w:rPr>
        <w:t xml:space="preserve">Williamson et al., 2017). </w:t>
      </w:r>
    </w:p>
    <w:p w14:paraId="33C5FA14" w14:textId="29AF7F50" w:rsidR="008258BE" w:rsidRDefault="00C26FC9" w:rsidP="00C26FC9">
      <w:pPr>
        <w:tabs>
          <w:tab w:val="left" w:pos="7155"/>
        </w:tabs>
        <w:spacing w:line="480" w:lineRule="auto"/>
        <w:jc w:val="center"/>
        <w:rPr>
          <w:sz w:val="24"/>
          <w:szCs w:val="24"/>
        </w:rPr>
      </w:pPr>
      <w:r>
        <w:rPr>
          <w:sz w:val="24"/>
          <w:szCs w:val="24"/>
        </w:rPr>
        <w:lastRenderedPageBreak/>
        <w:t>Appendix B</w:t>
      </w:r>
    </w:p>
    <w:p w14:paraId="4D179AD8" w14:textId="2A6F9D84" w:rsidR="00C26FC9" w:rsidRDefault="0052055C" w:rsidP="00C26FC9">
      <w:pPr>
        <w:tabs>
          <w:tab w:val="left" w:pos="7155"/>
        </w:tabs>
        <w:spacing w:line="480" w:lineRule="auto"/>
        <w:jc w:val="center"/>
        <w:rPr>
          <w:sz w:val="24"/>
          <w:szCs w:val="24"/>
        </w:rPr>
      </w:pPr>
      <w:r>
        <w:rPr>
          <w:noProof/>
          <w:sz w:val="24"/>
          <w:szCs w:val="24"/>
        </w:rPr>
        <w:drawing>
          <wp:anchor distT="0" distB="0" distL="114300" distR="114300" simplePos="0" relativeHeight="251659264" behindDoc="1" locked="0" layoutInCell="1" allowOverlap="1" wp14:anchorId="08715883" wp14:editId="5435B0DA">
            <wp:simplePos x="0" y="0"/>
            <wp:positionH relativeFrom="margin">
              <wp:align>center</wp:align>
            </wp:positionH>
            <wp:positionV relativeFrom="paragraph">
              <wp:posOffset>259080</wp:posOffset>
            </wp:positionV>
            <wp:extent cx="6638925" cy="4676775"/>
            <wp:effectExtent l="57150" t="38100" r="66675" b="66675"/>
            <wp:wrapTight wrapText="bothSides">
              <wp:wrapPolygon edited="0">
                <wp:start x="-124" y="-176"/>
                <wp:lineTo x="-186" y="21116"/>
                <wp:lineTo x="744" y="21116"/>
                <wp:lineTo x="744" y="21556"/>
                <wp:lineTo x="1240" y="21820"/>
                <wp:lineTo x="1488" y="21820"/>
                <wp:lineTo x="2045" y="21116"/>
                <wp:lineTo x="2913" y="19708"/>
                <wp:lineTo x="17664" y="19708"/>
                <wp:lineTo x="21755" y="19444"/>
                <wp:lineTo x="21755" y="14517"/>
                <wp:lineTo x="19896" y="14429"/>
                <wp:lineTo x="2603" y="14077"/>
                <wp:lineTo x="9235" y="14077"/>
                <wp:lineTo x="21755" y="13198"/>
                <wp:lineTo x="21755" y="11262"/>
                <wp:lineTo x="21507" y="9942"/>
                <wp:lineTo x="21631" y="8446"/>
                <wp:lineTo x="21755" y="7127"/>
                <wp:lineTo x="21755" y="4751"/>
                <wp:lineTo x="20267" y="4663"/>
                <wp:lineTo x="2665" y="4223"/>
                <wp:lineTo x="10475" y="4223"/>
                <wp:lineTo x="21755" y="3431"/>
                <wp:lineTo x="21755" y="0"/>
                <wp:lineTo x="2851" y="-176"/>
                <wp:lineTo x="-124" y="-176"/>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r>
        <w:rPr>
          <w:sz w:val="24"/>
          <w:szCs w:val="24"/>
        </w:rPr>
        <w:t>SWOT Analysis of</w:t>
      </w:r>
      <w:r w:rsidR="007642AA">
        <w:rPr>
          <w:sz w:val="24"/>
          <w:szCs w:val="24"/>
        </w:rPr>
        <w:t xml:space="preserve"> the</w:t>
      </w:r>
      <w:r>
        <w:rPr>
          <w:sz w:val="24"/>
          <w:szCs w:val="24"/>
        </w:rPr>
        <w:t xml:space="preserve"> MedFest Program in North Carolina </w:t>
      </w:r>
    </w:p>
    <w:p w14:paraId="5FE33396" w14:textId="735E8866" w:rsidR="0052055C" w:rsidRDefault="0052055C" w:rsidP="0052055C">
      <w:pPr>
        <w:tabs>
          <w:tab w:val="left" w:pos="7155"/>
        </w:tabs>
        <w:spacing w:line="480" w:lineRule="auto"/>
        <w:rPr>
          <w:sz w:val="24"/>
          <w:szCs w:val="24"/>
        </w:rPr>
      </w:pPr>
    </w:p>
    <w:p w14:paraId="4403CEDE" w14:textId="77777777" w:rsidR="0052055C" w:rsidRPr="0052055C" w:rsidRDefault="0052055C" w:rsidP="0052055C">
      <w:pPr>
        <w:rPr>
          <w:sz w:val="24"/>
          <w:szCs w:val="24"/>
        </w:rPr>
      </w:pPr>
    </w:p>
    <w:p w14:paraId="398726AE" w14:textId="77777777" w:rsidR="0052055C" w:rsidRPr="0052055C" w:rsidRDefault="0052055C" w:rsidP="0052055C">
      <w:pPr>
        <w:rPr>
          <w:sz w:val="24"/>
          <w:szCs w:val="24"/>
        </w:rPr>
      </w:pPr>
    </w:p>
    <w:p w14:paraId="0B21582F" w14:textId="77777777" w:rsidR="0052055C" w:rsidRPr="0052055C" w:rsidRDefault="0052055C" w:rsidP="0052055C">
      <w:pPr>
        <w:rPr>
          <w:sz w:val="24"/>
          <w:szCs w:val="24"/>
        </w:rPr>
      </w:pPr>
    </w:p>
    <w:p w14:paraId="6271735A" w14:textId="77777777" w:rsidR="0052055C" w:rsidRPr="0052055C" w:rsidRDefault="0052055C" w:rsidP="0052055C">
      <w:pPr>
        <w:rPr>
          <w:sz w:val="24"/>
          <w:szCs w:val="24"/>
        </w:rPr>
      </w:pPr>
    </w:p>
    <w:p w14:paraId="369C0081" w14:textId="77777777" w:rsidR="0052055C" w:rsidRPr="0052055C" w:rsidRDefault="0052055C" w:rsidP="0052055C">
      <w:pPr>
        <w:rPr>
          <w:sz w:val="24"/>
          <w:szCs w:val="24"/>
        </w:rPr>
      </w:pPr>
    </w:p>
    <w:p w14:paraId="45938A51" w14:textId="77777777" w:rsidR="0052055C" w:rsidRPr="0052055C" w:rsidRDefault="0052055C" w:rsidP="0052055C">
      <w:pPr>
        <w:rPr>
          <w:sz w:val="24"/>
          <w:szCs w:val="24"/>
        </w:rPr>
      </w:pPr>
    </w:p>
    <w:p w14:paraId="2DEAD46F" w14:textId="77777777" w:rsidR="0052055C" w:rsidRPr="0052055C" w:rsidRDefault="0052055C" w:rsidP="0052055C">
      <w:pPr>
        <w:rPr>
          <w:sz w:val="24"/>
          <w:szCs w:val="24"/>
        </w:rPr>
      </w:pPr>
    </w:p>
    <w:p w14:paraId="6C9A027D" w14:textId="77777777" w:rsidR="0052055C" w:rsidRPr="0052055C" w:rsidRDefault="0052055C" w:rsidP="0052055C">
      <w:pPr>
        <w:rPr>
          <w:sz w:val="24"/>
          <w:szCs w:val="24"/>
        </w:rPr>
      </w:pPr>
    </w:p>
    <w:p w14:paraId="1F9113DB" w14:textId="77777777" w:rsidR="0052055C" w:rsidRPr="0052055C" w:rsidRDefault="0052055C" w:rsidP="0052055C">
      <w:pPr>
        <w:rPr>
          <w:sz w:val="24"/>
          <w:szCs w:val="24"/>
        </w:rPr>
      </w:pPr>
    </w:p>
    <w:p w14:paraId="4CF3EA90" w14:textId="77777777" w:rsidR="0052055C" w:rsidRPr="0052055C" w:rsidRDefault="0052055C" w:rsidP="0052055C">
      <w:pPr>
        <w:rPr>
          <w:sz w:val="24"/>
          <w:szCs w:val="24"/>
        </w:rPr>
      </w:pPr>
    </w:p>
    <w:p w14:paraId="28279A1A" w14:textId="77777777" w:rsidR="0052055C" w:rsidRPr="0052055C" w:rsidRDefault="0052055C" w:rsidP="0052055C">
      <w:pPr>
        <w:rPr>
          <w:sz w:val="24"/>
          <w:szCs w:val="24"/>
        </w:rPr>
      </w:pPr>
    </w:p>
    <w:p w14:paraId="11BC43F6" w14:textId="77777777" w:rsidR="0052055C" w:rsidRPr="0052055C" w:rsidRDefault="0052055C" w:rsidP="0052055C">
      <w:pPr>
        <w:rPr>
          <w:sz w:val="24"/>
          <w:szCs w:val="24"/>
        </w:rPr>
      </w:pPr>
    </w:p>
    <w:p w14:paraId="3DC7E74C" w14:textId="77777777" w:rsidR="0052055C" w:rsidRPr="0052055C" w:rsidRDefault="0052055C" w:rsidP="0052055C">
      <w:pPr>
        <w:rPr>
          <w:sz w:val="24"/>
          <w:szCs w:val="24"/>
        </w:rPr>
      </w:pPr>
    </w:p>
    <w:p w14:paraId="7CF80FC1" w14:textId="77777777" w:rsidR="0052055C" w:rsidRPr="0052055C" w:rsidRDefault="0052055C" w:rsidP="0052055C">
      <w:pPr>
        <w:rPr>
          <w:sz w:val="24"/>
          <w:szCs w:val="24"/>
        </w:rPr>
      </w:pPr>
    </w:p>
    <w:p w14:paraId="26B3A6D8" w14:textId="77777777" w:rsidR="0052055C" w:rsidRPr="0052055C" w:rsidRDefault="0052055C" w:rsidP="0052055C">
      <w:pPr>
        <w:rPr>
          <w:sz w:val="24"/>
          <w:szCs w:val="24"/>
        </w:rPr>
      </w:pPr>
    </w:p>
    <w:p w14:paraId="0E26C53F" w14:textId="77777777" w:rsidR="0052055C" w:rsidRPr="0052055C" w:rsidRDefault="0052055C" w:rsidP="0052055C">
      <w:pPr>
        <w:rPr>
          <w:sz w:val="24"/>
          <w:szCs w:val="24"/>
        </w:rPr>
      </w:pPr>
    </w:p>
    <w:p w14:paraId="74568BD2" w14:textId="77777777" w:rsidR="0052055C" w:rsidRPr="0052055C" w:rsidRDefault="0052055C" w:rsidP="0052055C">
      <w:pPr>
        <w:rPr>
          <w:sz w:val="24"/>
          <w:szCs w:val="24"/>
        </w:rPr>
      </w:pPr>
    </w:p>
    <w:p w14:paraId="06C0504A" w14:textId="77777777" w:rsidR="0052055C" w:rsidRPr="0052055C" w:rsidRDefault="0052055C" w:rsidP="0052055C">
      <w:pPr>
        <w:rPr>
          <w:sz w:val="24"/>
          <w:szCs w:val="24"/>
        </w:rPr>
      </w:pPr>
    </w:p>
    <w:p w14:paraId="75564FBC" w14:textId="77777777" w:rsidR="0052055C" w:rsidRPr="0052055C" w:rsidRDefault="0052055C" w:rsidP="0052055C">
      <w:pPr>
        <w:rPr>
          <w:sz w:val="24"/>
          <w:szCs w:val="24"/>
        </w:rPr>
      </w:pPr>
    </w:p>
    <w:p w14:paraId="5D6C7D6C" w14:textId="77777777" w:rsidR="0052055C" w:rsidRPr="0052055C" w:rsidRDefault="0052055C" w:rsidP="0052055C">
      <w:pPr>
        <w:rPr>
          <w:sz w:val="24"/>
          <w:szCs w:val="24"/>
        </w:rPr>
      </w:pPr>
    </w:p>
    <w:p w14:paraId="7DFAFFEF" w14:textId="77777777" w:rsidR="0052055C" w:rsidRPr="0052055C" w:rsidRDefault="0052055C" w:rsidP="0052055C">
      <w:pPr>
        <w:rPr>
          <w:sz w:val="24"/>
          <w:szCs w:val="24"/>
        </w:rPr>
      </w:pPr>
    </w:p>
    <w:p w14:paraId="35AED080" w14:textId="77777777" w:rsidR="0052055C" w:rsidRPr="0052055C" w:rsidRDefault="0052055C" w:rsidP="0052055C">
      <w:pPr>
        <w:rPr>
          <w:sz w:val="24"/>
          <w:szCs w:val="24"/>
        </w:rPr>
      </w:pPr>
    </w:p>
    <w:p w14:paraId="188DE385" w14:textId="77777777" w:rsidR="0052055C" w:rsidRPr="0052055C" w:rsidRDefault="0052055C" w:rsidP="0052055C">
      <w:pPr>
        <w:rPr>
          <w:sz w:val="24"/>
          <w:szCs w:val="24"/>
        </w:rPr>
      </w:pPr>
    </w:p>
    <w:p w14:paraId="4BF841CE" w14:textId="77777777" w:rsidR="0052055C" w:rsidRDefault="0052055C" w:rsidP="0052055C">
      <w:pPr>
        <w:tabs>
          <w:tab w:val="left" w:pos="7155"/>
        </w:tabs>
        <w:spacing w:line="480" w:lineRule="auto"/>
        <w:rPr>
          <w:sz w:val="24"/>
          <w:szCs w:val="24"/>
        </w:rPr>
      </w:pPr>
    </w:p>
    <w:p w14:paraId="333D51AB" w14:textId="16FA90A5" w:rsidR="00217593" w:rsidRDefault="0052055C" w:rsidP="0052055C">
      <w:pPr>
        <w:tabs>
          <w:tab w:val="left" w:pos="7155"/>
        </w:tabs>
        <w:spacing w:line="480" w:lineRule="auto"/>
        <w:rPr>
          <w:sz w:val="24"/>
          <w:szCs w:val="24"/>
        </w:rPr>
        <w:sectPr w:rsidR="00217593" w:rsidSect="00217593">
          <w:headerReference w:type="first" r:id="rId22"/>
          <w:pgSz w:w="15840" w:h="12240" w:orient="landscape" w:code="1"/>
          <w:pgMar w:top="1440" w:right="1440" w:bottom="1440" w:left="1440" w:header="720" w:footer="720" w:gutter="0"/>
          <w:cols w:space="720"/>
          <w:titlePg/>
          <w:docGrid w:linePitch="360"/>
        </w:sectPr>
      </w:pPr>
      <w:r w:rsidRPr="0091464F">
        <w:rPr>
          <w:i/>
          <w:sz w:val="24"/>
          <w:szCs w:val="24"/>
        </w:rPr>
        <w:t>Figure 2</w:t>
      </w:r>
      <w:r>
        <w:rPr>
          <w:sz w:val="24"/>
          <w:szCs w:val="24"/>
        </w:rPr>
        <w:t xml:space="preserve">. SWOT analysis of </w:t>
      </w:r>
      <w:r w:rsidR="007642AA">
        <w:rPr>
          <w:sz w:val="24"/>
          <w:szCs w:val="24"/>
        </w:rPr>
        <w:t xml:space="preserve">the </w:t>
      </w:r>
      <w:r>
        <w:rPr>
          <w:sz w:val="24"/>
          <w:szCs w:val="24"/>
        </w:rPr>
        <w:t>MedFest program in North Ca</w:t>
      </w:r>
      <w:r w:rsidR="002071E5">
        <w:rPr>
          <w:sz w:val="24"/>
          <w:szCs w:val="24"/>
        </w:rPr>
        <w:t xml:space="preserve">rolina. </w:t>
      </w:r>
      <w:r>
        <w:rPr>
          <w:sz w:val="24"/>
          <w:szCs w:val="24"/>
        </w:rPr>
        <w:br w:type="textWrapping" w:clear="all"/>
      </w:r>
    </w:p>
    <w:p w14:paraId="3D541E33" w14:textId="7AF452CF" w:rsidR="004F4766" w:rsidRDefault="003A1C19" w:rsidP="00EE7A40">
      <w:pPr>
        <w:overflowPunct/>
        <w:autoSpaceDE/>
        <w:autoSpaceDN/>
        <w:adjustRightInd/>
        <w:spacing w:line="480" w:lineRule="auto"/>
        <w:jc w:val="center"/>
        <w:rPr>
          <w:sz w:val="24"/>
          <w:szCs w:val="24"/>
        </w:rPr>
      </w:pPr>
      <w:r>
        <w:rPr>
          <w:sz w:val="24"/>
          <w:szCs w:val="24"/>
        </w:rPr>
        <w:lastRenderedPageBreak/>
        <w:t>Appendix C</w:t>
      </w:r>
    </w:p>
    <w:p w14:paraId="4F10E459" w14:textId="1665F73F" w:rsidR="00EE7A40" w:rsidRDefault="00EE7A40" w:rsidP="00EE7A40">
      <w:pPr>
        <w:overflowPunct/>
        <w:autoSpaceDE/>
        <w:autoSpaceDN/>
        <w:adjustRightInd/>
        <w:spacing w:line="480" w:lineRule="auto"/>
        <w:jc w:val="center"/>
        <w:rPr>
          <w:sz w:val="24"/>
          <w:szCs w:val="24"/>
        </w:rPr>
      </w:pPr>
      <w:r>
        <w:rPr>
          <w:sz w:val="24"/>
          <w:szCs w:val="24"/>
        </w:rPr>
        <w:t>Literature Review Matrix</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78"/>
        <w:gridCol w:w="1150"/>
        <w:gridCol w:w="2097"/>
        <w:gridCol w:w="1970"/>
        <w:gridCol w:w="1955"/>
      </w:tblGrid>
      <w:tr w:rsidR="00313320" w14:paraId="7A38EB57" w14:textId="77777777" w:rsidTr="00714606">
        <w:trPr>
          <w:tblHeader/>
        </w:trPr>
        <w:tc>
          <w:tcPr>
            <w:tcW w:w="5778" w:type="dxa"/>
            <w:vAlign w:val="center"/>
          </w:tcPr>
          <w:p w14:paraId="41B9FBC3" w14:textId="223B2B8E" w:rsidR="00EE7A40" w:rsidRPr="0080270F" w:rsidRDefault="00CD471D" w:rsidP="00CD471D">
            <w:pPr>
              <w:overflowPunct/>
              <w:autoSpaceDE/>
              <w:autoSpaceDN/>
              <w:adjustRightInd/>
              <w:spacing w:line="480" w:lineRule="auto"/>
              <w:jc w:val="center"/>
              <w:rPr>
                <w:sz w:val="24"/>
                <w:szCs w:val="24"/>
              </w:rPr>
            </w:pPr>
            <w:r w:rsidRPr="0080270F">
              <w:rPr>
                <w:sz w:val="24"/>
                <w:szCs w:val="24"/>
              </w:rPr>
              <w:t>APA Citation</w:t>
            </w:r>
          </w:p>
        </w:tc>
        <w:tc>
          <w:tcPr>
            <w:tcW w:w="1150" w:type="dxa"/>
            <w:vAlign w:val="center"/>
          </w:tcPr>
          <w:p w14:paraId="16FC39AA" w14:textId="334354A9" w:rsidR="00EE7A40" w:rsidRPr="0080270F" w:rsidRDefault="00CD471D" w:rsidP="009A2506">
            <w:pPr>
              <w:overflowPunct/>
              <w:autoSpaceDE/>
              <w:autoSpaceDN/>
              <w:adjustRightInd/>
              <w:jc w:val="center"/>
              <w:rPr>
                <w:sz w:val="24"/>
                <w:szCs w:val="24"/>
              </w:rPr>
            </w:pPr>
            <w:r w:rsidRPr="0080270F">
              <w:rPr>
                <w:sz w:val="24"/>
                <w:szCs w:val="24"/>
              </w:rPr>
              <w:t>Level of Evidence</w:t>
            </w:r>
          </w:p>
        </w:tc>
        <w:tc>
          <w:tcPr>
            <w:tcW w:w="2097" w:type="dxa"/>
            <w:vAlign w:val="center"/>
          </w:tcPr>
          <w:p w14:paraId="653CEFB8" w14:textId="0D97E52D" w:rsidR="00EE7A40" w:rsidRPr="0080270F" w:rsidRDefault="00CD471D" w:rsidP="00CD471D">
            <w:pPr>
              <w:overflowPunct/>
              <w:autoSpaceDE/>
              <w:autoSpaceDN/>
              <w:adjustRightInd/>
              <w:spacing w:line="480" w:lineRule="auto"/>
              <w:jc w:val="center"/>
              <w:rPr>
                <w:sz w:val="24"/>
                <w:szCs w:val="24"/>
              </w:rPr>
            </w:pPr>
            <w:r w:rsidRPr="0080270F">
              <w:rPr>
                <w:sz w:val="24"/>
                <w:szCs w:val="24"/>
              </w:rPr>
              <w:t>Data/Evidence</w:t>
            </w:r>
          </w:p>
        </w:tc>
        <w:tc>
          <w:tcPr>
            <w:tcW w:w="1970" w:type="dxa"/>
            <w:vAlign w:val="center"/>
          </w:tcPr>
          <w:p w14:paraId="6DC55230" w14:textId="735483FA" w:rsidR="00EE7A40" w:rsidRPr="0080270F" w:rsidRDefault="00CD471D" w:rsidP="00CD471D">
            <w:pPr>
              <w:overflowPunct/>
              <w:autoSpaceDE/>
              <w:autoSpaceDN/>
              <w:adjustRightInd/>
              <w:spacing w:line="480" w:lineRule="auto"/>
              <w:jc w:val="center"/>
              <w:rPr>
                <w:sz w:val="24"/>
                <w:szCs w:val="24"/>
              </w:rPr>
            </w:pPr>
            <w:r w:rsidRPr="0080270F">
              <w:rPr>
                <w:sz w:val="24"/>
                <w:szCs w:val="24"/>
              </w:rPr>
              <w:t>Summary</w:t>
            </w:r>
          </w:p>
        </w:tc>
        <w:tc>
          <w:tcPr>
            <w:tcW w:w="1955" w:type="dxa"/>
            <w:vAlign w:val="center"/>
          </w:tcPr>
          <w:p w14:paraId="45EEEE4D" w14:textId="2E76F8F6" w:rsidR="00EE7A40" w:rsidRPr="0080270F" w:rsidRDefault="00CD471D" w:rsidP="009A2506">
            <w:pPr>
              <w:overflowPunct/>
              <w:autoSpaceDE/>
              <w:autoSpaceDN/>
              <w:adjustRightInd/>
              <w:jc w:val="center"/>
              <w:rPr>
                <w:sz w:val="24"/>
                <w:szCs w:val="24"/>
              </w:rPr>
            </w:pPr>
            <w:r w:rsidRPr="0080270F">
              <w:rPr>
                <w:sz w:val="24"/>
                <w:szCs w:val="24"/>
              </w:rPr>
              <w:t>Significance to Project</w:t>
            </w:r>
          </w:p>
        </w:tc>
      </w:tr>
      <w:tr w:rsidR="00313320" w14:paraId="39B301B9" w14:textId="77777777" w:rsidTr="00714606">
        <w:tc>
          <w:tcPr>
            <w:tcW w:w="5778" w:type="dxa"/>
          </w:tcPr>
          <w:p w14:paraId="74A973F8" w14:textId="1C7BD358" w:rsidR="00EE7A40" w:rsidRPr="008B525B" w:rsidRDefault="008B525B" w:rsidP="008B525B">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Ali, A., </w:t>
            </w:r>
            <w:proofErr w:type="spellStart"/>
            <w:r w:rsidRPr="003662C4">
              <w:rPr>
                <w:rFonts w:ascii="Times New Roman" w:hAnsi="Times New Roman" w:cs="Times New Roman"/>
                <w:sz w:val="20"/>
                <w:szCs w:val="20"/>
              </w:rPr>
              <w:t>Scior</w:t>
            </w:r>
            <w:proofErr w:type="spellEnd"/>
            <w:r w:rsidRPr="003662C4">
              <w:rPr>
                <w:rFonts w:ascii="Times New Roman" w:hAnsi="Times New Roman" w:cs="Times New Roman"/>
                <w:sz w:val="20"/>
                <w:szCs w:val="20"/>
              </w:rPr>
              <w:t xml:space="preserve">, K., </w:t>
            </w:r>
            <w:proofErr w:type="spellStart"/>
            <w:r w:rsidRPr="003662C4">
              <w:rPr>
                <w:rFonts w:ascii="Times New Roman" w:hAnsi="Times New Roman" w:cs="Times New Roman"/>
                <w:sz w:val="20"/>
                <w:szCs w:val="20"/>
              </w:rPr>
              <w:t>Ratti</w:t>
            </w:r>
            <w:proofErr w:type="spellEnd"/>
            <w:r w:rsidRPr="003662C4">
              <w:rPr>
                <w:rFonts w:ascii="Times New Roman" w:hAnsi="Times New Roman" w:cs="Times New Roman"/>
                <w:sz w:val="20"/>
                <w:szCs w:val="20"/>
              </w:rPr>
              <w:t xml:space="preserve">, V., </w:t>
            </w:r>
            <w:proofErr w:type="spellStart"/>
            <w:r w:rsidRPr="003662C4">
              <w:rPr>
                <w:rFonts w:ascii="Times New Roman" w:hAnsi="Times New Roman" w:cs="Times New Roman"/>
                <w:sz w:val="20"/>
                <w:szCs w:val="20"/>
              </w:rPr>
              <w:t>Strydom</w:t>
            </w:r>
            <w:proofErr w:type="spellEnd"/>
            <w:r w:rsidRPr="003662C4">
              <w:rPr>
                <w:rFonts w:ascii="Times New Roman" w:hAnsi="Times New Roman" w:cs="Times New Roman"/>
                <w:sz w:val="20"/>
                <w:szCs w:val="20"/>
              </w:rPr>
              <w:t xml:space="preserve">, A., King, M., &amp; </w:t>
            </w:r>
            <w:proofErr w:type="spellStart"/>
            <w:r w:rsidRPr="003662C4">
              <w:rPr>
                <w:rFonts w:ascii="Times New Roman" w:hAnsi="Times New Roman" w:cs="Times New Roman"/>
                <w:sz w:val="20"/>
                <w:szCs w:val="20"/>
              </w:rPr>
              <w:t>Hassiotis</w:t>
            </w:r>
            <w:proofErr w:type="spellEnd"/>
            <w:r w:rsidRPr="003662C4">
              <w:rPr>
                <w:rFonts w:ascii="Times New Roman" w:hAnsi="Times New Roman" w:cs="Times New Roman"/>
                <w:sz w:val="20"/>
                <w:szCs w:val="20"/>
              </w:rPr>
              <w:t xml:space="preserve">, A. (2013). Discrimination and other barriers to accessing health care: Perspectives of patients with mild and moderate intellectual disability and their </w:t>
            </w:r>
            <w:proofErr w:type="spellStart"/>
            <w:r w:rsidRPr="003662C4">
              <w:rPr>
                <w:rFonts w:ascii="Times New Roman" w:hAnsi="Times New Roman" w:cs="Times New Roman"/>
                <w:sz w:val="20"/>
                <w:szCs w:val="20"/>
              </w:rPr>
              <w:t>carers</w:t>
            </w:r>
            <w:proofErr w:type="spellEnd"/>
            <w:r w:rsidRPr="003662C4">
              <w:rPr>
                <w:rFonts w:ascii="Times New Roman" w:hAnsi="Times New Roman" w:cs="Times New Roman"/>
                <w:sz w:val="20"/>
                <w:szCs w:val="20"/>
              </w:rPr>
              <w:t xml:space="preserve">. </w:t>
            </w:r>
            <w:proofErr w:type="spellStart"/>
            <w:r w:rsidRPr="003662C4">
              <w:rPr>
                <w:rFonts w:ascii="Times New Roman" w:hAnsi="Times New Roman" w:cs="Times New Roman"/>
                <w:i/>
                <w:sz w:val="20"/>
                <w:szCs w:val="20"/>
              </w:rPr>
              <w:t>PLoS</w:t>
            </w:r>
            <w:proofErr w:type="spellEnd"/>
            <w:r w:rsidRPr="003662C4">
              <w:rPr>
                <w:rFonts w:ascii="Times New Roman" w:hAnsi="Times New Roman" w:cs="Times New Roman"/>
                <w:i/>
                <w:sz w:val="20"/>
                <w:szCs w:val="20"/>
              </w:rPr>
              <w:t xml:space="preserve"> ONE, 8</w:t>
            </w:r>
            <w:r w:rsidRPr="003662C4">
              <w:rPr>
                <w:rFonts w:ascii="Times New Roman" w:hAnsi="Times New Roman" w:cs="Times New Roman"/>
                <w:sz w:val="20"/>
                <w:szCs w:val="20"/>
              </w:rPr>
              <w:t xml:space="preserve">(8).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10.1371/journal.pone.0070855</w:t>
            </w:r>
          </w:p>
        </w:tc>
        <w:tc>
          <w:tcPr>
            <w:tcW w:w="1150" w:type="dxa"/>
          </w:tcPr>
          <w:p w14:paraId="23D2EB9B" w14:textId="0577969A" w:rsidR="00EE7A40" w:rsidRPr="00C66BAD" w:rsidRDefault="007C19ED" w:rsidP="00C66BAD">
            <w:pPr>
              <w:overflowPunct/>
              <w:autoSpaceDE/>
              <w:autoSpaceDN/>
              <w:adjustRightInd/>
              <w:spacing w:line="480" w:lineRule="auto"/>
            </w:pPr>
            <w:r>
              <w:t>6</w:t>
            </w:r>
          </w:p>
        </w:tc>
        <w:tc>
          <w:tcPr>
            <w:tcW w:w="2097" w:type="dxa"/>
          </w:tcPr>
          <w:p w14:paraId="27375AC5" w14:textId="6E05E95F" w:rsidR="00EE7A40" w:rsidRDefault="00E617CF" w:rsidP="009A2506">
            <w:pPr>
              <w:overflowPunct/>
              <w:autoSpaceDE/>
              <w:autoSpaceDN/>
              <w:adjustRightInd/>
            </w:pPr>
            <w:r>
              <w:t>Barriers</w:t>
            </w:r>
            <w:r w:rsidR="00D019E4">
              <w:t xml:space="preserve">: </w:t>
            </w:r>
            <w:r>
              <w:t>access</w:t>
            </w:r>
            <w:r w:rsidR="007E412B">
              <w:t>;</w:t>
            </w:r>
            <w:r w:rsidR="00D019E4">
              <w:t xml:space="preserve"> </w:t>
            </w:r>
            <w:r w:rsidR="00037A23">
              <w:t>communication</w:t>
            </w:r>
            <w:r w:rsidR="007E412B">
              <w:t>;</w:t>
            </w:r>
            <w:r w:rsidR="00037A23">
              <w:t xml:space="preserve"> </w:t>
            </w:r>
          </w:p>
          <w:p w14:paraId="039427C3" w14:textId="73D6C1A4" w:rsidR="00E617CF" w:rsidRDefault="00D3097E" w:rsidP="009A2506">
            <w:pPr>
              <w:overflowPunct/>
              <w:autoSpaceDE/>
              <w:autoSpaceDN/>
              <w:adjustRightInd/>
            </w:pPr>
            <w:r>
              <w:t>complexity of systems</w:t>
            </w:r>
            <w:r w:rsidR="00D019E4">
              <w:t>;</w:t>
            </w:r>
          </w:p>
          <w:p w14:paraId="6DA54C2F" w14:textId="59C0B6C0" w:rsidR="00D92759" w:rsidRPr="00C66BAD" w:rsidRDefault="00D3097E" w:rsidP="008B0EB1">
            <w:pPr>
              <w:overflowPunct/>
              <w:autoSpaceDE/>
              <w:autoSpaceDN/>
              <w:adjustRightInd/>
            </w:pPr>
            <w:r>
              <w:t>substandard care</w:t>
            </w:r>
            <w:r w:rsidR="00D019E4">
              <w:t xml:space="preserve">; </w:t>
            </w:r>
            <w:r w:rsidR="00DE11EA">
              <w:t xml:space="preserve">staff </w:t>
            </w:r>
            <w:r w:rsidR="006F55DA">
              <w:t>attitudes</w:t>
            </w:r>
            <w:r w:rsidR="008B0EB1">
              <w:t>/</w:t>
            </w:r>
            <w:r w:rsidR="00DE11EA">
              <w:t>knowledge</w:t>
            </w:r>
          </w:p>
        </w:tc>
        <w:tc>
          <w:tcPr>
            <w:tcW w:w="1970" w:type="dxa"/>
          </w:tcPr>
          <w:p w14:paraId="79688DB9" w14:textId="6465D742" w:rsidR="00EE7A40" w:rsidRPr="00C66BAD" w:rsidRDefault="00735D3D" w:rsidP="005130CB">
            <w:pPr>
              <w:overflowPunct/>
              <w:autoSpaceDE/>
              <w:autoSpaceDN/>
              <w:adjustRightInd/>
            </w:pPr>
            <w:r>
              <w:t>Provides an in</w:t>
            </w:r>
            <w:r w:rsidR="005130CB">
              <w:t>-</w:t>
            </w:r>
            <w:r>
              <w:t>depth review of barriers to healthcare from patient and caregiver perspective</w:t>
            </w:r>
          </w:p>
        </w:tc>
        <w:tc>
          <w:tcPr>
            <w:tcW w:w="1955" w:type="dxa"/>
          </w:tcPr>
          <w:p w14:paraId="3B11ECB7" w14:textId="468DAB08" w:rsidR="00EE7A40" w:rsidRPr="00C66BAD" w:rsidRDefault="00575909" w:rsidP="009A2506">
            <w:pPr>
              <w:overflowPunct/>
              <w:autoSpaceDE/>
              <w:autoSpaceDN/>
              <w:adjustRightInd/>
            </w:pPr>
            <w:r>
              <w:t>Excellent review of barriers to healt</w:t>
            </w:r>
            <w:r w:rsidR="00A3525A">
              <w:t>hcare. Many factors contribute to health disparities</w:t>
            </w:r>
          </w:p>
        </w:tc>
      </w:tr>
      <w:tr w:rsidR="00313320" w14:paraId="7427C0E3" w14:textId="77777777" w:rsidTr="00714606">
        <w:tc>
          <w:tcPr>
            <w:tcW w:w="5778" w:type="dxa"/>
          </w:tcPr>
          <w:p w14:paraId="2355D67F" w14:textId="2CBB2F2A" w:rsidR="00EE7A40" w:rsidRPr="008B525B" w:rsidRDefault="008B525B" w:rsidP="008B525B">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American Academy of Developmental Medicine and Dentistry. (2011). </w:t>
            </w:r>
            <w:r w:rsidRPr="003662C4">
              <w:rPr>
                <w:rFonts w:ascii="Times New Roman" w:hAnsi="Times New Roman" w:cs="Times New Roman"/>
                <w:i/>
                <w:iCs/>
                <w:sz w:val="20"/>
                <w:szCs w:val="20"/>
              </w:rPr>
              <w:t>Health disparities consensus statement.</w:t>
            </w:r>
            <w:r w:rsidRPr="003662C4">
              <w:rPr>
                <w:rFonts w:ascii="Times New Roman" w:hAnsi="Times New Roman" w:cs="Times New Roman"/>
                <w:sz w:val="20"/>
                <w:szCs w:val="20"/>
              </w:rPr>
              <w:t xml:space="preserve"> Retrieved from http://aadmd.org/articles/health-disparities-consensus-statement</w:t>
            </w:r>
          </w:p>
        </w:tc>
        <w:tc>
          <w:tcPr>
            <w:tcW w:w="1150" w:type="dxa"/>
          </w:tcPr>
          <w:p w14:paraId="2F129A22" w14:textId="34B8546C" w:rsidR="00EE7A40" w:rsidRPr="00C66BAD" w:rsidRDefault="00E546B4" w:rsidP="00C66BAD">
            <w:pPr>
              <w:overflowPunct/>
              <w:autoSpaceDE/>
              <w:autoSpaceDN/>
              <w:adjustRightInd/>
              <w:spacing w:line="480" w:lineRule="auto"/>
            </w:pPr>
            <w:r>
              <w:t>7</w:t>
            </w:r>
          </w:p>
        </w:tc>
        <w:tc>
          <w:tcPr>
            <w:tcW w:w="2097" w:type="dxa"/>
          </w:tcPr>
          <w:p w14:paraId="42940BB4" w14:textId="77777777" w:rsidR="00105F5C" w:rsidRDefault="00197929" w:rsidP="009A2506">
            <w:pPr>
              <w:overflowPunct/>
              <w:autoSpaceDE/>
              <w:autoSpaceDN/>
              <w:adjustRightInd/>
            </w:pPr>
            <w:r>
              <w:t xml:space="preserve">-limited health promotion, prevention, </w:t>
            </w:r>
            <w:r w:rsidR="00105F5C">
              <w:t>and management of other conditions</w:t>
            </w:r>
          </w:p>
          <w:p w14:paraId="77AFD594" w14:textId="33E56738" w:rsidR="00105F5C" w:rsidRPr="00C66BAD" w:rsidRDefault="00105F5C" w:rsidP="009A2506">
            <w:pPr>
              <w:overflowPunct/>
              <w:autoSpaceDE/>
              <w:autoSpaceDN/>
              <w:adjustRightInd/>
            </w:pPr>
            <w:r>
              <w:t>-</w:t>
            </w:r>
            <w:r w:rsidR="004D1E11">
              <w:t xml:space="preserve">poor preparation </w:t>
            </w:r>
            <w:r w:rsidR="00A625A0">
              <w:t>of health professi</w:t>
            </w:r>
            <w:r w:rsidR="000460C2">
              <w:t xml:space="preserve">onals </w:t>
            </w:r>
          </w:p>
        </w:tc>
        <w:tc>
          <w:tcPr>
            <w:tcW w:w="1970" w:type="dxa"/>
          </w:tcPr>
          <w:p w14:paraId="2FA176B1" w14:textId="0A8F1E96" w:rsidR="00EE7A40" w:rsidRPr="00C66BAD" w:rsidRDefault="008347A3" w:rsidP="009A2506">
            <w:pPr>
              <w:overflowPunct/>
              <w:autoSpaceDE/>
              <w:autoSpaceDN/>
              <w:adjustRightInd/>
            </w:pPr>
            <w:r>
              <w:t xml:space="preserve">Consensus on health disparities </w:t>
            </w:r>
            <w:r w:rsidR="006B4B90">
              <w:t>of ILID population</w:t>
            </w:r>
          </w:p>
        </w:tc>
        <w:tc>
          <w:tcPr>
            <w:tcW w:w="1955" w:type="dxa"/>
          </w:tcPr>
          <w:p w14:paraId="60533BBE" w14:textId="43E71EA2" w:rsidR="00EE7A40" w:rsidRPr="00C66BAD" w:rsidRDefault="008347A3" w:rsidP="009A2506">
            <w:pPr>
              <w:overflowPunct/>
              <w:autoSpaceDE/>
              <w:autoSpaceDN/>
              <w:adjustRightInd/>
            </w:pPr>
            <w:r>
              <w:t>Excellent review of background of problem and provides basis for medically underserved population</w:t>
            </w:r>
          </w:p>
        </w:tc>
      </w:tr>
      <w:tr w:rsidR="00313320" w14:paraId="6B9C9C56" w14:textId="77777777" w:rsidTr="00714606">
        <w:tc>
          <w:tcPr>
            <w:tcW w:w="5778" w:type="dxa"/>
          </w:tcPr>
          <w:p w14:paraId="341FAEA4" w14:textId="4521EE71" w:rsidR="00EE7A40" w:rsidRPr="008B525B" w:rsidRDefault="008B525B" w:rsidP="008B525B">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American Association on Intellectual and Developmental Disabilities. (2019). </w:t>
            </w:r>
            <w:r w:rsidRPr="003662C4">
              <w:rPr>
                <w:rFonts w:ascii="Times New Roman" w:hAnsi="Times New Roman" w:cs="Times New Roman"/>
                <w:i/>
                <w:sz w:val="20"/>
                <w:szCs w:val="20"/>
              </w:rPr>
              <w:t>Definition of intellectual disability</w:t>
            </w:r>
            <w:r w:rsidRPr="003662C4">
              <w:rPr>
                <w:rFonts w:ascii="Times New Roman" w:hAnsi="Times New Roman" w:cs="Times New Roman"/>
                <w:sz w:val="20"/>
                <w:szCs w:val="20"/>
              </w:rPr>
              <w:t>. Retrieved from http://aaidd.org/intellectual-disability/definition</w:t>
            </w:r>
          </w:p>
        </w:tc>
        <w:tc>
          <w:tcPr>
            <w:tcW w:w="1150" w:type="dxa"/>
          </w:tcPr>
          <w:p w14:paraId="3E7B8BE4" w14:textId="148F06B2" w:rsidR="00EE7A40" w:rsidRPr="00C66BAD" w:rsidRDefault="006B4B90" w:rsidP="00C66BAD">
            <w:pPr>
              <w:overflowPunct/>
              <w:autoSpaceDE/>
              <w:autoSpaceDN/>
              <w:adjustRightInd/>
              <w:spacing w:line="480" w:lineRule="auto"/>
            </w:pPr>
            <w:r>
              <w:t>7</w:t>
            </w:r>
          </w:p>
        </w:tc>
        <w:tc>
          <w:tcPr>
            <w:tcW w:w="2097" w:type="dxa"/>
          </w:tcPr>
          <w:p w14:paraId="0F780AD1" w14:textId="3C89C8E7" w:rsidR="00EE7A40" w:rsidRDefault="00704928" w:rsidP="009A2506">
            <w:pPr>
              <w:overflowPunct/>
              <w:autoSpaceDE/>
              <w:autoSpaceDN/>
              <w:adjustRightInd/>
            </w:pPr>
            <w:r>
              <w:t>-ID onset before 18 y/o</w:t>
            </w:r>
          </w:p>
          <w:p w14:paraId="24B27A27" w14:textId="6B4ACC89" w:rsidR="00704928" w:rsidRPr="00C66BAD" w:rsidRDefault="00704928" w:rsidP="009A2506">
            <w:pPr>
              <w:overflowPunct/>
              <w:autoSpaceDE/>
              <w:autoSpaceDN/>
              <w:adjustRightInd/>
            </w:pPr>
            <w:r>
              <w:t>-</w:t>
            </w:r>
            <w:r w:rsidR="00976B7A">
              <w:t xml:space="preserve">limitation in intellectual and adaptive behavior </w:t>
            </w:r>
          </w:p>
        </w:tc>
        <w:tc>
          <w:tcPr>
            <w:tcW w:w="1970" w:type="dxa"/>
          </w:tcPr>
          <w:p w14:paraId="6E04F937" w14:textId="635C1426" w:rsidR="00EE7A40" w:rsidRPr="00C66BAD" w:rsidRDefault="00976B7A" w:rsidP="009A2506">
            <w:pPr>
              <w:overflowPunct/>
              <w:autoSpaceDE/>
              <w:autoSpaceDN/>
              <w:adjustRightInd/>
            </w:pPr>
            <w:r>
              <w:t xml:space="preserve">Definition of ID used by Special Olympics </w:t>
            </w:r>
          </w:p>
        </w:tc>
        <w:tc>
          <w:tcPr>
            <w:tcW w:w="1955" w:type="dxa"/>
          </w:tcPr>
          <w:p w14:paraId="4FD9A505" w14:textId="7DC320D9" w:rsidR="00EE7A40" w:rsidRPr="00C66BAD" w:rsidRDefault="00997D44" w:rsidP="009A2506">
            <w:pPr>
              <w:overflowPunct/>
              <w:autoSpaceDE/>
              <w:autoSpaceDN/>
              <w:adjustRightInd/>
            </w:pPr>
            <w:r>
              <w:t>Defines the ILID population</w:t>
            </w:r>
          </w:p>
        </w:tc>
      </w:tr>
      <w:tr w:rsidR="00313320" w14:paraId="4FC1F5C9" w14:textId="77777777" w:rsidTr="00714606">
        <w:tc>
          <w:tcPr>
            <w:tcW w:w="5778" w:type="dxa"/>
          </w:tcPr>
          <w:p w14:paraId="7226822E" w14:textId="18794454" w:rsidR="00EE7A40" w:rsidRPr="008B525B" w:rsidRDefault="008B525B" w:rsidP="008B525B">
            <w:pPr>
              <w:pStyle w:val="NoSpacing"/>
              <w:rPr>
                <w:rFonts w:ascii="Times New Roman" w:hAnsi="Times New Roman" w:cs="Times New Roman"/>
                <w:sz w:val="20"/>
                <w:szCs w:val="20"/>
              </w:rPr>
            </w:pPr>
            <w:proofErr w:type="spellStart"/>
            <w:r w:rsidRPr="003662C4">
              <w:rPr>
                <w:rFonts w:ascii="Times New Roman" w:hAnsi="Times New Roman" w:cs="Times New Roman"/>
                <w:sz w:val="20"/>
                <w:szCs w:val="20"/>
              </w:rPr>
              <w:t>Barac</w:t>
            </w:r>
            <w:proofErr w:type="spellEnd"/>
            <w:r w:rsidRPr="003662C4">
              <w:rPr>
                <w:rFonts w:ascii="Times New Roman" w:hAnsi="Times New Roman" w:cs="Times New Roman"/>
                <w:sz w:val="20"/>
                <w:szCs w:val="20"/>
              </w:rPr>
              <w:t xml:space="preserve">, R., Stein, S., Bruce, B., &amp; Barwick, M. (2014). Scoping review of toolkits as a knowledge translation strategy in health. </w:t>
            </w:r>
            <w:r w:rsidRPr="003662C4">
              <w:rPr>
                <w:rFonts w:ascii="Times New Roman" w:hAnsi="Times New Roman" w:cs="Times New Roman"/>
                <w:i/>
                <w:iCs/>
                <w:sz w:val="20"/>
                <w:szCs w:val="20"/>
              </w:rPr>
              <w:t>BMC Medical Informatics &amp; Decision Making, 14</w:t>
            </w:r>
            <w:r w:rsidRPr="003662C4">
              <w:rPr>
                <w:rFonts w:ascii="Times New Roman" w:hAnsi="Times New Roman" w:cs="Times New Roman"/>
                <w:sz w:val="20"/>
                <w:szCs w:val="20"/>
              </w:rPr>
              <w:t xml:space="preserve">.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10.1186/s12911-014-0121-7</w:t>
            </w:r>
          </w:p>
        </w:tc>
        <w:tc>
          <w:tcPr>
            <w:tcW w:w="1150" w:type="dxa"/>
          </w:tcPr>
          <w:p w14:paraId="4A5D1120" w14:textId="4A09C7E6" w:rsidR="00EE7A40" w:rsidRPr="00C66BAD" w:rsidRDefault="00D805C7" w:rsidP="00C66BAD">
            <w:pPr>
              <w:overflowPunct/>
              <w:autoSpaceDE/>
              <w:autoSpaceDN/>
              <w:adjustRightInd/>
              <w:spacing w:line="480" w:lineRule="auto"/>
            </w:pPr>
            <w:r>
              <w:t>5</w:t>
            </w:r>
          </w:p>
        </w:tc>
        <w:tc>
          <w:tcPr>
            <w:tcW w:w="2097" w:type="dxa"/>
          </w:tcPr>
          <w:p w14:paraId="6BD34CDF" w14:textId="77777777" w:rsidR="00EE7A40" w:rsidRDefault="00BB7B5A" w:rsidP="009A2506">
            <w:pPr>
              <w:overflowPunct/>
              <w:autoSpaceDE/>
              <w:autoSpaceDN/>
              <w:adjustRightInd/>
            </w:pPr>
            <w:r>
              <w:t xml:space="preserve">-37% of toolkits were evaluated </w:t>
            </w:r>
          </w:p>
          <w:p w14:paraId="6F66E08C" w14:textId="375E145D" w:rsidR="00BB7B5A" w:rsidRPr="00C66BAD" w:rsidRDefault="001C1E14" w:rsidP="009A2506">
            <w:pPr>
              <w:overflowPunct/>
              <w:autoSpaceDE/>
              <w:autoSpaceDN/>
              <w:adjustRightInd/>
            </w:pPr>
            <w:r>
              <w:t>-2</w:t>
            </w:r>
            <w:r w:rsidR="00563162">
              <w:t xml:space="preserve">1/31 </w:t>
            </w:r>
            <w:r w:rsidR="003A7D1A">
              <w:t xml:space="preserve">toolkits were reviewed positively </w:t>
            </w:r>
          </w:p>
        </w:tc>
        <w:tc>
          <w:tcPr>
            <w:tcW w:w="1970" w:type="dxa"/>
          </w:tcPr>
          <w:p w14:paraId="58C15896" w14:textId="6024D526" w:rsidR="00EE7A40" w:rsidRPr="00C66BAD" w:rsidRDefault="00577945" w:rsidP="009A2506">
            <w:pPr>
              <w:overflowPunct/>
              <w:autoSpaceDE/>
              <w:autoSpaceDN/>
              <w:adjustRightInd/>
            </w:pPr>
            <w:r>
              <w:t xml:space="preserve">Toolkits are effective, but </w:t>
            </w:r>
            <w:r w:rsidR="004A46F7">
              <w:t xml:space="preserve">limited evidence is available on efficacy </w:t>
            </w:r>
          </w:p>
        </w:tc>
        <w:tc>
          <w:tcPr>
            <w:tcW w:w="1955" w:type="dxa"/>
          </w:tcPr>
          <w:p w14:paraId="0C706AE8" w14:textId="2F6CD8BA" w:rsidR="00EE7A40" w:rsidRPr="00C66BAD" w:rsidRDefault="00CD420B" w:rsidP="009A2506">
            <w:pPr>
              <w:overflowPunct/>
              <w:autoSpaceDE/>
              <w:autoSpaceDN/>
              <w:adjustRightInd/>
            </w:pPr>
            <w:r>
              <w:t>Information will help guide the creation of toolkit</w:t>
            </w:r>
          </w:p>
        </w:tc>
      </w:tr>
      <w:tr w:rsidR="00313320" w14:paraId="787C4025" w14:textId="77777777" w:rsidTr="00714606">
        <w:tc>
          <w:tcPr>
            <w:tcW w:w="5778" w:type="dxa"/>
          </w:tcPr>
          <w:p w14:paraId="09E06189" w14:textId="360BEAA6" w:rsidR="00CD471D" w:rsidRPr="008B525B" w:rsidRDefault="008B525B" w:rsidP="008B525B">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Brown, M., </w:t>
            </w:r>
            <w:proofErr w:type="spellStart"/>
            <w:r w:rsidRPr="003662C4">
              <w:rPr>
                <w:rFonts w:ascii="Times New Roman" w:hAnsi="Times New Roman" w:cs="Times New Roman"/>
                <w:sz w:val="20"/>
                <w:szCs w:val="20"/>
              </w:rPr>
              <w:t>Jacobstein</w:t>
            </w:r>
            <w:proofErr w:type="spellEnd"/>
            <w:r w:rsidRPr="003662C4">
              <w:rPr>
                <w:rFonts w:ascii="Times New Roman" w:hAnsi="Times New Roman" w:cs="Times New Roman"/>
                <w:sz w:val="20"/>
                <w:szCs w:val="20"/>
              </w:rPr>
              <w:t xml:space="preserve">, D., Yoon, I. S., Anthony, B., &amp; Bullock, K. (2016). </w:t>
            </w:r>
            <w:proofErr w:type="spellStart"/>
            <w:r w:rsidRPr="003662C4">
              <w:rPr>
                <w:rFonts w:ascii="Times New Roman" w:hAnsi="Times New Roman" w:cs="Times New Roman"/>
                <w:sz w:val="20"/>
                <w:szCs w:val="20"/>
              </w:rPr>
              <w:t>Systemwide</w:t>
            </w:r>
            <w:proofErr w:type="spellEnd"/>
            <w:r w:rsidRPr="003662C4">
              <w:rPr>
                <w:rFonts w:ascii="Times New Roman" w:hAnsi="Times New Roman" w:cs="Times New Roman"/>
                <w:sz w:val="20"/>
                <w:szCs w:val="20"/>
              </w:rPr>
              <w:t xml:space="preserve"> initiative documents robust health screening for adults with intellectual disability. </w:t>
            </w:r>
            <w:r w:rsidRPr="003662C4">
              <w:rPr>
                <w:rFonts w:ascii="Times New Roman" w:hAnsi="Times New Roman" w:cs="Times New Roman"/>
                <w:i/>
                <w:iCs/>
                <w:sz w:val="20"/>
                <w:szCs w:val="20"/>
              </w:rPr>
              <w:t>Intellectual and Developmental Disabilities, 54</w:t>
            </w:r>
            <w:r w:rsidRPr="003662C4">
              <w:rPr>
                <w:rFonts w:ascii="Times New Roman" w:hAnsi="Times New Roman" w:cs="Times New Roman"/>
                <w:sz w:val="20"/>
                <w:szCs w:val="20"/>
              </w:rPr>
              <w:t xml:space="preserve">(5), 354-365.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10.1352/1934-9556-54.5.354</w:t>
            </w:r>
          </w:p>
        </w:tc>
        <w:tc>
          <w:tcPr>
            <w:tcW w:w="1150" w:type="dxa"/>
          </w:tcPr>
          <w:p w14:paraId="000A6E36" w14:textId="759EFBA9" w:rsidR="00CD471D" w:rsidRPr="00C66BAD" w:rsidRDefault="00A85DBD" w:rsidP="00C66BAD">
            <w:pPr>
              <w:overflowPunct/>
              <w:autoSpaceDE/>
              <w:autoSpaceDN/>
              <w:adjustRightInd/>
              <w:spacing w:line="480" w:lineRule="auto"/>
            </w:pPr>
            <w:r>
              <w:t>6</w:t>
            </w:r>
          </w:p>
        </w:tc>
        <w:tc>
          <w:tcPr>
            <w:tcW w:w="2097" w:type="dxa"/>
          </w:tcPr>
          <w:p w14:paraId="2B32ABE4" w14:textId="35713152" w:rsidR="00CD471D" w:rsidRPr="00C66BAD" w:rsidRDefault="00561B73" w:rsidP="0087037A">
            <w:pPr>
              <w:overflowPunct/>
              <w:autoSpaceDE/>
              <w:autoSpaceDN/>
              <w:adjustRightInd/>
            </w:pPr>
            <w:r>
              <w:t>-ILID have &gt;</w:t>
            </w:r>
            <w:r w:rsidR="0087037A">
              <w:t xml:space="preserve">% of obesity, diabetes, </w:t>
            </w:r>
            <w:r w:rsidR="00E03745">
              <w:t xml:space="preserve">metabolic, </w:t>
            </w:r>
            <w:proofErr w:type="spellStart"/>
            <w:r w:rsidR="00E03745">
              <w:t>cardiovasc</w:t>
            </w:r>
            <w:proofErr w:type="spellEnd"/>
            <w:r w:rsidR="00E03745">
              <w:t xml:space="preserve"> disorders</w:t>
            </w:r>
          </w:p>
        </w:tc>
        <w:tc>
          <w:tcPr>
            <w:tcW w:w="1970" w:type="dxa"/>
          </w:tcPr>
          <w:p w14:paraId="51F90BFE" w14:textId="512FDAF6" w:rsidR="00CD471D" w:rsidRPr="00C66BAD" w:rsidRDefault="00087693" w:rsidP="0087037A">
            <w:pPr>
              <w:overflowPunct/>
              <w:autoSpaceDE/>
              <w:autoSpaceDN/>
              <w:adjustRightInd/>
            </w:pPr>
            <w:r>
              <w:t xml:space="preserve">Implementation of </w:t>
            </w:r>
            <w:r w:rsidR="001765A8">
              <w:t>screening tool increases disease detection</w:t>
            </w:r>
          </w:p>
        </w:tc>
        <w:tc>
          <w:tcPr>
            <w:tcW w:w="1955" w:type="dxa"/>
          </w:tcPr>
          <w:p w14:paraId="5397F307" w14:textId="77777777" w:rsidR="00CD471D" w:rsidRDefault="001765A8" w:rsidP="0087037A">
            <w:pPr>
              <w:overflowPunct/>
              <w:autoSpaceDE/>
              <w:autoSpaceDN/>
              <w:adjustRightInd/>
            </w:pPr>
            <w:r>
              <w:t>Supports background</w:t>
            </w:r>
          </w:p>
          <w:p w14:paraId="1BA22A0E" w14:textId="77777777" w:rsidR="000650EE" w:rsidRDefault="000650EE" w:rsidP="0087037A">
            <w:pPr>
              <w:overflowPunct/>
              <w:autoSpaceDE/>
              <w:autoSpaceDN/>
              <w:adjustRightInd/>
            </w:pPr>
          </w:p>
          <w:p w14:paraId="5A4DDF4C" w14:textId="1F62598F" w:rsidR="000650EE" w:rsidRPr="00C66BAD" w:rsidRDefault="000650EE" w:rsidP="0087037A">
            <w:pPr>
              <w:overflowPunct/>
              <w:autoSpaceDE/>
              <w:autoSpaceDN/>
              <w:adjustRightInd/>
            </w:pPr>
            <w:r>
              <w:t>Form increased disease detection</w:t>
            </w:r>
          </w:p>
        </w:tc>
      </w:tr>
      <w:tr w:rsidR="00313320" w14:paraId="5468D0A7" w14:textId="77777777" w:rsidTr="00714606">
        <w:tc>
          <w:tcPr>
            <w:tcW w:w="5778" w:type="dxa"/>
          </w:tcPr>
          <w:p w14:paraId="25007199" w14:textId="37E5B080" w:rsidR="00CD471D" w:rsidRPr="008B525B" w:rsidRDefault="008B525B" w:rsidP="008B525B">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Caswell, S. V., Cortes, N., </w:t>
            </w:r>
            <w:proofErr w:type="spellStart"/>
            <w:r w:rsidRPr="003662C4">
              <w:rPr>
                <w:rFonts w:ascii="Times New Roman" w:hAnsi="Times New Roman" w:cs="Times New Roman"/>
                <w:sz w:val="20"/>
                <w:szCs w:val="20"/>
              </w:rPr>
              <w:t>Chabolla</w:t>
            </w:r>
            <w:proofErr w:type="spellEnd"/>
            <w:r w:rsidRPr="003662C4">
              <w:rPr>
                <w:rFonts w:ascii="Times New Roman" w:hAnsi="Times New Roman" w:cs="Times New Roman"/>
                <w:sz w:val="20"/>
                <w:szCs w:val="20"/>
              </w:rPr>
              <w:t xml:space="preserve">, M., </w:t>
            </w:r>
            <w:proofErr w:type="spellStart"/>
            <w:r w:rsidRPr="003662C4">
              <w:rPr>
                <w:rFonts w:ascii="Times New Roman" w:hAnsi="Times New Roman" w:cs="Times New Roman"/>
                <w:sz w:val="20"/>
                <w:szCs w:val="20"/>
              </w:rPr>
              <w:t>Ambegaonkar</w:t>
            </w:r>
            <w:proofErr w:type="spellEnd"/>
            <w:r w:rsidRPr="003662C4">
              <w:rPr>
                <w:rFonts w:ascii="Times New Roman" w:hAnsi="Times New Roman" w:cs="Times New Roman"/>
                <w:sz w:val="20"/>
                <w:szCs w:val="20"/>
              </w:rPr>
              <w:t xml:space="preserve">, J. P., Caswell, A. M., &amp; Brenner, J. S. (2015). State-specific differences in school sports </w:t>
            </w:r>
            <w:proofErr w:type="spellStart"/>
            <w:r w:rsidRPr="003662C4">
              <w:rPr>
                <w:rFonts w:ascii="Times New Roman" w:hAnsi="Times New Roman" w:cs="Times New Roman"/>
                <w:sz w:val="20"/>
                <w:szCs w:val="20"/>
              </w:rPr>
              <w:t>preparticipation</w:t>
            </w:r>
            <w:proofErr w:type="spellEnd"/>
            <w:r w:rsidRPr="003662C4">
              <w:rPr>
                <w:rFonts w:ascii="Times New Roman" w:hAnsi="Times New Roman" w:cs="Times New Roman"/>
                <w:sz w:val="20"/>
                <w:szCs w:val="20"/>
              </w:rPr>
              <w:t xml:space="preserve"> physical evaluation policies. </w:t>
            </w:r>
            <w:r w:rsidRPr="003662C4">
              <w:rPr>
                <w:rFonts w:ascii="Times New Roman" w:hAnsi="Times New Roman" w:cs="Times New Roman"/>
                <w:i/>
                <w:sz w:val="20"/>
                <w:szCs w:val="20"/>
              </w:rPr>
              <w:t>Pediatrics, 135</w:t>
            </w:r>
            <w:r w:rsidRPr="003662C4">
              <w:rPr>
                <w:rFonts w:ascii="Times New Roman" w:hAnsi="Times New Roman" w:cs="Times New Roman"/>
                <w:sz w:val="20"/>
                <w:szCs w:val="20"/>
              </w:rPr>
              <w:t xml:space="preserve">(1), 26-32.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10.1542/peds.2014-1451</w:t>
            </w:r>
          </w:p>
        </w:tc>
        <w:tc>
          <w:tcPr>
            <w:tcW w:w="1150" w:type="dxa"/>
          </w:tcPr>
          <w:p w14:paraId="1D12C5F6" w14:textId="07E5CE2D" w:rsidR="00CD471D" w:rsidRPr="00C66BAD" w:rsidRDefault="003B563F" w:rsidP="00C66BAD">
            <w:pPr>
              <w:overflowPunct/>
              <w:autoSpaceDE/>
              <w:autoSpaceDN/>
              <w:adjustRightInd/>
              <w:spacing w:line="480" w:lineRule="auto"/>
            </w:pPr>
            <w:r>
              <w:t>6</w:t>
            </w:r>
          </w:p>
        </w:tc>
        <w:tc>
          <w:tcPr>
            <w:tcW w:w="2097" w:type="dxa"/>
          </w:tcPr>
          <w:p w14:paraId="6068D778" w14:textId="77777777" w:rsidR="00CD471D" w:rsidRDefault="00992F54" w:rsidP="0087037A">
            <w:pPr>
              <w:overflowPunct/>
              <w:autoSpaceDE/>
              <w:autoSpaceDN/>
              <w:adjustRightInd/>
            </w:pPr>
            <w:r>
              <w:t xml:space="preserve">-98% </w:t>
            </w:r>
            <w:r w:rsidR="007E412B">
              <w:t>of states require PPE</w:t>
            </w:r>
          </w:p>
          <w:p w14:paraId="74413DDD" w14:textId="0A62F3F6" w:rsidR="003E199E" w:rsidRPr="00C66BAD" w:rsidRDefault="003E199E" w:rsidP="0087037A">
            <w:pPr>
              <w:overflowPunct/>
              <w:autoSpaceDE/>
              <w:autoSpaceDN/>
              <w:adjustRightInd/>
            </w:pPr>
            <w:r>
              <w:t>-no national standards for PPE</w:t>
            </w:r>
          </w:p>
        </w:tc>
        <w:tc>
          <w:tcPr>
            <w:tcW w:w="1970" w:type="dxa"/>
          </w:tcPr>
          <w:p w14:paraId="05EF3CC7" w14:textId="1D5C8F21" w:rsidR="00CD471D" w:rsidRPr="00C66BAD" w:rsidRDefault="001A1E62" w:rsidP="0087037A">
            <w:pPr>
              <w:overflowPunct/>
              <w:autoSpaceDE/>
              <w:autoSpaceDN/>
              <w:adjustRightInd/>
            </w:pPr>
            <w:r>
              <w:t>Gross inconsis</w:t>
            </w:r>
            <w:r w:rsidR="00BA52DC">
              <w:t xml:space="preserve">tencies in PPE clinical care and policies. </w:t>
            </w:r>
            <w:r w:rsidR="007E23DE">
              <w:t>PPE supported by NFHS</w:t>
            </w:r>
          </w:p>
        </w:tc>
        <w:tc>
          <w:tcPr>
            <w:tcW w:w="1955" w:type="dxa"/>
          </w:tcPr>
          <w:p w14:paraId="171D28C3" w14:textId="77777777" w:rsidR="007E23DE" w:rsidRDefault="007E23DE" w:rsidP="0087037A">
            <w:pPr>
              <w:overflowPunct/>
              <w:autoSpaceDE/>
              <w:autoSpaceDN/>
              <w:adjustRightInd/>
            </w:pPr>
            <w:r>
              <w:t>Supports use of PPE</w:t>
            </w:r>
          </w:p>
          <w:p w14:paraId="35862795" w14:textId="77777777" w:rsidR="007E23DE" w:rsidRDefault="007E23DE" w:rsidP="0087037A">
            <w:pPr>
              <w:overflowPunct/>
              <w:autoSpaceDE/>
              <w:autoSpaceDN/>
              <w:adjustRightInd/>
            </w:pPr>
          </w:p>
          <w:p w14:paraId="45FB4A93" w14:textId="0A6166A2" w:rsidR="007E23DE" w:rsidRPr="00C66BAD" w:rsidRDefault="00A268BC" w:rsidP="0087037A">
            <w:pPr>
              <w:overflowPunct/>
              <w:autoSpaceDE/>
              <w:autoSpaceDN/>
              <w:adjustRightInd/>
            </w:pPr>
            <w:r>
              <w:t xml:space="preserve">Importance </w:t>
            </w:r>
            <w:r w:rsidR="00862571">
              <w:t xml:space="preserve">in use of consistent form </w:t>
            </w:r>
          </w:p>
        </w:tc>
      </w:tr>
      <w:tr w:rsidR="00313320" w14:paraId="1715CE2F" w14:textId="77777777" w:rsidTr="00714606">
        <w:tc>
          <w:tcPr>
            <w:tcW w:w="5778" w:type="dxa"/>
          </w:tcPr>
          <w:p w14:paraId="5DB21EB5" w14:textId="163088F8" w:rsidR="00CD471D" w:rsidRPr="008B525B" w:rsidRDefault="008B525B" w:rsidP="008B525B">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Davis, M. M., </w:t>
            </w:r>
            <w:proofErr w:type="spellStart"/>
            <w:r w:rsidRPr="003662C4">
              <w:rPr>
                <w:rFonts w:ascii="Times New Roman" w:hAnsi="Times New Roman" w:cs="Times New Roman"/>
                <w:sz w:val="20"/>
                <w:szCs w:val="20"/>
              </w:rPr>
              <w:t>Howk</w:t>
            </w:r>
            <w:proofErr w:type="spellEnd"/>
            <w:r w:rsidRPr="003662C4">
              <w:rPr>
                <w:rFonts w:ascii="Times New Roman" w:hAnsi="Times New Roman" w:cs="Times New Roman"/>
                <w:sz w:val="20"/>
                <w:szCs w:val="20"/>
              </w:rPr>
              <w:t xml:space="preserve">, S., Spurlock, M., McGinnis, P. B., Cohen, D. J., &amp; </w:t>
            </w:r>
            <w:proofErr w:type="spellStart"/>
            <w:r w:rsidRPr="003662C4">
              <w:rPr>
                <w:rFonts w:ascii="Times New Roman" w:hAnsi="Times New Roman" w:cs="Times New Roman"/>
                <w:sz w:val="20"/>
                <w:szCs w:val="20"/>
              </w:rPr>
              <w:t>Fagnan</w:t>
            </w:r>
            <w:proofErr w:type="spellEnd"/>
            <w:r w:rsidRPr="003662C4">
              <w:rPr>
                <w:rFonts w:ascii="Times New Roman" w:hAnsi="Times New Roman" w:cs="Times New Roman"/>
                <w:sz w:val="20"/>
                <w:szCs w:val="20"/>
              </w:rPr>
              <w:t xml:space="preserve">, L. J. (2017). A qualitative study of clinic and community member perspectives on intervention toolkits: “Unless the toolkit is used it won’t help solve the problem.” </w:t>
            </w:r>
            <w:r w:rsidRPr="003662C4">
              <w:rPr>
                <w:rFonts w:ascii="Times New Roman" w:hAnsi="Times New Roman" w:cs="Times New Roman"/>
                <w:i/>
                <w:iCs/>
                <w:sz w:val="20"/>
                <w:szCs w:val="20"/>
              </w:rPr>
              <w:t>BMC Health Services Research, 17</w:t>
            </w:r>
            <w:r w:rsidRPr="003662C4">
              <w:rPr>
                <w:rFonts w:ascii="Times New Roman" w:hAnsi="Times New Roman" w:cs="Times New Roman"/>
                <w:sz w:val="20"/>
                <w:szCs w:val="20"/>
              </w:rPr>
              <w:t xml:space="preserve">.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10.1186/s12913-017-2413-y</w:t>
            </w:r>
          </w:p>
        </w:tc>
        <w:tc>
          <w:tcPr>
            <w:tcW w:w="1150" w:type="dxa"/>
          </w:tcPr>
          <w:p w14:paraId="1550F6D3" w14:textId="6499F11F" w:rsidR="00CD471D" w:rsidRPr="00C66BAD" w:rsidRDefault="00291449" w:rsidP="00C66BAD">
            <w:pPr>
              <w:overflowPunct/>
              <w:autoSpaceDE/>
              <w:autoSpaceDN/>
              <w:adjustRightInd/>
              <w:spacing w:line="480" w:lineRule="auto"/>
            </w:pPr>
            <w:r>
              <w:t>6</w:t>
            </w:r>
          </w:p>
        </w:tc>
        <w:tc>
          <w:tcPr>
            <w:tcW w:w="2097" w:type="dxa"/>
          </w:tcPr>
          <w:p w14:paraId="227A5D53" w14:textId="77777777" w:rsidR="00CD471D" w:rsidRDefault="000014D0" w:rsidP="0087037A">
            <w:pPr>
              <w:overflowPunct/>
              <w:autoSpaceDE/>
              <w:autoSpaceDN/>
              <w:adjustRightInd/>
            </w:pPr>
            <w:r>
              <w:t>-</w:t>
            </w:r>
            <w:r w:rsidR="004E37AA">
              <w:t>toolkit</w:t>
            </w:r>
            <w:r w:rsidR="004B06AC">
              <w:t>s=strategy to translate best practices</w:t>
            </w:r>
          </w:p>
          <w:p w14:paraId="2A0EA5EA" w14:textId="77777777" w:rsidR="0018097E" w:rsidRDefault="004B06AC" w:rsidP="0087037A">
            <w:pPr>
              <w:overflowPunct/>
              <w:autoSpaceDE/>
              <w:autoSpaceDN/>
              <w:adjustRightInd/>
            </w:pPr>
            <w:r>
              <w:t>-</w:t>
            </w:r>
            <w:r w:rsidR="0018097E">
              <w:t xml:space="preserve">AHRQ has definition </w:t>
            </w:r>
          </w:p>
          <w:p w14:paraId="5E19B3CC" w14:textId="1544CFE9" w:rsidR="002E4B81" w:rsidRPr="00C66BAD" w:rsidRDefault="002E4B81" w:rsidP="0087037A">
            <w:pPr>
              <w:overflowPunct/>
              <w:autoSpaceDE/>
              <w:autoSpaceDN/>
              <w:adjustRightInd/>
            </w:pPr>
            <w:r>
              <w:lastRenderedPageBreak/>
              <w:t xml:space="preserve">-research does not provide </w:t>
            </w:r>
            <w:r w:rsidR="007C45E2">
              <w:t xml:space="preserve">guidance in toolkit development </w:t>
            </w:r>
            <w:r>
              <w:t xml:space="preserve"> </w:t>
            </w:r>
          </w:p>
        </w:tc>
        <w:tc>
          <w:tcPr>
            <w:tcW w:w="1970" w:type="dxa"/>
          </w:tcPr>
          <w:p w14:paraId="1B138D53" w14:textId="33EFE8D5" w:rsidR="00CD471D" w:rsidRPr="00C66BAD" w:rsidRDefault="0024445D" w:rsidP="0087037A">
            <w:pPr>
              <w:overflowPunct/>
              <w:autoSpaceDE/>
              <w:autoSpaceDN/>
              <w:adjustRightInd/>
            </w:pPr>
            <w:r>
              <w:lastRenderedPageBreak/>
              <w:t xml:space="preserve">-Toolkits are increasingly common, yet little research </w:t>
            </w:r>
            <w:r w:rsidR="004A400E">
              <w:t xml:space="preserve">has </w:t>
            </w:r>
            <w:r w:rsidR="001F2909">
              <w:t>evaluated toolkits</w:t>
            </w:r>
          </w:p>
        </w:tc>
        <w:tc>
          <w:tcPr>
            <w:tcW w:w="1955" w:type="dxa"/>
          </w:tcPr>
          <w:p w14:paraId="5821786D" w14:textId="47866870" w:rsidR="00CD471D" w:rsidRPr="00C66BAD" w:rsidRDefault="0003077F" w:rsidP="0087037A">
            <w:pPr>
              <w:overflowPunct/>
              <w:autoSpaceDE/>
              <w:autoSpaceDN/>
              <w:adjustRightInd/>
            </w:pPr>
            <w:r>
              <w:t xml:space="preserve">Participant </w:t>
            </w:r>
            <w:r w:rsidR="00E74BB0">
              <w:t>responses may influence toolkit structure and content</w:t>
            </w:r>
          </w:p>
        </w:tc>
      </w:tr>
      <w:tr w:rsidR="00706B54" w14:paraId="71BA3CE4" w14:textId="77777777" w:rsidTr="00714606">
        <w:tc>
          <w:tcPr>
            <w:tcW w:w="5778" w:type="dxa"/>
          </w:tcPr>
          <w:p w14:paraId="0046A9BA" w14:textId="52E807AE" w:rsidR="00706B54" w:rsidRPr="00F461B0" w:rsidRDefault="00706B54" w:rsidP="008B525B">
            <w:pPr>
              <w:pStyle w:val="NoSpacing"/>
              <w:rPr>
                <w:rFonts w:ascii="Times New Roman" w:hAnsi="Times New Roman" w:cs="Times New Roman"/>
                <w:sz w:val="20"/>
                <w:szCs w:val="20"/>
              </w:rPr>
            </w:pPr>
            <w:proofErr w:type="spellStart"/>
            <w:r w:rsidRPr="00706B54">
              <w:rPr>
                <w:rFonts w:ascii="Times New Roman" w:hAnsi="Times New Roman" w:cs="Times New Roman"/>
                <w:sz w:val="20"/>
                <w:szCs w:val="20"/>
              </w:rPr>
              <w:lastRenderedPageBreak/>
              <w:t>Eboreime</w:t>
            </w:r>
            <w:proofErr w:type="spellEnd"/>
            <w:r w:rsidRPr="00706B54">
              <w:rPr>
                <w:rFonts w:ascii="Times New Roman" w:hAnsi="Times New Roman" w:cs="Times New Roman"/>
                <w:sz w:val="20"/>
                <w:szCs w:val="20"/>
              </w:rPr>
              <w:t xml:space="preserve">, E. A., </w:t>
            </w:r>
            <w:proofErr w:type="spellStart"/>
            <w:r w:rsidRPr="00706B54">
              <w:rPr>
                <w:rFonts w:ascii="Times New Roman" w:hAnsi="Times New Roman" w:cs="Times New Roman"/>
                <w:sz w:val="20"/>
                <w:szCs w:val="20"/>
              </w:rPr>
              <w:t>Eyles</w:t>
            </w:r>
            <w:proofErr w:type="spellEnd"/>
            <w:r w:rsidRPr="00706B54">
              <w:rPr>
                <w:rFonts w:ascii="Times New Roman" w:hAnsi="Times New Roman" w:cs="Times New Roman"/>
                <w:sz w:val="20"/>
                <w:szCs w:val="20"/>
              </w:rPr>
              <w:t xml:space="preserve">, J., </w:t>
            </w:r>
            <w:proofErr w:type="spellStart"/>
            <w:r w:rsidRPr="00706B54">
              <w:rPr>
                <w:rFonts w:ascii="Times New Roman" w:hAnsi="Times New Roman" w:cs="Times New Roman"/>
                <w:sz w:val="20"/>
                <w:szCs w:val="20"/>
              </w:rPr>
              <w:t>Nxumalo</w:t>
            </w:r>
            <w:proofErr w:type="spellEnd"/>
            <w:r w:rsidRPr="00706B54">
              <w:rPr>
                <w:rFonts w:ascii="Times New Roman" w:hAnsi="Times New Roman" w:cs="Times New Roman"/>
                <w:sz w:val="20"/>
                <w:szCs w:val="20"/>
              </w:rPr>
              <w:t xml:space="preserve">, N., </w:t>
            </w:r>
            <w:proofErr w:type="spellStart"/>
            <w:r w:rsidRPr="00706B54">
              <w:rPr>
                <w:rFonts w:ascii="Times New Roman" w:hAnsi="Times New Roman" w:cs="Times New Roman"/>
                <w:sz w:val="20"/>
                <w:szCs w:val="20"/>
              </w:rPr>
              <w:t>Eboreime</w:t>
            </w:r>
            <w:proofErr w:type="spellEnd"/>
            <w:r w:rsidRPr="00706B54">
              <w:rPr>
                <w:rFonts w:ascii="Times New Roman" w:hAnsi="Times New Roman" w:cs="Times New Roman"/>
                <w:sz w:val="20"/>
                <w:szCs w:val="20"/>
              </w:rPr>
              <w:t xml:space="preserve">, O. L., &amp; </w:t>
            </w:r>
            <w:proofErr w:type="spellStart"/>
            <w:r w:rsidRPr="00706B54">
              <w:rPr>
                <w:rFonts w:ascii="Times New Roman" w:hAnsi="Times New Roman" w:cs="Times New Roman"/>
                <w:sz w:val="20"/>
                <w:szCs w:val="20"/>
              </w:rPr>
              <w:t>Ramawamy</w:t>
            </w:r>
            <w:proofErr w:type="spellEnd"/>
            <w:r w:rsidRPr="00706B54">
              <w:rPr>
                <w:rFonts w:ascii="Times New Roman" w:hAnsi="Times New Roman" w:cs="Times New Roman"/>
                <w:sz w:val="20"/>
                <w:szCs w:val="20"/>
              </w:rPr>
              <w:t xml:space="preserve">, R. (2018). Implementation process and quality of a primary health care system improvement initiative in a decentralized context: A retrospective appraisal using the quality implementation framework. </w:t>
            </w:r>
            <w:r w:rsidRPr="00706B54">
              <w:rPr>
                <w:rFonts w:ascii="Times New Roman" w:hAnsi="Times New Roman" w:cs="Times New Roman"/>
                <w:i/>
                <w:sz w:val="20"/>
                <w:szCs w:val="20"/>
              </w:rPr>
              <w:t>The International Journal of Health Planning and Management, 34</w:t>
            </w:r>
            <w:r w:rsidRPr="00706B54">
              <w:rPr>
                <w:rFonts w:ascii="Times New Roman" w:hAnsi="Times New Roman" w:cs="Times New Roman"/>
                <w:sz w:val="20"/>
                <w:szCs w:val="20"/>
              </w:rPr>
              <w:t xml:space="preserve">, e369-e386. </w:t>
            </w:r>
            <w:proofErr w:type="spellStart"/>
            <w:r w:rsidRPr="00706B54">
              <w:rPr>
                <w:rFonts w:ascii="Times New Roman" w:hAnsi="Times New Roman" w:cs="Times New Roman"/>
                <w:sz w:val="20"/>
                <w:szCs w:val="20"/>
              </w:rPr>
              <w:t>doi</w:t>
            </w:r>
            <w:proofErr w:type="spellEnd"/>
            <w:r w:rsidRPr="00706B54">
              <w:rPr>
                <w:rFonts w:ascii="Times New Roman" w:hAnsi="Times New Roman" w:cs="Times New Roman"/>
                <w:sz w:val="20"/>
                <w:szCs w:val="20"/>
              </w:rPr>
              <w:t>: 10.1002/hpm.2655</w:t>
            </w:r>
          </w:p>
        </w:tc>
        <w:tc>
          <w:tcPr>
            <w:tcW w:w="1150" w:type="dxa"/>
          </w:tcPr>
          <w:p w14:paraId="31E9FE0B" w14:textId="33EAE6A5" w:rsidR="00706B54" w:rsidRDefault="00706B54" w:rsidP="00C66BAD">
            <w:pPr>
              <w:overflowPunct/>
              <w:autoSpaceDE/>
              <w:autoSpaceDN/>
              <w:adjustRightInd/>
              <w:spacing w:line="480" w:lineRule="auto"/>
            </w:pPr>
            <w:r>
              <w:t>6</w:t>
            </w:r>
          </w:p>
        </w:tc>
        <w:tc>
          <w:tcPr>
            <w:tcW w:w="2097" w:type="dxa"/>
          </w:tcPr>
          <w:p w14:paraId="78C3ABAF" w14:textId="29D34BD6" w:rsidR="00706B54" w:rsidRDefault="00706B54" w:rsidP="00350CC6">
            <w:pPr>
              <w:overflowPunct/>
              <w:autoSpaceDE/>
              <w:autoSpaceDN/>
              <w:adjustRightInd/>
            </w:pPr>
            <w:r>
              <w:t>-</w:t>
            </w:r>
            <w:r w:rsidR="00E375AD">
              <w:t xml:space="preserve">Pre-intervention planning would have improved project </w:t>
            </w:r>
          </w:p>
        </w:tc>
        <w:tc>
          <w:tcPr>
            <w:tcW w:w="1970" w:type="dxa"/>
          </w:tcPr>
          <w:p w14:paraId="059E4FF0" w14:textId="3DF279B8" w:rsidR="00706B54" w:rsidRDefault="00706B54" w:rsidP="00CF0510">
            <w:pPr>
              <w:overflowPunct/>
              <w:autoSpaceDE/>
              <w:autoSpaceDN/>
              <w:adjustRightInd/>
            </w:pPr>
            <w:r>
              <w:t>-Retrospective review demonstrated gaps based on QIF</w:t>
            </w:r>
          </w:p>
        </w:tc>
        <w:tc>
          <w:tcPr>
            <w:tcW w:w="1955" w:type="dxa"/>
          </w:tcPr>
          <w:p w14:paraId="256D6B4D" w14:textId="0FD947A2" w:rsidR="00706B54" w:rsidRDefault="00706B54" w:rsidP="001040AC">
            <w:r>
              <w:t>-QIF is the framework that was selected to guide implementation plan</w:t>
            </w:r>
            <w:r w:rsidR="00410B98">
              <w:t xml:space="preserve">; highlights missed opportunities </w:t>
            </w:r>
          </w:p>
        </w:tc>
      </w:tr>
      <w:tr w:rsidR="00F461B0" w14:paraId="57733113" w14:textId="77777777" w:rsidTr="00714606">
        <w:tc>
          <w:tcPr>
            <w:tcW w:w="5778" w:type="dxa"/>
          </w:tcPr>
          <w:p w14:paraId="15E5DCC2" w14:textId="5C07AF54" w:rsidR="00F461B0" w:rsidRPr="003662C4" w:rsidRDefault="00F461B0" w:rsidP="008B525B">
            <w:pPr>
              <w:pStyle w:val="NoSpacing"/>
              <w:rPr>
                <w:rFonts w:ascii="Times New Roman" w:hAnsi="Times New Roman" w:cs="Times New Roman"/>
                <w:sz w:val="20"/>
                <w:szCs w:val="20"/>
              </w:rPr>
            </w:pPr>
            <w:r w:rsidRPr="00F461B0">
              <w:rPr>
                <w:rFonts w:ascii="Times New Roman" w:hAnsi="Times New Roman" w:cs="Times New Roman"/>
                <w:sz w:val="20"/>
                <w:szCs w:val="20"/>
              </w:rPr>
              <w:t xml:space="preserve">Glasgow, R. E., Vogt, T. M., &amp; Boles, S. M. (1999). Evaluating the public impact of health promotion interventions: The RE-AIM framework. </w:t>
            </w:r>
            <w:r w:rsidRPr="00F461B0">
              <w:rPr>
                <w:rFonts w:ascii="Times New Roman" w:hAnsi="Times New Roman" w:cs="Times New Roman"/>
                <w:i/>
                <w:sz w:val="20"/>
                <w:szCs w:val="20"/>
              </w:rPr>
              <w:t>American Journal of Public Health, 89</w:t>
            </w:r>
            <w:r w:rsidRPr="00F461B0">
              <w:rPr>
                <w:rFonts w:ascii="Times New Roman" w:hAnsi="Times New Roman" w:cs="Times New Roman"/>
                <w:sz w:val="20"/>
                <w:szCs w:val="20"/>
              </w:rPr>
              <w:t>(9). 1322-13</w:t>
            </w:r>
            <w:r>
              <w:rPr>
                <w:rFonts w:ascii="Times New Roman" w:hAnsi="Times New Roman" w:cs="Times New Roman"/>
                <w:sz w:val="20"/>
                <w:szCs w:val="20"/>
              </w:rPr>
              <w:t xml:space="preserve">27. </w:t>
            </w:r>
            <w:proofErr w:type="spellStart"/>
            <w:r>
              <w:rPr>
                <w:rFonts w:ascii="Times New Roman" w:hAnsi="Times New Roman" w:cs="Times New Roman"/>
                <w:sz w:val="20"/>
                <w:szCs w:val="20"/>
              </w:rPr>
              <w:t>doi</w:t>
            </w:r>
            <w:proofErr w:type="spellEnd"/>
            <w:r>
              <w:rPr>
                <w:rFonts w:ascii="Times New Roman" w:hAnsi="Times New Roman" w:cs="Times New Roman"/>
                <w:sz w:val="20"/>
                <w:szCs w:val="20"/>
              </w:rPr>
              <w:t>: 10.2105/ajph.89.9.1322</w:t>
            </w:r>
          </w:p>
        </w:tc>
        <w:tc>
          <w:tcPr>
            <w:tcW w:w="1150" w:type="dxa"/>
          </w:tcPr>
          <w:p w14:paraId="2E52BAB8" w14:textId="663F34B7" w:rsidR="00F461B0" w:rsidRDefault="00F461B0" w:rsidP="00C66BAD">
            <w:pPr>
              <w:overflowPunct/>
              <w:autoSpaceDE/>
              <w:autoSpaceDN/>
              <w:adjustRightInd/>
              <w:spacing w:line="480" w:lineRule="auto"/>
            </w:pPr>
            <w:r>
              <w:t>7</w:t>
            </w:r>
          </w:p>
        </w:tc>
        <w:tc>
          <w:tcPr>
            <w:tcW w:w="2097" w:type="dxa"/>
          </w:tcPr>
          <w:p w14:paraId="36D2002F" w14:textId="796A57A7" w:rsidR="00F461B0" w:rsidRDefault="00350CC6" w:rsidP="00350CC6">
            <w:pPr>
              <w:overflowPunct/>
              <w:autoSpaceDE/>
              <w:autoSpaceDN/>
              <w:adjustRightInd/>
            </w:pPr>
            <w:r>
              <w:t xml:space="preserve">-public health impact of mid/late-stage interventions: reach, efficacy, adoption, implementation, and maintenance. </w:t>
            </w:r>
          </w:p>
        </w:tc>
        <w:tc>
          <w:tcPr>
            <w:tcW w:w="1970" w:type="dxa"/>
          </w:tcPr>
          <w:p w14:paraId="315DCEA9" w14:textId="425FAFF3" w:rsidR="00F461B0" w:rsidRDefault="00350CC6" w:rsidP="00CF0510">
            <w:pPr>
              <w:overflowPunct/>
              <w:autoSpaceDE/>
              <w:autoSpaceDN/>
              <w:adjustRightInd/>
            </w:pPr>
            <w:r>
              <w:t xml:space="preserve">-a model to evaluate public health interventions </w:t>
            </w:r>
          </w:p>
        </w:tc>
        <w:tc>
          <w:tcPr>
            <w:tcW w:w="1955" w:type="dxa"/>
          </w:tcPr>
          <w:p w14:paraId="76CDFD16" w14:textId="60335142" w:rsidR="00F461B0" w:rsidRDefault="00350CC6" w:rsidP="001040AC">
            <w:r>
              <w:t xml:space="preserve">-basis of FRAME-IT and may be of use in future implementations </w:t>
            </w:r>
          </w:p>
        </w:tc>
      </w:tr>
      <w:tr w:rsidR="00F461B0" w14:paraId="360A0C49" w14:textId="77777777" w:rsidTr="00714606">
        <w:tc>
          <w:tcPr>
            <w:tcW w:w="5778" w:type="dxa"/>
          </w:tcPr>
          <w:p w14:paraId="682FC599" w14:textId="3D441CEA" w:rsidR="00F461B0" w:rsidRPr="003662C4" w:rsidRDefault="00F461B0" w:rsidP="008B525B">
            <w:pPr>
              <w:pStyle w:val="NoSpacing"/>
              <w:rPr>
                <w:rFonts w:ascii="Times New Roman" w:hAnsi="Times New Roman" w:cs="Times New Roman"/>
                <w:sz w:val="20"/>
                <w:szCs w:val="20"/>
              </w:rPr>
            </w:pPr>
            <w:proofErr w:type="spellStart"/>
            <w:r w:rsidRPr="00F461B0">
              <w:rPr>
                <w:rFonts w:ascii="Times New Roman" w:hAnsi="Times New Roman" w:cs="Times New Roman"/>
                <w:sz w:val="20"/>
                <w:szCs w:val="20"/>
              </w:rPr>
              <w:t>Gonot-Schoupinsky</w:t>
            </w:r>
            <w:proofErr w:type="spellEnd"/>
            <w:r w:rsidRPr="00F461B0">
              <w:rPr>
                <w:rFonts w:ascii="Times New Roman" w:hAnsi="Times New Roman" w:cs="Times New Roman"/>
                <w:sz w:val="20"/>
                <w:szCs w:val="20"/>
              </w:rPr>
              <w:t xml:space="preserve">, F. N., &amp; </w:t>
            </w:r>
            <w:proofErr w:type="spellStart"/>
            <w:r w:rsidRPr="00F461B0">
              <w:rPr>
                <w:rFonts w:ascii="Times New Roman" w:hAnsi="Times New Roman" w:cs="Times New Roman"/>
                <w:sz w:val="20"/>
                <w:szCs w:val="20"/>
              </w:rPr>
              <w:t>Garip</w:t>
            </w:r>
            <w:proofErr w:type="spellEnd"/>
            <w:r w:rsidRPr="00F461B0">
              <w:rPr>
                <w:rFonts w:ascii="Times New Roman" w:hAnsi="Times New Roman" w:cs="Times New Roman"/>
                <w:sz w:val="20"/>
                <w:szCs w:val="20"/>
              </w:rPr>
              <w:t xml:space="preserve">, G. (2019a). A flexible framework for planning and evaluating early-stage health interventions: FRAME-IT. </w:t>
            </w:r>
            <w:r w:rsidRPr="00F461B0">
              <w:rPr>
                <w:rFonts w:ascii="Times New Roman" w:hAnsi="Times New Roman" w:cs="Times New Roman"/>
                <w:i/>
                <w:sz w:val="20"/>
                <w:szCs w:val="20"/>
              </w:rPr>
              <w:t>Evaluation and Program Planning, 77</w:t>
            </w:r>
            <w:r w:rsidRPr="00F461B0">
              <w:rPr>
                <w:rFonts w:ascii="Times New Roman" w:hAnsi="Times New Roman" w:cs="Times New Roman"/>
                <w:sz w:val="20"/>
                <w:szCs w:val="20"/>
              </w:rPr>
              <w:t xml:space="preserve">. </w:t>
            </w:r>
            <w:proofErr w:type="spellStart"/>
            <w:r w:rsidRPr="00F461B0">
              <w:rPr>
                <w:rFonts w:ascii="Times New Roman" w:hAnsi="Times New Roman" w:cs="Times New Roman"/>
                <w:sz w:val="20"/>
                <w:szCs w:val="20"/>
              </w:rPr>
              <w:t>doi</w:t>
            </w:r>
            <w:proofErr w:type="spellEnd"/>
            <w:r w:rsidRPr="00F461B0">
              <w:rPr>
                <w:rFonts w:ascii="Times New Roman" w:hAnsi="Times New Roman" w:cs="Times New Roman"/>
                <w:sz w:val="20"/>
                <w:szCs w:val="20"/>
              </w:rPr>
              <w:t>: 10.</w:t>
            </w:r>
            <w:r>
              <w:rPr>
                <w:rFonts w:ascii="Times New Roman" w:hAnsi="Times New Roman" w:cs="Times New Roman"/>
                <w:sz w:val="20"/>
                <w:szCs w:val="20"/>
              </w:rPr>
              <w:t>1016/j.evalprogplan.2019.101685</w:t>
            </w:r>
          </w:p>
        </w:tc>
        <w:tc>
          <w:tcPr>
            <w:tcW w:w="1150" w:type="dxa"/>
          </w:tcPr>
          <w:p w14:paraId="0BBC6C35" w14:textId="600CCDC7" w:rsidR="00F461B0" w:rsidRDefault="00F461B0" w:rsidP="00C66BAD">
            <w:pPr>
              <w:overflowPunct/>
              <w:autoSpaceDE/>
              <w:autoSpaceDN/>
              <w:adjustRightInd/>
              <w:spacing w:line="480" w:lineRule="auto"/>
            </w:pPr>
            <w:r>
              <w:t>7</w:t>
            </w:r>
          </w:p>
        </w:tc>
        <w:tc>
          <w:tcPr>
            <w:tcW w:w="2097" w:type="dxa"/>
          </w:tcPr>
          <w:p w14:paraId="568FD6C3" w14:textId="433E2CC8" w:rsidR="00F461B0" w:rsidRDefault="00350CC6" w:rsidP="005130CB">
            <w:pPr>
              <w:overflowPunct/>
              <w:autoSpaceDE/>
              <w:autoSpaceDN/>
              <w:adjustRightInd/>
            </w:pPr>
            <w:r>
              <w:t>-public health impact of early-stage interve</w:t>
            </w:r>
            <w:r w:rsidR="005130CB">
              <w:t>nti</w:t>
            </w:r>
            <w:r>
              <w:t xml:space="preserve">ons: Feasibility, Reach-out, Acceptability, Maintenance, Efficacy, Implementation, </w:t>
            </w:r>
            <w:proofErr w:type="spellStart"/>
            <w:r>
              <w:t>Tailorability</w:t>
            </w:r>
            <w:proofErr w:type="spellEnd"/>
            <w:r>
              <w:t xml:space="preserve"> </w:t>
            </w:r>
          </w:p>
        </w:tc>
        <w:tc>
          <w:tcPr>
            <w:tcW w:w="1970" w:type="dxa"/>
          </w:tcPr>
          <w:p w14:paraId="672EE8CE" w14:textId="2FF5DED2" w:rsidR="00F461B0" w:rsidRDefault="00350CC6" w:rsidP="00CF0510">
            <w:pPr>
              <w:overflowPunct/>
              <w:autoSpaceDE/>
              <w:autoSpaceDN/>
              <w:adjustRightInd/>
            </w:pPr>
            <w:r>
              <w:t xml:space="preserve">-framework supports early-stage intervention planning and design and provides an opportunity to scale-up to RE-AIM </w:t>
            </w:r>
          </w:p>
        </w:tc>
        <w:tc>
          <w:tcPr>
            <w:tcW w:w="1955" w:type="dxa"/>
          </w:tcPr>
          <w:p w14:paraId="0DA60B3E" w14:textId="4348D264" w:rsidR="00F461B0" w:rsidRDefault="00350CC6" w:rsidP="001040AC">
            <w:r>
              <w:t>-theoretical framework for too</w:t>
            </w:r>
            <w:r w:rsidR="005130CB">
              <w:t>l</w:t>
            </w:r>
            <w:r>
              <w:t>kit development</w:t>
            </w:r>
          </w:p>
        </w:tc>
      </w:tr>
      <w:tr w:rsidR="00F461B0" w14:paraId="7CAC56B9" w14:textId="77777777" w:rsidTr="00714606">
        <w:tc>
          <w:tcPr>
            <w:tcW w:w="5778" w:type="dxa"/>
          </w:tcPr>
          <w:p w14:paraId="7E39E8CF" w14:textId="3961EEBA" w:rsidR="00F461B0" w:rsidRPr="003662C4" w:rsidRDefault="00F461B0" w:rsidP="00F461B0">
            <w:pPr>
              <w:pStyle w:val="NoSpacing"/>
              <w:rPr>
                <w:rFonts w:ascii="Times New Roman" w:hAnsi="Times New Roman" w:cs="Times New Roman"/>
                <w:sz w:val="20"/>
                <w:szCs w:val="20"/>
              </w:rPr>
            </w:pPr>
            <w:proofErr w:type="spellStart"/>
            <w:r w:rsidRPr="00F461B0">
              <w:rPr>
                <w:rFonts w:ascii="Times New Roman" w:hAnsi="Times New Roman" w:cs="Times New Roman"/>
                <w:sz w:val="20"/>
                <w:szCs w:val="20"/>
              </w:rPr>
              <w:t>Gonot-Schoupinsky</w:t>
            </w:r>
            <w:proofErr w:type="spellEnd"/>
            <w:r w:rsidRPr="00F461B0">
              <w:rPr>
                <w:rFonts w:ascii="Times New Roman" w:hAnsi="Times New Roman" w:cs="Times New Roman"/>
                <w:sz w:val="20"/>
                <w:szCs w:val="20"/>
              </w:rPr>
              <w:t xml:space="preserve">, F. N., &amp; </w:t>
            </w:r>
            <w:proofErr w:type="spellStart"/>
            <w:r w:rsidRPr="00F461B0">
              <w:rPr>
                <w:rFonts w:ascii="Times New Roman" w:hAnsi="Times New Roman" w:cs="Times New Roman"/>
                <w:sz w:val="20"/>
                <w:szCs w:val="20"/>
              </w:rPr>
              <w:t>Garip</w:t>
            </w:r>
            <w:proofErr w:type="spellEnd"/>
            <w:r w:rsidRPr="00F461B0">
              <w:rPr>
                <w:rFonts w:ascii="Times New Roman" w:hAnsi="Times New Roman" w:cs="Times New Roman"/>
                <w:sz w:val="20"/>
                <w:szCs w:val="20"/>
              </w:rPr>
              <w:t xml:space="preserve">, G. (2019b). Prescribing laughter to increase well-being in healthy adults: An exploratory mixed methods feasibility study of the </w:t>
            </w:r>
            <w:proofErr w:type="spellStart"/>
            <w:r w:rsidRPr="00F461B0">
              <w:rPr>
                <w:rFonts w:ascii="Times New Roman" w:hAnsi="Times New Roman" w:cs="Times New Roman"/>
                <w:sz w:val="20"/>
                <w:szCs w:val="20"/>
              </w:rPr>
              <w:t>Laughie</w:t>
            </w:r>
            <w:proofErr w:type="spellEnd"/>
            <w:r w:rsidRPr="00F461B0">
              <w:rPr>
                <w:rFonts w:ascii="Times New Roman" w:hAnsi="Times New Roman" w:cs="Times New Roman"/>
                <w:sz w:val="20"/>
                <w:szCs w:val="20"/>
              </w:rPr>
              <w:t xml:space="preserve">. </w:t>
            </w:r>
            <w:r w:rsidRPr="00F461B0">
              <w:rPr>
                <w:rFonts w:ascii="Times New Roman" w:hAnsi="Times New Roman" w:cs="Times New Roman"/>
                <w:i/>
                <w:sz w:val="20"/>
                <w:szCs w:val="20"/>
              </w:rPr>
              <w:t>European Journal of Integrative Medicine, 26</w:t>
            </w:r>
            <w:r w:rsidRPr="00F461B0">
              <w:rPr>
                <w:rFonts w:ascii="Times New Roman" w:hAnsi="Times New Roman" w:cs="Times New Roman"/>
                <w:sz w:val="20"/>
                <w:szCs w:val="20"/>
              </w:rPr>
              <w:t xml:space="preserve">, 56-64. </w:t>
            </w:r>
            <w:proofErr w:type="spellStart"/>
            <w:r w:rsidRPr="00F461B0">
              <w:rPr>
                <w:rFonts w:ascii="Times New Roman" w:hAnsi="Times New Roman" w:cs="Times New Roman"/>
                <w:sz w:val="20"/>
                <w:szCs w:val="20"/>
              </w:rPr>
              <w:t>doi</w:t>
            </w:r>
            <w:proofErr w:type="spellEnd"/>
            <w:r w:rsidRPr="00F461B0">
              <w:rPr>
                <w:rFonts w:ascii="Times New Roman" w:hAnsi="Times New Roman" w:cs="Times New Roman"/>
                <w:sz w:val="20"/>
                <w:szCs w:val="20"/>
              </w:rPr>
              <w:t>: 10.1016/j.eujim.2019.01.005</w:t>
            </w:r>
          </w:p>
        </w:tc>
        <w:tc>
          <w:tcPr>
            <w:tcW w:w="1150" w:type="dxa"/>
          </w:tcPr>
          <w:p w14:paraId="0EA559FE" w14:textId="79161ABD" w:rsidR="00F461B0" w:rsidRDefault="00F461B0" w:rsidP="00C66BAD">
            <w:pPr>
              <w:overflowPunct/>
              <w:autoSpaceDE/>
              <w:autoSpaceDN/>
              <w:adjustRightInd/>
              <w:spacing w:line="480" w:lineRule="auto"/>
            </w:pPr>
            <w:r>
              <w:t>6</w:t>
            </w:r>
          </w:p>
        </w:tc>
        <w:tc>
          <w:tcPr>
            <w:tcW w:w="2097" w:type="dxa"/>
          </w:tcPr>
          <w:p w14:paraId="7EF6C987" w14:textId="77777777" w:rsidR="00F461B0" w:rsidRDefault="00A45126" w:rsidP="00CF0510">
            <w:pPr>
              <w:overflowPunct/>
              <w:autoSpaceDE/>
              <w:autoSpaceDN/>
              <w:adjustRightInd/>
            </w:pPr>
            <w:r>
              <w:t>-</w:t>
            </w:r>
            <w:proofErr w:type="spellStart"/>
            <w:r>
              <w:t>well being</w:t>
            </w:r>
            <w:proofErr w:type="spellEnd"/>
            <w:r>
              <w:t xml:space="preserve"> scores increased by 16%</w:t>
            </w:r>
          </w:p>
          <w:p w14:paraId="787A246F" w14:textId="4F8A4707" w:rsidR="00A45126" w:rsidRDefault="00A45126" w:rsidP="00A45126">
            <w:pPr>
              <w:overflowPunct/>
              <w:autoSpaceDE/>
              <w:autoSpaceDN/>
              <w:adjustRightInd/>
            </w:pPr>
          </w:p>
        </w:tc>
        <w:tc>
          <w:tcPr>
            <w:tcW w:w="1970" w:type="dxa"/>
          </w:tcPr>
          <w:p w14:paraId="00D4BB40" w14:textId="06D3BE33" w:rsidR="00F461B0" w:rsidRDefault="00A45126" w:rsidP="00CF0510">
            <w:pPr>
              <w:overflowPunct/>
              <w:autoSpaceDE/>
              <w:autoSpaceDN/>
              <w:adjustRightInd/>
            </w:pPr>
            <w:r>
              <w:t>-FRAME-IT served as practical framework for planning and evaluation</w:t>
            </w:r>
          </w:p>
        </w:tc>
        <w:tc>
          <w:tcPr>
            <w:tcW w:w="1955" w:type="dxa"/>
          </w:tcPr>
          <w:p w14:paraId="7C2042B7" w14:textId="29F172D1" w:rsidR="00F461B0" w:rsidRDefault="00A45126" w:rsidP="001040AC">
            <w:r>
              <w:t>-prior use of the FRAME-IT framework from literature</w:t>
            </w:r>
          </w:p>
        </w:tc>
      </w:tr>
      <w:tr w:rsidR="00313320" w14:paraId="0C2E8565" w14:textId="77777777" w:rsidTr="00714606">
        <w:tc>
          <w:tcPr>
            <w:tcW w:w="5778" w:type="dxa"/>
          </w:tcPr>
          <w:p w14:paraId="417A1016" w14:textId="25F1E580" w:rsidR="00CD471D" w:rsidRPr="008B525B" w:rsidRDefault="008B525B" w:rsidP="008B525B">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Hsieh, K., </w:t>
            </w:r>
            <w:proofErr w:type="spellStart"/>
            <w:r w:rsidRPr="003662C4">
              <w:rPr>
                <w:rFonts w:ascii="Times New Roman" w:hAnsi="Times New Roman" w:cs="Times New Roman"/>
                <w:sz w:val="20"/>
                <w:szCs w:val="20"/>
              </w:rPr>
              <w:t>Hilgenkamp</w:t>
            </w:r>
            <w:proofErr w:type="spellEnd"/>
            <w:r w:rsidRPr="003662C4">
              <w:rPr>
                <w:rFonts w:ascii="Times New Roman" w:hAnsi="Times New Roman" w:cs="Times New Roman"/>
                <w:sz w:val="20"/>
                <w:szCs w:val="20"/>
              </w:rPr>
              <w:t xml:space="preserve">, T. I. M., Murthy, S., Heller, T., &amp; </w:t>
            </w:r>
            <w:proofErr w:type="spellStart"/>
            <w:r w:rsidRPr="003662C4">
              <w:rPr>
                <w:rFonts w:ascii="Times New Roman" w:hAnsi="Times New Roman" w:cs="Times New Roman"/>
                <w:sz w:val="20"/>
                <w:szCs w:val="20"/>
              </w:rPr>
              <w:t>Rimmer</w:t>
            </w:r>
            <w:proofErr w:type="spellEnd"/>
            <w:r w:rsidRPr="003662C4">
              <w:rPr>
                <w:rFonts w:ascii="Times New Roman" w:hAnsi="Times New Roman" w:cs="Times New Roman"/>
                <w:sz w:val="20"/>
                <w:szCs w:val="20"/>
              </w:rPr>
              <w:t xml:space="preserve">, J. H. (2017). Low levels of physical activity and sedentary behavior in adults with intellectual disabilities. </w:t>
            </w:r>
            <w:r w:rsidRPr="003662C4">
              <w:rPr>
                <w:rFonts w:ascii="Times New Roman" w:hAnsi="Times New Roman" w:cs="Times New Roman"/>
                <w:i/>
                <w:sz w:val="20"/>
                <w:szCs w:val="20"/>
              </w:rPr>
              <w:t>International Journal of Environmental Research and Public Health, 14</w:t>
            </w:r>
            <w:r w:rsidRPr="003662C4">
              <w:rPr>
                <w:rFonts w:ascii="Times New Roman" w:hAnsi="Times New Roman" w:cs="Times New Roman"/>
                <w:sz w:val="20"/>
                <w:szCs w:val="20"/>
              </w:rPr>
              <w:t xml:space="preserve">(12).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10.3390/ijerph14121503</w:t>
            </w:r>
          </w:p>
        </w:tc>
        <w:tc>
          <w:tcPr>
            <w:tcW w:w="1150" w:type="dxa"/>
          </w:tcPr>
          <w:p w14:paraId="02C7E4AD" w14:textId="1BCFDC8B" w:rsidR="00CD471D" w:rsidRPr="00C66BAD" w:rsidRDefault="00665CF1" w:rsidP="00C66BAD">
            <w:pPr>
              <w:overflowPunct/>
              <w:autoSpaceDE/>
              <w:autoSpaceDN/>
              <w:adjustRightInd/>
              <w:spacing w:line="480" w:lineRule="auto"/>
            </w:pPr>
            <w:r>
              <w:t>4</w:t>
            </w:r>
          </w:p>
        </w:tc>
        <w:tc>
          <w:tcPr>
            <w:tcW w:w="2097" w:type="dxa"/>
          </w:tcPr>
          <w:p w14:paraId="5B78267A" w14:textId="77777777" w:rsidR="00CF0510" w:rsidRDefault="00D64F88" w:rsidP="00CF0510">
            <w:pPr>
              <w:overflowPunct/>
              <w:autoSpaceDE/>
              <w:autoSpaceDN/>
              <w:adjustRightInd/>
            </w:pPr>
            <w:r>
              <w:t>-</w:t>
            </w:r>
            <w:r w:rsidR="002C55EF">
              <w:t>ILID more likely to lead sedentary lifestyle</w:t>
            </w:r>
          </w:p>
          <w:p w14:paraId="499C7BAB" w14:textId="18DF99E3" w:rsidR="00CD471D" w:rsidRPr="00C66BAD" w:rsidRDefault="00CF0510" w:rsidP="00CF0510">
            <w:pPr>
              <w:overflowPunct/>
              <w:autoSpaceDE/>
              <w:autoSpaceDN/>
              <w:adjustRightInd/>
            </w:pPr>
            <w:r>
              <w:t>-Participation in SO</w:t>
            </w:r>
            <w:r w:rsidR="006471BC">
              <w:t xml:space="preserve"> is inversely associated with physical inactivity </w:t>
            </w:r>
            <w:r w:rsidR="002C55EF">
              <w:t xml:space="preserve"> </w:t>
            </w:r>
          </w:p>
        </w:tc>
        <w:tc>
          <w:tcPr>
            <w:tcW w:w="1970" w:type="dxa"/>
          </w:tcPr>
          <w:p w14:paraId="13411928" w14:textId="0910BD0F" w:rsidR="00CD471D" w:rsidRPr="00C66BAD" w:rsidRDefault="004F08BD" w:rsidP="00CF0510">
            <w:pPr>
              <w:overflowPunct/>
              <w:autoSpaceDE/>
              <w:autoSpaceDN/>
              <w:adjustRightInd/>
            </w:pPr>
            <w:r>
              <w:t xml:space="preserve">Participation in community events such as SO results in increased physical activity. </w:t>
            </w:r>
          </w:p>
        </w:tc>
        <w:tc>
          <w:tcPr>
            <w:tcW w:w="1955" w:type="dxa"/>
          </w:tcPr>
          <w:p w14:paraId="436EC954" w14:textId="752CC368" w:rsidR="00CD471D" w:rsidRPr="00C66BAD" w:rsidRDefault="00A477D8" w:rsidP="001040AC">
            <w:r>
              <w:t xml:space="preserve">Participation in SO results in greater physical activity </w:t>
            </w:r>
          </w:p>
        </w:tc>
      </w:tr>
      <w:tr w:rsidR="00313320" w14:paraId="65B88A79" w14:textId="77777777" w:rsidTr="00714606">
        <w:tc>
          <w:tcPr>
            <w:tcW w:w="5778" w:type="dxa"/>
          </w:tcPr>
          <w:p w14:paraId="7EA25F63" w14:textId="49DF160F"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Lloyd, M., Foley, J. T., &amp; Temple, V. A. (2018). Maximizing the use of Special Olympics international’s healthy </w:t>
            </w:r>
            <w:proofErr w:type="gramStart"/>
            <w:r w:rsidRPr="003662C4">
              <w:rPr>
                <w:rFonts w:ascii="Times New Roman" w:hAnsi="Times New Roman" w:cs="Times New Roman"/>
                <w:sz w:val="20"/>
                <w:szCs w:val="20"/>
              </w:rPr>
              <w:t>athletes</w:t>
            </w:r>
            <w:proofErr w:type="gramEnd"/>
            <w:r w:rsidRPr="003662C4">
              <w:rPr>
                <w:rFonts w:ascii="Times New Roman" w:hAnsi="Times New Roman" w:cs="Times New Roman"/>
                <w:sz w:val="20"/>
                <w:szCs w:val="20"/>
              </w:rPr>
              <w:t xml:space="preserve"> database: A call to action. </w:t>
            </w:r>
            <w:r w:rsidRPr="003662C4">
              <w:rPr>
                <w:rFonts w:ascii="Times New Roman" w:hAnsi="Times New Roman" w:cs="Times New Roman"/>
                <w:i/>
                <w:sz w:val="20"/>
                <w:szCs w:val="20"/>
              </w:rPr>
              <w:t>Research in Developmental Disabilities, 73</w:t>
            </w:r>
            <w:r w:rsidRPr="003662C4">
              <w:rPr>
                <w:rFonts w:ascii="Times New Roman" w:hAnsi="Times New Roman" w:cs="Times New Roman"/>
                <w:sz w:val="20"/>
                <w:szCs w:val="20"/>
              </w:rPr>
              <w:t xml:space="preserve">, 58-66.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10.1016/j.ridd.2017.12.009</w:t>
            </w:r>
          </w:p>
        </w:tc>
        <w:tc>
          <w:tcPr>
            <w:tcW w:w="1150" w:type="dxa"/>
          </w:tcPr>
          <w:p w14:paraId="363247C9" w14:textId="3842456D" w:rsidR="00CD471D" w:rsidRPr="00C66BAD" w:rsidRDefault="00086771" w:rsidP="00C66BAD">
            <w:pPr>
              <w:overflowPunct/>
              <w:autoSpaceDE/>
              <w:autoSpaceDN/>
              <w:adjustRightInd/>
              <w:spacing w:line="480" w:lineRule="auto"/>
            </w:pPr>
            <w:r>
              <w:t>7</w:t>
            </w:r>
          </w:p>
        </w:tc>
        <w:tc>
          <w:tcPr>
            <w:tcW w:w="2097" w:type="dxa"/>
          </w:tcPr>
          <w:p w14:paraId="41F8B65F" w14:textId="3BAC8A23" w:rsidR="00CD471D" w:rsidRPr="00C66BAD" w:rsidRDefault="002328B7" w:rsidP="00CF0510">
            <w:pPr>
              <w:overflowPunct/>
              <w:autoSpaceDE/>
              <w:autoSpaceDN/>
              <w:adjustRightInd/>
            </w:pPr>
            <w:r>
              <w:t>-limited research on population data limits best practices</w:t>
            </w:r>
          </w:p>
        </w:tc>
        <w:tc>
          <w:tcPr>
            <w:tcW w:w="1970" w:type="dxa"/>
          </w:tcPr>
          <w:p w14:paraId="7D7937DE" w14:textId="4A1CBCF5" w:rsidR="00CD471D" w:rsidRPr="00C66BAD" w:rsidRDefault="00D422AA" w:rsidP="00CF0510">
            <w:pPr>
              <w:overflowPunct/>
              <w:autoSpaceDE/>
              <w:autoSpaceDN/>
              <w:adjustRightInd/>
            </w:pPr>
            <w:r>
              <w:t>Data in SO database has not been utilized effectively</w:t>
            </w:r>
          </w:p>
        </w:tc>
        <w:tc>
          <w:tcPr>
            <w:tcW w:w="1955" w:type="dxa"/>
          </w:tcPr>
          <w:p w14:paraId="2E614C4A" w14:textId="032F0A0B" w:rsidR="00CD471D" w:rsidRPr="00C66BAD" w:rsidRDefault="00F75CE5" w:rsidP="00CF0510">
            <w:pPr>
              <w:overflowPunct/>
              <w:autoSpaceDE/>
              <w:autoSpaceDN/>
              <w:adjustRightInd/>
            </w:pPr>
            <w:r>
              <w:t>Provides basis for limited population data</w:t>
            </w:r>
          </w:p>
        </w:tc>
      </w:tr>
      <w:tr w:rsidR="00313320" w14:paraId="6A3B7659" w14:textId="77777777" w:rsidTr="00714606">
        <w:tc>
          <w:tcPr>
            <w:tcW w:w="5778" w:type="dxa"/>
          </w:tcPr>
          <w:p w14:paraId="2C29E1F5" w14:textId="5C80F3E7" w:rsidR="00CD471D" w:rsidRPr="00AC3E08" w:rsidRDefault="00AC3E08" w:rsidP="005130CB">
            <w:pPr>
              <w:pStyle w:val="NoSpacing"/>
              <w:rPr>
                <w:rFonts w:ascii="Times New Roman" w:hAnsi="Times New Roman" w:cs="Times New Roman"/>
                <w:sz w:val="20"/>
                <w:szCs w:val="20"/>
              </w:rPr>
            </w:pPr>
            <w:proofErr w:type="spellStart"/>
            <w:r w:rsidRPr="003662C4">
              <w:rPr>
                <w:rFonts w:ascii="Times New Roman" w:hAnsi="Times New Roman" w:cs="Times New Roman"/>
                <w:sz w:val="20"/>
                <w:szCs w:val="20"/>
              </w:rPr>
              <w:lastRenderedPageBreak/>
              <w:t>McGahee</w:t>
            </w:r>
            <w:proofErr w:type="spellEnd"/>
            <w:r w:rsidRPr="003662C4">
              <w:rPr>
                <w:rFonts w:ascii="Times New Roman" w:hAnsi="Times New Roman" w:cs="Times New Roman"/>
                <w:sz w:val="20"/>
                <w:szCs w:val="20"/>
              </w:rPr>
              <w:t>, T., Bravo, M., Simmons, L., &amp; Reid, T. (2018). Nursing students and service</w:t>
            </w:r>
            <w:r w:rsidR="005130CB">
              <w:rPr>
                <w:rFonts w:ascii="Times New Roman" w:hAnsi="Times New Roman" w:cs="Times New Roman"/>
                <w:sz w:val="20"/>
                <w:szCs w:val="20"/>
              </w:rPr>
              <w:t>-</w:t>
            </w:r>
            <w:r w:rsidRPr="003662C4">
              <w:rPr>
                <w:rFonts w:ascii="Times New Roman" w:hAnsi="Times New Roman" w:cs="Times New Roman"/>
                <w:sz w:val="20"/>
                <w:szCs w:val="20"/>
              </w:rPr>
              <w:t xml:space="preserve">learning: Research from a symbiotic community partnership with local schools and Special Olympics. </w:t>
            </w:r>
            <w:r w:rsidRPr="003662C4">
              <w:rPr>
                <w:rFonts w:ascii="Times New Roman" w:hAnsi="Times New Roman" w:cs="Times New Roman"/>
                <w:i/>
                <w:sz w:val="20"/>
                <w:szCs w:val="20"/>
              </w:rPr>
              <w:t>Nurse Educator, 43</w:t>
            </w:r>
            <w:r w:rsidRPr="003662C4">
              <w:rPr>
                <w:rFonts w:ascii="Times New Roman" w:hAnsi="Times New Roman" w:cs="Times New Roman"/>
                <w:sz w:val="20"/>
                <w:szCs w:val="20"/>
              </w:rPr>
              <w:t xml:space="preserve">(4), 215-218.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10.1097/NNE.0000000000000445</w:t>
            </w:r>
          </w:p>
        </w:tc>
        <w:tc>
          <w:tcPr>
            <w:tcW w:w="1150" w:type="dxa"/>
          </w:tcPr>
          <w:p w14:paraId="5DCE4320" w14:textId="4E74CB9E" w:rsidR="00CD471D" w:rsidRPr="00C66BAD" w:rsidRDefault="008A1D39" w:rsidP="00C66BAD">
            <w:pPr>
              <w:overflowPunct/>
              <w:autoSpaceDE/>
              <w:autoSpaceDN/>
              <w:adjustRightInd/>
              <w:spacing w:line="480" w:lineRule="auto"/>
            </w:pPr>
            <w:r>
              <w:t>6</w:t>
            </w:r>
          </w:p>
        </w:tc>
        <w:tc>
          <w:tcPr>
            <w:tcW w:w="2097" w:type="dxa"/>
          </w:tcPr>
          <w:p w14:paraId="4CF21BA2" w14:textId="5A19C6A0" w:rsidR="00CD471D" w:rsidRPr="00C66BAD" w:rsidRDefault="00A772BC" w:rsidP="00CF0510">
            <w:pPr>
              <w:overflowPunct/>
              <w:autoSpaceDE/>
              <w:autoSpaceDN/>
              <w:adjustRightInd/>
            </w:pPr>
            <w:r>
              <w:t xml:space="preserve">-increase in </w:t>
            </w:r>
            <w:r w:rsidR="00F65594">
              <w:t>domain</w:t>
            </w:r>
            <w:r w:rsidR="00313320">
              <w:t>s</w:t>
            </w:r>
            <w:r w:rsidR="00F65594">
              <w:t xml:space="preserve"> of </w:t>
            </w:r>
            <w:r w:rsidR="00834CDB">
              <w:t xml:space="preserve">personal confidence, </w:t>
            </w:r>
            <w:r w:rsidR="00F65594">
              <w:t>social justice</w:t>
            </w:r>
            <w:r w:rsidR="005130CB">
              <w:t>,</w:t>
            </w:r>
            <w:r w:rsidR="00F65594">
              <w:t xml:space="preserve"> </w:t>
            </w:r>
            <w:r w:rsidR="00313320">
              <w:t xml:space="preserve">and charitable </w:t>
            </w:r>
            <w:r w:rsidR="00F65594">
              <w:t>responsibility</w:t>
            </w:r>
          </w:p>
        </w:tc>
        <w:tc>
          <w:tcPr>
            <w:tcW w:w="1970" w:type="dxa"/>
          </w:tcPr>
          <w:p w14:paraId="7F1AFD19" w14:textId="490036FC" w:rsidR="00CD471D" w:rsidRPr="00C66BAD" w:rsidRDefault="006674DC" w:rsidP="00CF0510">
            <w:pPr>
              <w:overflowPunct/>
              <w:autoSpaceDE/>
              <w:autoSpaceDN/>
              <w:adjustRightInd/>
            </w:pPr>
            <w:r>
              <w:t>P</w:t>
            </w:r>
            <w:r w:rsidR="004F46FE">
              <w:t>articipation in SO program improved pre</w:t>
            </w:r>
            <w:r w:rsidR="004F49F4">
              <w:t>-</w:t>
            </w:r>
            <w:r w:rsidR="004F46FE">
              <w:t xml:space="preserve">licensure </w:t>
            </w:r>
            <w:r w:rsidR="00B9752B">
              <w:t xml:space="preserve">nursing </w:t>
            </w:r>
            <w:r w:rsidR="004F49F4">
              <w:t>student’s</w:t>
            </w:r>
            <w:r w:rsidR="00B9752B">
              <w:t xml:space="preserve"> knowledge and perceptions. </w:t>
            </w:r>
          </w:p>
        </w:tc>
        <w:tc>
          <w:tcPr>
            <w:tcW w:w="1955" w:type="dxa"/>
          </w:tcPr>
          <w:p w14:paraId="496CB3D3" w14:textId="1BCF02C8" w:rsidR="00CD471D" w:rsidRPr="00C66BAD" w:rsidRDefault="00B9752B" w:rsidP="00CF0510">
            <w:pPr>
              <w:overflowPunct/>
              <w:autoSpaceDE/>
              <w:autoSpaceDN/>
              <w:adjustRightInd/>
            </w:pPr>
            <w:r>
              <w:t xml:space="preserve">SO programs </w:t>
            </w:r>
            <w:r w:rsidR="00034728">
              <w:t xml:space="preserve">improve health </w:t>
            </w:r>
            <w:r w:rsidR="004F49F4">
              <w:t>professional’s</w:t>
            </w:r>
            <w:r w:rsidR="00034728">
              <w:t xml:space="preserve"> knowledge and attitudes. </w:t>
            </w:r>
          </w:p>
        </w:tc>
      </w:tr>
      <w:tr w:rsidR="00706B54" w14:paraId="4321252F" w14:textId="77777777" w:rsidTr="00714606">
        <w:tc>
          <w:tcPr>
            <w:tcW w:w="5778" w:type="dxa"/>
          </w:tcPr>
          <w:p w14:paraId="53E8C1C2" w14:textId="4ABF55A8" w:rsidR="00706B54" w:rsidRPr="003662C4" w:rsidRDefault="00706B54" w:rsidP="00AC3E08">
            <w:pPr>
              <w:pStyle w:val="NoSpacing"/>
              <w:rPr>
                <w:rFonts w:ascii="Times New Roman" w:hAnsi="Times New Roman" w:cs="Times New Roman"/>
                <w:sz w:val="20"/>
                <w:szCs w:val="20"/>
              </w:rPr>
            </w:pPr>
            <w:r w:rsidRPr="00706B54">
              <w:rPr>
                <w:rFonts w:ascii="Times New Roman" w:hAnsi="Times New Roman" w:cs="Times New Roman"/>
                <w:sz w:val="20"/>
                <w:szCs w:val="20"/>
              </w:rPr>
              <w:t xml:space="preserve">Meyers, D. C., </w:t>
            </w:r>
            <w:proofErr w:type="spellStart"/>
            <w:r w:rsidRPr="00706B54">
              <w:rPr>
                <w:rFonts w:ascii="Times New Roman" w:hAnsi="Times New Roman" w:cs="Times New Roman"/>
                <w:sz w:val="20"/>
                <w:szCs w:val="20"/>
              </w:rPr>
              <w:t>Durlak</w:t>
            </w:r>
            <w:proofErr w:type="spellEnd"/>
            <w:r w:rsidRPr="00706B54">
              <w:rPr>
                <w:rFonts w:ascii="Times New Roman" w:hAnsi="Times New Roman" w:cs="Times New Roman"/>
                <w:sz w:val="20"/>
                <w:szCs w:val="20"/>
              </w:rPr>
              <w:t xml:space="preserve">, J. A., &amp; </w:t>
            </w:r>
            <w:proofErr w:type="spellStart"/>
            <w:r w:rsidRPr="00706B54">
              <w:rPr>
                <w:rFonts w:ascii="Times New Roman" w:hAnsi="Times New Roman" w:cs="Times New Roman"/>
                <w:sz w:val="20"/>
                <w:szCs w:val="20"/>
              </w:rPr>
              <w:t>Wandersman</w:t>
            </w:r>
            <w:proofErr w:type="spellEnd"/>
            <w:r w:rsidRPr="00706B54">
              <w:rPr>
                <w:rFonts w:ascii="Times New Roman" w:hAnsi="Times New Roman" w:cs="Times New Roman"/>
                <w:sz w:val="20"/>
                <w:szCs w:val="20"/>
              </w:rPr>
              <w:t xml:space="preserve">, A. (2012). The quality implementation framework: A synthesis of critical steps in the implementation process. </w:t>
            </w:r>
            <w:r w:rsidRPr="00706B54">
              <w:rPr>
                <w:rFonts w:ascii="Times New Roman" w:hAnsi="Times New Roman" w:cs="Times New Roman"/>
                <w:i/>
                <w:sz w:val="20"/>
                <w:szCs w:val="20"/>
              </w:rPr>
              <w:t>American Journal of Community Psychology, 50</w:t>
            </w:r>
            <w:r w:rsidRPr="00706B54">
              <w:rPr>
                <w:rFonts w:ascii="Times New Roman" w:hAnsi="Times New Roman" w:cs="Times New Roman"/>
                <w:sz w:val="20"/>
                <w:szCs w:val="20"/>
              </w:rPr>
              <w:t xml:space="preserve">, 462-480. </w:t>
            </w:r>
            <w:proofErr w:type="spellStart"/>
            <w:r w:rsidRPr="00706B54">
              <w:rPr>
                <w:rFonts w:ascii="Times New Roman" w:hAnsi="Times New Roman" w:cs="Times New Roman"/>
                <w:sz w:val="20"/>
                <w:szCs w:val="20"/>
              </w:rPr>
              <w:t>doi</w:t>
            </w:r>
            <w:proofErr w:type="spellEnd"/>
            <w:r w:rsidRPr="00706B54">
              <w:rPr>
                <w:rFonts w:ascii="Times New Roman" w:hAnsi="Times New Roman" w:cs="Times New Roman"/>
                <w:sz w:val="20"/>
                <w:szCs w:val="20"/>
              </w:rPr>
              <w:t>: 10.1007/s10464-012-9522-x</w:t>
            </w:r>
          </w:p>
        </w:tc>
        <w:tc>
          <w:tcPr>
            <w:tcW w:w="1150" w:type="dxa"/>
          </w:tcPr>
          <w:p w14:paraId="235E2365" w14:textId="559F127E" w:rsidR="00706B54" w:rsidRDefault="00706B54" w:rsidP="00C66BAD">
            <w:pPr>
              <w:overflowPunct/>
              <w:autoSpaceDE/>
              <w:autoSpaceDN/>
              <w:adjustRightInd/>
              <w:spacing w:line="480" w:lineRule="auto"/>
            </w:pPr>
            <w:r>
              <w:t>5</w:t>
            </w:r>
          </w:p>
        </w:tc>
        <w:tc>
          <w:tcPr>
            <w:tcW w:w="2097" w:type="dxa"/>
          </w:tcPr>
          <w:p w14:paraId="389F08E7" w14:textId="77777777" w:rsidR="00706B54" w:rsidRDefault="00E375AD" w:rsidP="00CF0510">
            <w:pPr>
              <w:overflowPunct/>
              <w:autoSpaceDE/>
              <w:autoSpaceDN/>
              <w:adjustRightInd/>
            </w:pPr>
            <w:r>
              <w:t xml:space="preserve">-four phases </w:t>
            </w:r>
          </w:p>
          <w:p w14:paraId="6D808D17" w14:textId="6E233D2D" w:rsidR="00E375AD" w:rsidRDefault="00E375AD" w:rsidP="00CF0510">
            <w:pPr>
              <w:overflowPunct/>
              <w:autoSpaceDE/>
              <w:autoSpaceDN/>
              <w:adjustRightInd/>
            </w:pPr>
            <w:r>
              <w:t>-14 steps for QIF</w:t>
            </w:r>
          </w:p>
        </w:tc>
        <w:tc>
          <w:tcPr>
            <w:tcW w:w="1970" w:type="dxa"/>
          </w:tcPr>
          <w:p w14:paraId="77B19C6B" w14:textId="0E6E88BC" w:rsidR="00706B54" w:rsidRDefault="00E375AD" w:rsidP="00CF0510">
            <w:pPr>
              <w:overflowPunct/>
              <w:autoSpaceDE/>
              <w:autoSpaceDN/>
              <w:adjustRightInd/>
            </w:pPr>
            <w:r>
              <w:t xml:space="preserve">-Systemic review of 25 sources on implementation frameworks </w:t>
            </w:r>
          </w:p>
        </w:tc>
        <w:tc>
          <w:tcPr>
            <w:tcW w:w="1955" w:type="dxa"/>
          </w:tcPr>
          <w:p w14:paraId="73CAB8D1" w14:textId="56C7B30F" w:rsidR="00706B54" w:rsidRDefault="00E375AD" w:rsidP="00CF0510">
            <w:pPr>
              <w:overflowPunct/>
              <w:autoSpaceDE/>
              <w:autoSpaceDN/>
              <w:adjustRightInd/>
            </w:pPr>
            <w:r>
              <w:t>-QIF is the framework that was selected to guide implementation plan</w:t>
            </w:r>
          </w:p>
        </w:tc>
      </w:tr>
      <w:tr w:rsidR="00313320" w14:paraId="249779EF" w14:textId="77777777" w:rsidTr="00714606">
        <w:tc>
          <w:tcPr>
            <w:tcW w:w="5778" w:type="dxa"/>
          </w:tcPr>
          <w:p w14:paraId="5FCB48B4" w14:textId="48255F15"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Miller, S. M., &amp; Peterson, A. R. (2019). The sports </w:t>
            </w:r>
            <w:proofErr w:type="spellStart"/>
            <w:r w:rsidRPr="003662C4">
              <w:rPr>
                <w:rFonts w:ascii="Times New Roman" w:hAnsi="Times New Roman" w:cs="Times New Roman"/>
                <w:sz w:val="20"/>
                <w:szCs w:val="20"/>
              </w:rPr>
              <w:t>preparticipation</w:t>
            </w:r>
            <w:proofErr w:type="spellEnd"/>
            <w:r w:rsidRPr="003662C4">
              <w:rPr>
                <w:rFonts w:ascii="Times New Roman" w:hAnsi="Times New Roman" w:cs="Times New Roman"/>
                <w:sz w:val="20"/>
                <w:szCs w:val="20"/>
              </w:rPr>
              <w:t xml:space="preserve"> evaluation. </w:t>
            </w:r>
            <w:r w:rsidRPr="003662C4">
              <w:rPr>
                <w:rFonts w:ascii="Times New Roman" w:hAnsi="Times New Roman" w:cs="Times New Roman"/>
                <w:i/>
                <w:sz w:val="20"/>
                <w:szCs w:val="20"/>
              </w:rPr>
              <w:t>Pediatrics in Review, 40</w:t>
            </w:r>
            <w:r w:rsidRPr="003662C4">
              <w:rPr>
                <w:rFonts w:ascii="Times New Roman" w:hAnsi="Times New Roman" w:cs="Times New Roman"/>
                <w:sz w:val="20"/>
                <w:szCs w:val="20"/>
              </w:rPr>
              <w:t xml:space="preserve">(3), 108-128.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10.1542/pir.2016-0216</w:t>
            </w:r>
          </w:p>
        </w:tc>
        <w:tc>
          <w:tcPr>
            <w:tcW w:w="1150" w:type="dxa"/>
          </w:tcPr>
          <w:p w14:paraId="14B11C20" w14:textId="09474847" w:rsidR="00CD471D" w:rsidRPr="00C66BAD" w:rsidRDefault="00BA406B" w:rsidP="00C66BAD">
            <w:pPr>
              <w:overflowPunct/>
              <w:autoSpaceDE/>
              <w:autoSpaceDN/>
              <w:adjustRightInd/>
              <w:spacing w:line="480" w:lineRule="auto"/>
            </w:pPr>
            <w:r>
              <w:t>7</w:t>
            </w:r>
          </w:p>
        </w:tc>
        <w:tc>
          <w:tcPr>
            <w:tcW w:w="2097" w:type="dxa"/>
          </w:tcPr>
          <w:p w14:paraId="6990BF54" w14:textId="4CFCFD91" w:rsidR="00CD471D" w:rsidRPr="00C66BAD" w:rsidRDefault="00F05214" w:rsidP="00CF0510">
            <w:pPr>
              <w:overflowPunct/>
              <w:autoSpaceDE/>
              <w:autoSpaceDN/>
              <w:adjustRightInd/>
            </w:pPr>
            <w:r>
              <w:t xml:space="preserve">-small body of evidence </w:t>
            </w:r>
            <w:r w:rsidR="00C11C28">
              <w:t>supports effic</w:t>
            </w:r>
            <w:r w:rsidR="00BB22F9">
              <w:t>acy of PPE</w:t>
            </w:r>
          </w:p>
        </w:tc>
        <w:tc>
          <w:tcPr>
            <w:tcW w:w="1970" w:type="dxa"/>
          </w:tcPr>
          <w:p w14:paraId="7108F332" w14:textId="35A4ABE4" w:rsidR="00CD471D" w:rsidRPr="00C66BAD" w:rsidRDefault="004B1940" w:rsidP="00CF0510">
            <w:pPr>
              <w:overflowPunct/>
              <w:autoSpaceDE/>
              <w:autoSpaceDN/>
              <w:adjustRightInd/>
            </w:pPr>
            <w:r>
              <w:t xml:space="preserve">-primary objective of PPE is to screen for conditions that may increase risk </w:t>
            </w:r>
          </w:p>
        </w:tc>
        <w:tc>
          <w:tcPr>
            <w:tcW w:w="1955" w:type="dxa"/>
          </w:tcPr>
          <w:p w14:paraId="7F66C4C3" w14:textId="29E5BC92" w:rsidR="00CD471D" w:rsidRPr="00C66BAD" w:rsidRDefault="00C714D2" w:rsidP="005130CB">
            <w:pPr>
              <w:overflowPunct/>
              <w:autoSpaceDE/>
              <w:autoSpaceDN/>
              <w:adjustRightInd/>
            </w:pPr>
            <w:r>
              <w:t>-substantial review of PPE and best practices; provides professional orgs that support use of PPE</w:t>
            </w:r>
          </w:p>
        </w:tc>
      </w:tr>
      <w:tr w:rsidR="00313320" w14:paraId="4F5BB284" w14:textId="77777777" w:rsidTr="00714606">
        <w:tc>
          <w:tcPr>
            <w:tcW w:w="5778" w:type="dxa"/>
          </w:tcPr>
          <w:p w14:paraId="2C43FBCB" w14:textId="325F465D"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Nugent, J., Gorman, G., &amp; </w:t>
            </w:r>
            <w:proofErr w:type="spellStart"/>
            <w:r w:rsidRPr="003662C4">
              <w:rPr>
                <w:rFonts w:ascii="Times New Roman" w:hAnsi="Times New Roman" w:cs="Times New Roman"/>
                <w:sz w:val="20"/>
                <w:szCs w:val="20"/>
              </w:rPr>
              <w:t>Erdie-Lalena</w:t>
            </w:r>
            <w:proofErr w:type="spellEnd"/>
            <w:r w:rsidRPr="003662C4">
              <w:rPr>
                <w:rFonts w:ascii="Times New Roman" w:hAnsi="Times New Roman" w:cs="Times New Roman"/>
                <w:sz w:val="20"/>
                <w:szCs w:val="20"/>
              </w:rPr>
              <w:t>, C. R. (2018). Disparities in access to healthcare transition</w:t>
            </w:r>
            <w:r w:rsidR="002D05FE">
              <w:rPr>
                <w:rFonts w:ascii="Times New Roman" w:hAnsi="Times New Roman" w:cs="Times New Roman"/>
                <w:sz w:val="20"/>
                <w:szCs w:val="20"/>
              </w:rPr>
              <w:t xml:space="preserve"> services for adolescents with D</w:t>
            </w:r>
            <w:r w:rsidRPr="003662C4">
              <w:rPr>
                <w:rFonts w:ascii="Times New Roman" w:hAnsi="Times New Roman" w:cs="Times New Roman"/>
                <w:sz w:val="20"/>
                <w:szCs w:val="20"/>
              </w:rPr>
              <w:t xml:space="preserve">own syndrome. </w:t>
            </w:r>
            <w:r w:rsidRPr="003662C4">
              <w:rPr>
                <w:rFonts w:ascii="Times New Roman" w:hAnsi="Times New Roman" w:cs="Times New Roman"/>
                <w:i/>
                <w:iCs/>
                <w:sz w:val="20"/>
                <w:szCs w:val="20"/>
              </w:rPr>
              <w:t>The Journal of Pediatrics, 197</w:t>
            </w:r>
            <w:r w:rsidRPr="003662C4">
              <w:rPr>
                <w:rFonts w:ascii="Times New Roman" w:hAnsi="Times New Roman" w:cs="Times New Roman"/>
                <w:sz w:val="20"/>
                <w:szCs w:val="20"/>
              </w:rPr>
              <w:t xml:space="preserve">, 214-220.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xml:space="preserve">: 10.1016/j.jpeds.2018.01.072 </w:t>
            </w:r>
          </w:p>
        </w:tc>
        <w:tc>
          <w:tcPr>
            <w:tcW w:w="1150" w:type="dxa"/>
          </w:tcPr>
          <w:p w14:paraId="471F733C" w14:textId="4FA2FC63" w:rsidR="00CD471D" w:rsidRPr="00C66BAD" w:rsidRDefault="00804C4C" w:rsidP="00C66BAD">
            <w:pPr>
              <w:overflowPunct/>
              <w:autoSpaceDE/>
              <w:autoSpaceDN/>
              <w:adjustRightInd/>
              <w:spacing w:line="480" w:lineRule="auto"/>
            </w:pPr>
            <w:r>
              <w:t>6</w:t>
            </w:r>
          </w:p>
        </w:tc>
        <w:tc>
          <w:tcPr>
            <w:tcW w:w="2097" w:type="dxa"/>
          </w:tcPr>
          <w:p w14:paraId="1C94B27F" w14:textId="05BEFD17" w:rsidR="00CD471D" w:rsidRPr="00C66BAD" w:rsidRDefault="00F61B2D" w:rsidP="00CF0510">
            <w:pPr>
              <w:overflowPunct/>
              <w:autoSpaceDE/>
              <w:autoSpaceDN/>
              <w:adjustRightInd/>
            </w:pPr>
            <w:r>
              <w:t xml:space="preserve">11% </w:t>
            </w:r>
            <w:r w:rsidR="00675FE5">
              <w:t>of adolescents with Down syndrome met transition outcomes</w:t>
            </w:r>
          </w:p>
        </w:tc>
        <w:tc>
          <w:tcPr>
            <w:tcW w:w="1970" w:type="dxa"/>
          </w:tcPr>
          <w:p w14:paraId="0F90629E" w14:textId="24E126DF" w:rsidR="00CD471D" w:rsidRPr="00C66BAD" w:rsidRDefault="00B1703B" w:rsidP="00CF0510">
            <w:pPr>
              <w:overflowPunct/>
              <w:autoSpaceDE/>
              <w:autoSpaceDN/>
              <w:adjustRightInd/>
            </w:pPr>
            <w:r>
              <w:t xml:space="preserve">ILID are more </w:t>
            </w:r>
            <w:r w:rsidR="00395F9B">
              <w:t>likely</w:t>
            </w:r>
            <w:r>
              <w:t xml:space="preserve"> to have unmet health needs and </w:t>
            </w:r>
            <w:r w:rsidR="0093484F">
              <w:t>have no PCP</w:t>
            </w:r>
          </w:p>
        </w:tc>
        <w:tc>
          <w:tcPr>
            <w:tcW w:w="1955" w:type="dxa"/>
          </w:tcPr>
          <w:p w14:paraId="31240EE2" w14:textId="56460151" w:rsidR="00CD471D" w:rsidRPr="00C66BAD" w:rsidRDefault="00C71FE1" w:rsidP="00CF0510">
            <w:pPr>
              <w:overflowPunct/>
              <w:autoSpaceDE/>
              <w:autoSpaceDN/>
              <w:adjustRightInd/>
            </w:pPr>
            <w:r>
              <w:t xml:space="preserve">Background of problem, </w:t>
            </w:r>
            <w:r w:rsidR="00AD1175">
              <w:t xml:space="preserve">greater barriers </w:t>
            </w:r>
            <w:r w:rsidR="001644AE">
              <w:t xml:space="preserve">to </w:t>
            </w:r>
            <w:r w:rsidR="00AD1175">
              <w:t>healthcare</w:t>
            </w:r>
          </w:p>
        </w:tc>
      </w:tr>
      <w:tr w:rsidR="00313320" w14:paraId="790A6837" w14:textId="77777777" w:rsidTr="00714606">
        <w:tc>
          <w:tcPr>
            <w:tcW w:w="5778" w:type="dxa"/>
          </w:tcPr>
          <w:p w14:paraId="15AB1C1F" w14:textId="0D91345C"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(2017). </w:t>
            </w:r>
            <w:r w:rsidRPr="003662C4">
              <w:rPr>
                <w:rFonts w:ascii="Times New Roman" w:hAnsi="Times New Roman" w:cs="Times New Roman"/>
                <w:i/>
                <w:iCs/>
                <w:sz w:val="20"/>
                <w:szCs w:val="20"/>
              </w:rPr>
              <w:t>MedFest: MedFest clinical director and program staff guide</w:t>
            </w:r>
            <w:r w:rsidRPr="003662C4">
              <w:rPr>
                <w:rFonts w:ascii="Times New Roman" w:hAnsi="Times New Roman" w:cs="Times New Roman"/>
                <w:sz w:val="20"/>
                <w:szCs w:val="20"/>
              </w:rPr>
              <w:t xml:space="preserve">. Retrieved from </w:t>
            </w:r>
            <w:r w:rsidRPr="00AC3E08">
              <w:rPr>
                <w:rFonts w:ascii="Times New Roman" w:hAnsi="Times New Roman" w:cs="Times New Roman"/>
                <w:sz w:val="20"/>
                <w:szCs w:val="20"/>
              </w:rPr>
              <w:t>https://resources.special</w:t>
            </w:r>
            <w:r>
              <w:rPr>
                <w:rFonts w:ascii="Times New Roman" w:hAnsi="Times New Roman" w:cs="Times New Roman"/>
                <w:sz w:val="20"/>
                <w:szCs w:val="20"/>
              </w:rPr>
              <w:t xml:space="preserve"> </w:t>
            </w:r>
            <w:r w:rsidRPr="00AC3E08">
              <w:rPr>
                <w:rFonts w:ascii="Times New Roman" w:hAnsi="Times New Roman" w:cs="Times New Roman"/>
                <w:sz w:val="20"/>
                <w:szCs w:val="20"/>
              </w:rPr>
              <w:t>olympics.org/</w:t>
            </w:r>
            <w:r w:rsidRPr="003662C4">
              <w:rPr>
                <w:rFonts w:ascii="Times New Roman" w:hAnsi="Times New Roman" w:cs="Times New Roman"/>
                <w:sz w:val="20"/>
                <w:szCs w:val="20"/>
              </w:rPr>
              <w:t>health/</w:t>
            </w:r>
            <w:proofErr w:type="spellStart"/>
            <w:r w:rsidRPr="003662C4">
              <w:rPr>
                <w:rFonts w:ascii="Times New Roman" w:hAnsi="Times New Roman" w:cs="Times New Roman"/>
                <w:sz w:val="20"/>
                <w:szCs w:val="20"/>
              </w:rPr>
              <w:t>medfest</w:t>
            </w:r>
            <w:proofErr w:type="spellEnd"/>
          </w:p>
        </w:tc>
        <w:tc>
          <w:tcPr>
            <w:tcW w:w="1150" w:type="dxa"/>
          </w:tcPr>
          <w:p w14:paraId="6062A135" w14:textId="56AD6A4C" w:rsidR="00CD471D" w:rsidRPr="00C66BAD" w:rsidRDefault="001644AE" w:rsidP="00C66BAD">
            <w:pPr>
              <w:overflowPunct/>
              <w:autoSpaceDE/>
              <w:autoSpaceDN/>
              <w:adjustRightInd/>
              <w:spacing w:line="480" w:lineRule="auto"/>
            </w:pPr>
            <w:r>
              <w:t>7</w:t>
            </w:r>
          </w:p>
        </w:tc>
        <w:tc>
          <w:tcPr>
            <w:tcW w:w="2097" w:type="dxa"/>
          </w:tcPr>
          <w:p w14:paraId="1145D869" w14:textId="77777777" w:rsidR="00CD471D" w:rsidRDefault="00484B32" w:rsidP="00CF0510">
            <w:pPr>
              <w:overflowPunct/>
              <w:autoSpaceDE/>
              <w:autoSpaceDN/>
              <w:adjustRightInd/>
            </w:pPr>
            <w:r>
              <w:t>-</w:t>
            </w:r>
            <w:r w:rsidR="000C3855">
              <w:t>52% of medical deans report students not prepared to treat ILID</w:t>
            </w:r>
          </w:p>
          <w:p w14:paraId="42CF6730" w14:textId="10FDCAB4" w:rsidR="000C3855" w:rsidRPr="00C66BAD" w:rsidRDefault="000C3855" w:rsidP="00CF0510">
            <w:pPr>
              <w:overflowPunct/>
              <w:autoSpaceDE/>
              <w:autoSpaceDN/>
              <w:adjustRightInd/>
            </w:pPr>
            <w:r>
              <w:t xml:space="preserve">-84% of </w:t>
            </w:r>
            <w:r w:rsidR="00923BF6">
              <w:t xml:space="preserve">health professionals report being better prepared after volunteering  </w:t>
            </w:r>
          </w:p>
        </w:tc>
        <w:tc>
          <w:tcPr>
            <w:tcW w:w="1970" w:type="dxa"/>
          </w:tcPr>
          <w:p w14:paraId="29B67CB9" w14:textId="568AAAAE" w:rsidR="00CD471D" w:rsidRPr="00C66BAD" w:rsidRDefault="00B119FF" w:rsidP="00CF0510">
            <w:pPr>
              <w:overflowPunct/>
              <w:autoSpaceDE/>
              <w:autoSpaceDN/>
              <w:adjustRightInd/>
            </w:pPr>
            <w:r>
              <w:t xml:space="preserve">International guide to plan and conduct MedFest. </w:t>
            </w:r>
          </w:p>
        </w:tc>
        <w:tc>
          <w:tcPr>
            <w:tcW w:w="1955" w:type="dxa"/>
          </w:tcPr>
          <w:p w14:paraId="58DB8857" w14:textId="7FD19156" w:rsidR="00CD471D" w:rsidRPr="00C66BAD" w:rsidRDefault="00F742C3" w:rsidP="00CF0510">
            <w:pPr>
              <w:overflowPunct/>
              <w:autoSpaceDE/>
              <w:autoSpaceDN/>
              <w:adjustRightInd/>
            </w:pPr>
            <w:r>
              <w:t>Guide will be underlying basis for toolkit</w:t>
            </w:r>
            <w:r w:rsidR="004A4FCD">
              <w:t>, which will need to be adapted for community work</w:t>
            </w:r>
          </w:p>
        </w:tc>
      </w:tr>
      <w:tr w:rsidR="00313320" w14:paraId="122FA3B0" w14:textId="77777777" w:rsidTr="00714606">
        <w:tc>
          <w:tcPr>
            <w:tcW w:w="5778" w:type="dxa"/>
          </w:tcPr>
          <w:p w14:paraId="11BCF06E" w14:textId="2B4DC3DA"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(2019a). </w:t>
            </w:r>
            <w:r w:rsidRPr="003662C4">
              <w:rPr>
                <w:rFonts w:ascii="Times New Roman" w:hAnsi="Times New Roman" w:cs="Times New Roman"/>
                <w:i/>
                <w:iCs/>
                <w:sz w:val="20"/>
                <w:szCs w:val="20"/>
              </w:rPr>
              <w:t>Our mission</w:t>
            </w:r>
            <w:r w:rsidRPr="003662C4">
              <w:rPr>
                <w:rFonts w:ascii="Times New Roman" w:hAnsi="Times New Roman" w:cs="Times New Roman"/>
                <w:sz w:val="20"/>
                <w:szCs w:val="20"/>
              </w:rPr>
              <w:t>. Retrieved from https://www.specialolympics.org/about/our-mission</w:t>
            </w:r>
          </w:p>
        </w:tc>
        <w:tc>
          <w:tcPr>
            <w:tcW w:w="1150" w:type="dxa"/>
          </w:tcPr>
          <w:p w14:paraId="1860740B" w14:textId="609F4F36" w:rsidR="00CD471D" w:rsidRPr="00C66BAD" w:rsidRDefault="00C55674" w:rsidP="00C66BAD">
            <w:pPr>
              <w:overflowPunct/>
              <w:autoSpaceDE/>
              <w:autoSpaceDN/>
              <w:adjustRightInd/>
              <w:spacing w:line="480" w:lineRule="auto"/>
            </w:pPr>
            <w:r>
              <w:t>7</w:t>
            </w:r>
          </w:p>
        </w:tc>
        <w:tc>
          <w:tcPr>
            <w:tcW w:w="2097" w:type="dxa"/>
          </w:tcPr>
          <w:p w14:paraId="475099CB" w14:textId="61E86AAE" w:rsidR="005D4A5D" w:rsidRPr="00C66BAD" w:rsidRDefault="00D95D14" w:rsidP="005130CB">
            <w:pPr>
              <w:overflowPunct/>
              <w:autoSpaceDE/>
              <w:autoSpaceDN/>
              <w:adjustRightInd/>
            </w:pPr>
            <w:r>
              <w:t>Mission: year</w:t>
            </w:r>
            <w:r w:rsidR="005130CB">
              <w:t>-</w:t>
            </w:r>
            <w:r>
              <w:t>round tr</w:t>
            </w:r>
            <w:r w:rsidR="00DA71AA">
              <w:t>aining and competition</w:t>
            </w:r>
            <w:r w:rsidR="005D4A5D">
              <w:t xml:space="preserve">; ~200 million ILID globally </w:t>
            </w:r>
          </w:p>
        </w:tc>
        <w:tc>
          <w:tcPr>
            <w:tcW w:w="1970" w:type="dxa"/>
          </w:tcPr>
          <w:p w14:paraId="7A28EBBE" w14:textId="044A691B" w:rsidR="00CD471D" w:rsidRPr="00C66BAD" w:rsidRDefault="00D10522" w:rsidP="00DA71AA">
            <w:pPr>
              <w:overflowPunct/>
              <w:autoSpaceDE/>
              <w:autoSpaceDN/>
              <w:adjustRightInd/>
            </w:pPr>
            <w:r>
              <w:t xml:space="preserve">SO is </w:t>
            </w:r>
            <w:r w:rsidR="004D3B39">
              <w:t>more than an athletic organization, focus on inclusive health.</w:t>
            </w:r>
          </w:p>
        </w:tc>
        <w:tc>
          <w:tcPr>
            <w:tcW w:w="1955" w:type="dxa"/>
          </w:tcPr>
          <w:p w14:paraId="0EE8C08D" w14:textId="0FD3E848" w:rsidR="00CD471D" w:rsidRPr="00C66BAD" w:rsidRDefault="004D3B39" w:rsidP="00DA71AA">
            <w:pPr>
              <w:overflowPunct/>
              <w:autoSpaceDE/>
              <w:autoSpaceDN/>
              <w:adjustRightInd/>
            </w:pPr>
            <w:r>
              <w:t>Background of the problem</w:t>
            </w:r>
          </w:p>
        </w:tc>
      </w:tr>
      <w:tr w:rsidR="00313320" w14:paraId="72AEB16A" w14:textId="77777777" w:rsidTr="00714606">
        <w:tc>
          <w:tcPr>
            <w:tcW w:w="5778" w:type="dxa"/>
          </w:tcPr>
          <w:p w14:paraId="287F1C9F" w14:textId="211B614D"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(2019b). </w:t>
            </w:r>
            <w:r w:rsidRPr="003662C4">
              <w:rPr>
                <w:rFonts w:ascii="Times New Roman" w:hAnsi="Times New Roman" w:cs="Times New Roman"/>
                <w:i/>
                <w:iCs/>
                <w:sz w:val="20"/>
                <w:szCs w:val="20"/>
              </w:rPr>
              <w:t>Our work: Inclusive health</w:t>
            </w:r>
            <w:r w:rsidRPr="003662C4">
              <w:rPr>
                <w:rFonts w:ascii="Times New Roman" w:hAnsi="Times New Roman" w:cs="Times New Roman"/>
                <w:sz w:val="20"/>
                <w:szCs w:val="20"/>
              </w:rPr>
              <w:t>. Retrieved from https://www.specialolympics.org/our-work/inclusive-health</w:t>
            </w:r>
          </w:p>
        </w:tc>
        <w:tc>
          <w:tcPr>
            <w:tcW w:w="1150" w:type="dxa"/>
          </w:tcPr>
          <w:p w14:paraId="2F79B5B6" w14:textId="3A079E74" w:rsidR="00CD471D" w:rsidRPr="00C66BAD" w:rsidRDefault="00980D7E" w:rsidP="00C66BAD">
            <w:pPr>
              <w:overflowPunct/>
              <w:autoSpaceDE/>
              <w:autoSpaceDN/>
              <w:adjustRightInd/>
              <w:spacing w:line="480" w:lineRule="auto"/>
            </w:pPr>
            <w:r>
              <w:t>7</w:t>
            </w:r>
          </w:p>
        </w:tc>
        <w:tc>
          <w:tcPr>
            <w:tcW w:w="2097" w:type="dxa"/>
          </w:tcPr>
          <w:p w14:paraId="6B3CD890" w14:textId="149AD672" w:rsidR="00CD471D" w:rsidRPr="00C66BAD" w:rsidRDefault="00C9619C" w:rsidP="00DA71AA">
            <w:pPr>
              <w:overflowPunct/>
              <w:autoSpaceDE/>
              <w:autoSpaceDN/>
              <w:adjustRightInd/>
            </w:pPr>
            <w:r>
              <w:t xml:space="preserve">SO </w:t>
            </w:r>
            <w:r w:rsidR="00330D3B">
              <w:t>works to improve health of all ILID</w:t>
            </w:r>
          </w:p>
        </w:tc>
        <w:tc>
          <w:tcPr>
            <w:tcW w:w="1970" w:type="dxa"/>
          </w:tcPr>
          <w:p w14:paraId="184CF72A" w14:textId="476F2528" w:rsidR="00CD471D" w:rsidRPr="00C66BAD" w:rsidRDefault="00980D7E" w:rsidP="00DA71AA">
            <w:pPr>
              <w:overflowPunct/>
              <w:autoSpaceDE/>
              <w:autoSpaceDN/>
              <w:adjustRightInd/>
            </w:pPr>
            <w:r>
              <w:t>Inclusive health</w:t>
            </w:r>
            <w:r w:rsidR="00AC31AB">
              <w:t>, ILID with full access to health programs</w:t>
            </w:r>
            <w:r w:rsidR="00DB72E7">
              <w:t xml:space="preserve"> and services </w:t>
            </w:r>
          </w:p>
        </w:tc>
        <w:tc>
          <w:tcPr>
            <w:tcW w:w="1955" w:type="dxa"/>
          </w:tcPr>
          <w:p w14:paraId="5BB2BAA2" w14:textId="6FC2EC6B" w:rsidR="00CD471D" w:rsidRPr="00C66BAD" w:rsidRDefault="009F6D7B" w:rsidP="00DA71AA">
            <w:pPr>
              <w:overflowPunct/>
              <w:autoSpaceDE/>
              <w:autoSpaceDN/>
              <w:adjustRightInd/>
            </w:pPr>
            <w:r>
              <w:t xml:space="preserve">Background of the problem. </w:t>
            </w:r>
          </w:p>
        </w:tc>
      </w:tr>
      <w:tr w:rsidR="00313320" w14:paraId="65604EE8" w14:textId="77777777" w:rsidTr="00714606">
        <w:tc>
          <w:tcPr>
            <w:tcW w:w="5778" w:type="dxa"/>
          </w:tcPr>
          <w:p w14:paraId="0C4A4026" w14:textId="2412DFB5"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(2019c). </w:t>
            </w:r>
            <w:r w:rsidRPr="003662C4">
              <w:rPr>
                <w:rFonts w:ascii="Times New Roman" w:hAnsi="Times New Roman" w:cs="Times New Roman"/>
                <w:i/>
                <w:iCs/>
                <w:sz w:val="20"/>
                <w:szCs w:val="20"/>
              </w:rPr>
              <w:t>What is intellectual disability?</w:t>
            </w:r>
            <w:r w:rsidRPr="003662C4">
              <w:rPr>
                <w:rFonts w:ascii="Times New Roman" w:hAnsi="Times New Roman" w:cs="Times New Roman"/>
                <w:sz w:val="20"/>
                <w:szCs w:val="20"/>
              </w:rPr>
              <w:t xml:space="preserve"> Retrieved from https://www.specialolympics.org/about/intellectual-disabilities/what-is-intellectual-disability</w:t>
            </w:r>
          </w:p>
        </w:tc>
        <w:tc>
          <w:tcPr>
            <w:tcW w:w="1150" w:type="dxa"/>
          </w:tcPr>
          <w:p w14:paraId="178BA62F" w14:textId="2B4E10F4" w:rsidR="00CD471D" w:rsidRPr="00C66BAD" w:rsidRDefault="001D78FC" w:rsidP="00C66BAD">
            <w:pPr>
              <w:overflowPunct/>
              <w:autoSpaceDE/>
              <w:autoSpaceDN/>
              <w:adjustRightInd/>
              <w:spacing w:line="480" w:lineRule="auto"/>
            </w:pPr>
            <w:r>
              <w:t>7</w:t>
            </w:r>
          </w:p>
        </w:tc>
        <w:tc>
          <w:tcPr>
            <w:tcW w:w="2097" w:type="dxa"/>
          </w:tcPr>
          <w:p w14:paraId="63730B46" w14:textId="369C578D" w:rsidR="00CD471D" w:rsidRPr="00C66BAD" w:rsidRDefault="00F91F83" w:rsidP="00DA71AA">
            <w:pPr>
              <w:overflowPunct/>
              <w:autoSpaceDE/>
              <w:autoSpaceDN/>
              <w:adjustRightInd/>
            </w:pPr>
            <w:r>
              <w:t xml:space="preserve">ID presents prior to 18 y/o; </w:t>
            </w:r>
            <w:r w:rsidR="00186070">
              <w:t xml:space="preserve">significant limitations in two or </w:t>
            </w:r>
            <w:r w:rsidR="00186070">
              <w:lastRenderedPageBreak/>
              <w:t>more adaptive areas; IQ below 75</w:t>
            </w:r>
          </w:p>
        </w:tc>
        <w:tc>
          <w:tcPr>
            <w:tcW w:w="1970" w:type="dxa"/>
          </w:tcPr>
          <w:p w14:paraId="4F847118" w14:textId="6C818391" w:rsidR="00CD471D" w:rsidRPr="00C66BAD" w:rsidRDefault="002A2537" w:rsidP="00DA71AA">
            <w:pPr>
              <w:overflowPunct/>
              <w:autoSpaceDE/>
              <w:autoSpaceDN/>
              <w:adjustRightInd/>
            </w:pPr>
            <w:r>
              <w:lastRenderedPageBreak/>
              <w:t>Numerous causes of ID</w:t>
            </w:r>
            <w:r w:rsidR="00E51BAD">
              <w:t xml:space="preserve">: Down syndrome, FAS, fragile X, </w:t>
            </w:r>
            <w:r w:rsidR="00213572">
              <w:lastRenderedPageBreak/>
              <w:t>severe head injury, stroke</w:t>
            </w:r>
          </w:p>
        </w:tc>
        <w:tc>
          <w:tcPr>
            <w:tcW w:w="1955" w:type="dxa"/>
          </w:tcPr>
          <w:p w14:paraId="26F37871" w14:textId="73699402" w:rsidR="00CD471D" w:rsidRPr="00C66BAD" w:rsidRDefault="00DB2958" w:rsidP="00DA71AA">
            <w:pPr>
              <w:overflowPunct/>
              <w:autoSpaceDE/>
              <w:autoSpaceDN/>
              <w:adjustRightInd/>
            </w:pPr>
            <w:r>
              <w:lastRenderedPageBreak/>
              <w:t>Define ID</w:t>
            </w:r>
          </w:p>
        </w:tc>
      </w:tr>
      <w:tr w:rsidR="00313320" w14:paraId="706C2C5C" w14:textId="77777777" w:rsidTr="00714606">
        <w:tc>
          <w:tcPr>
            <w:tcW w:w="5778" w:type="dxa"/>
          </w:tcPr>
          <w:p w14:paraId="03F59972" w14:textId="51E3B586"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lastRenderedPageBreak/>
              <w:t xml:space="preserve">Special Olympics North Carolina. (2016). </w:t>
            </w:r>
            <w:r w:rsidRPr="003662C4">
              <w:rPr>
                <w:rFonts w:ascii="Times New Roman" w:hAnsi="Times New Roman" w:cs="Times New Roman"/>
                <w:i/>
                <w:iCs/>
                <w:sz w:val="20"/>
                <w:szCs w:val="20"/>
              </w:rPr>
              <w:t>Special Olympics North Carolina MedFest planning</w:t>
            </w:r>
            <w:r w:rsidRPr="003662C4">
              <w:rPr>
                <w:rFonts w:ascii="Times New Roman" w:hAnsi="Times New Roman" w:cs="Times New Roman"/>
                <w:sz w:val="20"/>
                <w:szCs w:val="20"/>
              </w:rPr>
              <w:t>. Retrieved from http://sonc.net/wp-content/uploads/2016/01/MedFest-Starter-Kit.pdf</w:t>
            </w:r>
          </w:p>
        </w:tc>
        <w:tc>
          <w:tcPr>
            <w:tcW w:w="1150" w:type="dxa"/>
          </w:tcPr>
          <w:p w14:paraId="000C5E92" w14:textId="3D6D6C78" w:rsidR="00CD471D" w:rsidRPr="00C66BAD" w:rsidRDefault="00FB4527" w:rsidP="00C66BAD">
            <w:pPr>
              <w:overflowPunct/>
              <w:autoSpaceDE/>
              <w:autoSpaceDN/>
              <w:adjustRightInd/>
              <w:spacing w:line="480" w:lineRule="auto"/>
            </w:pPr>
            <w:r>
              <w:t>7</w:t>
            </w:r>
          </w:p>
        </w:tc>
        <w:tc>
          <w:tcPr>
            <w:tcW w:w="2097" w:type="dxa"/>
          </w:tcPr>
          <w:p w14:paraId="7594A455" w14:textId="701FF43C" w:rsidR="00CD471D" w:rsidRPr="00C66BAD" w:rsidRDefault="00926EB2" w:rsidP="004338FC">
            <w:pPr>
              <w:overflowPunct/>
              <w:autoSpaceDE/>
              <w:autoSpaceDN/>
              <w:adjustRightInd/>
            </w:pPr>
            <w:r>
              <w:t xml:space="preserve">-Roles, space, </w:t>
            </w:r>
            <w:r w:rsidR="004338FC">
              <w:t xml:space="preserve">and required equipment </w:t>
            </w:r>
          </w:p>
        </w:tc>
        <w:tc>
          <w:tcPr>
            <w:tcW w:w="1970" w:type="dxa"/>
          </w:tcPr>
          <w:p w14:paraId="627151E8" w14:textId="3F0CD441" w:rsidR="00CD471D" w:rsidRPr="00C66BAD" w:rsidRDefault="004338FC" w:rsidP="004338FC">
            <w:pPr>
              <w:overflowPunct/>
              <w:autoSpaceDE/>
              <w:autoSpaceDN/>
              <w:adjustRightInd/>
            </w:pPr>
            <w:r>
              <w:t xml:space="preserve">Basic overview of </w:t>
            </w:r>
            <w:r w:rsidR="00FF1CA5">
              <w:t>MedFest planning.</w:t>
            </w:r>
          </w:p>
        </w:tc>
        <w:tc>
          <w:tcPr>
            <w:tcW w:w="1955" w:type="dxa"/>
          </w:tcPr>
          <w:p w14:paraId="306010AB" w14:textId="346CF2AF" w:rsidR="00CD471D" w:rsidRPr="00C66BAD" w:rsidRDefault="00FF1CA5" w:rsidP="004338FC">
            <w:pPr>
              <w:overflowPunct/>
              <w:autoSpaceDE/>
              <w:autoSpaceDN/>
              <w:adjustRightInd/>
            </w:pPr>
            <w:r>
              <w:t xml:space="preserve">May be incorporated </w:t>
            </w:r>
            <w:r w:rsidR="00627085">
              <w:t>into toolkit.</w:t>
            </w:r>
          </w:p>
        </w:tc>
      </w:tr>
      <w:tr w:rsidR="00313320" w14:paraId="6850C473" w14:textId="77777777" w:rsidTr="00714606">
        <w:tc>
          <w:tcPr>
            <w:tcW w:w="5778" w:type="dxa"/>
          </w:tcPr>
          <w:p w14:paraId="1CFDC4FA" w14:textId="0DA3474B"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North Carolina. (2019a). </w:t>
            </w:r>
            <w:r w:rsidRPr="003662C4">
              <w:rPr>
                <w:rFonts w:ascii="Times New Roman" w:hAnsi="Times New Roman" w:cs="Times New Roman"/>
                <w:i/>
                <w:iCs/>
                <w:sz w:val="20"/>
                <w:szCs w:val="20"/>
              </w:rPr>
              <w:t>2018 annual report</w:t>
            </w:r>
            <w:r w:rsidRPr="003662C4">
              <w:rPr>
                <w:rFonts w:ascii="Times New Roman" w:hAnsi="Times New Roman" w:cs="Times New Roman"/>
                <w:sz w:val="20"/>
                <w:szCs w:val="20"/>
              </w:rPr>
              <w:t>. Retrieved from http://sonc.net/wp-content/uploads/2014/10/2018-Year-End-Report.pdf</w:t>
            </w:r>
          </w:p>
        </w:tc>
        <w:tc>
          <w:tcPr>
            <w:tcW w:w="1150" w:type="dxa"/>
          </w:tcPr>
          <w:p w14:paraId="4E7A69C3" w14:textId="5C94A34E" w:rsidR="00CD471D" w:rsidRPr="00C66BAD" w:rsidRDefault="00231D54" w:rsidP="00C66BAD">
            <w:pPr>
              <w:overflowPunct/>
              <w:autoSpaceDE/>
              <w:autoSpaceDN/>
              <w:adjustRightInd/>
              <w:spacing w:line="480" w:lineRule="auto"/>
            </w:pPr>
            <w:r>
              <w:t>6</w:t>
            </w:r>
          </w:p>
        </w:tc>
        <w:tc>
          <w:tcPr>
            <w:tcW w:w="2097" w:type="dxa"/>
          </w:tcPr>
          <w:p w14:paraId="49383E7F" w14:textId="10603822" w:rsidR="00CD471D" w:rsidRPr="00C66BAD" w:rsidRDefault="00231D54" w:rsidP="004338FC">
            <w:pPr>
              <w:overflowPunct/>
              <w:autoSpaceDE/>
              <w:autoSpaceDN/>
              <w:adjustRightInd/>
            </w:pPr>
            <w:r>
              <w:t>-</w:t>
            </w:r>
            <w:r w:rsidR="00C037CE">
              <w:t>39,600 athletes</w:t>
            </w:r>
            <w:r w:rsidR="00845F3D">
              <w:t>;</w:t>
            </w:r>
            <w:r w:rsidR="00C037CE">
              <w:t xml:space="preserve"> 19 sports</w:t>
            </w:r>
            <w:r w:rsidR="005D7B3F">
              <w:t>;</w:t>
            </w:r>
            <w:r w:rsidR="00C037CE">
              <w:t xml:space="preserve"> 451 competitions</w:t>
            </w:r>
            <w:r w:rsidR="00845F3D">
              <w:t>;</w:t>
            </w:r>
            <w:r w:rsidR="00DE244C">
              <w:t xml:space="preserve"> 2,147 healthy athlete screenings</w:t>
            </w:r>
          </w:p>
        </w:tc>
        <w:tc>
          <w:tcPr>
            <w:tcW w:w="1970" w:type="dxa"/>
          </w:tcPr>
          <w:p w14:paraId="0DC2741E" w14:textId="34CE1706" w:rsidR="00CD471D" w:rsidRPr="00C66BAD" w:rsidRDefault="00BC4966" w:rsidP="004338FC">
            <w:pPr>
              <w:overflowPunct/>
              <w:autoSpaceDE/>
              <w:autoSpaceDN/>
              <w:adjustRightInd/>
            </w:pPr>
            <w:r>
              <w:t>Overview of</w:t>
            </w:r>
            <w:r w:rsidR="008C3ED8">
              <w:t xml:space="preserve"> organizational activities during </w:t>
            </w:r>
            <w:r w:rsidR="0056054C">
              <w:t>2018</w:t>
            </w:r>
          </w:p>
        </w:tc>
        <w:tc>
          <w:tcPr>
            <w:tcW w:w="1955" w:type="dxa"/>
          </w:tcPr>
          <w:p w14:paraId="77ED5E8A" w14:textId="1B4B8C2D" w:rsidR="00CD471D" w:rsidRPr="00C66BAD" w:rsidRDefault="00EB7EBD" w:rsidP="004338FC">
            <w:pPr>
              <w:overflowPunct/>
              <w:autoSpaceDE/>
              <w:autoSpaceDN/>
              <w:adjustRightInd/>
            </w:pPr>
            <w:r>
              <w:t>Background, organization impact/ reach.</w:t>
            </w:r>
          </w:p>
        </w:tc>
      </w:tr>
      <w:tr w:rsidR="00313320" w14:paraId="5DE3531F" w14:textId="77777777" w:rsidTr="00714606">
        <w:tc>
          <w:tcPr>
            <w:tcW w:w="5778" w:type="dxa"/>
          </w:tcPr>
          <w:p w14:paraId="42BB6736" w14:textId="772A2B59"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North Carolina. (2019b). </w:t>
            </w:r>
            <w:r w:rsidRPr="003662C4">
              <w:rPr>
                <w:rFonts w:ascii="Times New Roman" w:hAnsi="Times New Roman" w:cs="Times New Roman"/>
                <w:i/>
                <w:iCs/>
                <w:sz w:val="20"/>
                <w:szCs w:val="20"/>
              </w:rPr>
              <w:t>Health &amp; wellness: Special Olympics NC MedFest</w:t>
            </w:r>
            <w:r w:rsidRPr="003662C4">
              <w:rPr>
                <w:rFonts w:ascii="Times New Roman" w:hAnsi="Times New Roman" w:cs="Times New Roman"/>
                <w:sz w:val="20"/>
                <w:szCs w:val="20"/>
              </w:rPr>
              <w:t>. Retrieved from http://sonc.net/about-us/health-wellness/sonc</w:t>
            </w:r>
            <w:r w:rsidR="008531F4">
              <w:rPr>
                <w:rFonts w:ascii="Times New Roman" w:hAnsi="Times New Roman" w:cs="Times New Roman"/>
                <w:sz w:val="20"/>
                <w:szCs w:val="20"/>
              </w:rPr>
              <w:t>-medfest</w:t>
            </w:r>
          </w:p>
        </w:tc>
        <w:tc>
          <w:tcPr>
            <w:tcW w:w="1150" w:type="dxa"/>
          </w:tcPr>
          <w:p w14:paraId="2A735DA8" w14:textId="02A7D730" w:rsidR="00CD471D" w:rsidRPr="00C66BAD" w:rsidRDefault="0065710B" w:rsidP="00C66BAD">
            <w:pPr>
              <w:overflowPunct/>
              <w:autoSpaceDE/>
              <w:autoSpaceDN/>
              <w:adjustRightInd/>
              <w:spacing w:line="480" w:lineRule="auto"/>
            </w:pPr>
            <w:r>
              <w:t>7</w:t>
            </w:r>
          </w:p>
        </w:tc>
        <w:tc>
          <w:tcPr>
            <w:tcW w:w="2097" w:type="dxa"/>
          </w:tcPr>
          <w:p w14:paraId="79844BA6" w14:textId="77777777" w:rsidR="00CD471D" w:rsidRDefault="00A41C93" w:rsidP="004338FC">
            <w:pPr>
              <w:overflowPunct/>
              <w:autoSpaceDE/>
              <w:autoSpaceDN/>
              <w:adjustRightInd/>
            </w:pPr>
            <w:r>
              <w:t>-</w:t>
            </w:r>
            <w:r w:rsidR="00C172EE">
              <w:t>past and future MedFest statistics</w:t>
            </w:r>
          </w:p>
          <w:p w14:paraId="26DCC41C" w14:textId="7727FA44" w:rsidR="00C172EE" w:rsidRPr="00C66BAD" w:rsidRDefault="008E42BA" w:rsidP="004338FC">
            <w:pPr>
              <w:overflowPunct/>
              <w:autoSpaceDE/>
              <w:autoSpaceDN/>
              <w:adjustRightInd/>
            </w:pPr>
            <w:r>
              <w:t>-Goals of MedFest</w:t>
            </w:r>
          </w:p>
        </w:tc>
        <w:tc>
          <w:tcPr>
            <w:tcW w:w="1970" w:type="dxa"/>
          </w:tcPr>
          <w:p w14:paraId="7E5C23FC" w14:textId="05CB260E" w:rsidR="00CD471D" w:rsidRPr="00C66BAD" w:rsidRDefault="00EC0D43" w:rsidP="004338FC">
            <w:pPr>
              <w:overflowPunct/>
              <w:autoSpaceDE/>
              <w:autoSpaceDN/>
              <w:adjustRightInd/>
            </w:pPr>
            <w:r>
              <w:t>Overview of MedFest activi</w:t>
            </w:r>
            <w:r w:rsidR="00E27D3A">
              <w:t>ties in NC</w:t>
            </w:r>
          </w:p>
        </w:tc>
        <w:tc>
          <w:tcPr>
            <w:tcW w:w="1955" w:type="dxa"/>
          </w:tcPr>
          <w:p w14:paraId="2FDD7522" w14:textId="0C0DE0BA" w:rsidR="00CD471D" w:rsidRPr="00C66BAD" w:rsidRDefault="00F5406B" w:rsidP="004338FC">
            <w:pPr>
              <w:overflowPunct/>
              <w:autoSpaceDE/>
              <w:autoSpaceDN/>
              <w:adjustRightInd/>
            </w:pPr>
            <w:r>
              <w:t>Background</w:t>
            </w:r>
          </w:p>
        </w:tc>
      </w:tr>
      <w:tr w:rsidR="00313320" w14:paraId="5037453A" w14:textId="77777777" w:rsidTr="00714606">
        <w:tc>
          <w:tcPr>
            <w:tcW w:w="5778" w:type="dxa"/>
          </w:tcPr>
          <w:p w14:paraId="49239E6C" w14:textId="32E45AB3" w:rsidR="00CD471D"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North Carolina. (2019c). </w:t>
            </w:r>
            <w:r w:rsidRPr="003662C4">
              <w:rPr>
                <w:rFonts w:ascii="Times New Roman" w:hAnsi="Times New Roman" w:cs="Times New Roman"/>
                <w:i/>
                <w:iCs/>
                <w:sz w:val="20"/>
                <w:szCs w:val="20"/>
              </w:rPr>
              <w:t>SONC MedFest planning handbook</w:t>
            </w:r>
            <w:r w:rsidRPr="003662C4">
              <w:rPr>
                <w:rFonts w:ascii="Times New Roman" w:hAnsi="Times New Roman" w:cs="Times New Roman"/>
                <w:sz w:val="20"/>
                <w:szCs w:val="20"/>
              </w:rPr>
              <w:t>. Retrieved from http://sonc.net/wp-content/uploads/2019/07/SONC-MedFest-Planning-Handbook.pdf</w:t>
            </w:r>
          </w:p>
        </w:tc>
        <w:tc>
          <w:tcPr>
            <w:tcW w:w="1150" w:type="dxa"/>
          </w:tcPr>
          <w:p w14:paraId="76817836" w14:textId="5D7FA3DA" w:rsidR="00CD471D" w:rsidRPr="00C66BAD" w:rsidRDefault="00E27D3A" w:rsidP="00C66BAD">
            <w:pPr>
              <w:overflowPunct/>
              <w:autoSpaceDE/>
              <w:autoSpaceDN/>
              <w:adjustRightInd/>
              <w:spacing w:line="480" w:lineRule="auto"/>
            </w:pPr>
            <w:r>
              <w:t>7</w:t>
            </w:r>
          </w:p>
        </w:tc>
        <w:tc>
          <w:tcPr>
            <w:tcW w:w="2097" w:type="dxa"/>
          </w:tcPr>
          <w:p w14:paraId="7F971BCA" w14:textId="77777777" w:rsidR="00CD471D" w:rsidRDefault="00E27D3A" w:rsidP="004338FC">
            <w:pPr>
              <w:overflowPunct/>
              <w:autoSpaceDE/>
              <w:autoSpaceDN/>
              <w:adjustRightInd/>
            </w:pPr>
            <w:r>
              <w:t>-</w:t>
            </w:r>
            <w:r w:rsidR="007B2BDF">
              <w:t>volunteer roles and responsibilities</w:t>
            </w:r>
          </w:p>
          <w:p w14:paraId="5FEDADCB" w14:textId="625A0682" w:rsidR="008E5D13" w:rsidRPr="00C66BAD" w:rsidRDefault="008E5D13" w:rsidP="004338FC">
            <w:pPr>
              <w:overflowPunct/>
              <w:autoSpaceDE/>
              <w:autoSpaceDN/>
              <w:adjustRightInd/>
            </w:pPr>
            <w:r>
              <w:t xml:space="preserve">-tentative schedule </w:t>
            </w:r>
          </w:p>
        </w:tc>
        <w:tc>
          <w:tcPr>
            <w:tcW w:w="1970" w:type="dxa"/>
          </w:tcPr>
          <w:p w14:paraId="3C314074" w14:textId="6B3E1238" w:rsidR="00CD471D" w:rsidRPr="00C66BAD" w:rsidRDefault="007B2BDF" w:rsidP="004338FC">
            <w:pPr>
              <w:overflowPunct/>
              <w:autoSpaceDE/>
              <w:autoSpaceDN/>
              <w:adjustRightInd/>
            </w:pPr>
            <w:r>
              <w:t>unfinished SONC MedFest planning handbook</w:t>
            </w:r>
          </w:p>
        </w:tc>
        <w:tc>
          <w:tcPr>
            <w:tcW w:w="1955" w:type="dxa"/>
          </w:tcPr>
          <w:p w14:paraId="488277B5" w14:textId="7C429123" w:rsidR="00CD471D" w:rsidRPr="00C66BAD" w:rsidRDefault="004C3147" w:rsidP="004338FC">
            <w:pPr>
              <w:overflowPunct/>
              <w:autoSpaceDE/>
              <w:autoSpaceDN/>
              <w:adjustRightInd/>
            </w:pPr>
            <w:r>
              <w:t xml:space="preserve">Basis for project, needs reorganization, updating, and additional resources </w:t>
            </w:r>
          </w:p>
        </w:tc>
      </w:tr>
      <w:tr w:rsidR="00313320" w14:paraId="5D76ADE5" w14:textId="77777777" w:rsidTr="00714606">
        <w:tc>
          <w:tcPr>
            <w:tcW w:w="5778" w:type="dxa"/>
          </w:tcPr>
          <w:p w14:paraId="5EFF0000" w14:textId="43B13DF3" w:rsidR="00EE7A40" w:rsidRPr="00AC3E08" w:rsidRDefault="00AC3E08"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Special Olympics North Carolina. (2019d). </w:t>
            </w:r>
            <w:r w:rsidRPr="003662C4">
              <w:rPr>
                <w:rFonts w:ascii="Times New Roman" w:hAnsi="Times New Roman" w:cs="Times New Roman"/>
                <w:i/>
                <w:iCs/>
                <w:sz w:val="20"/>
                <w:szCs w:val="20"/>
              </w:rPr>
              <w:t>Special Olympics North Carolina health report, 2017-2018</w:t>
            </w:r>
            <w:r w:rsidRPr="003662C4">
              <w:rPr>
                <w:rFonts w:ascii="Times New Roman" w:hAnsi="Times New Roman" w:cs="Times New Roman"/>
                <w:sz w:val="20"/>
                <w:szCs w:val="20"/>
              </w:rPr>
              <w:t>. Retrieved from http://sonc.net/wp-content/uploads/2019/02/17-18-SONC-Health-Report-Web.pdf</w:t>
            </w:r>
          </w:p>
        </w:tc>
        <w:tc>
          <w:tcPr>
            <w:tcW w:w="1150" w:type="dxa"/>
          </w:tcPr>
          <w:p w14:paraId="77AFF3FC" w14:textId="6CAE0F34" w:rsidR="00EE7A40" w:rsidRPr="00C66BAD" w:rsidRDefault="0079411E" w:rsidP="00C66BAD">
            <w:pPr>
              <w:overflowPunct/>
              <w:autoSpaceDE/>
              <w:autoSpaceDN/>
              <w:adjustRightInd/>
              <w:spacing w:line="480" w:lineRule="auto"/>
            </w:pPr>
            <w:r>
              <w:t>6</w:t>
            </w:r>
          </w:p>
        </w:tc>
        <w:tc>
          <w:tcPr>
            <w:tcW w:w="2097" w:type="dxa"/>
          </w:tcPr>
          <w:p w14:paraId="343011A5" w14:textId="69D88BEF" w:rsidR="00866C28" w:rsidRPr="00C66BAD" w:rsidRDefault="001A6612" w:rsidP="004338FC">
            <w:pPr>
              <w:overflowPunct/>
              <w:autoSpaceDE/>
              <w:autoSpaceDN/>
              <w:adjustRightInd/>
            </w:pPr>
            <w:r>
              <w:t>overweight adults 25.7%</w:t>
            </w:r>
            <w:r w:rsidR="00866C28">
              <w:t>; obese adults 55.4</w:t>
            </w:r>
          </w:p>
        </w:tc>
        <w:tc>
          <w:tcPr>
            <w:tcW w:w="1970" w:type="dxa"/>
          </w:tcPr>
          <w:p w14:paraId="3321AD9A" w14:textId="200AF257" w:rsidR="00EE7A40" w:rsidRPr="00C66BAD" w:rsidRDefault="004346F9" w:rsidP="004338FC">
            <w:pPr>
              <w:overflowPunct/>
              <w:autoSpaceDE/>
              <w:autoSpaceDN/>
              <w:adjustRightInd/>
            </w:pPr>
            <w:r>
              <w:t>Compiled data from SO screenings as obtained from SO database.</w:t>
            </w:r>
          </w:p>
        </w:tc>
        <w:tc>
          <w:tcPr>
            <w:tcW w:w="1955" w:type="dxa"/>
          </w:tcPr>
          <w:p w14:paraId="2E0DAB70" w14:textId="5D6D05C2" w:rsidR="00EE7A40" w:rsidRPr="00C66BAD" w:rsidRDefault="00971A6B" w:rsidP="004338FC">
            <w:pPr>
              <w:overflowPunct/>
              <w:autoSpaceDE/>
              <w:autoSpaceDN/>
              <w:adjustRightInd/>
            </w:pPr>
            <w:r>
              <w:t xml:space="preserve">Data supports </w:t>
            </w:r>
            <w:r w:rsidR="00D8481C">
              <w:t>need for SO activities and MedFest</w:t>
            </w:r>
          </w:p>
        </w:tc>
      </w:tr>
      <w:tr w:rsidR="00052D12" w14:paraId="718FF5F5" w14:textId="77777777" w:rsidTr="00714606">
        <w:tc>
          <w:tcPr>
            <w:tcW w:w="5778" w:type="dxa"/>
          </w:tcPr>
          <w:p w14:paraId="2CFA0B9A" w14:textId="04E989EE" w:rsidR="00052D12" w:rsidRPr="00AC3E08" w:rsidRDefault="00052D12" w:rsidP="00AC3E08">
            <w:pPr>
              <w:pStyle w:val="NoSpacing"/>
              <w:rPr>
                <w:rFonts w:ascii="Times New Roman" w:hAnsi="Times New Roman" w:cs="Times New Roman"/>
                <w:sz w:val="20"/>
                <w:szCs w:val="20"/>
              </w:rPr>
            </w:pPr>
            <w:proofErr w:type="spellStart"/>
            <w:r w:rsidRPr="003662C4">
              <w:rPr>
                <w:rFonts w:ascii="Times New Roman" w:hAnsi="Times New Roman" w:cs="Times New Roman"/>
                <w:sz w:val="20"/>
                <w:szCs w:val="20"/>
              </w:rPr>
              <w:t>Subach</w:t>
            </w:r>
            <w:proofErr w:type="spellEnd"/>
            <w:r w:rsidRPr="003662C4">
              <w:rPr>
                <w:rFonts w:ascii="Times New Roman" w:hAnsi="Times New Roman" w:cs="Times New Roman"/>
                <w:sz w:val="20"/>
                <w:szCs w:val="20"/>
              </w:rPr>
              <w:t xml:space="preserve">, R. M. (2018). Improving food choices and nutrient adequacy in adolescents/young adults with developmental disabilities. </w:t>
            </w:r>
            <w:r w:rsidRPr="003662C4">
              <w:rPr>
                <w:rFonts w:ascii="Times New Roman" w:hAnsi="Times New Roman" w:cs="Times New Roman"/>
                <w:i/>
                <w:sz w:val="20"/>
                <w:szCs w:val="20"/>
              </w:rPr>
              <w:t>Disability and Health Journal, 11</w:t>
            </w:r>
            <w:r w:rsidRPr="003662C4">
              <w:rPr>
                <w:rFonts w:ascii="Times New Roman" w:hAnsi="Times New Roman" w:cs="Times New Roman"/>
                <w:sz w:val="20"/>
                <w:szCs w:val="20"/>
              </w:rPr>
              <w:t xml:space="preserve">(1), 139-142.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10.1016/j.dhjo.2017.05.003</w:t>
            </w:r>
          </w:p>
        </w:tc>
        <w:tc>
          <w:tcPr>
            <w:tcW w:w="1150" w:type="dxa"/>
          </w:tcPr>
          <w:p w14:paraId="0F9BCB85" w14:textId="496C855A" w:rsidR="00052D12" w:rsidRPr="00C66BAD" w:rsidRDefault="00052D12" w:rsidP="00C66BAD">
            <w:pPr>
              <w:overflowPunct/>
              <w:autoSpaceDE/>
              <w:autoSpaceDN/>
              <w:adjustRightInd/>
              <w:spacing w:line="480" w:lineRule="auto"/>
            </w:pPr>
            <w:r>
              <w:t>6</w:t>
            </w:r>
          </w:p>
        </w:tc>
        <w:tc>
          <w:tcPr>
            <w:tcW w:w="2097" w:type="dxa"/>
          </w:tcPr>
          <w:p w14:paraId="66DB661C" w14:textId="475ACB54" w:rsidR="00052D12" w:rsidRPr="00C66BAD" w:rsidRDefault="002B2F77" w:rsidP="004338FC">
            <w:pPr>
              <w:overflowPunct/>
              <w:autoSpaceDE/>
              <w:autoSpaceDN/>
              <w:adjustRightInd/>
            </w:pPr>
            <w:r>
              <w:t>Changes in nutrient intake were insignificant; qual</w:t>
            </w:r>
            <w:r w:rsidR="007B22DF">
              <w:t>itative data suggest program success</w:t>
            </w:r>
          </w:p>
        </w:tc>
        <w:tc>
          <w:tcPr>
            <w:tcW w:w="1970" w:type="dxa"/>
          </w:tcPr>
          <w:p w14:paraId="09E9343D" w14:textId="710C5BBC" w:rsidR="00052D12" w:rsidRPr="00C66BAD" w:rsidRDefault="00052D12" w:rsidP="004338FC">
            <w:pPr>
              <w:overflowPunct/>
              <w:autoSpaceDE/>
              <w:autoSpaceDN/>
              <w:adjustRightInd/>
            </w:pPr>
            <w:r>
              <w:t>ILID have higher rates of overweight/</w:t>
            </w:r>
            <w:r w:rsidR="007766F1">
              <w:t xml:space="preserve"> </w:t>
            </w:r>
            <w:r>
              <w:t>obesity</w:t>
            </w:r>
          </w:p>
        </w:tc>
        <w:tc>
          <w:tcPr>
            <w:tcW w:w="1955" w:type="dxa"/>
          </w:tcPr>
          <w:p w14:paraId="5285C97F" w14:textId="4CB8D3F7" w:rsidR="00052D12" w:rsidRPr="00C66BAD" w:rsidRDefault="007B22DF" w:rsidP="004338FC">
            <w:pPr>
              <w:overflowPunct/>
              <w:autoSpaceDE/>
              <w:autoSpaceDN/>
              <w:adjustRightInd/>
            </w:pPr>
            <w:r>
              <w:t>Background</w:t>
            </w:r>
          </w:p>
        </w:tc>
      </w:tr>
      <w:tr w:rsidR="00052D12" w14:paraId="1BE5844B" w14:textId="77777777" w:rsidTr="00714606">
        <w:tc>
          <w:tcPr>
            <w:tcW w:w="5778" w:type="dxa"/>
          </w:tcPr>
          <w:p w14:paraId="3ADBBCA1" w14:textId="3AC37717" w:rsidR="00052D12" w:rsidRPr="00AC3E08" w:rsidRDefault="00052D12"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Tint, A., Thomson, K., &amp; Weiss, J. A. (2017). A systematic literature review of the physical and psychosocial correlates of Special Olympics participation among individuals with intellectual disability. </w:t>
            </w:r>
            <w:r w:rsidRPr="003662C4">
              <w:rPr>
                <w:rFonts w:ascii="Times New Roman" w:hAnsi="Times New Roman" w:cs="Times New Roman"/>
                <w:i/>
                <w:sz w:val="20"/>
                <w:szCs w:val="20"/>
              </w:rPr>
              <w:t>Journal of Intellectual Disability Research, 61</w:t>
            </w:r>
            <w:r w:rsidRPr="003662C4">
              <w:rPr>
                <w:rFonts w:ascii="Times New Roman" w:hAnsi="Times New Roman" w:cs="Times New Roman"/>
                <w:sz w:val="20"/>
                <w:szCs w:val="20"/>
              </w:rPr>
              <w:t xml:space="preserve">(4), 301-324.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10.1111/jir.12295</w:t>
            </w:r>
          </w:p>
        </w:tc>
        <w:tc>
          <w:tcPr>
            <w:tcW w:w="1150" w:type="dxa"/>
          </w:tcPr>
          <w:p w14:paraId="1AE03373" w14:textId="260A8F04" w:rsidR="00052D12" w:rsidRPr="00C66BAD" w:rsidRDefault="00B71ED9" w:rsidP="00C66BAD">
            <w:pPr>
              <w:overflowPunct/>
              <w:autoSpaceDE/>
              <w:autoSpaceDN/>
              <w:adjustRightInd/>
              <w:spacing w:line="480" w:lineRule="auto"/>
            </w:pPr>
            <w:r>
              <w:t>1</w:t>
            </w:r>
          </w:p>
        </w:tc>
        <w:tc>
          <w:tcPr>
            <w:tcW w:w="2097" w:type="dxa"/>
          </w:tcPr>
          <w:p w14:paraId="18FFB8DD" w14:textId="77777777" w:rsidR="00052D12" w:rsidRDefault="006A5E01" w:rsidP="004338FC">
            <w:pPr>
              <w:overflowPunct/>
              <w:autoSpaceDE/>
              <w:autoSpaceDN/>
              <w:adjustRightInd/>
            </w:pPr>
            <w:r>
              <w:t>-</w:t>
            </w:r>
            <w:r w:rsidR="0082743A">
              <w:t xml:space="preserve">health </w:t>
            </w:r>
            <w:r w:rsidR="001F4855">
              <w:t xml:space="preserve">disparities </w:t>
            </w:r>
            <w:r w:rsidR="004C3BF6">
              <w:t xml:space="preserve">are positively </w:t>
            </w:r>
            <w:r w:rsidR="00F83DD3">
              <w:t xml:space="preserve">impacted by sport participation </w:t>
            </w:r>
          </w:p>
          <w:p w14:paraId="262276C8" w14:textId="2B62B8F1" w:rsidR="00CF5BEE" w:rsidRPr="00C66BAD" w:rsidRDefault="00CF5BEE" w:rsidP="004338FC">
            <w:pPr>
              <w:overflowPunct/>
              <w:autoSpaceDE/>
              <w:autoSpaceDN/>
              <w:adjustRightInd/>
            </w:pPr>
            <w:r>
              <w:t>-</w:t>
            </w:r>
            <w:r w:rsidR="000C4899">
              <w:t>limited support for cognitive improvement</w:t>
            </w:r>
          </w:p>
        </w:tc>
        <w:tc>
          <w:tcPr>
            <w:tcW w:w="1970" w:type="dxa"/>
          </w:tcPr>
          <w:p w14:paraId="13338C62" w14:textId="34611470" w:rsidR="00052D12" w:rsidRPr="00C66BAD" w:rsidRDefault="00526B1C" w:rsidP="004338FC">
            <w:pPr>
              <w:overflowPunct/>
              <w:autoSpaceDE/>
              <w:autoSpaceDN/>
              <w:adjustRightInd/>
            </w:pPr>
            <w:r>
              <w:t>-participation in SO enhances physical, emotional, and social outcomes</w:t>
            </w:r>
          </w:p>
        </w:tc>
        <w:tc>
          <w:tcPr>
            <w:tcW w:w="1955" w:type="dxa"/>
          </w:tcPr>
          <w:p w14:paraId="3B9D4825" w14:textId="55B0B190" w:rsidR="00052D12" w:rsidRPr="00C66BAD" w:rsidRDefault="00942B6D" w:rsidP="004338FC">
            <w:pPr>
              <w:overflowPunct/>
              <w:autoSpaceDE/>
              <w:autoSpaceDN/>
              <w:adjustRightInd/>
            </w:pPr>
            <w:r>
              <w:t>Provides evidence that SO participation improves health outcomes</w:t>
            </w:r>
          </w:p>
        </w:tc>
      </w:tr>
      <w:tr w:rsidR="00052D12" w14:paraId="4382A65E" w14:textId="77777777" w:rsidTr="00714606">
        <w:tc>
          <w:tcPr>
            <w:tcW w:w="5778" w:type="dxa"/>
          </w:tcPr>
          <w:p w14:paraId="7C5B78C9" w14:textId="392116B4" w:rsidR="00052D12" w:rsidRPr="00AC3E08" w:rsidRDefault="00052D12"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Toler, F. (2015). Females with Down syndrome: Lost opportunities in primary care. </w:t>
            </w:r>
            <w:r w:rsidRPr="003662C4">
              <w:rPr>
                <w:rFonts w:ascii="Times New Roman" w:hAnsi="Times New Roman" w:cs="Times New Roman"/>
                <w:i/>
                <w:sz w:val="20"/>
                <w:szCs w:val="20"/>
              </w:rPr>
              <w:t>Journal of the American Association of Nurse Practitioners, 27</w:t>
            </w:r>
            <w:r w:rsidRPr="003662C4">
              <w:rPr>
                <w:rFonts w:ascii="Times New Roman" w:hAnsi="Times New Roman" w:cs="Times New Roman"/>
                <w:sz w:val="20"/>
                <w:szCs w:val="20"/>
              </w:rPr>
              <w:t xml:space="preserve">(7), 356-362.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10.1002/2327-6924.12194</w:t>
            </w:r>
          </w:p>
        </w:tc>
        <w:tc>
          <w:tcPr>
            <w:tcW w:w="1150" w:type="dxa"/>
          </w:tcPr>
          <w:p w14:paraId="5C35B400" w14:textId="44443604" w:rsidR="00052D12" w:rsidRPr="00C66BAD" w:rsidRDefault="00060847" w:rsidP="00C66BAD">
            <w:pPr>
              <w:overflowPunct/>
              <w:autoSpaceDE/>
              <w:autoSpaceDN/>
              <w:adjustRightInd/>
              <w:spacing w:line="480" w:lineRule="auto"/>
            </w:pPr>
            <w:r>
              <w:t>7</w:t>
            </w:r>
          </w:p>
        </w:tc>
        <w:tc>
          <w:tcPr>
            <w:tcW w:w="2097" w:type="dxa"/>
          </w:tcPr>
          <w:p w14:paraId="13473CF1" w14:textId="4D07A2D0" w:rsidR="00EE6F7A" w:rsidRPr="00C66BAD" w:rsidRDefault="00060847" w:rsidP="004E55E4">
            <w:pPr>
              <w:overflowPunct/>
              <w:autoSpaceDE/>
              <w:autoSpaceDN/>
              <w:adjustRightInd/>
            </w:pPr>
            <w:r>
              <w:t>-</w:t>
            </w:r>
            <w:r w:rsidR="00AA2006">
              <w:t xml:space="preserve">females with Down syndrome </w:t>
            </w:r>
            <w:r w:rsidR="004E55E4">
              <w:t xml:space="preserve">typically have normal </w:t>
            </w:r>
            <w:r w:rsidR="00EE6F7A">
              <w:t>menstrual cycles; OB/GYN needs are often overlooked</w:t>
            </w:r>
            <w:r w:rsidR="005C5E43">
              <w:t xml:space="preserve"> due to misconceptions; </w:t>
            </w:r>
            <w:r w:rsidR="005C5E43">
              <w:lastRenderedPageBreak/>
              <w:t>missed cervical and breast cancer screening</w:t>
            </w:r>
          </w:p>
        </w:tc>
        <w:tc>
          <w:tcPr>
            <w:tcW w:w="1970" w:type="dxa"/>
          </w:tcPr>
          <w:p w14:paraId="0CD2829E" w14:textId="77777777" w:rsidR="00052D12" w:rsidRDefault="00134348" w:rsidP="004E55E4">
            <w:pPr>
              <w:overflowPunct/>
              <w:autoSpaceDE/>
              <w:autoSpaceDN/>
              <w:adjustRightInd/>
            </w:pPr>
            <w:r>
              <w:lastRenderedPageBreak/>
              <w:t xml:space="preserve">-Unmet health needs of population </w:t>
            </w:r>
          </w:p>
          <w:p w14:paraId="37DD8094" w14:textId="77777777" w:rsidR="00D744E0" w:rsidRDefault="00134348" w:rsidP="004E55E4">
            <w:pPr>
              <w:overflowPunct/>
              <w:autoSpaceDE/>
              <w:autoSpaceDN/>
              <w:adjustRightInd/>
            </w:pPr>
            <w:r>
              <w:t xml:space="preserve">-lack of training of </w:t>
            </w:r>
            <w:r w:rsidR="00854CF0">
              <w:t>health professionals</w:t>
            </w:r>
          </w:p>
          <w:p w14:paraId="2EF9B455" w14:textId="2EB5714F" w:rsidR="0067303B" w:rsidRPr="00C66BAD" w:rsidRDefault="0067303B" w:rsidP="004E55E4">
            <w:pPr>
              <w:overflowPunct/>
              <w:autoSpaceDE/>
              <w:autoSpaceDN/>
              <w:adjustRightInd/>
            </w:pPr>
            <w:r>
              <w:lastRenderedPageBreak/>
              <w:t>-</w:t>
            </w:r>
            <w:r w:rsidR="00AE38A6">
              <w:t xml:space="preserve">misperceptions and fear of health professionals </w:t>
            </w:r>
          </w:p>
        </w:tc>
        <w:tc>
          <w:tcPr>
            <w:tcW w:w="1955" w:type="dxa"/>
          </w:tcPr>
          <w:p w14:paraId="3C87DEFF" w14:textId="10214698" w:rsidR="00052D12" w:rsidRPr="00C66BAD" w:rsidRDefault="00AE38A6" w:rsidP="004E55E4">
            <w:pPr>
              <w:overflowPunct/>
              <w:autoSpaceDE/>
              <w:autoSpaceDN/>
              <w:adjustRightInd/>
            </w:pPr>
            <w:r>
              <w:lastRenderedPageBreak/>
              <w:t>Background; Health of ILID</w:t>
            </w:r>
          </w:p>
        </w:tc>
      </w:tr>
      <w:tr w:rsidR="00052D12" w14:paraId="484475A4" w14:textId="77777777" w:rsidTr="00714606">
        <w:tc>
          <w:tcPr>
            <w:tcW w:w="5778" w:type="dxa"/>
          </w:tcPr>
          <w:p w14:paraId="1ECE98F4" w14:textId="6F09AC2F" w:rsidR="00052D12" w:rsidRPr="00AC3E08" w:rsidRDefault="00052D12" w:rsidP="00AC3E08">
            <w:pPr>
              <w:pStyle w:val="NoSpacing"/>
              <w:rPr>
                <w:rFonts w:ascii="Times New Roman" w:hAnsi="Times New Roman" w:cs="Times New Roman"/>
                <w:sz w:val="20"/>
                <w:szCs w:val="20"/>
              </w:rPr>
            </w:pPr>
            <w:r w:rsidRPr="003662C4">
              <w:rPr>
                <w:rFonts w:ascii="Times New Roman" w:hAnsi="Times New Roman" w:cs="Times New Roman"/>
                <w:sz w:val="20"/>
                <w:szCs w:val="20"/>
              </w:rPr>
              <w:lastRenderedPageBreak/>
              <w:t xml:space="preserve">U.S. Department of Health &amp; Human Services, Agency for Healthcare Research and Quality. (2019a). Section 1 – Product Development: Toolkit checklists (Microsoft Word version). In </w:t>
            </w:r>
            <w:r w:rsidRPr="003662C4">
              <w:rPr>
                <w:rFonts w:ascii="Times New Roman" w:hAnsi="Times New Roman" w:cs="Times New Roman"/>
                <w:i/>
                <w:iCs/>
                <w:sz w:val="20"/>
                <w:szCs w:val="20"/>
              </w:rPr>
              <w:t>AHRQ publishing and communications guidelines</w:t>
            </w:r>
            <w:r w:rsidRPr="003662C4">
              <w:rPr>
                <w:rFonts w:ascii="Times New Roman" w:hAnsi="Times New Roman" w:cs="Times New Roman"/>
                <w:sz w:val="20"/>
                <w:szCs w:val="20"/>
              </w:rPr>
              <w:t>. Retrieved from https://www.ahrq.gov/research/publications/pubcomguide/index.html</w:t>
            </w:r>
          </w:p>
        </w:tc>
        <w:tc>
          <w:tcPr>
            <w:tcW w:w="1150" w:type="dxa"/>
          </w:tcPr>
          <w:p w14:paraId="76CE90F2" w14:textId="2A4F80FC" w:rsidR="00052D12" w:rsidRPr="00C66BAD" w:rsidRDefault="00C57249" w:rsidP="00C66BAD">
            <w:pPr>
              <w:overflowPunct/>
              <w:autoSpaceDE/>
              <w:autoSpaceDN/>
              <w:adjustRightInd/>
              <w:spacing w:line="480" w:lineRule="auto"/>
            </w:pPr>
            <w:r>
              <w:t>7</w:t>
            </w:r>
          </w:p>
        </w:tc>
        <w:tc>
          <w:tcPr>
            <w:tcW w:w="2097" w:type="dxa"/>
          </w:tcPr>
          <w:p w14:paraId="55049072" w14:textId="77777777" w:rsidR="00052D12" w:rsidRDefault="00147942" w:rsidP="00147942">
            <w:pPr>
              <w:overflowPunct/>
              <w:autoSpaceDE/>
              <w:autoSpaceDN/>
              <w:adjustRightInd/>
            </w:pPr>
            <w:r>
              <w:t>-checklist for tools and toolkits</w:t>
            </w:r>
          </w:p>
          <w:p w14:paraId="0B79AB08" w14:textId="77777777" w:rsidR="00F329FA" w:rsidRDefault="00F329FA" w:rsidP="00147942">
            <w:pPr>
              <w:overflowPunct/>
              <w:autoSpaceDE/>
              <w:autoSpaceDN/>
              <w:adjustRightInd/>
            </w:pPr>
            <w:r>
              <w:t>-definition of toolkit</w:t>
            </w:r>
          </w:p>
          <w:p w14:paraId="6D9B789D" w14:textId="6E4FEE66" w:rsidR="00F329FA" w:rsidRPr="00C66BAD" w:rsidRDefault="00F329FA" w:rsidP="00147942">
            <w:pPr>
              <w:overflowPunct/>
              <w:autoSpaceDE/>
              <w:autoSpaceDN/>
              <w:adjustRightInd/>
            </w:pPr>
          </w:p>
        </w:tc>
        <w:tc>
          <w:tcPr>
            <w:tcW w:w="1970" w:type="dxa"/>
          </w:tcPr>
          <w:p w14:paraId="21149320" w14:textId="77777777" w:rsidR="00052D12" w:rsidRDefault="008F59FF" w:rsidP="00147942">
            <w:pPr>
              <w:overflowPunct/>
              <w:autoSpaceDE/>
              <w:autoSpaceDN/>
              <w:adjustRightInd/>
            </w:pPr>
            <w:r>
              <w:t>-</w:t>
            </w:r>
            <w:r w:rsidR="008843C3">
              <w:t xml:space="preserve">Tool a single item </w:t>
            </w:r>
          </w:p>
          <w:p w14:paraId="006F2409" w14:textId="060BCE26" w:rsidR="008843C3" w:rsidRPr="00C66BAD" w:rsidRDefault="008843C3" w:rsidP="00147942">
            <w:pPr>
              <w:overflowPunct/>
              <w:autoSpaceDE/>
              <w:autoSpaceDN/>
              <w:adjustRightInd/>
            </w:pPr>
            <w:r>
              <w:t xml:space="preserve">-Toolkit a collection </w:t>
            </w:r>
            <w:r w:rsidR="002654E7">
              <w:t>of information and resources</w:t>
            </w:r>
          </w:p>
        </w:tc>
        <w:tc>
          <w:tcPr>
            <w:tcW w:w="1955" w:type="dxa"/>
          </w:tcPr>
          <w:p w14:paraId="42C630A1" w14:textId="5610144C" w:rsidR="00052D12" w:rsidRPr="00C66BAD" w:rsidRDefault="002654E7" w:rsidP="00147942">
            <w:pPr>
              <w:overflowPunct/>
              <w:autoSpaceDE/>
              <w:autoSpaceDN/>
              <w:adjustRightInd/>
            </w:pPr>
            <w:r>
              <w:t>Will assist in the development of toolkit and content.</w:t>
            </w:r>
          </w:p>
        </w:tc>
      </w:tr>
      <w:tr w:rsidR="00052D12" w14:paraId="596BD614" w14:textId="77777777" w:rsidTr="00714606">
        <w:tc>
          <w:tcPr>
            <w:tcW w:w="5778" w:type="dxa"/>
          </w:tcPr>
          <w:p w14:paraId="5CE4FE75" w14:textId="7045F90F" w:rsidR="00052D12" w:rsidRPr="00AC3E08" w:rsidRDefault="00052D12"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U.S. Department of Health &amp; Human Services, Centers for Disease Control and Prevention. (2019b). </w:t>
            </w:r>
            <w:r w:rsidRPr="003662C4">
              <w:rPr>
                <w:rFonts w:ascii="Times New Roman" w:hAnsi="Times New Roman" w:cs="Times New Roman"/>
                <w:i/>
                <w:sz w:val="20"/>
                <w:szCs w:val="20"/>
              </w:rPr>
              <w:t>Disability and health data system (DHDS) data guide: Status and types.</w:t>
            </w:r>
            <w:r w:rsidRPr="003662C4">
              <w:rPr>
                <w:rFonts w:ascii="Times New Roman" w:hAnsi="Times New Roman" w:cs="Times New Roman"/>
                <w:sz w:val="20"/>
                <w:szCs w:val="20"/>
              </w:rPr>
              <w:t xml:space="preserve"> Retrieved from https://www.cdc.gov/ncbddd/disabilityandhealth/dhds/data-guide/status-and-types.html</w:t>
            </w:r>
          </w:p>
        </w:tc>
        <w:tc>
          <w:tcPr>
            <w:tcW w:w="1150" w:type="dxa"/>
          </w:tcPr>
          <w:p w14:paraId="5802A951" w14:textId="0F500EE5" w:rsidR="00052D12" w:rsidRPr="00C66BAD" w:rsidRDefault="0006015A" w:rsidP="00C66BAD">
            <w:pPr>
              <w:overflowPunct/>
              <w:autoSpaceDE/>
              <w:autoSpaceDN/>
              <w:adjustRightInd/>
              <w:spacing w:line="480" w:lineRule="auto"/>
            </w:pPr>
            <w:r>
              <w:t>7</w:t>
            </w:r>
          </w:p>
        </w:tc>
        <w:tc>
          <w:tcPr>
            <w:tcW w:w="2097" w:type="dxa"/>
          </w:tcPr>
          <w:p w14:paraId="792667F5" w14:textId="40C962AC" w:rsidR="00052D12" w:rsidRPr="00C66BAD" w:rsidRDefault="0006015A" w:rsidP="00147942">
            <w:pPr>
              <w:overflowPunct/>
              <w:autoSpaceDE/>
              <w:autoSpaceDN/>
              <w:adjustRightInd/>
            </w:pPr>
            <w:r>
              <w:t>-definition of cognitive disability</w:t>
            </w:r>
          </w:p>
        </w:tc>
        <w:tc>
          <w:tcPr>
            <w:tcW w:w="1970" w:type="dxa"/>
          </w:tcPr>
          <w:p w14:paraId="516F128C" w14:textId="7D3F98D7" w:rsidR="00052D12" w:rsidRPr="00C66BAD" w:rsidRDefault="005C3332" w:rsidP="00147942">
            <w:pPr>
              <w:overflowPunct/>
              <w:autoSpaceDE/>
              <w:autoSpaceDN/>
              <w:adjustRightInd/>
            </w:pPr>
            <w:r>
              <w:t xml:space="preserve">Limited about to track ILID due to various definitions. </w:t>
            </w:r>
          </w:p>
        </w:tc>
        <w:tc>
          <w:tcPr>
            <w:tcW w:w="1955" w:type="dxa"/>
          </w:tcPr>
          <w:p w14:paraId="2D27581B" w14:textId="1D5C871E" w:rsidR="00052D12" w:rsidRPr="00C66BAD" w:rsidRDefault="009D0F1C" w:rsidP="00147942">
            <w:pPr>
              <w:overflowPunct/>
              <w:autoSpaceDE/>
              <w:autoSpaceDN/>
              <w:adjustRightInd/>
            </w:pPr>
            <w:r>
              <w:t>Demonstrates difficulty in identifying population</w:t>
            </w:r>
          </w:p>
        </w:tc>
      </w:tr>
      <w:tr w:rsidR="00052D12" w14:paraId="47275FFC" w14:textId="77777777" w:rsidTr="00714606">
        <w:tc>
          <w:tcPr>
            <w:tcW w:w="5778" w:type="dxa"/>
          </w:tcPr>
          <w:p w14:paraId="6B80BDDB" w14:textId="7C1F4388" w:rsidR="00052D12" w:rsidRPr="00AC3E08" w:rsidRDefault="00052D12"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Williamson, H. J., Contreras, G. M., Rodriguez, E. S., Smith, J. M., &amp; Perkins, E. A. (2017). Health care access for adults with intellectual and developmental disabilities: A scoping review. </w:t>
            </w:r>
            <w:r w:rsidRPr="003662C4">
              <w:rPr>
                <w:rFonts w:ascii="Times New Roman" w:hAnsi="Times New Roman" w:cs="Times New Roman"/>
                <w:i/>
                <w:iCs/>
                <w:sz w:val="20"/>
                <w:szCs w:val="20"/>
              </w:rPr>
              <w:t>Occupation, Participation, and Health, 37</w:t>
            </w:r>
            <w:r w:rsidRPr="003662C4">
              <w:rPr>
                <w:rFonts w:ascii="Times New Roman" w:hAnsi="Times New Roman" w:cs="Times New Roman"/>
                <w:sz w:val="20"/>
                <w:szCs w:val="20"/>
              </w:rPr>
              <w:t xml:space="preserve">(4), 227-236.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10.1177/1539449217714148</w:t>
            </w:r>
          </w:p>
        </w:tc>
        <w:tc>
          <w:tcPr>
            <w:tcW w:w="1150" w:type="dxa"/>
          </w:tcPr>
          <w:p w14:paraId="450073CB" w14:textId="481C282A" w:rsidR="00052D12" w:rsidRPr="00C66BAD" w:rsidRDefault="0020054F" w:rsidP="00C66BAD">
            <w:pPr>
              <w:overflowPunct/>
              <w:autoSpaceDE/>
              <w:autoSpaceDN/>
              <w:adjustRightInd/>
              <w:spacing w:line="480" w:lineRule="auto"/>
            </w:pPr>
            <w:r>
              <w:t>5</w:t>
            </w:r>
          </w:p>
        </w:tc>
        <w:tc>
          <w:tcPr>
            <w:tcW w:w="2097" w:type="dxa"/>
          </w:tcPr>
          <w:p w14:paraId="3D6708B0" w14:textId="4307AA44" w:rsidR="004838C4" w:rsidRPr="00C66BAD" w:rsidRDefault="00A75912" w:rsidP="00147942">
            <w:pPr>
              <w:overflowPunct/>
              <w:autoSpaceDE/>
              <w:autoSpaceDN/>
              <w:adjustRightInd/>
            </w:pPr>
            <w:r>
              <w:t xml:space="preserve">Barriers: adherence to medical advice; </w:t>
            </w:r>
            <w:r w:rsidR="004838C4">
              <w:t>Communication skills</w:t>
            </w:r>
            <w:r>
              <w:t xml:space="preserve">; </w:t>
            </w:r>
            <w:r w:rsidR="00C52AB6">
              <w:t xml:space="preserve">financial barriers; </w:t>
            </w:r>
            <w:r w:rsidR="009A25B3">
              <w:t>transition to adult care</w:t>
            </w:r>
          </w:p>
        </w:tc>
        <w:tc>
          <w:tcPr>
            <w:tcW w:w="1970" w:type="dxa"/>
          </w:tcPr>
          <w:p w14:paraId="34C52EE4" w14:textId="002FA590" w:rsidR="00052D12" w:rsidRPr="00C66BAD" w:rsidRDefault="00294398" w:rsidP="00147942">
            <w:pPr>
              <w:overflowPunct/>
              <w:autoSpaceDE/>
              <w:autoSpaceDN/>
              <w:adjustRightInd/>
            </w:pPr>
            <w:r>
              <w:t xml:space="preserve">Reviews health </w:t>
            </w:r>
            <w:r w:rsidR="00FF7362">
              <w:t>disparities</w:t>
            </w:r>
            <w:r>
              <w:t xml:space="preserve"> </w:t>
            </w:r>
            <w:r w:rsidR="00FF7362">
              <w:t xml:space="preserve">and </w:t>
            </w:r>
            <w:r>
              <w:t xml:space="preserve">experiences </w:t>
            </w:r>
            <w:r w:rsidR="00FF7362">
              <w:t>of ILID</w:t>
            </w:r>
          </w:p>
        </w:tc>
        <w:tc>
          <w:tcPr>
            <w:tcW w:w="1955" w:type="dxa"/>
          </w:tcPr>
          <w:p w14:paraId="0BA4AA56" w14:textId="151F51C6" w:rsidR="00052D12" w:rsidRPr="00C66BAD" w:rsidRDefault="000B5146" w:rsidP="00147942">
            <w:pPr>
              <w:overflowPunct/>
              <w:autoSpaceDE/>
              <w:autoSpaceDN/>
              <w:adjustRightInd/>
            </w:pPr>
            <w:r>
              <w:t xml:space="preserve">Background, </w:t>
            </w:r>
            <w:r w:rsidR="002C4978">
              <w:t>healthcare access</w:t>
            </w:r>
          </w:p>
        </w:tc>
      </w:tr>
      <w:tr w:rsidR="00052D12" w14:paraId="71652DEB" w14:textId="77777777" w:rsidTr="00714606">
        <w:tc>
          <w:tcPr>
            <w:tcW w:w="5778" w:type="dxa"/>
          </w:tcPr>
          <w:p w14:paraId="71350132" w14:textId="28FDFB2A" w:rsidR="00052D12" w:rsidRPr="00AC3E08" w:rsidRDefault="00052D12" w:rsidP="00AC3E08">
            <w:pPr>
              <w:pStyle w:val="NoSpacing"/>
              <w:rPr>
                <w:rFonts w:ascii="Times New Roman" w:hAnsi="Times New Roman" w:cs="Times New Roman"/>
                <w:sz w:val="20"/>
                <w:szCs w:val="20"/>
              </w:rPr>
            </w:pPr>
            <w:r w:rsidRPr="003662C4">
              <w:rPr>
                <w:rFonts w:ascii="Times New Roman" w:hAnsi="Times New Roman" w:cs="Times New Roman"/>
                <w:sz w:val="20"/>
                <w:szCs w:val="20"/>
              </w:rPr>
              <w:t xml:space="preserve">Yamada, J., </w:t>
            </w:r>
            <w:proofErr w:type="spellStart"/>
            <w:r w:rsidRPr="003662C4">
              <w:rPr>
                <w:rFonts w:ascii="Times New Roman" w:hAnsi="Times New Roman" w:cs="Times New Roman"/>
                <w:sz w:val="20"/>
                <w:szCs w:val="20"/>
              </w:rPr>
              <w:t>Shorkey</w:t>
            </w:r>
            <w:proofErr w:type="spellEnd"/>
            <w:r w:rsidRPr="003662C4">
              <w:rPr>
                <w:rFonts w:ascii="Times New Roman" w:hAnsi="Times New Roman" w:cs="Times New Roman"/>
                <w:sz w:val="20"/>
                <w:szCs w:val="20"/>
              </w:rPr>
              <w:t xml:space="preserve">, A., Barwick, M., </w:t>
            </w:r>
            <w:proofErr w:type="spellStart"/>
            <w:r w:rsidRPr="003662C4">
              <w:rPr>
                <w:rFonts w:ascii="Times New Roman" w:hAnsi="Times New Roman" w:cs="Times New Roman"/>
                <w:sz w:val="20"/>
                <w:szCs w:val="20"/>
              </w:rPr>
              <w:t>Widger</w:t>
            </w:r>
            <w:proofErr w:type="spellEnd"/>
            <w:r w:rsidRPr="003662C4">
              <w:rPr>
                <w:rFonts w:ascii="Times New Roman" w:hAnsi="Times New Roman" w:cs="Times New Roman"/>
                <w:sz w:val="20"/>
                <w:szCs w:val="20"/>
              </w:rPr>
              <w:t xml:space="preserve">, K., &amp; Stevens, B. J. (2015). The effectiveness of toolkits as knowledge translation strategies for integrating evidence into clinical care: A systematic review. </w:t>
            </w:r>
            <w:r w:rsidRPr="003662C4">
              <w:rPr>
                <w:rFonts w:ascii="Times New Roman" w:hAnsi="Times New Roman" w:cs="Times New Roman"/>
                <w:i/>
                <w:iCs/>
                <w:sz w:val="20"/>
                <w:szCs w:val="20"/>
              </w:rPr>
              <w:t>BMJ Open, 5</w:t>
            </w:r>
            <w:r w:rsidRPr="003662C4">
              <w:rPr>
                <w:rFonts w:ascii="Times New Roman" w:hAnsi="Times New Roman" w:cs="Times New Roman"/>
                <w:sz w:val="20"/>
                <w:szCs w:val="20"/>
              </w:rPr>
              <w:t xml:space="preserve">. </w:t>
            </w:r>
            <w:proofErr w:type="spellStart"/>
            <w:r w:rsidRPr="003662C4">
              <w:rPr>
                <w:rFonts w:ascii="Times New Roman" w:hAnsi="Times New Roman" w:cs="Times New Roman"/>
                <w:sz w:val="20"/>
                <w:szCs w:val="20"/>
              </w:rPr>
              <w:t>doi</w:t>
            </w:r>
            <w:proofErr w:type="spellEnd"/>
            <w:r w:rsidRPr="003662C4">
              <w:rPr>
                <w:rFonts w:ascii="Times New Roman" w:hAnsi="Times New Roman" w:cs="Times New Roman"/>
                <w:sz w:val="20"/>
                <w:szCs w:val="20"/>
              </w:rPr>
              <w:t>: 10.1136/bmjopen-2014-006808</w:t>
            </w:r>
          </w:p>
        </w:tc>
        <w:tc>
          <w:tcPr>
            <w:tcW w:w="1150" w:type="dxa"/>
          </w:tcPr>
          <w:p w14:paraId="197BC20B" w14:textId="6FC7BFE3" w:rsidR="00052D12" w:rsidRPr="00C66BAD" w:rsidRDefault="00293787" w:rsidP="00C66BAD">
            <w:pPr>
              <w:overflowPunct/>
              <w:autoSpaceDE/>
              <w:autoSpaceDN/>
              <w:adjustRightInd/>
              <w:spacing w:line="480" w:lineRule="auto"/>
            </w:pPr>
            <w:r>
              <w:t>1</w:t>
            </w:r>
          </w:p>
        </w:tc>
        <w:tc>
          <w:tcPr>
            <w:tcW w:w="2097" w:type="dxa"/>
          </w:tcPr>
          <w:p w14:paraId="6BD4ED0A" w14:textId="77777777" w:rsidR="00052D12" w:rsidRDefault="00A9565C" w:rsidP="00147942">
            <w:pPr>
              <w:overflowPunct/>
              <w:autoSpaceDE/>
              <w:autoSpaceDN/>
              <w:adjustRightInd/>
            </w:pPr>
            <w:r>
              <w:t>-</w:t>
            </w:r>
            <w:r w:rsidR="00C15DFE">
              <w:t xml:space="preserve">26/39 toolkits </w:t>
            </w:r>
            <w:r w:rsidR="00B7435F">
              <w:t>included evidence/rationale</w:t>
            </w:r>
          </w:p>
          <w:p w14:paraId="3BCFE29C" w14:textId="61F5A2A4" w:rsidR="0051395D" w:rsidRPr="00C66BAD" w:rsidRDefault="0051395D" w:rsidP="00147942">
            <w:pPr>
              <w:overflowPunct/>
              <w:autoSpaceDE/>
              <w:autoSpaceDN/>
              <w:adjustRightInd/>
            </w:pPr>
            <w:r>
              <w:t xml:space="preserve">-evaluations of toolkits varied significantly </w:t>
            </w:r>
          </w:p>
        </w:tc>
        <w:tc>
          <w:tcPr>
            <w:tcW w:w="1970" w:type="dxa"/>
          </w:tcPr>
          <w:p w14:paraId="31354082" w14:textId="6602C27E" w:rsidR="00052D12" w:rsidRPr="00C66BAD" w:rsidRDefault="00005BE4" w:rsidP="00147942">
            <w:pPr>
              <w:overflowPunct/>
              <w:autoSpaceDE/>
              <w:autoSpaceDN/>
              <w:adjustRightInd/>
            </w:pPr>
            <w:r>
              <w:t xml:space="preserve">Toolkits have potential </w:t>
            </w:r>
            <w:r w:rsidR="009272E2">
              <w:t xml:space="preserve">as an effective method to </w:t>
            </w:r>
            <w:r w:rsidR="008E6979">
              <w:t>transfer knowledge from research to real-world settings</w:t>
            </w:r>
          </w:p>
        </w:tc>
        <w:tc>
          <w:tcPr>
            <w:tcW w:w="1955" w:type="dxa"/>
          </w:tcPr>
          <w:p w14:paraId="62F879CA" w14:textId="323B6B91" w:rsidR="00052D12" w:rsidRPr="00C66BAD" w:rsidRDefault="00CF35A7" w:rsidP="00147942">
            <w:pPr>
              <w:overflowPunct/>
              <w:autoSpaceDE/>
              <w:autoSpaceDN/>
              <w:adjustRightInd/>
            </w:pPr>
            <w:r>
              <w:t xml:space="preserve">Provides suggestions for toolkit developers on best practices. </w:t>
            </w:r>
          </w:p>
        </w:tc>
      </w:tr>
    </w:tbl>
    <w:p w14:paraId="5ACCB97A" w14:textId="77777777" w:rsidR="00EE7A40" w:rsidRDefault="00EE7A40" w:rsidP="004F4766">
      <w:pPr>
        <w:overflowPunct/>
        <w:autoSpaceDE/>
        <w:autoSpaceDN/>
        <w:adjustRightInd/>
        <w:rPr>
          <w:sz w:val="24"/>
          <w:szCs w:val="24"/>
        </w:rPr>
        <w:sectPr w:rsidR="00EE7A40" w:rsidSect="00EE7A40">
          <w:headerReference w:type="default" r:id="rId23"/>
          <w:pgSz w:w="15840" w:h="12240" w:orient="landscape" w:code="1"/>
          <w:pgMar w:top="1440" w:right="1440" w:bottom="1440" w:left="1440" w:header="720" w:footer="720" w:gutter="0"/>
          <w:cols w:space="720"/>
          <w:titlePg/>
          <w:docGrid w:linePitch="360"/>
        </w:sectPr>
      </w:pPr>
    </w:p>
    <w:p w14:paraId="524190F8" w14:textId="532A9A5D" w:rsidR="004F4766" w:rsidRDefault="00C91C77" w:rsidP="00C91C77">
      <w:pPr>
        <w:overflowPunct/>
        <w:autoSpaceDE/>
        <w:autoSpaceDN/>
        <w:adjustRightInd/>
        <w:jc w:val="center"/>
        <w:rPr>
          <w:sz w:val="24"/>
          <w:szCs w:val="24"/>
        </w:rPr>
      </w:pPr>
      <w:r>
        <w:rPr>
          <w:sz w:val="24"/>
          <w:szCs w:val="24"/>
        </w:rPr>
        <w:lastRenderedPageBreak/>
        <w:t>Appendix D</w:t>
      </w:r>
    </w:p>
    <w:p w14:paraId="14803BE9" w14:textId="77777777" w:rsidR="00EC2C8F" w:rsidRDefault="00EC2C8F" w:rsidP="00C91C77">
      <w:pPr>
        <w:overflowPunct/>
        <w:autoSpaceDE/>
        <w:autoSpaceDN/>
        <w:adjustRightInd/>
        <w:jc w:val="center"/>
        <w:rPr>
          <w:sz w:val="24"/>
          <w:szCs w:val="24"/>
        </w:rPr>
      </w:pPr>
    </w:p>
    <w:p w14:paraId="168715AA" w14:textId="363461D2" w:rsidR="00EC2C8F" w:rsidRDefault="00EC2C8F" w:rsidP="00C91C77">
      <w:pPr>
        <w:overflowPunct/>
        <w:autoSpaceDE/>
        <w:autoSpaceDN/>
        <w:adjustRightInd/>
        <w:jc w:val="center"/>
        <w:rPr>
          <w:sz w:val="24"/>
          <w:szCs w:val="24"/>
        </w:rPr>
      </w:pPr>
      <w:r>
        <w:rPr>
          <w:sz w:val="24"/>
          <w:szCs w:val="24"/>
        </w:rPr>
        <w:t xml:space="preserve">Quality Improvement Framework Worksheet </w:t>
      </w:r>
    </w:p>
    <w:p w14:paraId="12997CC6" w14:textId="77777777" w:rsidR="00EC2C8F" w:rsidRDefault="00EC2C8F" w:rsidP="00C91C77">
      <w:pPr>
        <w:overflowPunct/>
        <w:autoSpaceDE/>
        <w:autoSpaceDN/>
        <w:adjustRightInd/>
        <w:jc w:val="center"/>
        <w:rPr>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95"/>
        <w:gridCol w:w="4855"/>
      </w:tblGrid>
      <w:tr w:rsidR="00EC2C8F" w14:paraId="5D9E62AA" w14:textId="77777777" w:rsidTr="0080270F">
        <w:trPr>
          <w:tblHeader/>
        </w:trPr>
        <w:tc>
          <w:tcPr>
            <w:tcW w:w="4495" w:type="dxa"/>
          </w:tcPr>
          <w:p w14:paraId="6DD54F7F" w14:textId="32E2688F" w:rsidR="00EC2C8F" w:rsidRPr="0080270F" w:rsidRDefault="00EC2C8F" w:rsidP="00EC2C8F">
            <w:pPr>
              <w:jc w:val="center"/>
              <w:rPr>
                <w:sz w:val="24"/>
                <w:szCs w:val="24"/>
              </w:rPr>
            </w:pPr>
            <w:r w:rsidRPr="0080270F">
              <w:rPr>
                <w:sz w:val="24"/>
                <w:szCs w:val="24"/>
              </w:rPr>
              <w:t>Quality Improvement Framework Steps</w:t>
            </w:r>
          </w:p>
        </w:tc>
        <w:tc>
          <w:tcPr>
            <w:tcW w:w="4855" w:type="dxa"/>
          </w:tcPr>
          <w:p w14:paraId="2B57AD41" w14:textId="61B1C10F" w:rsidR="00EC2C8F" w:rsidRPr="0080270F" w:rsidRDefault="00EC2C8F" w:rsidP="00EC2C8F">
            <w:pPr>
              <w:overflowPunct/>
              <w:autoSpaceDE/>
              <w:autoSpaceDN/>
              <w:adjustRightInd/>
              <w:jc w:val="center"/>
              <w:rPr>
                <w:sz w:val="24"/>
                <w:szCs w:val="24"/>
              </w:rPr>
            </w:pPr>
            <w:r w:rsidRPr="0080270F">
              <w:rPr>
                <w:sz w:val="24"/>
                <w:szCs w:val="24"/>
              </w:rPr>
              <w:t>Identified Project Implementation Process</w:t>
            </w:r>
          </w:p>
        </w:tc>
      </w:tr>
      <w:tr w:rsidR="00EC2C8F" w14:paraId="34A31165" w14:textId="77777777" w:rsidTr="0080270F">
        <w:tc>
          <w:tcPr>
            <w:tcW w:w="4495" w:type="dxa"/>
          </w:tcPr>
          <w:p w14:paraId="3F32708F" w14:textId="77777777" w:rsidR="00EC2C8F" w:rsidRPr="00D4324F" w:rsidRDefault="00EC2C8F" w:rsidP="00EC2C8F">
            <w:r w:rsidRPr="00D4324F">
              <w:t>1. Conducting a needs and resources assessment</w:t>
            </w:r>
          </w:p>
          <w:p w14:paraId="52C6C254" w14:textId="77777777" w:rsidR="00DD4347" w:rsidRPr="00D4324F" w:rsidRDefault="00DD4347" w:rsidP="00EC2C8F"/>
          <w:p w14:paraId="29E47A9A" w14:textId="64C6998A" w:rsidR="00DD4347" w:rsidRPr="00D4324F" w:rsidRDefault="00DD4347" w:rsidP="00DD4347">
            <w:r w:rsidRPr="00D4324F">
              <w:t>• Why was the innovation initiated?</w:t>
            </w:r>
          </w:p>
          <w:p w14:paraId="62FEA928" w14:textId="7FE7834C" w:rsidR="00DD4347" w:rsidRPr="00D4324F" w:rsidRDefault="00DD4347" w:rsidP="00DD4347">
            <w:r w:rsidRPr="00D4324F">
              <w:t>• What problems or conditions is the innovation designed to address (i</w:t>
            </w:r>
            <w:r w:rsidR="005130CB">
              <w:t>.e.</w:t>
            </w:r>
            <w:r w:rsidRPr="00D4324F">
              <w:t>, the need for the innovation)?</w:t>
            </w:r>
          </w:p>
          <w:p w14:paraId="3601BD4A" w14:textId="5EAC5CD7" w:rsidR="00DD4347" w:rsidRPr="00D4324F" w:rsidRDefault="00DD4347" w:rsidP="00DD4347">
            <w:r w:rsidRPr="00D4324F">
              <w:t>• What part(s) of the organization and who in the organization is expected to benefit from improvement efforts?</w:t>
            </w:r>
          </w:p>
        </w:tc>
        <w:tc>
          <w:tcPr>
            <w:tcW w:w="4855" w:type="dxa"/>
          </w:tcPr>
          <w:p w14:paraId="522D2161" w14:textId="6FA4EE72" w:rsidR="00A4172C" w:rsidRPr="00D4324F" w:rsidRDefault="00A4172C" w:rsidP="00F71869">
            <w:r w:rsidRPr="00D4324F">
              <w:t xml:space="preserve">• </w:t>
            </w:r>
            <w:r w:rsidR="00EC603C">
              <w:t>The too</w:t>
            </w:r>
            <w:r w:rsidR="005130CB">
              <w:t>l</w:t>
            </w:r>
            <w:r w:rsidR="00EC603C">
              <w:t>kit was initiated due to the limited number of MedFest events, which is attributed t</w:t>
            </w:r>
            <w:r w:rsidR="004730D5">
              <w:t xml:space="preserve">o the limited amount of events that can be planned and </w:t>
            </w:r>
            <w:r w:rsidR="00D30F2F">
              <w:t xml:space="preserve">coordinated by employees at the state level. </w:t>
            </w:r>
            <w:r w:rsidR="00122C3C">
              <w:t xml:space="preserve">The toolkit is intended to empower local Special Olympics programs to plan and coordinate their events. </w:t>
            </w:r>
          </w:p>
          <w:p w14:paraId="7BC7A21C" w14:textId="30597BCE" w:rsidR="00EC2C8F" w:rsidRPr="00A4172C" w:rsidRDefault="00975853" w:rsidP="00A4172C">
            <w:r w:rsidRPr="00D4324F">
              <w:t>•</w:t>
            </w:r>
            <w:r w:rsidR="00263970">
              <w:t xml:space="preserve"> Athletes are the primary </w:t>
            </w:r>
            <w:r w:rsidR="00D6321A">
              <w:t xml:space="preserve">benefactors of the innovation. State organization employees will also have less responsibility regarding </w:t>
            </w:r>
            <w:r w:rsidR="009A32B0">
              <w:t>event planning and volunteers will spend less time planning events due to a streamlined process</w:t>
            </w:r>
            <w:r w:rsidR="007862EE">
              <w:t xml:space="preserve">. </w:t>
            </w:r>
          </w:p>
        </w:tc>
      </w:tr>
      <w:tr w:rsidR="00EC2C8F" w14:paraId="2BAD4AFE" w14:textId="77777777" w:rsidTr="0080270F">
        <w:tc>
          <w:tcPr>
            <w:tcW w:w="4495" w:type="dxa"/>
          </w:tcPr>
          <w:p w14:paraId="5AE4F93C" w14:textId="77777777" w:rsidR="00EC2C8F" w:rsidRPr="00D4324F" w:rsidRDefault="00EC2C8F" w:rsidP="00EC2C8F">
            <w:pPr>
              <w:overflowPunct/>
              <w:autoSpaceDE/>
              <w:autoSpaceDN/>
              <w:adjustRightInd/>
            </w:pPr>
            <w:r w:rsidRPr="00D4324F">
              <w:t>2. Conducting a fit assessment</w:t>
            </w:r>
          </w:p>
          <w:p w14:paraId="1D3A4EA9" w14:textId="77777777" w:rsidR="00DD4347" w:rsidRPr="00D4324F" w:rsidRDefault="00DD4347" w:rsidP="00EC2C8F">
            <w:pPr>
              <w:overflowPunct/>
              <w:autoSpaceDE/>
              <w:autoSpaceDN/>
              <w:adjustRightInd/>
            </w:pPr>
          </w:p>
          <w:p w14:paraId="08DBE9D8" w14:textId="63FA7BB3" w:rsidR="00DD4347" w:rsidRPr="00D4324F" w:rsidRDefault="00DD4347" w:rsidP="00DD4347">
            <w:pPr>
              <w:overflowPunct/>
              <w:autoSpaceDE/>
              <w:autoSpaceDN/>
              <w:adjustRightInd/>
            </w:pPr>
            <w:r w:rsidRPr="00D4324F">
              <w:t>• Does the innovation fit the setting?</w:t>
            </w:r>
          </w:p>
          <w:p w14:paraId="52606C9A" w14:textId="1B687A84" w:rsidR="00DD4347" w:rsidRPr="00D4324F" w:rsidRDefault="00DD4347" w:rsidP="00DD4347">
            <w:pPr>
              <w:overflowPunct/>
              <w:autoSpaceDE/>
              <w:autoSpaceDN/>
              <w:adjustRightInd/>
            </w:pPr>
            <w:r w:rsidRPr="00D4324F">
              <w:t>How well does the innovation match the:</w:t>
            </w:r>
          </w:p>
          <w:p w14:paraId="3EEAC947" w14:textId="75B8C175" w:rsidR="00DD4347" w:rsidRPr="00D4324F" w:rsidRDefault="00DD4347" w:rsidP="00DD4347">
            <w:pPr>
              <w:overflowPunct/>
              <w:autoSpaceDE/>
              <w:autoSpaceDN/>
              <w:adjustRightInd/>
            </w:pPr>
            <w:r w:rsidRPr="00D4324F">
              <w:t>• Identified needs of the organization/community?</w:t>
            </w:r>
          </w:p>
          <w:p w14:paraId="211B27FE" w14:textId="4BE299DE" w:rsidR="00DD4347" w:rsidRPr="00D4324F" w:rsidRDefault="00DD4347" w:rsidP="00DD4347">
            <w:pPr>
              <w:overflowPunct/>
              <w:autoSpaceDE/>
              <w:autoSpaceDN/>
              <w:adjustRightInd/>
            </w:pPr>
            <w:r w:rsidRPr="00D4324F">
              <w:t>• Organization's mission, priorities, values, and strategy for growth?</w:t>
            </w:r>
          </w:p>
          <w:p w14:paraId="6EDF2808" w14:textId="29DA0E39" w:rsidR="00DD4347" w:rsidRPr="00D4324F" w:rsidRDefault="00DD4347" w:rsidP="00DD4347">
            <w:pPr>
              <w:overflowPunct/>
              <w:autoSpaceDE/>
              <w:autoSpaceDN/>
              <w:adjustRightInd/>
            </w:pPr>
            <w:r w:rsidRPr="00D4324F">
              <w:t>• Cultural preferences of groups/consumers who participate in activities/services provided by the organization/community?</w:t>
            </w:r>
          </w:p>
        </w:tc>
        <w:tc>
          <w:tcPr>
            <w:tcW w:w="4855" w:type="dxa"/>
          </w:tcPr>
          <w:p w14:paraId="739FA010" w14:textId="03391643" w:rsidR="00EC2C8F" w:rsidRDefault="00975853" w:rsidP="00EC2C8F">
            <w:pPr>
              <w:overflowPunct/>
              <w:autoSpaceDE/>
              <w:autoSpaceDN/>
              <w:adjustRightInd/>
            </w:pPr>
            <w:r w:rsidRPr="00D4324F">
              <w:t>•</w:t>
            </w:r>
            <w:r w:rsidR="000524F9">
              <w:t xml:space="preserve"> The toolkit fits the setting, in which there is a need to have </w:t>
            </w:r>
            <w:r w:rsidR="00F3289B">
              <w:t>an ability to share a large volume of information regarding MedFest events with the volunteers of local Special Olympics programs across the state.</w:t>
            </w:r>
          </w:p>
          <w:p w14:paraId="020F9AAB" w14:textId="15C40893" w:rsidR="007862EE" w:rsidRPr="005B1EEC" w:rsidRDefault="007862EE" w:rsidP="00EC2C8F">
            <w:pPr>
              <w:overflowPunct/>
              <w:autoSpaceDE/>
              <w:autoSpaceDN/>
              <w:adjustRightInd/>
            </w:pPr>
            <w:r w:rsidRPr="00D4324F">
              <w:t>•</w:t>
            </w:r>
            <w:r w:rsidR="00F3289B">
              <w:t xml:space="preserve"> </w:t>
            </w:r>
            <w:r w:rsidR="00C30459">
              <w:t>The toolkit is an excellent fit with the Special Olympics North Carolina</w:t>
            </w:r>
            <w:r w:rsidR="00F24E8C">
              <w:t>’</w:t>
            </w:r>
            <w:r w:rsidR="008B0EB1">
              <w:t>s</w:t>
            </w:r>
            <w:r w:rsidR="00F24E8C">
              <w:t xml:space="preserve"> mission, values, and focus on</w:t>
            </w:r>
            <w:r w:rsidR="009A330C">
              <w:t xml:space="preserve"> inclusive health and</w:t>
            </w:r>
            <w:r w:rsidR="00F24E8C">
              <w:t xml:space="preserve"> improving </w:t>
            </w:r>
            <w:r w:rsidR="009A330C">
              <w:t xml:space="preserve">the </w:t>
            </w:r>
            <w:r w:rsidR="00F24E8C">
              <w:t xml:space="preserve">health </w:t>
            </w:r>
            <w:r w:rsidR="009A330C">
              <w:t xml:space="preserve">of </w:t>
            </w:r>
            <w:r w:rsidR="00F24E8C">
              <w:t xml:space="preserve">athletes. </w:t>
            </w:r>
          </w:p>
        </w:tc>
      </w:tr>
      <w:tr w:rsidR="00EC2C8F" w14:paraId="08F3267D" w14:textId="77777777" w:rsidTr="0080270F">
        <w:tc>
          <w:tcPr>
            <w:tcW w:w="4495" w:type="dxa"/>
          </w:tcPr>
          <w:p w14:paraId="4F35B6EF" w14:textId="77777777" w:rsidR="00EC2C8F" w:rsidRPr="00D4324F" w:rsidRDefault="00EC2C8F" w:rsidP="00EC2C8F">
            <w:pPr>
              <w:overflowPunct/>
              <w:autoSpaceDE/>
              <w:autoSpaceDN/>
              <w:adjustRightInd/>
            </w:pPr>
            <w:r w:rsidRPr="00D4324F">
              <w:t>3. Conducting a capacity and readiness assessment</w:t>
            </w:r>
          </w:p>
          <w:p w14:paraId="5AB7CE22" w14:textId="77777777" w:rsidR="00DD4347" w:rsidRPr="00D4324F" w:rsidRDefault="00DD4347" w:rsidP="00EC2C8F">
            <w:pPr>
              <w:overflowPunct/>
              <w:autoSpaceDE/>
              <w:autoSpaceDN/>
              <w:adjustRightInd/>
            </w:pPr>
          </w:p>
          <w:p w14:paraId="2E8DE113" w14:textId="255C84BA" w:rsidR="00DD4347" w:rsidRPr="00D4324F" w:rsidRDefault="00DD4347" w:rsidP="00DD4347">
            <w:pPr>
              <w:overflowPunct/>
              <w:autoSpaceDE/>
              <w:autoSpaceDN/>
              <w:adjustRightInd/>
            </w:pPr>
            <w:r w:rsidRPr="00D4324F">
              <w:t>• To what degree does the organization/community have the will and the means (</w:t>
            </w:r>
            <w:proofErr w:type="spellStart"/>
            <w:r w:rsidRPr="00D4324F">
              <w:t>ie</w:t>
            </w:r>
            <w:proofErr w:type="spellEnd"/>
            <w:r w:rsidRPr="00D4324F">
              <w:t>, adequate resources, skills</w:t>
            </w:r>
            <w:r w:rsidR="005130CB">
              <w:t>,</w:t>
            </w:r>
            <w:r w:rsidRPr="00D4324F">
              <w:t xml:space="preserve"> and motivation) to implement the innovation?</w:t>
            </w:r>
          </w:p>
          <w:p w14:paraId="3222C6F2" w14:textId="695C8A0A" w:rsidR="00DD4347" w:rsidRPr="00D4324F" w:rsidRDefault="00DD4347" w:rsidP="00DD4347">
            <w:pPr>
              <w:overflowPunct/>
              <w:autoSpaceDE/>
              <w:autoSpaceDN/>
              <w:adjustRightInd/>
            </w:pPr>
            <w:r w:rsidRPr="00D4324F">
              <w:t xml:space="preserve">• Is the organization/community ready for </w:t>
            </w:r>
            <w:r w:rsidR="005130CB">
              <w:t xml:space="preserve">the </w:t>
            </w:r>
            <w:r w:rsidRPr="00D4324F">
              <w:t>change?</w:t>
            </w:r>
          </w:p>
        </w:tc>
        <w:tc>
          <w:tcPr>
            <w:tcW w:w="4855" w:type="dxa"/>
          </w:tcPr>
          <w:p w14:paraId="2C647036" w14:textId="0E9E6C98" w:rsidR="00EC2C8F" w:rsidRDefault="001326DC" w:rsidP="00EC2C8F">
            <w:pPr>
              <w:overflowPunct/>
              <w:autoSpaceDE/>
              <w:autoSpaceDN/>
              <w:adjustRightInd/>
            </w:pPr>
            <w:r w:rsidRPr="00D4324F">
              <w:t>•</w:t>
            </w:r>
            <w:r w:rsidR="008656AE">
              <w:t xml:space="preserve"> Special Olympics has a great website that is updated frequently, which serves as a great platform for </w:t>
            </w:r>
            <w:r w:rsidR="006D031B">
              <w:t xml:space="preserve">sharing. </w:t>
            </w:r>
          </w:p>
          <w:p w14:paraId="3F681AC9" w14:textId="1CD83800" w:rsidR="009E625A" w:rsidRDefault="009E625A" w:rsidP="00EC2C8F">
            <w:pPr>
              <w:overflowPunct/>
              <w:autoSpaceDE/>
              <w:autoSpaceDN/>
              <w:adjustRightInd/>
            </w:pPr>
            <w:r w:rsidRPr="00D4324F">
              <w:t>•</w:t>
            </w:r>
            <w:r>
              <w:t>YouTube intro/promo video will introduce the toolkit to new users.</w:t>
            </w:r>
          </w:p>
          <w:p w14:paraId="7B370621" w14:textId="6FD4B708" w:rsidR="001326DC" w:rsidRPr="00FA5A0E" w:rsidRDefault="001326DC" w:rsidP="00EC2C8F">
            <w:pPr>
              <w:overflowPunct/>
              <w:autoSpaceDE/>
              <w:autoSpaceDN/>
              <w:adjustRightInd/>
            </w:pPr>
            <w:r w:rsidRPr="00D4324F">
              <w:t>•</w:t>
            </w:r>
            <w:r w:rsidR="00931BD8">
              <w:t xml:space="preserve"> The state organization is ready for change and eager to implement the project</w:t>
            </w:r>
            <w:r w:rsidR="00FA5A0E">
              <w:t xml:space="preserve">. </w:t>
            </w:r>
            <w:r w:rsidR="008174A4">
              <w:t>Lo</w:t>
            </w:r>
            <w:r w:rsidR="00DB5B8A">
              <w:t xml:space="preserve">cal programs that have hosted MedFest have suggested such a </w:t>
            </w:r>
            <w:r w:rsidR="00C257AE">
              <w:t xml:space="preserve">resource. </w:t>
            </w:r>
          </w:p>
        </w:tc>
      </w:tr>
      <w:tr w:rsidR="00EC2C8F" w14:paraId="4BC6DFA1" w14:textId="77777777" w:rsidTr="0080270F">
        <w:tc>
          <w:tcPr>
            <w:tcW w:w="4495" w:type="dxa"/>
          </w:tcPr>
          <w:p w14:paraId="6CC287C4" w14:textId="77777777" w:rsidR="00EC2C8F" w:rsidRPr="00D4324F" w:rsidRDefault="00EC2C8F" w:rsidP="00EC2C8F">
            <w:pPr>
              <w:overflowPunct/>
              <w:autoSpaceDE/>
              <w:autoSpaceDN/>
              <w:adjustRightInd/>
            </w:pPr>
            <w:r w:rsidRPr="00D4324F">
              <w:t>4. Possibility for adaptation</w:t>
            </w:r>
          </w:p>
          <w:p w14:paraId="7DDF6109" w14:textId="77777777" w:rsidR="00DD4347" w:rsidRPr="00D4324F" w:rsidRDefault="00DD4347" w:rsidP="00EC2C8F">
            <w:pPr>
              <w:overflowPunct/>
              <w:autoSpaceDE/>
              <w:autoSpaceDN/>
              <w:adjustRightInd/>
            </w:pPr>
          </w:p>
          <w:p w14:paraId="505C2401" w14:textId="4665EE32" w:rsidR="00DD4347" w:rsidRPr="00D4324F" w:rsidRDefault="00DD4347" w:rsidP="00DD4347">
            <w:pPr>
              <w:overflowPunct/>
              <w:autoSpaceDE/>
              <w:autoSpaceDN/>
              <w:adjustRightInd/>
            </w:pPr>
            <w:r w:rsidRPr="00D4324F">
              <w:t>• Was the innovation modified in any way to fit the host setting and target group?</w:t>
            </w:r>
          </w:p>
          <w:p w14:paraId="57AB8135" w14:textId="4F6FDAD1" w:rsidR="00DD4347" w:rsidRPr="00D4324F" w:rsidRDefault="00DD4347" w:rsidP="00DD4347">
            <w:pPr>
              <w:overflowPunct/>
              <w:autoSpaceDE/>
              <w:autoSpaceDN/>
              <w:adjustRightInd/>
            </w:pPr>
            <w:r w:rsidRPr="00D4324F">
              <w:t>• What feedback can the host staff offer regarding how the proposed innovation needs to be changed to make it successful in a new setting and for its intended audience?</w:t>
            </w:r>
          </w:p>
          <w:p w14:paraId="73183EAE" w14:textId="6988BC52" w:rsidR="00DD4347" w:rsidRPr="00D4324F" w:rsidRDefault="00DD4347" w:rsidP="00DD4347">
            <w:pPr>
              <w:overflowPunct/>
              <w:autoSpaceDE/>
              <w:autoSpaceDN/>
              <w:adjustRightInd/>
            </w:pPr>
            <w:r w:rsidRPr="00D4324F">
              <w:t>• How are changes to the innovation documented and monitored during implementation?</w:t>
            </w:r>
          </w:p>
        </w:tc>
        <w:tc>
          <w:tcPr>
            <w:tcW w:w="4855" w:type="dxa"/>
          </w:tcPr>
          <w:p w14:paraId="2F06270E" w14:textId="1822FCED" w:rsidR="00EC2C8F" w:rsidRDefault="001326DC" w:rsidP="00EC2C8F">
            <w:pPr>
              <w:overflowPunct/>
              <w:autoSpaceDE/>
              <w:autoSpaceDN/>
              <w:adjustRightInd/>
            </w:pPr>
            <w:r w:rsidRPr="00D4324F">
              <w:t>•</w:t>
            </w:r>
            <w:r w:rsidR="00C257AE">
              <w:t xml:space="preserve"> </w:t>
            </w:r>
            <w:r w:rsidR="001D27B1">
              <w:t xml:space="preserve">This toolkit is designed specifically for </w:t>
            </w:r>
            <w:r w:rsidR="00CD370B">
              <w:t xml:space="preserve">Special Olympics </w:t>
            </w:r>
            <w:r w:rsidR="001D27B1">
              <w:t xml:space="preserve">North Carolina, which was a necessity due to </w:t>
            </w:r>
            <w:r w:rsidR="003C4AAA">
              <w:t xml:space="preserve">the </w:t>
            </w:r>
            <w:r w:rsidR="00CD370B">
              <w:t>lim</w:t>
            </w:r>
            <w:r w:rsidR="005130CB">
              <w:t>it</w:t>
            </w:r>
            <w:r w:rsidR="00CD370B">
              <w:t xml:space="preserve">ed resources offered by the </w:t>
            </w:r>
            <w:r w:rsidR="006C4194">
              <w:t xml:space="preserve">international organization. </w:t>
            </w:r>
          </w:p>
          <w:p w14:paraId="77ED66B4" w14:textId="1310547D" w:rsidR="001326DC" w:rsidRDefault="001326DC" w:rsidP="00EC2C8F">
            <w:pPr>
              <w:overflowPunct/>
              <w:autoSpaceDE/>
              <w:autoSpaceDN/>
              <w:adjustRightInd/>
            </w:pPr>
            <w:r w:rsidRPr="00D4324F">
              <w:t>•</w:t>
            </w:r>
            <w:r w:rsidR="006C4194">
              <w:t xml:space="preserve"> The primary </w:t>
            </w:r>
            <w:r w:rsidR="00F71011">
              <w:t xml:space="preserve">feedback involved with the design is further development of specific </w:t>
            </w:r>
            <w:r w:rsidR="0009601E">
              <w:t>volunteer roles within the event planning committee</w:t>
            </w:r>
          </w:p>
          <w:p w14:paraId="04299F09" w14:textId="582F3A00" w:rsidR="001326DC" w:rsidRDefault="001326DC" w:rsidP="00EC2C8F">
            <w:pPr>
              <w:overflowPunct/>
              <w:autoSpaceDE/>
              <w:autoSpaceDN/>
              <w:adjustRightInd/>
              <w:rPr>
                <w:sz w:val="24"/>
                <w:szCs w:val="24"/>
              </w:rPr>
            </w:pPr>
            <w:r w:rsidRPr="00D4324F">
              <w:t>•</w:t>
            </w:r>
            <w:r w:rsidR="005A04AD">
              <w:t xml:space="preserve"> A version history will be kept as updates </w:t>
            </w:r>
            <w:r w:rsidR="00C25BBA">
              <w:t xml:space="preserve">and changes are made along with a commentary on what is new in each edition. </w:t>
            </w:r>
          </w:p>
        </w:tc>
      </w:tr>
      <w:tr w:rsidR="00EC2C8F" w14:paraId="0CFBED52" w14:textId="77777777" w:rsidTr="0080270F">
        <w:tc>
          <w:tcPr>
            <w:tcW w:w="4495" w:type="dxa"/>
          </w:tcPr>
          <w:p w14:paraId="112A57EC" w14:textId="77777777" w:rsidR="00EC2C8F" w:rsidRPr="00D4324F" w:rsidRDefault="00EC2C8F" w:rsidP="00EC2C8F">
            <w:pPr>
              <w:overflowPunct/>
              <w:autoSpaceDE/>
              <w:autoSpaceDN/>
              <w:adjustRightInd/>
            </w:pPr>
            <w:r w:rsidRPr="00D4324F">
              <w:t>5. Obtaining explicit buy</w:t>
            </w:r>
            <w:r w:rsidRPr="00D4324F">
              <w:rPr>
                <w:rFonts w:ascii="Cambria Math" w:hAnsi="Cambria Math" w:cs="Cambria Math"/>
              </w:rPr>
              <w:t>‐</w:t>
            </w:r>
            <w:r w:rsidRPr="00D4324F">
              <w:t>in from critical stakeholders and fostering a supportive community and organizational climate</w:t>
            </w:r>
          </w:p>
          <w:p w14:paraId="207BC3F7" w14:textId="77777777" w:rsidR="00DD4347" w:rsidRPr="00D4324F" w:rsidRDefault="00DD4347" w:rsidP="00EC2C8F">
            <w:pPr>
              <w:overflowPunct/>
              <w:autoSpaceDE/>
              <w:autoSpaceDN/>
              <w:adjustRightInd/>
            </w:pPr>
          </w:p>
          <w:p w14:paraId="4485ABA3" w14:textId="07104367" w:rsidR="00DD4347" w:rsidRPr="00D4324F" w:rsidRDefault="00DD4347" w:rsidP="00DD4347">
            <w:pPr>
              <w:overflowPunct/>
              <w:autoSpaceDE/>
              <w:autoSpaceDN/>
              <w:adjustRightInd/>
            </w:pPr>
            <w:r w:rsidRPr="00D4324F">
              <w:t>• Are there genuine and explicit buy</w:t>
            </w:r>
            <w:r w:rsidRPr="00D4324F">
              <w:rPr>
                <w:rFonts w:ascii="Cambria Math" w:hAnsi="Cambria Math" w:cs="Cambria Math"/>
              </w:rPr>
              <w:t>‐</w:t>
            </w:r>
            <w:r w:rsidRPr="00D4324F">
              <w:t>in for this innovation from:</w:t>
            </w:r>
          </w:p>
          <w:p w14:paraId="135E415A" w14:textId="15F67972" w:rsidR="00DD4347" w:rsidRPr="00D4324F" w:rsidRDefault="00DD4347" w:rsidP="00DD4347">
            <w:pPr>
              <w:overflowPunct/>
              <w:autoSpaceDE/>
              <w:autoSpaceDN/>
              <w:adjustRightInd/>
            </w:pPr>
            <w:r w:rsidRPr="00D4324F">
              <w:t>• Leadership with decision</w:t>
            </w:r>
            <w:r w:rsidRPr="00D4324F">
              <w:rPr>
                <w:rFonts w:ascii="Cambria Math" w:hAnsi="Cambria Math" w:cs="Cambria Math"/>
              </w:rPr>
              <w:t>‐</w:t>
            </w:r>
            <w:r w:rsidRPr="00D4324F">
              <w:t>making power in the organization/community?</w:t>
            </w:r>
          </w:p>
          <w:p w14:paraId="23D6DE94" w14:textId="618CD754" w:rsidR="00DD4347" w:rsidRPr="00D4324F" w:rsidRDefault="00DD4347" w:rsidP="00DD4347">
            <w:pPr>
              <w:overflowPunct/>
              <w:autoSpaceDE/>
              <w:autoSpaceDN/>
              <w:adjustRightInd/>
            </w:pPr>
            <w:r w:rsidRPr="00D4324F">
              <w:t>• From front</w:t>
            </w:r>
            <w:r w:rsidRPr="00D4324F">
              <w:rPr>
                <w:rFonts w:ascii="Cambria Math" w:hAnsi="Cambria Math" w:cs="Cambria Math"/>
              </w:rPr>
              <w:t>‐</w:t>
            </w:r>
            <w:r w:rsidRPr="00D4324F">
              <w:t>line staff, who will deliver the innovation?</w:t>
            </w:r>
          </w:p>
          <w:p w14:paraId="0BDC0609" w14:textId="732DA3DA" w:rsidR="00DD4347" w:rsidRPr="00D4324F" w:rsidRDefault="00DD4347" w:rsidP="00DD4347">
            <w:pPr>
              <w:overflowPunct/>
              <w:autoSpaceDE/>
              <w:autoSpaceDN/>
              <w:adjustRightInd/>
            </w:pPr>
            <w:r w:rsidRPr="00D4324F">
              <w:t>• The local community (if applicable)?</w:t>
            </w:r>
          </w:p>
          <w:p w14:paraId="3F5A21A3" w14:textId="4AF5F181" w:rsidR="00DD4347" w:rsidRPr="00D4324F" w:rsidRDefault="00DD4347" w:rsidP="00DD4347">
            <w:pPr>
              <w:overflowPunct/>
              <w:autoSpaceDE/>
              <w:autoSpaceDN/>
              <w:adjustRightInd/>
            </w:pPr>
            <w:r w:rsidRPr="00D4324F">
              <w:lastRenderedPageBreak/>
              <w:t>• Are important concerns, questions, or resistance to this innovation effectively dealt with?</w:t>
            </w:r>
          </w:p>
          <w:p w14:paraId="66280B8F" w14:textId="583EB063" w:rsidR="00DD4347" w:rsidRPr="00D4324F" w:rsidRDefault="00DD4347" w:rsidP="00DD4347">
            <w:pPr>
              <w:overflowPunct/>
              <w:autoSpaceDE/>
              <w:autoSpaceDN/>
              <w:adjustRightInd/>
            </w:pPr>
            <w:r w:rsidRPr="00D4324F">
              <w:t>• What possible barriers to implementation need to be lessened or removed?</w:t>
            </w:r>
          </w:p>
          <w:p w14:paraId="0B505BAD" w14:textId="07D90313" w:rsidR="00DD4347" w:rsidRPr="00D4324F" w:rsidRDefault="00DD4347" w:rsidP="00DD4347">
            <w:pPr>
              <w:overflowPunct/>
              <w:autoSpaceDE/>
              <w:autoSpaceDN/>
              <w:adjustRightInd/>
            </w:pPr>
            <w:r w:rsidRPr="00D4324F">
              <w:t>• Were innovation champions identified/recruited?</w:t>
            </w:r>
          </w:p>
          <w:p w14:paraId="4BEEAE6E" w14:textId="2B579D9C" w:rsidR="00DD4347" w:rsidRPr="00D4324F" w:rsidRDefault="00DD4347" w:rsidP="00DD4347">
            <w:pPr>
              <w:overflowPunct/>
              <w:autoSpaceDE/>
              <w:autoSpaceDN/>
              <w:adjustRightInd/>
            </w:pPr>
            <w:r w:rsidRPr="00D4324F">
              <w:t>• Are there one or more individuals who can inspire and lead others to implement the innovation and its associated practices?</w:t>
            </w:r>
          </w:p>
          <w:p w14:paraId="277E08A5" w14:textId="1EA695B1" w:rsidR="00DD4347" w:rsidRPr="00D4324F" w:rsidRDefault="00DD4347" w:rsidP="00DD4347">
            <w:pPr>
              <w:overflowPunct/>
              <w:autoSpaceDE/>
              <w:autoSpaceDN/>
              <w:adjustRightInd/>
            </w:pPr>
            <w:r w:rsidRPr="00D4324F">
              <w:t>• How does the organization/community assist the champion in the effort to foster and maintain buy</w:t>
            </w:r>
            <w:r w:rsidRPr="00D4324F">
              <w:rPr>
                <w:rFonts w:ascii="Cambria Math" w:hAnsi="Cambria Math" w:cs="Cambria Math"/>
              </w:rPr>
              <w:t>‐</w:t>
            </w:r>
            <w:r w:rsidRPr="00D4324F">
              <w:t>in for change?</w:t>
            </w:r>
          </w:p>
        </w:tc>
        <w:tc>
          <w:tcPr>
            <w:tcW w:w="4855" w:type="dxa"/>
          </w:tcPr>
          <w:p w14:paraId="17088212" w14:textId="08B408EF" w:rsidR="00EC2C8F" w:rsidRDefault="001326DC" w:rsidP="00EC2C8F">
            <w:pPr>
              <w:overflowPunct/>
              <w:autoSpaceDE/>
              <w:autoSpaceDN/>
              <w:adjustRightInd/>
            </w:pPr>
            <w:r w:rsidRPr="00D4324F">
              <w:lastRenderedPageBreak/>
              <w:t>•</w:t>
            </w:r>
            <w:r w:rsidR="00BC48A7">
              <w:t xml:space="preserve"> There is genuine and explicit buy-in from </w:t>
            </w:r>
            <w:r w:rsidR="009F1E61">
              <w:t>the Health Director of Special Olympics North Carolina</w:t>
            </w:r>
            <w:r w:rsidR="009F3CB4">
              <w:t xml:space="preserve"> and past MedFest program coordinators. </w:t>
            </w:r>
          </w:p>
          <w:p w14:paraId="63DF1B37" w14:textId="06A1993D" w:rsidR="001326DC" w:rsidRDefault="001326DC" w:rsidP="00EC2C8F">
            <w:pPr>
              <w:overflowPunct/>
              <w:autoSpaceDE/>
              <w:autoSpaceDN/>
              <w:adjustRightInd/>
            </w:pPr>
            <w:r w:rsidRPr="00D4324F">
              <w:t>•</w:t>
            </w:r>
            <w:r w:rsidR="00D45757">
              <w:t xml:space="preserve"> Barriers to implementation include resources for local programs such as medical equipment and </w:t>
            </w:r>
            <w:r w:rsidR="000F23BC">
              <w:t xml:space="preserve">recruitment of medical professionals. </w:t>
            </w:r>
          </w:p>
          <w:p w14:paraId="291E5DA9" w14:textId="40FDBD11" w:rsidR="00DF020E" w:rsidRPr="0014053A" w:rsidRDefault="001326DC" w:rsidP="009E625A">
            <w:pPr>
              <w:overflowPunct/>
              <w:autoSpaceDE/>
              <w:autoSpaceDN/>
              <w:adjustRightInd/>
            </w:pPr>
            <w:r w:rsidRPr="00D4324F">
              <w:t>•</w:t>
            </w:r>
            <w:r w:rsidR="009E625A">
              <w:t xml:space="preserve"> Current Clinical Directors are listed on the SONC MedFest webpage and can be utilized to support new clinical directors. </w:t>
            </w:r>
            <w:r w:rsidR="00142C68" w:rsidRPr="005C6668">
              <w:rPr>
                <w:color w:val="7030A0"/>
              </w:rPr>
              <w:t xml:space="preserve"> </w:t>
            </w:r>
          </w:p>
        </w:tc>
      </w:tr>
      <w:tr w:rsidR="00EC2C8F" w14:paraId="2A72A2A5" w14:textId="77777777" w:rsidTr="0080270F">
        <w:tc>
          <w:tcPr>
            <w:tcW w:w="4495" w:type="dxa"/>
          </w:tcPr>
          <w:p w14:paraId="5B463BDE" w14:textId="77777777" w:rsidR="00EC2C8F" w:rsidRPr="00D4324F" w:rsidRDefault="00EC2C8F" w:rsidP="00EC2C8F">
            <w:pPr>
              <w:overflowPunct/>
              <w:autoSpaceDE/>
              <w:autoSpaceDN/>
              <w:adjustRightInd/>
            </w:pPr>
            <w:r w:rsidRPr="00D4324F">
              <w:lastRenderedPageBreak/>
              <w:t>6. Building general and organizational capacity</w:t>
            </w:r>
          </w:p>
          <w:p w14:paraId="30739774" w14:textId="77777777" w:rsidR="00DD4347" w:rsidRPr="00D4324F" w:rsidRDefault="00DD4347" w:rsidP="00EC2C8F">
            <w:pPr>
              <w:overflowPunct/>
              <w:autoSpaceDE/>
              <w:autoSpaceDN/>
              <w:adjustRightInd/>
            </w:pPr>
          </w:p>
          <w:p w14:paraId="37CC1CDC" w14:textId="634320D8" w:rsidR="00DD4347" w:rsidRPr="00D4324F" w:rsidRDefault="00DD4347" w:rsidP="00EC2C8F">
            <w:pPr>
              <w:overflowPunct/>
              <w:autoSpaceDE/>
              <w:autoSpaceDN/>
              <w:adjustRightInd/>
            </w:pPr>
            <w:r w:rsidRPr="00D4324F">
              <w:t>• What infrastructure, skills, and motivation of the organization/ community need enhancement in order to ensure the innovation will be implemented with quality?</w:t>
            </w:r>
          </w:p>
        </w:tc>
        <w:tc>
          <w:tcPr>
            <w:tcW w:w="4855" w:type="dxa"/>
          </w:tcPr>
          <w:p w14:paraId="2C7BF4FF" w14:textId="0376AD2F" w:rsidR="00DF020E" w:rsidRPr="005B2671" w:rsidRDefault="00DF020E" w:rsidP="008B0EB1">
            <w:pPr>
              <w:overflowPunct/>
              <w:autoSpaceDE/>
              <w:autoSpaceDN/>
              <w:adjustRightInd/>
            </w:pPr>
            <w:r w:rsidRPr="00D4324F">
              <w:t>•</w:t>
            </w:r>
            <w:r w:rsidR="004828B3">
              <w:t xml:space="preserve"> </w:t>
            </w:r>
            <w:r w:rsidR="005F79AD">
              <w:t xml:space="preserve">Potential infrastructure </w:t>
            </w:r>
            <w:r w:rsidR="00B9320E">
              <w:t>includes a shared network of durable medical equipment such as exam tables.</w:t>
            </w:r>
            <w:r w:rsidR="00753488">
              <w:t xml:space="preserve"> Potential event coordinators may potentially need technical assistance. </w:t>
            </w:r>
            <w:r w:rsidR="005B2671">
              <w:t xml:space="preserve">Communities that have not previously hosted a MedFest may need motivation in hosting an event to better </w:t>
            </w:r>
            <w:r w:rsidR="008B0EB1">
              <w:t>appreciate value of</w:t>
            </w:r>
            <w:r w:rsidR="005B2671">
              <w:t xml:space="preserve"> the event and its benefits. </w:t>
            </w:r>
          </w:p>
        </w:tc>
      </w:tr>
      <w:tr w:rsidR="00EC2C8F" w14:paraId="2F0581BA" w14:textId="77777777" w:rsidTr="0080270F">
        <w:tc>
          <w:tcPr>
            <w:tcW w:w="4495" w:type="dxa"/>
          </w:tcPr>
          <w:p w14:paraId="214FF814" w14:textId="77777777" w:rsidR="00EC2C8F" w:rsidRPr="00D4324F" w:rsidRDefault="00EC2C8F" w:rsidP="00EC2C8F">
            <w:pPr>
              <w:overflowPunct/>
              <w:autoSpaceDE/>
              <w:autoSpaceDN/>
              <w:adjustRightInd/>
            </w:pPr>
            <w:r w:rsidRPr="00D4324F">
              <w:t>7. Staff recruitment and maintenance</w:t>
            </w:r>
          </w:p>
          <w:p w14:paraId="13ECE98A" w14:textId="77777777" w:rsidR="00DD4347" w:rsidRPr="00D4324F" w:rsidRDefault="00DD4347" w:rsidP="00EC2C8F">
            <w:pPr>
              <w:overflowPunct/>
              <w:autoSpaceDE/>
              <w:autoSpaceDN/>
              <w:adjustRightInd/>
            </w:pPr>
          </w:p>
          <w:p w14:paraId="12E507B5" w14:textId="4A9F67B3" w:rsidR="00DD4347" w:rsidRPr="00D4324F" w:rsidRDefault="00DD4347" w:rsidP="00DD4347">
            <w:pPr>
              <w:overflowPunct/>
              <w:autoSpaceDE/>
              <w:autoSpaceDN/>
              <w:adjustRightInd/>
            </w:pPr>
            <w:r w:rsidRPr="00D4324F">
              <w:t>• Who implements the innovation?</w:t>
            </w:r>
          </w:p>
          <w:p w14:paraId="05D45B02" w14:textId="605A1AA3" w:rsidR="00DD4347" w:rsidRPr="00D4324F" w:rsidRDefault="00DD4347" w:rsidP="00DD4347">
            <w:pPr>
              <w:overflowPunct/>
              <w:autoSpaceDE/>
              <w:autoSpaceDN/>
              <w:adjustRightInd/>
            </w:pPr>
            <w:r w:rsidRPr="00D4324F">
              <w:t>• Who supports the practitioners who implement the innovation?</w:t>
            </w:r>
          </w:p>
          <w:p w14:paraId="0AD65CC6" w14:textId="3EB40A68" w:rsidR="00DD4347" w:rsidRPr="00D4324F" w:rsidRDefault="00DD4347" w:rsidP="00DD4347">
            <w:pPr>
              <w:overflowPunct/>
              <w:autoSpaceDE/>
              <w:autoSpaceDN/>
              <w:adjustRightInd/>
            </w:pPr>
            <w:r w:rsidRPr="00D4324F">
              <w:t>• Might roles of some existing staff need realignment to ensure that adequate person</w:t>
            </w:r>
            <w:r w:rsidRPr="00D4324F">
              <w:rPr>
                <w:rFonts w:ascii="Cambria Math" w:hAnsi="Cambria Math" w:cs="Cambria Math"/>
              </w:rPr>
              <w:t>‐</w:t>
            </w:r>
            <w:r w:rsidRPr="00D4324F">
              <w:t>power is put towards implementation?</w:t>
            </w:r>
          </w:p>
        </w:tc>
        <w:tc>
          <w:tcPr>
            <w:tcW w:w="4855" w:type="dxa"/>
          </w:tcPr>
          <w:p w14:paraId="2CF1CA90" w14:textId="2AE42899" w:rsidR="00EC2C8F" w:rsidRDefault="00DF020E" w:rsidP="00EC2C8F">
            <w:pPr>
              <w:overflowPunct/>
              <w:autoSpaceDE/>
              <w:autoSpaceDN/>
              <w:adjustRightInd/>
            </w:pPr>
            <w:r w:rsidRPr="00D4324F">
              <w:t>•</w:t>
            </w:r>
            <w:r w:rsidR="0003131C">
              <w:t xml:space="preserve"> The innovation will be jointly implemented </w:t>
            </w:r>
            <w:r w:rsidR="00095897">
              <w:t>by the author and the health director of Special Olympics North Carolina.</w:t>
            </w:r>
          </w:p>
          <w:p w14:paraId="47F6E4C6" w14:textId="24968F9F" w:rsidR="00DF020E" w:rsidRDefault="00DF020E" w:rsidP="00EC2C8F">
            <w:pPr>
              <w:overflowPunct/>
              <w:autoSpaceDE/>
              <w:autoSpaceDN/>
              <w:adjustRightInd/>
            </w:pPr>
            <w:r w:rsidRPr="00D4324F">
              <w:t>•</w:t>
            </w:r>
            <w:r w:rsidR="009E625A">
              <w:t xml:space="preserve"> The SONC Communications Team will assist with uploading documents to the SONC website and other SONC managed online services.</w:t>
            </w:r>
          </w:p>
          <w:p w14:paraId="5CB1E0AF" w14:textId="75A93524" w:rsidR="00DF020E" w:rsidRDefault="00DF020E" w:rsidP="005130CB">
            <w:pPr>
              <w:overflowPunct/>
              <w:autoSpaceDE/>
              <w:autoSpaceDN/>
              <w:adjustRightInd/>
              <w:rPr>
                <w:sz w:val="24"/>
                <w:szCs w:val="24"/>
              </w:rPr>
            </w:pPr>
            <w:r w:rsidRPr="00D4324F">
              <w:t>•</w:t>
            </w:r>
            <w:r w:rsidR="001B685B">
              <w:t xml:space="preserve"> No </w:t>
            </w:r>
            <w:r w:rsidR="005130CB">
              <w:t>significant</w:t>
            </w:r>
            <w:r w:rsidR="001B685B">
              <w:t xml:space="preserve"> </w:t>
            </w:r>
            <w:r w:rsidR="00E925E1">
              <w:t>role changes are expected. However, the health director will spen</w:t>
            </w:r>
            <w:r w:rsidR="007B4D2D">
              <w:t>d</w:t>
            </w:r>
            <w:r w:rsidR="00E925E1">
              <w:t xml:space="preserve"> less time in assisting with planning and coordination and </w:t>
            </w:r>
            <w:r w:rsidR="007B4D2D">
              <w:t xml:space="preserve">spend more time in a consultant role. </w:t>
            </w:r>
            <w:r w:rsidR="00611420">
              <w:t xml:space="preserve">More time will also be required to process and enter data into the international database. </w:t>
            </w:r>
          </w:p>
        </w:tc>
      </w:tr>
      <w:tr w:rsidR="00EC2C8F" w14:paraId="11C12367" w14:textId="77777777" w:rsidTr="0080270F">
        <w:tc>
          <w:tcPr>
            <w:tcW w:w="4495" w:type="dxa"/>
          </w:tcPr>
          <w:p w14:paraId="14FF7E23" w14:textId="2896BA97" w:rsidR="00EC2C8F" w:rsidRPr="00D4324F" w:rsidRDefault="00EC2C8F" w:rsidP="00EC2C8F">
            <w:pPr>
              <w:overflowPunct/>
              <w:autoSpaceDE/>
              <w:autoSpaceDN/>
              <w:adjustRightInd/>
            </w:pPr>
            <w:r w:rsidRPr="00D4324F">
              <w:t>8. Effective pre</w:t>
            </w:r>
            <w:r w:rsidRPr="00D4324F">
              <w:rPr>
                <w:rFonts w:ascii="Cambria Math" w:hAnsi="Cambria Math" w:cs="Cambria Math"/>
              </w:rPr>
              <w:t>‐</w:t>
            </w:r>
            <w:r w:rsidRPr="00D4324F">
              <w:t>innovation staff trainin</w:t>
            </w:r>
            <w:r w:rsidR="00DD4347" w:rsidRPr="00D4324F">
              <w:t>g</w:t>
            </w:r>
          </w:p>
          <w:p w14:paraId="3980FD56" w14:textId="77777777" w:rsidR="00DD4347" w:rsidRPr="00D4324F" w:rsidRDefault="00DD4347" w:rsidP="00EC2C8F">
            <w:pPr>
              <w:overflowPunct/>
              <w:autoSpaceDE/>
              <w:autoSpaceDN/>
              <w:adjustRightInd/>
            </w:pPr>
          </w:p>
          <w:p w14:paraId="2C856D61" w14:textId="7E6AA693" w:rsidR="00DD4347" w:rsidRPr="00D4324F" w:rsidRDefault="00DD4347" w:rsidP="00DD4347">
            <w:pPr>
              <w:overflowPunct/>
              <w:autoSpaceDE/>
              <w:autoSpaceDN/>
              <w:adjustRightInd/>
            </w:pPr>
            <w:r w:rsidRPr="00D4324F">
              <w:t>• Was sufficient training provided to teach the why, what, when, where, and how regarding the intended innovation?</w:t>
            </w:r>
          </w:p>
          <w:p w14:paraId="014E827C" w14:textId="15C1DB30" w:rsidR="00DD4347" w:rsidRPr="00D4324F" w:rsidRDefault="00DD4347" w:rsidP="00DD4347">
            <w:pPr>
              <w:overflowPunct/>
              <w:autoSpaceDE/>
              <w:autoSpaceDN/>
              <w:adjustRightInd/>
            </w:pPr>
            <w:r w:rsidRPr="00D4324F">
              <w:t>• How was it ensured that the training covered the theory, philosophy, values of the innovation, and the skill</w:t>
            </w:r>
            <w:r w:rsidRPr="00D4324F">
              <w:rPr>
                <w:rFonts w:ascii="Cambria Math" w:hAnsi="Cambria Math" w:cs="Cambria Math"/>
              </w:rPr>
              <w:t>‐</w:t>
            </w:r>
            <w:r w:rsidRPr="00D4324F">
              <w:t>based competencies needed for practitioners to achieve self</w:t>
            </w:r>
            <w:r w:rsidRPr="00D4324F">
              <w:rPr>
                <w:rFonts w:ascii="Cambria Math" w:hAnsi="Cambria Math" w:cs="Cambria Math"/>
              </w:rPr>
              <w:t>‐</w:t>
            </w:r>
            <w:r w:rsidRPr="00D4324F">
              <w:t>efficacy, proficiency, and correct application of the innovation?</w:t>
            </w:r>
          </w:p>
        </w:tc>
        <w:tc>
          <w:tcPr>
            <w:tcW w:w="4855" w:type="dxa"/>
          </w:tcPr>
          <w:p w14:paraId="357F7D89" w14:textId="784E1AB5" w:rsidR="00EC2C8F" w:rsidRDefault="00DF020E" w:rsidP="00EC2C8F">
            <w:pPr>
              <w:overflowPunct/>
              <w:autoSpaceDE/>
              <w:autoSpaceDN/>
              <w:adjustRightInd/>
            </w:pPr>
            <w:r w:rsidRPr="00D4324F">
              <w:t>•</w:t>
            </w:r>
            <w:r w:rsidR="00340110">
              <w:t xml:space="preserve"> </w:t>
            </w:r>
            <w:r w:rsidR="009C1BCB">
              <w:t xml:space="preserve">Providing the why, what, when, where, and how are </w:t>
            </w:r>
            <w:r w:rsidR="00340110">
              <w:t xml:space="preserve">planned to be included </w:t>
            </w:r>
            <w:r w:rsidR="00A60B07">
              <w:t xml:space="preserve">as part of the toolkit purpose that will be included early in the toolkit, which is also </w:t>
            </w:r>
            <w:r w:rsidR="00CA50D9">
              <w:t xml:space="preserve">suggested based </w:t>
            </w:r>
            <w:r w:rsidR="00340110">
              <w:t xml:space="preserve">on the </w:t>
            </w:r>
            <w:r w:rsidR="009C1BCB">
              <w:t xml:space="preserve">literature review of toolkits. </w:t>
            </w:r>
          </w:p>
          <w:p w14:paraId="7B94E99F" w14:textId="73606F32" w:rsidR="009E625A" w:rsidRDefault="00DF020E" w:rsidP="009E625A">
            <w:pPr>
              <w:overflowPunct/>
              <w:autoSpaceDE/>
              <w:autoSpaceDN/>
              <w:adjustRightInd/>
              <w:rPr>
                <w:color w:val="7030A0"/>
              </w:rPr>
            </w:pPr>
            <w:r w:rsidRPr="00D4324F">
              <w:t>•</w:t>
            </w:r>
            <w:r w:rsidR="009E625A">
              <w:t xml:space="preserve"> YouTube intro/promo video will review the toolkit, how to use it, and why it is important</w:t>
            </w:r>
            <w:r w:rsidR="00CA50D9">
              <w:t xml:space="preserve"> </w:t>
            </w:r>
          </w:p>
          <w:p w14:paraId="3BF06E38" w14:textId="743F32D9" w:rsidR="00DF020E" w:rsidRDefault="005476FA" w:rsidP="008B0EB1">
            <w:pPr>
              <w:overflowPunct/>
              <w:autoSpaceDE/>
              <w:autoSpaceDN/>
              <w:adjustRightInd/>
              <w:rPr>
                <w:sz w:val="24"/>
                <w:szCs w:val="24"/>
              </w:rPr>
            </w:pPr>
            <w:r w:rsidRPr="00D4324F">
              <w:t xml:space="preserve">• </w:t>
            </w:r>
            <w:r w:rsidR="00F1748D">
              <w:t>Correct application of the toolkit will be based upon</w:t>
            </w:r>
            <w:r w:rsidR="00404960">
              <w:t xml:space="preserve"> </w:t>
            </w:r>
            <w:r w:rsidR="003E7A55">
              <w:t xml:space="preserve">received </w:t>
            </w:r>
            <w:r w:rsidR="008B0EB1">
              <w:t>feedback</w:t>
            </w:r>
            <w:r w:rsidR="003E7A55">
              <w:t xml:space="preserve"> and </w:t>
            </w:r>
            <w:r w:rsidR="00404960">
              <w:t xml:space="preserve">outcomes </w:t>
            </w:r>
            <w:r w:rsidR="003E7A55">
              <w:t xml:space="preserve">of MedFest events. </w:t>
            </w:r>
          </w:p>
        </w:tc>
      </w:tr>
      <w:tr w:rsidR="00EC2C8F" w14:paraId="45B8F3A5" w14:textId="77777777" w:rsidTr="0080270F">
        <w:tc>
          <w:tcPr>
            <w:tcW w:w="4495" w:type="dxa"/>
          </w:tcPr>
          <w:p w14:paraId="5C853EFA" w14:textId="77777777" w:rsidR="00EC2C8F" w:rsidRPr="00D4324F" w:rsidRDefault="00EC2C8F" w:rsidP="00EC2C8F">
            <w:pPr>
              <w:overflowPunct/>
              <w:autoSpaceDE/>
              <w:autoSpaceDN/>
              <w:adjustRightInd/>
            </w:pPr>
            <w:r w:rsidRPr="00D4324F">
              <w:t>9. Creating implementation teams</w:t>
            </w:r>
          </w:p>
          <w:p w14:paraId="7ECDD41C" w14:textId="77777777" w:rsidR="00DD4347" w:rsidRPr="00D4324F" w:rsidRDefault="00DD4347" w:rsidP="00EC2C8F">
            <w:pPr>
              <w:overflowPunct/>
              <w:autoSpaceDE/>
              <w:autoSpaceDN/>
              <w:adjustRightInd/>
            </w:pPr>
          </w:p>
          <w:p w14:paraId="7ED91BA5" w14:textId="152D1138" w:rsidR="00DD4347" w:rsidRPr="00D4324F" w:rsidRDefault="00DD4347" w:rsidP="00DD4347">
            <w:pPr>
              <w:overflowPunct/>
              <w:autoSpaceDE/>
              <w:autoSpaceDN/>
              <w:adjustRightInd/>
            </w:pPr>
            <w:r w:rsidRPr="00D4324F">
              <w:t>• Who has organizational responsibility for implementation?</w:t>
            </w:r>
          </w:p>
          <w:p w14:paraId="19C4EB3A" w14:textId="7CFA5AB2" w:rsidR="00DD4347" w:rsidRPr="00D4324F" w:rsidRDefault="00DD4347" w:rsidP="00DD4347">
            <w:pPr>
              <w:overflowPunct/>
              <w:autoSpaceDE/>
              <w:autoSpaceDN/>
              <w:adjustRightInd/>
            </w:pPr>
            <w:r w:rsidRPr="00D4324F">
              <w:t>• Are support teams of qualified staff provided to work with front</w:t>
            </w:r>
            <w:r w:rsidRPr="00D4324F">
              <w:rPr>
                <w:rFonts w:ascii="Cambria Math" w:hAnsi="Cambria Math" w:cs="Cambria Math"/>
              </w:rPr>
              <w:t>‐</w:t>
            </w:r>
            <w:r w:rsidRPr="00D4324F">
              <w:t>line workers who are delivering the innovation?</w:t>
            </w:r>
          </w:p>
          <w:p w14:paraId="431733B6" w14:textId="3280C293" w:rsidR="00DD4347" w:rsidRPr="00D4324F" w:rsidRDefault="00DD4347" w:rsidP="00DD4347">
            <w:pPr>
              <w:overflowPunct/>
              <w:autoSpaceDE/>
              <w:autoSpaceDN/>
              <w:adjustRightInd/>
            </w:pPr>
            <w:r w:rsidRPr="00D4324F">
              <w:t>• Are the roles, processes, and responsibilities of these team members specified?</w:t>
            </w:r>
          </w:p>
        </w:tc>
        <w:tc>
          <w:tcPr>
            <w:tcW w:w="4855" w:type="dxa"/>
          </w:tcPr>
          <w:p w14:paraId="57F1E120" w14:textId="029802BD" w:rsidR="00EC2C8F" w:rsidRDefault="00DF020E" w:rsidP="00EC2C8F">
            <w:pPr>
              <w:overflowPunct/>
              <w:autoSpaceDE/>
              <w:autoSpaceDN/>
              <w:adjustRightInd/>
            </w:pPr>
            <w:r w:rsidRPr="00D4324F">
              <w:t>•</w:t>
            </w:r>
            <w:r w:rsidR="005476FA">
              <w:t xml:space="preserve"> Organiza</w:t>
            </w:r>
            <w:r w:rsidR="005130CB">
              <w:t>ti</w:t>
            </w:r>
            <w:r w:rsidR="005476FA">
              <w:t xml:space="preserve">onal responsibility is maintained by the Health Director of Special Olympics North Carolina. </w:t>
            </w:r>
          </w:p>
          <w:p w14:paraId="2A57A977" w14:textId="06A0D9B3" w:rsidR="00DF020E" w:rsidRDefault="00DF020E" w:rsidP="00EC2C8F">
            <w:pPr>
              <w:overflowPunct/>
              <w:autoSpaceDE/>
              <w:autoSpaceDN/>
              <w:adjustRightInd/>
            </w:pPr>
            <w:r w:rsidRPr="00D4324F">
              <w:t>•</w:t>
            </w:r>
            <w:r w:rsidR="00B2466C">
              <w:t xml:space="preserve"> The Health Director is supported by the toolkit author and</w:t>
            </w:r>
            <w:r w:rsidR="009E625A">
              <w:t xml:space="preserve"> the SONC Communications Team</w:t>
            </w:r>
          </w:p>
          <w:p w14:paraId="6C27962B" w14:textId="033633F1" w:rsidR="00DF020E" w:rsidRDefault="00DF020E" w:rsidP="00EC2C8F">
            <w:pPr>
              <w:overflowPunct/>
              <w:autoSpaceDE/>
              <w:autoSpaceDN/>
              <w:adjustRightInd/>
              <w:rPr>
                <w:sz w:val="24"/>
                <w:szCs w:val="24"/>
              </w:rPr>
            </w:pPr>
          </w:p>
        </w:tc>
      </w:tr>
      <w:tr w:rsidR="00EC2C8F" w14:paraId="47BBF250" w14:textId="77777777" w:rsidTr="0080270F">
        <w:tc>
          <w:tcPr>
            <w:tcW w:w="4495" w:type="dxa"/>
          </w:tcPr>
          <w:p w14:paraId="2B765833" w14:textId="77777777" w:rsidR="00EC2C8F" w:rsidRPr="00D4324F" w:rsidRDefault="00EC2C8F" w:rsidP="00EC2C8F">
            <w:pPr>
              <w:overflowPunct/>
              <w:autoSpaceDE/>
              <w:autoSpaceDN/>
              <w:adjustRightInd/>
            </w:pPr>
            <w:r w:rsidRPr="00D4324F">
              <w:t>10. Developing an implementation plan</w:t>
            </w:r>
          </w:p>
          <w:p w14:paraId="762267FA" w14:textId="77777777" w:rsidR="00DD4347" w:rsidRPr="00D4324F" w:rsidRDefault="00DD4347" w:rsidP="00EC2C8F">
            <w:pPr>
              <w:overflowPunct/>
              <w:autoSpaceDE/>
              <w:autoSpaceDN/>
              <w:adjustRightInd/>
            </w:pPr>
          </w:p>
          <w:p w14:paraId="72DEFED1" w14:textId="0F791B39" w:rsidR="00DD4347" w:rsidRPr="00D4324F" w:rsidRDefault="00DD4347" w:rsidP="00DD4347">
            <w:pPr>
              <w:overflowPunct/>
              <w:autoSpaceDE/>
              <w:autoSpaceDN/>
              <w:adjustRightInd/>
            </w:pPr>
            <w:r w:rsidRPr="00D4324F">
              <w:t>• Was a clear plan that includes specific tasks and timelines to enhance accountability during implementation created?</w:t>
            </w:r>
          </w:p>
          <w:p w14:paraId="41D090D8" w14:textId="6FE2828C" w:rsidR="00DD4347" w:rsidRPr="00D4324F" w:rsidRDefault="00DD4347" w:rsidP="00DD4347">
            <w:pPr>
              <w:overflowPunct/>
              <w:autoSpaceDE/>
              <w:autoSpaceDN/>
              <w:adjustRightInd/>
            </w:pPr>
            <w:r w:rsidRPr="00D4324F">
              <w:t>• What challenges to effective implementation were foreseen to be address proactively?</w:t>
            </w:r>
          </w:p>
        </w:tc>
        <w:tc>
          <w:tcPr>
            <w:tcW w:w="4855" w:type="dxa"/>
          </w:tcPr>
          <w:p w14:paraId="7951872E" w14:textId="37AFD07E" w:rsidR="00780907" w:rsidRDefault="009E625A" w:rsidP="00EC2C8F">
            <w:pPr>
              <w:overflowPunct/>
              <w:autoSpaceDE/>
              <w:autoSpaceDN/>
              <w:adjustRightInd/>
              <w:rPr>
                <w:sz w:val="24"/>
                <w:szCs w:val="24"/>
              </w:rPr>
            </w:pPr>
            <w:r>
              <w:t>See Appendix E</w:t>
            </w:r>
          </w:p>
        </w:tc>
      </w:tr>
      <w:tr w:rsidR="00EC2C8F" w14:paraId="58FE1D03" w14:textId="77777777" w:rsidTr="0080270F">
        <w:tc>
          <w:tcPr>
            <w:tcW w:w="4495" w:type="dxa"/>
          </w:tcPr>
          <w:p w14:paraId="34160B9C" w14:textId="77777777" w:rsidR="00EC2C8F" w:rsidRPr="00D4324F" w:rsidRDefault="00EC2C8F" w:rsidP="00EC2C8F">
            <w:pPr>
              <w:overflowPunct/>
              <w:autoSpaceDE/>
              <w:autoSpaceDN/>
              <w:adjustRightInd/>
            </w:pPr>
            <w:r w:rsidRPr="00D4324F">
              <w:lastRenderedPageBreak/>
              <w:t>11. Technical assistance, coaching, and supervision</w:t>
            </w:r>
          </w:p>
          <w:p w14:paraId="4CC83876" w14:textId="77777777" w:rsidR="00DD4347" w:rsidRPr="00D4324F" w:rsidRDefault="00DD4347" w:rsidP="00EC2C8F">
            <w:pPr>
              <w:overflowPunct/>
              <w:autoSpaceDE/>
              <w:autoSpaceDN/>
              <w:adjustRightInd/>
            </w:pPr>
          </w:p>
          <w:p w14:paraId="1DF62B8D" w14:textId="2EF3E6A5" w:rsidR="00DD4347" w:rsidRPr="00D4324F" w:rsidRDefault="00DD4347" w:rsidP="00EC2C8F">
            <w:pPr>
              <w:overflowPunct/>
              <w:autoSpaceDE/>
              <w:autoSpaceDN/>
              <w:adjustRightInd/>
            </w:pPr>
            <w:r w:rsidRPr="00D4324F">
              <w:t>• Were the necessary technical assistance available to help the organization/community and practitioners deal with the inevitable practical problems that develop once the innovation began?</w:t>
            </w:r>
          </w:p>
        </w:tc>
        <w:tc>
          <w:tcPr>
            <w:tcW w:w="4855" w:type="dxa"/>
          </w:tcPr>
          <w:p w14:paraId="07F18EC0" w14:textId="7753E6F6" w:rsidR="00EC2C8F" w:rsidRDefault="00780907" w:rsidP="009E625A">
            <w:pPr>
              <w:overflowPunct/>
              <w:autoSpaceDE/>
              <w:autoSpaceDN/>
              <w:adjustRightInd/>
              <w:rPr>
                <w:sz w:val="24"/>
                <w:szCs w:val="24"/>
              </w:rPr>
            </w:pPr>
            <w:r w:rsidRPr="00D4324F">
              <w:t>•</w:t>
            </w:r>
            <w:r w:rsidR="009E625A">
              <w:t xml:space="preserve"> The SONC Communications Team will provide technical assistance when requested. </w:t>
            </w:r>
          </w:p>
        </w:tc>
      </w:tr>
      <w:tr w:rsidR="00EC2C8F" w14:paraId="70AABC7B" w14:textId="77777777" w:rsidTr="0080270F">
        <w:tc>
          <w:tcPr>
            <w:tcW w:w="4495" w:type="dxa"/>
          </w:tcPr>
          <w:p w14:paraId="0F535C7C" w14:textId="77777777" w:rsidR="00EC2C8F" w:rsidRPr="00D4324F" w:rsidRDefault="00EC2C8F" w:rsidP="00EC2C8F">
            <w:pPr>
              <w:overflowPunct/>
              <w:autoSpaceDE/>
              <w:autoSpaceDN/>
              <w:adjustRightInd/>
            </w:pPr>
            <w:r w:rsidRPr="00D4324F">
              <w:t>12. Process evaluation</w:t>
            </w:r>
          </w:p>
          <w:p w14:paraId="0C0FB9D9" w14:textId="77777777" w:rsidR="00DD4347" w:rsidRPr="00D4324F" w:rsidRDefault="00DD4347" w:rsidP="00EC2C8F">
            <w:pPr>
              <w:overflowPunct/>
              <w:autoSpaceDE/>
              <w:autoSpaceDN/>
              <w:adjustRightInd/>
            </w:pPr>
          </w:p>
          <w:p w14:paraId="32B07D0B" w14:textId="659E882B" w:rsidR="00DD4347" w:rsidRPr="00D4324F" w:rsidRDefault="00DD4347" w:rsidP="00DD4347">
            <w:pPr>
              <w:overflowPunct/>
              <w:autoSpaceDE/>
              <w:autoSpaceDN/>
              <w:adjustRightInd/>
            </w:pPr>
            <w:r w:rsidRPr="00D4324F">
              <w:t>• Is/was there a plan to evaluate the relative strengths and limitations in the innovation's implementation as it unfolds over time?</w:t>
            </w:r>
          </w:p>
        </w:tc>
        <w:tc>
          <w:tcPr>
            <w:tcW w:w="4855" w:type="dxa"/>
          </w:tcPr>
          <w:p w14:paraId="37B9DEF2" w14:textId="3F762CAE" w:rsidR="00EC2C8F" w:rsidRDefault="00780907" w:rsidP="00EC2C8F">
            <w:pPr>
              <w:overflowPunct/>
              <w:autoSpaceDE/>
              <w:autoSpaceDN/>
              <w:adjustRightInd/>
              <w:rPr>
                <w:sz w:val="24"/>
                <w:szCs w:val="24"/>
              </w:rPr>
            </w:pPr>
            <w:r w:rsidRPr="00D4324F">
              <w:t>•</w:t>
            </w:r>
            <w:r w:rsidR="00EF5E2C">
              <w:t xml:space="preserve"> Completed MedFest event survey that will inquire about toolkit use, degree of usage, strengths, weaknesses, and specific opportun</w:t>
            </w:r>
            <w:r w:rsidR="005130CB">
              <w:t>i</w:t>
            </w:r>
            <w:r w:rsidR="00EF5E2C">
              <w:t>ti</w:t>
            </w:r>
            <w:r w:rsidR="0014451A">
              <w:t>es.</w:t>
            </w:r>
          </w:p>
        </w:tc>
      </w:tr>
      <w:tr w:rsidR="00EC2C8F" w14:paraId="35EFE0F6" w14:textId="77777777" w:rsidTr="0080270F">
        <w:tc>
          <w:tcPr>
            <w:tcW w:w="4495" w:type="dxa"/>
          </w:tcPr>
          <w:p w14:paraId="0DDAB6C3" w14:textId="77777777" w:rsidR="00EC2C8F" w:rsidRPr="00D4324F" w:rsidRDefault="00EC2C8F" w:rsidP="00EC2C8F">
            <w:pPr>
              <w:overflowPunct/>
              <w:autoSpaceDE/>
              <w:autoSpaceDN/>
              <w:adjustRightInd/>
            </w:pPr>
            <w:r w:rsidRPr="00D4324F">
              <w:t>13. Supportive feedback mechanism</w:t>
            </w:r>
          </w:p>
          <w:p w14:paraId="1AA201DA" w14:textId="77777777" w:rsidR="00DD4347" w:rsidRPr="00D4324F" w:rsidRDefault="00DD4347" w:rsidP="00EC2C8F">
            <w:pPr>
              <w:overflowPunct/>
              <w:autoSpaceDE/>
              <w:autoSpaceDN/>
              <w:adjustRightInd/>
            </w:pPr>
          </w:p>
          <w:p w14:paraId="10F9776A" w14:textId="77777777" w:rsidR="00DD4347" w:rsidRPr="00D4324F" w:rsidRDefault="00DD4347" w:rsidP="00EC2C8F">
            <w:pPr>
              <w:overflowPunct/>
              <w:autoSpaceDE/>
              <w:autoSpaceDN/>
              <w:adjustRightInd/>
            </w:pPr>
            <w:r w:rsidRPr="00D4324F">
              <w:t>• Is there an effective process through which key findings from process data related to implementation are communicated, discussed, and acted upon?</w:t>
            </w:r>
          </w:p>
          <w:p w14:paraId="169D5293" w14:textId="4F85DDD7" w:rsidR="00DD4347" w:rsidRPr="00D4324F" w:rsidRDefault="00DD4347" w:rsidP="005130CB">
            <w:pPr>
              <w:overflowPunct/>
              <w:autoSpaceDE/>
              <w:autoSpaceDN/>
              <w:adjustRightInd/>
            </w:pPr>
            <w:r w:rsidRPr="00D4324F">
              <w:t>• How are process data on implementation shared with all those involved in the innovation (e</w:t>
            </w:r>
            <w:r w:rsidR="005130CB">
              <w:t>.g.</w:t>
            </w:r>
            <w:r w:rsidRPr="00D4324F">
              <w:t>, stakeholders, administrators, implementation support staff, and front</w:t>
            </w:r>
            <w:r w:rsidRPr="00D4324F">
              <w:rPr>
                <w:rFonts w:ascii="Cambria Math" w:hAnsi="Cambria Math" w:cs="Cambria Math"/>
              </w:rPr>
              <w:t>‐</w:t>
            </w:r>
            <w:r w:rsidRPr="00D4324F">
              <w:t>line practitioners)?</w:t>
            </w:r>
          </w:p>
        </w:tc>
        <w:tc>
          <w:tcPr>
            <w:tcW w:w="4855" w:type="dxa"/>
          </w:tcPr>
          <w:p w14:paraId="37DE2E09" w14:textId="42EBA2C1" w:rsidR="00EC2C8F" w:rsidRDefault="00780907" w:rsidP="00EC2C8F">
            <w:pPr>
              <w:overflowPunct/>
              <w:autoSpaceDE/>
              <w:autoSpaceDN/>
              <w:adjustRightInd/>
            </w:pPr>
            <w:r w:rsidRPr="00D4324F">
              <w:t>•</w:t>
            </w:r>
            <w:r w:rsidR="00F234A5">
              <w:t xml:space="preserve"> Discuss </w:t>
            </w:r>
            <w:r w:rsidR="009E625A">
              <w:t>toolkit feedback</w:t>
            </w:r>
            <w:r w:rsidR="008B0EB1">
              <w:t xml:space="preserve"> with SONC Health Director</w:t>
            </w:r>
          </w:p>
          <w:p w14:paraId="64FE5860" w14:textId="64D79C25" w:rsidR="00223832" w:rsidRDefault="00780907" w:rsidP="00EC2C8F">
            <w:pPr>
              <w:overflowPunct/>
              <w:autoSpaceDE/>
              <w:autoSpaceDN/>
              <w:adjustRightInd/>
            </w:pPr>
            <w:r w:rsidRPr="00D4324F">
              <w:t>•</w:t>
            </w:r>
            <w:r w:rsidR="00223832">
              <w:t xml:space="preserve"> During Spring 2020</w:t>
            </w:r>
            <w:r w:rsidR="008B0EB1">
              <w:t>,</w:t>
            </w:r>
            <w:r w:rsidR="00223832">
              <w:t xml:space="preserve"> a poster presentation </w:t>
            </w:r>
            <w:r w:rsidR="00DB3970">
              <w:t>will be</w:t>
            </w:r>
            <w:r w:rsidR="008B0EB1">
              <w:t xml:space="preserve"> provided at the </w:t>
            </w:r>
            <w:r w:rsidR="009E625A">
              <w:t>Special Olympics North Carolina</w:t>
            </w:r>
            <w:r w:rsidR="008B0EB1">
              <w:t xml:space="preserve"> headquarters </w:t>
            </w:r>
          </w:p>
          <w:p w14:paraId="2C75955D" w14:textId="63FF0769" w:rsidR="009E625A" w:rsidRPr="00223832" w:rsidRDefault="009E625A" w:rsidP="00EC2C8F">
            <w:pPr>
              <w:overflowPunct/>
              <w:autoSpaceDE/>
              <w:autoSpaceDN/>
              <w:adjustRightInd/>
            </w:pPr>
            <w:r w:rsidRPr="00D4324F">
              <w:t>•</w:t>
            </w:r>
            <w:r>
              <w:t xml:space="preserve"> Feedback will be reviewed on an ongoing basis and the toolkit will be reviewed annually to ensure it is up-to-date</w:t>
            </w:r>
          </w:p>
        </w:tc>
      </w:tr>
      <w:tr w:rsidR="00EC2C8F" w14:paraId="1A00D412" w14:textId="77777777" w:rsidTr="0080270F">
        <w:tc>
          <w:tcPr>
            <w:tcW w:w="4495" w:type="dxa"/>
          </w:tcPr>
          <w:p w14:paraId="761DC533" w14:textId="0C9146DA" w:rsidR="00DD4347" w:rsidRDefault="00EC2C8F" w:rsidP="00EC2C8F">
            <w:pPr>
              <w:overflowPunct/>
              <w:autoSpaceDE/>
              <w:autoSpaceDN/>
              <w:adjustRightInd/>
            </w:pPr>
            <w:r w:rsidRPr="00D4324F">
              <w:t>14. Learning from experience</w:t>
            </w:r>
          </w:p>
          <w:p w14:paraId="0F10DE38" w14:textId="77777777" w:rsidR="005130CB" w:rsidRPr="00D4324F" w:rsidRDefault="005130CB" w:rsidP="00EC2C8F">
            <w:pPr>
              <w:overflowPunct/>
              <w:autoSpaceDE/>
              <w:autoSpaceDN/>
              <w:adjustRightInd/>
            </w:pPr>
          </w:p>
          <w:p w14:paraId="0B956692" w14:textId="13D2199F" w:rsidR="00DD4347" w:rsidRPr="00D4324F" w:rsidRDefault="00DD4347" w:rsidP="00EC2C8F">
            <w:pPr>
              <w:overflowPunct/>
              <w:autoSpaceDE/>
              <w:autoSpaceDN/>
              <w:adjustRightInd/>
            </w:pPr>
            <w:r w:rsidRPr="00D4324F">
              <w:t>• What lessons have been learned about implementing this innovation that can be shared with others who have an interest in its use?</w:t>
            </w:r>
          </w:p>
        </w:tc>
        <w:tc>
          <w:tcPr>
            <w:tcW w:w="4855" w:type="dxa"/>
          </w:tcPr>
          <w:p w14:paraId="350CDBC6" w14:textId="77777777" w:rsidR="008B0EB1" w:rsidRDefault="00780907" w:rsidP="008B0EB1">
            <w:pPr>
              <w:overflowPunct/>
              <w:autoSpaceDE/>
              <w:autoSpaceDN/>
              <w:adjustRightInd/>
            </w:pPr>
            <w:r w:rsidRPr="00D4324F">
              <w:t>•</w:t>
            </w:r>
            <w:r w:rsidR="00637445">
              <w:t xml:space="preserve"> </w:t>
            </w:r>
            <w:r w:rsidR="008B0EB1">
              <w:t xml:space="preserve">Prior to starting such a project, authors should assess organizational communication standards, such as required fonts and colors. </w:t>
            </w:r>
          </w:p>
          <w:p w14:paraId="4EC3F0CF" w14:textId="4DFA2644" w:rsidR="008B0EB1" w:rsidRDefault="008B0EB1" w:rsidP="008B0EB1">
            <w:pPr>
              <w:overflowPunct/>
              <w:autoSpaceDE/>
              <w:autoSpaceDN/>
              <w:adjustRightInd/>
            </w:pPr>
            <w:r w:rsidRPr="00D4324F">
              <w:t>•</w:t>
            </w:r>
            <w:r>
              <w:t xml:space="preserve"> During planning, consider the end product’s file size and utilize methods that may compress the file size as large files are difficult to share. </w:t>
            </w:r>
          </w:p>
          <w:p w14:paraId="4CF071F4" w14:textId="3F5089FD" w:rsidR="008B0EB1" w:rsidRDefault="008B0EB1" w:rsidP="008B0EB1">
            <w:pPr>
              <w:overflowPunct/>
              <w:autoSpaceDE/>
              <w:autoSpaceDN/>
              <w:adjustRightInd/>
            </w:pPr>
            <w:r w:rsidRPr="00D4324F">
              <w:t>•</w:t>
            </w:r>
            <w:r>
              <w:t xml:space="preserve"> Develop a plan for electronic file storage, preferably with the ability to share files with others that align with the organization’s current utilization of technology. </w:t>
            </w:r>
          </w:p>
          <w:p w14:paraId="7D8CB4CB" w14:textId="27EB67DF" w:rsidR="008B0EB1" w:rsidRPr="00637445" w:rsidRDefault="008B0EB1" w:rsidP="008B0EB1">
            <w:pPr>
              <w:overflowPunct/>
              <w:autoSpaceDE/>
              <w:autoSpaceDN/>
              <w:adjustRightInd/>
            </w:pPr>
            <w:r w:rsidRPr="00D4324F">
              <w:t>•</w:t>
            </w:r>
            <w:r>
              <w:t xml:space="preserve"> Consider having documents that are intended to be shared with the public available in additional languages.</w:t>
            </w:r>
          </w:p>
        </w:tc>
      </w:tr>
    </w:tbl>
    <w:p w14:paraId="25547659" w14:textId="0E18ECDB" w:rsidR="00EC2C8F" w:rsidRDefault="00EC2C8F" w:rsidP="00C91C77">
      <w:pPr>
        <w:overflowPunct/>
        <w:autoSpaceDE/>
        <w:autoSpaceDN/>
        <w:adjustRightInd/>
        <w:jc w:val="center"/>
        <w:rPr>
          <w:sz w:val="24"/>
          <w:szCs w:val="24"/>
        </w:rPr>
      </w:pPr>
    </w:p>
    <w:p w14:paraId="28719D0F" w14:textId="77777777" w:rsidR="008753CB" w:rsidRDefault="008753CB" w:rsidP="00C91C77">
      <w:pPr>
        <w:overflowPunct/>
        <w:autoSpaceDE/>
        <w:autoSpaceDN/>
        <w:adjustRightInd/>
        <w:jc w:val="center"/>
        <w:rPr>
          <w:sz w:val="24"/>
          <w:szCs w:val="24"/>
        </w:rPr>
      </w:pPr>
    </w:p>
    <w:p w14:paraId="29A30A9D" w14:textId="77777777" w:rsidR="008753CB" w:rsidRDefault="008753CB" w:rsidP="00C91C77">
      <w:pPr>
        <w:overflowPunct/>
        <w:autoSpaceDE/>
        <w:autoSpaceDN/>
        <w:adjustRightInd/>
        <w:jc w:val="center"/>
        <w:rPr>
          <w:sz w:val="24"/>
          <w:szCs w:val="24"/>
        </w:rPr>
      </w:pPr>
    </w:p>
    <w:p w14:paraId="6EDAEB6B" w14:textId="5F866586" w:rsidR="008753CB" w:rsidRDefault="008753CB">
      <w:pPr>
        <w:overflowPunct/>
        <w:autoSpaceDE/>
        <w:autoSpaceDN/>
        <w:adjustRightInd/>
        <w:rPr>
          <w:sz w:val="24"/>
          <w:szCs w:val="24"/>
        </w:rPr>
      </w:pPr>
      <w:r>
        <w:rPr>
          <w:sz w:val="24"/>
          <w:szCs w:val="24"/>
        </w:rPr>
        <w:br w:type="page"/>
      </w:r>
    </w:p>
    <w:p w14:paraId="18EB642B" w14:textId="77777777" w:rsidR="008753CB" w:rsidRDefault="008753CB" w:rsidP="008753CB">
      <w:pPr>
        <w:overflowPunct/>
        <w:autoSpaceDE/>
        <w:autoSpaceDN/>
        <w:adjustRightInd/>
        <w:spacing w:line="480" w:lineRule="auto"/>
        <w:jc w:val="center"/>
        <w:rPr>
          <w:sz w:val="24"/>
          <w:szCs w:val="24"/>
        </w:rPr>
        <w:sectPr w:rsidR="008753CB" w:rsidSect="0014356D">
          <w:headerReference w:type="default" r:id="rId24"/>
          <w:headerReference w:type="first" r:id="rId25"/>
          <w:pgSz w:w="12240" w:h="15840" w:code="1"/>
          <w:pgMar w:top="1440" w:right="1440" w:bottom="1440" w:left="1440" w:header="720" w:footer="720" w:gutter="0"/>
          <w:cols w:space="720"/>
          <w:titlePg/>
          <w:docGrid w:linePitch="360"/>
        </w:sectPr>
      </w:pPr>
    </w:p>
    <w:p w14:paraId="5AD833F1" w14:textId="77777777" w:rsidR="00714606" w:rsidRDefault="008753CB" w:rsidP="008753CB">
      <w:pPr>
        <w:overflowPunct/>
        <w:autoSpaceDE/>
        <w:autoSpaceDN/>
        <w:adjustRightInd/>
        <w:spacing w:line="480" w:lineRule="auto"/>
        <w:jc w:val="center"/>
        <w:rPr>
          <w:sz w:val="24"/>
          <w:szCs w:val="24"/>
        </w:rPr>
      </w:pPr>
      <w:r>
        <w:rPr>
          <w:sz w:val="24"/>
          <w:szCs w:val="24"/>
        </w:rPr>
        <w:lastRenderedPageBreak/>
        <w:t>Appendix E</w:t>
      </w:r>
      <w:r w:rsidRPr="008753CB">
        <w:rPr>
          <w:sz w:val="24"/>
          <w:szCs w:val="24"/>
        </w:rPr>
        <w:t xml:space="preserve"> </w:t>
      </w:r>
    </w:p>
    <w:p w14:paraId="41F1B70C" w14:textId="3F808DCB" w:rsidR="008753CB" w:rsidRDefault="008753CB" w:rsidP="00714606">
      <w:pPr>
        <w:overflowPunct/>
        <w:autoSpaceDE/>
        <w:autoSpaceDN/>
        <w:adjustRightInd/>
        <w:spacing w:line="480" w:lineRule="auto"/>
        <w:jc w:val="center"/>
        <w:rPr>
          <w:sz w:val="24"/>
          <w:szCs w:val="24"/>
        </w:rPr>
      </w:pPr>
      <w:r w:rsidRPr="008753CB">
        <w:rPr>
          <w:sz w:val="24"/>
          <w:szCs w:val="24"/>
        </w:rPr>
        <w:t>Project Implementation Plan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37"/>
        <w:gridCol w:w="2158"/>
        <w:gridCol w:w="2520"/>
        <w:gridCol w:w="5035"/>
      </w:tblGrid>
      <w:tr w:rsidR="00FA3122" w14:paraId="574D491F" w14:textId="77777777" w:rsidTr="00536EE3">
        <w:trPr>
          <w:tblHeader/>
        </w:trPr>
        <w:tc>
          <w:tcPr>
            <w:tcW w:w="3237" w:type="dxa"/>
          </w:tcPr>
          <w:p w14:paraId="6CBFA350" w14:textId="774C5168" w:rsidR="00FA3122" w:rsidRPr="0080270F" w:rsidRDefault="00FA3122" w:rsidP="008753CB">
            <w:pPr>
              <w:overflowPunct/>
              <w:autoSpaceDE/>
              <w:autoSpaceDN/>
              <w:adjustRightInd/>
              <w:spacing w:line="480" w:lineRule="auto"/>
              <w:jc w:val="center"/>
              <w:rPr>
                <w:sz w:val="24"/>
                <w:szCs w:val="24"/>
              </w:rPr>
            </w:pPr>
            <w:r w:rsidRPr="0080270F">
              <w:rPr>
                <w:sz w:val="24"/>
                <w:szCs w:val="24"/>
              </w:rPr>
              <w:t>Action</w:t>
            </w:r>
          </w:p>
        </w:tc>
        <w:tc>
          <w:tcPr>
            <w:tcW w:w="2158" w:type="dxa"/>
          </w:tcPr>
          <w:p w14:paraId="0EE91BFE" w14:textId="25FADD65" w:rsidR="00FA3122" w:rsidRPr="0080270F" w:rsidRDefault="00FA3122" w:rsidP="008753CB">
            <w:pPr>
              <w:overflowPunct/>
              <w:autoSpaceDE/>
              <w:autoSpaceDN/>
              <w:adjustRightInd/>
              <w:spacing w:line="480" w:lineRule="auto"/>
              <w:jc w:val="center"/>
              <w:rPr>
                <w:sz w:val="24"/>
                <w:szCs w:val="24"/>
              </w:rPr>
            </w:pPr>
            <w:r w:rsidRPr="0080270F">
              <w:rPr>
                <w:sz w:val="24"/>
                <w:szCs w:val="24"/>
              </w:rPr>
              <w:t>Deadline</w:t>
            </w:r>
          </w:p>
        </w:tc>
        <w:tc>
          <w:tcPr>
            <w:tcW w:w="2520" w:type="dxa"/>
          </w:tcPr>
          <w:p w14:paraId="1FE3905B" w14:textId="26378533" w:rsidR="00FA3122" w:rsidRPr="0080270F" w:rsidRDefault="00FA3122" w:rsidP="008753CB">
            <w:pPr>
              <w:overflowPunct/>
              <w:autoSpaceDE/>
              <w:autoSpaceDN/>
              <w:adjustRightInd/>
              <w:spacing w:line="480" w:lineRule="auto"/>
              <w:jc w:val="center"/>
              <w:rPr>
                <w:sz w:val="24"/>
                <w:szCs w:val="24"/>
              </w:rPr>
            </w:pPr>
            <w:r w:rsidRPr="0080270F">
              <w:rPr>
                <w:sz w:val="24"/>
                <w:szCs w:val="24"/>
              </w:rPr>
              <w:t>Responsible Person</w:t>
            </w:r>
            <w:r w:rsidR="00844D1F" w:rsidRPr="0080270F">
              <w:rPr>
                <w:sz w:val="24"/>
                <w:szCs w:val="24"/>
              </w:rPr>
              <w:t>(s)</w:t>
            </w:r>
          </w:p>
        </w:tc>
        <w:tc>
          <w:tcPr>
            <w:tcW w:w="5035" w:type="dxa"/>
          </w:tcPr>
          <w:p w14:paraId="7825A58F" w14:textId="38B2EE34" w:rsidR="00FA3122" w:rsidRPr="0080270F" w:rsidRDefault="00FA3122" w:rsidP="008753CB">
            <w:pPr>
              <w:overflowPunct/>
              <w:autoSpaceDE/>
              <w:autoSpaceDN/>
              <w:adjustRightInd/>
              <w:spacing w:line="480" w:lineRule="auto"/>
              <w:jc w:val="center"/>
              <w:rPr>
                <w:sz w:val="24"/>
                <w:szCs w:val="24"/>
              </w:rPr>
            </w:pPr>
            <w:r w:rsidRPr="0080270F">
              <w:rPr>
                <w:sz w:val="24"/>
                <w:szCs w:val="24"/>
              </w:rPr>
              <w:t>Relation to Project</w:t>
            </w:r>
            <w:r w:rsidR="00DB5CCA">
              <w:rPr>
                <w:sz w:val="24"/>
                <w:szCs w:val="24"/>
              </w:rPr>
              <w:t xml:space="preserve"> / Notes</w:t>
            </w:r>
          </w:p>
        </w:tc>
      </w:tr>
      <w:tr w:rsidR="00FA3122" w14:paraId="768FB0FC" w14:textId="77777777" w:rsidTr="00536EE3">
        <w:tc>
          <w:tcPr>
            <w:tcW w:w="3237" w:type="dxa"/>
          </w:tcPr>
          <w:p w14:paraId="4AFB12F0" w14:textId="028C0612" w:rsidR="00FA3122" w:rsidRPr="0080270F" w:rsidRDefault="00387B43" w:rsidP="00844D1F">
            <w:pPr>
              <w:overflowPunct/>
              <w:autoSpaceDE/>
              <w:autoSpaceDN/>
              <w:adjustRightInd/>
              <w:rPr>
                <w:szCs w:val="24"/>
              </w:rPr>
            </w:pPr>
            <w:r w:rsidRPr="0080270F">
              <w:rPr>
                <w:szCs w:val="24"/>
              </w:rPr>
              <w:t xml:space="preserve">Interval One: Creation </w:t>
            </w:r>
            <w:r w:rsidR="00844D1F" w:rsidRPr="0080270F">
              <w:rPr>
                <w:szCs w:val="24"/>
              </w:rPr>
              <w:t xml:space="preserve">of the </w:t>
            </w:r>
            <w:r w:rsidRPr="0080270F">
              <w:rPr>
                <w:szCs w:val="24"/>
              </w:rPr>
              <w:t>Draft of the Toolkit</w:t>
            </w:r>
          </w:p>
        </w:tc>
        <w:tc>
          <w:tcPr>
            <w:tcW w:w="2158" w:type="dxa"/>
          </w:tcPr>
          <w:p w14:paraId="1D125183" w14:textId="55B17139" w:rsidR="00FA3122" w:rsidRPr="00E82136" w:rsidRDefault="00387B43" w:rsidP="00387B43">
            <w:pPr>
              <w:overflowPunct/>
              <w:autoSpaceDE/>
              <w:autoSpaceDN/>
              <w:adjustRightInd/>
              <w:jc w:val="center"/>
              <w:rPr>
                <w:szCs w:val="24"/>
              </w:rPr>
            </w:pPr>
            <w:r w:rsidRPr="00E82136">
              <w:rPr>
                <w:szCs w:val="24"/>
              </w:rPr>
              <w:t>9/9/2019</w:t>
            </w:r>
          </w:p>
        </w:tc>
        <w:tc>
          <w:tcPr>
            <w:tcW w:w="2520" w:type="dxa"/>
          </w:tcPr>
          <w:p w14:paraId="62CDDDA3" w14:textId="1056A104" w:rsidR="00844D1F" w:rsidRPr="00E82136" w:rsidRDefault="00844D1F" w:rsidP="00844D1F">
            <w:pPr>
              <w:overflowPunct/>
              <w:autoSpaceDE/>
              <w:autoSpaceDN/>
              <w:adjustRightInd/>
              <w:jc w:val="center"/>
              <w:rPr>
                <w:szCs w:val="24"/>
              </w:rPr>
            </w:pPr>
            <w:r w:rsidRPr="00E82136">
              <w:rPr>
                <w:szCs w:val="24"/>
              </w:rPr>
              <w:t xml:space="preserve">Author </w:t>
            </w:r>
          </w:p>
        </w:tc>
        <w:tc>
          <w:tcPr>
            <w:tcW w:w="5035" w:type="dxa"/>
          </w:tcPr>
          <w:p w14:paraId="0EBCA842" w14:textId="59C71252" w:rsidR="00FA3122" w:rsidRPr="00E82136" w:rsidRDefault="00844D1F" w:rsidP="00844D1F">
            <w:pPr>
              <w:overflowPunct/>
              <w:autoSpaceDE/>
              <w:autoSpaceDN/>
              <w:adjustRightInd/>
              <w:rPr>
                <w:szCs w:val="24"/>
              </w:rPr>
            </w:pPr>
            <w:r w:rsidRPr="00E82136">
              <w:rPr>
                <w:szCs w:val="24"/>
              </w:rPr>
              <w:t xml:space="preserve">The creation of the first draft of the toolkit was essential due to the unfinished nature of the prior SONC </w:t>
            </w:r>
            <w:r w:rsidR="00B93E30" w:rsidRPr="00E82136">
              <w:rPr>
                <w:szCs w:val="24"/>
              </w:rPr>
              <w:t xml:space="preserve">MedFest </w:t>
            </w:r>
            <w:r w:rsidRPr="00E82136">
              <w:rPr>
                <w:szCs w:val="24"/>
              </w:rPr>
              <w:t>planning documents.</w:t>
            </w:r>
          </w:p>
        </w:tc>
      </w:tr>
      <w:tr w:rsidR="00844D1F" w14:paraId="1A8EDD7C" w14:textId="77777777" w:rsidTr="00536EE3">
        <w:tc>
          <w:tcPr>
            <w:tcW w:w="3237" w:type="dxa"/>
          </w:tcPr>
          <w:p w14:paraId="086EC71E" w14:textId="10812A57" w:rsidR="00844D1F" w:rsidRPr="00E82136" w:rsidRDefault="00844D1F" w:rsidP="00844D1F">
            <w:pPr>
              <w:overflowPunct/>
              <w:autoSpaceDE/>
              <w:autoSpaceDN/>
              <w:adjustRightInd/>
              <w:ind w:left="720"/>
              <w:rPr>
                <w:szCs w:val="24"/>
              </w:rPr>
            </w:pPr>
            <w:r w:rsidRPr="00E82136">
              <w:rPr>
                <w:szCs w:val="24"/>
              </w:rPr>
              <w:t xml:space="preserve">SONC Orientation </w:t>
            </w:r>
          </w:p>
        </w:tc>
        <w:tc>
          <w:tcPr>
            <w:tcW w:w="2158" w:type="dxa"/>
          </w:tcPr>
          <w:p w14:paraId="1CD982EC" w14:textId="77777777" w:rsidR="00844D1F" w:rsidRPr="00E82136" w:rsidRDefault="00844D1F" w:rsidP="00387B43">
            <w:pPr>
              <w:overflowPunct/>
              <w:autoSpaceDE/>
              <w:autoSpaceDN/>
              <w:adjustRightInd/>
              <w:jc w:val="center"/>
              <w:rPr>
                <w:szCs w:val="24"/>
              </w:rPr>
            </w:pPr>
          </w:p>
        </w:tc>
        <w:tc>
          <w:tcPr>
            <w:tcW w:w="2520" w:type="dxa"/>
          </w:tcPr>
          <w:p w14:paraId="5F8053FA" w14:textId="11A100FD" w:rsidR="00844D1F" w:rsidRPr="00E82136" w:rsidRDefault="00844D1F" w:rsidP="00844D1F">
            <w:pPr>
              <w:overflowPunct/>
              <w:autoSpaceDE/>
              <w:autoSpaceDN/>
              <w:adjustRightInd/>
              <w:jc w:val="center"/>
              <w:rPr>
                <w:szCs w:val="24"/>
              </w:rPr>
            </w:pPr>
            <w:r w:rsidRPr="00E82136">
              <w:rPr>
                <w:szCs w:val="24"/>
              </w:rPr>
              <w:t>Author, SONC Health Director</w:t>
            </w:r>
          </w:p>
        </w:tc>
        <w:tc>
          <w:tcPr>
            <w:tcW w:w="5035" w:type="dxa"/>
          </w:tcPr>
          <w:p w14:paraId="59227928" w14:textId="03E2BEF8" w:rsidR="00844D1F" w:rsidRPr="00E82136" w:rsidRDefault="00DB5CCA" w:rsidP="00844D1F">
            <w:pPr>
              <w:overflowPunct/>
              <w:autoSpaceDE/>
              <w:autoSpaceDN/>
              <w:adjustRightInd/>
              <w:rPr>
                <w:szCs w:val="24"/>
              </w:rPr>
            </w:pPr>
            <w:r>
              <w:rPr>
                <w:szCs w:val="24"/>
              </w:rPr>
              <w:t>Orientated</w:t>
            </w:r>
            <w:r w:rsidR="00844D1F" w:rsidRPr="00E82136">
              <w:rPr>
                <w:szCs w:val="24"/>
              </w:rPr>
              <w:t xml:space="preserve"> to lan</w:t>
            </w:r>
            <w:r>
              <w:rPr>
                <w:szCs w:val="24"/>
              </w:rPr>
              <w:t>guage guidelines and reviewed</w:t>
            </w:r>
            <w:r w:rsidR="00844D1F" w:rsidRPr="00E82136">
              <w:rPr>
                <w:szCs w:val="24"/>
              </w:rPr>
              <w:t xml:space="preserve"> offered programs, including MedFest and event trends in NC.</w:t>
            </w:r>
          </w:p>
        </w:tc>
      </w:tr>
      <w:tr w:rsidR="00844D1F" w14:paraId="0EB6BE47" w14:textId="77777777" w:rsidTr="00536EE3">
        <w:tc>
          <w:tcPr>
            <w:tcW w:w="3237" w:type="dxa"/>
          </w:tcPr>
          <w:p w14:paraId="55D60AD6" w14:textId="1E88DE47" w:rsidR="00844D1F" w:rsidRPr="00E82136" w:rsidRDefault="00844D1F" w:rsidP="00844D1F">
            <w:pPr>
              <w:overflowPunct/>
              <w:autoSpaceDE/>
              <w:autoSpaceDN/>
              <w:adjustRightInd/>
              <w:ind w:left="720"/>
              <w:rPr>
                <w:szCs w:val="24"/>
              </w:rPr>
            </w:pPr>
            <w:r w:rsidRPr="00E82136">
              <w:rPr>
                <w:szCs w:val="24"/>
              </w:rPr>
              <w:t>Meet with Prior Author</w:t>
            </w:r>
          </w:p>
        </w:tc>
        <w:tc>
          <w:tcPr>
            <w:tcW w:w="2158" w:type="dxa"/>
          </w:tcPr>
          <w:p w14:paraId="0F6AA7BC" w14:textId="77777777" w:rsidR="00844D1F" w:rsidRPr="00E82136" w:rsidRDefault="00844D1F" w:rsidP="00387B43">
            <w:pPr>
              <w:overflowPunct/>
              <w:autoSpaceDE/>
              <w:autoSpaceDN/>
              <w:adjustRightInd/>
              <w:jc w:val="center"/>
              <w:rPr>
                <w:szCs w:val="24"/>
              </w:rPr>
            </w:pPr>
          </w:p>
        </w:tc>
        <w:tc>
          <w:tcPr>
            <w:tcW w:w="2520" w:type="dxa"/>
          </w:tcPr>
          <w:p w14:paraId="09B191AB" w14:textId="722270C3" w:rsidR="00844D1F" w:rsidRPr="00E82136" w:rsidRDefault="00844D1F" w:rsidP="00B82EF1">
            <w:pPr>
              <w:overflowPunct/>
              <w:autoSpaceDE/>
              <w:autoSpaceDN/>
              <w:adjustRightInd/>
              <w:jc w:val="center"/>
              <w:rPr>
                <w:szCs w:val="24"/>
              </w:rPr>
            </w:pPr>
            <w:r w:rsidRPr="00E82136">
              <w:rPr>
                <w:szCs w:val="24"/>
              </w:rPr>
              <w:t xml:space="preserve">Author, </w:t>
            </w:r>
            <w:r w:rsidR="00B82EF1">
              <w:rPr>
                <w:szCs w:val="24"/>
              </w:rPr>
              <w:t>MedFest Handbook</w:t>
            </w:r>
            <w:r w:rsidRPr="00E82136">
              <w:rPr>
                <w:szCs w:val="24"/>
              </w:rPr>
              <w:t xml:space="preserve"> Author </w:t>
            </w:r>
          </w:p>
        </w:tc>
        <w:tc>
          <w:tcPr>
            <w:tcW w:w="5035" w:type="dxa"/>
          </w:tcPr>
          <w:p w14:paraId="7C2E13B3" w14:textId="1F00B6CD" w:rsidR="00844D1F" w:rsidRPr="00E82136" w:rsidRDefault="00B93E30" w:rsidP="00844D1F">
            <w:pPr>
              <w:overflowPunct/>
              <w:autoSpaceDE/>
              <w:autoSpaceDN/>
              <w:adjustRightInd/>
              <w:rPr>
                <w:szCs w:val="24"/>
              </w:rPr>
            </w:pPr>
            <w:r w:rsidRPr="00E82136">
              <w:rPr>
                <w:szCs w:val="24"/>
              </w:rPr>
              <w:t xml:space="preserve">Obtained an understanding of the SONC MedFest planning documents and </w:t>
            </w:r>
            <w:r w:rsidR="0060476D">
              <w:rPr>
                <w:szCs w:val="24"/>
              </w:rPr>
              <w:t xml:space="preserve">the </w:t>
            </w:r>
            <w:r w:rsidRPr="00E82136">
              <w:rPr>
                <w:szCs w:val="24"/>
              </w:rPr>
              <w:t>vision for the toolkit.</w:t>
            </w:r>
          </w:p>
        </w:tc>
      </w:tr>
      <w:tr w:rsidR="00844D1F" w14:paraId="57B9A328" w14:textId="77777777" w:rsidTr="00536EE3">
        <w:tc>
          <w:tcPr>
            <w:tcW w:w="3237" w:type="dxa"/>
          </w:tcPr>
          <w:p w14:paraId="0896A5F2" w14:textId="7CC68803" w:rsidR="00844D1F" w:rsidRPr="00E82136" w:rsidRDefault="00844D1F" w:rsidP="00844D1F">
            <w:pPr>
              <w:overflowPunct/>
              <w:autoSpaceDE/>
              <w:autoSpaceDN/>
              <w:adjustRightInd/>
              <w:ind w:left="720"/>
              <w:rPr>
                <w:szCs w:val="24"/>
              </w:rPr>
            </w:pPr>
            <w:r w:rsidRPr="00E82136">
              <w:rPr>
                <w:szCs w:val="24"/>
              </w:rPr>
              <w:t>Complete Literature Review</w:t>
            </w:r>
          </w:p>
        </w:tc>
        <w:tc>
          <w:tcPr>
            <w:tcW w:w="2158" w:type="dxa"/>
          </w:tcPr>
          <w:p w14:paraId="1668F355" w14:textId="77777777" w:rsidR="00844D1F" w:rsidRPr="00E82136" w:rsidRDefault="00844D1F" w:rsidP="00387B43">
            <w:pPr>
              <w:overflowPunct/>
              <w:autoSpaceDE/>
              <w:autoSpaceDN/>
              <w:adjustRightInd/>
              <w:jc w:val="center"/>
              <w:rPr>
                <w:szCs w:val="24"/>
              </w:rPr>
            </w:pPr>
          </w:p>
        </w:tc>
        <w:tc>
          <w:tcPr>
            <w:tcW w:w="2520" w:type="dxa"/>
          </w:tcPr>
          <w:p w14:paraId="534BC31E" w14:textId="5A40D13B" w:rsidR="00844D1F" w:rsidRPr="00E82136" w:rsidRDefault="00844D1F" w:rsidP="00844D1F">
            <w:pPr>
              <w:overflowPunct/>
              <w:autoSpaceDE/>
              <w:autoSpaceDN/>
              <w:adjustRightInd/>
              <w:jc w:val="center"/>
              <w:rPr>
                <w:szCs w:val="24"/>
              </w:rPr>
            </w:pPr>
            <w:r w:rsidRPr="00E82136">
              <w:rPr>
                <w:szCs w:val="24"/>
              </w:rPr>
              <w:t>Author</w:t>
            </w:r>
          </w:p>
        </w:tc>
        <w:tc>
          <w:tcPr>
            <w:tcW w:w="5035" w:type="dxa"/>
          </w:tcPr>
          <w:p w14:paraId="1C893B6E" w14:textId="7D0EA5CA" w:rsidR="00844D1F" w:rsidRPr="00E82136" w:rsidRDefault="00B93E30" w:rsidP="00844D1F">
            <w:pPr>
              <w:overflowPunct/>
              <w:autoSpaceDE/>
              <w:autoSpaceDN/>
              <w:adjustRightInd/>
              <w:rPr>
                <w:szCs w:val="24"/>
              </w:rPr>
            </w:pPr>
            <w:r w:rsidRPr="00E82136">
              <w:rPr>
                <w:szCs w:val="24"/>
              </w:rPr>
              <w:t xml:space="preserve">Reviewed the health sciences literature to obtain information on intellectual disabilities, health disparities experienced by people living with intellectual disabilities, and toolkits. Additional resources were obtained directly from SONC and SOI to support the project. </w:t>
            </w:r>
          </w:p>
        </w:tc>
      </w:tr>
      <w:tr w:rsidR="00FA3122" w14:paraId="1D779797" w14:textId="77777777" w:rsidTr="00536EE3">
        <w:tc>
          <w:tcPr>
            <w:tcW w:w="3237" w:type="dxa"/>
          </w:tcPr>
          <w:p w14:paraId="0185988E" w14:textId="4C2E43FF" w:rsidR="00FA3122" w:rsidRPr="0080270F" w:rsidRDefault="00844D1F" w:rsidP="00844D1F">
            <w:pPr>
              <w:overflowPunct/>
              <w:autoSpaceDE/>
              <w:autoSpaceDN/>
              <w:adjustRightInd/>
              <w:rPr>
                <w:szCs w:val="24"/>
              </w:rPr>
            </w:pPr>
            <w:r w:rsidRPr="0080270F">
              <w:rPr>
                <w:szCs w:val="24"/>
              </w:rPr>
              <w:t>Interval Two: Update of the Toolkit Draft</w:t>
            </w:r>
          </w:p>
        </w:tc>
        <w:tc>
          <w:tcPr>
            <w:tcW w:w="2158" w:type="dxa"/>
          </w:tcPr>
          <w:p w14:paraId="7D3A2D5D" w14:textId="2CD34FE8" w:rsidR="00FA3122" w:rsidRPr="00E82136" w:rsidRDefault="00844D1F" w:rsidP="00387B43">
            <w:pPr>
              <w:overflowPunct/>
              <w:autoSpaceDE/>
              <w:autoSpaceDN/>
              <w:adjustRightInd/>
              <w:jc w:val="center"/>
              <w:rPr>
                <w:szCs w:val="24"/>
              </w:rPr>
            </w:pPr>
            <w:r w:rsidRPr="00E82136">
              <w:rPr>
                <w:szCs w:val="24"/>
              </w:rPr>
              <w:t>10/5/2019</w:t>
            </w:r>
          </w:p>
        </w:tc>
        <w:tc>
          <w:tcPr>
            <w:tcW w:w="2520" w:type="dxa"/>
          </w:tcPr>
          <w:p w14:paraId="3BEB4851" w14:textId="262486CB" w:rsidR="00FA3122" w:rsidRPr="00E82136" w:rsidRDefault="006A2435" w:rsidP="00387B43">
            <w:pPr>
              <w:overflowPunct/>
              <w:autoSpaceDE/>
              <w:autoSpaceDN/>
              <w:adjustRightInd/>
              <w:jc w:val="center"/>
              <w:rPr>
                <w:szCs w:val="24"/>
              </w:rPr>
            </w:pPr>
            <w:r w:rsidRPr="00E82136">
              <w:rPr>
                <w:szCs w:val="24"/>
              </w:rPr>
              <w:t>Author</w:t>
            </w:r>
          </w:p>
        </w:tc>
        <w:tc>
          <w:tcPr>
            <w:tcW w:w="5035" w:type="dxa"/>
          </w:tcPr>
          <w:p w14:paraId="4C421049" w14:textId="7E7D4424" w:rsidR="00FA3122" w:rsidRPr="00E82136" w:rsidRDefault="003E3FD6" w:rsidP="00844D1F">
            <w:pPr>
              <w:overflowPunct/>
              <w:autoSpaceDE/>
              <w:autoSpaceDN/>
              <w:adjustRightInd/>
              <w:rPr>
                <w:szCs w:val="24"/>
              </w:rPr>
            </w:pPr>
            <w:r w:rsidRPr="00E82136">
              <w:rPr>
                <w:szCs w:val="24"/>
              </w:rPr>
              <w:t xml:space="preserve">An update to the toolkit was necessary to ensure </w:t>
            </w:r>
            <w:r w:rsidR="00315C5A" w:rsidRPr="00E82136">
              <w:rPr>
                <w:szCs w:val="24"/>
              </w:rPr>
              <w:t>information was presented correctly, organized well</w:t>
            </w:r>
            <w:r w:rsidR="0066516A">
              <w:rPr>
                <w:szCs w:val="24"/>
              </w:rPr>
              <w:t>,</w:t>
            </w:r>
            <w:r w:rsidR="00315C5A" w:rsidRPr="00E82136">
              <w:rPr>
                <w:szCs w:val="24"/>
              </w:rPr>
              <w:t xml:space="preserve"> and fit the needs of SONC.</w:t>
            </w:r>
          </w:p>
        </w:tc>
      </w:tr>
      <w:tr w:rsidR="00C95D9C" w14:paraId="20B2A574" w14:textId="77777777" w:rsidTr="00536EE3">
        <w:tc>
          <w:tcPr>
            <w:tcW w:w="3237" w:type="dxa"/>
          </w:tcPr>
          <w:p w14:paraId="65129DAF" w14:textId="0C660B93" w:rsidR="00C95D9C" w:rsidRPr="00E82136" w:rsidRDefault="00DD1CEB" w:rsidP="003A7EEA">
            <w:pPr>
              <w:overflowPunct/>
              <w:autoSpaceDE/>
              <w:autoSpaceDN/>
              <w:adjustRightInd/>
              <w:ind w:left="720"/>
              <w:rPr>
                <w:bCs/>
                <w:szCs w:val="24"/>
              </w:rPr>
            </w:pPr>
            <w:r w:rsidRPr="00E82136">
              <w:rPr>
                <w:bCs/>
                <w:szCs w:val="24"/>
              </w:rPr>
              <w:t>Obtain Feedback on Toolkit Draft</w:t>
            </w:r>
          </w:p>
        </w:tc>
        <w:tc>
          <w:tcPr>
            <w:tcW w:w="2158" w:type="dxa"/>
          </w:tcPr>
          <w:p w14:paraId="163834FE" w14:textId="77777777" w:rsidR="00C95D9C" w:rsidRPr="00E82136" w:rsidRDefault="00C95D9C" w:rsidP="00387B43">
            <w:pPr>
              <w:overflowPunct/>
              <w:autoSpaceDE/>
              <w:autoSpaceDN/>
              <w:adjustRightInd/>
              <w:jc w:val="center"/>
              <w:rPr>
                <w:szCs w:val="24"/>
              </w:rPr>
            </w:pPr>
          </w:p>
        </w:tc>
        <w:tc>
          <w:tcPr>
            <w:tcW w:w="2520" w:type="dxa"/>
          </w:tcPr>
          <w:p w14:paraId="0555C13B" w14:textId="6DCF3E98" w:rsidR="00C95D9C" w:rsidRPr="00E82136" w:rsidRDefault="00DD1CEB" w:rsidP="00387B43">
            <w:pPr>
              <w:overflowPunct/>
              <w:autoSpaceDE/>
              <w:autoSpaceDN/>
              <w:adjustRightInd/>
              <w:jc w:val="center"/>
              <w:rPr>
                <w:szCs w:val="24"/>
              </w:rPr>
            </w:pPr>
            <w:r w:rsidRPr="00E82136">
              <w:rPr>
                <w:szCs w:val="24"/>
              </w:rPr>
              <w:t>SONC Health Director</w:t>
            </w:r>
            <w:r w:rsidR="00B056C7" w:rsidRPr="00E82136">
              <w:rPr>
                <w:szCs w:val="24"/>
              </w:rPr>
              <w:t xml:space="preserve">, </w:t>
            </w:r>
            <w:r w:rsidR="0006008B" w:rsidRPr="00E82136">
              <w:rPr>
                <w:szCs w:val="24"/>
              </w:rPr>
              <w:t xml:space="preserve">Special Olympics </w:t>
            </w:r>
            <w:r w:rsidR="003A7EEA" w:rsidRPr="00E82136">
              <w:rPr>
                <w:szCs w:val="24"/>
              </w:rPr>
              <w:t>International</w:t>
            </w:r>
            <w:r w:rsidR="0006008B" w:rsidRPr="00E82136">
              <w:rPr>
                <w:szCs w:val="24"/>
              </w:rPr>
              <w:t xml:space="preserve"> MedFest Senior Manager, ECU College of Nursing DNP Faculty</w:t>
            </w:r>
          </w:p>
        </w:tc>
        <w:tc>
          <w:tcPr>
            <w:tcW w:w="5035" w:type="dxa"/>
          </w:tcPr>
          <w:p w14:paraId="45E29673" w14:textId="562D6A5B" w:rsidR="00C95D9C" w:rsidRPr="00E82136" w:rsidRDefault="000447A5" w:rsidP="00844D1F">
            <w:pPr>
              <w:overflowPunct/>
              <w:autoSpaceDE/>
              <w:autoSpaceDN/>
              <w:adjustRightInd/>
              <w:rPr>
                <w:szCs w:val="24"/>
              </w:rPr>
            </w:pPr>
            <w:r w:rsidRPr="00E82136">
              <w:rPr>
                <w:szCs w:val="24"/>
              </w:rPr>
              <w:t>Review by content experts was an essential task to ensure that the toolkit was operationally sound and was within the general MedFest guidelines. Minor editorial changes were suggested by SONC and SOI.</w:t>
            </w:r>
          </w:p>
        </w:tc>
      </w:tr>
      <w:tr w:rsidR="00FA3122" w14:paraId="4A31C0A3" w14:textId="77777777" w:rsidTr="00536EE3">
        <w:tc>
          <w:tcPr>
            <w:tcW w:w="3237" w:type="dxa"/>
          </w:tcPr>
          <w:p w14:paraId="0FFF31E2" w14:textId="7BFC9E42" w:rsidR="00FA3122" w:rsidRPr="0080270F" w:rsidRDefault="00844D1F" w:rsidP="00844D1F">
            <w:pPr>
              <w:overflowPunct/>
              <w:autoSpaceDE/>
              <w:autoSpaceDN/>
              <w:adjustRightInd/>
              <w:rPr>
                <w:szCs w:val="24"/>
              </w:rPr>
            </w:pPr>
            <w:r w:rsidRPr="0080270F">
              <w:rPr>
                <w:szCs w:val="24"/>
              </w:rPr>
              <w:t>Interval Three: Finalize the Toolkit for Dissemination</w:t>
            </w:r>
          </w:p>
        </w:tc>
        <w:tc>
          <w:tcPr>
            <w:tcW w:w="2158" w:type="dxa"/>
          </w:tcPr>
          <w:p w14:paraId="4C295D27" w14:textId="03BA8577" w:rsidR="00FA3122" w:rsidRPr="00E82136" w:rsidRDefault="00844D1F" w:rsidP="00387B43">
            <w:pPr>
              <w:overflowPunct/>
              <w:autoSpaceDE/>
              <w:autoSpaceDN/>
              <w:adjustRightInd/>
              <w:jc w:val="center"/>
              <w:rPr>
                <w:szCs w:val="24"/>
              </w:rPr>
            </w:pPr>
            <w:r w:rsidRPr="00E82136">
              <w:rPr>
                <w:szCs w:val="24"/>
              </w:rPr>
              <w:t>10/18/2019</w:t>
            </w:r>
          </w:p>
        </w:tc>
        <w:tc>
          <w:tcPr>
            <w:tcW w:w="2520" w:type="dxa"/>
          </w:tcPr>
          <w:p w14:paraId="69E787E4" w14:textId="35456C99" w:rsidR="00FA3122" w:rsidRPr="00E82136" w:rsidRDefault="000B62DC" w:rsidP="00387B43">
            <w:pPr>
              <w:overflowPunct/>
              <w:autoSpaceDE/>
              <w:autoSpaceDN/>
              <w:adjustRightInd/>
              <w:jc w:val="center"/>
              <w:rPr>
                <w:szCs w:val="24"/>
              </w:rPr>
            </w:pPr>
            <w:r w:rsidRPr="00E82136">
              <w:rPr>
                <w:szCs w:val="24"/>
              </w:rPr>
              <w:t>Author</w:t>
            </w:r>
          </w:p>
        </w:tc>
        <w:tc>
          <w:tcPr>
            <w:tcW w:w="5035" w:type="dxa"/>
          </w:tcPr>
          <w:p w14:paraId="72553727" w14:textId="14B77617" w:rsidR="00FA3122" w:rsidRPr="00E82136" w:rsidRDefault="000B62DC" w:rsidP="00844D1F">
            <w:pPr>
              <w:overflowPunct/>
              <w:autoSpaceDE/>
              <w:autoSpaceDN/>
              <w:adjustRightInd/>
              <w:rPr>
                <w:szCs w:val="24"/>
              </w:rPr>
            </w:pPr>
            <w:r w:rsidRPr="00E82136">
              <w:rPr>
                <w:szCs w:val="24"/>
              </w:rPr>
              <w:t xml:space="preserve">An update to the toolkit was necessary to </w:t>
            </w:r>
            <w:r w:rsidR="00100667" w:rsidRPr="00E82136">
              <w:rPr>
                <w:szCs w:val="24"/>
              </w:rPr>
              <w:t xml:space="preserve">ensure it was ready for dissemination. The author identified </w:t>
            </w:r>
            <w:r w:rsidR="003F72E3" w:rsidRPr="00E82136">
              <w:rPr>
                <w:szCs w:val="24"/>
              </w:rPr>
              <w:t>event photography information</w:t>
            </w:r>
            <w:r w:rsidR="0060476D">
              <w:rPr>
                <w:szCs w:val="24"/>
              </w:rPr>
              <w:t xml:space="preserve"> as a need</w:t>
            </w:r>
            <w:r w:rsidR="003F72E3" w:rsidRPr="00E82136">
              <w:rPr>
                <w:szCs w:val="24"/>
              </w:rPr>
              <w:t>, which required the obtainment of new resources from SONC.</w:t>
            </w:r>
          </w:p>
        </w:tc>
      </w:tr>
      <w:tr w:rsidR="00AC3D81" w14:paraId="64E11AFA" w14:textId="77777777" w:rsidTr="00536EE3">
        <w:tc>
          <w:tcPr>
            <w:tcW w:w="3237" w:type="dxa"/>
          </w:tcPr>
          <w:p w14:paraId="249A73BD" w14:textId="71CF33E5" w:rsidR="00AC3D81" w:rsidRPr="00E82136" w:rsidRDefault="00AC3D81" w:rsidP="003A7EEA">
            <w:pPr>
              <w:overflowPunct/>
              <w:autoSpaceDE/>
              <w:autoSpaceDN/>
              <w:adjustRightInd/>
              <w:ind w:left="720"/>
              <w:rPr>
                <w:bCs/>
                <w:szCs w:val="24"/>
              </w:rPr>
            </w:pPr>
            <w:r w:rsidRPr="00E82136">
              <w:rPr>
                <w:bCs/>
                <w:szCs w:val="24"/>
              </w:rPr>
              <w:t>Obtain Feedback on Updated Toolkit Draft</w:t>
            </w:r>
          </w:p>
        </w:tc>
        <w:tc>
          <w:tcPr>
            <w:tcW w:w="2158" w:type="dxa"/>
          </w:tcPr>
          <w:p w14:paraId="5456D527" w14:textId="77777777" w:rsidR="00AC3D81" w:rsidRPr="00E82136" w:rsidRDefault="00AC3D81" w:rsidP="00387B43">
            <w:pPr>
              <w:overflowPunct/>
              <w:autoSpaceDE/>
              <w:autoSpaceDN/>
              <w:adjustRightInd/>
              <w:jc w:val="center"/>
              <w:rPr>
                <w:szCs w:val="24"/>
              </w:rPr>
            </w:pPr>
          </w:p>
        </w:tc>
        <w:tc>
          <w:tcPr>
            <w:tcW w:w="2520" w:type="dxa"/>
          </w:tcPr>
          <w:p w14:paraId="223C1B8D" w14:textId="56304CB9" w:rsidR="00AC3D81" w:rsidRPr="00E82136" w:rsidRDefault="00AC3D81" w:rsidP="00387B43">
            <w:pPr>
              <w:overflowPunct/>
              <w:autoSpaceDE/>
              <w:autoSpaceDN/>
              <w:adjustRightInd/>
              <w:jc w:val="center"/>
              <w:rPr>
                <w:szCs w:val="24"/>
              </w:rPr>
            </w:pPr>
            <w:r w:rsidRPr="00E82136">
              <w:rPr>
                <w:szCs w:val="24"/>
              </w:rPr>
              <w:t>SONC Health Director, ECU College of Nursing DNP Faculty</w:t>
            </w:r>
          </w:p>
        </w:tc>
        <w:tc>
          <w:tcPr>
            <w:tcW w:w="5035" w:type="dxa"/>
          </w:tcPr>
          <w:p w14:paraId="76F9B6A7" w14:textId="77993317" w:rsidR="00AC3D81" w:rsidRPr="00E82136" w:rsidRDefault="001F4234" w:rsidP="00844D1F">
            <w:pPr>
              <w:overflowPunct/>
              <w:autoSpaceDE/>
              <w:autoSpaceDN/>
              <w:adjustRightInd/>
              <w:rPr>
                <w:szCs w:val="24"/>
              </w:rPr>
            </w:pPr>
            <w:r w:rsidRPr="00E82136">
              <w:rPr>
                <w:szCs w:val="24"/>
              </w:rPr>
              <w:t xml:space="preserve">Additional review by content experts </w:t>
            </w:r>
            <w:r w:rsidR="008148A1" w:rsidRPr="00E82136">
              <w:rPr>
                <w:szCs w:val="24"/>
              </w:rPr>
              <w:t xml:space="preserve">was required to further improve the toolkit. Changes in this draft </w:t>
            </w:r>
            <w:r w:rsidR="0045789A" w:rsidRPr="00E82136">
              <w:rPr>
                <w:szCs w:val="24"/>
              </w:rPr>
              <w:t xml:space="preserve">included color scheme changes to </w:t>
            </w:r>
            <w:r w:rsidR="003A7EEA" w:rsidRPr="00E82136">
              <w:rPr>
                <w:szCs w:val="24"/>
              </w:rPr>
              <w:t>align</w:t>
            </w:r>
            <w:r w:rsidR="0045789A" w:rsidRPr="00E82136">
              <w:rPr>
                <w:szCs w:val="24"/>
              </w:rPr>
              <w:t xml:space="preserve"> with the approved colors </w:t>
            </w:r>
            <w:r w:rsidR="00CD35E7" w:rsidRPr="00E82136">
              <w:rPr>
                <w:szCs w:val="24"/>
              </w:rPr>
              <w:t xml:space="preserve">for MedFest and Healthy Athletes. Additional content was added related to photography and social media. A </w:t>
            </w:r>
            <w:r w:rsidR="00622343" w:rsidRPr="00E82136">
              <w:rPr>
                <w:szCs w:val="24"/>
              </w:rPr>
              <w:t xml:space="preserve">resource index was also added. </w:t>
            </w:r>
          </w:p>
        </w:tc>
      </w:tr>
      <w:tr w:rsidR="00FA3122" w14:paraId="410BE8B7" w14:textId="77777777" w:rsidTr="00536EE3">
        <w:tc>
          <w:tcPr>
            <w:tcW w:w="3237" w:type="dxa"/>
          </w:tcPr>
          <w:p w14:paraId="71B81596" w14:textId="3F709319" w:rsidR="00FA3122" w:rsidRPr="0080270F" w:rsidRDefault="00844D1F" w:rsidP="00844D1F">
            <w:pPr>
              <w:overflowPunct/>
              <w:autoSpaceDE/>
              <w:autoSpaceDN/>
              <w:adjustRightInd/>
              <w:rPr>
                <w:szCs w:val="24"/>
              </w:rPr>
            </w:pPr>
            <w:r w:rsidRPr="0080270F">
              <w:rPr>
                <w:szCs w:val="24"/>
              </w:rPr>
              <w:lastRenderedPageBreak/>
              <w:t xml:space="preserve">Interval Four: Dissemination </w:t>
            </w:r>
          </w:p>
        </w:tc>
        <w:tc>
          <w:tcPr>
            <w:tcW w:w="2158" w:type="dxa"/>
          </w:tcPr>
          <w:p w14:paraId="3E211CAB" w14:textId="259ECF38" w:rsidR="00FA3122" w:rsidRPr="00E82136" w:rsidRDefault="00844D1F" w:rsidP="00387B43">
            <w:pPr>
              <w:overflowPunct/>
              <w:autoSpaceDE/>
              <w:autoSpaceDN/>
              <w:adjustRightInd/>
              <w:jc w:val="center"/>
              <w:rPr>
                <w:szCs w:val="24"/>
              </w:rPr>
            </w:pPr>
            <w:r w:rsidRPr="00E82136">
              <w:rPr>
                <w:szCs w:val="24"/>
              </w:rPr>
              <w:t>11/1/2019</w:t>
            </w:r>
          </w:p>
        </w:tc>
        <w:tc>
          <w:tcPr>
            <w:tcW w:w="2520" w:type="dxa"/>
          </w:tcPr>
          <w:p w14:paraId="1755ABA8" w14:textId="5E3DB8E0" w:rsidR="00FA3122" w:rsidRPr="00E82136" w:rsidRDefault="0064542D" w:rsidP="00387B43">
            <w:pPr>
              <w:overflowPunct/>
              <w:autoSpaceDE/>
              <w:autoSpaceDN/>
              <w:adjustRightInd/>
              <w:jc w:val="center"/>
              <w:rPr>
                <w:szCs w:val="24"/>
              </w:rPr>
            </w:pPr>
            <w:r>
              <w:rPr>
                <w:szCs w:val="24"/>
              </w:rPr>
              <w:t>Author, SONC Health Director, SONC Communications Team</w:t>
            </w:r>
            <w:r>
              <w:rPr>
                <w:szCs w:val="24"/>
              </w:rPr>
              <w:tab/>
            </w:r>
          </w:p>
        </w:tc>
        <w:tc>
          <w:tcPr>
            <w:tcW w:w="5035" w:type="dxa"/>
          </w:tcPr>
          <w:p w14:paraId="4CA71636" w14:textId="188134C8" w:rsidR="00FA3122" w:rsidRPr="00E82136" w:rsidRDefault="0064542D" w:rsidP="00844D1F">
            <w:pPr>
              <w:overflowPunct/>
              <w:autoSpaceDE/>
              <w:autoSpaceDN/>
              <w:adjustRightInd/>
              <w:rPr>
                <w:szCs w:val="24"/>
              </w:rPr>
            </w:pPr>
            <w:r>
              <w:rPr>
                <w:szCs w:val="24"/>
              </w:rPr>
              <w:t>Upon final approval of the final draft, the toolkit was disseminated through the SONC website platform.</w:t>
            </w:r>
          </w:p>
        </w:tc>
      </w:tr>
      <w:tr w:rsidR="00A03B1F" w14:paraId="4B98AE4E" w14:textId="77777777" w:rsidTr="00536EE3">
        <w:tc>
          <w:tcPr>
            <w:tcW w:w="3237" w:type="dxa"/>
          </w:tcPr>
          <w:p w14:paraId="50D098BC" w14:textId="03F205A4" w:rsidR="00A03B1F" w:rsidRPr="00E82136" w:rsidRDefault="00782662" w:rsidP="003A7EEA">
            <w:pPr>
              <w:overflowPunct/>
              <w:autoSpaceDE/>
              <w:autoSpaceDN/>
              <w:adjustRightInd/>
              <w:ind w:left="720"/>
              <w:rPr>
                <w:bCs/>
                <w:szCs w:val="24"/>
              </w:rPr>
            </w:pPr>
            <w:r w:rsidRPr="00E82136">
              <w:rPr>
                <w:bCs/>
                <w:szCs w:val="24"/>
              </w:rPr>
              <w:t>Create Promotional Video</w:t>
            </w:r>
          </w:p>
        </w:tc>
        <w:tc>
          <w:tcPr>
            <w:tcW w:w="2158" w:type="dxa"/>
          </w:tcPr>
          <w:p w14:paraId="6D80458D" w14:textId="77777777" w:rsidR="00A03B1F" w:rsidRPr="00E82136" w:rsidRDefault="00A03B1F" w:rsidP="00387B43">
            <w:pPr>
              <w:overflowPunct/>
              <w:autoSpaceDE/>
              <w:autoSpaceDN/>
              <w:adjustRightInd/>
              <w:jc w:val="center"/>
              <w:rPr>
                <w:szCs w:val="24"/>
              </w:rPr>
            </w:pPr>
          </w:p>
        </w:tc>
        <w:tc>
          <w:tcPr>
            <w:tcW w:w="2520" w:type="dxa"/>
          </w:tcPr>
          <w:p w14:paraId="6CF92995" w14:textId="0700B28B" w:rsidR="00A03B1F" w:rsidRPr="00E82136" w:rsidRDefault="008B4377" w:rsidP="00387B43">
            <w:pPr>
              <w:overflowPunct/>
              <w:autoSpaceDE/>
              <w:autoSpaceDN/>
              <w:adjustRightInd/>
              <w:jc w:val="center"/>
              <w:rPr>
                <w:szCs w:val="24"/>
              </w:rPr>
            </w:pPr>
            <w:r>
              <w:rPr>
                <w:szCs w:val="24"/>
              </w:rPr>
              <w:t>Author</w:t>
            </w:r>
          </w:p>
        </w:tc>
        <w:tc>
          <w:tcPr>
            <w:tcW w:w="5035" w:type="dxa"/>
          </w:tcPr>
          <w:p w14:paraId="2DBD209B" w14:textId="77F9B734" w:rsidR="00A03B1F" w:rsidRPr="00E82136" w:rsidRDefault="009C1941" w:rsidP="00844D1F">
            <w:pPr>
              <w:overflowPunct/>
              <w:autoSpaceDE/>
              <w:autoSpaceDN/>
              <w:adjustRightInd/>
              <w:rPr>
                <w:szCs w:val="24"/>
              </w:rPr>
            </w:pPr>
            <w:r>
              <w:rPr>
                <w:szCs w:val="24"/>
              </w:rPr>
              <w:t xml:space="preserve">To promote the </w:t>
            </w:r>
            <w:r w:rsidR="003F1862">
              <w:rPr>
                <w:szCs w:val="24"/>
              </w:rPr>
              <w:t xml:space="preserve">uptake of the toolkit, a promotional video was created to </w:t>
            </w:r>
            <w:r w:rsidR="001839E6">
              <w:rPr>
                <w:szCs w:val="24"/>
              </w:rPr>
              <w:t>introduce users to the toolkit</w:t>
            </w:r>
            <w:r w:rsidR="003063AB">
              <w:rPr>
                <w:szCs w:val="24"/>
              </w:rPr>
              <w:t xml:space="preserve"> and its use.</w:t>
            </w:r>
          </w:p>
        </w:tc>
      </w:tr>
      <w:tr w:rsidR="004E3E21" w14:paraId="3A7CB0DB" w14:textId="77777777" w:rsidTr="00536EE3">
        <w:tc>
          <w:tcPr>
            <w:tcW w:w="3237" w:type="dxa"/>
          </w:tcPr>
          <w:p w14:paraId="387E1511" w14:textId="2D42E44A" w:rsidR="004E3E21" w:rsidRPr="00E82136" w:rsidRDefault="00782662" w:rsidP="003A7EEA">
            <w:pPr>
              <w:overflowPunct/>
              <w:autoSpaceDE/>
              <w:autoSpaceDN/>
              <w:adjustRightInd/>
              <w:ind w:left="720"/>
              <w:rPr>
                <w:bCs/>
                <w:szCs w:val="24"/>
              </w:rPr>
            </w:pPr>
            <w:r w:rsidRPr="00E82136">
              <w:rPr>
                <w:bCs/>
                <w:szCs w:val="24"/>
              </w:rPr>
              <w:t>Upload Toolkit to SONC Website</w:t>
            </w:r>
          </w:p>
        </w:tc>
        <w:tc>
          <w:tcPr>
            <w:tcW w:w="2158" w:type="dxa"/>
          </w:tcPr>
          <w:p w14:paraId="57FAF614" w14:textId="77777777" w:rsidR="004E3E21" w:rsidRPr="00E82136" w:rsidRDefault="004E3E21" w:rsidP="00387B43">
            <w:pPr>
              <w:overflowPunct/>
              <w:autoSpaceDE/>
              <w:autoSpaceDN/>
              <w:adjustRightInd/>
              <w:jc w:val="center"/>
              <w:rPr>
                <w:szCs w:val="24"/>
              </w:rPr>
            </w:pPr>
          </w:p>
        </w:tc>
        <w:tc>
          <w:tcPr>
            <w:tcW w:w="2520" w:type="dxa"/>
          </w:tcPr>
          <w:p w14:paraId="51BF535A" w14:textId="19AF1828" w:rsidR="004E3E21" w:rsidRPr="00E82136" w:rsidRDefault="00312324" w:rsidP="00387B43">
            <w:pPr>
              <w:overflowPunct/>
              <w:autoSpaceDE/>
              <w:autoSpaceDN/>
              <w:adjustRightInd/>
              <w:jc w:val="center"/>
              <w:rPr>
                <w:szCs w:val="24"/>
              </w:rPr>
            </w:pPr>
            <w:r>
              <w:rPr>
                <w:szCs w:val="24"/>
              </w:rPr>
              <w:t>SONC Communications Team</w:t>
            </w:r>
          </w:p>
        </w:tc>
        <w:tc>
          <w:tcPr>
            <w:tcW w:w="5035" w:type="dxa"/>
          </w:tcPr>
          <w:p w14:paraId="33ED87BA" w14:textId="29B7DFCD" w:rsidR="004E3E21" w:rsidRPr="00E82136" w:rsidRDefault="00DF514E" w:rsidP="00844D1F">
            <w:pPr>
              <w:overflowPunct/>
              <w:autoSpaceDE/>
              <w:autoSpaceDN/>
              <w:adjustRightInd/>
              <w:rPr>
                <w:szCs w:val="24"/>
              </w:rPr>
            </w:pPr>
            <w:r>
              <w:rPr>
                <w:szCs w:val="24"/>
              </w:rPr>
              <w:t xml:space="preserve">The toolkit was uploaded to the SONC website to permit easy access to the toolkit for early adopters. </w:t>
            </w:r>
          </w:p>
        </w:tc>
      </w:tr>
      <w:tr w:rsidR="00FA3122" w14:paraId="5D8CD6F4" w14:textId="77777777" w:rsidTr="00536EE3">
        <w:tc>
          <w:tcPr>
            <w:tcW w:w="3237" w:type="dxa"/>
          </w:tcPr>
          <w:p w14:paraId="00EB78D2" w14:textId="3D788536" w:rsidR="00FA3122" w:rsidRPr="0080270F" w:rsidRDefault="00844D1F" w:rsidP="00B93E30">
            <w:pPr>
              <w:overflowPunct/>
              <w:autoSpaceDE/>
              <w:autoSpaceDN/>
              <w:adjustRightInd/>
              <w:rPr>
                <w:szCs w:val="24"/>
              </w:rPr>
            </w:pPr>
            <w:r w:rsidRPr="0080270F">
              <w:rPr>
                <w:szCs w:val="24"/>
              </w:rPr>
              <w:t>Interval Five: Recr</w:t>
            </w:r>
            <w:r w:rsidR="00B93E30" w:rsidRPr="0080270F">
              <w:rPr>
                <w:szCs w:val="24"/>
              </w:rPr>
              <w:t>ui</w:t>
            </w:r>
            <w:r w:rsidRPr="0080270F">
              <w:rPr>
                <w:szCs w:val="24"/>
              </w:rPr>
              <w:t>tment of Innovation Champions</w:t>
            </w:r>
          </w:p>
        </w:tc>
        <w:tc>
          <w:tcPr>
            <w:tcW w:w="2158" w:type="dxa"/>
          </w:tcPr>
          <w:p w14:paraId="6486B693" w14:textId="4AD007BF" w:rsidR="00FA3122" w:rsidRPr="00E82136" w:rsidRDefault="00844D1F" w:rsidP="00387B43">
            <w:pPr>
              <w:overflowPunct/>
              <w:autoSpaceDE/>
              <w:autoSpaceDN/>
              <w:adjustRightInd/>
              <w:jc w:val="center"/>
              <w:rPr>
                <w:szCs w:val="24"/>
              </w:rPr>
            </w:pPr>
            <w:r w:rsidRPr="00E82136">
              <w:rPr>
                <w:szCs w:val="24"/>
              </w:rPr>
              <w:t>12/3/2019</w:t>
            </w:r>
          </w:p>
        </w:tc>
        <w:tc>
          <w:tcPr>
            <w:tcW w:w="2520" w:type="dxa"/>
          </w:tcPr>
          <w:p w14:paraId="1F171EA4" w14:textId="0E35DC96" w:rsidR="00FA3122" w:rsidRPr="00E82136" w:rsidRDefault="00DF514E" w:rsidP="00387B43">
            <w:pPr>
              <w:overflowPunct/>
              <w:autoSpaceDE/>
              <w:autoSpaceDN/>
              <w:adjustRightInd/>
              <w:jc w:val="center"/>
              <w:rPr>
                <w:szCs w:val="24"/>
              </w:rPr>
            </w:pPr>
            <w:r>
              <w:rPr>
                <w:szCs w:val="24"/>
              </w:rPr>
              <w:t>Author, SONC Health Director</w:t>
            </w:r>
          </w:p>
        </w:tc>
        <w:tc>
          <w:tcPr>
            <w:tcW w:w="5035" w:type="dxa"/>
          </w:tcPr>
          <w:p w14:paraId="54FF3479" w14:textId="45B87CF9" w:rsidR="00FA3122" w:rsidRPr="00E82136" w:rsidRDefault="00A87BCA" w:rsidP="00844D1F">
            <w:pPr>
              <w:overflowPunct/>
              <w:autoSpaceDE/>
              <w:autoSpaceDN/>
              <w:adjustRightInd/>
              <w:rPr>
                <w:szCs w:val="24"/>
              </w:rPr>
            </w:pPr>
            <w:r>
              <w:rPr>
                <w:szCs w:val="24"/>
              </w:rPr>
              <w:t xml:space="preserve">Innovation champions were sought out to increase toolkit uptake. </w:t>
            </w:r>
          </w:p>
        </w:tc>
      </w:tr>
      <w:tr w:rsidR="00782662" w14:paraId="3A133099" w14:textId="77777777" w:rsidTr="00536EE3">
        <w:tc>
          <w:tcPr>
            <w:tcW w:w="3237" w:type="dxa"/>
          </w:tcPr>
          <w:p w14:paraId="37B60657" w14:textId="58132EAD" w:rsidR="00782662" w:rsidRPr="00E82136" w:rsidRDefault="00376059" w:rsidP="003A7EEA">
            <w:pPr>
              <w:overflowPunct/>
              <w:autoSpaceDE/>
              <w:autoSpaceDN/>
              <w:adjustRightInd/>
              <w:ind w:left="720"/>
              <w:rPr>
                <w:bCs/>
                <w:szCs w:val="24"/>
              </w:rPr>
            </w:pPr>
            <w:r w:rsidRPr="00E82136">
              <w:rPr>
                <w:bCs/>
                <w:szCs w:val="24"/>
              </w:rPr>
              <w:t xml:space="preserve">Seek Feedback From Past Clinical Directors </w:t>
            </w:r>
          </w:p>
        </w:tc>
        <w:tc>
          <w:tcPr>
            <w:tcW w:w="2158" w:type="dxa"/>
          </w:tcPr>
          <w:p w14:paraId="5D1E109E" w14:textId="77777777" w:rsidR="00782662" w:rsidRPr="00E82136" w:rsidRDefault="00782662" w:rsidP="00387B43">
            <w:pPr>
              <w:overflowPunct/>
              <w:autoSpaceDE/>
              <w:autoSpaceDN/>
              <w:adjustRightInd/>
              <w:jc w:val="center"/>
              <w:rPr>
                <w:szCs w:val="24"/>
              </w:rPr>
            </w:pPr>
          </w:p>
        </w:tc>
        <w:tc>
          <w:tcPr>
            <w:tcW w:w="2520" w:type="dxa"/>
          </w:tcPr>
          <w:p w14:paraId="65707582" w14:textId="60AFE112" w:rsidR="00782662" w:rsidRPr="00E82136" w:rsidRDefault="00DF514E" w:rsidP="00DF514E">
            <w:pPr>
              <w:overflowPunct/>
              <w:autoSpaceDE/>
              <w:autoSpaceDN/>
              <w:adjustRightInd/>
              <w:jc w:val="center"/>
              <w:rPr>
                <w:szCs w:val="24"/>
              </w:rPr>
            </w:pPr>
            <w:r>
              <w:rPr>
                <w:szCs w:val="24"/>
              </w:rPr>
              <w:t>Author, SONC Health Director; Past Clinical Directors</w:t>
            </w:r>
          </w:p>
        </w:tc>
        <w:tc>
          <w:tcPr>
            <w:tcW w:w="5035" w:type="dxa"/>
          </w:tcPr>
          <w:p w14:paraId="2658DC96" w14:textId="3E8E3579" w:rsidR="00782662" w:rsidRPr="00E82136" w:rsidRDefault="00DF514E" w:rsidP="00844D1F">
            <w:pPr>
              <w:overflowPunct/>
              <w:autoSpaceDE/>
              <w:autoSpaceDN/>
              <w:adjustRightInd/>
              <w:rPr>
                <w:szCs w:val="24"/>
              </w:rPr>
            </w:pPr>
            <w:r>
              <w:rPr>
                <w:szCs w:val="24"/>
              </w:rPr>
              <w:t xml:space="preserve">Feedback on the toolkit was </w:t>
            </w:r>
            <w:r w:rsidR="00A87BCA">
              <w:rPr>
                <w:szCs w:val="24"/>
              </w:rPr>
              <w:t>elicited</w:t>
            </w:r>
            <w:r>
              <w:rPr>
                <w:szCs w:val="24"/>
              </w:rPr>
              <w:t xml:space="preserve"> from previous MedFest Clinical Directors, which served to alert these individuals about the new toolkit and to </w:t>
            </w:r>
            <w:r w:rsidR="00A87BCA">
              <w:rPr>
                <w:szCs w:val="24"/>
              </w:rPr>
              <w:t>obtain</w:t>
            </w:r>
            <w:r>
              <w:rPr>
                <w:szCs w:val="24"/>
              </w:rPr>
              <w:t xml:space="preserve"> targeted feedback from those familiar to the event. This step assisted the author with understanding the toolkit’s </w:t>
            </w:r>
            <w:r w:rsidR="00A87BCA">
              <w:rPr>
                <w:szCs w:val="24"/>
              </w:rPr>
              <w:t>feasibility</w:t>
            </w:r>
            <w:r>
              <w:rPr>
                <w:szCs w:val="24"/>
              </w:rPr>
              <w:t xml:space="preserve"> and acceptability</w:t>
            </w:r>
            <w:r w:rsidR="00DB3970">
              <w:rPr>
                <w:szCs w:val="24"/>
              </w:rPr>
              <w:t>.</w:t>
            </w:r>
          </w:p>
        </w:tc>
      </w:tr>
      <w:tr w:rsidR="00A37709" w14:paraId="61E030CE" w14:textId="77777777" w:rsidTr="00536EE3">
        <w:tc>
          <w:tcPr>
            <w:tcW w:w="3237" w:type="dxa"/>
          </w:tcPr>
          <w:p w14:paraId="4A6E703B" w14:textId="33933B93" w:rsidR="00A37709" w:rsidRPr="00E82136" w:rsidRDefault="002A0810" w:rsidP="003A7EEA">
            <w:pPr>
              <w:overflowPunct/>
              <w:autoSpaceDE/>
              <w:autoSpaceDN/>
              <w:adjustRightInd/>
              <w:ind w:left="720"/>
              <w:rPr>
                <w:bCs/>
                <w:szCs w:val="24"/>
              </w:rPr>
            </w:pPr>
            <w:r w:rsidRPr="00E82136">
              <w:rPr>
                <w:bCs/>
                <w:szCs w:val="24"/>
              </w:rPr>
              <w:t>Promote the Toolkit to Facilitate</w:t>
            </w:r>
            <w:r w:rsidR="008F682C" w:rsidRPr="00E82136">
              <w:rPr>
                <w:bCs/>
                <w:szCs w:val="24"/>
              </w:rPr>
              <w:t xml:space="preserve"> Uptake</w:t>
            </w:r>
          </w:p>
        </w:tc>
        <w:tc>
          <w:tcPr>
            <w:tcW w:w="2158" w:type="dxa"/>
          </w:tcPr>
          <w:p w14:paraId="09D47296" w14:textId="77777777" w:rsidR="00A37709" w:rsidRPr="00E82136" w:rsidRDefault="00A37709" w:rsidP="00387B43">
            <w:pPr>
              <w:overflowPunct/>
              <w:autoSpaceDE/>
              <w:autoSpaceDN/>
              <w:adjustRightInd/>
              <w:jc w:val="center"/>
              <w:rPr>
                <w:szCs w:val="24"/>
              </w:rPr>
            </w:pPr>
          </w:p>
        </w:tc>
        <w:tc>
          <w:tcPr>
            <w:tcW w:w="2520" w:type="dxa"/>
          </w:tcPr>
          <w:p w14:paraId="363C8E3A" w14:textId="1CC29BEA" w:rsidR="00A37709" w:rsidRPr="00E82136" w:rsidRDefault="00A87BCA" w:rsidP="00387B43">
            <w:pPr>
              <w:overflowPunct/>
              <w:autoSpaceDE/>
              <w:autoSpaceDN/>
              <w:adjustRightInd/>
              <w:jc w:val="center"/>
              <w:rPr>
                <w:szCs w:val="24"/>
              </w:rPr>
            </w:pPr>
            <w:r>
              <w:rPr>
                <w:szCs w:val="24"/>
              </w:rPr>
              <w:t>Author, SONC Health Director</w:t>
            </w:r>
          </w:p>
        </w:tc>
        <w:tc>
          <w:tcPr>
            <w:tcW w:w="5035" w:type="dxa"/>
          </w:tcPr>
          <w:p w14:paraId="4C292794" w14:textId="26AC0DF8" w:rsidR="00A37709" w:rsidRPr="00E82136" w:rsidRDefault="000C0058" w:rsidP="00844D1F">
            <w:pPr>
              <w:overflowPunct/>
              <w:autoSpaceDE/>
              <w:autoSpaceDN/>
              <w:adjustRightInd/>
              <w:rPr>
                <w:szCs w:val="24"/>
              </w:rPr>
            </w:pPr>
            <w:r>
              <w:rPr>
                <w:szCs w:val="24"/>
              </w:rPr>
              <w:t>T</w:t>
            </w:r>
            <w:r w:rsidR="0066516A">
              <w:rPr>
                <w:szCs w:val="24"/>
              </w:rPr>
              <w:t>he t</w:t>
            </w:r>
            <w:r>
              <w:rPr>
                <w:szCs w:val="24"/>
              </w:rPr>
              <w:t>oolkit was promoted to Special Olympics programs within SONC via email to further promote uptake. Special Olympics International has indicated that the SONC toolkit will be utilized to update their resources or they will modify the toolkit to make it more general for programs outside of NC.</w:t>
            </w:r>
          </w:p>
        </w:tc>
      </w:tr>
      <w:tr w:rsidR="00FA3122" w14:paraId="64EF67AA" w14:textId="77777777" w:rsidTr="00536EE3">
        <w:tc>
          <w:tcPr>
            <w:tcW w:w="3237" w:type="dxa"/>
          </w:tcPr>
          <w:p w14:paraId="7F1F360A" w14:textId="4926F5E7" w:rsidR="00FA3122" w:rsidRPr="00536EE3" w:rsidRDefault="00844D1F" w:rsidP="00844D1F">
            <w:pPr>
              <w:overflowPunct/>
              <w:autoSpaceDE/>
              <w:autoSpaceDN/>
              <w:adjustRightInd/>
              <w:rPr>
                <w:szCs w:val="24"/>
              </w:rPr>
            </w:pPr>
            <w:r w:rsidRPr="00536EE3">
              <w:rPr>
                <w:szCs w:val="24"/>
              </w:rPr>
              <w:t xml:space="preserve">Interval Six: Sustaining the Innovation </w:t>
            </w:r>
          </w:p>
        </w:tc>
        <w:tc>
          <w:tcPr>
            <w:tcW w:w="2158" w:type="dxa"/>
          </w:tcPr>
          <w:p w14:paraId="6B6910F2" w14:textId="7DDCEBAE" w:rsidR="00FA3122" w:rsidRPr="00E82136" w:rsidRDefault="0060476D" w:rsidP="00387B43">
            <w:pPr>
              <w:overflowPunct/>
              <w:autoSpaceDE/>
              <w:autoSpaceDN/>
              <w:adjustRightInd/>
              <w:jc w:val="center"/>
              <w:rPr>
                <w:szCs w:val="24"/>
              </w:rPr>
            </w:pPr>
            <w:r>
              <w:rPr>
                <w:szCs w:val="24"/>
              </w:rPr>
              <w:t>1/13/2020</w:t>
            </w:r>
            <w:r>
              <w:rPr>
                <w:szCs w:val="24"/>
              </w:rPr>
              <w:br/>
              <w:t>Ongoing</w:t>
            </w:r>
          </w:p>
        </w:tc>
        <w:tc>
          <w:tcPr>
            <w:tcW w:w="2520" w:type="dxa"/>
          </w:tcPr>
          <w:p w14:paraId="38BC02BC" w14:textId="751F3204" w:rsidR="00FA3122" w:rsidRPr="00E82136" w:rsidRDefault="000C0058" w:rsidP="00387B43">
            <w:pPr>
              <w:overflowPunct/>
              <w:autoSpaceDE/>
              <w:autoSpaceDN/>
              <w:adjustRightInd/>
              <w:jc w:val="center"/>
              <w:rPr>
                <w:szCs w:val="24"/>
              </w:rPr>
            </w:pPr>
            <w:r>
              <w:rPr>
                <w:szCs w:val="24"/>
              </w:rPr>
              <w:t>Author, SONC Health Director</w:t>
            </w:r>
          </w:p>
        </w:tc>
        <w:tc>
          <w:tcPr>
            <w:tcW w:w="5035" w:type="dxa"/>
          </w:tcPr>
          <w:p w14:paraId="1FC1B2A7" w14:textId="31A0A45C" w:rsidR="00FA3122" w:rsidRPr="00E82136" w:rsidRDefault="000C0058" w:rsidP="0066516A">
            <w:pPr>
              <w:overflowPunct/>
              <w:autoSpaceDE/>
              <w:autoSpaceDN/>
              <w:adjustRightInd/>
              <w:rPr>
                <w:szCs w:val="24"/>
              </w:rPr>
            </w:pPr>
            <w:r>
              <w:rPr>
                <w:szCs w:val="24"/>
              </w:rPr>
              <w:t xml:space="preserve">This work was completed to ensure the toolkit stays up-to-date and is sustainable.  </w:t>
            </w:r>
          </w:p>
        </w:tc>
      </w:tr>
      <w:tr w:rsidR="00FA3122" w14:paraId="5D7336DD" w14:textId="77777777" w:rsidTr="00536EE3">
        <w:tc>
          <w:tcPr>
            <w:tcW w:w="3237" w:type="dxa"/>
          </w:tcPr>
          <w:p w14:paraId="4F68CB09" w14:textId="69352A24" w:rsidR="00FA3122" w:rsidRPr="00E82136" w:rsidRDefault="00684170" w:rsidP="003A7EEA">
            <w:pPr>
              <w:overflowPunct/>
              <w:autoSpaceDE/>
              <w:autoSpaceDN/>
              <w:adjustRightInd/>
              <w:ind w:left="720"/>
              <w:rPr>
                <w:szCs w:val="24"/>
              </w:rPr>
            </w:pPr>
            <w:r w:rsidRPr="00E82136">
              <w:rPr>
                <w:szCs w:val="24"/>
              </w:rPr>
              <w:t>Revi</w:t>
            </w:r>
            <w:r w:rsidR="00143FE4" w:rsidRPr="00E82136">
              <w:rPr>
                <w:szCs w:val="24"/>
              </w:rPr>
              <w:t>ew Feedback Obtained From Past Clinical Directors</w:t>
            </w:r>
          </w:p>
        </w:tc>
        <w:tc>
          <w:tcPr>
            <w:tcW w:w="2158" w:type="dxa"/>
          </w:tcPr>
          <w:p w14:paraId="0241EFCA" w14:textId="77777777" w:rsidR="00FA3122" w:rsidRPr="00E82136" w:rsidRDefault="00FA3122" w:rsidP="00387B43">
            <w:pPr>
              <w:overflowPunct/>
              <w:autoSpaceDE/>
              <w:autoSpaceDN/>
              <w:adjustRightInd/>
              <w:jc w:val="center"/>
              <w:rPr>
                <w:szCs w:val="24"/>
              </w:rPr>
            </w:pPr>
          </w:p>
        </w:tc>
        <w:tc>
          <w:tcPr>
            <w:tcW w:w="2520" w:type="dxa"/>
          </w:tcPr>
          <w:p w14:paraId="3698D1DB" w14:textId="29C21305" w:rsidR="00FA3122" w:rsidRPr="00E82136" w:rsidRDefault="000C0058" w:rsidP="00387B43">
            <w:pPr>
              <w:overflowPunct/>
              <w:autoSpaceDE/>
              <w:autoSpaceDN/>
              <w:adjustRightInd/>
              <w:jc w:val="center"/>
              <w:rPr>
                <w:szCs w:val="24"/>
              </w:rPr>
            </w:pPr>
            <w:r>
              <w:rPr>
                <w:szCs w:val="24"/>
              </w:rPr>
              <w:t>Author, SONC Health Director</w:t>
            </w:r>
          </w:p>
        </w:tc>
        <w:tc>
          <w:tcPr>
            <w:tcW w:w="5035" w:type="dxa"/>
          </w:tcPr>
          <w:p w14:paraId="1FB77E41" w14:textId="256BABAD" w:rsidR="00FA3122" w:rsidRPr="00E82136" w:rsidRDefault="000C0058" w:rsidP="000C0058">
            <w:pPr>
              <w:overflowPunct/>
              <w:autoSpaceDE/>
              <w:autoSpaceDN/>
              <w:adjustRightInd/>
              <w:jc w:val="both"/>
              <w:rPr>
                <w:szCs w:val="24"/>
              </w:rPr>
            </w:pPr>
            <w:r>
              <w:rPr>
                <w:szCs w:val="24"/>
              </w:rPr>
              <w:t>Feedback was reviewed and considered for integration into the toolkit.</w:t>
            </w:r>
          </w:p>
        </w:tc>
      </w:tr>
      <w:tr w:rsidR="00C5076D" w14:paraId="6202BB46" w14:textId="77777777" w:rsidTr="00536EE3">
        <w:tc>
          <w:tcPr>
            <w:tcW w:w="3237" w:type="dxa"/>
          </w:tcPr>
          <w:p w14:paraId="78CE02CC" w14:textId="089F9B4F" w:rsidR="00C5076D" w:rsidRPr="00E82136" w:rsidRDefault="00C5076D" w:rsidP="003A7EEA">
            <w:pPr>
              <w:overflowPunct/>
              <w:autoSpaceDE/>
              <w:autoSpaceDN/>
              <w:adjustRightInd/>
              <w:ind w:left="720"/>
              <w:rPr>
                <w:szCs w:val="24"/>
              </w:rPr>
            </w:pPr>
            <w:r w:rsidRPr="00E82136">
              <w:rPr>
                <w:szCs w:val="24"/>
              </w:rPr>
              <w:t>Review Feedback Obtained After Any MedFest That Utilized the Toolkit</w:t>
            </w:r>
          </w:p>
        </w:tc>
        <w:tc>
          <w:tcPr>
            <w:tcW w:w="2158" w:type="dxa"/>
          </w:tcPr>
          <w:p w14:paraId="124E31CA" w14:textId="77777777" w:rsidR="00C5076D" w:rsidRPr="00E82136" w:rsidRDefault="00C5076D" w:rsidP="00387B43">
            <w:pPr>
              <w:overflowPunct/>
              <w:autoSpaceDE/>
              <w:autoSpaceDN/>
              <w:adjustRightInd/>
              <w:jc w:val="center"/>
              <w:rPr>
                <w:szCs w:val="24"/>
              </w:rPr>
            </w:pPr>
          </w:p>
        </w:tc>
        <w:tc>
          <w:tcPr>
            <w:tcW w:w="2520" w:type="dxa"/>
          </w:tcPr>
          <w:p w14:paraId="5CD8D897" w14:textId="6F651750" w:rsidR="00C5076D" w:rsidRPr="00E82136" w:rsidRDefault="000C0058" w:rsidP="00387B43">
            <w:pPr>
              <w:overflowPunct/>
              <w:autoSpaceDE/>
              <w:autoSpaceDN/>
              <w:adjustRightInd/>
              <w:jc w:val="center"/>
              <w:rPr>
                <w:szCs w:val="24"/>
              </w:rPr>
            </w:pPr>
            <w:r>
              <w:rPr>
                <w:szCs w:val="24"/>
              </w:rPr>
              <w:t>Author, SONC Health Director</w:t>
            </w:r>
          </w:p>
        </w:tc>
        <w:tc>
          <w:tcPr>
            <w:tcW w:w="5035" w:type="dxa"/>
          </w:tcPr>
          <w:p w14:paraId="05F9FA44" w14:textId="467EE060" w:rsidR="00C5076D" w:rsidRPr="00E82136" w:rsidRDefault="00DB3970" w:rsidP="000C0058">
            <w:pPr>
              <w:overflowPunct/>
              <w:autoSpaceDE/>
              <w:autoSpaceDN/>
              <w:adjustRightInd/>
              <w:rPr>
                <w:szCs w:val="24"/>
              </w:rPr>
            </w:pPr>
            <w:r>
              <w:rPr>
                <w:szCs w:val="24"/>
              </w:rPr>
              <w:t xml:space="preserve">No feedback was obtained from events that utilized the toolkit, which was a limitation due to the time frame in which implementation occurred. </w:t>
            </w:r>
          </w:p>
        </w:tc>
      </w:tr>
      <w:tr w:rsidR="00CE2A03" w14:paraId="21B2FD78" w14:textId="77777777" w:rsidTr="00536EE3">
        <w:tc>
          <w:tcPr>
            <w:tcW w:w="3237" w:type="dxa"/>
          </w:tcPr>
          <w:p w14:paraId="0A6FF6DC" w14:textId="562D88E6" w:rsidR="00CE2A03" w:rsidRPr="00E82136" w:rsidRDefault="00CE2A03" w:rsidP="003A7EEA">
            <w:pPr>
              <w:overflowPunct/>
              <w:autoSpaceDE/>
              <w:autoSpaceDN/>
              <w:adjustRightInd/>
              <w:ind w:left="720"/>
              <w:rPr>
                <w:szCs w:val="24"/>
              </w:rPr>
            </w:pPr>
            <w:r w:rsidRPr="00E82136">
              <w:rPr>
                <w:szCs w:val="24"/>
              </w:rPr>
              <w:t xml:space="preserve">Transition Oversight to </w:t>
            </w:r>
            <w:r w:rsidR="00D01110" w:rsidRPr="00E82136">
              <w:rPr>
                <w:szCs w:val="24"/>
              </w:rPr>
              <w:t>Another S</w:t>
            </w:r>
            <w:r w:rsidRPr="00E82136">
              <w:rPr>
                <w:szCs w:val="24"/>
              </w:rPr>
              <w:t>tudent an</w:t>
            </w:r>
            <w:r w:rsidR="00D01110" w:rsidRPr="00E82136">
              <w:rPr>
                <w:szCs w:val="24"/>
              </w:rPr>
              <w:t xml:space="preserve">d/or SONC Health Director </w:t>
            </w:r>
          </w:p>
        </w:tc>
        <w:tc>
          <w:tcPr>
            <w:tcW w:w="2158" w:type="dxa"/>
          </w:tcPr>
          <w:p w14:paraId="045E164A" w14:textId="77777777" w:rsidR="00CE2A03" w:rsidRPr="00E82136" w:rsidRDefault="00CE2A03" w:rsidP="00387B43">
            <w:pPr>
              <w:overflowPunct/>
              <w:autoSpaceDE/>
              <w:autoSpaceDN/>
              <w:adjustRightInd/>
              <w:jc w:val="center"/>
              <w:rPr>
                <w:szCs w:val="24"/>
              </w:rPr>
            </w:pPr>
          </w:p>
        </w:tc>
        <w:tc>
          <w:tcPr>
            <w:tcW w:w="2520" w:type="dxa"/>
          </w:tcPr>
          <w:p w14:paraId="2889C97C" w14:textId="727D09C0" w:rsidR="00CE2A03" w:rsidRPr="00E82136" w:rsidRDefault="000C0058" w:rsidP="00387B43">
            <w:pPr>
              <w:overflowPunct/>
              <w:autoSpaceDE/>
              <w:autoSpaceDN/>
              <w:adjustRightInd/>
              <w:jc w:val="center"/>
              <w:rPr>
                <w:szCs w:val="24"/>
              </w:rPr>
            </w:pPr>
            <w:r>
              <w:rPr>
                <w:szCs w:val="24"/>
              </w:rPr>
              <w:t>New Student and/or SONC Health Director</w:t>
            </w:r>
          </w:p>
        </w:tc>
        <w:tc>
          <w:tcPr>
            <w:tcW w:w="5035" w:type="dxa"/>
          </w:tcPr>
          <w:p w14:paraId="49036127" w14:textId="2AC44D41" w:rsidR="00CE2A03" w:rsidRPr="00E82136" w:rsidRDefault="000C0058" w:rsidP="000C0058">
            <w:pPr>
              <w:overflowPunct/>
              <w:autoSpaceDE/>
              <w:autoSpaceDN/>
              <w:adjustRightInd/>
              <w:jc w:val="both"/>
              <w:rPr>
                <w:szCs w:val="24"/>
              </w:rPr>
            </w:pPr>
            <w:r>
              <w:rPr>
                <w:szCs w:val="24"/>
              </w:rPr>
              <w:t xml:space="preserve">Editing access to all files and storage locations were shared with the SONC Health Director. Plan to update the toolkit annually with updates. </w:t>
            </w:r>
          </w:p>
        </w:tc>
      </w:tr>
    </w:tbl>
    <w:p w14:paraId="20E52281" w14:textId="77777777" w:rsidR="008753CB" w:rsidRDefault="008753CB" w:rsidP="008753CB">
      <w:pPr>
        <w:overflowPunct/>
        <w:autoSpaceDE/>
        <w:autoSpaceDN/>
        <w:adjustRightInd/>
        <w:spacing w:line="480" w:lineRule="auto"/>
        <w:jc w:val="center"/>
        <w:rPr>
          <w:sz w:val="24"/>
          <w:szCs w:val="24"/>
        </w:rPr>
      </w:pPr>
    </w:p>
    <w:p w14:paraId="116969D6" w14:textId="77777777" w:rsidR="008753CB" w:rsidRDefault="008753CB" w:rsidP="008753CB">
      <w:pPr>
        <w:overflowPunct/>
        <w:autoSpaceDE/>
        <w:autoSpaceDN/>
        <w:adjustRightInd/>
        <w:spacing w:line="480" w:lineRule="auto"/>
        <w:jc w:val="center"/>
        <w:rPr>
          <w:sz w:val="24"/>
          <w:szCs w:val="24"/>
        </w:rPr>
      </w:pPr>
    </w:p>
    <w:p w14:paraId="140DE859" w14:textId="77777777" w:rsidR="008753CB" w:rsidRDefault="008753CB" w:rsidP="008753CB">
      <w:pPr>
        <w:overflowPunct/>
        <w:autoSpaceDE/>
        <w:autoSpaceDN/>
        <w:adjustRightInd/>
        <w:spacing w:line="480" w:lineRule="auto"/>
        <w:jc w:val="center"/>
        <w:rPr>
          <w:sz w:val="24"/>
          <w:szCs w:val="24"/>
        </w:rPr>
      </w:pPr>
    </w:p>
    <w:p w14:paraId="415BC0E5" w14:textId="77777777" w:rsidR="008753CB" w:rsidRDefault="008753CB" w:rsidP="008753CB">
      <w:pPr>
        <w:overflowPunct/>
        <w:autoSpaceDE/>
        <w:autoSpaceDN/>
        <w:adjustRightInd/>
        <w:spacing w:line="480" w:lineRule="auto"/>
        <w:jc w:val="center"/>
        <w:rPr>
          <w:sz w:val="24"/>
          <w:szCs w:val="24"/>
        </w:rPr>
        <w:sectPr w:rsidR="008753CB" w:rsidSect="008753CB">
          <w:headerReference w:type="default" r:id="rId26"/>
          <w:headerReference w:type="first" r:id="rId27"/>
          <w:pgSz w:w="15840" w:h="12240" w:orient="landscape" w:code="1"/>
          <w:pgMar w:top="1440" w:right="1440" w:bottom="1440" w:left="1440" w:header="720" w:footer="720" w:gutter="0"/>
          <w:cols w:space="720"/>
          <w:titlePg/>
          <w:docGrid w:linePitch="360"/>
        </w:sectPr>
      </w:pPr>
    </w:p>
    <w:p w14:paraId="70B9A005" w14:textId="4EF15334" w:rsidR="002C50F7" w:rsidRDefault="002C50F7" w:rsidP="002C50F7">
      <w:pPr>
        <w:pStyle w:val="APAAbstract"/>
        <w:tabs>
          <w:tab w:val="left" w:leader="dot" w:pos="8640"/>
        </w:tabs>
        <w:jc w:val="center"/>
      </w:pPr>
      <w:r>
        <w:lastRenderedPageBreak/>
        <w:t>Appendix F</w:t>
      </w:r>
    </w:p>
    <w:p w14:paraId="1C3CCD24" w14:textId="77777777" w:rsidR="002C50F7" w:rsidRDefault="002C50F7" w:rsidP="002C50F7">
      <w:pPr>
        <w:pStyle w:val="APAAbstract"/>
        <w:tabs>
          <w:tab w:val="left" w:leader="dot" w:pos="8640"/>
        </w:tabs>
        <w:jc w:val="center"/>
      </w:pPr>
      <w:r>
        <w:t>Facilitators and Barriers of Project Implementation</w:t>
      </w:r>
    </w:p>
    <w:p w14:paraId="63969227" w14:textId="77777777" w:rsidR="002C50F7" w:rsidRDefault="002C50F7" w:rsidP="002C50F7">
      <w:pPr>
        <w:pStyle w:val="APAAbstract"/>
        <w:tabs>
          <w:tab w:val="left" w:leader="dot" w:pos="8640"/>
        </w:tabs>
        <w:jc w:val="center"/>
      </w:pPr>
    </w:p>
    <w:tbl>
      <w:tblPr>
        <w:tblStyle w:val="TableGrid"/>
        <w:tblW w:w="945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00"/>
        <w:gridCol w:w="5850"/>
      </w:tblGrid>
      <w:tr w:rsidR="002C50F7" w14:paraId="244184FF" w14:textId="77777777" w:rsidTr="00D8020F">
        <w:tc>
          <w:tcPr>
            <w:tcW w:w="3600" w:type="dxa"/>
          </w:tcPr>
          <w:p w14:paraId="2271C53A" w14:textId="77777777" w:rsidR="002C50F7" w:rsidRPr="00773DAE" w:rsidRDefault="002C50F7" w:rsidP="00D8020F">
            <w:pPr>
              <w:pStyle w:val="APAAbstract"/>
              <w:tabs>
                <w:tab w:val="left" w:leader="dot" w:pos="8640"/>
              </w:tabs>
              <w:rPr>
                <w:sz w:val="20"/>
              </w:rPr>
            </w:pPr>
            <w:r w:rsidRPr="00773DAE">
              <w:rPr>
                <w:sz w:val="20"/>
              </w:rPr>
              <w:t xml:space="preserve">Facilitators </w:t>
            </w:r>
          </w:p>
        </w:tc>
        <w:tc>
          <w:tcPr>
            <w:tcW w:w="5850" w:type="dxa"/>
          </w:tcPr>
          <w:p w14:paraId="01A7FA7F" w14:textId="77777777" w:rsidR="002C50F7" w:rsidRPr="00773DAE" w:rsidRDefault="002C50F7" w:rsidP="00D8020F">
            <w:pPr>
              <w:pStyle w:val="APAAbstract"/>
              <w:tabs>
                <w:tab w:val="left" w:leader="dot" w:pos="8640"/>
              </w:tabs>
              <w:rPr>
                <w:sz w:val="20"/>
              </w:rPr>
            </w:pPr>
            <w:r w:rsidRPr="00773DAE">
              <w:rPr>
                <w:sz w:val="20"/>
              </w:rPr>
              <w:t>Rationale</w:t>
            </w:r>
          </w:p>
        </w:tc>
      </w:tr>
      <w:tr w:rsidR="002C50F7" w14:paraId="5CEFDC7F" w14:textId="77777777" w:rsidTr="00D8020F">
        <w:tc>
          <w:tcPr>
            <w:tcW w:w="3600" w:type="dxa"/>
          </w:tcPr>
          <w:p w14:paraId="00980096" w14:textId="77777777" w:rsidR="002C50F7" w:rsidRPr="00773DAE" w:rsidRDefault="002C50F7" w:rsidP="00D8020F">
            <w:pPr>
              <w:pStyle w:val="APAAbstract"/>
              <w:tabs>
                <w:tab w:val="left" w:leader="dot" w:pos="8640"/>
              </w:tabs>
              <w:spacing w:line="240" w:lineRule="auto"/>
              <w:ind w:left="720"/>
              <w:rPr>
                <w:sz w:val="20"/>
              </w:rPr>
            </w:pPr>
            <w:r w:rsidRPr="00773DAE">
              <w:rPr>
                <w:sz w:val="20"/>
              </w:rPr>
              <w:t xml:space="preserve">Electronic </w:t>
            </w:r>
            <w:r>
              <w:rPr>
                <w:sz w:val="20"/>
              </w:rPr>
              <w:t>T</w:t>
            </w:r>
            <w:r w:rsidRPr="00773DAE">
              <w:rPr>
                <w:sz w:val="20"/>
              </w:rPr>
              <w:t xml:space="preserve">oolkit </w:t>
            </w:r>
          </w:p>
        </w:tc>
        <w:tc>
          <w:tcPr>
            <w:tcW w:w="5850" w:type="dxa"/>
          </w:tcPr>
          <w:p w14:paraId="625B2038" w14:textId="77777777" w:rsidR="002C50F7" w:rsidRPr="00773DAE" w:rsidRDefault="002C50F7" w:rsidP="00D8020F">
            <w:pPr>
              <w:pStyle w:val="APAAbstract"/>
              <w:tabs>
                <w:tab w:val="left" w:leader="dot" w:pos="8640"/>
              </w:tabs>
              <w:spacing w:line="240" w:lineRule="auto"/>
              <w:rPr>
                <w:sz w:val="20"/>
              </w:rPr>
            </w:pPr>
            <w:r w:rsidRPr="00773DAE">
              <w:rPr>
                <w:sz w:val="20"/>
              </w:rPr>
              <w:t xml:space="preserve">The toolkit being electronic decreased cost and enhanced the ability to share </w:t>
            </w:r>
            <w:r>
              <w:rPr>
                <w:sz w:val="20"/>
              </w:rPr>
              <w:t>the toolkit.</w:t>
            </w:r>
          </w:p>
        </w:tc>
      </w:tr>
      <w:tr w:rsidR="002C50F7" w14:paraId="7631BC52" w14:textId="77777777" w:rsidTr="00D8020F">
        <w:tc>
          <w:tcPr>
            <w:tcW w:w="3600" w:type="dxa"/>
          </w:tcPr>
          <w:p w14:paraId="78EAE127" w14:textId="77777777" w:rsidR="002C50F7" w:rsidRPr="00773DAE" w:rsidRDefault="002C50F7" w:rsidP="00D8020F">
            <w:pPr>
              <w:pStyle w:val="APAAbstract"/>
              <w:tabs>
                <w:tab w:val="left" w:leader="dot" w:pos="8640"/>
              </w:tabs>
              <w:spacing w:line="240" w:lineRule="auto"/>
              <w:ind w:left="720"/>
              <w:rPr>
                <w:sz w:val="20"/>
              </w:rPr>
            </w:pPr>
            <w:r>
              <w:rPr>
                <w:sz w:val="20"/>
              </w:rPr>
              <w:t>Organization Readiness</w:t>
            </w:r>
          </w:p>
        </w:tc>
        <w:tc>
          <w:tcPr>
            <w:tcW w:w="5850" w:type="dxa"/>
          </w:tcPr>
          <w:p w14:paraId="65CCA062" w14:textId="77777777" w:rsidR="002C50F7" w:rsidRPr="00773DAE" w:rsidRDefault="002C50F7" w:rsidP="00D8020F">
            <w:pPr>
              <w:pStyle w:val="APAAbstract"/>
              <w:tabs>
                <w:tab w:val="left" w:leader="dot" w:pos="8640"/>
              </w:tabs>
              <w:spacing w:line="240" w:lineRule="auto"/>
              <w:rPr>
                <w:sz w:val="20"/>
              </w:rPr>
            </w:pPr>
            <w:r>
              <w:rPr>
                <w:sz w:val="20"/>
              </w:rPr>
              <w:t xml:space="preserve">Organization readiness for change at SONC facilitated the success of the project. </w:t>
            </w:r>
          </w:p>
        </w:tc>
      </w:tr>
      <w:tr w:rsidR="002C50F7" w14:paraId="24CD85B9" w14:textId="77777777" w:rsidTr="00D8020F">
        <w:tc>
          <w:tcPr>
            <w:tcW w:w="3600" w:type="dxa"/>
          </w:tcPr>
          <w:p w14:paraId="6D128521" w14:textId="77777777" w:rsidR="002C50F7" w:rsidRPr="00773DAE" w:rsidRDefault="002C50F7" w:rsidP="00D8020F">
            <w:pPr>
              <w:pStyle w:val="APAAbstract"/>
              <w:tabs>
                <w:tab w:val="left" w:leader="dot" w:pos="8640"/>
              </w:tabs>
              <w:spacing w:line="240" w:lineRule="auto"/>
              <w:rPr>
                <w:sz w:val="20"/>
              </w:rPr>
            </w:pPr>
            <w:r w:rsidRPr="00773DAE">
              <w:rPr>
                <w:sz w:val="20"/>
              </w:rPr>
              <w:t xml:space="preserve">Barriers </w:t>
            </w:r>
          </w:p>
        </w:tc>
        <w:tc>
          <w:tcPr>
            <w:tcW w:w="5850" w:type="dxa"/>
          </w:tcPr>
          <w:p w14:paraId="7A8A4031" w14:textId="77777777" w:rsidR="002C50F7" w:rsidRPr="00773DAE" w:rsidRDefault="002C50F7" w:rsidP="00D8020F">
            <w:pPr>
              <w:pStyle w:val="APAAbstract"/>
              <w:tabs>
                <w:tab w:val="left" w:leader="dot" w:pos="8640"/>
              </w:tabs>
              <w:spacing w:line="240" w:lineRule="auto"/>
              <w:rPr>
                <w:sz w:val="20"/>
              </w:rPr>
            </w:pPr>
          </w:p>
        </w:tc>
      </w:tr>
      <w:tr w:rsidR="002C50F7" w14:paraId="4B4EF42F" w14:textId="77777777" w:rsidTr="00D8020F">
        <w:tc>
          <w:tcPr>
            <w:tcW w:w="3600" w:type="dxa"/>
          </w:tcPr>
          <w:p w14:paraId="7B8FCFAA" w14:textId="77777777" w:rsidR="002C50F7" w:rsidRPr="00773DAE" w:rsidRDefault="002C50F7" w:rsidP="00D8020F">
            <w:pPr>
              <w:pStyle w:val="APAAbstract"/>
              <w:tabs>
                <w:tab w:val="left" w:leader="dot" w:pos="8640"/>
              </w:tabs>
              <w:spacing w:line="240" w:lineRule="auto"/>
              <w:ind w:left="720"/>
              <w:rPr>
                <w:sz w:val="20"/>
              </w:rPr>
            </w:pPr>
            <w:r>
              <w:rPr>
                <w:sz w:val="20"/>
              </w:rPr>
              <w:t xml:space="preserve">Communication </w:t>
            </w:r>
          </w:p>
        </w:tc>
        <w:tc>
          <w:tcPr>
            <w:tcW w:w="5850" w:type="dxa"/>
          </w:tcPr>
          <w:p w14:paraId="571E9535" w14:textId="77777777" w:rsidR="002C50F7" w:rsidRPr="00773DAE" w:rsidRDefault="002C50F7" w:rsidP="00D8020F">
            <w:pPr>
              <w:pStyle w:val="APAAbstract"/>
              <w:tabs>
                <w:tab w:val="left" w:leader="dot" w:pos="8640"/>
              </w:tabs>
              <w:spacing w:line="240" w:lineRule="auto"/>
              <w:rPr>
                <w:sz w:val="20"/>
              </w:rPr>
            </w:pPr>
            <w:r>
              <w:rPr>
                <w:sz w:val="20"/>
              </w:rPr>
              <w:t xml:space="preserve">Communication between current Clinical Directors and other interested individualized was limited to the contacts provided to the author by SONC. </w:t>
            </w:r>
          </w:p>
        </w:tc>
      </w:tr>
      <w:tr w:rsidR="002C50F7" w14:paraId="13246DF9" w14:textId="77777777" w:rsidTr="00D8020F">
        <w:tc>
          <w:tcPr>
            <w:tcW w:w="3600" w:type="dxa"/>
          </w:tcPr>
          <w:p w14:paraId="2EFA986D" w14:textId="77777777" w:rsidR="002C50F7" w:rsidRDefault="002C50F7" w:rsidP="00D8020F">
            <w:pPr>
              <w:pStyle w:val="APAAbstract"/>
              <w:tabs>
                <w:tab w:val="left" w:leader="dot" w:pos="8640"/>
              </w:tabs>
              <w:spacing w:line="240" w:lineRule="auto"/>
              <w:ind w:left="720"/>
              <w:rPr>
                <w:sz w:val="20"/>
              </w:rPr>
            </w:pPr>
            <w:r>
              <w:rPr>
                <w:sz w:val="20"/>
              </w:rPr>
              <w:t xml:space="preserve">Clinical Director Population </w:t>
            </w:r>
          </w:p>
        </w:tc>
        <w:tc>
          <w:tcPr>
            <w:tcW w:w="5850" w:type="dxa"/>
          </w:tcPr>
          <w:p w14:paraId="5EB64FE8" w14:textId="77777777" w:rsidR="002C50F7" w:rsidRPr="00773DAE" w:rsidRDefault="002C50F7" w:rsidP="00D8020F">
            <w:pPr>
              <w:pStyle w:val="APAAbstract"/>
              <w:tabs>
                <w:tab w:val="left" w:leader="dot" w:pos="8640"/>
              </w:tabs>
              <w:spacing w:line="240" w:lineRule="auto"/>
              <w:rPr>
                <w:sz w:val="20"/>
              </w:rPr>
            </w:pPr>
            <w:r>
              <w:rPr>
                <w:sz w:val="20"/>
              </w:rPr>
              <w:t xml:space="preserve">Currently, the number of Clinical Directors is limited as well as their geographical distribution. Also, there is a focus on the Clinical Director as being a primary contact point from year-to-year; however, other individuals such as the Event Lead may also be a better method to communicate with the planning team. </w:t>
            </w:r>
          </w:p>
        </w:tc>
      </w:tr>
      <w:tr w:rsidR="002C50F7" w14:paraId="5B94A76B" w14:textId="77777777" w:rsidTr="00D8020F">
        <w:tc>
          <w:tcPr>
            <w:tcW w:w="3600" w:type="dxa"/>
          </w:tcPr>
          <w:p w14:paraId="779B9224" w14:textId="77777777" w:rsidR="002C50F7" w:rsidRDefault="002C50F7" w:rsidP="00D8020F">
            <w:pPr>
              <w:pStyle w:val="APAAbstract"/>
              <w:tabs>
                <w:tab w:val="left" w:leader="dot" w:pos="8640"/>
              </w:tabs>
              <w:spacing w:line="240" w:lineRule="auto"/>
              <w:ind w:left="720"/>
              <w:rPr>
                <w:sz w:val="20"/>
              </w:rPr>
            </w:pPr>
            <w:r>
              <w:rPr>
                <w:sz w:val="20"/>
              </w:rPr>
              <w:t xml:space="preserve">Limited Implementation Time </w:t>
            </w:r>
          </w:p>
        </w:tc>
        <w:tc>
          <w:tcPr>
            <w:tcW w:w="5850" w:type="dxa"/>
          </w:tcPr>
          <w:p w14:paraId="2642611F" w14:textId="40D88E78" w:rsidR="002C50F7" w:rsidRPr="00E12F5A" w:rsidRDefault="002C50F7" w:rsidP="009D2E72">
            <w:pPr>
              <w:pStyle w:val="APAAbstract"/>
              <w:tabs>
                <w:tab w:val="left" w:leader="dot" w:pos="8640"/>
              </w:tabs>
              <w:spacing w:line="240" w:lineRule="auto"/>
              <w:rPr>
                <w:sz w:val="20"/>
              </w:rPr>
            </w:pPr>
            <w:r w:rsidRPr="00E12F5A">
              <w:rPr>
                <w:sz w:val="20"/>
              </w:rPr>
              <w:t>The project implementation duration li</w:t>
            </w:r>
            <w:r w:rsidR="00DB3970" w:rsidRPr="00E12F5A">
              <w:rPr>
                <w:sz w:val="20"/>
              </w:rPr>
              <w:t xml:space="preserve">mited the ability to fully evaluate </w:t>
            </w:r>
            <w:r w:rsidRPr="00E12F5A">
              <w:rPr>
                <w:sz w:val="20"/>
              </w:rPr>
              <w:t>the toolkit’s efficacy in assisting planning teams</w:t>
            </w:r>
            <w:r w:rsidR="009D2E72" w:rsidRPr="00E12F5A">
              <w:rPr>
                <w:sz w:val="20"/>
              </w:rPr>
              <w:t xml:space="preserve"> in planning, implementing, and evaluating</w:t>
            </w:r>
            <w:r w:rsidRPr="00E12F5A">
              <w:rPr>
                <w:sz w:val="20"/>
              </w:rPr>
              <w:t xml:space="preserve"> MedFest events. The first events to fully utilize the toolkit are scheduled to be completed </w:t>
            </w:r>
            <w:r w:rsidR="009D2E72" w:rsidRPr="00E12F5A">
              <w:rPr>
                <w:sz w:val="20"/>
              </w:rPr>
              <w:t>before</w:t>
            </w:r>
            <w:r w:rsidRPr="00E12F5A">
              <w:rPr>
                <w:sz w:val="20"/>
              </w:rPr>
              <w:t xml:space="preserve"> Fall 2020.  </w:t>
            </w:r>
          </w:p>
        </w:tc>
      </w:tr>
      <w:tr w:rsidR="002C50F7" w14:paraId="0630C039" w14:textId="77777777" w:rsidTr="00D8020F">
        <w:tc>
          <w:tcPr>
            <w:tcW w:w="3600" w:type="dxa"/>
          </w:tcPr>
          <w:p w14:paraId="70E7A6CF" w14:textId="77777777" w:rsidR="002C50F7" w:rsidRDefault="002C50F7" w:rsidP="00D8020F">
            <w:pPr>
              <w:pStyle w:val="APAAbstract"/>
              <w:tabs>
                <w:tab w:val="left" w:leader="dot" w:pos="8640"/>
              </w:tabs>
              <w:spacing w:line="240" w:lineRule="auto"/>
              <w:ind w:left="720"/>
              <w:rPr>
                <w:sz w:val="20"/>
              </w:rPr>
            </w:pPr>
            <w:r>
              <w:rPr>
                <w:sz w:val="20"/>
              </w:rPr>
              <w:t>Organizational Technology</w:t>
            </w:r>
          </w:p>
        </w:tc>
        <w:tc>
          <w:tcPr>
            <w:tcW w:w="5850" w:type="dxa"/>
          </w:tcPr>
          <w:p w14:paraId="01F74578" w14:textId="77777777" w:rsidR="002C50F7" w:rsidRDefault="002C50F7" w:rsidP="00D8020F">
            <w:pPr>
              <w:pStyle w:val="APAAbstract"/>
              <w:tabs>
                <w:tab w:val="left" w:leader="dot" w:pos="8640"/>
              </w:tabs>
              <w:spacing w:line="240" w:lineRule="auto"/>
              <w:rPr>
                <w:sz w:val="20"/>
              </w:rPr>
            </w:pPr>
            <w:r>
              <w:rPr>
                <w:sz w:val="20"/>
              </w:rPr>
              <w:t xml:space="preserve">Organizational policies and preferences limited the use of document sharing and restricted the sharing platforms. </w:t>
            </w:r>
          </w:p>
        </w:tc>
      </w:tr>
      <w:tr w:rsidR="002C50F7" w14:paraId="3C0FC8AE" w14:textId="77777777" w:rsidTr="00D8020F">
        <w:tc>
          <w:tcPr>
            <w:tcW w:w="3600" w:type="dxa"/>
          </w:tcPr>
          <w:p w14:paraId="174B03F5" w14:textId="77777777" w:rsidR="002C50F7" w:rsidRDefault="002C50F7" w:rsidP="00D8020F">
            <w:pPr>
              <w:pStyle w:val="APAAbstract"/>
              <w:tabs>
                <w:tab w:val="left" w:leader="dot" w:pos="8640"/>
              </w:tabs>
            </w:pPr>
          </w:p>
        </w:tc>
        <w:tc>
          <w:tcPr>
            <w:tcW w:w="5850" w:type="dxa"/>
          </w:tcPr>
          <w:p w14:paraId="33E38FC8" w14:textId="77777777" w:rsidR="002C50F7" w:rsidRDefault="002C50F7" w:rsidP="00D8020F">
            <w:pPr>
              <w:pStyle w:val="APAAbstract"/>
              <w:tabs>
                <w:tab w:val="left" w:leader="dot" w:pos="8640"/>
              </w:tabs>
            </w:pPr>
          </w:p>
        </w:tc>
      </w:tr>
    </w:tbl>
    <w:p w14:paraId="44929550" w14:textId="77777777" w:rsidR="002C50F7" w:rsidRDefault="002C50F7" w:rsidP="002C50F7">
      <w:pPr>
        <w:pStyle w:val="APAAbstract"/>
        <w:tabs>
          <w:tab w:val="left" w:leader="dot" w:pos="8640"/>
        </w:tabs>
        <w:jc w:val="center"/>
      </w:pPr>
    </w:p>
    <w:p w14:paraId="4676F4FB" w14:textId="77777777" w:rsidR="002C50F7" w:rsidRDefault="002C50F7" w:rsidP="002C50F7">
      <w:pPr>
        <w:overflowPunct/>
        <w:autoSpaceDE/>
        <w:autoSpaceDN/>
        <w:adjustRightInd/>
        <w:spacing w:line="480" w:lineRule="auto"/>
        <w:jc w:val="center"/>
        <w:rPr>
          <w:sz w:val="24"/>
          <w:szCs w:val="24"/>
        </w:rPr>
      </w:pPr>
    </w:p>
    <w:p w14:paraId="0A14AE59" w14:textId="77777777" w:rsidR="002C50F7" w:rsidRDefault="002C50F7" w:rsidP="002C50F7">
      <w:pPr>
        <w:overflowPunct/>
        <w:autoSpaceDE/>
        <w:autoSpaceDN/>
        <w:adjustRightInd/>
        <w:spacing w:line="480" w:lineRule="auto"/>
        <w:jc w:val="center"/>
        <w:rPr>
          <w:sz w:val="24"/>
          <w:szCs w:val="24"/>
        </w:rPr>
      </w:pPr>
    </w:p>
    <w:p w14:paraId="5671395D" w14:textId="77777777" w:rsidR="002C50F7" w:rsidRDefault="002C50F7" w:rsidP="002C50F7">
      <w:pPr>
        <w:overflowPunct/>
        <w:autoSpaceDE/>
        <w:autoSpaceDN/>
        <w:adjustRightInd/>
        <w:spacing w:line="480" w:lineRule="auto"/>
        <w:jc w:val="center"/>
        <w:rPr>
          <w:sz w:val="24"/>
          <w:szCs w:val="24"/>
        </w:rPr>
      </w:pPr>
    </w:p>
    <w:p w14:paraId="50B284FE" w14:textId="77777777" w:rsidR="002C50F7" w:rsidRDefault="002C50F7" w:rsidP="002C50F7">
      <w:pPr>
        <w:overflowPunct/>
        <w:autoSpaceDE/>
        <w:autoSpaceDN/>
        <w:adjustRightInd/>
        <w:spacing w:line="480" w:lineRule="auto"/>
        <w:jc w:val="center"/>
        <w:rPr>
          <w:sz w:val="24"/>
          <w:szCs w:val="24"/>
        </w:rPr>
      </w:pPr>
    </w:p>
    <w:p w14:paraId="6BA4E6CD" w14:textId="77777777" w:rsidR="002C50F7" w:rsidRDefault="002C50F7" w:rsidP="002C50F7">
      <w:pPr>
        <w:overflowPunct/>
        <w:autoSpaceDE/>
        <w:autoSpaceDN/>
        <w:adjustRightInd/>
        <w:spacing w:line="480" w:lineRule="auto"/>
        <w:jc w:val="center"/>
        <w:rPr>
          <w:sz w:val="24"/>
          <w:szCs w:val="24"/>
        </w:rPr>
      </w:pPr>
    </w:p>
    <w:p w14:paraId="30374135" w14:textId="77777777" w:rsidR="002C50F7" w:rsidRDefault="002C50F7" w:rsidP="002C50F7">
      <w:pPr>
        <w:overflowPunct/>
        <w:autoSpaceDE/>
        <w:autoSpaceDN/>
        <w:adjustRightInd/>
        <w:spacing w:line="480" w:lineRule="auto"/>
        <w:jc w:val="center"/>
        <w:rPr>
          <w:sz w:val="24"/>
          <w:szCs w:val="24"/>
        </w:rPr>
      </w:pPr>
    </w:p>
    <w:p w14:paraId="52CD561C" w14:textId="77777777" w:rsidR="002C50F7" w:rsidRDefault="002C50F7" w:rsidP="002C50F7">
      <w:pPr>
        <w:overflowPunct/>
        <w:autoSpaceDE/>
        <w:autoSpaceDN/>
        <w:adjustRightInd/>
        <w:spacing w:line="480" w:lineRule="auto"/>
        <w:jc w:val="center"/>
        <w:rPr>
          <w:sz w:val="24"/>
          <w:szCs w:val="24"/>
        </w:rPr>
      </w:pPr>
    </w:p>
    <w:p w14:paraId="2A6D516E" w14:textId="77777777" w:rsidR="002C50F7" w:rsidRDefault="002C50F7" w:rsidP="002C50F7">
      <w:pPr>
        <w:overflowPunct/>
        <w:autoSpaceDE/>
        <w:autoSpaceDN/>
        <w:adjustRightInd/>
        <w:spacing w:line="480" w:lineRule="auto"/>
        <w:jc w:val="center"/>
        <w:rPr>
          <w:sz w:val="24"/>
          <w:szCs w:val="24"/>
        </w:rPr>
      </w:pPr>
    </w:p>
    <w:p w14:paraId="3ED9B9F5" w14:textId="77777777" w:rsidR="002C50F7" w:rsidRDefault="002C50F7" w:rsidP="002C50F7">
      <w:pPr>
        <w:overflowPunct/>
        <w:autoSpaceDE/>
        <w:autoSpaceDN/>
        <w:adjustRightInd/>
        <w:spacing w:line="480" w:lineRule="auto"/>
        <w:jc w:val="center"/>
        <w:rPr>
          <w:sz w:val="24"/>
          <w:szCs w:val="24"/>
        </w:rPr>
      </w:pPr>
    </w:p>
    <w:p w14:paraId="41BFD368" w14:textId="77777777" w:rsidR="002C50F7" w:rsidRDefault="002C50F7" w:rsidP="002C50F7">
      <w:pPr>
        <w:overflowPunct/>
        <w:autoSpaceDE/>
        <w:autoSpaceDN/>
        <w:adjustRightInd/>
        <w:spacing w:line="480" w:lineRule="auto"/>
        <w:jc w:val="center"/>
        <w:rPr>
          <w:sz w:val="24"/>
          <w:szCs w:val="24"/>
        </w:rPr>
      </w:pPr>
    </w:p>
    <w:p w14:paraId="12EDA76E" w14:textId="55B6A7C8" w:rsidR="00714606" w:rsidRDefault="002C50F7" w:rsidP="00714606">
      <w:pPr>
        <w:pStyle w:val="APAAbstract"/>
        <w:tabs>
          <w:tab w:val="left" w:leader="dot" w:pos="8640"/>
        </w:tabs>
        <w:jc w:val="center"/>
      </w:pPr>
      <w:r>
        <w:t>Appendix G</w:t>
      </w:r>
    </w:p>
    <w:p w14:paraId="194011A4" w14:textId="67FF885B" w:rsidR="00714606" w:rsidRDefault="00714606" w:rsidP="00714606">
      <w:pPr>
        <w:pStyle w:val="APAAbstract"/>
        <w:tabs>
          <w:tab w:val="left" w:leader="dot" w:pos="8640"/>
        </w:tabs>
        <w:jc w:val="center"/>
      </w:pPr>
      <w:r>
        <w:t>Project Internal Benefits</w:t>
      </w:r>
    </w:p>
    <w:p w14:paraId="511F027E" w14:textId="77777777" w:rsidR="006F6243" w:rsidRDefault="006F6243" w:rsidP="00714606">
      <w:pPr>
        <w:pStyle w:val="APAAbstract"/>
        <w:tabs>
          <w:tab w:val="left" w:leader="dot" w:pos="8640"/>
        </w:tabs>
        <w:jc w:val="cente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20"/>
        <w:gridCol w:w="5930"/>
      </w:tblGrid>
      <w:tr w:rsidR="00714606" w14:paraId="2EA1D79C" w14:textId="77777777" w:rsidTr="008F47EC">
        <w:tc>
          <w:tcPr>
            <w:tcW w:w="3420" w:type="dxa"/>
          </w:tcPr>
          <w:p w14:paraId="681423FB" w14:textId="6E9E93E7" w:rsidR="00714606" w:rsidRPr="008F47EC" w:rsidRDefault="001B4F0F" w:rsidP="001B4F0F">
            <w:pPr>
              <w:pStyle w:val="APAAbstract"/>
              <w:tabs>
                <w:tab w:val="left" w:leader="dot" w:pos="8640"/>
              </w:tabs>
              <w:jc w:val="center"/>
              <w:rPr>
                <w:sz w:val="20"/>
              </w:rPr>
            </w:pPr>
            <w:r w:rsidRPr="008F47EC">
              <w:rPr>
                <w:sz w:val="20"/>
              </w:rPr>
              <w:t>Benefit</w:t>
            </w:r>
          </w:p>
        </w:tc>
        <w:tc>
          <w:tcPr>
            <w:tcW w:w="5930" w:type="dxa"/>
          </w:tcPr>
          <w:p w14:paraId="67B53AE8" w14:textId="48D1054E" w:rsidR="00714606" w:rsidRPr="008F47EC" w:rsidRDefault="001B4F0F" w:rsidP="001B4F0F">
            <w:pPr>
              <w:pStyle w:val="APAAbstract"/>
              <w:tabs>
                <w:tab w:val="left" w:leader="dot" w:pos="8640"/>
              </w:tabs>
              <w:jc w:val="center"/>
              <w:rPr>
                <w:sz w:val="20"/>
              </w:rPr>
            </w:pPr>
            <w:r w:rsidRPr="008F47EC">
              <w:rPr>
                <w:sz w:val="20"/>
              </w:rPr>
              <w:t>Rationale</w:t>
            </w:r>
          </w:p>
        </w:tc>
      </w:tr>
      <w:tr w:rsidR="00714606" w14:paraId="7893FF0F" w14:textId="77777777" w:rsidTr="008F47EC">
        <w:tc>
          <w:tcPr>
            <w:tcW w:w="3420" w:type="dxa"/>
          </w:tcPr>
          <w:p w14:paraId="11D942C8" w14:textId="022F34F3" w:rsidR="00714606" w:rsidRPr="008F47EC" w:rsidRDefault="008F47EC" w:rsidP="008F47EC">
            <w:pPr>
              <w:pStyle w:val="APAAbstract"/>
              <w:tabs>
                <w:tab w:val="left" w:leader="dot" w:pos="8640"/>
              </w:tabs>
              <w:rPr>
                <w:sz w:val="20"/>
              </w:rPr>
            </w:pPr>
            <w:r w:rsidRPr="008F47EC">
              <w:rPr>
                <w:sz w:val="20"/>
              </w:rPr>
              <w:t>Centralized Information Source</w:t>
            </w:r>
          </w:p>
        </w:tc>
        <w:tc>
          <w:tcPr>
            <w:tcW w:w="5930" w:type="dxa"/>
          </w:tcPr>
          <w:p w14:paraId="56E3B498" w14:textId="27FA0DE6" w:rsidR="00714606" w:rsidRPr="008F47EC" w:rsidRDefault="008F47EC" w:rsidP="008F47EC">
            <w:pPr>
              <w:pStyle w:val="APAAbstract"/>
              <w:tabs>
                <w:tab w:val="left" w:leader="dot" w:pos="8640"/>
              </w:tabs>
              <w:spacing w:line="240" w:lineRule="auto"/>
              <w:rPr>
                <w:sz w:val="20"/>
              </w:rPr>
            </w:pPr>
            <w:r w:rsidRPr="008F47EC">
              <w:rPr>
                <w:sz w:val="20"/>
              </w:rPr>
              <w:t xml:space="preserve">The toolkit serves as a </w:t>
            </w:r>
            <w:proofErr w:type="spellStart"/>
            <w:r w:rsidR="00AD5CAC">
              <w:rPr>
                <w:sz w:val="20"/>
              </w:rPr>
              <w:t>well organized</w:t>
            </w:r>
            <w:proofErr w:type="spellEnd"/>
            <w:r w:rsidR="00AD5CAC">
              <w:rPr>
                <w:sz w:val="20"/>
              </w:rPr>
              <w:t xml:space="preserve"> </w:t>
            </w:r>
            <w:r w:rsidRPr="008F47EC">
              <w:rPr>
                <w:sz w:val="20"/>
              </w:rPr>
              <w:t>repository of all information available on planning</w:t>
            </w:r>
            <w:r>
              <w:rPr>
                <w:sz w:val="20"/>
              </w:rPr>
              <w:t>, implementing, and evaluating a MedFest event.</w:t>
            </w:r>
            <w:r w:rsidR="00AD5CAC">
              <w:rPr>
                <w:sz w:val="20"/>
              </w:rPr>
              <w:t xml:space="preserve"> </w:t>
            </w:r>
          </w:p>
        </w:tc>
      </w:tr>
      <w:tr w:rsidR="00714606" w14:paraId="2C8EBC6A" w14:textId="77777777" w:rsidTr="008F47EC">
        <w:tc>
          <w:tcPr>
            <w:tcW w:w="3420" w:type="dxa"/>
          </w:tcPr>
          <w:p w14:paraId="60ACEC77" w14:textId="298A22EB" w:rsidR="00714606" w:rsidRPr="008F47EC" w:rsidRDefault="008F47EC" w:rsidP="00714606">
            <w:pPr>
              <w:pStyle w:val="APAAbstract"/>
              <w:tabs>
                <w:tab w:val="left" w:leader="dot" w:pos="8640"/>
              </w:tabs>
              <w:rPr>
                <w:sz w:val="20"/>
              </w:rPr>
            </w:pPr>
            <w:r>
              <w:rPr>
                <w:sz w:val="20"/>
              </w:rPr>
              <w:t>Empowers Local Programs</w:t>
            </w:r>
          </w:p>
        </w:tc>
        <w:tc>
          <w:tcPr>
            <w:tcW w:w="5930" w:type="dxa"/>
          </w:tcPr>
          <w:p w14:paraId="64F8818C" w14:textId="12911AAC" w:rsidR="00714606" w:rsidRPr="008F47EC" w:rsidRDefault="008F47EC" w:rsidP="00AD5CAC">
            <w:pPr>
              <w:pStyle w:val="APAAbstract"/>
              <w:tabs>
                <w:tab w:val="left" w:leader="dot" w:pos="8640"/>
              </w:tabs>
              <w:spacing w:line="240" w:lineRule="auto"/>
              <w:rPr>
                <w:sz w:val="20"/>
              </w:rPr>
            </w:pPr>
            <w:r>
              <w:rPr>
                <w:sz w:val="20"/>
              </w:rPr>
              <w:t>The toolkit empowers local programs to form partnerships with community agencies and plan MedFest events without substantial oversight from SONC.</w:t>
            </w:r>
            <w:r w:rsidR="00AD5CAC">
              <w:rPr>
                <w:sz w:val="20"/>
              </w:rPr>
              <w:t xml:space="preserve"> Having these resources and tools readily available decreases the administrative burden for local programs and decreases the time needed to consult with the state organization. This change saves the state organization time, which can be allocated to other priorities. </w:t>
            </w:r>
            <w:r>
              <w:rPr>
                <w:sz w:val="20"/>
              </w:rPr>
              <w:t xml:space="preserve"> </w:t>
            </w:r>
          </w:p>
        </w:tc>
      </w:tr>
      <w:tr w:rsidR="00714606" w14:paraId="61F45917" w14:textId="77777777" w:rsidTr="008F47EC">
        <w:tc>
          <w:tcPr>
            <w:tcW w:w="3420" w:type="dxa"/>
          </w:tcPr>
          <w:p w14:paraId="7ADEFF34" w14:textId="3C8E1B39" w:rsidR="00714606" w:rsidRPr="008F47EC" w:rsidRDefault="005837A5" w:rsidP="00714606">
            <w:pPr>
              <w:pStyle w:val="APAAbstract"/>
              <w:tabs>
                <w:tab w:val="left" w:leader="dot" w:pos="8640"/>
              </w:tabs>
              <w:rPr>
                <w:sz w:val="20"/>
              </w:rPr>
            </w:pPr>
            <w:r>
              <w:rPr>
                <w:sz w:val="20"/>
              </w:rPr>
              <w:t>Toolkit Structure</w:t>
            </w:r>
          </w:p>
        </w:tc>
        <w:tc>
          <w:tcPr>
            <w:tcW w:w="5930" w:type="dxa"/>
          </w:tcPr>
          <w:p w14:paraId="57F15FC8" w14:textId="084EB25E" w:rsidR="00714606" w:rsidRPr="008F47EC" w:rsidRDefault="00AD5CAC" w:rsidP="00476F40">
            <w:pPr>
              <w:pStyle w:val="APAAbstract"/>
              <w:tabs>
                <w:tab w:val="left" w:leader="dot" w:pos="8640"/>
              </w:tabs>
              <w:spacing w:line="240" w:lineRule="auto"/>
              <w:rPr>
                <w:sz w:val="20"/>
              </w:rPr>
            </w:pPr>
            <w:r>
              <w:rPr>
                <w:sz w:val="20"/>
              </w:rPr>
              <w:t xml:space="preserve">SONC has had a goal to create toolkits to support their events and programs. This toolkit was the first dissemination of a toolkit by SONC. The toolkit </w:t>
            </w:r>
            <w:r w:rsidR="00476F40">
              <w:rPr>
                <w:sz w:val="20"/>
              </w:rPr>
              <w:t xml:space="preserve">may serve as a model for the future development of toolkits within SONC to support other programs and Healthy Athletes events. </w:t>
            </w:r>
          </w:p>
        </w:tc>
      </w:tr>
      <w:tr w:rsidR="00714606" w14:paraId="7851E956" w14:textId="77777777" w:rsidTr="008F47EC">
        <w:tc>
          <w:tcPr>
            <w:tcW w:w="3420" w:type="dxa"/>
          </w:tcPr>
          <w:p w14:paraId="7CBF75F6" w14:textId="77777777" w:rsidR="00714606" w:rsidRDefault="00714606" w:rsidP="00714606">
            <w:pPr>
              <w:pStyle w:val="APAAbstract"/>
              <w:tabs>
                <w:tab w:val="left" w:leader="dot" w:pos="8640"/>
              </w:tabs>
            </w:pPr>
          </w:p>
        </w:tc>
        <w:tc>
          <w:tcPr>
            <w:tcW w:w="5930" w:type="dxa"/>
          </w:tcPr>
          <w:p w14:paraId="581D54FA" w14:textId="77777777" w:rsidR="00714606" w:rsidRDefault="00714606" w:rsidP="00714606">
            <w:pPr>
              <w:pStyle w:val="APAAbstract"/>
              <w:tabs>
                <w:tab w:val="left" w:leader="dot" w:pos="8640"/>
              </w:tabs>
            </w:pPr>
          </w:p>
        </w:tc>
      </w:tr>
    </w:tbl>
    <w:p w14:paraId="54408CD0" w14:textId="77777777" w:rsidR="004A6A18" w:rsidRDefault="004A6A18">
      <w:pPr>
        <w:overflowPunct/>
        <w:autoSpaceDE/>
        <w:autoSpaceDN/>
        <w:adjustRightInd/>
        <w:rPr>
          <w:sz w:val="24"/>
        </w:rPr>
      </w:pPr>
      <w:r>
        <w:br w:type="page"/>
      </w:r>
    </w:p>
    <w:p w14:paraId="19420CB1" w14:textId="461761ED" w:rsidR="004A6A18" w:rsidRDefault="002C50F7" w:rsidP="004A6A18">
      <w:pPr>
        <w:pStyle w:val="APAAbstract"/>
        <w:tabs>
          <w:tab w:val="left" w:leader="dot" w:pos="8640"/>
        </w:tabs>
        <w:jc w:val="center"/>
      </w:pPr>
      <w:r>
        <w:lastRenderedPageBreak/>
        <w:t>Appendix H</w:t>
      </w:r>
    </w:p>
    <w:p w14:paraId="49F175A1" w14:textId="7D324B4A" w:rsidR="00714606" w:rsidRDefault="00714606" w:rsidP="004A6A18">
      <w:pPr>
        <w:pStyle w:val="APAAbstract"/>
        <w:tabs>
          <w:tab w:val="left" w:leader="dot" w:pos="8640"/>
        </w:tabs>
        <w:jc w:val="center"/>
      </w:pPr>
      <w:r>
        <w:t>Project External Benefits</w:t>
      </w:r>
    </w:p>
    <w:p w14:paraId="0D7F4ED2" w14:textId="77777777" w:rsidR="006F6243" w:rsidRDefault="006F6243" w:rsidP="004A6A18">
      <w:pPr>
        <w:pStyle w:val="APAAbstract"/>
        <w:tabs>
          <w:tab w:val="left" w:leader="dot" w:pos="8640"/>
        </w:tabs>
        <w:jc w:val="cente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20"/>
        <w:gridCol w:w="5930"/>
      </w:tblGrid>
      <w:tr w:rsidR="008F47EC" w14:paraId="5B8E7D61" w14:textId="77777777" w:rsidTr="00FE0CB0">
        <w:tc>
          <w:tcPr>
            <w:tcW w:w="3420" w:type="dxa"/>
          </w:tcPr>
          <w:p w14:paraId="4108B2FF" w14:textId="77777777" w:rsidR="008F47EC" w:rsidRPr="008F47EC" w:rsidRDefault="008F47EC" w:rsidP="00FE0CB0">
            <w:pPr>
              <w:pStyle w:val="APAAbstract"/>
              <w:tabs>
                <w:tab w:val="left" w:leader="dot" w:pos="8640"/>
              </w:tabs>
              <w:jc w:val="center"/>
              <w:rPr>
                <w:sz w:val="20"/>
              </w:rPr>
            </w:pPr>
            <w:r w:rsidRPr="008F47EC">
              <w:rPr>
                <w:sz w:val="20"/>
              </w:rPr>
              <w:t>Benefit</w:t>
            </w:r>
          </w:p>
        </w:tc>
        <w:tc>
          <w:tcPr>
            <w:tcW w:w="5930" w:type="dxa"/>
          </w:tcPr>
          <w:p w14:paraId="05C7C2F2" w14:textId="77777777" w:rsidR="008F47EC" w:rsidRPr="008F47EC" w:rsidRDefault="008F47EC" w:rsidP="00FE0CB0">
            <w:pPr>
              <w:pStyle w:val="APAAbstract"/>
              <w:tabs>
                <w:tab w:val="left" w:leader="dot" w:pos="8640"/>
              </w:tabs>
              <w:jc w:val="center"/>
              <w:rPr>
                <w:sz w:val="20"/>
              </w:rPr>
            </w:pPr>
            <w:r w:rsidRPr="008F47EC">
              <w:rPr>
                <w:sz w:val="20"/>
              </w:rPr>
              <w:t>Rationale</w:t>
            </w:r>
          </w:p>
        </w:tc>
      </w:tr>
      <w:tr w:rsidR="008F47EC" w14:paraId="1DA9B300" w14:textId="77777777" w:rsidTr="00FE0CB0">
        <w:tc>
          <w:tcPr>
            <w:tcW w:w="3420" w:type="dxa"/>
          </w:tcPr>
          <w:p w14:paraId="046CC650" w14:textId="49D718FE" w:rsidR="008F47EC" w:rsidRPr="008F47EC" w:rsidRDefault="008F47EC" w:rsidP="00FE0CB0">
            <w:pPr>
              <w:pStyle w:val="APAAbstract"/>
              <w:tabs>
                <w:tab w:val="left" w:leader="dot" w:pos="8640"/>
              </w:tabs>
              <w:rPr>
                <w:sz w:val="20"/>
              </w:rPr>
            </w:pPr>
            <w:r>
              <w:rPr>
                <w:sz w:val="20"/>
              </w:rPr>
              <w:t>Consistency Across Events</w:t>
            </w:r>
          </w:p>
        </w:tc>
        <w:tc>
          <w:tcPr>
            <w:tcW w:w="5930" w:type="dxa"/>
          </w:tcPr>
          <w:p w14:paraId="5C0096E5" w14:textId="31053F03" w:rsidR="008F47EC" w:rsidRPr="008F47EC" w:rsidRDefault="008F47EC" w:rsidP="00FE0CB0">
            <w:pPr>
              <w:pStyle w:val="APAAbstract"/>
              <w:tabs>
                <w:tab w:val="left" w:leader="dot" w:pos="8640"/>
              </w:tabs>
              <w:spacing w:line="240" w:lineRule="auto"/>
              <w:rPr>
                <w:sz w:val="20"/>
              </w:rPr>
            </w:pPr>
            <w:r>
              <w:rPr>
                <w:sz w:val="20"/>
              </w:rPr>
              <w:t>The toolkit provided event standards and best practices to limit common event planning errors and to facilitate similar experiences for athletes across the state.</w:t>
            </w:r>
          </w:p>
        </w:tc>
      </w:tr>
      <w:tr w:rsidR="008F47EC" w14:paraId="5EC973B9" w14:textId="77777777" w:rsidTr="00FE0CB0">
        <w:tc>
          <w:tcPr>
            <w:tcW w:w="3420" w:type="dxa"/>
          </w:tcPr>
          <w:p w14:paraId="1244B862" w14:textId="203660BE" w:rsidR="008F47EC" w:rsidRPr="008F47EC" w:rsidRDefault="008F47EC" w:rsidP="008F47EC">
            <w:pPr>
              <w:pStyle w:val="APAAbstract"/>
              <w:tabs>
                <w:tab w:val="left" w:leader="dot" w:pos="8640"/>
              </w:tabs>
              <w:spacing w:line="240" w:lineRule="auto"/>
              <w:rPr>
                <w:sz w:val="20"/>
              </w:rPr>
            </w:pPr>
            <w:r>
              <w:rPr>
                <w:sz w:val="20"/>
              </w:rPr>
              <w:t xml:space="preserve">National and International Reach of the SONC MedFest Toolkit </w:t>
            </w:r>
          </w:p>
        </w:tc>
        <w:tc>
          <w:tcPr>
            <w:tcW w:w="5930" w:type="dxa"/>
          </w:tcPr>
          <w:p w14:paraId="71622F9C" w14:textId="761120FE" w:rsidR="008F47EC" w:rsidRPr="008F47EC" w:rsidRDefault="008F47EC" w:rsidP="008F47EC">
            <w:pPr>
              <w:pStyle w:val="APAAbstract"/>
              <w:tabs>
                <w:tab w:val="left" w:leader="dot" w:pos="8640"/>
              </w:tabs>
              <w:spacing w:line="240" w:lineRule="auto"/>
              <w:rPr>
                <w:sz w:val="20"/>
              </w:rPr>
            </w:pPr>
            <w:r>
              <w:rPr>
                <w:sz w:val="20"/>
              </w:rPr>
              <w:t xml:space="preserve">The SONC MedFest Toolkit was reviewed by Special Olympics International, which is planning to update international resources with content from the SONC MedFest Toolkit. </w:t>
            </w:r>
          </w:p>
        </w:tc>
      </w:tr>
      <w:tr w:rsidR="008F47EC" w14:paraId="7BF14875" w14:textId="77777777" w:rsidTr="00FE0CB0">
        <w:tc>
          <w:tcPr>
            <w:tcW w:w="3420" w:type="dxa"/>
          </w:tcPr>
          <w:p w14:paraId="71696A61" w14:textId="18BE8E24" w:rsidR="008F47EC" w:rsidRPr="008F47EC" w:rsidRDefault="006755FC" w:rsidP="00FE0CB0">
            <w:pPr>
              <w:pStyle w:val="APAAbstract"/>
              <w:tabs>
                <w:tab w:val="left" w:leader="dot" w:pos="8640"/>
              </w:tabs>
              <w:rPr>
                <w:sz w:val="20"/>
              </w:rPr>
            </w:pPr>
            <w:r>
              <w:rPr>
                <w:sz w:val="20"/>
              </w:rPr>
              <w:t xml:space="preserve">Toolkit Structure </w:t>
            </w:r>
          </w:p>
        </w:tc>
        <w:tc>
          <w:tcPr>
            <w:tcW w:w="5930" w:type="dxa"/>
          </w:tcPr>
          <w:p w14:paraId="7422F3D6" w14:textId="17534CE1" w:rsidR="008F47EC" w:rsidRPr="008F47EC" w:rsidRDefault="006755FC" w:rsidP="00FE0CB0">
            <w:pPr>
              <w:pStyle w:val="APAAbstract"/>
              <w:tabs>
                <w:tab w:val="left" w:leader="dot" w:pos="8640"/>
              </w:tabs>
              <w:spacing w:line="240" w:lineRule="auto"/>
              <w:rPr>
                <w:sz w:val="20"/>
              </w:rPr>
            </w:pPr>
            <w:r>
              <w:rPr>
                <w:sz w:val="20"/>
              </w:rPr>
              <w:t xml:space="preserve">The structure and organization of the </w:t>
            </w:r>
            <w:r w:rsidR="0089357A">
              <w:rPr>
                <w:sz w:val="20"/>
              </w:rPr>
              <w:t xml:space="preserve">toolkit may be used as a basis to </w:t>
            </w:r>
            <w:r w:rsidR="006505BC">
              <w:rPr>
                <w:sz w:val="20"/>
              </w:rPr>
              <w:t>support other</w:t>
            </w:r>
            <w:r w:rsidR="00432255">
              <w:rPr>
                <w:sz w:val="20"/>
              </w:rPr>
              <w:t xml:space="preserve"> community health programs</w:t>
            </w:r>
            <w:r w:rsidR="006505BC">
              <w:rPr>
                <w:sz w:val="20"/>
              </w:rPr>
              <w:t>, public health organizations,</w:t>
            </w:r>
            <w:r w:rsidR="00432255">
              <w:rPr>
                <w:sz w:val="20"/>
              </w:rPr>
              <w:t xml:space="preserve"> and other phil</w:t>
            </w:r>
            <w:r w:rsidR="00E61332">
              <w:rPr>
                <w:sz w:val="20"/>
              </w:rPr>
              <w:t>anthropic organizations</w:t>
            </w:r>
            <w:r w:rsidR="006505BC">
              <w:rPr>
                <w:sz w:val="20"/>
              </w:rPr>
              <w:t xml:space="preserve"> </w:t>
            </w:r>
            <w:r w:rsidR="00766C9A">
              <w:rPr>
                <w:sz w:val="20"/>
              </w:rPr>
              <w:t xml:space="preserve">to </w:t>
            </w:r>
            <w:r w:rsidR="006505BC">
              <w:rPr>
                <w:sz w:val="20"/>
              </w:rPr>
              <w:t>create</w:t>
            </w:r>
            <w:r w:rsidR="008B7672">
              <w:rPr>
                <w:sz w:val="20"/>
              </w:rPr>
              <w:t xml:space="preserve"> and disseminate toolkits</w:t>
            </w:r>
            <w:r w:rsidR="00B94C20">
              <w:rPr>
                <w:sz w:val="20"/>
              </w:rPr>
              <w:t xml:space="preserve">. </w:t>
            </w:r>
          </w:p>
        </w:tc>
      </w:tr>
      <w:tr w:rsidR="00476F40" w14:paraId="014300E7" w14:textId="77777777" w:rsidTr="00FE0CB0">
        <w:tc>
          <w:tcPr>
            <w:tcW w:w="3420" w:type="dxa"/>
          </w:tcPr>
          <w:p w14:paraId="5EC67A35" w14:textId="33947D56" w:rsidR="00476F40" w:rsidRDefault="00476F40" w:rsidP="00FE0CB0">
            <w:pPr>
              <w:pStyle w:val="APAAbstract"/>
              <w:tabs>
                <w:tab w:val="left" w:leader="dot" w:pos="8640"/>
              </w:tabs>
              <w:rPr>
                <w:sz w:val="20"/>
              </w:rPr>
            </w:pPr>
            <w:r>
              <w:rPr>
                <w:sz w:val="20"/>
              </w:rPr>
              <w:t xml:space="preserve">Additional DNP Projects </w:t>
            </w:r>
          </w:p>
        </w:tc>
        <w:tc>
          <w:tcPr>
            <w:tcW w:w="5930" w:type="dxa"/>
          </w:tcPr>
          <w:p w14:paraId="7F4B27CE" w14:textId="49D8A1B9" w:rsidR="00476F40" w:rsidRDefault="00476F40" w:rsidP="00FE0CB0">
            <w:pPr>
              <w:pStyle w:val="APAAbstract"/>
              <w:tabs>
                <w:tab w:val="left" w:leader="dot" w:pos="8640"/>
              </w:tabs>
              <w:spacing w:line="240" w:lineRule="auto"/>
              <w:rPr>
                <w:sz w:val="20"/>
              </w:rPr>
            </w:pPr>
            <w:r>
              <w:rPr>
                <w:sz w:val="20"/>
              </w:rPr>
              <w:t xml:space="preserve">The success of the toolkit permitted the establishment of several DNP projects that will bring MedFest to new locations within North Carolina and will provide additional evaluation data for the toolkit. </w:t>
            </w:r>
          </w:p>
        </w:tc>
      </w:tr>
      <w:tr w:rsidR="008F47EC" w14:paraId="78E1A073" w14:textId="77777777" w:rsidTr="00FE0CB0">
        <w:tc>
          <w:tcPr>
            <w:tcW w:w="3420" w:type="dxa"/>
          </w:tcPr>
          <w:p w14:paraId="71C3CF0D" w14:textId="77777777" w:rsidR="008F47EC" w:rsidRDefault="008F47EC" w:rsidP="00FE0CB0">
            <w:pPr>
              <w:pStyle w:val="APAAbstract"/>
              <w:tabs>
                <w:tab w:val="left" w:leader="dot" w:pos="8640"/>
              </w:tabs>
            </w:pPr>
          </w:p>
        </w:tc>
        <w:tc>
          <w:tcPr>
            <w:tcW w:w="5930" w:type="dxa"/>
          </w:tcPr>
          <w:p w14:paraId="7FEB1716" w14:textId="77777777" w:rsidR="008F47EC" w:rsidRDefault="008F47EC" w:rsidP="00FE0CB0">
            <w:pPr>
              <w:pStyle w:val="APAAbstract"/>
              <w:tabs>
                <w:tab w:val="left" w:leader="dot" w:pos="8640"/>
              </w:tabs>
            </w:pPr>
          </w:p>
        </w:tc>
      </w:tr>
    </w:tbl>
    <w:p w14:paraId="2B1C522F" w14:textId="77798DAB" w:rsidR="008753CB" w:rsidRPr="002C50F7" w:rsidRDefault="008753CB" w:rsidP="002C50F7">
      <w:pPr>
        <w:overflowPunct/>
        <w:autoSpaceDE/>
        <w:autoSpaceDN/>
        <w:adjustRightInd/>
        <w:rPr>
          <w:sz w:val="24"/>
        </w:rPr>
      </w:pPr>
    </w:p>
    <w:sectPr w:rsidR="008753CB" w:rsidRPr="002C50F7" w:rsidSect="0014356D">
      <w:headerReference w:type="default" r:id="rId28"/>
      <w:headerReference w:type="first" r:id="rId2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6E144" w14:textId="77777777" w:rsidR="00E0191B" w:rsidRDefault="00E0191B">
      <w:r>
        <w:separator/>
      </w:r>
    </w:p>
  </w:endnote>
  <w:endnote w:type="continuationSeparator" w:id="0">
    <w:p w14:paraId="5BE4BE4D" w14:textId="77777777" w:rsidR="00E0191B" w:rsidRDefault="00E0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19CFA" w14:textId="77777777" w:rsidR="00E0191B" w:rsidRDefault="00E0191B">
      <w:r>
        <w:separator/>
      </w:r>
    </w:p>
  </w:footnote>
  <w:footnote w:type="continuationSeparator" w:id="0">
    <w:p w14:paraId="7C48FDCB" w14:textId="77777777" w:rsidR="00E0191B" w:rsidRDefault="00E01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83E3C" w14:textId="5A1CDCBA" w:rsidR="008723B2" w:rsidRPr="0014356D" w:rsidRDefault="008723B2" w:rsidP="0014356D">
    <w:pPr>
      <w:pStyle w:val="APAPageHeading"/>
    </w:pPr>
    <w:r w:rsidRPr="00D4703D">
      <w:rPr>
        <w:szCs w:val="24"/>
      </w:rPr>
      <w:t>SPECIAL OLYMPIC</w:t>
    </w:r>
    <w:r>
      <w:rPr>
        <w:szCs w:val="24"/>
      </w:rPr>
      <w:t>S NORTH CAROLINA MEDFEST TOOLKIT</w:t>
    </w:r>
    <w:r>
      <w:rPr>
        <w:szCs w:val="24"/>
      </w:rPr>
      <w:tab/>
    </w:r>
    <w:r>
      <w:fldChar w:fldCharType="begin"/>
    </w:r>
    <w:r>
      <w:instrText xml:space="preserve"> PAGE  \* MERGEFORMAT </w:instrText>
    </w:r>
    <w:r>
      <w:fldChar w:fldCharType="separate"/>
    </w:r>
    <w:r w:rsidR="005F54FA">
      <w:rPr>
        <w:noProof/>
      </w:rPr>
      <w:t>45</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52ACF" w14:textId="0E98CEA4" w:rsidR="008723B2" w:rsidRPr="0014356D" w:rsidRDefault="008723B2" w:rsidP="0014356D">
    <w:pPr>
      <w:pStyle w:val="APAPageHeading"/>
    </w:pPr>
    <w:r w:rsidRPr="00D4703D">
      <w:rPr>
        <w:szCs w:val="24"/>
      </w:rPr>
      <w:t>SPECIAL OLYMPIC</w:t>
    </w:r>
    <w:r>
      <w:rPr>
        <w:szCs w:val="24"/>
      </w:rPr>
      <w:t>S NORTH CAROLINA MEDFEST TOOLKIT</w:t>
    </w:r>
    <w:r>
      <w:tab/>
    </w:r>
    <w:r>
      <w:tab/>
    </w:r>
    <w:r>
      <w:tab/>
    </w:r>
    <w:r>
      <w:tab/>
    </w:r>
    <w:r>
      <w:tab/>
      <w:t xml:space="preserve">        </w:t>
    </w:r>
    <w:r>
      <w:fldChar w:fldCharType="begin"/>
    </w:r>
    <w:r>
      <w:instrText xml:space="preserve"> PAGE  \* MERGEFORMAT </w:instrText>
    </w:r>
    <w:r>
      <w:fldChar w:fldCharType="separate"/>
    </w:r>
    <w:r w:rsidR="00ED77EE">
      <w:rPr>
        <w:noProof/>
      </w:rPr>
      <w:t>67</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2EF3" w14:textId="4A6714D0" w:rsidR="008723B2" w:rsidRPr="0014356D" w:rsidRDefault="008723B2" w:rsidP="0014356D">
    <w:pPr>
      <w:pStyle w:val="APAPageHeading"/>
    </w:pPr>
    <w:r w:rsidRPr="00D4703D">
      <w:rPr>
        <w:szCs w:val="24"/>
      </w:rPr>
      <w:t>SPECIAL OLYMPIC</w:t>
    </w:r>
    <w:r>
      <w:rPr>
        <w:szCs w:val="24"/>
      </w:rPr>
      <w:t xml:space="preserve">S NORTH CAROLINA MEDFEST TOOLKIT                </w:t>
    </w:r>
    <w:r>
      <w:rPr>
        <w:szCs w:val="24"/>
      </w:rPr>
      <w:tab/>
      <w:t xml:space="preserve">       </w:t>
    </w:r>
    <w:r>
      <w:fldChar w:fldCharType="begin"/>
    </w:r>
    <w:r>
      <w:instrText xml:space="preserve"> PAGE  \* MERGEFORMAT </w:instrText>
    </w:r>
    <w:r>
      <w:fldChar w:fldCharType="separate"/>
    </w:r>
    <w:r w:rsidR="00ED77EE">
      <w:rPr>
        <w:noProof/>
      </w:rPr>
      <w:t>71</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10C84" w14:textId="77777777" w:rsidR="008723B2" w:rsidRPr="0014356D" w:rsidRDefault="008723B2" w:rsidP="0014356D">
    <w:pPr>
      <w:pStyle w:val="APAPageHeading"/>
    </w:pPr>
    <w:r w:rsidRPr="00D4703D">
      <w:rPr>
        <w:szCs w:val="24"/>
      </w:rPr>
      <w:t>SPECIAL OLYMPIC</w:t>
    </w:r>
    <w:r>
      <w:rPr>
        <w:szCs w:val="24"/>
      </w:rPr>
      <w:t>S NORTH CAROLINA MEDFEST TOOLKIT</w:t>
    </w:r>
    <w:r>
      <w:tab/>
    </w:r>
    <w:r>
      <w:fldChar w:fldCharType="begin"/>
    </w:r>
    <w:r>
      <w:instrText xml:space="preserve"> PAGE  \* MERGEFORMAT </w:instrText>
    </w:r>
    <w:r>
      <w:fldChar w:fldCharType="separate"/>
    </w:r>
    <w:r w:rsidR="00ED77EE">
      <w:rPr>
        <w:noProof/>
      </w:rPr>
      <w:t>69</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83E3F" w14:textId="3E412B9F" w:rsidR="008723B2" w:rsidRPr="0014356D" w:rsidRDefault="008723B2" w:rsidP="0014356D">
    <w:pPr>
      <w:pStyle w:val="APAPageHeading"/>
    </w:pPr>
    <w:r>
      <w:t xml:space="preserve">Running head: </w:t>
    </w:r>
    <w:r w:rsidRPr="00D4703D">
      <w:rPr>
        <w:szCs w:val="24"/>
      </w:rPr>
      <w:t>SPECIAL OLYMPIC</w:t>
    </w:r>
    <w:r>
      <w:rPr>
        <w:szCs w:val="24"/>
      </w:rPr>
      <w:t>S NORTH CAROLINA MEDFEST TOOLKIT</w:t>
    </w:r>
    <w:r>
      <w:tab/>
    </w:r>
    <w:r>
      <w:fldChar w:fldCharType="begin"/>
    </w:r>
    <w:r>
      <w:instrText xml:space="preserve"> PAGE  \* MERGEFORMAT </w:instrText>
    </w:r>
    <w:r>
      <w:fldChar w:fldCharType="separate"/>
    </w:r>
    <w:r w:rsidR="005F54FA">
      <w:rPr>
        <w:noProof/>
      </w:rP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83E41" w14:textId="356A40BD" w:rsidR="008723B2" w:rsidRPr="0014356D" w:rsidRDefault="008723B2" w:rsidP="0014356D">
    <w:pPr>
      <w:pStyle w:val="APAPageHeading"/>
    </w:pPr>
    <w:r w:rsidRPr="00D4703D">
      <w:rPr>
        <w:szCs w:val="24"/>
      </w:rPr>
      <w:t>SPECIAL OLYMPIC</w:t>
    </w:r>
    <w:r>
      <w:rPr>
        <w:szCs w:val="24"/>
      </w:rPr>
      <w:t>S NORTH CAROLINA MEDFEST TOOLKIT</w:t>
    </w:r>
    <w:r>
      <w:tab/>
    </w:r>
    <w:r>
      <w:fldChar w:fldCharType="begin"/>
    </w:r>
    <w:r>
      <w:instrText xml:space="preserve"> PAGE  \* MERGEFORMAT </w:instrText>
    </w:r>
    <w:r>
      <w:fldChar w:fldCharType="separate"/>
    </w:r>
    <w:r w:rsidR="005F54FA">
      <w:rPr>
        <w:noProof/>
      </w:rPr>
      <w:t>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68BA5" w14:textId="6BC44198" w:rsidR="008723B2" w:rsidRPr="0014356D" w:rsidRDefault="008723B2" w:rsidP="0014356D">
    <w:pPr>
      <w:pStyle w:val="APAPageHeading"/>
    </w:pPr>
    <w:r w:rsidRPr="00D4703D">
      <w:rPr>
        <w:szCs w:val="24"/>
      </w:rPr>
      <w:t>SPECIAL OLYMPIC</w:t>
    </w:r>
    <w:r>
      <w:rPr>
        <w:szCs w:val="24"/>
      </w:rPr>
      <w:t>S NORTH CAROLINA MEDFEST TOOLKIT</w:t>
    </w:r>
    <w:r>
      <w:tab/>
    </w:r>
    <w:r>
      <w:tab/>
    </w:r>
    <w:r>
      <w:tab/>
    </w:r>
    <w:r>
      <w:tab/>
    </w:r>
    <w:r>
      <w:tab/>
      <w:t xml:space="preserve">        </w:t>
    </w:r>
    <w:r>
      <w:fldChar w:fldCharType="begin"/>
    </w:r>
    <w:r>
      <w:instrText xml:space="preserve"> PAGE  \* MERGEFORMAT </w:instrText>
    </w:r>
    <w:r>
      <w:fldChar w:fldCharType="separate"/>
    </w:r>
    <w:r w:rsidR="00ED77EE">
      <w:rPr>
        <w:noProof/>
      </w:rPr>
      <w:t>57</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386AC" w14:textId="78699776" w:rsidR="008723B2" w:rsidRPr="0014356D" w:rsidRDefault="008723B2" w:rsidP="0014356D">
    <w:pPr>
      <w:pStyle w:val="APAPageHeading"/>
    </w:pPr>
    <w:r w:rsidRPr="00D4703D">
      <w:rPr>
        <w:szCs w:val="24"/>
      </w:rPr>
      <w:t>SPECIAL OLYMPIC</w:t>
    </w:r>
    <w:r>
      <w:rPr>
        <w:szCs w:val="24"/>
      </w:rPr>
      <w:t>S NORTH CAROLINA MEDFEST TOOLKIT</w:t>
    </w:r>
    <w:r>
      <w:tab/>
    </w:r>
    <w:r>
      <w:tab/>
    </w:r>
    <w:r>
      <w:tab/>
    </w:r>
    <w:r>
      <w:tab/>
    </w:r>
    <w:r>
      <w:tab/>
      <w:t xml:space="preserve">        </w:t>
    </w:r>
    <w:r>
      <w:fldChar w:fldCharType="begin"/>
    </w:r>
    <w:r>
      <w:instrText xml:space="preserve"> PAGE  \* MERGEFORMAT </w:instrText>
    </w:r>
    <w:r>
      <w:fldChar w:fldCharType="separate"/>
    </w:r>
    <w:r w:rsidR="00ED77EE">
      <w:rPr>
        <w:noProof/>
      </w:rPr>
      <w:t>59</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8AF12" w14:textId="340AA5AA" w:rsidR="008723B2" w:rsidRPr="0014356D" w:rsidRDefault="008723B2" w:rsidP="0014356D">
    <w:pPr>
      <w:pStyle w:val="APAPageHeading"/>
    </w:pPr>
    <w:r w:rsidRPr="00D4703D">
      <w:rPr>
        <w:szCs w:val="24"/>
      </w:rPr>
      <w:t>SPECIAL OLYMPIC</w:t>
    </w:r>
    <w:r>
      <w:rPr>
        <w:szCs w:val="24"/>
      </w:rPr>
      <w:t>S NORTH CAROLINA MEDFEST TOOLKIT</w:t>
    </w:r>
    <w:r>
      <w:rPr>
        <w:szCs w:val="24"/>
      </w:rPr>
      <w:tab/>
    </w:r>
    <w:r>
      <w:rPr>
        <w:szCs w:val="24"/>
      </w:rPr>
      <w:tab/>
    </w:r>
    <w:r>
      <w:rPr>
        <w:szCs w:val="24"/>
      </w:rPr>
      <w:tab/>
    </w:r>
    <w:r>
      <w:rPr>
        <w:szCs w:val="24"/>
      </w:rPr>
      <w:tab/>
    </w:r>
    <w:r>
      <w:rPr>
        <w:szCs w:val="24"/>
      </w:rPr>
      <w:tab/>
      <w:t xml:space="preserve">        </w:t>
    </w:r>
    <w:r>
      <w:fldChar w:fldCharType="begin"/>
    </w:r>
    <w:r>
      <w:instrText xml:space="preserve"> PAGE  \* MERGEFORMAT </w:instrText>
    </w:r>
    <w:r>
      <w:fldChar w:fldCharType="separate"/>
    </w:r>
    <w:r w:rsidR="00ED77EE">
      <w:rPr>
        <w:noProof/>
      </w:rPr>
      <w:t>63</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7F8DA" w14:textId="232BB793" w:rsidR="008723B2" w:rsidRPr="0014356D" w:rsidRDefault="008723B2" w:rsidP="0014356D">
    <w:pPr>
      <w:pStyle w:val="APAPageHeading"/>
    </w:pPr>
    <w:r w:rsidRPr="00D4703D">
      <w:rPr>
        <w:szCs w:val="24"/>
      </w:rPr>
      <w:t>SPECIAL OLYMPIC</w:t>
    </w:r>
    <w:r>
      <w:rPr>
        <w:szCs w:val="24"/>
      </w:rPr>
      <w:t>S NORTH CAROLINA MEDFEST TOOLKIT</w:t>
    </w:r>
    <w:r>
      <w:rPr>
        <w:szCs w:val="24"/>
      </w:rPr>
      <w:tab/>
    </w:r>
    <w:r>
      <w:fldChar w:fldCharType="begin"/>
    </w:r>
    <w:r>
      <w:instrText xml:space="preserve"> PAGE  \* MERGEFORMAT </w:instrText>
    </w:r>
    <w:r>
      <w:fldChar w:fldCharType="separate"/>
    </w:r>
    <w:r w:rsidR="00ED77EE">
      <w:rPr>
        <w:noProof/>
      </w:rPr>
      <w:t>66</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88902" w14:textId="7C7F4A10" w:rsidR="008723B2" w:rsidRPr="0014356D" w:rsidRDefault="008723B2" w:rsidP="0014356D">
    <w:pPr>
      <w:pStyle w:val="APAPageHeading"/>
    </w:pPr>
    <w:r w:rsidRPr="00D4703D">
      <w:rPr>
        <w:szCs w:val="24"/>
      </w:rPr>
      <w:t>SPECIAL OLYMPIC</w:t>
    </w:r>
    <w:r>
      <w:rPr>
        <w:szCs w:val="24"/>
      </w:rPr>
      <w:t>S NORTH CAROLINA MEDFEST TOOLKIT</w:t>
    </w:r>
    <w:r>
      <w:tab/>
    </w:r>
    <w:r>
      <w:fldChar w:fldCharType="begin"/>
    </w:r>
    <w:r>
      <w:instrText xml:space="preserve"> PAGE  \* MERGEFORMAT </w:instrText>
    </w:r>
    <w:r>
      <w:fldChar w:fldCharType="separate"/>
    </w:r>
    <w:r w:rsidR="00ED77EE">
      <w:rPr>
        <w:noProof/>
      </w:rPr>
      <w:t>64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7E812" w14:textId="280F5586" w:rsidR="008723B2" w:rsidRPr="0014356D" w:rsidRDefault="008723B2" w:rsidP="0014356D">
    <w:pPr>
      <w:pStyle w:val="APAPageHeading"/>
    </w:pPr>
    <w:r w:rsidRPr="00D4703D">
      <w:rPr>
        <w:szCs w:val="24"/>
      </w:rPr>
      <w:t>SPECIAL OLYMPIC</w:t>
    </w:r>
    <w:r>
      <w:rPr>
        <w:szCs w:val="24"/>
      </w:rPr>
      <w:t xml:space="preserve">S NORTH CAROLINA MEDFEST TOOLKIT           </w:t>
    </w:r>
    <w:r>
      <w:rPr>
        <w:szCs w:val="24"/>
      </w:rPr>
      <w:tab/>
      <w:t xml:space="preserve">      </w:t>
    </w:r>
    <w:r>
      <w:rPr>
        <w:szCs w:val="24"/>
      </w:rPr>
      <w:tab/>
      <w:t xml:space="preserve">        </w:t>
    </w:r>
    <w:r>
      <w:rPr>
        <w:szCs w:val="24"/>
      </w:rPr>
      <w:tab/>
    </w:r>
    <w:r>
      <w:rPr>
        <w:szCs w:val="24"/>
      </w:rPr>
      <w:tab/>
    </w:r>
    <w:r>
      <w:rPr>
        <w:szCs w:val="24"/>
      </w:rPr>
      <w:tab/>
      <w:t xml:space="preserve">        </w:t>
    </w:r>
    <w:r>
      <w:fldChar w:fldCharType="begin"/>
    </w:r>
    <w:r>
      <w:instrText xml:space="preserve"> PAGE  \* MERGEFORMAT </w:instrText>
    </w:r>
    <w:r>
      <w:fldChar w:fldCharType="separate"/>
    </w:r>
    <w:r w:rsidR="00ED77EE">
      <w:rPr>
        <w:noProof/>
      </w:rPr>
      <w:t>68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52EA"/>
    <w:multiLevelType w:val="hybridMultilevel"/>
    <w:tmpl w:val="2F6A48F0"/>
    <w:lvl w:ilvl="0" w:tplc="96D4EC58">
      <w:start w:val="1"/>
      <w:numFmt w:val="bullet"/>
      <w:lvlText w:val="•"/>
      <w:lvlJc w:val="left"/>
      <w:pPr>
        <w:tabs>
          <w:tab w:val="num" w:pos="720"/>
        </w:tabs>
        <w:ind w:left="720" w:hanging="360"/>
      </w:pPr>
      <w:rPr>
        <w:rFonts w:ascii="Times New Roman" w:hAnsi="Times New Roman" w:hint="default"/>
      </w:rPr>
    </w:lvl>
    <w:lvl w:ilvl="1" w:tplc="706660B4">
      <w:start w:val="49"/>
      <w:numFmt w:val="bullet"/>
      <w:lvlText w:val="•"/>
      <w:lvlJc w:val="left"/>
      <w:pPr>
        <w:tabs>
          <w:tab w:val="num" w:pos="1440"/>
        </w:tabs>
        <w:ind w:left="1440" w:hanging="360"/>
      </w:pPr>
      <w:rPr>
        <w:rFonts w:ascii="Times New Roman" w:hAnsi="Times New Roman" w:hint="default"/>
      </w:rPr>
    </w:lvl>
    <w:lvl w:ilvl="2" w:tplc="4C76CC12" w:tentative="1">
      <w:start w:val="1"/>
      <w:numFmt w:val="bullet"/>
      <w:lvlText w:val="•"/>
      <w:lvlJc w:val="left"/>
      <w:pPr>
        <w:tabs>
          <w:tab w:val="num" w:pos="2160"/>
        </w:tabs>
        <w:ind w:left="2160" w:hanging="360"/>
      </w:pPr>
      <w:rPr>
        <w:rFonts w:ascii="Times New Roman" w:hAnsi="Times New Roman" w:hint="default"/>
      </w:rPr>
    </w:lvl>
    <w:lvl w:ilvl="3" w:tplc="483803A0" w:tentative="1">
      <w:start w:val="1"/>
      <w:numFmt w:val="bullet"/>
      <w:lvlText w:val="•"/>
      <w:lvlJc w:val="left"/>
      <w:pPr>
        <w:tabs>
          <w:tab w:val="num" w:pos="2880"/>
        </w:tabs>
        <w:ind w:left="2880" w:hanging="360"/>
      </w:pPr>
      <w:rPr>
        <w:rFonts w:ascii="Times New Roman" w:hAnsi="Times New Roman" w:hint="default"/>
      </w:rPr>
    </w:lvl>
    <w:lvl w:ilvl="4" w:tplc="7A046D9A" w:tentative="1">
      <w:start w:val="1"/>
      <w:numFmt w:val="bullet"/>
      <w:lvlText w:val="•"/>
      <w:lvlJc w:val="left"/>
      <w:pPr>
        <w:tabs>
          <w:tab w:val="num" w:pos="3600"/>
        </w:tabs>
        <w:ind w:left="3600" w:hanging="360"/>
      </w:pPr>
      <w:rPr>
        <w:rFonts w:ascii="Times New Roman" w:hAnsi="Times New Roman" w:hint="default"/>
      </w:rPr>
    </w:lvl>
    <w:lvl w:ilvl="5" w:tplc="493277E4" w:tentative="1">
      <w:start w:val="1"/>
      <w:numFmt w:val="bullet"/>
      <w:lvlText w:val="•"/>
      <w:lvlJc w:val="left"/>
      <w:pPr>
        <w:tabs>
          <w:tab w:val="num" w:pos="4320"/>
        </w:tabs>
        <w:ind w:left="4320" w:hanging="360"/>
      </w:pPr>
      <w:rPr>
        <w:rFonts w:ascii="Times New Roman" w:hAnsi="Times New Roman" w:hint="default"/>
      </w:rPr>
    </w:lvl>
    <w:lvl w:ilvl="6" w:tplc="00D43F5C" w:tentative="1">
      <w:start w:val="1"/>
      <w:numFmt w:val="bullet"/>
      <w:lvlText w:val="•"/>
      <w:lvlJc w:val="left"/>
      <w:pPr>
        <w:tabs>
          <w:tab w:val="num" w:pos="5040"/>
        </w:tabs>
        <w:ind w:left="5040" w:hanging="360"/>
      </w:pPr>
      <w:rPr>
        <w:rFonts w:ascii="Times New Roman" w:hAnsi="Times New Roman" w:hint="default"/>
      </w:rPr>
    </w:lvl>
    <w:lvl w:ilvl="7" w:tplc="36C481D4" w:tentative="1">
      <w:start w:val="1"/>
      <w:numFmt w:val="bullet"/>
      <w:lvlText w:val="•"/>
      <w:lvlJc w:val="left"/>
      <w:pPr>
        <w:tabs>
          <w:tab w:val="num" w:pos="5760"/>
        </w:tabs>
        <w:ind w:left="5760" w:hanging="360"/>
      </w:pPr>
      <w:rPr>
        <w:rFonts w:ascii="Times New Roman" w:hAnsi="Times New Roman" w:hint="default"/>
      </w:rPr>
    </w:lvl>
    <w:lvl w:ilvl="8" w:tplc="49F24C8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6B677F"/>
    <w:multiLevelType w:val="hybridMultilevel"/>
    <w:tmpl w:val="66123C4A"/>
    <w:lvl w:ilvl="0" w:tplc="3DFA1B88">
      <w:start w:val="1"/>
      <w:numFmt w:val="bullet"/>
      <w:lvlText w:val="•"/>
      <w:lvlJc w:val="left"/>
      <w:pPr>
        <w:tabs>
          <w:tab w:val="num" w:pos="720"/>
        </w:tabs>
        <w:ind w:left="720" w:hanging="360"/>
      </w:pPr>
      <w:rPr>
        <w:rFonts w:ascii="Times New Roman" w:hAnsi="Times New Roman" w:hint="default"/>
      </w:rPr>
    </w:lvl>
    <w:lvl w:ilvl="1" w:tplc="B01495B8" w:tentative="1">
      <w:start w:val="1"/>
      <w:numFmt w:val="bullet"/>
      <w:lvlText w:val="•"/>
      <w:lvlJc w:val="left"/>
      <w:pPr>
        <w:tabs>
          <w:tab w:val="num" w:pos="1440"/>
        </w:tabs>
        <w:ind w:left="1440" w:hanging="360"/>
      </w:pPr>
      <w:rPr>
        <w:rFonts w:ascii="Times New Roman" w:hAnsi="Times New Roman" w:hint="default"/>
      </w:rPr>
    </w:lvl>
    <w:lvl w:ilvl="2" w:tplc="1ADA946C" w:tentative="1">
      <w:start w:val="1"/>
      <w:numFmt w:val="bullet"/>
      <w:lvlText w:val="•"/>
      <w:lvlJc w:val="left"/>
      <w:pPr>
        <w:tabs>
          <w:tab w:val="num" w:pos="2160"/>
        </w:tabs>
        <w:ind w:left="2160" w:hanging="360"/>
      </w:pPr>
      <w:rPr>
        <w:rFonts w:ascii="Times New Roman" w:hAnsi="Times New Roman" w:hint="default"/>
      </w:rPr>
    </w:lvl>
    <w:lvl w:ilvl="3" w:tplc="960CC524" w:tentative="1">
      <w:start w:val="1"/>
      <w:numFmt w:val="bullet"/>
      <w:lvlText w:val="•"/>
      <w:lvlJc w:val="left"/>
      <w:pPr>
        <w:tabs>
          <w:tab w:val="num" w:pos="2880"/>
        </w:tabs>
        <w:ind w:left="2880" w:hanging="360"/>
      </w:pPr>
      <w:rPr>
        <w:rFonts w:ascii="Times New Roman" w:hAnsi="Times New Roman" w:hint="default"/>
      </w:rPr>
    </w:lvl>
    <w:lvl w:ilvl="4" w:tplc="A662817C" w:tentative="1">
      <w:start w:val="1"/>
      <w:numFmt w:val="bullet"/>
      <w:lvlText w:val="•"/>
      <w:lvlJc w:val="left"/>
      <w:pPr>
        <w:tabs>
          <w:tab w:val="num" w:pos="3600"/>
        </w:tabs>
        <w:ind w:left="3600" w:hanging="360"/>
      </w:pPr>
      <w:rPr>
        <w:rFonts w:ascii="Times New Roman" w:hAnsi="Times New Roman" w:hint="default"/>
      </w:rPr>
    </w:lvl>
    <w:lvl w:ilvl="5" w:tplc="0F489296" w:tentative="1">
      <w:start w:val="1"/>
      <w:numFmt w:val="bullet"/>
      <w:lvlText w:val="•"/>
      <w:lvlJc w:val="left"/>
      <w:pPr>
        <w:tabs>
          <w:tab w:val="num" w:pos="4320"/>
        </w:tabs>
        <w:ind w:left="4320" w:hanging="360"/>
      </w:pPr>
      <w:rPr>
        <w:rFonts w:ascii="Times New Roman" w:hAnsi="Times New Roman" w:hint="default"/>
      </w:rPr>
    </w:lvl>
    <w:lvl w:ilvl="6" w:tplc="1DDAB810" w:tentative="1">
      <w:start w:val="1"/>
      <w:numFmt w:val="bullet"/>
      <w:lvlText w:val="•"/>
      <w:lvlJc w:val="left"/>
      <w:pPr>
        <w:tabs>
          <w:tab w:val="num" w:pos="5040"/>
        </w:tabs>
        <w:ind w:left="5040" w:hanging="360"/>
      </w:pPr>
      <w:rPr>
        <w:rFonts w:ascii="Times New Roman" w:hAnsi="Times New Roman" w:hint="default"/>
      </w:rPr>
    </w:lvl>
    <w:lvl w:ilvl="7" w:tplc="C7C2D082" w:tentative="1">
      <w:start w:val="1"/>
      <w:numFmt w:val="bullet"/>
      <w:lvlText w:val="•"/>
      <w:lvlJc w:val="left"/>
      <w:pPr>
        <w:tabs>
          <w:tab w:val="num" w:pos="5760"/>
        </w:tabs>
        <w:ind w:left="5760" w:hanging="360"/>
      </w:pPr>
      <w:rPr>
        <w:rFonts w:ascii="Times New Roman" w:hAnsi="Times New Roman" w:hint="default"/>
      </w:rPr>
    </w:lvl>
    <w:lvl w:ilvl="8" w:tplc="BCDE20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239BA"/>
    <w:multiLevelType w:val="hybridMultilevel"/>
    <w:tmpl w:val="B8460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F3490"/>
    <w:multiLevelType w:val="hybridMultilevel"/>
    <w:tmpl w:val="8DE621F8"/>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437E6A"/>
    <w:multiLevelType w:val="hybridMultilevel"/>
    <w:tmpl w:val="E992372E"/>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47644"/>
    <w:multiLevelType w:val="hybridMultilevel"/>
    <w:tmpl w:val="A6E42000"/>
    <w:lvl w:ilvl="0" w:tplc="FE1AF1FA">
      <w:start w:val="1"/>
      <w:numFmt w:val="bullet"/>
      <w:lvlText w:val="•"/>
      <w:lvlJc w:val="left"/>
      <w:pPr>
        <w:tabs>
          <w:tab w:val="num" w:pos="720"/>
        </w:tabs>
        <w:ind w:left="720" w:hanging="360"/>
      </w:pPr>
      <w:rPr>
        <w:rFonts w:ascii="Times New Roman" w:hAnsi="Times New Roman" w:hint="default"/>
      </w:rPr>
    </w:lvl>
    <w:lvl w:ilvl="1" w:tplc="A4C474CE" w:tentative="1">
      <w:start w:val="1"/>
      <w:numFmt w:val="bullet"/>
      <w:lvlText w:val="•"/>
      <w:lvlJc w:val="left"/>
      <w:pPr>
        <w:tabs>
          <w:tab w:val="num" w:pos="1440"/>
        </w:tabs>
        <w:ind w:left="1440" w:hanging="360"/>
      </w:pPr>
      <w:rPr>
        <w:rFonts w:ascii="Times New Roman" w:hAnsi="Times New Roman" w:hint="default"/>
      </w:rPr>
    </w:lvl>
    <w:lvl w:ilvl="2" w:tplc="8206B256" w:tentative="1">
      <w:start w:val="1"/>
      <w:numFmt w:val="bullet"/>
      <w:lvlText w:val="•"/>
      <w:lvlJc w:val="left"/>
      <w:pPr>
        <w:tabs>
          <w:tab w:val="num" w:pos="2160"/>
        </w:tabs>
        <w:ind w:left="2160" w:hanging="360"/>
      </w:pPr>
      <w:rPr>
        <w:rFonts w:ascii="Times New Roman" w:hAnsi="Times New Roman" w:hint="default"/>
      </w:rPr>
    </w:lvl>
    <w:lvl w:ilvl="3" w:tplc="FB6643AC" w:tentative="1">
      <w:start w:val="1"/>
      <w:numFmt w:val="bullet"/>
      <w:lvlText w:val="•"/>
      <w:lvlJc w:val="left"/>
      <w:pPr>
        <w:tabs>
          <w:tab w:val="num" w:pos="2880"/>
        </w:tabs>
        <w:ind w:left="2880" w:hanging="360"/>
      </w:pPr>
      <w:rPr>
        <w:rFonts w:ascii="Times New Roman" w:hAnsi="Times New Roman" w:hint="default"/>
      </w:rPr>
    </w:lvl>
    <w:lvl w:ilvl="4" w:tplc="95682908" w:tentative="1">
      <w:start w:val="1"/>
      <w:numFmt w:val="bullet"/>
      <w:lvlText w:val="•"/>
      <w:lvlJc w:val="left"/>
      <w:pPr>
        <w:tabs>
          <w:tab w:val="num" w:pos="3600"/>
        </w:tabs>
        <w:ind w:left="3600" w:hanging="360"/>
      </w:pPr>
      <w:rPr>
        <w:rFonts w:ascii="Times New Roman" w:hAnsi="Times New Roman" w:hint="default"/>
      </w:rPr>
    </w:lvl>
    <w:lvl w:ilvl="5" w:tplc="9AA8BAD2" w:tentative="1">
      <w:start w:val="1"/>
      <w:numFmt w:val="bullet"/>
      <w:lvlText w:val="•"/>
      <w:lvlJc w:val="left"/>
      <w:pPr>
        <w:tabs>
          <w:tab w:val="num" w:pos="4320"/>
        </w:tabs>
        <w:ind w:left="4320" w:hanging="360"/>
      </w:pPr>
      <w:rPr>
        <w:rFonts w:ascii="Times New Roman" w:hAnsi="Times New Roman" w:hint="default"/>
      </w:rPr>
    </w:lvl>
    <w:lvl w:ilvl="6" w:tplc="BA0010C2" w:tentative="1">
      <w:start w:val="1"/>
      <w:numFmt w:val="bullet"/>
      <w:lvlText w:val="•"/>
      <w:lvlJc w:val="left"/>
      <w:pPr>
        <w:tabs>
          <w:tab w:val="num" w:pos="5040"/>
        </w:tabs>
        <w:ind w:left="5040" w:hanging="360"/>
      </w:pPr>
      <w:rPr>
        <w:rFonts w:ascii="Times New Roman" w:hAnsi="Times New Roman" w:hint="default"/>
      </w:rPr>
    </w:lvl>
    <w:lvl w:ilvl="7" w:tplc="5C7EB9DA" w:tentative="1">
      <w:start w:val="1"/>
      <w:numFmt w:val="bullet"/>
      <w:lvlText w:val="•"/>
      <w:lvlJc w:val="left"/>
      <w:pPr>
        <w:tabs>
          <w:tab w:val="num" w:pos="5760"/>
        </w:tabs>
        <w:ind w:left="5760" w:hanging="360"/>
      </w:pPr>
      <w:rPr>
        <w:rFonts w:ascii="Times New Roman" w:hAnsi="Times New Roman" w:hint="default"/>
      </w:rPr>
    </w:lvl>
    <w:lvl w:ilvl="8" w:tplc="554EE79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5AF652A"/>
    <w:multiLevelType w:val="hybridMultilevel"/>
    <w:tmpl w:val="98E89502"/>
    <w:lvl w:ilvl="0" w:tplc="D214D454">
      <w:start w:val="1"/>
      <w:numFmt w:val="bullet"/>
      <w:lvlText w:val="•"/>
      <w:lvlJc w:val="left"/>
      <w:pPr>
        <w:tabs>
          <w:tab w:val="num" w:pos="720"/>
        </w:tabs>
        <w:ind w:left="720" w:hanging="360"/>
      </w:pPr>
      <w:rPr>
        <w:rFonts w:ascii="Arial" w:hAnsi="Arial" w:hint="default"/>
      </w:rPr>
    </w:lvl>
    <w:lvl w:ilvl="1" w:tplc="184A55A6" w:tentative="1">
      <w:start w:val="1"/>
      <w:numFmt w:val="bullet"/>
      <w:lvlText w:val="•"/>
      <w:lvlJc w:val="left"/>
      <w:pPr>
        <w:tabs>
          <w:tab w:val="num" w:pos="1440"/>
        </w:tabs>
        <w:ind w:left="1440" w:hanging="360"/>
      </w:pPr>
      <w:rPr>
        <w:rFonts w:ascii="Arial" w:hAnsi="Arial" w:hint="default"/>
      </w:rPr>
    </w:lvl>
    <w:lvl w:ilvl="2" w:tplc="157E083A" w:tentative="1">
      <w:start w:val="1"/>
      <w:numFmt w:val="bullet"/>
      <w:lvlText w:val="•"/>
      <w:lvlJc w:val="left"/>
      <w:pPr>
        <w:tabs>
          <w:tab w:val="num" w:pos="2160"/>
        </w:tabs>
        <w:ind w:left="2160" w:hanging="360"/>
      </w:pPr>
      <w:rPr>
        <w:rFonts w:ascii="Arial" w:hAnsi="Arial" w:hint="default"/>
      </w:rPr>
    </w:lvl>
    <w:lvl w:ilvl="3" w:tplc="00A4E1E2" w:tentative="1">
      <w:start w:val="1"/>
      <w:numFmt w:val="bullet"/>
      <w:lvlText w:val="•"/>
      <w:lvlJc w:val="left"/>
      <w:pPr>
        <w:tabs>
          <w:tab w:val="num" w:pos="2880"/>
        </w:tabs>
        <w:ind w:left="2880" w:hanging="360"/>
      </w:pPr>
      <w:rPr>
        <w:rFonts w:ascii="Arial" w:hAnsi="Arial" w:hint="default"/>
      </w:rPr>
    </w:lvl>
    <w:lvl w:ilvl="4" w:tplc="3FC004A4" w:tentative="1">
      <w:start w:val="1"/>
      <w:numFmt w:val="bullet"/>
      <w:lvlText w:val="•"/>
      <w:lvlJc w:val="left"/>
      <w:pPr>
        <w:tabs>
          <w:tab w:val="num" w:pos="3600"/>
        </w:tabs>
        <w:ind w:left="3600" w:hanging="360"/>
      </w:pPr>
      <w:rPr>
        <w:rFonts w:ascii="Arial" w:hAnsi="Arial" w:hint="default"/>
      </w:rPr>
    </w:lvl>
    <w:lvl w:ilvl="5" w:tplc="46220BBA" w:tentative="1">
      <w:start w:val="1"/>
      <w:numFmt w:val="bullet"/>
      <w:lvlText w:val="•"/>
      <w:lvlJc w:val="left"/>
      <w:pPr>
        <w:tabs>
          <w:tab w:val="num" w:pos="4320"/>
        </w:tabs>
        <w:ind w:left="4320" w:hanging="360"/>
      </w:pPr>
      <w:rPr>
        <w:rFonts w:ascii="Arial" w:hAnsi="Arial" w:hint="default"/>
      </w:rPr>
    </w:lvl>
    <w:lvl w:ilvl="6" w:tplc="224C2B14" w:tentative="1">
      <w:start w:val="1"/>
      <w:numFmt w:val="bullet"/>
      <w:lvlText w:val="•"/>
      <w:lvlJc w:val="left"/>
      <w:pPr>
        <w:tabs>
          <w:tab w:val="num" w:pos="5040"/>
        </w:tabs>
        <w:ind w:left="5040" w:hanging="360"/>
      </w:pPr>
      <w:rPr>
        <w:rFonts w:ascii="Arial" w:hAnsi="Arial" w:hint="default"/>
      </w:rPr>
    </w:lvl>
    <w:lvl w:ilvl="7" w:tplc="F94C83F2" w:tentative="1">
      <w:start w:val="1"/>
      <w:numFmt w:val="bullet"/>
      <w:lvlText w:val="•"/>
      <w:lvlJc w:val="left"/>
      <w:pPr>
        <w:tabs>
          <w:tab w:val="num" w:pos="5760"/>
        </w:tabs>
        <w:ind w:left="5760" w:hanging="360"/>
      </w:pPr>
      <w:rPr>
        <w:rFonts w:ascii="Arial" w:hAnsi="Arial" w:hint="default"/>
      </w:rPr>
    </w:lvl>
    <w:lvl w:ilvl="8" w:tplc="6CBE2F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A56C01"/>
    <w:multiLevelType w:val="hybridMultilevel"/>
    <w:tmpl w:val="3BFC871C"/>
    <w:lvl w:ilvl="0" w:tplc="C01C8686">
      <w:start w:val="1"/>
      <w:numFmt w:val="bullet"/>
      <w:lvlText w:val="•"/>
      <w:lvlJc w:val="left"/>
      <w:pPr>
        <w:tabs>
          <w:tab w:val="num" w:pos="720"/>
        </w:tabs>
        <w:ind w:left="720" w:hanging="360"/>
      </w:pPr>
      <w:rPr>
        <w:rFonts w:ascii="Times New Roman" w:hAnsi="Times New Roman" w:hint="default"/>
      </w:rPr>
    </w:lvl>
    <w:lvl w:ilvl="1" w:tplc="41F22EC2">
      <w:start w:val="49"/>
      <w:numFmt w:val="bullet"/>
      <w:lvlText w:val="•"/>
      <w:lvlJc w:val="left"/>
      <w:pPr>
        <w:tabs>
          <w:tab w:val="num" w:pos="1440"/>
        </w:tabs>
        <w:ind w:left="1440" w:hanging="360"/>
      </w:pPr>
      <w:rPr>
        <w:rFonts w:ascii="Times New Roman" w:hAnsi="Times New Roman" w:hint="default"/>
      </w:rPr>
    </w:lvl>
    <w:lvl w:ilvl="2" w:tplc="2584B6F2" w:tentative="1">
      <w:start w:val="1"/>
      <w:numFmt w:val="bullet"/>
      <w:lvlText w:val="•"/>
      <w:lvlJc w:val="left"/>
      <w:pPr>
        <w:tabs>
          <w:tab w:val="num" w:pos="2160"/>
        </w:tabs>
        <w:ind w:left="2160" w:hanging="360"/>
      </w:pPr>
      <w:rPr>
        <w:rFonts w:ascii="Times New Roman" w:hAnsi="Times New Roman" w:hint="default"/>
      </w:rPr>
    </w:lvl>
    <w:lvl w:ilvl="3" w:tplc="D250C576" w:tentative="1">
      <w:start w:val="1"/>
      <w:numFmt w:val="bullet"/>
      <w:lvlText w:val="•"/>
      <w:lvlJc w:val="left"/>
      <w:pPr>
        <w:tabs>
          <w:tab w:val="num" w:pos="2880"/>
        </w:tabs>
        <w:ind w:left="2880" w:hanging="360"/>
      </w:pPr>
      <w:rPr>
        <w:rFonts w:ascii="Times New Roman" w:hAnsi="Times New Roman" w:hint="default"/>
      </w:rPr>
    </w:lvl>
    <w:lvl w:ilvl="4" w:tplc="E7D6B48A" w:tentative="1">
      <w:start w:val="1"/>
      <w:numFmt w:val="bullet"/>
      <w:lvlText w:val="•"/>
      <w:lvlJc w:val="left"/>
      <w:pPr>
        <w:tabs>
          <w:tab w:val="num" w:pos="3600"/>
        </w:tabs>
        <w:ind w:left="3600" w:hanging="360"/>
      </w:pPr>
      <w:rPr>
        <w:rFonts w:ascii="Times New Roman" w:hAnsi="Times New Roman" w:hint="default"/>
      </w:rPr>
    </w:lvl>
    <w:lvl w:ilvl="5" w:tplc="903AA9E2" w:tentative="1">
      <w:start w:val="1"/>
      <w:numFmt w:val="bullet"/>
      <w:lvlText w:val="•"/>
      <w:lvlJc w:val="left"/>
      <w:pPr>
        <w:tabs>
          <w:tab w:val="num" w:pos="4320"/>
        </w:tabs>
        <w:ind w:left="4320" w:hanging="360"/>
      </w:pPr>
      <w:rPr>
        <w:rFonts w:ascii="Times New Roman" w:hAnsi="Times New Roman" w:hint="default"/>
      </w:rPr>
    </w:lvl>
    <w:lvl w:ilvl="6" w:tplc="D7FA401A" w:tentative="1">
      <w:start w:val="1"/>
      <w:numFmt w:val="bullet"/>
      <w:lvlText w:val="•"/>
      <w:lvlJc w:val="left"/>
      <w:pPr>
        <w:tabs>
          <w:tab w:val="num" w:pos="5040"/>
        </w:tabs>
        <w:ind w:left="5040" w:hanging="360"/>
      </w:pPr>
      <w:rPr>
        <w:rFonts w:ascii="Times New Roman" w:hAnsi="Times New Roman" w:hint="default"/>
      </w:rPr>
    </w:lvl>
    <w:lvl w:ilvl="7" w:tplc="9D88DB6E" w:tentative="1">
      <w:start w:val="1"/>
      <w:numFmt w:val="bullet"/>
      <w:lvlText w:val="•"/>
      <w:lvlJc w:val="left"/>
      <w:pPr>
        <w:tabs>
          <w:tab w:val="num" w:pos="5760"/>
        </w:tabs>
        <w:ind w:left="5760" w:hanging="360"/>
      </w:pPr>
      <w:rPr>
        <w:rFonts w:ascii="Times New Roman" w:hAnsi="Times New Roman" w:hint="default"/>
      </w:rPr>
    </w:lvl>
    <w:lvl w:ilvl="8" w:tplc="90245E6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BCE4905"/>
    <w:multiLevelType w:val="hybridMultilevel"/>
    <w:tmpl w:val="23F6E8AE"/>
    <w:lvl w:ilvl="0" w:tplc="057CA1F2">
      <w:start w:val="1"/>
      <w:numFmt w:val="bullet"/>
      <w:lvlText w:val="•"/>
      <w:lvlJc w:val="left"/>
      <w:pPr>
        <w:tabs>
          <w:tab w:val="num" w:pos="720"/>
        </w:tabs>
        <w:ind w:left="720" w:hanging="360"/>
      </w:pPr>
      <w:rPr>
        <w:rFonts w:ascii="Arial" w:hAnsi="Arial" w:hint="default"/>
      </w:rPr>
    </w:lvl>
    <w:lvl w:ilvl="1" w:tplc="4826643A" w:tentative="1">
      <w:start w:val="1"/>
      <w:numFmt w:val="bullet"/>
      <w:lvlText w:val="•"/>
      <w:lvlJc w:val="left"/>
      <w:pPr>
        <w:tabs>
          <w:tab w:val="num" w:pos="1440"/>
        </w:tabs>
        <w:ind w:left="1440" w:hanging="360"/>
      </w:pPr>
      <w:rPr>
        <w:rFonts w:ascii="Arial" w:hAnsi="Arial" w:hint="default"/>
      </w:rPr>
    </w:lvl>
    <w:lvl w:ilvl="2" w:tplc="858CB39C" w:tentative="1">
      <w:start w:val="1"/>
      <w:numFmt w:val="bullet"/>
      <w:lvlText w:val="•"/>
      <w:lvlJc w:val="left"/>
      <w:pPr>
        <w:tabs>
          <w:tab w:val="num" w:pos="2160"/>
        </w:tabs>
        <w:ind w:left="2160" w:hanging="360"/>
      </w:pPr>
      <w:rPr>
        <w:rFonts w:ascii="Arial" w:hAnsi="Arial" w:hint="default"/>
      </w:rPr>
    </w:lvl>
    <w:lvl w:ilvl="3" w:tplc="126C0F10" w:tentative="1">
      <w:start w:val="1"/>
      <w:numFmt w:val="bullet"/>
      <w:lvlText w:val="•"/>
      <w:lvlJc w:val="left"/>
      <w:pPr>
        <w:tabs>
          <w:tab w:val="num" w:pos="2880"/>
        </w:tabs>
        <w:ind w:left="2880" w:hanging="360"/>
      </w:pPr>
      <w:rPr>
        <w:rFonts w:ascii="Arial" w:hAnsi="Arial" w:hint="default"/>
      </w:rPr>
    </w:lvl>
    <w:lvl w:ilvl="4" w:tplc="26EEE2C4" w:tentative="1">
      <w:start w:val="1"/>
      <w:numFmt w:val="bullet"/>
      <w:lvlText w:val="•"/>
      <w:lvlJc w:val="left"/>
      <w:pPr>
        <w:tabs>
          <w:tab w:val="num" w:pos="3600"/>
        </w:tabs>
        <w:ind w:left="3600" w:hanging="360"/>
      </w:pPr>
      <w:rPr>
        <w:rFonts w:ascii="Arial" w:hAnsi="Arial" w:hint="default"/>
      </w:rPr>
    </w:lvl>
    <w:lvl w:ilvl="5" w:tplc="33EEC010" w:tentative="1">
      <w:start w:val="1"/>
      <w:numFmt w:val="bullet"/>
      <w:lvlText w:val="•"/>
      <w:lvlJc w:val="left"/>
      <w:pPr>
        <w:tabs>
          <w:tab w:val="num" w:pos="4320"/>
        </w:tabs>
        <w:ind w:left="4320" w:hanging="360"/>
      </w:pPr>
      <w:rPr>
        <w:rFonts w:ascii="Arial" w:hAnsi="Arial" w:hint="default"/>
      </w:rPr>
    </w:lvl>
    <w:lvl w:ilvl="6" w:tplc="9F18F3C0" w:tentative="1">
      <w:start w:val="1"/>
      <w:numFmt w:val="bullet"/>
      <w:lvlText w:val="•"/>
      <w:lvlJc w:val="left"/>
      <w:pPr>
        <w:tabs>
          <w:tab w:val="num" w:pos="5040"/>
        </w:tabs>
        <w:ind w:left="5040" w:hanging="360"/>
      </w:pPr>
      <w:rPr>
        <w:rFonts w:ascii="Arial" w:hAnsi="Arial" w:hint="default"/>
      </w:rPr>
    </w:lvl>
    <w:lvl w:ilvl="7" w:tplc="B22CB22E" w:tentative="1">
      <w:start w:val="1"/>
      <w:numFmt w:val="bullet"/>
      <w:lvlText w:val="•"/>
      <w:lvlJc w:val="left"/>
      <w:pPr>
        <w:tabs>
          <w:tab w:val="num" w:pos="5760"/>
        </w:tabs>
        <w:ind w:left="5760" w:hanging="360"/>
      </w:pPr>
      <w:rPr>
        <w:rFonts w:ascii="Arial" w:hAnsi="Arial" w:hint="default"/>
      </w:rPr>
    </w:lvl>
    <w:lvl w:ilvl="8" w:tplc="22BCE2A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DF1377B"/>
    <w:multiLevelType w:val="hybridMultilevel"/>
    <w:tmpl w:val="39A85F44"/>
    <w:lvl w:ilvl="0" w:tplc="15CEE0F2">
      <w:start w:val="1"/>
      <w:numFmt w:val="bullet"/>
      <w:lvlText w:val="•"/>
      <w:lvlJc w:val="left"/>
      <w:pPr>
        <w:tabs>
          <w:tab w:val="num" w:pos="720"/>
        </w:tabs>
        <w:ind w:left="720" w:hanging="360"/>
      </w:pPr>
      <w:rPr>
        <w:rFonts w:ascii="Times New Roman" w:hAnsi="Times New Roman" w:hint="default"/>
      </w:rPr>
    </w:lvl>
    <w:lvl w:ilvl="1" w:tplc="2D9C3CBA" w:tentative="1">
      <w:start w:val="1"/>
      <w:numFmt w:val="bullet"/>
      <w:lvlText w:val="•"/>
      <w:lvlJc w:val="left"/>
      <w:pPr>
        <w:tabs>
          <w:tab w:val="num" w:pos="1440"/>
        </w:tabs>
        <w:ind w:left="1440" w:hanging="360"/>
      </w:pPr>
      <w:rPr>
        <w:rFonts w:ascii="Times New Roman" w:hAnsi="Times New Roman" w:hint="default"/>
      </w:rPr>
    </w:lvl>
    <w:lvl w:ilvl="2" w:tplc="19D699DE" w:tentative="1">
      <w:start w:val="1"/>
      <w:numFmt w:val="bullet"/>
      <w:lvlText w:val="•"/>
      <w:lvlJc w:val="left"/>
      <w:pPr>
        <w:tabs>
          <w:tab w:val="num" w:pos="2160"/>
        </w:tabs>
        <w:ind w:left="2160" w:hanging="360"/>
      </w:pPr>
      <w:rPr>
        <w:rFonts w:ascii="Times New Roman" w:hAnsi="Times New Roman" w:hint="default"/>
      </w:rPr>
    </w:lvl>
    <w:lvl w:ilvl="3" w:tplc="6AA250F4" w:tentative="1">
      <w:start w:val="1"/>
      <w:numFmt w:val="bullet"/>
      <w:lvlText w:val="•"/>
      <w:lvlJc w:val="left"/>
      <w:pPr>
        <w:tabs>
          <w:tab w:val="num" w:pos="2880"/>
        </w:tabs>
        <w:ind w:left="2880" w:hanging="360"/>
      </w:pPr>
      <w:rPr>
        <w:rFonts w:ascii="Times New Roman" w:hAnsi="Times New Roman" w:hint="default"/>
      </w:rPr>
    </w:lvl>
    <w:lvl w:ilvl="4" w:tplc="2E2CB20C" w:tentative="1">
      <w:start w:val="1"/>
      <w:numFmt w:val="bullet"/>
      <w:lvlText w:val="•"/>
      <w:lvlJc w:val="left"/>
      <w:pPr>
        <w:tabs>
          <w:tab w:val="num" w:pos="3600"/>
        </w:tabs>
        <w:ind w:left="3600" w:hanging="360"/>
      </w:pPr>
      <w:rPr>
        <w:rFonts w:ascii="Times New Roman" w:hAnsi="Times New Roman" w:hint="default"/>
      </w:rPr>
    </w:lvl>
    <w:lvl w:ilvl="5" w:tplc="2676E010" w:tentative="1">
      <w:start w:val="1"/>
      <w:numFmt w:val="bullet"/>
      <w:lvlText w:val="•"/>
      <w:lvlJc w:val="left"/>
      <w:pPr>
        <w:tabs>
          <w:tab w:val="num" w:pos="4320"/>
        </w:tabs>
        <w:ind w:left="4320" w:hanging="360"/>
      </w:pPr>
      <w:rPr>
        <w:rFonts w:ascii="Times New Roman" w:hAnsi="Times New Roman" w:hint="default"/>
      </w:rPr>
    </w:lvl>
    <w:lvl w:ilvl="6" w:tplc="8856F51A" w:tentative="1">
      <w:start w:val="1"/>
      <w:numFmt w:val="bullet"/>
      <w:lvlText w:val="•"/>
      <w:lvlJc w:val="left"/>
      <w:pPr>
        <w:tabs>
          <w:tab w:val="num" w:pos="5040"/>
        </w:tabs>
        <w:ind w:left="5040" w:hanging="360"/>
      </w:pPr>
      <w:rPr>
        <w:rFonts w:ascii="Times New Roman" w:hAnsi="Times New Roman" w:hint="default"/>
      </w:rPr>
    </w:lvl>
    <w:lvl w:ilvl="7" w:tplc="7084E004" w:tentative="1">
      <w:start w:val="1"/>
      <w:numFmt w:val="bullet"/>
      <w:lvlText w:val="•"/>
      <w:lvlJc w:val="left"/>
      <w:pPr>
        <w:tabs>
          <w:tab w:val="num" w:pos="5760"/>
        </w:tabs>
        <w:ind w:left="5760" w:hanging="360"/>
      </w:pPr>
      <w:rPr>
        <w:rFonts w:ascii="Times New Roman" w:hAnsi="Times New Roman" w:hint="default"/>
      </w:rPr>
    </w:lvl>
    <w:lvl w:ilvl="8" w:tplc="853AA71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EFB0309"/>
    <w:multiLevelType w:val="hybridMultilevel"/>
    <w:tmpl w:val="3D6A7694"/>
    <w:lvl w:ilvl="0" w:tplc="A6185C18">
      <w:start w:val="1"/>
      <w:numFmt w:val="bullet"/>
      <w:lvlText w:val="•"/>
      <w:lvlJc w:val="left"/>
      <w:pPr>
        <w:tabs>
          <w:tab w:val="num" w:pos="720"/>
        </w:tabs>
        <w:ind w:left="720" w:hanging="360"/>
      </w:pPr>
      <w:rPr>
        <w:rFonts w:ascii="Times New Roman" w:hAnsi="Times New Roman" w:hint="default"/>
      </w:rPr>
    </w:lvl>
    <w:lvl w:ilvl="1" w:tplc="75EEAA36" w:tentative="1">
      <w:start w:val="1"/>
      <w:numFmt w:val="bullet"/>
      <w:lvlText w:val="•"/>
      <w:lvlJc w:val="left"/>
      <w:pPr>
        <w:tabs>
          <w:tab w:val="num" w:pos="1440"/>
        </w:tabs>
        <w:ind w:left="1440" w:hanging="360"/>
      </w:pPr>
      <w:rPr>
        <w:rFonts w:ascii="Times New Roman" w:hAnsi="Times New Roman" w:hint="default"/>
      </w:rPr>
    </w:lvl>
    <w:lvl w:ilvl="2" w:tplc="6D8AB49C" w:tentative="1">
      <w:start w:val="1"/>
      <w:numFmt w:val="bullet"/>
      <w:lvlText w:val="•"/>
      <w:lvlJc w:val="left"/>
      <w:pPr>
        <w:tabs>
          <w:tab w:val="num" w:pos="2160"/>
        </w:tabs>
        <w:ind w:left="2160" w:hanging="360"/>
      </w:pPr>
      <w:rPr>
        <w:rFonts w:ascii="Times New Roman" w:hAnsi="Times New Roman" w:hint="default"/>
      </w:rPr>
    </w:lvl>
    <w:lvl w:ilvl="3" w:tplc="356A7B46" w:tentative="1">
      <w:start w:val="1"/>
      <w:numFmt w:val="bullet"/>
      <w:lvlText w:val="•"/>
      <w:lvlJc w:val="left"/>
      <w:pPr>
        <w:tabs>
          <w:tab w:val="num" w:pos="2880"/>
        </w:tabs>
        <w:ind w:left="2880" w:hanging="360"/>
      </w:pPr>
      <w:rPr>
        <w:rFonts w:ascii="Times New Roman" w:hAnsi="Times New Roman" w:hint="default"/>
      </w:rPr>
    </w:lvl>
    <w:lvl w:ilvl="4" w:tplc="BB7E5740" w:tentative="1">
      <w:start w:val="1"/>
      <w:numFmt w:val="bullet"/>
      <w:lvlText w:val="•"/>
      <w:lvlJc w:val="left"/>
      <w:pPr>
        <w:tabs>
          <w:tab w:val="num" w:pos="3600"/>
        </w:tabs>
        <w:ind w:left="3600" w:hanging="360"/>
      </w:pPr>
      <w:rPr>
        <w:rFonts w:ascii="Times New Roman" w:hAnsi="Times New Roman" w:hint="default"/>
      </w:rPr>
    </w:lvl>
    <w:lvl w:ilvl="5" w:tplc="C9DC767E" w:tentative="1">
      <w:start w:val="1"/>
      <w:numFmt w:val="bullet"/>
      <w:lvlText w:val="•"/>
      <w:lvlJc w:val="left"/>
      <w:pPr>
        <w:tabs>
          <w:tab w:val="num" w:pos="4320"/>
        </w:tabs>
        <w:ind w:left="4320" w:hanging="360"/>
      </w:pPr>
      <w:rPr>
        <w:rFonts w:ascii="Times New Roman" w:hAnsi="Times New Roman" w:hint="default"/>
      </w:rPr>
    </w:lvl>
    <w:lvl w:ilvl="6" w:tplc="482874E6" w:tentative="1">
      <w:start w:val="1"/>
      <w:numFmt w:val="bullet"/>
      <w:lvlText w:val="•"/>
      <w:lvlJc w:val="left"/>
      <w:pPr>
        <w:tabs>
          <w:tab w:val="num" w:pos="5040"/>
        </w:tabs>
        <w:ind w:left="5040" w:hanging="360"/>
      </w:pPr>
      <w:rPr>
        <w:rFonts w:ascii="Times New Roman" w:hAnsi="Times New Roman" w:hint="default"/>
      </w:rPr>
    </w:lvl>
    <w:lvl w:ilvl="7" w:tplc="0BE81514" w:tentative="1">
      <w:start w:val="1"/>
      <w:numFmt w:val="bullet"/>
      <w:lvlText w:val="•"/>
      <w:lvlJc w:val="left"/>
      <w:pPr>
        <w:tabs>
          <w:tab w:val="num" w:pos="5760"/>
        </w:tabs>
        <w:ind w:left="5760" w:hanging="360"/>
      </w:pPr>
      <w:rPr>
        <w:rFonts w:ascii="Times New Roman" w:hAnsi="Times New Roman" w:hint="default"/>
      </w:rPr>
    </w:lvl>
    <w:lvl w:ilvl="8" w:tplc="03EA92A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65C1501"/>
    <w:multiLevelType w:val="hybridMultilevel"/>
    <w:tmpl w:val="1C8ED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521C89"/>
    <w:multiLevelType w:val="hybridMultilevel"/>
    <w:tmpl w:val="EF564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B6ED0"/>
    <w:multiLevelType w:val="hybridMultilevel"/>
    <w:tmpl w:val="CF22F3AA"/>
    <w:lvl w:ilvl="0" w:tplc="6046B370">
      <w:start w:val="1"/>
      <w:numFmt w:val="bullet"/>
      <w:lvlText w:val="•"/>
      <w:lvlJc w:val="left"/>
      <w:pPr>
        <w:tabs>
          <w:tab w:val="num" w:pos="720"/>
        </w:tabs>
        <w:ind w:left="720" w:hanging="360"/>
      </w:pPr>
      <w:rPr>
        <w:rFonts w:ascii="Times New Roman" w:hAnsi="Times New Roman" w:hint="default"/>
      </w:rPr>
    </w:lvl>
    <w:lvl w:ilvl="1" w:tplc="5F3A9AF6">
      <w:start w:val="49"/>
      <w:numFmt w:val="bullet"/>
      <w:lvlText w:val="•"/>
      <w:lvlJc w:val="left"/>
      <w:pPr>
        <w:tabs>
          <w:tab w:val="num" w:pos="1440"/>
        </w:tabs>
        <w:ind w:left="1440" w:hanging="360"/>
      </w:pPr>
      <w:rPr>
        <w:rFonts w:ascii="Times New Roman" w:hAnsi="Times New Roman" w:hint="default"/>
      </w:rPr>
    </w:lvl>
    <w:lvl w:ilvl="2" w:tplc="4E080344" w:tentative="1">
      <w:start w:val="1"/>
      <w:numFmt w:val="bullet"/>
      <w:lvlText w:val="•"/>
      <w:lvlJc w:val="left"/>
      <w:pPr>
        <w:tabs>
          <w:tab w:val="num" w:pos="2160"/>
        </w:tabs>
        <w:ind w:left="2160" w:hanging="360"/>
      </w:pPr>
      <w:rPr>
        <w:rFonts w:ascii="Times New Roman" w:hAnsi="Times New Roman" w:hint="default"/>
      </w:rPr>
    </w:lvl>
    <w:lvl w:ilvl="3" w:tplc="9D16F592" w:tentative="1">
      <w:start w:val="1"/>
      <w:numFmt w:val="bullet"/>
      <w:lvlText w:val="•"/>
      <w:lvlJc w:val="left"/>
      <w:pPr>
        <w:tabs>
          <w:tab w:val="num" w:pos="2880"/>
        </w:tabs>
        <w:ind w:left="2880" w:hanging="360"/>
      </w:pPr>
      <w:rPr>
        <w:rFonts w:ascii="Times New Roman" w:hAnsi="Times New Roman" w:hint="default"/>
      </w:rPr>
    </w:lvl>
    <w:lvl w:ilvl="4" w:tplc="87F075DA" w:tentative="1">
      <w:start w:val="1"/>
      <w:numFmt w:val="bullet"/>
      <w:lvlText w:val="•"/>
      <w:lvlJc w:val="left"/>
      <w:pPr>
        <w:tabs>
          <w:tab w:val="num" w:pos="3600"/>
        </w:tabs>
        <w:ind w:left="3600" w:hanging="360"/>
      </w:pPr>
      <w:rPr>
        <w:rFonts w:ascii="Times New Roman" w:hAnsi="Times New Roman" w:hint="default"/>
      </w:rPr>
    </w:lvl>
    <w:lvl w:ilvl="5" w:tplc="ADE005B4" w:tentative="1">
      <w:start w:val="1"/>
      <w:numFmt w:val="bullet"/>
      <w:lvlText w:val="•"/>
      <w:lvlJc w:val="left"/>
      <w:pPr>
        <w:tabs>
          <w:tab w:val="num" w:pos="4320"/>
        </w:tabs>
        <w:ind w:left="4320" w:hanging="360"/>
      </w:pPr>
      <w:rPr>
        <w:rFonts w:ascii="Times New Roman" w:hAnsi="Times New Roman" w:hint="default"/>
      </w:rPr>
    </w:lvl>
    <w:lvl w:ilvl="6" w:tplc="47FE2718" w:tentative="1">
      <w:start w:val="1"/>
      <w:numFmt w:val="bullet"/>
      <w:lvlText w:val="•"/>
      <w:lvlJc w:val="left"/>
      <w:pPr>
        <w:tabs>
          <w:tab w:val="num" w:pos="5040"/>
        </w:tabs>
        <w:ind w:left="5040" w:hanging="360"/>
      </w:pPr>
      <w:rPr>
        <w:rFonts w:ascii="Times New Roman" w:hAnsi="Times New Roman" w:hint="default"/>
      </w:rPr>
    </w:lvl>
    <w:lvl w:ilvl="7" w:tplc="1B96A048" w:tentative="1">
      <w:start w:val="1"/>
      <w:numFmt w:val="bullet"/>
      <w:lvlText w:val="•"/>
      <w:lvlJc w:val="left"/>
      <w:pPr>
        <w:tabs>
          <w:tab w:val="num" w:pos="5760"/>
        </w:tabs>
        <w:ind w:left="5760" w:hanging="360"/>
      </w:pPr>
      <w:rPr>
        <w:rFonts w:ascii="Times New Roman" w:hAnsi="Times New Roman" w:hint="default"/>
      </w:rPr>
    </w:lvl>
    <w:lvl w:ilvl="8" w:tplc="769EF98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7B35A0D"/>
    <w:multiLevelType w:val="hybridMultilevel"/>
    <w:tmpl w:val="C54A545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4F693D5F"/>
    <w:multiLevelType w:val="hybridMultilevel"/>
    <w:tmpl w:val="0E3ED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D13A14"/>
    <w:multiLevelType w:val="hybridMultilevel"/>
    <w:tmpl w:val="B002ACA2"/>
    <w:lvl w:ilvl="0" w:tplc="4808E30E">
      <w:start w:val="1"/>
      <w:numFmt w:val="bullet"/>
      <w:lvlText w:val="•"/>
      <w:lvlJc w:val="left"/>
      <w:pPr>
        <w:tabs>
          <w:tab w:val="num" w:pos="720"/>
        </w:tabs>
        <w:ind w:left="720" w:hanging="360"/>
      </w:pPr>
      <w:rPr>
        <w:rFonts w:ascii="Times New Roman" w:hAnsi="Times New Roman" w:hint="default"/>
      </w:rPr>
    </w:lvl>
    <w:lvl w:ilvl="1" w:tplc="25825750" w:tentative="1">
      <w:start w:val="1"/>
      <w:numFmt w:val="bullet"/>
      <w:lvlText w:val="•"/>
      <w:lvlJc w:val="left"/>
      <w:pPr>
        <w:tabs>
          <w:tab w:val="num" w:pos="1440"/>
        </w:tabs>
        <w:ind w:left="1440" w:hanging="360"/>
      </w:pPr>
      <w:rPr>
        <w:rFonts w:ascii="Times New Roman" w:hAnsi="Times New Roman" w:hint="default"/>
      </w:rPr>
    </w:lvl>
    <w:lvl w:ilvl="2" w:tplc="321258D8" w:tentative="1">
      <w:start w:val="1"/>
      <w:numFmt w:val="bullet"/>
      <w:lvlText w:val="•"/>
      <w:lvlJc w:val="left"/>
      <w:pPr>
        <w:tabs>
          <w:tab w:val="num" w:pos="2160"/>
        </w:tabs>
        <w:ind w:left="2160" w:hanging="360"/>
      </w:pPr>
      <w:rPr>
        <w:rFonts w:ascii="Times New Roman" w:hAnsi="Times New Roman" w:hint="default"/>
      </w:rPr>
    </w:lvl>
    <w:lvl w:ilvl="3" w:tplc="D01C5BF8" w:tentative="1">
      <w:start w:val="1"/>
      <w:numFmt w:val="bullet"/>
      <w:lvlText w:val="•"/>
      <w:lvlJc w:val="left"/>
      <w:pPr>
        <w:tabs>
          <w:tab w:val="num" w:pos="2880"/>
        </w:tabs>
        <w:ind w:left="2880" w:hanging="360"/>
      </w:pPr>
      <w:rPr>
        <w:rFonts w:ascii="Times New Roman" w:hAnsi="Times New Roman" w:hint="default"/>
      </w:rPr>
    </w:lvl>
    <w:lvl w:ilvl="4" w:tplc="A9EC74C4" w:tentative="1">
      <w:start w:val="1"/>
      <w:numFmt w:val="bullet"/>
      <w:lvlText w:val="•"/>
      <w:lvlJc w:val="left"/>
      <w:pPr>
        <w:tabs>
          <w:tab w:val="num" w:pos="3600"/>
        </w:tabs>
        <w:ind w:left="3600" w:hanging="360"/>
      </w:pPr>
      <w:rPr>
        <w:rFonts w:ascii="Times New Roman" w:hAnsi="Times New Roman" w:hint="default"/>
      </w:rPr>
    </w:lvl>
    <w:lvl w:ilvl="5" w:tplc="FDD2EC5E" w:tentative="1">
      <w:start w:val="1"/>
      <w:numFmt w:val="bullet"/>
      <w:lvlText w:val="•"/>
      <w:lvlJc w:val="left"/>
      <w:pPr>
        <w:tabs>
          <w:tab w:val="num" w:pos="4320"/>
        </w:tabs>
        <w:ind w:left="4320" w:hanging="360"/>
      </w:pPr>
      <w:rPr>
        <w:rFonts w:ascii="Times New Roman" w:hAnsi="Times New Roman" w:hint="default"/>
      </w:rPr>
    </w:lvl>
    <w:lvl w:ilvl="6" w:tplc="95F6830A" w:tentative="1">
      <w:start w:val="1"/>
      <w:numFmt w:val="bullet"/>
      <w:lvlText w:val="•"/>
      <w:lvlJc w:val="left"/>
      <w:pPr>
        <w:tabs>
          <w:tab w:val="num" w:pos="5040"/>
        </w:tabs>
        <w:ind w:left="5040" w:hanging="360"/>
      </w:pPr>
      <w:rPr>
        <w:rFonts w:ascii="Times New Roman" w:hAnsi="Times New Roman" w:hint="default"/>
      </w:rPr>
    </w:lvl>
    <w:lvl w:ilvl="7" w:tplc="878A4BAE" w:tentative="1">
      <w:start w:val="1"/>
      <w:numFmt w:val="bullet"/>
      <w:lvlText w:val="•"/>
      <w:lvlJc w:val="left"/>
      <w:pPr>
        <w:tabs>
          <w:tab w:val="num" w:pos="5760"/>
        </w:tabs>
        <w:ind w:left="5760" w:hanging="360"/>
      </w:pPr>
      <w:rPr>
        <w:rFonts w:ascii="Times New Roman" w:hAnsi="Times New Roman" w:hint="default"/>
      </w:rPr>
    </w:lvl>
    <w:lvl w:ilvl="8" w:tplc="C8DC45E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95F5FF9"/>
    <w:multiLevelType w:val="hybridMultilevel"/>
    <w:tmpl w:val="2D88151E"/>
    <w:lvl w:ilvl="0" w:tplc="93DE5186">
      <w:start w:val="1"/>
      <w:numFmt w:val="bullet"/>
      <w:lvlText w:val="•"/>
      <w:lvlJc w:val="left"/>
      <w:pPr>
        <w:tabs>
          <w:tab w:val="num" w:pos="720"/>
        </w:tabs>
        <w:ind w:left="720" w:hanging="360"/>
      </w:pPr>
      <w:rPr>
        <w:rFonts w:ascii="Arial" w:hAnsi="Arial" w:hint="default"/>
      </w:rPr>
    </w:lvl>
    <w:lvl w:ilvl="1" w:tplc="F66AE126">
      <w:start w:val="33"/>
      <w:numFmt w:val="bullet"/>
      <w:lvlText w:val="•"/>
      <w:lvlJc w:val="left"/>
      <w:pPr>
        <w:tabs>
          <w:tab w:val="num" w:pos="1440"/>
        </w:tabs>
        <w:ind w:left="1440" w:hanging="360"/>
      </w:pPr>
      <w:rPr>
        <w:rFonts w:ascii="Arial" w:hAnsi="Arial" w:hint="default"/>
      </w:rPr>
    </w:lvl>
    <w:lvl w:ilvl="2" w:tplc="1ACC5238" w:tentative="1">
      <w:start w:val="1"/>
      <w:numFmt w:val="bullet"/>
      <w:lvlText w:val="•"/>
      <w:lvlJc w:val="left"/>
      <w:pPr>
        <w:tabs>
          <w:tab w:val="num" w:pos="2160"/>
        </w:tabs>
        <w:ind w:left="2160" w:hanging="360"/>
      </w:pPr>
      <w:rPr>
        <w:rFonts w:ascii="Arial" w:hAnsi="Arial" w:hint="default"/>
      </w:rPr>
    </w:lvl>
    <w:lvl w:ilvl="3" w:tplc="B546EC46" w:tentative="1">
      <w:start w:val="1"/>
      <w:numFmt w:val="bullet"/>
      <w:lvlText w:val="•"/>
      <w:lvlJc w:val="left"/>
      <w:pPr>
        <w:tabs>
          <w:tab w:val="num" w:pos="2880"/>
        </w:tabs>
        <w:ind w:left="2880" w:hanging="360"/>
      </w:pPr>
      <w:rPr>
        <w:rFonts w:ascii="Arial" w:hAnsi="Arial" w:hint="default"/>
      </w:rPr>
    </w:lvl>
    <w:lvl w:ilvl="4" w:tplc="C77EA08A" w:tentative="1">
      <w:start w:val="1"/>
      <w:numFmt w:val="bullet"/>
      <w:lvlText w:val="•"/>
      <w:lvlJc w:val="left"/>
      <w:pPr>
        <w:tabs>
          <w:tab w:val="num" w:pos="3600"/>
        </w:tabs>
        <w:ind w:left="3600" w:hanging="360"/>
      </w:pPr>
      <w:rPr>
        <w:rFonts w:ascii="Arial" w:hAnsi="Arial" w:hint="default"/>
      </w:rPr>
    </w:lvl>
    <w:lvl w:ilvl="5" w:tplc="6D54AFD8" w:tentative="1">
      <w:start w:val="1"/>
      <w:numFmt w:val="bullet"/>
      <w:lvlText w:val="•"/>
      <w:lvlJc w:val="left"/>
      <w:pPr>
        <w:tabs>
          <w:tab w:val="num" w:pos="4320"/>
        </w:tabs>
        <w:ind w:left="4320" w:hanging="360"/>
      </w:pPr>
      <w:rPr>
        <w:rFonts w:ascii="Arial" w:hAnsi="Arial" w:hint="default"/>
      </w:rPr>
    </w:lvl>
    <w:lvl w:ilvl="6" w:tplc="9908549E" w:tentative="1">
      <w:start w:val="1"/>
      <w:numFmt w:val="bullet"/>
      <w:lvlText w:val="•"/>
      <w:lvlJc w:val="left"/>
      <w:pPr>
        <w:tabs>
          <w:tab w:val="num" w:pos="5040"/>
        </w:tabs>
        <w:ind w:left="5040" w:hanging="360"/>
      </w:pPr>
      <w:rPr>
        <w:rFonts w:ascii="Arial" w:hAnsi="Arial" w:hint="default"/>
      </w:rPr>
    </w:lvl>
    <w:lvl w:ilvl="7" w:tplc="86EA4384" w:tentative="1">
      <w:start w:val="1"/>
      <w:numFmt w:val="bullet"/>
      <w:lvlText w:val="•"/>
      <w:lvlJc w:val="left"/>
      <w:pPr>
        <w:tabs>
          <w:tab w:val="num" w:pos="5760"/>
        </w:tabs>
        <w:ind w:left="5760" w:hanging="360"/>
      </w:pPr>
      <w:rPr>
        <w:rFonts w:ascii="Arial" w:hAnsi="Arial" w:hint="default"/>
      </w:rPr>
    </w:lvl>
    <w:lvl w:ilvl="8" w:tplc="8E586DF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98326E"/>
    <w:multiLevelType w:val="hybridMultilevel"/>
    <w:tmpl w:val="D11815E8"/>
    <w:lvl w:ilvl="0" w:tplc="A7DC42E6">
      <w:start w:val="1"/>
      <w:numFmt w:val="bullet"/>
      <w:lvlText w:val="•"/>
      <w:lvlJc w:val="left"/>
      <w:pPr>
        <w:tabs>
          <w:tab w:val="num" w:pos="720"/>
        </w:tabs>
        <w:ind w:left="720" w:hanging="360"/>
      </w:pPr>
      <w:rPr>
        <w:rFonts w:ascii="Times New Roman" w:hAnsi="Times New Roman" w:hint="default"/>
      </w:rPr>
    </w:lvl>
    <w:lvl w:ilvl="1" w:tplc="EFE25E12" w:tentative="1">
      <w:start w:val="1"/>
      <w:numFmt w:val="bullet"/>
      <w:lvlText w:val="•"/>
      <w:lvlJc w:val="left"/>
      <w:pPr>
        <w:tabs>
          <w:tab w:val="num" w:pos="1440"/>
        </w:tabs>
        <w:ind w:left="1440" w:hanging="360"/>
      </w:pPr>
      <w:rPr>
        <w:rFonts w:ascii="Times New Roman" w:hAnsi="Times New Roman" w:hint="default"/>
      </w:rPr>
    </w:lvl>
    <w:lvl w:ilvl="2" w:tplc="5A5E4298" w:tentative="1">
      <w:start w:val="1"/>
      <w:numFmt w:val="bullet"/>
      <w:lvlText w:val="•"/>
      <w:lvlJc w:val="left"/>
      <w:pPr>
        <w:tabs>
          <w:tab w:val="num" w:pos="2160"/>
        </w:tabs>
        <w:ind w:left="2160" w:hanging="360"/>
      </w:pPr>
      <w:rPr>
        <w:rFonts w:ascii="Times New Roman" w:hAnsi="Times New Roman" w:hint="default"/>
      </w:rPr>
    </w:lvl>
    <w:lvl w:ilvl="3" w:tplc="1DE42C24" w:tentative="1">
      <w:start w:val="1"/>
      <w:numFmt w:val="bullet"/>
      <w:lvlText w:val="•"/>
      <w:lvlJc w:val="left"/>
      <w:pPr>
        <w:tabs>
          <w:tab w:val="num" w:pos="2880"/>
        </w:tabs>
        <w:ind w:left="2880" w:hanging="360"/>
      </w:pPr>
      <w:rPr>
        <w:rFonts w:ascii="Times New Roman" w:hAnsi="Times New Roman" w:hint="default"/>
      </w:rPr>
    </w:lvl>
    <w:lvl w:ilvl="4" w:tplc="EE34FAEC" w:tentative="1">
      <w:start w:val="1"/>
      <w:numFmt w:val="bullet"/>
      <w:lvlText w:val="•"/>
      <w:lvlJc w:val="left"/>
      <w:pPr>
        <w:tabs>
          <w:tab w:val="num" w:pos="3600"/>
        </w:tabs>
        <w:ind w:left="3600" w:hanging="360"/>
      </w:pPr>
      <w:rPr>
        <w:rFonts w:ascii="Times New Roman" w:hAnsi="Times New Roman" w:hint="default"/>
      </w:rPr>
    </w:lvl>
    <w:lvl w:ilvl="5" w:tplc="EEA0084C" w:tentative="1">
      <w:start w:val="1"/>
      <w:numFmt w:val="bullet"/>
      <w:lvlText w:val="•"/>
      <w:lvlJc w:val="left"/>
      <w:pPr>
        <w:tabs>
          <w:tab w:val="num" w:pos="4320"/>
        </w:tabs>
        <w:ind w:left="4320" w:hanging="360"/>
      </w:pPr>
      <w:rPr>
        <w:rFonts w:ascii="Times New Roman" w:hAnsi="Times New Roman" w:hint="default"/>
      </w:rPr>
    </w:lvl>
    <w:lvl w:ilvl="6" w:tplc="A49C96DA" w:tentative="1">
      <w:start w:val="1"/>
      <w:numFmt w:val="bullet"/>
      <w:lvlText w:val="•"/>
      <w:lvlJc w:val="left"/>
      <w:pPr>
        <w:tabs>
          <w:tab w:val="num" w:pos="5040"/>
        </w:tabs>
        <w:ind w:left="5040" w:hanging="360"/>
      </w:pPr>
      <w:rPr>
        <w:rFonts w:ascii="Times New Roman" w:hAnsi="Times New Roman" w:hint="default"/>
      </w:rPr>
    </w:lvl>
    <w:lvl w:ilvl="7" w:tplc="91F61AE8" w:tentative="1">
      <w:start w:val="1"/>
      <w:numFmt w:val="bullet"/>
      <w:lvlText w:val="•"/>
      <w:lvlJc w:val="left"/>
      <w:pPr>
        <w:tabs>
          <w:tab w:val="num" w:pos="5760"/>
        </w:tabs>
        <w:ind w:left="5760" w:hanging="360"/>
      </w:pPr>
      <w:rPr>
        <w:rFonts w:ascii="Times New Roman" w:hAnsi="Times New Roman" w:hint="default"/>
      </w:rPr>
    </w:lvl>
    <w:lvl w:ilvl="8" w:tplc="A5D2F1C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D42E6C"/>
    <w:multiLevelType w:val="hybridMultilevel"/>
    <w:tmpl w:val="4DD42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5C1F28"/>
    <w:multiLevelType w:val="hybridMultilevel"/>
    <w:tmpl w:val="E2102956"/>
    <w:lvl w:ilvl="0" w:tplc="1F66F340">
      <w:start w:val="1"/>
      <w:numFmt w:val="bullet"/>
      <w:lvlText w:val="•"/>
      <w:lvlJc w:val="left"/>
      <w:pPr>
        <w:tabs>
          <w:tab w:val="num" w:pos="720"/>
        </w:tabs>
        <w:ind w:left="720" w:hanging="360"/>
      </w:pPr>
      <w:rPr>
        <w:rFonts w:ascii="Times New Roman" w:hAnsi="Times New Roman" w:hint="default"/>
      </w:rPr>
    </w:lvl>
    <w:lvl w:ilvl="1" w:tplc="79C8879A" w:tentative="1">
      <w:start w:val="1"/>
      <w:numFmt w:val="bullet"/>
      <w:lvlText w:val="•"/>
      <w:lvlJc w:val="left"/>
      <w:pPr>
        <w:tabs>
          <w:tab w:val="num" w:pos="1440"/>
        </w:tabs>
        <w:ind w:left="1440" w:hanging="360"/>
      </w:pPr>
      <w:rPr>
        <w:rFonts w:ascii="Times New Roman" w:hAnsi="Times New Roman" w:hint="default"/>
      </w:rPr>
    </w:lvl>
    <w:lvl w:ilvl="2" w:tplc="A348A154" w:tentative="1">
      <w:start w:val="1"/>
      <w:numFmt w:val="bullet"/>
      <w:lvlText w:val="•"/>
      <w:lvlJc w:val="left"/>
      <w:pPr>
        <w:tabs>
          <w:tab w:val="num" w:pos="2160"/>
        </w:tabs>
        <w:ind w:left="2160" w:hanging="360"/>
      </w:pPr>
      <w:rPr>
        <w:rFonts w:ascii="Times New Roman" w:hAnsi="Times New Roman" w:hint="default"/>
      </w:rPr>
    </w:lvl>
    <w:lvl w:ilvl="3" w:tplc="BB80D6FA" w:tentative="1">
      <w:start w:val="1"/>
      <w:numFmt w:val="bullet"/>
      <w:lvlText w:val="•"/>
      <w:lvlJc w:val="left"/>
      <w:pPr>
        <w:tabs>
          <w:tab w:val="num" w:pos="2880"/>
        </w:tabs>
        <w:ind w:left="2880" w:hanging="360"/>
      </w:pPr>
      <w:rPr>
        <w:rFonts w:ascii="Times New Roman" w:hAnsi="Times New Roman" w:hint="default"/>
      </w:rPr>
    </w:lvl>
    <w:lvl w:ilvl="4" w:tplc="B3B47AA4" w:tentative="1">
      <w:start w:val="1"/>
      <w:numFmt w:val="bullet"/>
      <w:lvlText w:val="•"/>
      <w:lvlJc w:val="left"/>
      <w:pPr>
        <w:tabs>
          <w:tab w:val="num" w:pos="3600"/>
        </w:tabs>
        <w:ind w:left="3600" w:hanging="360"/>
      </w:pPr>
      <w:rPr>
        <w:rFonts w:ascii="Times New Roman" w:hAnsi="Times New Roman" w:hint="default"/>
      </w:rPr>
    </w:lvl>
    <w:lvl w:ilvl="5" w:tplc="485C611A" w:tentative="1">
      <w:start w:val="1"/>
      <w:numFmt w:val="bullet"/>
      <w:lvlText w:val="•"/>
      <w:lvlJc w:val="left"/>
      <w:pPr>
        <w:tabs>
          <w:tab w:val="num" w:pos="4320"/>
        </w:tabs>
        <w:ind w:left="4320" w:hanging="360"/>
      </w:pPr>
      <w:rPr>
        <w:rFonts w:ascii="Times New Roman" w:hAnsi="Times New Roman" w:hint="default"/>
      </w:rPr>
    </w:lvl>
    <w:lvl w:ilvl="6" w:tplc="A35ED730" w:tentative="1">
      <w:start w:val="1"/>
      <w:numFmt w:val="bullet"/>
      <w:lvlText w:val="•"/>
      <w:lvlJc w:val="left"/>
      <w:pPr>
        <w:tabs>
          <w:tab w:val="num" w:pos="5040"/>
        </w:tabs>
        <w:ind w:left="5040" w:hanging="360"/>
      </w:pPr>
      <w:rPr>
        <w:rFonts w:ascii="Times New Roman" w:hAnsi="Times New Roman" w:hint="default"/>
      </w:rPr>
    </w:lvl>
    <w:lvl w:ilvl="7" w:tplc="E1D8E16C" w:tentative="1">
      <w:start w:val="1"/>
      <w:numFmt w:val="bullet"/>
      <w:lvlText w:val="•"/>
      <w:lvlJc w:val="left"/>
      <w:pPr>
        <w:tabs>
          <w:tab w:val="num" w:pos="5760"/>
        </w:tabs>
        <w:ind w:left="5760" w:hanging="360"/>
      </w:pPr>
      <w:rPr>
        <w:rFonts w:ascii="Times New Roman" w:hAnsi="Times New Roman" w:hint="default"/>
      </w:rPr>
    </w:lvl>
    <w:lvl w:ilvl="8" w:tplc="759C639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5693855"/>
    <w:multiLevelType w:val="hybridMultilevel"/>
    <w:tmpl w:val="AD74C1F2"/>
    <w:lvl w:ilvl="0" w:tplc="E0CCB206">
      <w:start w:val="1"/>
      <w:numFmt w:val="bullet"/>
      <w:lvlText w:val="•"/>
      <w:lvlJc w:val="left"/>
      <w:pPr>
        <w:tabs>
          <w:tab w:val="num" w:pos="720"/>
        </w:tabs>
        <w:ind w:left="720" w:hanging="360"/>
      </w:pPr>
      <w:rPr>
        <w:rFonts w:ascii="Times New Roman" w:hAnsi="Times New Roman" w:hint="default"/>
      </w:rPr>
    </w:lvl>
    <w:lvl w:ilvl="1" w:tplc="FCF63522" w:tentative="1">
      <w:start w:val="1"/>
      <w:numFmt w:val="bullet"/>
      <w:lvlText w:val="•"/>
      <w:lvlJc w:val="left"/>
      <w:pPr>
        <w:tabs>
          <w:tab w:val="num" w:pos="1440"/>
        </w:tabs>
        <w:ind w:left="1440" w:hanging="360"/>
      </w:pPr>
      <w:rPr>
        <w:rFonts w:ascii="Times New Roman" w:hAnsi="Times New Roman" w:hint="default"/>
      </w:rPr>
    </w:lvl>
    <w:lvl w:ilvl="2" w:tplc="DC88FF2E" w:tentative="1">
      <w:start w:val="1"/>
      <w:numFmt w:val="bullet"/>
      <w:lvlText w:val="•"/>
      <w:lvlJc w:val="left"/>
      <w:pPr>
        <w:tabs>
          <w:tab w:val="num" w:pos="2160"/>
        </w:tabs>
        <w:ind w:left="2160" w:hanging="360"/>
      </w:pPr>
      <w:rPr>
        <w:rFonts w:ascii="Times New Roman" w:hAnsi="Times New Roman" w:hint="default"/>
      </w:rPr>
    </w:lvl>
    <w:lvl w:ilvl="3" w:tplc="3D3C78FC" w:tentative="1">
      <w:start w:val="1"/>
      <w:numFmt w:val="bullet"/>
      <w:lvlText w:val="•"/>
      <w:lvlJc w:val="left"/>
      <w:pPr>
        <w:tabs>
          <w:tab w:val="num" w:pos="2880"/>
        </w:tabs>
        <w:ind w:left="2880" w:hanging="360"/>
      </w:pPr>
      <w:rPr>
        <w:rFonts w:ascii="Times New Roman" w:hAnsi="Times New Roman" w:hint="default"/>
      </w:rPr>
    </w:lvl>
    <w:lvl w:ilvl="4" w:tplc="DE2E2F22" w:tentative="1">
      <w:start w:val="1"/>
      <w:numFmt w:val="bullet"/>
      <w:lvlText w:val="•"/>
      <w:lvlJc w:val="left"/>
      <w:pPr>
        <w:tabs>
          <w:tab w:val="num" w:pos="3600"/>
        </w:tabs>
        <w:ind w:left="3600" w:hanging="360"/>
      </w:pPr>
      <w:rPr>
        <w:rFonts w:ascii="Times New Roman" w:hAnsi="Times New Roman" w:hint="default"/>
      </w:rPr>
    </w:lvl>
    <w:lvl w:ilvl="5" w:tplc="8098E764" w:tentative="1">
      <w:start w:val="1"/>
      <w:numFmt w:val="bullet"/>
      <w:lvlText w:val="•"/>
      <w:lvlJc w:val="left"/>
      <w:pPr>
        <w:tabs>
          <w:tab w:val="num" w:pos="4320"/>
        </w:tabs>
        <w:ind w:left="4320" w:hanging="360"/>
      </w:pPr>
      <w:rPr>
        <w:rFonts w:ascii="Times New Roman" w:hAnsi="Times New Roman" w:hint="default"/>
      </w:rPr>
    </w:lvl>
    <w:lvl w:ilvl="6" w:tplc="765E825E" w:tentative="1">
      <w:start w:val="1"/>
      <w:numFmt w:val="bullet"/>
      <w:lvlText w:val="•"/>
      <w:lvlJc w:val="left"/>
      <w:pPr>
        <w:tabs>
          <w:tab w:val="num" w:pos="5040"/>
        </w:tabs>
        <w:ind w:left="5040" w:hanging="360"/>
      </w:pPr>
      <w:rPr>
        <w:rFonts w:ascii="Times New Roman" w:hAnsi="Times New Roman" w:hint="default"/>
      </w:rPr>
    </w:lvl>
    <w:lvl w:ilvl="7" w:tplc="F1A87232" w:tentative="1">
      <w:start w:val="1"/>
      <w:numFmt w:val="bullet"/>
      <w:lvlText w:val="•"/>
      <w:lvlJc w:val="left"/>
      <w:pPr>
        <w:tabs>
          <w:tab w:val="num" w:pos="5760"/>
        </w:tabs>
        <w:ind w:left="5760" w:hanging="360"/>
      </w:pPr>
      <w:rPr>
        <w:rFonts w:ascii="Times New Roman" w:hAnsi="Times New Roman" w:hint="default"/>
      </w:rPr>
    </w:lvl>
    <w:lvl w:ilvl="8" w:tplc="842CF7D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514530E"/>
    <w:multiLevelType w:val="hybridMultilevel"/>
    <w:tmpl w:val="F6E68CB2"/>
    <w:lvl w:ilvl="0" w:tplc="33E41512">
      <w:start w:val="1"/>
      <w:numFmt w:val="bullet"/>
      <w:lvlText w:val="•"/>
      <w:lvlJc w:val="left"/>
      <w:pPr>
        <w:tabs>
          <w:tab w:val="num" w:pos="720"/>
        </w:tabs>
        <w:ind w:left="720" w:hanging="360"/>
      </w:pPr>
      <w:rPr>
        <w:rFonts w:ascii="Times New Roman" w:hAnsi="Times New Roman" w:hint="default"/>
      </w:rPr>
    </w:lvl>
    <w:lvl w:ilvl="1" w:tplc="AE1E66FE">
      <w:start w:val="49"/>
      <w:numFmt w:val="bullet"/>
      <w:lvlText w:val="•"/>
      <w:lvlJc w:val="left"/>
      <w:pPr>
        <w:tabs>
          <w:tab w:val="num" w:pos="1440"/>
        </w:tabs>
        <w:ind w:left="1440" w:hanging="360"/>
      </w:pPr>
      <w:rPr>
        <w:rFonts w:ascii="Times New Roman" w:hAnsi="Times New Roman" w:hint="default"/>
      </w:rPr>
    </w:lvl>
    <w:lvl w:ilvl="2" w:tplc="998638D2" w:tentative="1">
      <w:start w:val="1"/>
      <w:numFmt w:val="bullet"/>
      <w:lvlText w:val="•"/>
      <w:lvlJc w:val="left"/>
      <w:pPr>
        <w:tabs>
          <w:tab w:val="num" w:pos="2160"/>
        </w:tabs>
        <w:ind w:left="2160" w:hanging="360"/>
      </w:pPr>
      <w:rPr>
        <w:rFonts w:ascii="Times New Roman" w:hAnsi="Times New Roman" w:hint="default"/>
      </w:rPr>
    </w:lvl>
    <w:lvl w:ilvl="3" w:tplc="1F58F662" w:tentative="1">
      <w:start w:val="1"/>
      <w:numFmt w:val="bullet"/>
      <w:lvlText w:val="•"/>
      <w:lvlJc w:val="left"/>
      <w:pPr>
        <w:tabs>
          <w:tab w:val="num" w:pos="2880"/>
        </w:tabs>
        <w:ind w:left="2880" w:hanging="360"/>
      </w:pPr>
      <w:rPr>
        <w:rFonts w:ascii="Times New Roman" w:hAnsi="Times New Roman" w:hint="default"/>
      </w:rPr>
    </w:lvl>
    <w:lvl w:ilvl="4" w:tplc="A704B83C" w:tentative="1">
      <w:start w:val="1"/>
      <w:numFmt w:val="bullet"/>
      <w:lvlText w:val="•"/>
      <w:lvlJc w:val="left"/>
      <w:pPr>
        <w:tabs>
          <w:tab w:val="num" w:pos="3600"/>
        </w:tabs>
        <w:ind w:left="3600" w:hanging="360"/>
      </w:pPr>
      <w:rPr>
        <w:rFonts w:ascii="Times New Roman" w:hAnsi="Times New Roman" w:hint="default"/>
      </w:rPr>
    </w:lvl>
    <w:lvl w:ilvl="5" w:tplc="753C0266" w:tentative="1">
      <w:start w:val="1"/>
      <w:numFmt w:val="bullet"/>
      <w:lvlText w:val="•"/>
      <w:lvlJc w:val="left"/>
      <w:pPr>
        <w:tabs>
          <w:tab w:val="num" w:pos="4320"/>
        </w:tabs>
        <w:ind w:left="4320" w:hanging="360"/>
      </w:pPr>
      <w:rPr>
        <w:rFonts w:ascii="Times New Roman" w:hAnsi="Times New Roman" w:hint="default"/>
      </w:rPr>
    </w:lvl>
    <w:lvl w:ilvl="6" w:tplc="57CE13A8" w:tentative="1">
      <w:start w:val="1"/>
      <w:numFmt w:val="bullet"/>
      <w:lvlText w:val="•"/>
      <w:lvlJc w:val="left"/>
      <w:pPr>
        <w:tabs>
          <w:tab w:val="num" w:pos="5040"/>
        </w:tabs>
        <w:ind w:left="5040" w:hanging="360"/>
      </w:pPr>
      <w:rPr>
        <w:rFonts w:ascii="Times New Roman" w:hAnsi="Times New Roman" w:hint="default"/>
      </w:rPr>
    </w:lvl>
    <w:lvl w:ilvl="7" w:tplc="56CAF476" w:tentative="1">
      <w:start w:val="1"/>
      <w:numFmt w:val="bullet"/>
      <w:lvlText w:val="•"/>
      <w:lvlJc w:val="left"/>
      <w:pPr>
        <w:tabs>
          <w:tab w:val="num" w:pos="5760"/>
        </w:tabs>
        <w:ind w:left="5760" w:hanging="360"/>
      </w:pPr>
      <w:rPr>
        <w:rFonts w:ascii="Times New Roman" w:hAnsi="Times New Roman" w:hint="default"/>
      </w:rPr>
    </w:lvl>
    <w:lvl w:ilvl="8" w:tplc="DE363E1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9C264CE"/>
    <w:multiLevelType w:val="hybridMultilevel"/>
    <w:tmpl w:val="E1EE1630"/>
    <w:lvl w:ilvl="0" w:tplc="88EE9AFE">
      <w:start w:val="1"/>
      <w:numFmt w:val="bullet"/>
      <w:lvlText w:val="•"/>
      <w:lvlJc w:val="left"/>
      <w:pPr>
        <w:tabs>
          <w:tab w:val="num" w:pos="720"/>
        </w:tabs>
        <w:ind w:left="720" w:hanging="360"/>
      </w:pPr>
      <w:rPr>
        <w:rFonts w:ascii="Times New Roman" w:hAnsi="Times New Roman" w:hint="default"/>
      </w:rPr>
    </w:lvl>
    <w:lvl w:ilvl="1" w:tplc="AB6CDE54" w:tentative="1">
      <w:start w:val="1"/>
      <w:numFmt w:val="bullet"/>
      <w:lvlText w:val="•"/>
      <w:lvlJc w:val="left"/>
      <w:pPr>
        <w:tabs>
          <w:tab w:val="num" w:pos="1440"/>
        </w:tabs>
        <w:ind w:left="1440" w:hanging="360"/>
      </w:pPr>
      <w:rPr>
        <w:rFonts w:ascii="Times New Roman" w:hAnsi="Times New Roman" w:hint="default"/>
      </w:rPr>
    </w:lvl>
    <w:lvl w:ilvl="2" w:tplc="FF1A3854" w:tentative="1">
      <w:start w:val="1"/>
      <w:numFmt w:val="bullet"/>
      <w:lvlText w:val="•"/>
      <w:lvlJc w:val="left"/>
      <w:pPr>
        <w:tabs>
          <w:tab w:val="num" w:pos="2160"/>
        </w:tabs>
        <w:ind w:left="2160" w:hanging="360"/>
      </w:pPr>
      <w:rPr>
        <w:rFonts w:ascii="Times New Roman" w:hAnsi="Times New Roman" w:hint="default"/>
      </w:rPr>
    </w:lvl>
    <w:lvl w:ilvl="3" w:tplc="735022A8" w:tentative="1">
      <w:start w:val="1"/>
      <w:numFmt w:val="bullet"/>
      <w:lvlText w:val="•"/>
      <w:lvlJc w:val="left"/>
      <w:pPr>
        <w:tabs>
          <w:tab w:val="num" w:pos="2880"/>
        </w:tabs>
        <w:ind w:left="2880" w:hanging="360"/>
      </w:pPr>
      <w:rPr>
        <w:rFonts w:ascii="Times New Roman" w:hAnsi="Times New Roman" w:hint="default"/>
      </w:rPr>
    </w:lvl>
    <w:lvl w:ilvl="4" w:tplc="F6C0AED8" w:tentative="1">
      <w:start w:val="1"/>
      <w:numFmt w:val="bullet"/>
      <w:lvlText w:val="•"/>
      <w:lvlJc w:val="left"/>
      <w:pPr>
        <w:tabs>
          <w:tab w:val="num" w:pos="3600"/>
        </w:tabs>
        <w:ind w:left="3600" w:hanging="360"/>
      </w:pPr>
      <w:rPr>
        <w:rFonts w:ascii="Times New Roman" w:hAnsi="Times New Roman" w:hint="default"/>
      </w:rPr>
    </w:lvl>
    <w:lvl w:ilvl="5" w:tplc="295884D2" w:tentative="1">
      <w:start w:val="1"/>
      <w:numFmt w:val="bullet"/>
      <w:lvlText w:val="•"/>
      <w:lvlJc w:val="left"/>
      <w:pPr>
        <w:tabs>
          <w:tab w:val="num" w:pos="4320"/>
        </w:tabs>
        <w:ind w:left="4320" w:hanging="360"/>
      </w:pPr>
      <w:rPr>
        <w:rFonts w:ascii="Times New Roman" w:hAnsi="Times New Roman" w:hint="default"/>
      </w:rPr>
    </w:lvl>
    <w:lvl w:ilvl="6" w:tplc="DD0840CC" w:tentative="1">
      <w:start w:val="1"/>
      <w:numFmt w:val="bullet"/>
      <w:lvlText w:val="•"/>
      <w:lvlJc w:val="left"/>
      <w:pPr>
        <w:tabs>
          <w:tab w:val="num" w:pos="5040"/>
        </w:tabs>
        <w:ind w:left="5040" w:hanging="360"/>
      </w:pPr>
      <w:rPr>
        <w:rFonts w:ascii="Times New Roman" w:hAnsi="Times New Roman" w:hint="default"/>
      </w:rPr>
    </w:lvl>
    <w:lvl w:ilvl="7" w:tplc="21844044" w:tentative="1">
      <w:start w:val="1"/>
      <w:numFmt w:val="bullet"/>
      <w:lvlText w:val="•"/>
      <w:lvlJc w:val="left"/>
      <w:pPr>
        <w:tabs>
          <w:tab w:val="num" w:pos="5760"/>
        </w:tabs>
        <w:ind w:left="5760" w:hanging="360"/>
      </w:pPr>
      <w:rPr>
        <w:rFonts w:ascii="Times New Roman" w:hAnsi="Times New Roman" w:hint="default"/>
      </w:rPr>
    </w:lvl>
    <w:lvl w:ilvl="8" w:tplc="D18805B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AD92FAA"/>
    <w:multiLevelType w:val="hybridMultilevel"/>
    <w:tmpl w:val="85D6CCC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
  </w:num>
  <w:num w:numId="3">
    <w:abstractNumId w:val="5"/>
  </w:num>
  <w:num w:numId="4">
    <w:abstractNumId w:val="6"/>
  </w:num>
  <w:num w:numId="5">
    <w:abstractNumId w:val="22"/>
  </w:num>
  <w:num w:numId="6">
    <w:abstractNumId w:val="17"/>
  </w:num>
  <w:num w:numId="7">
    <w:abstractNumId w:val="26"/>
  </w:num>
  <w:num w:numId="8">
    <w:abstractNumId w:val="16"/>
  </w:num>
  <w:num w:numId="9">
    <w:abstractNumId w:val="0"/>
  </w:num>
  <w:num w:numId="10">
    <w:abstractNumId w:val="10"/>
  </w:num>
  <w:num w:numId="11">
    <w:abstractNumId w:val="25"/>
  </w:num>
  <w:num w:numId="12">
    <w:abstractNumId w:val="13"/>
  </w:num>
  <w:num w:numId="13">
    <w:abstractNumId w:val="19"/>
  </w:num>
  <w:num w:numId="14">
    <w:abstractNumId w:val="21"/>
  </w:num>
  <w:num w:numId="15">
    <w:abstractNumId w:val="8"/>
  </w:num>
  <w:num w:numId="16">
    <w:abstractNumId w:val="27"/>
  </w:num>
  <w:num w:numId="17">
    <w:abstractNumId w:val="12"/>
  </w:num>
  <w:num w:numId="18">
    <w:abstractNumId w:val="24"/>
  </w:num>
  <w:num w:numId="19">
    <w:abstractNumId w:val="1"/>
  </w:num>
  <w:num w:numId="20">
    <w:abstractNumId w:val="3"/>
  </w:num>
  <w:num w:numId="21">
    <w:abstractNumId w:val="18"/>
  </w:num>
  <w:num w:numId="22">
    <w:abstractNumId w:val="15"/>
  </w:num>
  <w:num w:numId="23">
    <w:abstractNumId w:val="7"/>
  </w:num>
  <w:num w:numId="24">
    <w:abstractNumId w:val="14"/>
  </w:num>
  <w:num w:numId="25">
    <w:abstractNumId w:val="28"/>
  </w:num>
  <w:num w:numId="26">
    <w:abstractNumId w:val="23"/>
  </w:num>
  <w:num w:numId="27">
    <w:abstractNumId w:val="2"/>
  </w:num>
  <w:num w:numId="28">
    <w:abstractNumId w:val="20"/>
  </w:num>
  <w:num w:numId="29">
    <w:abstractNumId w:val="1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UyM7SwMLQwNDc1sjRS0lEKTi0uzszPAykwM6oFAKWc/mYtAAAA"/>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7BA"/>
    <w:rsid w:val="000014D0"/>
    <w:rsid w:val="00001AC8"/>
    <w:rsid w:val="0000218A"/>
    <w:rsid w:val="000022DA"/>
    <w:rsid w:val="000023D0"/>
    <w:rsid w:val="00003776"/>
    <w:rsid w:val="00003D09"/>
    <w:rsid w:val="0000446C"/>
    <w:rsid w:val="0000497B"/>
    <w:rsid w:val="00004A0E"/>
    <w:rsid w:val="00004D9B"/>
    <w:rsid w:val="00005171"/>
    <w:rsid w:val="0000553A"/>
    <w:rsid w:val="00005BE4"/>
    <w:rsid w:val="00005C8B"/>
    <w:rsid w:val="00005DE7"/>
    <w:rsid w:val="00005EC0"/>
    <w:rsid w:val="00006834"/>
    <w:rsid w:val="0000704A"/>
    <w:rsid w:val="0000750F"/>
    <w:rsid w:val="0000797F"/>
    <w:rsid w:val="000100C0"/>
    <w:rsid w:val="00010AA8"/>
    <w:rsid w:val="00010DB4"/>
    <w:rsid w:val="00011136"/>
    <w:rsid w:val="00011189"/>
    <w:rsid w:val="0001296A"/>
    <w:rsid w:val="00012997"/>
    <w:rsid w:val="00012A13"/>
    <w:rsid w:val="00012BC3"/>
    <w:rsid w:val="00013627"/>
    <w:rsid w:val="0001377C"/>
    <w:rsid w:val="00015FF1"/>
    <w:rsid w:val="00016588"/>
    <w:rsid w:val="00016820"/>
    <w:rsid w:val="0001685B"/>
    <w:rsid w:val="00016DB6"/>
    <w:rsid w:val="00016F48"/>
    <w:rsid w:val="0001724E"/>
    <w:rsid w:val="00017679"/>
    <w:rsid w:val="00017932"/>
    <w:rsid w:val="00017F15"/>
    <w:rsid w:val="0002073C"/>
    <w:rsid w:val="0002096D"/>
    <w:rsid w:val="00021E28"/>
    <w:rsid w:val="00022277"/>
    <w:rsid w:val="0002270E"/>
    <w:rsid w:val="00022E1D"/>
    <w:rsid w:val="00022FC0"/>
    <w:rsid w:val="0002360D"/>
    <w:rsid w:val="00023D79"/>
    <w:rsid w:val="00024611"/>
    <w:rsid w:val="00024E98"/>
    <w:rsid w:val="00025715"/>
    <w:rsid w:val="00025AA9"/>
    <w:rsid w:val="00025C6A"/>
    <w:rsid w:val="00025FAC"/>
    <w:rsid w:val="000261D0"/>
    <w:rsid w:val="00026530"/>
    <w:rsid w:val="00027282"/>
    <w:rsid w:val="00027666"/>
    <w:rsid w:val="0003077F"/>
    <w:rsid w:val="000309A5"/>
    <w:rsid w:val="00030F6D"/>
    <w:rsid w:val="0003131C"/>
    <w:rsid w:val="000316E8"/>
    <w:rsid w:val="00031745"/>
    <w:rsid w:val="000323AD"/>
    <w:rsid w:val="00032BDA"/>
    <w:rsid w:val="0003393A"/>
    <w:rsid w:val="00033E75"/>
    <w:rsid w:val="00034728"/>
    <w:rsid w:val="00034B0C"/>
    <w:rsid w:val="00034E5C"/>
    <w:rsid w:val="00034EEC"/>
    <w:rsid w:val="00035DA3"/>
    <w:rsid w:val="00035FF6"/>
    <w:rsid w:val="00037625"/>
    <w:rsid w:val="00037A23"/>
    <w:rsid w:val="00040203"/>
    <w:rsid w:val="00040859"/>
    <w:rsid w:val="00040EE3"/>
    <w:rsid w:val="0004216E"/>
    <w:rsid w:val="00042407"/>
    <w:rsid w:val="00042710"/>
    <w:rsid w:val="000428F1"/>
    <w:rsid w:val="00043377"/>
    <w:rsid w:val="00043510"/>
    <w:rsid w:val="000443FC"/>
    <w:rsid w:val="000447A5"/>
    <w:rsid w:val="00044DF4"/>
    <w:rsid w:val="000455A3"/>
    <w:rsid w:val="000458F2"/>
    <w:rsid w:val="00045BCD"/>
    <w:rsid w:val="00045F39"/>
    <w:rsid w:val="000460C2"/>
    <w:rsid w:val="0004644F"/>
    <w:rsid w:val="0004667B"/>
    <w:rsid w:val="00047B6B"/>
    <w:rsid w:val="00047B8F"/>
    <w:rsid w:val="000503B7"/>
    <w:rsid w:val="00050558"/>
    <w:rsid w:val="00050DD7"/>
    <w:rsid w:val="00051B53"/>
    <w:rsid w:val="00051E09"/>
    <w:rsid w:val="00051F32"/>
    <w:rsid w:val="00052005"/>
    <w:rsid w:val="00052230"/>
    <w:rsid w:val="00052323"/>
    <w:rsid w:val="000524F9"/>
    <w:rsid w:val="00052681"/>
    <w:rsid w:val="0005298A"/>
    <w:rsid w:val="00052BB5"/>
    <w:rsid w:val="00052D12"/>
    <w:rsid w:val="000531FC"/>
    <w:rsid w:val="00053D45"/>
    <w:rsid w:val="00054627"/>
    <w:rsid w:val="00054D33"/>
    <w:rsid w:val="00054F15"/>
    <w:rsid w:val="0005512A"/>
    <w:rsid w:val="000553B6"/>
    <w:rsid w:val="000554A7"/>
    <w:rsid w:val="00055884"/>
    <w:rsid w:val="00055EAD"/>
    <w:rsid w:val="00055F5E"/>
    <w:rsid w:val="00056264"/>
    <w:rsid w:val="0005717C"/>
    <w:rsid w:val="0006008B"/>
    <w:rsid w:val="0006015A"/>
    <w:rsid w:val="000604A8"/>
    <w:rsid w:val="00060847"/>
    <w:rsid w:val="00060B77"/>
    <w:rsid w:val="00060F59"/>
    <w:rsid w:val="000619FA"/>
    <w:rsid w:val="00061AA0"/>
    <w:rsid w:val="00061FA0"/>
    <w:rsid w:val="000625FF"/>
    <w:rsid w:val="0006280D"/>
    <w:rsid w:val="00062914"/>
    <w:rsid w:val="00062B0D"/>
    <w:rsid w:val="00062DFC"/>
    <w:rsid w:val="0006384F"/>
    <w:rsid w:val="00063925"/>
    <w:rsid w:val="00063C29"/>
    <w:rsid w:val="00063D22"/>
    <w:rsid w:val="00063FBE"/>
    <w:rsid w:val="00064139"/>
    <w:rsid w:val="0006458A"/>
    <w:rsid w:val="000645CE"/>
    <w:rsid w:val="00064753"/>
    <w:rsid w:val="00064C58"/>
    <w:rsid w:val="000650EE"/>
    <w:rsid w:val="000651D1"/>
    <w:rsid w:val="00065715"/>
    <w:rsid w:val="00066679"/>
    <w:rsid w:val="000666FC"/>
    <w:rsid w:val="00066C8C"/>
    <w:rsid w:val="00066EEF"/>
    <w:rsid w:val="000676E9"/>
    <w:rsid w:val="00067837"/>
    <w:rsid w:val="00067855"/>
    <w:rsid w:val="00067971"/>
    <w:rsid w:val="00067A0C"/>
    <w:rsid w:val="00070051"/>
    <w:rsid w:val="0007012E"/>
    <w:rsid w:val="00070131"/>
    <w:rsid w:val="00070596"/>
    <w:rsid w:val="0007067D"/>
    <w:rsid w:val="00070E93"/>
    <w:rsid w:val="00071062"/>
    <w:rsid w:val="000716E0"/>
    <w:rsid w:val="000718A5"/>
    <w:rsid w:val="00072071"/>
    <w:rsid w:val="00072215"/>
    <w:rsid w:val="00072B64"/>
    <w:rsid w:val="000737DF"/>
    <w:rsid w:val="00073C48"/>
    <w:rsid w:val="000741E9"/>
    <w:rsid w:val="000747EC"/>
    <w:rsid w:val="00075B68"/>
    <w:rsid w:val="00075E42"/>
    <w:rsid w:val="00076215"/>
    <w:rsid w:val="00076909"/>
    <w:rsid w:val="0007703A"/>
    <w:rsid w:val="00077379"/>
    <w:rsid w:val="000776E6"/>
    <w:rsid w:val="0007773F"/>
    <w:rsid w:val="000777BB"/>
    <w:rsid w:val="00077CA5"/>
    <w:rsid w:val="000801A1"/>
    <w:rsid w:val="00080A06"/>
    <w:rsid w:val="00080A96"/>
    <w:rsid w:val="000813E6"/>
    <w:rsid w:val="0008185E"/>
    <w:rsid w:val="00081867"/>
    <w:rsid w:val="00082D96"/>
    <w:rsid w:val="00083476"/>
    <w:rsid w:val="00083559"/>
    <w:rsid w:val="00083CA1"/>
    <w:rsid w:val="000843E1"/>
    <w:rsid w:val="00084594"/>
    <w:rsid w:val="0008477E"/>
    <w:rsid w:val="00084EBC"/>
    <w:rsid w:val="00085AB3"/>
    <w:rsid w:val="00085B44"/>
    <w:rsid w:val="00085EFA"/>
    <w:rsid w:val="00085FA2"/>
    <w:rsid w:val="000860FD"/>
    <w:rsid w:val="000865D3"/>
    <w:rsid w:val="00086771"/>
    <w:rsid w:val="00087171"/>
    <w:rsid w:val="00087693"/>
    <w:rsid w:val="0008770E"/>
    <w:rsid w:val="000879B0"/>
    <w:rsid w:val="0009053F"/>
    <w:rsid w:val="00090637"/>
    <w:rsid w:val="0009090F"/>
    <w:rsid w:val="00090A6C"/>
    <w:rsid w:val="00090C44"/>
    <w:rsid w:val="0009147F"/>
    <w:rsid w:val="00091D76"/>
    <w:rsid w:val="000924CE"/>
    <w:rsid w:val="00092511"/>
    <w:rsid w:val="000927C4"/>
    <w:rsid w:val="0009299C"/>
    <w:rsid w:val="00092E7C"/>
    <w:rsid w:val="00093416"/>
    <w:rsid w:val="0009346D"/>
    <w:rsid w:val="000940BF"/>
    <w:rsid w:val="000940FA"/>
    <w:rsid w:val="000945C4"/>
    <w:rsid w:val="0009469B"/>
    <w:rsid w:val="000951BD"/>
    <w:rsid w:val="000952B6"/>
    <w:rsid w:val="0009552B"/>
    <w:rsid w:val="00095897"/>
    <w:rsid w:val="00095CDC"/>
    <w:rsid w:val="00095FF0"/>
    <w:rsid w:val="0009601E"/>
    <w:rsid w:val="000968B7"/>
    <w:rsid w:val="0009703D"/>
    <w:rsid w:val="0009775C"/>
    <w:rsid w:val="00097A8A"/>
    <w:rsid w:val="00097E1A"/>
    <w:rsid w:val="000A0301"/>
    <w:rsid w:val="000A0314"/>
    <w:rsid w:val="000A0D2E"/>
    <w:rsid w:val="000A2493"/>
    <w:rsid w:val="000A2520"/>
    <w:rsid w:val="000A3720"/>
    <w:rsid w:val="000A4324"/>
    <w:rsid w:val="000A43A5"/>
    <w:rsid w:val="000A4572"/>
    <w:rsid w:val="000A4612"/>
    <w:rsid w:val="000A49D2"/>
    <w:rsid w:val="000A4AD3"/>
    <w:rsid w:val="000A5464"/>
    <w:rsid w:val="000A550E"/>
    <w:rsid w:val="000A5A39"/>
    <w:rsid w:val="000A7026"/>
    <w:rsid w:val="000A7392"/>
    <w:rsid w:val="000A7474"/>
    <w:rsid w:val="000A750A"/>
    <w:rsid w:val="000A7C2C"/>
    <w:rsid w:val="000B0007"/>
    <w:rsid w:val="000B0433"/>
    <w:rsid w:val="000B1279"/>
    <w:rsid w:val="000B15DC"/>
    <w:rsid w:val="000B170D"/>
    <w:rsid w:val="000B18A9"/>
    <w:rsid w:val="000B20C6"/>
    <w:rsid w:val="000B21D5"/>
    <w:rsid w:val="000B25A0"/>
    <w:rsid w:val="000B269F"/>
    <w:rsid w:val="000B3BE2"/>
    <w:rsid w:val="000B3DA0"/>
    <w:rsid w:val="000B41F3"/>
    <w:rsid w:val="000B4365"/>
    <w:rsid w:val="000B4F84"/>
    <w:rsid w:val="000B5146"/>
    <w:rsid w:val="000B554A"/>
    <w:rsid w:val="000B5705"/>
    <w:rsid w:val="000B5816"/>
    <w:rsid w:val="000B62DC"/>
    <w:rsid w:val="000B679C"/>
    <w:rsid w:val="000B6BC5"/>
    <w:rsid w:val="000B772C"/>
    <w:rsid w:val="000B7838"/>
    <w:rsid w:val="000C0050"/>
    <w:rsid w:val="000C0058"/>
    <w:rsid w:val="000C0365"/>
    <w:rsid w:val="000C03BF"/>
    <w:rsid w:val="000C04F8"/>
    <w:rsid w:val="000C0D44"/>
    <w:rsid w:val="000C0FF0"/>
    <w:rsid w:val="000C11DE"/>
    <w:rsid w:val="000C1FC5"/>
    <w:rsid w:val="000C22F3"/>
    <w:rsid w:val="000C2D36"/>
    <w:rsid w:val="000C2D3C"/>
    <w:rsid w:val="000C3614"/>
    <w:rsid w:val="000C3855"/>
    <w:rsid w:val="000C4899"/>
    <w:rsid w:val="000C587D"/>
    <w:rsid w:val="000C61F1"/>
    <w:rsid w:val="000C6344"/>
    <w:rsid w:val="000C6388"/>
    <w:rsid w:val="000C690A"/>
    <w:rsid w:val="000C6EAB"/>
    <w:rsid w:val="000C6FB7"/>
    <w:rsid w:val="000C71EE"/>
    <w:rsid w:val="000C7EF4"/>
    <w:rsid w:val="000D0007"/>
    <w:rsid w:val="000D025E"/>
    <w:rsid w:val="000D04D6"/>
    <w:rsid w:val="000D1196"/>
    <w:rsid w:val="000D156B"/>
    <w:rsid w:val="000D17B9"/>
    <w:rsid w:val="000D1F7A"/>
    <w:rsid w:val="000D2296"/>
    <w:rsid w:val="000D2B19"/>
    <w:rsid w:val="000D2C3F"/>
    <w:rsid w:val="000D2FF5"/>
    <w:rsid w:val="000D3258"/>
    <w:rsid w:val="000D327B"/>
    <w:rsid w:val="000D3478"/>
    <w:rsid w:val="000D3A4B"/>
    <w:rsid w:val="000D3EB5"/>
    <w:rsid w:val="000D422A"/>
    <w:rsid w:val="000D4565"/>
    <w:rsid w:val="000D46BF"/>
    <w:rsid w:val="000D4B74"/>
    <w:rsid w:val="000D5153"/>
    <w:rsid w:val="000D5F3D"/>
    <w:rsid w:val="000D605A"/>
    <w:rsid w:val="000D678B"/>
    <w:rsid w:val="000D6921"/>
    <w:rsid w:val="000D6B46"/>
    <w:rsid w:val="000D79A9"/>
    <w:rsid w:val="000D7BE9"/>
    <w:rsid w:val="000D7D73"/>
    <w:rsid w:val="000E0252"/>
    <w:rsid w:val="000E1ABE"/>
    <w:rsid w:val="000E1BFB"/>
    <w:rsid w:val="000E1F13"/>
    <w:rsid w:val="000E2440"/>
    <w:rsid w:val="000E332F"/>
    <w:rsid w:val="000E3921"/>
    <w:rsid w:val="000E545D"/>
    <w:rsid w:val="000E54FD"/>
    <w:rsid w:val="000E564F"/>
    <w:rsid w:val="000E5B81"/>
    <w:rsid w:val="000E5BD7"/>
    <w:rsid w:val="000E606F"/>
    <w:rsid w:val="000E6116"/>
    <w:rsid w:val="000E6B66"/>
    <w:rsid w:val="000E7A13"/>
    <w:rsid w:val="000E7EA9"/>
    <w:rsid w:val="000F006D"/>
    <w:rsid w:val="000F01E0"/>
    <w:rsid w:val="000F0B35"/>
    <w:rsid w:val="000F10AC"/>
    <w:rsid w:val="000F1129"/>
    <w:rsid w:val="000F14DE"/>
    <w:rsid w:val="000F1576"/>
    <w:rsid w:val="000F165A"/>
    <w:rsid w:val="000F20F8"/>
    <w:rsid w:val="000F23BC"/>
    <w:rsid w:val="000F2D11"/>
    <w:rsid w:val="000F2E61"/>
    <w:rsid w:val="000F2FE6"/>
    <w:rsid w:val="000F3287"/>
    <w:rsid w:val="000F48DA"/>
    <w:rsid w:val="000F4A4A"/>
    <w:rsid w:val="000F553F"/>
    <w:rsid w:val="000F5615"/>
    <w:rsid w:val="000F56DA"/>
    <w:rsid w:val="000F57EC"/>
    <w:rsid w:val="000F5A60"/>
    <w:rsid w:val="000F5E97"/>
    <w:rsid w:val="000F660B"/>
    <w:rsid w:val="000F6718"/>
    <w:rsid w:val="000F697F"/>
    <w:rsid w:val="000F6B4A"/>
    <w:rsid w:val="000F7897"/>
    <w:rsid w:val="0010055B"/>
    <w:rsid w:val="00100576"/>
    <w:rsid w:val="00100667"/>
    <w:rsid w:val="00100B50"/>
    <w:rsid w:val="00100C2E"/>
    <w:rsid w:val="00101859"/>
    <w:rsid w:val="00101DF1"/>
    <w:rsid w:val="00102363"/>
    <w:rsid w:val="00102EF4"/>
    <w:rsid w:val="00103036"/>
    <w:rsid w:val="0010371F"/>
    <w:rsid w:val="00103AA1"/>
    <w:rsid w:val="00103B10"/>
    <w:rsid w:val="001040AC"/>
    <w:rsid w:val="001041BF"/>
    <w:rsid w:val="00105122"/>
    <w:rsid w:val="0010531E"/>
    <w:rsid w:val="0010597B"/>
    <w:rsid w:val="00105BEC"/>
    <w:rsid w:val="00105F5C"/>
    <w:rsid w:val="00106873"/>
    <w:rsid w:val="00106E14"/>
    <w:rsid w:val="001070AD"/>
    <w:rsid w:val="0011050C"/>
    <w:rsid w:val="00110636"/>
    <w:rsid w:val="0011074F"/>
    <w:rsid w:val="00111278"/>
    <w:rsid w:val="00111633"/>
    <w:rsid w:val="001117EC"/>
    <w:rsid w:val="00112052"/>
    <w:rsid w:val="001127D3"/>
    <w:rsid w:val="00112E53"/>
    <w:rsid w:val="00113FFA"/>
    <w:rsid w:val="0011463E"/>
    <w:rsid w:val="00115146"/>
    <w:rsid w:val="00115618"/>
    <w:rsid w:val="0011599A"/>
    <w:rsid w:val="00116134"/>
    <w:rsid w:val="0011626C"/>
    <w:rsid w:val="00116ADB"/>
    <w:rsid w:val="001170F1"/>
    <w:rsid w:val="0011741F"/>
    <w:rsid w:val="001176EF"/>
    <w:rsid w:val="001178F1"/>
    <w:rsid w:val="00117A78"/>
    <w:rsid w:val="00117B3F"/>
    <w:rsid w:val="00117DD8"/>
    <w:rsid w:val="001218B0"/>
    <w:rsid w:val="00121A5A"/>
    <w:rsid w:val="00121FC6"/>
    <w:rsid w:val="001227A7"/>
    <w:rsid w:val="001227BA"/>
    <w:rsid w:val="00122A02"/>
    <w:rsid w:val="00122C3C"/>
    <w:rsid w:val="00122D08"/>
    <w:rsid w:val="00123013"/>
    <w:rsid w:val="00123103"/>
    <w:rsid w:val="00123240"/>
    <w:rsid w:val="001235F2"/>
    <w:rsid w:val="00123665"/>
    <w:rsid w:val="00124B36"/>
    <w:rsid w:val="00124F6E"/>
    <w:rsid w:val="001258C7"/>
    <w:rsid w:val="00125CF6"/>
    <w:rsid w:val="00125FD4"/>
    <w:rsid w:val="00126126"/>
    <w:rsid w:val="0012616B"/>
    <w:rsid w:val="00126824"/>
    <w:rsid w:val="00126C95"/>
    <w:rsid w:val="0012702A"/>
    <w:rsid w:val="00127244"/>
    <w:rsid w:val="00130321"/>
    <w:rsid w:val="001308E4"/>
    <w:rsid w:val="00130B12"/>
    <w:rsid w:val="0013109F"/>
    <w:rsid w:val="001315C5"/>
    <w:rsid w:val="00131664"/>
    <w:rsid w:val="00131A06"/>
    <w:rsid w:val="001326DC"/>
    <w:rsid w:val="00132F48"/>
    <w:rsid w:val="001331E8"/>
    <w:rsid w:val="00133E31"/>
    <w:rsid w:val="001342FC"/>
    <w:rsid w:val="00134348"/>
    <w:rsid w:val="0013463E"/>
    <w:rsid w:val="00134BDC"/>
    <w:rsid w:val="00134FEE"/>
    <w:rsid w:val="001350B0"/>
    <w:rsid w:val="0013528E"/>
    <w:rsid w:val="0013580A"/>
    <w:rsid w:val="00135938"/>
    <w:rsid w:val="00135B6D"/>
    <w:rsid w:val="0013629A"/>
    <w:rsid w:val="00136D33"/>
    <w:rsid w:val="00136EB2"/>
    <w:rsid w:val="00137185"/>
    <w:rsid w:val="00137517"/>
    <w:rsid w:val="00137BE0"/>
    <w:rsid w:val="0014053A"/>
    <w:rsid w:val="00140FA7"/>
    <w:rsid w:val="001410F5"/>
    <w:rsid w:val="001411F6"/>
    <w:rsid w:val="00141AD2"/>
    <w:rsid w:val="00141B35"/>
    <w:rsid w:val="00141BB5"/>
    <w:rsid w:val="00142616"/>
    <w:rsid w:val="001426A8"/>
    <w:rsid w:val="00142C68"/>
    <w:rsid w:val="00142F3C"/>
    <w:rsid w:val="0014304D"/>
    <w:rsid w:val="0014320F"/>
    <w:rsid w:val="0014356D"/>
    <w:rsid w:val="00143934"/>
    <w:rsid w:val="00143AE5"/>
    <w:rsid w:val="00143E5D"/>
    <w:rsid w:val="00143F62"/>
    <w:rsid w:val="00143FE4"/>
    <w:rsid w:val="0014451A"/>
    <w:rsid w:val="001447BE"/>
    <w:rsid w:val="00144B33"/>
    <w:rsid w:val="00144BDB"/>
    <w:rsid w:val="00145150"/>
    <w:rsid w:val="001451FA"/>
    <w:rsid w:val="001456FD"/>
    <w:rsid w:val="00145B18"/>
    <w:rsid w:val="00145CAA"/>
    <w:rsid w:val="001468A6"/>
    <w:rsid w:val="00146999"/>
    <w:rsid w:val="00147117"/>
    <w:rsid w:val="00147599"/>
    <w:rsid w:val="00147942"/>
    <w:rsid w:val="00147BAA"/>
    <w:rsid w:val="00147F2A"/>
    <w:rsid w:val="001500CE"/>
    <w:rsid w:val="0015028A"/>
    <w:rsid w:val="00150AF1"/>
    <w:rsid w:val="00150E96"/>
    <w:rsid w:val="00150F3E"/>
    <w:rsid w:val="00151128"/>
    <w:rsid w:val="001514D8"/>
    <w:rsid w:val="00151FAC"/>
    <w:rsid w:val="001525F9"/>
    <w:rsid w:val="0015261A"/>
    <w:rsid w:val="0015264B"/>
    <w:rsid w:val="00152C55"/>
    <w:rsid w:val="00152DB9"/>
    <w:rsid w:val="00153323"/>
    <w:rsid w:val="00153698"/>
    <w:rsid w:val="00154CDB"/>
    <w:rsid w:val="00154EAA"/>
    <w:rsid w:val="001558EA"/>
    <w:rsid w:val="00156760"/>
    <w:rsid w:val="001567FF"/>
    <w:rsid w:val="00156886"/>
    <w:rsid w:val="00156922"/>
    <w:rsid w:val="00156992"/>
    <w:rsid w:val="00156A35"/>
    <w:rsid w:val="00157915"/>
    <w:rsid w:val="00157AB3"/>
    <w:rsid w:val="00157B95"/>
    <w:rsid w:val="001607F0"/>
    <w:rsid w:val="001608C4"/>
    <w:rsid w:val="00160A5D"/>
    <w:rsid w:val="00160C9B"/>
    <w:rsid w:val="00161C96"/>
    <w:rsid w:val="00161C9B"/>
    <w:rsid w:val="00162410"/>
    <w:rsid w:val="001634C4"/>
    <w:rsid w:val="00163CF7"/>
    <w:rsid w:val="001644AE"/>
    <w:rsid w:val="00164D35"/>
    <w:rsid w:val="00164E7D"/>
    <w:rsid w:val="00165696"/>
    <w:rsid w:val="00165937"/>
    <w:rsid w:val="001667E1"/>
    <w:rsid w:val="00166D49"/>
    <w:rsid w:val="00167576"/>
    <w:rsid w:val="00167752"/>
    <w:rsid w:val="0016796B"/>
    <w:rsid w:val="001702C8"/>
    <w:rsid w:val="001704C6"/>
    <w:rsid w:val="00170583"/>
    <w:rsid w:val="001717AD"/>
    <w:rsid w:val="0017269B"/>
    <w:rsid w:val="00172CC2"/>
    <w:rsid w:val="00174C92"/>
    <w:rsid w:val="0017517A"/>
    <w:rsid w:val="00175250"/>
    <w:rsid w:val="0017576B"/>
    <w:rsid w:val="001759BF"/>
    <w:rsid w:val="00175FFC"/>
    <w:rsid w:val="001763CB"/>
    <w:rsid w:val="001765A8"/>
    <w:rsid w:val="00176996"/>
    <w:rsid w:val="00176C2C"/>
    <w:rsid w:val="00177229"/>
    <w:rsid w:val="00177411"/>
    <w:rsid w:val="00177A6D"/>
    <w:rsid w:val="001801CA"/>
    <w:rsid w:val="00180500"/>
    <w:rsid w:val="0018083C"/>
    <w:rsid w:val="0018097E"/>
    <w:rsid w:val="0018145A"/>
    <w:rsid w:val="001820FD"/>
    <w:rsid w:val="00182425"/>
    <w:rsid w:val="00182561"/>
    <w:rsid w:val="00182603"/>
    <w:rsid w:val="00182674"/>
    <w:rsid w:val="00182A06"/>
    <w:rsid w:val="00183348"/>
    <w:rsid w:val="00183914"/>
    <w:rsid w:val="001839E6"/>
    <w:rsid w:val="00183A4C"/>
    <w:rsid w:val="00183A9C"/>
    <w:rsid w:val="001849D4"/>
    <w:rsid w:val="00186070"/>
    <w:rsid w:val="001861B5"/>
    <w:rsid w:val="00186CA9"/>
    <w:rsid w:val="001872ED"/>
    <w:rsid w:val="00190534"/>
    <w:rsid w:val="00190839"/>
    <w:rsid w:val="00190F24"/>
    <w:rsid w:val="001918D5"/>
    <w:rsid w:val="00191F44"/>
    <w:rsid w:val="00192253"/>
    <w:rsid w:val="00192D76"/>
    <w:rsid w:val="00193B4D"/>
    <w:rsid w:val="00193D42"/>
    <w:rsid w:val="00194F61"/>
    <w:rsid w:val="00195372"/>
    <w:rsid w:val="00195602"/>
    <w:rsid w:val="001959B3"/>
    <w:rsid w:val="0019637A"/>
    <w:rsid w:val="001963CE"/>
    <w:rsid w:val="00196627"/>
    <w:rsid w:val="00196AB8"/>
    <w:rsid w:val="00197929"/>
    <w:rsid w:val="001A01B8"/>
    <w:rsid w:val="001A031C"/>
    <w:rsid w:val="001A0508"/>
    <w:rsid w:val="001A0753"/>
    <w:rsid w:val="001A09E8"/>
    <w:rsid w:val="001A1296"/>
    <w:rsid w:val="001A17C7"/>
    <w:rsid w:val="001A1A06"/>
    <w:rsid w:val="001A1AE9"/>
    <w:rsid w:val="001A1D41"/>
    <w:rsid w:val="001A1E62"/>
    <w:rsid w:val="001A22D7"/>
    <w:rsid w:val="001A3186"/>
    <w:rsid w:val="001A3676"/>
    <w:rsid w:val="001A38A1"/>
    <w:rsid w:val="001A3F72"/>
    <w:rsid w:val="001A41D4"/>
    <w:rsid w:val="001A41E3"/>
    <w:rsid w:val="001A426B"/>
    <w:rsid w:val="001A442B"/>
    <w:rsid w:val="001A4656"/>
    <w:rsid w:val="001A48B8"/>
    <w:rsid w:val="001A49EE"/>
    <w:rsid w:val="001A504B"/>
    <w:rsid w:val="001A51CE"/>
    <w:rsid w:val="001A5203"/>
    <w:rsid w:val="001A5374"/>
    <w:rsid w:val="001A5683"/>
    <w:rsid w:val="001A6290"/>
    <w:rsid w:val="001A6612"/>
    <w:rsid w:val="001B1213"/>
    <w:rsid w:val="001B1A04"/>
    <w:rsid w:val="001B1D8C"/>
    <w:rsid w:val="001B1ECF"/>
    <w:rsid w:val="001B2572"/>
    <w:rsid w:val="001B3645"/>
    <w:rsid w:val="001B3BAB"/>
    <w:rsid w:val="001B4B3A"/>
    <w:rsid w:val="001B4F0F"/>
    <w:rsid w:val="001B5647"/>
    <w:rsid w:val="001B63BF"/>
    <w:rsid w:val="001B685B"/>
    <w:rsid w:val="001B6B0B"/>
    <w:rsid w:val="001B6C27"/>
    <w:rsid w:val="001B6E9D"/>
    <w:rsid w:val="001B75AF"/>
    <w:rsid w:val="001B7E34"/>
    <w:rsid w:val="001B7ECB"/>
    <w:rsid w:val="001C03EF"/>
    <w:rsid w:val="001C063D"/>
    <w:rsid w:val="001C0CCE"/>
    <w:rsid w:val="001C101B"/>
    <w:rsid w:val="001C1746"/>
    <w:rsid w:val="001C1E14"/>
    <w:rsid w:val="001C1F6C"/>
    <w:rsid w:val="001C2318"/>
    <w:rsid w:val="001C28D2"/>
    <w:rsid w:val="001C29F9"/>
    <w:rsid w:val="001C2AE1"/>
    <w:rsid w:val="001C32FC"/>
    <w:rsid w:val="001C36B7"/>
    <w:rsid w:val="001C3BC0"/>
    <w:rsid w:val="001C41AE"/>
    <w:rsid w:val="001C462B"/>
    <w:rsid w:val="001C513B"/>
    <w:rsid w:val="001C55F6"/>
    <w:rsid w:val="001C5744"/>
    <w:rsid w:val="001C577D"/>
    <w:rsid w:val="001C5C5E"/>
    <w:rsid w:val="001C5CDF"/>
    <w:rsid w:val="001C5EEE"/>
    <w:rsid w:val="001C5F65"/>
    <w:rsid w:val="001C61DC"/>
    <w:rsid w:val="001C6466"/>
    <w:rsid w:val="001C64C1"/>
    <w:rsid w:val="001C67B6"/>
    <w:rsid w:val="001C68AF"/>
    <w:rsid w:val="001C6927"/>
    <w:rsid w:val="001C6A34"/>
    <w:rsid w:val="001C71E2"/>
    <w:rsid w:val="001C74D5"/>
    <w:rsid w:val="001C78D6"/>
    <w:rsid w:val="001C79E0"/>
    <w:rsid w:val="001D00DC"/>
    <w:rsid w:val="001D04ED"/>
    <w:rsid w:val="001D0A58"/>
    <w:rsid w:val="001D0C57"/>
    <w:rsid w:val="001D0ECC"/>
    <w:rsid w:val="001D0F43"/>
    <w:rsid w:val="001D1CDC"/>
    <w:rsid w:val="001D1D13"/>
    <w:rsid w:val="001D27B1"/>
    <w:rsid w:val="001D28B4"/>
    <w:rsid w:val="001D2E65"/>
    <w:rsid w:val="001D335F"/>
    <w:rsid w:val="001D348F"/>
    <w:rsid w:val="001D370B"/>
    <w:rsid w:val="001D385D"/>
    <w:rsid w:val="001D41AF"/>
    <w:rsid w:val="001D4296"/>
    <w:rsid w:val="001D42E8"/>
    <w:rsid w:val="001D4F38"/>
    <w:rsid w:val="001D4FB1"/>
    <w:rsid w:val="001D5268"/>
    <w:rsid w:val="001D5277"/>
    <w:rsid w:val="001D5894"/>
    <w:rsid w:val="001D58C1"/>
    <w:rsid w:val="001D671A"/>
    <w:rsid w:val="001D6A2D"/>
    <w:rsid w:val="001D78FC"/>
    <w:rsid w:val="001D7B71"/>
    <w:rsid w:val="001D7BA7"/>
    <w:rsid w:val="001D7C57"/>
    <w:rsid w:val="001E09EF"/>
    <w:rsid w:val="001E0B73"/>
    <w:rsid w:val="001E10AE"/>
    <w:rsid w:val="001E145D"/>
    <w:rsid w:val="001E16E1"/>
    <w:rsid w:val="001E1BE4"/>
    <w:rsid w:val="001E1F31"/>
    <w:rsid w:val="001E25C4"/>
    <w:rsid w:val="001E2609"/>
    <w:rsid w:val="001E2BB4"/>
    <w:rsid w:val="001E355B"/>
    <w:rsid w:val="001E3AD9"/>
    <w:rsid w:val="001E3DE1"/>
    <w:rsid w:val="001E449A"/>
    <w:rsid w:val="001E45A4"/>
    <w:rsid w:val="001E4772"/>
    <w:rsid w:val="001E4EE3"/>
    <w:rsid w:val="001E4F25"/>
    <w:rsid w:val="001E5126"/>
    <w:rsid w:val="001E5A97"/>
    <w:rsid w:val="001E5CD5"/>
    <w:rsid w:val="001E5D0C"/>
    <w:rsid w:val="001E5EFB"/>
    <w:rsid w:val="001E61BF"/>
    <w:rsid w:val="001E6595"/>
    <w:rsid w:val="001E71EA"/>
    <w:rsid w:val="001E728D"/>
    <w:rsid w:val="001E7297"/>
    <w:rsid w:val="001F0021"/>
    <w:rsid w:val="001F0079"/>
    <w:rsid w:val="001F1F75"/>
    <w:rsid w:val="001F24FE"/>
    <w:rsid w:val="001F252C"/>
    <w:rsid w:val="001F262E"/>
    <w:rsid w:val="001F2909"/>
    <w:rsid w:val="001F2DEA"/>
    <w:rsid w:val="001F3428"/>
    <w:rsid w:val="001F34A8"/>
    <w:rsid w:val="001F3961"/>
    <w:rsid w:val="001F403B"/>
    <w:rsid w:val="001F4234"/>
    <w:rsid w:val="001F4632"/>
    <w:rsid w:val="001F4855"/>
    <w:rsid w:val="001F5DAF"/>
    <w:rsid w:val="001F637B"/>
    <w:rsid w:val="001F6454"/>
    <w:rsid w:val="001F7304"/>
    <w:rsid w:val="001F7386"/>
    <w:rsid w:val="001F7594"/>
    <w:rsid w:val="001F79E3"/>
    <w:rsid w:val="001F7FF0"/>
    <w:rsid w:val="0020054F"/>
    <w:rsid w:val="002005B9"/>
    <w:rsid w:val="002005E1"/>
    <w:rsid w:val="00200A1D"/>
    <w:rsid w:val="00200A7F"/>
    <w:rsid w:val="00201A81"/>
    <w:rsid w:val="00201DEC"/>
    <w:rsid w:val="0020235B"/>
    <w:rsid w:val="00202B06"/>
    <w:rsid w:val="00202B08"/>
    <w:rsid w:val="0020377A"/>
    <w:rsid w:val="00203E6D"/>
    <w:rsid w:val="00204300"/>
    <w:rsid w:val="0020438A"/>
    <w:rsid w:val="00204394"/>
    <w:rsid w:val="0020450E"/>
    <w:rsid w:val="002046C1"/>
    <w:rsid w:val="002048AE"/>
    <w:rsid w:val="002048C7"/>
    <w:rsid w:val="00204914"/>
    <w:rsid w:val="00204A87"/>
    <w:rsid w:val="00204B9A"/>
    <w:rsid w:val="00204D32"/>
    <w:rsid w:val="00204E2E"/>
    <w:rsid w:val="00204F2F"/>
    <w:rsid w:val="00205519"/>
    <w:rsid w:val="00205703"/>
    <w:rsid w:val="00205BBB"/>
    <w:rsid w:val="00205C43"/>
    <w:rsid w:val="00205FA4"/>
    <w:rsid w:val="00206433"/>
    <w:rsid w:val="00206673"/>
    <w:rsid w:val="002067AA"/>
    <w:rsid w:val="00206E4D"/>
    <w:rsid w:val="00206ECE"/>
    <w:rsid w:val="002071E5"/>
    <w:rsid w:val="0020728F"/>
    <w:rsid w:val="0020734C"/>
    <w:rsid w:val="002073C7"/>
    <w:rsid w:val="002077CA"/>
    <w:rsid w:val="00207CFA"/>
    <w:rsid w:val="002101D0"/>
    <w:rsid w:val="002105D3"/>
    <w:rsid w:val="00210918"/>
    <w:rsid w:val="00211065"/>
    <w:rsid w:val="00211BF1"/>
    <w:rsid w:val="00212532"/>
    <w:rsid w:val="002133AD"/>
    <w:rsid w:val="002133C2"/>
    <w:rsid w:val="00213572"/>
    <w:rsid w:val="0021364F"/>
    <w:rsid w:val="002148BE"/>
    <w:rsid w:val="00214A4B"/>
    <w:rsid w:val="002155CB"/>
    <w:rsid w:val="00215795"/>
    <w:rsid w:val="00215880"/>
    <w:rsid w:val="0021665A"/>
    <w:rsid w:val="00216741"/>
    <w:rsid w:val="00216911"/>
    <w:rsid w:val="00216C6D"/>
    <w:rsid w:val="00216F29"/>
    <w:rsid w:val="00216F69"/>
    <w:rsid w:val="0021742D"/>
    <w:rsid w:val="0021753F"/>
    <w:rsid w:val="00217593"/>
    <w:rsid w:val="00217643"/>
    <w:rsid w:val="00220052"/>
    <w:rsid w:val="0022025E"/>
    <w:rsid w:val="002202EF"/>
    <w:rsid w:val="00220519"/>
    <w:rsid w:val="00220931"/>
    <w:rsid w:val="00220A16"/>
    <w:rsid w:val="00220C1C"/>
    <w:rsid w:val="0022127E"/>
    <w:rsid w:val="00221511"/>
    <w:rsid w:val="0022314F"/>
    <w:rsid w:val="0022347E"/>
    <w:rsid w:val="00223563"/>
    <w:rsid w:val="00223832"/>
    <w:rsid w:val="002246DD"/>
    <w:rsid w:val="002252B7"/>
    <w:rsid w:val="0022564A"/>
    <w:rsid w:val="0022671C"/>
    <w:rsid w:val="00226A5B"/>
    <w:rsid w:val="002270B9"/>
    <w:rsid w:val="0022727A"/>
    <w:rsid w:val="00227423"/>
    <w:rsid w:val="00227496"/>
    <w:rsid w:val="00227ED4"/>
    <w:rsid w:val="0023071D"/>
    <w:rsid w:val="00231560"/>
    <w:rsid w:val="00231A43"/>
    <w:rsid w:val="00231D54"/>
    <w:rsid w:val="002328B7"/>
    <w:rsid w:val="002329A1"/>
    <w:rsid w:val="00232A05"/>
    <w:rsid w:val="00232A51"/>
    <w:rsid w:val="00232EB1"/>
    <w:rsid w:val="00232EC3"/>
    <w:rsid w:val="0023335C"/>
    <w:rsid w:val="00233882"/>
    <w:rsid w:val="002339F3"/>
    <w:rsid w:val="00233D45"/>
    <w:rsid w:val="00234333"/>
    <w:rsid w:val="00234462"/>
    <w:rsid w:val="00234AD3"/>
    <w:rsid w:val="00234DF9"/>
    <w:rsid w:val="0023504D"/>
    <w:rsid w:val="00235250"/>
    <w:rsid w:val="00235421"/>
    <w:rsid w:val="00235F33"/>
    <w:rsid w:val="0023602C"/>
    <w:rsid w:val="00236975"/>
    <w:rsid w:val="00236F37"/>
    <w:rsid w:val="00237E3D"/>
    <w:rsid w:val="002401F2"/>
    <w:rsid w:val="00240C83"/>
    <w:rsid w:val="00240E5A"/>
    <w:rsid w:val="00241808"/>
    <w:rsid w:val="00241ECE"/>
    <w:rsid w:val="002423B5"/>
    <w:rsid w:val="00242EF0"/>
    <w:rsid w:val="00242FB1"/>
    <w:rsid w:val="002437E6"/>
    <w:rsid w:val="002440FE"/>
    <w:rsid w:val="002441D5"/>
    <w:rsid w:val="0024445D"/>
    <w:rsid w:val="00245117"/>
    <w:rsid w:val="002454ED"/>
    <w:rsid w:val="00247CA9"/>
    <w:rsid w:val="00247F23"/>
    <w:rsid w:val="00247FC8"/>
    <w:rsid w:val="00250CDE"/>
    <w:rsid w:val="00251294"/>
    <w:rsid w:val="002514C6"/>
    <w:rsid w:val="00251949"/>
    <w:rsid w:val="00251ACB"/>
    <w:rsid w:val="00251F32"/>
    <w:rsid w:val="00251FE4"/>
    <w:rsid w:val="00252089"/>
    <w:rsid w:val="00252135"/>
    <w:rsid w:val="0025404E"/>
    <w:rsid w:val="0025462B"/>
    <w:rsid w:val="00254A47"/>
    <w:rsid w:val="00254FDF"/>
    <w:rsid w:val="00255FA0"/>
    <w:rsid w:val="002561DD"/>
    <w:rsid w:val="00256AA1"/>
    <w:rsid w:val="00256CD3"/>
    <w:rsid w:val="00256F08"/>
    <w:rsid w:val="0025783A"/>
    <w:rsid w:val="002578E7"/>
    <w:rsid w:val="00257B3A"/>
    <w:rsid w:val="00257D7F"/>
    <w:rsid w:val="002607DD"/>
    <w:rsid w:val="002612C0"/>
    <w:rsid w:val="00261D4D"/>
    <w:rsid w:val="00261EB4"/>
    <w:rsid w:val="00261F66"/>
    <w:rsid w:val="00262015"/>
    <w:rsid w:val="0026243F"/>
    <w:rsid w:val="00262C8E"/>
    <w:rsid w:val="00263898"/>
    <w:rsid w:val="00263970"/>
    <w:rsid w:val="00263D66"/>
    <w:rsid w:val="00263E5A"/>
    <w:rsid w:val="00264076"/>
    <w:rsid w:val="002654E7"/>
    <w:rsid w:val="002661AA"/>
    <w:rsid w:val="0026641D"/>
    <w:rsid w:val="0026677B"/>
    <w:rsid w:val="00266BE9"/>
    <w:rsid w:val="00266C6A"/>
    <w:rsid w:val="00267B02"/>
    <w:rsid w:val="00267C1E"/>
    <w:rsid w:val="00267C71"/>
    <w:rsid w:val="00267D3B"/>
    <w:rsid w:val="00270275"/>
    <w:rsid w:val="00270A01"/>
    <w:rsid w:val="00271166"/>
    <w:rsid w:val="00271220"/>
    <w:rsid w:val="00271E46"/>
    <w:rsid w:val="002729C3"/>
    <w:rsid w:val="00272C43"/>
    <w:rsid w:val="00272C8A"/>
    <w:rsid w:val="002732C6"/>
    <w:rsid w:val="00273477"/>
    <w:rsid w:val="00273546"/>
    <w:rsid w:val="0027588D"/>
    <w:rsid w:val="002758F1"/>
    <w:rsid w:val="00275E3B"/>
    <w:rsid w:val="0027636B"/>
    <w:rsid w:val="00276370"/>
    <w:rsid w:val="002763F4"/>
    <w:rsid w:val="002764EE"/>
    <w:rsid w:val="00276648"/>
    <w:rsid w:val="00276A48"/>
    <w:rsid w:val="00277138"/>
    <w:rsid w:val="00277344"/>
    <w:rsid w:val="002774B5"/>
    <w:rsid w:val="002779D5"/>
    <w:rsid w:val="00277A95"/>
    <w:rsid w:val="0028012E"/>
    <w:rsid w:val="00281632"/>
    <w:rsid w:val="00281927"/>
    <w:rsid w:val="00282E5C"/>
    <w:rsid w:val="00282E9C"/>
    <w:rsid w:val="002830CD"/>
    <w:rsid w:val="00283255"/>
    <w:rsid w:val="00283345"/>
    <w:rsid w:val="002833B0"/>
    <w:rsid w:val="00283B8C"/>
    <w:rsid w:val="00284536"/>
    <w:rsid w:val="002845A7"/>
    <w:rsid w:val="002847A4"/>
    <w:rsid w:val="002848C5"/>
    <w:rsid w:val="00284C72"/>
    <w:rsid w:val="0028527B"/>
    <w:rsid w:val="00285FAD"/>
    <w:rsid w:val="00285FE5"/>
    <w:rsid w:val="00286880"/>
    <w:rsid w:val="00286952"/>
    <w:rsid w:val="00286B5B"/>
    <w:rsid w:val="00286C79"/>
    <w:rsid w:val="00286C96"/>
    <w:rsid w:val="00286E5B"/>
    <w:rsid w:val="002871C1"/>
    <w:rsid w:val="002872D0"/>
    <w:rsid w:val="002901BD"/>
    <w:rsid w:val="002903F4"/>
    <w:rsid w:val="002909A0"/>
    <w:rsid w:val="00290B2D"/>
    <w:rsid w:val="002910F3"/>
    <w:rsid w:val="00291449"/>
    <w:rsid w:val="0029163E"/>
    <w:rsid w:val="002918EA"/>
    <w:rsid w:val="0029232B"/>
    <w:rsid w:val="0029277E"/>
    <w:rsid w:val="00292983"/>
    <w:rsid w:val="00292A6D"/>
    <w:rsid w:val="002932AB"/>
    <w:rsid w:val="00293639"/>
    <w:rsid w:val="00293787"/>
    <w:rsid w:val="00293ADB"/>
    <w:rsid w:val="00293F0C"/>
    <w:rsid w:val="00294398"/>
    <w:rsid w:val="00294837"/>
    <w:rsid w:val="00294E91"/>
    <w:rsid w:val="00296369"/>
    <w:rsid w:val="00296BE7"/>
    <w:rsid w:val="00297602"/>
    <w:rsid w:val="002A04E4"/>
    <w:rsid w:val="002A0810"/>
    <w:rsid w:val="002A09FC"/>
    <w:rsid w:val="002A1AA9"/>
    <w:rsid w:val="002A1CA1"/>
    <w:rsid w:val="002A1DB4"/>
    <w:rsid w:val="002A1F3E"/>
    <w:rsid w:val="002A21FF"/>
    <w:rsid w:val="002A2537"/>
    <w:rsid w:val="002A271A"/>
    <w:rsid w:val="002A2BB7"/>
    <w:rsid w:val="002A309C"/>
    <w:rsid w:val="002A34A1"/>
    <w:rsid w:val="002A3DC2"/>
    <w:rsid w:val="002A3E67"/>
    <w:rsid w:val="002A42E9"/>
    <w:rsid w:val="002A4ACE"/>
    <w:rsid w:val="002A56DA"/>
    <w:rsid w:val="002A5960"/>
    <w:rsid w:val="002A5CB7"/>
    <w:rsid w:val="002A5F46"/>
    <w:rsid w:val="002A6182"/>
    <w:rsid w:val="002A61CB"/>
    <w:rsid w:val="002A61D8"/>
    <w:rsid w:val="002A708C"/>
    <w:rsid w:val="002A782B"/>
    <w:rsid w:val="002A7EDF"/>
    <w:rsid w:val="002B076D"/>
    <w:rsid w:val="002B1342"/>
    <w:rsid w:val="002B2159"/>
    <w:rsid w:val="002B23C3"/>
    <w:rsid w:val="002B2625"/>
    <w:rsid w:val="002B2A4D"/>
    <w:rsid w:val="002B2EA3"/>
    <w:rsid w:val="002B2F77"/>
    <w:rsid w:val="002B307F"/>
    <w:rsid w:val="002B3628"/>
    <w:rsid w:val="002B39AF"/>
    <w:rsid w:val="002B3BAC"/>
    <w:rsid w:val="002B3FA3"/>
    <w:rsid w:val="002B402D"/>
    <w:rsid w:val="002B4081"/>
    <w:rsid w:val="002B40E2"/>
    <w:rsid w:val="002B445E"/>
    <w:rsid w:val="002B46A5"/>
    <w:rsid w:val="002B4F55"/>
    <w:rsid w:val="002B558A"/>
    <w:rsid w:val="002B5BC2"/>
    <w:rsid w:val="002B62B6"/>
    <w:rsid w:val="002B63A1"/>
    <w:rsid w:val="002B660D"/>
    <w:rsid w:val="002B6898"/>
    <w:rsid w:val="002B68A4"/>
    <w:rsid w:val="002B6B45"/>
    <w:rsid w:val="002B6C5A"/>
    <w:rsid w:val="002B6CB2"/>
    <w:rsid w:val="002B6EA3"/>
    <w:rsid w:val="002B6F37"/>
    <w:rsid w:val="002B6FA4"/>
    <w:rsid w:val="002B726E"/>
    <w:rsid w:val="002C0621"/>
    <w:rsid w:val="002C0672"/>
    <w:rsid w:val="002C06F6"/>
    <w:rsid w:val="002C10E1"/>
    <w:rsid w:val="002C203A"/>
    <w:rsid w:val="002C2566"/>
    <w:rsid w:val="002C2C90"/>
    <w:rsid w:val="002C32BC"/>
    <w:rsid w:val="002C3449"/>
    <w:rsid w:val="002C3608"/>
    <w:rsid w:val="002C3DC8"/>
    <w:rsid w:val="002C43AA"/>
    <w:rsid w:val="002C4531"/>
    <w:rsid w:val="002C4978"/>
    <w:rsid w:val="002C4D60"/>
    <w:rsid w:val="002C5007"/>
    <w:rsid w:val="002C504F"/>
    <w:rsid w:val="002C50F7"/>
    <w:rsid w:val="002C544E"/>
    <w:rsid w:val="002C55EF"/>
    <w:rsid w:val="002C6E11"/>
    <w:rsid w:val="002C7120"/>
    <w:rsid w:val="002C799F"/>
    <w:rsid w:val="002C79B6"/>
    <w:rsid w:val="002C7E9C"/>
    <w:rsid w:val="002D05FE"/>
    <w:rsid w:val="002D0817"/>
    <w:rsid w:val="002D0C74"/>
    <w:rsid w:val="002D0D7B"/>
    <w:rsid w:val="002D1815"/>
    <w:rsid w:val="002D357E"/>
    <w:rsid w:val="002D390A"/>
    <w:rsid w:val="002D3A19"/>
    <w:rsid w:val="002D4157"/>
    <w:rsid w:val="002D42BF"/>
    <w:rsid w:val="002D48C4"/>
    <w:rsid w:val="002D4B12"/>
    <w:rsid w:val="002D4CD7"/>
    <w:rsid w:val="002D4ECE"/>
    <w:rsid w:val="002D5064"/>
    <w:rsid w:val="002D59E7"/>
    <w:rsid w:val="002D5B53"/>
    <w:rsid w:val="002D6107"/>
    <w:rsid w:val="002D7A0B"/>
    <w:rsid w:val="002D7CE6"/>
    <w:rsid w:val="002E0A9A"/>
    <w:rsid w:val="002E12DA"/>
    <w:rsid w:val="002E1596"/>
    <w:rsid w:val="002E16E2"/>
    <w:rsid w:val="002E1C1A"/>
    <w:rsid w:val="002E1CAC"/>
    <w:rsid w:val="002E242A"/>
    <w:rsid w:val="002E373F"/>
    <w:rsid w:val="002E38B3"/>
    <w:rsid w:val="002E3980"/>
    <w:rsid w:val="002E4141"/>
    <w:rsid w:val="002E45D0"/>
    <w:rsid w:val="002E4B81"/>
    <w:rsid w:val="002E4C52"/>
    <w:rsid w:val="002E4ED4"/>
    <w:rsid w:val="002E4F21"/>
    <w:rsid w:val="002E524C"/>
    <w:rsid w:val="002E568C"/>
    <w:rsid w:val="002E56D7"/>
    <w:rsid w:val="002E5886"/>
    <w:rsid w:val="002E61CF"/>
    <w:rsid w:val="002E6306"/>
    <w:rsid w:val="002E6ABC"/>
    <w:rsid w:val="002E6EAC"/>
    <w:rsid w:val="002E7A93"/>
    <w:rsid w:val="002E7BB5"/>
    <w:rsid w:val="002E7F66"/>
    <w:rsid w:val="002F0227"/>
    <w:rsid w:val="002F02C2"/>
    <w:rsid w:val="002F034F"/>
    <w:rsid w:val="002F09AE"/>
    <w:rsid w:val="002F0A58"/>
    <w:rsid w:val="002F12A6"/>
    <w:rsid w:val="002F18A2"/>
    <w:rsid w:val="002F1948"/>
    <w:rsid w:val="002F19B5"/>
    <w:rsid w:val="002F1C92"/>
    <w:rsid w:val="002F1CB7"/>
    <w:rsid w:val="002F1DCC"/>
    <w:rsid w:val="002F2745"/>
    <w:rsid w:val="002F2990"/>
    <w:rsid w:val="002F42C4"/>
    <w:rsid w:val="002F4B4B"/>
    <w:rsid w:val="002F5801"/>
    <w:rsid w:val="002F5C08"/>
    <w:rsid w:val="002F643E"/>
    <w:rsid w:val="002F6B4F"/>
    <w:rsid w:val="002F701D"/>
    <w:rsid w:val="002F732B"/>
    <w:rsid w:val="002F7C61"/>
    <w:rsid w:val="002F7F16"/>
    <w:rsid w:val="002F7FBC"/>
    <w:rsid w:val="003004E4"/>
    <w:rsid w:val="0030080E"/>
    <w:rsid w:val="003013D8"/>
    <w:rsid w:val="00301B41"/>
    <w:rsid w:val="00302045"/>
    <w:rsid w:val="00302829"/>
    <w:rsid w:val="00302F3E"/>
    <w:rsid w:val="00303062"/>
    <w:rsid w:val="0030307C"/>
    <w:rsid w:val="00304072"/>
    <w:rsid w:val="0030408C"/>
    <w:rsid w:val="00304555"/>
    <w:rsid w:val="003047E5"/>
    <w:rsid w:val="00304FA2"/>
    <w:rsid w:val="00305199"/>
    <w:rsid w:val="0030519A"/>
    <w:rsid w:val="00305859"/>
    <w:rsid w:val="00305C47"/>
    <w:rsid w:val="00305CC0"/>
    <w:rsid w:val="003063AB"/>
    <w:rsid w:val="00306D1C"/>
    <w:rsid w:val="00306FC7"/>
    <w:rsid w:val="00307725"/>
    <w:rsid w:val="00307CFB"/>
    <w:rsid w:val="00307F30"/>
    <w:rsid w:val="003108F4"/>
    <w:rsid w:val="003110D6"/>
    <w:rsid w:val="003112B7"/>
    <w:rsid w:val="00311BE3"/>
    <w:rsid w:val="00312324"/>
    <w:rsid w:val="00312E39"/>
    <w:rsid w:val="00313320"/>
    <w:rsid w:val="0031442B"/>
    <w:rsid w:val="003147FB"/>
    <w:rsid w:val="003148A5"/>
    <w:rsid w:val="003149B4"/>
    <w:rsid w:val="00314EF7"/>
    <w:rsid w:val="003158ED"/>
    <w:rsid w:val="00315C5A"/>
    <w:rsid w:val="00315DAA"/>
    <w:rsid w:val="003167F2"/>
    <w:rsid w:val="00316C48"/>
    <w:rsid w:val="00317862"/>
    <w:rsid w:val="00320BF5"/>
    <w:rsid w:val="00321211"/>
    <w:rsid w:val="003213A0"/>
    <w:rsid w:val="003221B8"/>
    <w:rsid w:val="00323965"/>
    <w:rsid w:val="0032424E"/>
    <w:rsid w:val="00324A49"/>
    <w:rsid w:val="0032650B"/>
    <w:rsid w:val="00326513"/>
    <w:rsid w:val="00326614"/>
    <w:rsid w:val="00326D0D"/>
    <w:rsid w:val="00326D13"/>
    <w:rsid w:val="00326D2D"/>
    <w:rsid w:val="00326D6C"/>
    <w:rsid w:val="00327D84"/>
    <w:rsid w:val="003301D1"/>
    <w:rsid w:val="0033083D"/>
    <w:rsid w:val="00330C6C"/>
    <w:rsid w:val="00330D3B"/>
    <w:rsid w:val="0033100D"/>
    <w:rsid w:val="0033194A"/>
    <w:rsid w:val="00331A33"/>
    <w:rsid w:val="00333531"/>
    <w:rsid w:val="003338CD"/>
    <w:rsid w:val="00333EBD"/>
    <w:rsid w:val="003343D8"/>
    <w:rsid w:val="003353D8"/>
    <w:rsid w:val="00335CD1"/>
    <w:rsid w:val="00336A11"/>
    <w:rsid w:val="0033706D"/>
    <w:rsid w:val="00337314"/>
    <w:rsid w:val="0033781A"/>
    <w:rsid w:val="00337C5A"/>
    <w:rsid w:val="00337C5C"/>
    <w:rsid w:val="00340110"/>
    <w:rsid w:val="00340452"/>
    <w:rsid w:val="003410AC"/>
    <w:rsid w:val="0034111F"/>
    <w:rsid w:val="003413AC"/>
    <w:rsid w:val="00341408"/>
    <w:rsid w:val="00341E30"/>
    <w:rsid w:val="0034331A"/>
    <w:rsid w:val="0034375E"/>
    <w:rsid w:val="00343CD3"/>
    <w:rsid w:val="00343EE0"/>
    <w:rsid w:val="00344C25"/>
    <w:rsid w:val="00344C9E"/>
    <w:rsid w:val="00346027"/>
    <w:rsid w:val="0034681B"/>
    <w:rsid w:val="00346B62"/>
    <w:rsid w:val="00346DE1"/>
    <w:rsid w:val="00346E63"/>
    <w:rsid w:val="00350BC6"/>
    <w:rsid w:val="00350CC6"/>
    <w:rsid w:val="00350F73"/>
    <w:rsid w:val="0035136C"/>
    <w:rsid w:val="00351491"/>
    <w:rsid w:val="003515E9"/>
    <w:rsid w:val="00351A14"/>
    <w:rsid w:val="00352435"/>
    <w:rsid w:val="00352DA4"/>
    <w:rsid w:val="00352E65"/>
    <w:rsid w:val="00353485"/>
    <w:rsid w:val="0035370F"/>
    <w:rsid w:val="0035387E"/>
    <w:rsid w:val="00353CA8"/>
    <w:rsid w:val="00354258"/>
    <w:rsid w:val="00354DBA"/>
    <w:rsid w:val="00354E6D"/>
    <w:rsid w:val="00354F9E"/>
    <w:rsid w:val="00355085"/>
    <w:rsid w:val="003552D7"/>
    <w:rsid w:val="003553CD"/>
    <w:rsid w:val="003557DC"/>
    <w:rsid w:val="00355E4C"/>
    <w:rsid w:val="00356B90"/>
    <w:rsid w:val="00356CC1"/>
    <w:rsid w:val="00357452"/>
    <w:rsid w:val="00357799"/>
    <w:rsid w:val="003615AD"/>
    <w:rsid w:val="00362366"/>
    <w:rsid w:val="003624A9"/>
    <w:rsid w:val="003624BD"/>
    <w:rsid w:val="00362C66"/>
    <w:rsid w:val="00362D6A"/>
    <w:rsid w:val="00363A1E"/>
    <w:rsid w:val="00363B22"/>
    <w:rsid w:val="0036428D"/>
    <w:rsid w:val="00364DDA"/>
    <w:rsid w:val="00365594"/>
    <w:rsid w:val="00365DDE"/>
    <w:rsid w:val="00365F32"/>
    <w:rsid w:val="003661C5"/>
    <w:rsid w:val="00366C40"/>
    <w:rsid w:val="00366DC6"/>
    <w:rsid w:val="00367EC2"/>
    <w:rsid w:val="00370E93"/>
    <w:rsid w:val="00370F73"/>
    <w:rsid w:val="00371248"/>
    <w:rsid w:val="003714B4"/>
    <w:rsid w:val="00371A8C"/>
    <w:rsid w:val="0037269A"/>
    <w:rsid w:val="00372A8F"/>
    <w:rsid w:val="00372EE6"/>
    <w:rsid w:val="00373541"/>
    <w:rsid w:val="00373614"/>
    <w:rsid w:val="0037387E"/>
    <w:rsid w:val="003743E9"/>
    <w:rsid w:val="003744BA"/>
    <w:rsid w:val="003747BF"/>
    <w:rsid w:val="00374B49"/>
    <w:rsid w:val="00374B95"/>
    <w:rsid w:val="00374C02"/>
    <w:rsid w:val="00374EC5"/>
    <w:rsid w:val="00375A1B"/>
    <w:rsid w:val="00375B22"/>
    <w:rsid w:val="00375BE0"/>
    <w:rsid w:val="00376059"/>
    <w:rsid w:val="00376775"/>
    <w:rsid w:val="003768A4"/>
    <w:rsid w:val="00376EB5"/>
    <w:rsid w:val="003775CA"/>
    <w:rsid w:val="0038138D"/>
    <w:rsid w:val="0038146A"/>
    <w:rsid w:val="003814B9"/>
    <w:rsid w:val="0038266D"/>
    <w:rsid w:val="00382AEF"/>
    <w:rsid w:val="00382E7F"/>
    <w:rsid w:val="00383460"/>
    <w:rsid w:val="00384630"/>
    <w:rsid w:val="00384813"/>
    <w:rsid w:val="00385539"/>
    <w:rsid w:val="00385B25"/>
    <w:rsid w:val="0038602A"/>
    <w:rsid w:val="003869A5"/>
    <w:rsid w:val="00386F96"/>
    <w:rsid w:val="00387B43"/>
    <w:rsid w:val="00387F75"/>
    <w:rsid w:val="00390B15"/>
    <w:rsid w:val="00390B40"/>
    <w:rsid w:val="00390CEE"/>
    <w:rsid w:val="00391454"/>
    <w:rsid w:val="003914E8"/>
    <w:rsid w:val="00391737"/>
    <w:rsid w:val="0039192D"/>
    <w:rsid w:val="00391EED"/>
    <w:rsid w:val="00392812"/>
    <w:rsid w:val="00392CD4"/>
    <w:rsid w:val="00392F32"/>
    <w:rsid w:val="0039331B"/>
    <w:rsid w:val="003934DC"/>
    <w:rsid w:val="00393514"/>
    <w:rsid w:val="00393654"/>
    <w:rsid w:val="00393A95"/>
    <w:rsid w:val="00393B31"/>
    <w:rsid w:val="00394C30"/>
    <w:rsid w:val="00394E16"/>
    <w:rsid w:val="003951C2"/>
    <w:rsid w:val="003952F0"/>
    <w:rsid w:val="0039591E"/>
    <w:rsid w:val="00395A65"/>
    <w:rsid w:val="00395A75"/>
    <w:rsid w:val="00395F9B"/>
    <w:rsid w:val="003961A6"/>
    <w:rsid w:val="003962B5"/>
    <w:rsid w:val="003963D7"/>
    <w:rsid w:val="00396791"/>
    <w:rsid w:val="00396B88"/>
    <w:rsid w:val="00396F19"/>
    <w:rsid w:val="0039715F"/>
    <w:rsid w:val="003974CF"/>
    <w:rsid w:val="0039754C"/>
    <w:rsid w:val="0039760F"/>
    <w:rsid w:val="00397A67"/>
    <w:rsid w:val="00397E5E"/>
    <w:rsid w:val="00397F11"/>
    <w:rsid w:val="003A00CB"/>
    <w:rsid w:val="003A0558"/>
    <w:rsid w:val="003A0A35"/>
    <w:rsid w:val="003A0EB0"/>
    <w:rsid w:val="003A0EE9"/>
    <w:rsid w:val="003A10DE"/>
    <w:rsid w:val="003A11F6"/>
    <w:rsid w:val="003A14EB"/>
    <w:rsid w:val="003A1559"/>
    <w:rsid w:val="003A16BC"/>
    <w:rsid w:val="003A1803"/>
    <w:rsid w:val="003A1C19"/>
    <w:rsid w:val="003A1C9B"/>
    <w:rsid w:val="003A2293"/>
    <w:rsid w:val="003A2486"/>
    <w:rsid w:val="003A2678"/>
    <w:rsid w:val="003A26DC"/>
    <w:rsid w:val="003A350D"/>
    <w:rsid w:val="003A3C20"/>
    <w:rsid w:val="003A3D10"/>
    <w:rsid w:val="003A3D7A"/>
    <w:rsid w:val="003A4206"/>
    <w:rsid w:val="003A46C9"/>
    <w:rsid w:val="003A4DF9"/>
    <w:rsid w:val="003A4E13"/>
    <w:rsid w:val="003A4E24"/>
    <w:rsid w:val="003A5237"/>
    <w:rsid w:val="003A6FF9"/>
    <w:rsid w:val="003A79F4"/>
    <w:rsid w:val="003A7D1A"/>
    <w:rsid w:val="003A7EEA"/>
    <w:rsid w:val="003B01E0"/>
    <w:rsid w:val="003B0D6A"/>
    <w:rsid w:val="003B16DC"/>
    <w:rsid w:val="003B1C6F"/>
    <w:rsid w:val="003B240A"/>
    <w:rsid w:val="003B296E"/>
    <w:rsid w:val="003B2F32"/>
    <w:rsid w:val="003B36A8"/>
    <w:rsid w:val="003B429B"/>
    <w:rsid w:val="003B4A93"/>
    <w:rsid w:val="003B4FC2"/>
    <w:rsid w:val="003B563F"/>
    <w:rsid w:val="003B6034"/>
    <w:rsid w:val="003B637A"/>
    <w:rsid w:val="003B648B"/>
    <w:rsid w:val="003B686A"/>
    <w:rsid w:val="003B6C6B"/>
    <w:rsid w:val="003B6FB0"/>
    <w:rsid w:val="003B7647"/>
    <w:rsid w:val="003B7E34"/>
    <w:rsid w:val="003C00D6"/>
    <w:rsid w:val="003C016A"/>
    <w:rsid w:val="003C102B"/>
    <w:rsid w:val="003C1153"/>
    <w:rsid w:val="003C164D"/>
    <w:rsid w:val="003C1D00"/>
    <w:rsid w:val="003C2542"/>
    <w:rsid w:val="003C343B"/>
    <w:rsid w:val="003C3D11"/>
    <w:rsid w:val="003C3FCB"/>
    <w:rsid w:val="003C4545"/>
    <w:rsid w:val="003C4587"/>
    <w:rsid w:val="003C45C2"/>
    <w:rsid w:val="003C4AAA"/>
    <w:rsid w:val="003C4B58"/>
    <w:rsid w:val="003C5117"/>
    <w:rsid w:val="003C63DF"/>
    <w:rsid w:val="003C65BF"/>
    <w:rsid w:val="003C66CC"/>
    <w:rsid w:val="003C66EE"/>
    <w:rsid w:val="003D07AA"/>
    <w:rsid w:val="003D1041"/>
    <w:rsid w:val="003D1258"/>
    <w:rsid w:val="003D129D"/>
    <w:rsid w:val="003D12E3"/>
    <w:rsid w:val="003D1C57"/>
    <w:rsid w:val="003D1D8F"/>
    <w:rsid w:val="003D1EBD"/>
    <w:rsid w:val="003D1EF6"/>
    <w:rsid w:val="003D3494"/>
    <w:rsid w:val="003D3BAC"/>
    <w:rsid w:val="003D3BBD"/>
    <w:rsid w:val="003D3F4B"/>
    <w:rsid w:val="003D4575"/>
    <w:rsid w:val="003D46CB"/>
    <w:rsid w:val="003D4C74"/>
    <w:rsid w:val="003D55F0"/>
    <w:rsid w:val="003D566F"/>
    <w:rsid w:val="003D568B"/>
    <w:rsid w:val="003D5A0A"/>
    <w:rsid w:val="003D5CB4"/>
    <w:rsid w:val="003D6796"/>
    <w:rsid w:val="003D6D28"/>
    <w:rsid w:val="003D7142"/>
    <w:rsid w:val="003E01A9"/>
    <w:rsid w:val="003E0FA7"/>
    <w:rsid w:val="003E129C"/>
    <w:rsid w:val="003E154B"/>
    <w:rsid w:val="003E199E"/>
    <w:rsid w:val="003E23C3"/>
    <w:rsid w:val="003E306E"/>
    <w:rsid w:val="003E3DE4"/>
    <w:rsid w:val="003E3FD6"/>
    <w:rsid w:val="003E4D1D"/>
    <w:rsid w:val="003E5142"/>
    <w:rsid w:val="003E537C"/>
    <w:rsid w:val="003E6052"/>
    <w:rsid w:val="003E6232"/>
    <w:rsid w:val="003E6233"/>
    <w:rsid w:val="003E62EE"/>
    <w:rsid w:val="003E7A55"/>
    <w:rsid w:val="003F04D1"/>
    <w:rsid w:val="003F061E"/>
    <w:rsid w:val="003F06D5"/>
    <w:rsid w:val="003F0E5B"/>
    <w:rsid w:val="003F14D8"/>
    <w:rsid w:val="003F160A"/>
    <w:rsid w:val="003F1862"/>
    <w:rsid w:val="003F1F45"/>
    <w:rsid w:val="003F27CE"/>
    <w:rsid w:val="003F5B99"/>
    <w:rsid w:val="003F640E"/>
    <w:rsid w:val="003F64B0"/>
    <w:rsid w:val="003F67B2"/>
    <w:rsid w:val="003F69DB"/>
    <w:rsid w:val="003F6C24"/>
    <w:rsid w:val="003F72E3"/>
    <w:rsid w:val="004001D2"/>
    <w:rsid w:val="00400746"/>
    <w:rsid w:val="00400D63"/>
    <w:rsid w:val="00400E44"/>
    <w:rsid w:val="00400E4A"/>
    <w:rsid w:val="00400EF2"/>
    <w:rsid w:val="00401E43"/>
    <w:rsid w:val="00402389"/>
    <w:rsid w:val="004025E4"/>
    <w:rsid w:val="004027C7"/>
    <w:rsid w:val="00402858"/>
    <w:rsid w:val="0040360B"/>
    <w:rsid w:val="00403652"/>
    <w:rsid w:val="00403732"/>
    <w:rsid w:val="00403F90"/>
    <w:rsid w:val="004042E6"/>
    <w:rsid w:val="00404960"/>
    <w:rsid w:val="00405659"/>
    <w:rsid w:val="00405861"/>
    <w:rsid w:val="004059B3"/>
    <w:rsid w:val="00406689"/>
    <w:rsid w:val="00406E0E"/>
    <w:rsid w:val="00406F8F"/>
    <w:rsid w:val="004075B6"/>
    <w:rsid w:val="00407AA6"/>
    <w:rsid w:val="00407B40"/>
    <w:rsid w:val="00410078"/>
    <w:rsid w:val="004104CD"/>
    <w:rsid w:val="0041086D"/>
    <w:rsid w:val="00410B98"/>
    <w:rsid w:val="00411144"/>
    <w:rsid w:val="004113D7"/>
    <w:rsid w:val="004113E8"/>
    <w:rsid w:val="00411419"/>
    <w:rsid w:val="004119A2"/>
    <w:rsid w:val="00411A4D"/>
    <w:rsid w:val="00411EE0"/>
    <w:rsid w:val="004125A9"/>
    <w:rsid w:val="00413077"/>
    <w:rsid w:val="0041311F"/>
    <w:rsid w:val="00413981"/>
    <w:rsid w:val="00413E11"/>
    <w:rsid w:val="00415AE5"/>
    <w:rsid w:val="00415E55"/>
    <w:rsid w:val="00415EE0"/>
    <w:rsid w:val="00415F66"/>
    <w:rsid w:val="00416B4B"/>
    <w:rsid w:val="00416FF0"/>
    <w:rsid w:val="00420B39"/>
    <w:rsid w:val="00420EA7"/>
    <w:rsid w:val="00421436"/>
    <w:rsid w:val="00421581"/>
    <w:rsid w:val="004215D4"/>
    <w:rsid w:val="004218CF"/>
    <w:rsid w:val="004219A2"/>
    <w:rsid w:val="00421C7E"/>
    <w:rsid w:val="00421CF2"/>
    <w:rsid w:val="00422C7D"/>
    <w:rsid w:val="00423291"/>
    <w:rsid w:val="00423B15"/>
    <w:rsid w:val="00423BC4"/>
    <w:rsid w:val="00424281"/>
    <w:rsid w:val="0042543E"/>
    <w:rsid w:val="0042561F"/>
    <w:rsid w:val="004257A2"/>
    <w:rsid w:val="00425B3C"/>
    <w:rsid w:val="00425D33"/>
    <w:rsid w:val="0042609D"/>
    <w:rsid w:val="00426289"/>
    <w:rsid w:val="00426339"/>
    <w:rsid w:val="004266D4"/>
    <w:rsid w:val="00426A38"/>
    <w:rsid w:val="00427299"/>
    <w:rsid w:val="0042750B"/>
    <w:rsid w:val="0043016B"/>
    <w:rsid w:val="0043112D"/>
    <w:rsid w:val="00431140"/>
    <w:rsid w:val="00431605"/>
    <w:rsid w:val="00432255"/>
    <w:rsid w:val="0043255D"/>
    <w:rsid w:val="004327A6"/>
    <w:rsid w:val="00432B5E"/>
    <w:rsid w:val="00433831"/>
    <w:rsid w:val="004338FC"/>
    <w:rsid w:val="00433B24"/>
    <w:rsid w:val="004343C5"/>
    <w:rsid w:val="004346E2"/>
    <w:rsid w:val="004346F9"/>
    <w:rsid w:val="0043472C"/>
    <w:rsid w:val="00434C69"/>
    <w:rsid w:val="00434FBE"/>
    <w:rsid w:val="0043569C"/>
    <w:rsid w:val="0043574D"/>
    <w:rsid w:val="00435B54"/>
    <w:rsid w:val="00436242"/>
    <w:rsid w:val="0043796A"/>
    <w:rsid w:val="00437C43"/>
    <w:rsid w:val="00440557"/>
    <w:rsid w:val="004407D9"/>
    <w:rsid w:val="00440F67"/>
    <w:rsid w:val="00441081"/>
    <w:rsid w:val="00441377"/>
    <w:rsid w:val="0044189B"/>
    <w:rsid w:val="00441AFB"/>
    <w:rsid w:val="004420E4"/>
    <w:rsid w:val="00442797"/>
    <w:rsid w:val="00443393"/>
    <w:rsid w:val="00443D91"/>
    <w:rsid w:val="004447E9"/>
    <w:rsid w:val="00444BD7"/>
    <w:rsid w:val="00445FED"/>
    <w:rsid w:val="004469E4"/>
    <w:rsid w:val="00446BB3"/>
    <w:rsid w:val="00446BE4"/>
    <w:rsid w:val="00446E06"/>
    <w:rsid w:val="00446EFC"/>
    <w:rsid w:val="0044745A"/>
    <w:rsid w:val="00447460"/>
    <w:rsid w:val="00450181"/>
    <w:rsid w:val="004501DF"/>
    <w:rsid w:val="0045042B"/>
    <w:rsid w:val="004506D4"/>
    <w:rsid w:val="00450933"/>
    <w:rsid w:val="00450EA0"/>
    <w:rsid w:val="0045139A"/>
    <w:rsid w:val="0045156D"/>
    <w:rsid w:val="00451626"/>
    <w:rsid w:val="00451990"/>
    <w:rsid w:val="00451E56"/>
    <w:rsid w:val="00452BA6"/>
    <w:rsid w:val="00452ED2"/>
    <w:rsid w:val="00452ED7"/>
    <w:rsid w:val="004537EB"/>
    <w:rsid w:val="00453F2A"/>
    <w:rsid w:val="00454462"/>
    <w:rsid w:val="00454672"/>
    <w:rsid w:val="00454B0F"/>
    <w:rsid w:val="00454EF9"/>
    <w:rsid w:val="00455D6B"/>
    <w:rsid w:val="00456954"/>
    <w:rsid w:val="0045719E"/>
    <w:rsid w:val="0045731D"/>
    <w:rsid w:val="00457423"/>
    <w:rsid w:val="00457516"/>
    <w:rsid w:val="0045789A"/>
    <w:rsid w:val="00457A1F"/>
    <w:rsid w:val="00457F92"/>
    <w:rsid w:val="004603DC"/>
    <w:rsid w:val="004604F2"/>
    <w:rsid w:val="004614B1"/>
    <w:rsid w:val="00461847"/>
    <w:rsid w:val="00461873"/>
    <w:rsid w:val="00461AD0"/>
    <w:rsid w:val="00461FE8"/>
    <w:rsid w:val="0046282B"/>
    <w:rsid w:val="00462A71"/>
    <w:rsid w:val="00462FB4"/>
    <w:rsid w:val="00463416"/>
    <w:rsid w:val="004635AD"/>
    <w:rsid w:val="004635B0"/>
    <w:rsid w:val="00463E4E"/>
    <w:rsid w:val="00464804"/>
    <w:rsid w:val="0046722A"/>
    <w:rsid w:val="00467BB2"/>
    <w:rsid w:val="00467CDE"/>
    <w:rsid w:val="0047038E"/>
    <w:rsid w:val="004709CD"/>
    <w:rsid w:val="004709F5"/>
    <w:rsid w:val="0047130D"/>
    <w:rsid w:val="004713FD"/>
    <w:rsid w:val="00471E6D"/>
    <w:rsid w:val="0047205B"/>
    <w:rsid w:val="0047271B"/>
    <w:rsid w:val="004728E1"/>
    <w:rsid w:val="00472EFD"/>
    <w:rsid w:val="004730D5"/>
    <w:rsid w:val="004730DB"/>
    <w:rsid w:val="00473BDB"/>
    <w:rsid w:val="00475151"/>
    <w:rsid w:val="00475CE0"/>
    <w:rsid w:val="00475CFA"/>
    <w:rsid w:val="00476030"/>
    <w:rsid w:val="00476096"/>
    <w:rsid w:val="00476C28"/>
    <w:rsid w:val="00476CC8"/>
    <w:rsid w:val="00476CCC"/>
    <w:rsid w:val="00476F40"/>
    <w:rsid w:val="004773ED"/>
    <w:rsid w:val="0047775D"/>
    <w:rsid w:val="00477A27"/>
    <w:rsid w:val="004807DC"/>
    <w:rsid w:val="00480D65"/>
    <w:rsid w:val="00480F4F"/>
    <w:rsid w:val="0048103E"/>
    <w:rsid w:val="004819BA"/>
    <w:rsid w:val="00481C25"/>
    <w:rsid w:val="00481E9F"/>
    <w:rsid w:val="00482222"/>
    <w:rsid w:val="004825CB"/>
    <w:rsid w:val="004825D0"/>
    <w:rsid w:val="0048264F"/>
    <w:rsid w:val="004828B3"/>
    <w:rsid w:val="004838C4"/>
    <w:rsid w:val="00483918"/>
    <w:rsid w:val="00483E4E"/>
    <w:rsid w:val="00484B32"/>
    <w:rsid w:val="0048536A"/>
    <w:rsid w:val="00485F61"/>
    <w:rsid w:val="004865F7"/>
    <w:rsid w:val="00486F10"/>
    <w:rsid w:val="00486F8F"/>
    <w:rsid w:val="004870C2"/>
    <w:rsid w:val="004875E9"/>
    <w:rsid w:val="0048766B"/>
    <w:rsid w:val="0049011F"/>
    <w:rsid w:val="004904EF"/>
    <w:rsid w:val="00490673"/>
    <w:rsid w:val="004907DD"/>
    <w:rsid w:val="00490F0A"/>
    <w:rsid w:val="004912A6"/>
    <w:rsid w:val="00491C36"/>
    <w:rsid w:val="00493313"/>
    <w:rsid w:val="00493446"/>
    <w:rsid w:val="00494C84"/>
    <w:rsid w:val="00496118"/>
    <w:rsid w:val="004961A9"/>
    <w:rsid w:val="00496343"/>
    <w:rsid w:val="00496A04"/>
    <w:rsid w:val="00496E98"/>
    <w:rsid w:val="00497A70"/>
    <w:rsid w:val="004A0428"/>
    <w:rsid w:val="004A0A36"/>
    <w:rsid w:val="004A0B2B"/>
    <w:rsid w:val="004A0BC8"/>
    <w:rsid w:val="004A11BF"/>
    <w:rsid w:val="004A1B0D"/>
    <w:rsid w:val="004A1C09"/>
    <w:rsid w:val="004A2156"/>
    <w:rsid w:val="004A222D"/>
    <w:rsid w:val="004A23E7"/>
    <w:rsid w:val="004A3234"/>
    <w:rsid w:val="004A3359"/>
    <w:rsid w:val="004A359E"/>
    <w:rsid w:val="004A3FD0"/>
    <w:rsid w:val="004A400E"/>
    <w:rsid w:val="004A425B"/>
    <w:rsid w:val="004A46F7"/>
    <w:rsid w:val="004A48BD"/>
    <w:rsid w:val="004A49BE"/>
    <w:rsid w:val="004A4AA8"/>
    <w:rsid w:val="004A4FCD"/>
    <w:rsid w:val="004A55D8"/>
    <w:rsid w:val="004A5B51"/>
    <w:rsid w:val="004A61D0"/>
    <w:rsid w:val="004A66D2"/>
    <w:rsid w:val="004A6A18"/>
    <w:rsid w:val="004A6E3C"/>
    <w:rsid w:val="004A7132"/>
    <w:rsid w:val="004A7303"/>
    <w:rsid w:val="004A73F9"/>
    <w:rsid w:val="004A7C9C"/>
    <w:rsid w:val="004A7D6A"/>
    <w:rsid w:val="004B063E"/>
    <w:rsid w:val="004B06AC"/>
    <w:rsid w:val="004B14CD"/>
    <w:rsid w:val="004B14E3"/>
    <w:rsid w:val="004B1860"/>
    <w:rsid w:val="004B1940"/>
    <w:rsid w:val="004B23D9"/>
    <w:rsid w:val="004B243A"/>
    <w:rsid w:val="004B26B0"/>
    <w:rsid w:val="004B26CE"/>
    <w:rsid w:val="004B279A"/>
    <w:rsid w:val="004B2987"/>
    <w:rsid w:val="004B2FD5"/>
    <w:rsid w:val="004B3168"/>
    <w:rsid w:val="004B32C9"/>
    <w:rsid w:val="004B39D0"/>
    <w:rsid w:val="004B3CCB"/>
    <w:rsid w:val="004B3F81"/>
    <w:rsid w:val="004B454B"/>
    <w:rsid w:val="004B48C3"/>
    <w:rsid w:val="004B497D"/>
    <w:rsid w:val="004B5294"/>
    <w:rsid w:val="004B554C"/>
    <w:rsid w:val="004B64C7"/>
    <w:rsid w:val="004B64D2"/>
    <w:rsid w:val="004B6FC5"/>
    <w:rsid w:val="004B76C2"/>
    <w:rsid w:val="004B79D3"/>
    <w:rsid w:val="004B7B06"/>
    <w:rsid w:val="004C04AC"/>
    <w:rsid w:val="004C095C"/>
    <w:rsid w:val="004C1652"/>
    <w:rsid w:val="004C293D"/>
    <w:rsid w:val="004C2C70"/>
    <w:rsid w:val="004C3147"/>
    <w:rsid w:val="004C349E"/>
    <w:rsid w:val="004C3906"/>
    <w:rsid w:val="004C3B51"/>
    <w:rsid w:val="004C3BF6"/>
    <w:rsid w:val="004C404C"/>
    <w:rsid w:val="004C4368"/>
    <w:rsid w:val="004C4CF0"/>
    <w:rsid w:val="004C53EC"/>
    <w:rsid w:val="004C54FE"/>
    <w:rsid w:val="004C5659"/>
    <w:rsid w:val="004C63BA"/>
    <w:rsid w:val="004C697B"/>
    <w:rsid w:val="004C6AFE"/>
    <w:rsid w:val="004C6BB3"/>
    <w:rsid w:val="004C6BE4"/>
    <w:rsid w:val="004C6C20"/>
    <w:rsid w:val="004C6CB2"/>
    <w:rsid w:val="004C71A2"/>
    <w:rsid w:val="004C78DE"/>
    <w:rsid w:val="004C7C38"/>
    <w:rsid w:val="004C7F79"/>
    <w:rsid w:val="004D01B0"/>
    <w:rsid w:val="004D059A"/>
    <w:rsid w:val="004D05E5"/>
    <w:rsid w:val="004D0958"/>
    <w:rsid w:val="004D0C00"/>
    <w:rsid w:val="004D108E"/>
    <w:rsid w:val="004D1BEB"/>
    <w:rsid w:val="004D1E11"/>
    <w:rsid w:val="004D1EC4"/>
    <w:rsid w:val="004D201A"/>
    <w:rsid w:val="004D22FC"/>
    <w:rsid w:val="004D26ED"/>
    <w:rsid w:val="004D2770"/>
    <w:rsid w:val="004D2A9A"/>
    <w:rsid w:val="004D2CC3"/>
    <w:rsid w:val="004D3B39"/>
    <w:rsid w:val="004D4B90"/>
    <w:rsid w:val="004D53C3"/>
    <w:rsid w:val="004D655F"/>
    <w:rsid w:val="004D67FD"/>
    <w:rsid w:val="004D6B20"/>
    <w:rsid w:val="004D73CF"/>
    <w:rsid w:val="004D7A7B"/>
    <w:rsid w:val="004E1014"/>
    <w:rsid w:val="004E26DD"/>
    <w:rsid w:val="004E2C26"/>
    <w:rsid w:val="004E37AA"/>
    <w:rsid w:val="004E3A2A"/>
    <w:rsid w:val="004E3A3C"/>
    <w:rsid w:val="004E3E21"/>
    <w:rsid w:val="004E3F08"/>
    <w:rsid w:val="004E40E7"/>
    <w:rsid w:val="004E4238"/>
    <w:rsid w:val="004E43BF"/>
    <w:rsid w:val="004E55E4"/>
    <w:rsid w:val="004E5617"/>
    <w:rsid w:val="004E610C"/>
    <w:rsid w:val="004E6627"/>
    <w:rsid w:val="004E671C"/>
    <w:rsid w:val="004E6B6A"/>
    <w:rsid w:val="004E6F70"/>
    <w:rsid w:val="004E78DD"/>
    <w:rsid w:val="004F0504"/>
    <w:rsid w:val="004F08BD"/>
    <w:rsid w:val="004F0945"/>
    <w:rsid w:val="004F0978"/>
    <w:rsid w:val="004F0B9E"/>
    <w:rsid w:val="004F0C76"/>
    <w:rsid w:val="004F1B66"/>
    <w:rsid w:val="004F1D60"/>
    <w:rsid w:val="004F203F"/>
    <w:rsid w:val="004F2089"/>
    <w:rsid w:val="004F2B98"/>
    <w:rsid w:val="004F3B06"/>
    <w:rsid w:val="004F46FE"/>
    <w:rsid w:val="004F4766"/>
    <w:rsid w:val="004F49F4"/>
    <w:rsid w:val="004F4A78"/>
    <w:rsid w:val="004F4B44"/>
    <w:rsid w:val="004F4DC4"/>
    <w:rsid w:val="004F4E44"/>
    <w:rsid w:val="004F5106"/>
    <w:rsid w:val="004F55B9"/>
    <w:rsid w:val="004F5F21"/>
    <w:rsid w:val="004F6770"/>
    <w:rsid w:val="00500004"/>
    <w:rsid w:val="005008B8"/>
    <w:rsid w:val="00500D6A"/>
    <w:rsid w:val="00500F5C"/>
    <w:rsid w:val="00501D63"/>
    <w:rsid w:val="00501DF0"/>
    <w:rsid w:val="00501EC4"/>
    <w:rsid w:val="00501F5E"/>
    <w:rsid w:val="005027EF"/>
    <w:rsid w:val="00502A08"/>
    <w:rsid w:val="00503415"/>
    <w:rsid w:val="00503D79"/>
    <w:rsid w:val="00503E01"/>
    <w:rsid w:val="00503E10"/>
    <w:rsid w:val="00504087"/>
    <w:rsid w:val="00504107"/>
    <w:rsid w:val="00504F6D"/>
    <w:rsid w:val="0050514E"/>
    <w:rsid w:val="005051C3"/>
    <w:rsid w:val="0050530F"/>
    <w:rsid w:val="00505382"/>
    <w:rsid w:val="0050571D"/>
    <w:rsid w:val="00505D3E"/>
    <w:rsid w:val="00506F13"/>
    <w:rsid w:val="005071A7"/>
    <w:rsid w:val="00507308"/>
    <w:rsid w:val="00507AE8"/>
    <w:rsid w:val="00507AFE"/>
    <w:rsid w:val="0051009D"/>
    <w:rsid w:val="005101E4"/>
    <w:rsid w:val="0051035C"/>
    <w:rsid w:val="0051076B"/>
    <w:rsid w:val="005107AA"/>
    <w:rsid w:val="005112BD"/>
    <w:rsid w:val="005118A0"/>
    <w:rsid w:val="005119EF"/>
    <w:rsid w:val="0051203B"/>
    <w:rsid w:val="00512B6F"/>
    <w:rsid w:val="00512C0C"/>
    <w:rsid w:val="00512EB9"/>
    <w:rsid w:val="005130CB"/>
    <w:rsid w:val="0051395D"/>
    <w:rsid w:val="00513AC8"/>
    <w:rsid w:val="005141AC"/>
    <w:rsid w:val="00514423"/>
    <w:rsid w:val="00514560"/>
    <w:rsid w:val="005145F2"/>
    <w:rsid w:val="00515424"/>
    <w:rsid w:val="00515680"/>
    <w:rsid w:val="00515C0D"/>
    <w:rsid w:val="005163F3"/>
    <w:rsid w:val="0051651B"/>
    <w:rsid w:val="0051662C"/>
    <w:rsid w:val="00516DB0"/>
    <w:rsid w:val="00516DB2"/>
    <w:rsid w:val="00517748"/>
    <w:rsid w:val="00520233"/>
    <w:rsid w:val="0052055C"/>
    <w:rsid w:val="00520CE1"/>
    <w:rsid w:val="00520DA0"/>
    <w:rsid w:val="00521459"/>
    <w:rsid w:val="00521DF6"/>
    <w:rsid w:val="00521E96"/>
    <w:rsid w:val="00522028"/>
    <w:rsid w:val="005228A4"/>
    <w:rsid w:val="00522A75"/>
    <w:rsid w:val="00522AC5"/>
    <w:rsid w:val="00523197"/>
    <w:rsid w:val="005237D8"/>
    <w:rsid w:val="00523D1A"/>
    <w:rsid w:val="00523D23"/>
    <w:rsid w:val="005244BB"/>
    <w:rsid w:val="00524548"/>
    <w:rsid w:val="00525088"/>
    <w:rsid w:val="00525171"/>
    <w:rsid w:val="005257C6"/>
    <w:rsid w:val="00525805"/>
    <w:rsid w:val="005258B0"/>
    <w:rsid w:val="00525BB6"/>
    <w:rsid w:val="005260AF"/>
    <w:rsid w:val="00526B1C"/>
    <w:rsid w:val="0052707E"/>
    <w:rsid w:val="005278D1"/>
    <w:rsid w:val="005308BF"/>
    <w:rsid w:val="0053102E"/>
    <w:rsid w:val="005314FD"/>
    <w:rsid w:val="0053153B"/>
    <w:rsid w:val="00532272"/>
    <w:rsid w:val="00532612"/>
    <w:rsid w:val="00532DA0"/>
    <w:rsid w:val="005337AB"/>
    <w:rsid w:val="00533ABD"/>
    <w:rsid w:val="00533F9E"/>
    <w:rsid w:val="005340A8"/>
    <w:rsid w:val="005344C2"/>
    <w:rsid w:val="00535173"/>
    <w:rsid w:val="005355B2"/>
    <w:rsid w:val="00535FF9"/>
    <w:rsid w:val="005360C3"/>
    <w:rsid w:val="005360CC"/>
    <w:rsid w:val="005368D3"/>
    <w:rsid w:val="00536EE3"/>
    <w:rsid w:val="005371BF"/>
    <w:rsid w:val="00540393"/>
    <w:rsid w:val="005408F9"/>
    <w:rsid w:val="00540D4C"/>
    <w:rsid w:val="0054155B"/>
    <w:rsid w:val="00541575"/>
    <w:rsid w:val="00541AC4"/>
    <w:rsid w:val="00542166"/>
    <w:rsid w:val="00543C29"/>
    <w:rsid w:val="0054416B"/>
    <w:rsid w:val="005442E7"/>
    <w:rsid w:val="0054448B"/>
    <w:rsid w:val="005444F7"/>
    <w:rsid w:val="00544DE6"/>
    <w:rsid w:val="005450BF"/>
    <w:rsid w:val="005451C0"/>
    <w:rsid w:val="0054568D"/>
    <w:rsid w:val="00545A44"/>
    <w:rsid w:val="00545C8B"/>
    <w:rsid w:val="005465CF"/>
    <w:rsid w:val="005467B6"/>
    <w:rsid w:val="005476C5"/>
    <w:rsid w:val="005476FA"/>
    <w:rsid w:val="00547853"/>
    <w:rsid w:val="00547B54"/>
    <w:rsid w:val="00550282"/>
    <w:rsid w:val="00550555"/>
    <w:rsid w:val="005509D6"/>
    <w:rsid w:val="00550B2D"/>
    <w:rsid w:val="00550BA5"/>
    <w:rsid w:val="00550CF3"/>
    <w:rsid w:val="0055140D"/>
    <w:rsid w:val="00551A5A"/>
    <w:rsid w:val="00552E51"/>
    <w:rsid w:val="005540F8"/>
    <w:rsid w:val="00554999"/>
    <w:rsid w:val="005549AD"/>
    <w:rsid w:val="00554CB4"/>
    <w:rsid w:val="005556BE"/>
    <w:rsid w:val="005557D0"/>
    <w:rsid w:val="005560EA"/>
    <w:rsid w:val="00556E7B"/>
    <w:rsid w:val="00556F82"/>
    <w:rsid w:val="005572BB"/>
    <w:rsid w:val="00557B53"/>
    <w:rsid w:val="0056054C"/>
    <w:rsid w:val="00560972"/>
    <w:rsid w:val="00560CFC"/>
    <w:rsid w:val="005615A5"/>
    <w:rsid w:val="005615DF"/>
    <w:rsid w:val="00561995"/>
    <w:rsid w:val="00561B73"/>
    <w:rsid w:val="00562962"/>
    <w:rsid w:val="00562CAE"/>
    <w:rsid w:val="00563162"/>
    <w:rsid w:val="0056330F"/>
    <w:rsid w:val="005637D9"/>
    <w:rsid w:val="00563EB1"/>
    <w:rsid w:val="00563EEA"/>
    <w:rsid w:val="0056405C"/>
    <w:rsid w:val="005648C6"/>
    <w:rsid w:val="00564F61"/>
    <w:rsid w:val="005650BD"/>
    <w:rsid w:val="005650EE"/>
    <w:rsid w:val="005651E4"/>
    <w:rsid w:val="005653E3"/>
    <w:rsid w:val="00565E7E"/>
    <w:rsid w:val="00565F39"/>
    <w:rsid w:val="00566ECD"/>
    <w:rsid w:val="00567014"/>
    <w:rsid w:val="0056709D"/>
    <w:rsid w:val="00567996"/>
    <w:rsid w:val="00567F5B"/>
    <w:rsid w:val="005708C8"/>
    <w:rsid w:val="00570AC9"/>
    <w:rsid w:val="00570AFA"/>
    <w:rsid w:val="00570DE3"/>
    <w:rsid w:val="00571140"/>
    <w:rsid w:val="00571347"/>
    <w:rsid w:val="00571B24"/>
    <w:rsid w:val="00571DE6"/>
    <w:rsid w:val="00571E16"/>
    <w:rsid w:val="005721DA"/>
    <w:rsid w:val="00572361"/>
    <w:rsid w:val="00572AA5"/>
    <w:rsid w:val="00572AFC"/>
    <w:rsid w:val="00572DC7"/>
    <w:rsid w:val="00572F65"/>
    <w:rsid w:val="00573350"/>
    <w:rsid w:val="00573676"/>
    <w:rsid w:val="00573CFF"/>
    <w:rsid w:val="00574175"/>
    <w:rsid w:val="0057453C"/>
    <w:rsid w:val="005748D5"/>
    <w:rsid w:val="00574A09"/>
    <w:rsid w:val="00574B5B"/>
    <w:rsid w:val="00574CC4"/>
    <w:rsid w:val="00574E81"/>
    <w:rsid w:val="0057504E"/>
    <w:rsid w:val="0057572E"/>
    <w:rsid w:val="00575762"/>
    <w:rsid w:val="00575909"/>
    <w:rsid w:val="00575987"/>
    <w:rsid w:val="0057634E"/>
    <w:rsid w:val="005766FA"/>
    <w:rsid w:val="005773E2"/>
    <w:rsid w:val="00577428"/>
    <w:rsid w:val="005774E4"/>
    <w:rsid w:val="00577945"/>
    <w:rsid w:val="00577ACB"/>
    <w:rsid w:val="00577D72"/>
    <w:rsid w:val="00580821"/>
    <w:rsid w:val="005812E2"/>
    <w:rsid w:val="005813AB"/>
    <w:rsid w:val="00581455"/>
    <w:rsid w:val="00581E7E"/>
    <w:rsid w:val="005822E7"/>
    <w:rsid w:val="005822EA"/>
    <w:rsid w:val="00582455"/>
    <w:rsid w:val="00582FD6"/>
    <w:rsid w:val="005837A5"/>
    <w:rsid w:val="00583D9E"/>
    <w:rsid w:val="0058442B"/>
    <w:rsid w:val="00584C03"/>
    <w:rsid w:val="00584FD2"/>
    <w:rsid w:val="00585737"/>
    <w:rsid w:val="005858F8"/>
    <w:rsid w:val="00585F39"/>
    <w:rsid w:val="005864CC"/>
    <w:rsid w:val="00586663"/>
    <w:rsid w:val="00586812"/>
    <w:rsid w:val="00586A2E"/>
    <w:rsid w:val="00586D85"/>
    <w:rsid w:val="005876DC"/>
    <w:rsid w:val="005876FF"/>
    <w:rsid w:val="005878BA"/>
    <w:rsid w:val="00587B25"/>
    <w:rsid w:val="00590371"/>
    <w:rsid w:val="00590B21"/>
    <w:rsid w:val="00590B82"/>
    <w:rsid w:val="00591CA7"/>
    <w:rsid w:val="005922E5"/>
    <w:rsid w:val="00592775"/>
    <w:rsid w:val="00592945"/>
    <w:rsid w:val="005933AB"/>
    <w:rsid w:val="00593C02"/>
    <w:rsid w:val="00593D95"/>
    <w:rsid w:val="00594358"/>
    <w:rsid w:val="005943CE"/>
    <w:rsid w:val="00594FB3"/>
    <w:rsid w:val="0059500F"/>
    <w:rsid w:val="00595CAD"/>
    <w:rsid w:val="00595FE6"/>
    <w:rsid w:val="005961E5"/>
    <w:rsid w:val="00596425"/>
    <w:rsid w:val="00596F9E"/>
    <w:rsid w:val="005A01B3"/>
    <w:rsid w:val="005A04AD"/>
    <w:rsid w:val="005A0BD2"/>
    <w:rsid w:val="005A10AF"/>
    <w:rsid w:val="005A11B2"/>
    <w:rsid w:val="005A176B"/>
    <w:rsid w:val="005A1B4D"/>
    <w:rsid w:val="005A1B9D"/>
    <w:rsid w:val="005A1F1D"/>
    <w:rsid w:val="005A2554"/>
    <w:rsid w:val="005A30F5"/>
    <w:rsid w:val="005A3818"/>
    <w:rsid w:val="005A3910"/>
    <w:rsid w:val="005A3AEB"/>
    <w:rsid w:val="005A3D53"/>
    <w:rsid w:val="005A3D90"/>
    <w:rsid w:val="005A423A"/>
    <w:rsid w:val="005A473B"/>
    <w:rsid w:val="005A658D"/>
    <w:rsid w:val="005A6773"/>
    <w:rsid w:val="005A7957"/>
    <w:rsid w:val="005A79EC"/>
    <w:rsid w:val="005A7A6D"/>
    <w:rsid w:val="005B031E"/>
    <w:rsid w:val="005B0610"/>
    <w:rsid w:val="005B093C"/>
    <w:rsid w:val="005B1212"/>
    <w:rsid w:val="005B1477"/>
    <w:rsid w:val="005B15D2"/>
    <w:rsid w:val="005B172D"/>
    <w:rsid w:val="005B191C"/>
    <w:rsid w:val="005B1B63"/>
    <w:rsid w:val="005B1EEC"/>
    <w:rsid w:val="005B223A"/>
    <w:rsid w:val="005B2671"/>
    <w:rsid w:val="005B26F5"/>
    <w:rsid w:val="005B29DE"/>
    <w:rsid w:val="005B3290"/>
    <w:rsid w:val="005B339D"/>
    <w:rsid w:val="005B344A"/>
    <w:rsid w:val="005B3CDE"/>
    <w:rsid w:val="005B3F63"/>
    <w:rsid w:val="005B55EC"/>
    <w:rsid w:val="005B5BA0"/>
    <w:rsid w:val="005B5BD8"/>
    <w:rsid w:val="005B613C"/>
    <w:rsid w:val="005B6909"/>
    <w:rsid w:val="005B7447"/>
    <w:rsid w:val="005B7471"/>
    <w:rsid w:val="005C050F"/>
    <w:rsid w:val="005C0A12"/>
    <w:rsid w:val="005C16E2"/>
    <w:rsid w:val="005C1F74"/>
    <w:rsid w:val="005C200F"/>
    <w:rsid w:val="005C2062"/>
    <w:rsid w:val="005C2A17"/>
    <w:rsid w:val="005C2B59"/>
    <w:rsid w:val="005C2FE1"/>
    <w:rsid w:val="005C3014"/>
    <w:rsid w:val="005C3332"/>
    <w:rsid w:val="005C3551"/>
    <w:rsid w:val="005C3798"/>
    <w:rsid w:val="005C3D95"/>
    <w:rsid w:val="005C4382"/>
    <w:rsid w:val="005C44FE"/>
    <w:rsid w:val="005C4806"/>
    <w:rsid w:val="005C4CEF"/>
    <w:rsid w:val="005C4D7F"/>
    <w:rsid w:val="005C5D3E"/>
    <w:rsid w:val="005C5D8F"/>
    <w:rsid w:val="005C5E43"/>
    <w:rsid w:val="005C6268"/>
    <w:rsid w:val="005C65AC"/>
    <w:rsid w:val="005C6668"/>
    <w:rsid w:val="005C6D02"/>
    <w:rsid w:val="005C72C7"/>
    <w:rsid w:val="005C753F"/>
    <w:rsid w:val="005C78DF"/>
    <w:rsid w:val="005D0A63"/>
    <w:rsid w:val="005D11C4"/>
    <w:rsid w:val="005D1C57"/>
    <w:rsid w:val="005D2041"/>
    <w:rsid w:val="005D2390"/>
    <w:rsid w:val="005D24AC"/>
    <w:rsid w:val="005D2B54"/>
    <w:rsid w:val="005D3087"/>
    <w:rsid w:val="005D3CE8"/>
    <w:rsid w:val="005D4A5D"/>
    <w:rsid w:val="005D4C0C"/>
    <w:rsid w:val="005D4FA5"/>
    <w:rsid w:val="005D5272"/>
    <w:rsid w:val="005D58E6"/>
    <w:rsid w:val="005D5BB6"/>
    <w:rsid w:val="005D5EAC"/>
    <w:rsid w:val="005D68F8"/>
    <w:rsid w:val="005D78EE"/>
    <w:rsid w:val="005D799C"/>
    <w:rsid w:val="005D7B3F"/>
    <w:rsid w:val="005D7B52"/>
    <w:rsid w:val="005D7BE3"/>
    <w:rsid w:val="005D7E20"/>
    <w:rsid w:val="005D7F11"/>
    <w:rsid w:val="005E0881"/>
    <w:rsid w:val="005E0950"/>
    <w:rsid w:val="005E1218"/>
    <w:rsid w:val="005E1419"/>
    <w:rsid w:val="005E15C5"/>
    <w:rsid w:val="005E24F4"/>
    <w:rsid w:val="005E2509"/>
    <w:rsid w:val="005E25E2"/>
    <w:rsid w:val="005E388A"/>
    <w:rsid w:val="005E38C4"/>
    <w:rsid w:val="005E3CB4"/>
    <w:rsid w:val="005E406C"/>
    <w:rsid w:val="005E4109"/>
    <w:rsid w:val="005E4303"/>
    <w:rsid w:val="005E463D"/>
    <w:rsid w:val="005E47A5"/>
    <w:rsid w:val="005E47C2"/>
    <w:rsid w:val="005E4CB4"/>
    <w:rsid w:val="005E580F"/>
    <w:rsid w:val="005E5FAC"/>
    <w:rsid w:val="005E6037"/>
    <w:rsid w:val="005E6068"/>
    <w:rsid w:val="005E636C"/>
    <w:rsid w:val="005E6543"/>
    <w:rsid w:val="005E65B8"/>
    <w:rsid w:val="005E661D"/>
    <w:rsid w:val="005E67C5"/>
    <w:rsid w:val="005E6A85"/>
    <w:rsid w:val="005E787F"/>
    <w:rsid w:val="005E7ACF"/>
    <w:rsid w:val="005F03E6"/>
    <w:rsid w:val="005F1B77"/>
    <w:rsid w:val="005F226F"/>
    <w:rsid w:val="005F260C"/>
    <w:rsid w:val="005F27D7"/>
    <w:rsid w:val="005F3B28"/>
    <w:rsid w:val="005F41B2"/>
    <w:rsid w:val="005F4BB5"/>
    <w:rsid w:val="005F54FA"/>
    <w:rsid w:val="005F6687"/>
    <w:rsid w:val="005F69EA"/>
    <w:rsid w:val="005F727E"/>
    <w:rsid w:val="005F730E"/>
    <w:rsid w:val="005F732A"/>
    <w:rsid w:val="005F7879"/>
    <w:rsid w:val="005F78B0"/>
    <w:rsid w:val="005F79AD"/>
    <w:rsid w:val="00600222"/>
    <w:rsid w:val="00600B23"/>
    <w:rsid w:val="00600B4A"/>
    <w:rsid w:val="00601283"/>
    <w:rsid w:val="006013A8"/>
    <w:rsid w:val="00601452"/>
    <w:rsid w:val="00601546"/>
    <w:rsid w:val="00601679"/>
    <w:rsid w:val="006016B9"/>
    <w:rsid w:val="00601B55"/>
    <w:rsid w:val="00602018"/>
    <w:rsid w:val="00602127"/>
    <w:rsid w:val="00602136"/>
    <w:rsid w:val="006031C7"/>
    <w:rsid w:val="00603C38"/>
    <w:rsid w:val="0060437A"/>
    <w:rsid w:val="00604740"/>
    <w:rsid w:val="0060476D"/>
    <w:rsid w:val="00604C1B"/>
    <w:rsid w:val="006053AD"/>
    <w:rsid w:val="00605809"/>
    <w:rsid w:val="00605955"/>
    <w:rsid w:val="00605DAA"/>
    <w:rsid w:val="00606550"/>
    <w:rsid w:val="00606FB0"/>
    <w:rsid w:val="00607421"/>
    <w:rsid w:val="006108D1"/>
    <w:rsid w:val="00610B35"/>
    <w:rsid w:val="00611420"/>
    <w:rsid w:val="00611876"/>
    <w:rsid w:val="00611E7C"/>
    <w:rsid w:val="00612042"/>
    <w:rsid w:val="006129AF"/>
    <w:rsid w:val="006129C5"/>
    <w:rsid w:val="00612D4F"/>
    <w:rsid w:val="00613DEE"/>
    <w:rsid w:val="006142E4"/>
    <w:rsid w:val="006148F9"/>
    <w:rsid w:val="00614926"/>
    <w:rsid w:val="00614DE3"/>
    <w:rsid w:val="00615957"/>
    <w:rsid w:val="00615A43"/>
    <w:rsid w:val="00615C10"/>
    <w:rsid w:val="00615CF9"/>
    <w:rsid w:val="00616AAA"/>
    <w:rsid w:val="00616F28"/>
    <w:rsid w:val="0061705E"/>
    <w:rsid w:val="006170FA"/>
    <w:rsid w:val="00617ACD"/>
    <w:rsid w:val="00617E22"/>
    <w:rsid w:val="006200BB"/>
    <w:rsid w:val="00620320"/>
    <w:rsid w:val="006203C4"/>
    <w:rsid w:val="00620563"/>
    <w:rsid w:val="006207E8"/>
    <w:rsid w:val="0062097C"/>
    <w:rsid w:val="00620CCA"/>
    <w:rsid w:val="00621191"/>
    <w:rsid w:val="006212A1"/>
    <w:rsid w:val="00622343"/>
    <w:rsid w:val="00622699"/>
    <w:rsid w:val="006229C3"/>
    <w:rsid w:val="00622F78"/>
    <w:rsid w:val="00623218"/>
    <w:rsid w:val="00623815"/>
    <w:rsid w:val="00623DC6"/>
    <w:rsid w:val="0062424C"/>
    <w:rsid w:val="006242CC"/>
    <w:rsid w:val="006246D6"/>
    <w:rsid w:val="00624A3C"/>
    <w:rsid w:val="00624B1D"/>
    <w:rsid w:val="0062595B"/>
    <w:rsid w:val="00625E32"/>
    <w:rsid w:val="00625F35"/>
    <w:rsid w:val="00626481"/>
    <w:rsid w:val="006265CD"/>
    <w:rsid w:val="00626684"/>
    <w:rsid w:val="00627085"/>
    <w:rsid w:val="00627126"/>
    <w:rsid w:val="00627816"/>
    <w:rsid w:val="00627DEC"/>
    <w:rsid w:val="00630310"/>
    <w:rsid w:val="00630D22"/>
    <w:rsid w:val="00632318"/>
    <w:rsid w:val="00632C40"/>
    <w:rsid w:val="00632C47"/>
    <w:rsid w:val="006331D1"/>
    <w:rsid w:val="006334F5"/>
    <w:rsid w:val="006339D9"/>
    <w:rsid w:val="00635159"/>
    <w:rsid w:val="0063622C"/>
    <w:rsid w:val="00637445"/>
    <w:rsid w:val="006374F9"/>
    <w:rsid w:val="006376F7"/>
    <w:rsid w:val="00637B8A"/>
    <w:rsid w:val="00637D86"/>
    <w:rsid w:val="00640162"/>
    <w:rsid w:val="00640195"/>
    <w:rsid w:val="00641AA4"/>
    <w:rsid w:val="00641F1B"/>
    <w:rsid w:val="00641F61"/>
    <w:rsid w:val="00642879"/>
    <w:rsid w:val="00642FAE"/>
    <w:rsid w:val="00642FF4"/>
    <w:rsid w:val="0064438A"/>
    <w:rsid w:val="006443CC"/>
    <w:rsid w:val="00644751"/>
    <w:rsid w:val="0064509E"/>
    <w:rsid w:val="0064542D"/>
    <w:rsid w:val="006454CC"/>
    <w:rsid w:val="00645AF6"/>
    <w:rsid w:val="006466D9"/>
    <w:rsid w:val="00646A84"/>
    <w:rsid w:val="00646CC2"/>
    <w:rsid w:val="00646FDE"/>
    <w:rsid w:val="006471BC"/>
    <w:rsid w:val="00647797"/>
    <w:rsid w:val="006477AF"/>
    <w:rsid w:val="006505BC"/>
    <w:rsid w:val="00650B3E"/>
    <w:rsid w:val="00650CE8"/>
    <w:rsid w:val="00651039"/>
    <w:rsid w:val="006510B1"/>
    <w:rsid w:val="00651606"/>
    <w:rsid w:val="00651A01"/>
    <w:rsid w:val="00651B24"/>
    <w:rsid w:val="00651BE3"/>
    <w:rsid w:val="0065339C"/>
    <w:rsid w:val="00653775"/>
    <w:rsid w:val="00653A0C"/>
    <w:rsid w:val="00653E3D"/>
    <w:rsid w:val="00653F35"/>
    <w:rsid w:val="006541CF"/>
    <w:rsid w:val="00654336"/>
    <w:rsid w:val="00654B41"/>
    <w:rsid w:val="00655844"/>
    <w:rsid w:val="00655BA8"/>
    <w:rsid w:val="00655FF8"/>
    <w:rsid w:val="006565C5"/>
    <w:rsid w:val="00656A07"/>
    <w:rsid w:val="00656E13"/>
    <w:rsid w:val="0065710B"/>
    <w:rsid w:val="0065711F"/>
    <w:rsid w:val="00657250"/>
    <w:rsid w:val="00657376"/>
    <w:rsid w:val="006600E5"/>
    <w:rsid w:val="006603E6"/>
    <w:rsid w:val="006609CE"/>
    <w:rsid w:val="006610AD"/>
    <w:rsid w:val="00661794"/>
    <w:rsid w:val="00661D38"/>
    <w:rsid w:val="00662059"/>
    <w:rsid w:val="00662143"/>
    <w:rsid w:val="00662755"/>
    <w:rsid w:val="006627D3"/>
    <w:rsid w:val="00663799"/>
    <w:rsid w:val="006638AC"/>
    <w:rsid w:val="00663A15"/>
    <w:rsid w:val="00663A91"/>
    <w:rsid w:val="00664969"/>
    <w:rsid w:val="0066499D"/>
    <w:rsid w:val="00664A2D"/>
    <w:rsid w:val="00664AC2"/>
    <w:rsid w:val="0066516A"/>
    <w:rsid w:val="00665941"/>
    <w:rsid w:val="00665CF1"/>
    <w:rsid w:val="00666727"/>
    <w:rsid w:val="00666DBA"/>
    <w:rsid w:val="006672E6"/>
    <w:rsid w:val="006674DC"/>
    <w:rsid w:val="00667D52"/>
    <w:rsid w:val="00667D9C"/>
    <w:rsid w:val="00670370"/>
    <w:rsid w:val="00670BC7"/>
    <w:rsid w:val="00670C78"/>
    <w:rsid w:val="00670D1A"/>
    <w:rsid w:val="00670E6A"/>
    <w:rsid w:val="00671295"/>
    <w:rsid w:val="006713E3"/>
    <w:rsid w:val="0067193E"/>
    <w:rsid w:val="00671ABF"/>
    <w:rsid w:val="0067303B"/>
    <w:rsid w:val="00673CD2"/>
    <w:rsid w:val="00673F9F"/>
    <w:rsid w:val="006755FC"/>
    <w:rsid w:val="00675704"/>
    <w:rsid w:val="00675A65"/>
    <w:rsid w:val="00675D0C"/>
    <w:rsid w:val="00675FE5"/>
    <w:rsid w:val="0067606F"/>
    <w:rsid w:val="00676629"/>
    <w:rsid w:val="00676C04"/>
    <w:rsid w:val="006771E4"/>
    <w:rsid w:val="00677AEA"/>
    <w:rsid w:val="0068080D"/>
    <w:rsid w:val="006815B2"/>
    <w:rsid w:val="00681C1C"/>
    <w:rsid w:val="0068251B"/>
    <w:rsid w:val="00682D64"/>
    <w:rsid w:val="006832B5"/>
    <w:rsid w:val="006836D7"/>
    <w:rsid w:val="00684170"/>
    <w:rsid w:val="006846B4"/>
    <w:rsid w:val="006852F5"/>
    <w:rsid w:val="00685368"/>
    <w:rsid w:val="0068548D"/>
    <w:rsid w:val="006867D0"/>
    <w:rsid w:val="00686983"/>
    <w:rsid w:val="00686EF9"/>
    <w:rsid w:val="00687B15"/>
    <w:rsid w:val="006906E2"/>
    <w:rsid w:val="00690A75"/>
    <w:rsid w:val="00690EA6"/>
    <w:rsid w:val="006911DB"/>
    <w:rsid w:val="00691989"/>
    <w:rsid w:val="00691B65"/>
    <w:rsid w:val="00692B1B"/>
    <w:rsid w:val="00692C07"/>
    <w:rsid w:val="006939C7"/>
    <w:rsid w:val="00694D06"/>
    <w:rsid w:val="00694F7D"/>
    <w:rsid w:val="0069550A"/>
    <w:rsid w:val="006957CE"/>
    <w:rsid w:val="006963D2"/>
    <w:rsid w:val="006973FE"/>
    <w:rsid w:val="00697A6F"/>
    <w:rsid w:val="006A03E7"/>
    <w:rsid w:val="006A06FE"/>
    <w:rsid w:val="006A08F6"/>
    <w:rsid w:val="006A098D"/>
    <w:rsid w:val="006A09C3"/>
    <w:rsid w:val="006A19F2"/>
    <w:rsid w:val="006A1D1B"/>
    <w:rsid w:val="006A2435"/>
    <w:rsid w:val="006A2967"/>
    <w:rsid w:val="006A2F0B"/>
    <w:rsid w:val="006A2F2D"/>
    <w:rsid w:val="006A2FB3"/>
    <w:rsid w:val="006A33CC"/>
    <w:rsid w:val="006A3C81"/>
    <w:rsid w:val="006A3DF5"/>
    <w:rsid w:val="006A3E16"/>
    <w:rsid w:val="006A4D76"/>
    <w:rsid w:val="006A4F94"/>
    <w:rsid w:val="006A5B05"/>
    <w:rsid w:val="006A5DA8"/>
    <w:rsid w:val="006A5DAA"/>
    <w:rsid w:val="006A5E01"/>
    <w:rsid w:val="006A6456"/>
    <w:rsid w:val="006A64EF"/>
    <w:rsid w:val="006A658D"/>
    <w:rsid w:val="006A6CBC"/>
    <w:rsid w:val="006A6FBD"/>
    <w:rsid w:val="006A737F"/>
    <w:rsid w:val="006A7596"/>
    <w:rsid w:val="006B01BB"/>
    <w:rsid w:val="006B0526"/>
    <w:rsid w:val="006B0670"/>
    <w:rsid w:val="006B08A2"/>
    <w:rsid w:val="006B08A6"/>
    <w:rsid w:val="006B0B14"/>
    <w:rsid w:val="006B0C62"/>
    <w:rsid w:val="006B142D"/>
    <w:rsid w:val="006B192E"/>
    <w:rsid w:val="006B1B53"/>
    <w:rsid w:val="006B2EC6"/>
    <w:rsid w:val="006B3101"/>
    <w:rsid w:val="006B346B"/>
    <w:rsid w:val="006B357E"/>
    <w:rsid w:val="006B37BB"/>
    <w:rsid w:val="006B49C4"/>
    <w:rsid w:val="006B4B90"/>
    <w:rsid w:val="006B4C33"/>
    <w:rsid w:val="006B53D4"/>
    <w:rsid w:val="006B55DD"/>
    <w:rsid w:val="006B5A5F"/>
    <w:rsid w:val="006B5DEF"/>
    <w:rsid w:val="006B668C"/>
    <w:rsid w:val="006B66BD"/>
    <w:rsid w:val="006B6C4A"/>
    <w:rsid w:val="006B7C5C"/>
    <w:rsid w:val="006B7EC6"/>
    <w:rsid w:val="006C0443"/>
    <w:rsid w:val="006C0C99"/>
    <w:rsid w:val="006C0E22"/>
    <w:rsid w:val="006C186D"/>
    <w:rsid w:val="006C1EE5"/>
    <w:rsid w:val="006C2009"/>
    <w:rsid w:val="006C2CEB"/>
    <w:rsid w:val="006C2D50"/>
    <w:rsid w:val="006C4194"/>
    <w:rsid w:val="006C41F4"/>
    <w:rsid w:val="006C4938"/>
    <w:rsid w:val="006C4963"/>
    <w:rsid w:val="006C49C5"/>
    <w:rsid w:val="006C5169"/>
    <w:rsid w:val="006C5A57"/>
    <w:rsid w:val="006C5B2B"/>
    <w:rsid w:val="006C5C51"/>
    <w:rsid w:val="006C61AE"/>
    <w:rsid w:val="006C61FA"/>
    <w:rsid w:val="006C691D"/>
    <w:rsid w:val="006C7077"/>
    <w:rsid w:val="006C796F"/>
    <w:rsid w:val="006C7D1B"/>
    <w:rsid w:val="006D031B"/>
    <w:rsid w:val="006D09CA"/>
    <w:rsid w:val="006D0FD1"/>
    <w:rsid w:val="006D13C4"/>
    <w:rsid w:val="006D1C66"/>
    <w:rsid w:val="006D1EE6"/>
    <w:rsid w:val="006D2D9D"/>
    <w:rsid w:val="006D3717"/>
    <w:rsid w:val="006D3E4A"/>
    <w:rsid w:val="006D4205"/>
    <w:rsid w:val="006D46F2"/>
    <w:rsid w:val="006D4791"/>
    <w:rsid w:val="006D503F"/>
    <w:rsid w:val="006D6792"/>
    <w:rsid w:val="006D6B14"/>
    <w:rsid w:val="006D6B15"/>
    <w:rsid w:val="006D6CEA"/>
    <w:rsid w:val="006D6D57"/>
    <w:rsid w:val="006D7440"/>
    <w:rsid w:val="006D7F56"/>
    <w:rsid w:val="006D7FFD"/>
    <w:rsid w:val="006E06FE"/>
    <w:rsid w:val="006E090E"/>
    <w:rsid w:val="006E1D3F"/>
    <w:rsid w:val="006E1F22"/>
    <w:rsid w:val="006E24E7"/>
    <w:rsid w:val="006E29D3"/>
    <w:rsid w:val="006E2BA6"/>
    <w:rsid w:val="006E2BC2"/>
    <w:rsid w:val="006E2F3E"/>
    <w:rsid w:val="006E3BD2"/>
    <w:rsid w:val="006E3C89"/>
    <w:rsid w:val="006E3D24"/>
    <w:rsid w:val="006E409B"/>
    <w:rsid w:val="006E421F"/>
    <w:rsid w:val="006E4733"/>
    <w:rsid w:val="006E57C6"/>
    <w:rsid w:val="006E636D"/>
    <w:rsid w:val="006E6C81"/>
    <w:rsid w:val="006E6ED6"/>
    <w:rsid w:val="006E6FA7"/>
    <w:rsid w:val="006E6FB3"/>
    <w:rsid w:val="006E702D"/>
    <w:rsid w:val="006E71A1"/>
    <w:rsid w:val="006E750E"/>
    <w:rsid w:val="006E7FFA"/>
    <w:rsid w:val="006F03E6"/>
    <w:rsid w:val="006F04DE"/>
    <w:rsid w:val="006F0B0C"/>
    <w:rsid w:val="006F1112"/>
    <w:rsid w:val="006F1421"/>
    <w:rsid w:val="006F2019"/>
    <w:rsid w:val="006F2A55"/>
    <w:rsid w:val="006F2D02"/>
    <w:rsid w:val="006F332E"/>
    <w:rsid w:val="006F3D60"/>
    <w:rsid w:val="006F45BA"/>
    <w:rsid w:val="006F4617"/>
    <w:rsid w:val="006F4807"/>
    <w:rsid w:val="006F4D62"/>
    <w:rsid w:val="006F55DA"/>
    <w:rsid w:val="006F5D2D"/>
    <w:rsid w:val="006F5E0A"/>
    <w:rsid w:val="006F5FE8"/>
    <w:rsid w:val="006F6243"/>
    <w:rsid w:val="006F64ED"/>
    <w:rsid w:val="006F6DCD"/>
    <w:rsid w:val="006F705C"/>
    <w:rsid w:val="006F7317"/>
    <w:rsid w:val="006F7A7B"/>
    <w:rsid w:val="006F7D7C"/>
    <w:rsid w:val="00701929"/>
    <w:rsid w:val="007034EF"/>
    <w:rsid w:val="007039E3"/>
    <w:rsid w:val="00703CF7"/>
    <w:rsid w:val="007043CB"/>
    <w:rsid w:val="007046A2"/>
    <w:rsid w:val="00704928"/>
    <w:rsid w:val="00704932"/>
    <w:rsid w:val="00705121"/>
    <w:rsid w:val="007053B9"/>
    <w:rsid w:val="007058E6"/>
    <w:rsid w:val="00705D53"/>
    <w:rsid w:val="00706B54"/>
    <w:rsid w:val="00706BAF"/>
    <w:rsid w:val="00706BDD"/>
    <w:rsid w:val="007077B2"/>
    <w:rsid w:val="007102AA"/>
    <w:rsid w:val="00710735"/>
    <w:rsid w:val="00710A33"/>
    <w:rsid w:val="007113AD"/>
    <w:rsid w:val="00711756"/>
    <w:rsid w:val="00711834"/>
    <w:rsid w:val="00711AA4"/>
    <w:rsid w:val="00712F3D"/>
    <w:rsid w:val="00712FAC"/>
    <w:rsid w:val="00713A7B"/>
    <w:rsid w:val="00713C48"/>
    <w:rsid w:val="00714562"/>
    <w:rsid w:val="00714606"/>
    <w:rsid w:val="00714890"/>
    <w:rsid w:val="00714892"/>
    <w:rsid w:val="00714EB4"/>
    <w:rsid w:val="00715B93"/>
    <w:rsid w:val="00715DF0"/>
    <w:rsid w:val="00715E62"/>
    <w:rsid w:val="007161AC"/>
    <w:rsid w:val="007164BA"/>
    <w:rsid w:val="007165AD"/>
    <w:rsid w:val="007169C7"/>
    <w:rsid w:val="0072017A"/>
    <w:rsid w:val="00720200"/>
    <w:rsid w:val="00720772"/>
    <w:rsid w:val="00720A9C"/>
    <w:rsid w:val="00720B32"/>
    <w:rsid w:val="0072116E"/>
    <w:rsid w:val="00721397"/>
    <w:rsid w:val="00721421"/>
    <w:rsid w:val="0072158D"/>
    <w:rsid w:val="00721645"/>
    <w:rsid w:val="00721841"/>
    <w:rsid w:val="00722343"/>
    <w:rsid w:val="007227FE"/>
    <w:rsid w:val="00723034"/>
    <w:rsid w:val="0072320E"/>
    <w:rsid w:val="0072378D"/>
    <w:rsid w:val="00723C7F"/>
    <w:rsid w:val="00724618"/>
    <w:rsid w:val="00724C4A"/>
    <w:rsid w:val="00724C6B"/>
    <w:rsid w:val="00724E87"/>
    <w:rsid w:val="007250BE"/>
    <w:rsid w:val="007256CA"/>
    <w:rsid w:val="007257CD"/>
    <w:rsid w:val="007257D8"/>
    <w:rsid w:val="00725B5B"/>
    <w:rsid w:val="00725C09"/>
    <w:rsid w:val="00725C3F"/>
    <w:rsid w:val="007264B8"/>
    <w:rsid w:val="00726BF7"/>
    <w:rsid w:val="00726DD2"/>
    <w:rsid w:val="00727A11"/>
    <w:rsid w:val="00727E2C"/>
    <w:rsid w:val="007301B3"/>
    <w:rsid w:val="00730253"/>
    <w:rsid w:val="00730FCC"/>
    <w:rsid w:val="00731779"/>
    <w:rsid w:val="007317CE"/>
    <w:rsid w:val="007317DC"/>
    <w:rsid w:val="0073207F"/>
    <w:rsid w:val="007322EA"/>
    <w:rsid w:val="007322FB"/>
    <w:rsid w:val="007323DA"/>
    <w:rsid w:val="00732BC6"/>
    <w:rsid w:val="007335B4"/>
    <w:rsid w:val="00733C6F"/>
    <w:rsid w:val="00733DC3"/>
    <w:rsid w:val="00733E4B"/>
    <w:rsid w:val="00733E4C"/>
    <w:rsid w:val="007351D8"/>
    <w:rsid w:val="00735D3D"/>
    <w:rsid w:val="00736E08"/>
    <w:rsid w:val="00736EF3"/>
    <w:rsid w:val="007370A4"/>
    <w:rsid w:val="00737221"/>
    <w:rsid w:val="007374FA"/>
    <w:rsid w:val="00737807"/>
    <w:rsid w:val="00737CD6"/>
    <w:rsid w:val="00737D4C"/>
    <w:rsid w:val="00740661"/>
    <w:rsid w:val="007408FD"/>
    <w:rsid w:val="00740976"/>
    <w:rsid w:val="007409AE"/>
    <w:rsid w:val="00740FE3"/>
    <w:rsid w:val="00741001"/>
    <w:rsid w:val="0074106B"/>
    <w:rsid w:val="0074170B"/>
    <w:rsid w:val="00741979"/>
    <w:rsid w:val="00741A46"/>
    <w:rsid w:val="007424CC"/>
    <w:rsid w:val="00742D45"/>
    <w:rsid w:val="00742D5F"/>
    <w:rsid w:val="00742DAC"/>
    <w:rsid w:val="00742FE8"/>
    <w:rsid w:val="007432B0"/>
    <w:rsid w:val="00743785"/>
    <w:rsid w:val="007439C3"/>
    <w:rsid w:val="00743A99"/>
    <w:rsid w:val="00743C78"/>
    <w:rsid w:val="00743D9A"/>
    <w:rsid w:val="007442A3"/>
    <w:rsid w:val="007444C2"/>
    <w:rsid w:val="007447B8"/>
    <w:rsid w:val="007449AC"/>
    <w:rsid w:val="0074659C"/>
    <w:rsid w:val="007469BB"/>
    <w:rsid w:val="00746D9E"/>
    <w:rsid w:val="00747066"/>
    <w:rsid w:val="00747C40"/>
    <w:rsid w:val="00750033"/>
    <w:rsid w:val="00751D88"/>
    <w:rsid w:val="007525AF"/>
    <w:rsid w:val="007525D2"/>
    <w:rsid w:val="00752924"/>
    <w:rsid w:val="00752C28"/>
    <w:rsid w:val="00752F19"/>
    <w:rsid w:val="00753488"/>
    <w:rsid w:val="00754231"/>
    <w:rsid w:val="0075425B"/>
    <w:rsid w:val="0075439B"/>
    <w:rsid w:val="00754F23"/>
    <w:rsid w:val="00755243"/>
    <w:rsid w:val="007553B0"/>
    <w:rsid w:val="007558B4"/>
    <w:rsid w:val="00755A12"/>
    <w:rsid w:val="00755A3A"/>
    <w:rsid w:val="00755DEC"/>
    <w:rsid w:val="007563CF"/>
    <w:rsid w:val="007566F0"/>
    <w:rsid w:val="0075678B"/>
    <w:rsid w:val="00756819"/>
    <w:rsid w:val="00756B03"/>
    <w:rsid w:val="0075780F"/>
    <w:rsid w:val="00757BB6"/>
    <w:rsid w:val="00757C99"/>
    <w:rsid w:val="00760D02"/>
    <w:rsid w:val="00761801"/>
    <w:rsid w:val="00761A1F"/>
    <w:rsid w:val="00761FFE"/>
    <w:rsid w:val="007624A0"/>
    <w:rsid w:val="0076359E"/>
    <w:rsid w:val="00763A31"/>
    <w:rsid w:val="00763BE7"/>
    <w:rsid w:val="0076418E"/>
    <w:rsid w:val="007642AA"/>
    <w:rsid w:val="00764AB6"/>
    <w:rsid w:val="00765056"/>
    <w:rsid w:val="007657A5"/>
    <w:rsid w:val="0076653E"/>
    <w:rsid w:val="00766C9A"/>
    <w:rsid w:val="007672CA"/>
    <w:rsid w:val="00767A93"/>
    <w:rsid w:val="00767BF0"/>
    <w:rsid w:val="00767D7A"/>
    <w:rsid w:val="007707EA"/>
    <w:rsid w:val="007707F2"/>
    <w:rsid w:val="007718BA"/>
    <w:rsid w:val="00771E3F"/>
    <w:rsid w:val="00771EB7"/>
    <w:rsid w:val="0077204F"/>
    <w:rsid w:val="00772629"/>
    <w:rsid w:val="007730B9"/>
    <w:rsid w:val="007732D9"/>
    <w:rsid w:val="00773867"/>
    <w:rsid w:val="0077390C"/>
    <w:rsid w:val="00773DAE"/>
    <w:rsid w:val="00773E38"/>
    <w:rsid w:val="007744F6"/>
    <w:rsid w:val="00774BF5"/>
    <w:rsid w:val="00776042"/>
    <w:rsid w:val="0077611D"/>
    <w:rsid w:val="007766F1"/>
    <w:rsid w:val="0077673C"/>
    <w:rsid w:val="007768EB"/>
    <w:rsid w:val="00776914"/>
    <w:rsid w:val="00776A2F"/>
    <w:rsid w:val="00777355"/>
    <w:rsid w:val="00777B9A"/>
    <w:rsid w:val="00777C09"/>
    <w:rsid w:val="00777C16"/>
    <w:rsid w:val="0078007A"/>
    <w:rsid w:val="0078009D"/>
    <w:rsid w:val="0078023D"/>
    <w:rsid w:val="00780404"/>
    <w:rsid w:val="007804EF"/>
    <w:rsid w:val="00780543"/>
    <w:rsid w:val="00780907"/>
    <w:rsid w:val="00780DEB"/>
    <w:rsid w:val="00781490"/>
    <w:rsid w:val="007816D4"/>
    <w:rsid w:val="00782141"/>
    <w:rsid w:val="00782662"/>
    <w:rsid w:val="00783841"/>
    <w:rsid w:val="00783C2F"/>
    <w:rsid w:val="00783E25"/>
    <w:rsid w:val="0078460B"/>
    <w:rsid w:val="007848B2"/>
    <w:rsid w:val="00785077"/>
    <w:rsid w:val="0078524B"/>
    <w:rsid w:val="007852DC"/>
    <w:rsid w:val="007854C2"/>
    <w:rsid w:val="007862EE"/>
    <w:rsid w:val="00786D17"/>
    <w:rsid w:val="007872AE"/>
    <w:rsid w:val="00787A6C"/>
    <w:rsid w:val="00787CDA"/>
    <w:rsid w:val="00787E4A"/>
    <w:rsid w:val="007901DB"/>
    <w:rsid w:val="00790292"/>
    <w:rsid w:val="00790611"/>
    <w:rsid w:val="00790AA5"/>
    <w:rsid w:val="00790CF0"/>
    <w:rsid w:val="00790DCE"/>
    <w:rsid w:val="0079181A"/>
    <w:rsid w:val="0079185F"/>
    <w:rsid w:val="00791AD7"/>
    <w:rsid w:val="00791FE0"/>
    <w:rsid w:val="00792297"/>
    <w:rsid w:val="007922ED"/>
    <w:rsid w:val="00792599"/>
    <w:rsid w:val="0079266F"/>
    <w:rsid w:val="0079279F"/>
    <w:rsid w:val="00792E1F"/>
    <w:rsid w:val="00792FCB"/>
    <w:rsid w:val="0079355B"/>
    <w:rsid w:val="0079411E"/>
    <w:rsid w:val="00795A58"/>
    <w:rsid w:val="007960E5"/>
    <w:rsid w:val="00796117"/>
    <w:rsid w:val="0079631C"/>
    <w:rsid w:val="007979F4"/>
    <w:rsid w:val="00797E76"/>
    <w:rsid w:val="007A073A"/>
    <w:rsid w:val="007A0936"/>
    <w:rsid w:val="007A0BE3"/>
    <w:rsid w:val="007A0CC9"/>
    <w:rsid w:val="007A0D25"/>
    <w:rsid w:val="007A1157"/>
    <w:rsid w:val="007A14D4"/>
    <w:rsid w:val="007A15CB"/>
    <w:rsid w:val="007A1967"/>
    <w:rsid w:val="007A1DD9"/>
    <w:rsid w:val="007A2197"/>
    <w:rsid w:val="007A2348"/>
    <w:rsid w:val="007A2399"/>
    <w:rsid w:val="007A382D"/>
    <w:rsid w:val="007A388F"/>
    <w:rsid w:val="007A4020"/>
    <w:rsid w:val="007A4CBE"/>
    <w:rsid w:val="007A4ED2"/>
    <w:rsid w:val="007A5289"/>
    <w:rsid w:val="007A5CC6"/>
    <w:rsid w:val="007A5D96"/>
    <w:rsid w:val="007A7498"/>
    <w:rsid w:val="007A7762"/>
    <w:rsid w:val="007B00FA"/>
    <w:rsid w:val="007B13F2"/>
    <w:rsid w:val="007B1487"/>
    <w:rsid w:val="007B171D"/>
    <w:rsid w:val="007B22DF"/>
    <w:rsid w:val="007B23A5"/>
    <w:rsid w:val="007B240D"/>
    <w:rsid w:val="007B243D"/>
    <w:rsid w:val="007B2560"/>
    <w:rsid w:val="007B2BDF"/>
    <w:rsid w:val="007B3C08"/>
    <w:rsid w:val="007B3F47"/>
    <w:rsid w:val="007B4147"/>
    <w:rsid w:val="007B4432"/>
    <w:rsid w:val="007B4951"/>
    <w:rsid w:val="007B4BD6"/>
    <w:rsid w:val="007B4D2D"/>
    <w:rsid w:val="007B4E03"/>
    <w:rsid w:val="007B4E63"/>
    <w:rsid w:val="007B540C"/>
    <w:rsid w:val="007B545A"/>
    <w:rsid w:val="007B572C"/>
    <w:rsid w:val="007B59E4"/>
    <w:rsid w:val="007B5BCE"/>
    <w:rsid w:val="007B5BF0"/>
    <w:rsid w:val="007B5C97"/>
    <w:rsid w:val="007B5F8B"/>
    <w:rsid w:val="007B6960"/>
    <w:rsid w:val="007B73C0"/>
    <w:rsid w:val="007B7F86"/>
    <w:rsid w:val="007C02B5"/>
    <w:rsid w:val="007C04EF"/>
    <w:rsid w:val="007C070F"/>
    <w:rsid w:val="007C0775"/>
    <w:rsid w:val="007C0B49"/>
    <w:rsid w:val="007C1130"/>
    <w:rsid w:val="007C19ED"/>
    <w:rsid w:val="007C2077"/>
    <w:rsid w:val="007C2C76"/>
    <w:rsid w:val="007C3426"/>
    <w:rsid w:val="007C3630"/>
    <w:rsid w:val="007C3764"/>
    <w:rsid w:val="007C3885"/>
    <w:rsid w:val="007C3893"/>
    <w:rsid w:val="007C3A26"/>
    <w:rsid w:val="007C3CD8"/>
    <w:rsid w:val="007C4133"/>
    <w:rsid w:val="007C4466"/>
    <w:rsid w:val="007C45E2"/>
    <w:rsid w:val="007C4EAD"/>
    <w:rsid w:val="007C4ED2"/>
    <w:rsid w:val="007C4ED9"/>
    <w:rsid w:val="007C57F7"/>
    <w:rsid w:val="007C5E34"/>
    <w:rsid w:val="007C76E2"/>
    <w:rsid w:val="007D094A"/>
    <w:rsid w:val="007D1058"/>
    <w:rsid w:val="007D132B"/>
    <w:rsid w:val="007D132C"/>
    <w:rsid w:val="007D17CB"/>
    <w:rsid w:val="007D1A99"/>
    <w:rsid w:val="007D2A8A"/>
    <w:rsid w:val="007D32DD"/>
    <w:rsid w:val="007D353D"/>
    <w:rsid w:val="007D41A7"/>
    <w:rsid w:val="007D4643"/>
    <w:rsid w:val="007D4C5C"/>
    <w:rsid w:val="007D56C5"/>
    <w:rsid w:val="007D5C15"/>
    <w:rsid w:val="007D5EC8"/>
    <w:rsid w:val="007D6856"/>
    <w:rsid w:val="007D68AA"/>
    <w:rsid w:val="007D6D41"/>
    <w:rsid w:val="007D6D61"/>
    <w:rsid w:val="007D7906"/>
    <w:rsid w:val="007E093D"/>
    <w:rsid w:val="007E0979"/>
    <w:rsid w:val="007E0D9E"/>
    <w:rsid w:val="007E1518"/>
    <w:rsid w:val="007E1636"/>
    <w:rsid w:val="007E1B43"/>
    <w:rsid w:val="007E1CE6"/>
    <w:rsid w:val="007E2079"/>
    <w:rsid w:val="007E23DE"/>
    <w:rsid w:val="007E23EE"/>
    <w:rsid w:val="007E3011"/>
    <w:rsid w:val="007E3372"/>
    <w:rsid w:val="007E341A"/>
    <w:rsid w:val="007E34D6"/>
    <w:rsid w:val="007E3695"/>
    <w:rsid w:val="007E3892"/>
    <w:rsid w:val="007E412B"/>
    <w:rsid w:val="007E415C"/>
    <w:rsid w:val="007E498D"/>
    <w:rsid w:val="007E4993"/>
    <w:rsid w:val="007E49A7"/>
    <w:rsid w:val="007E5BCF"/>
    <w:rsid w:val="007E5C6A"/>
    <w:rsid w:val="007E60A5"/>
    <w:rsid w:val="007E62DF"/>
    <w:rsid w:val="007E64CE"/>
    <w:rsid w:val="007E6CD5"/>
    <w:rsid w:val="007E7158"/>
    <w:rsid w:val="007E7B7B"/>
    <w:rsid w:val="007F0BFF"/>
    <w:rsid w:val="007F0E1F"/>
    <w:rsid w:val="007F20B8"/>
    <w:rsid w:val="007F2300"/>
    <w:rsid w:val="007F2EE9"/>
    <w:rsid w:val="007F2F13"/>
    <w:rsid w:val="007F35C2"/>
    <w:rsid w:val="007F4CE0"/>
    <w:rsid w:val="007F5504"/>
    <w:rsid w:val="007F5B9A"/>
    <w:rsid w:val="007F5D49"/>
    <w:rsid w:val="007F655C"/>
    <w:rsid w:val="007F65E0"/>
    <w:rsid w:val="007F7AF8"/>
    <w:rsid w:val="008002A9"/>
    <w:rsid w:val="00800353"/>
    <w:rsid w:val="00800794"/>
    <w:rsid w:val="00800BA2"/>
    <w:rsid w:val="00800EFA"/>
    <w:rsid w:val="0080124E"/>
    <w:rsid w:val="00801317"/>
    <w:rsid w:val="008013B2"/>
    <w:rsid w:val="00802369"/>
    <w:rsid w:val="0080270F"/>
    <w:rsid w:val="0080279B"/>
    <w:rsid w:val="00802B37"/>
    <w:rsid w:val="00802F87"/>
    <w:rsid w:val="00802FCD"/>
    <w:rsid w:val="008031A2"/>
    <w:rsid w:val="00803ADB"/>
    <w:rsid w:val="00804228"/>
    <w:rsid w:val="00804AAF"/>
    <w:rsid w:val="00804C4C"/>
    <w:rsid w:val="00804D63"/>
    <w:rsid w:val="00805AE5"/>
    <w:rsid w:val="00805EBB"/>
    <w:rsid w:val="008062B9"/>
    <w:rsid w:val="00806381"/>
    <w:rsid w:val="0080696B"/>
    <w:rsid w:val="00807A1F"/>
    <w:rsid w:val="00810054"/>
    <w:rsid w:val="008102A4"/>
    <w:rsid w:val="00810391"/>
    <w:rsid w:val="00810460"/>
    <w:rsid w:val="008106A7"/>
    <w:rsid w:val="008108C0"/>
    <w:rsid w:val="00810F09"/>
    <w:rsid w:val="008112BA"/>
    <w:rsid w:val="00811520"/>
    <w:rsid w:val="0081191F"/>
    <w:rsid w:val="00811974"/>
    <w:rsid w:val="00811AF2"/>
    <w:rsid w:val="00811B17"/>
    <w:rsid w:val="00812376"/>
    <w:rsid w:val="0081274A"/>
    <w:rsid w:val="00812A99"/>
    <w:rsid w:val="00812EE5"/>
    <w:rsid w:val="00813665"/>
    <w:rsid w:val="00813D27"/>
    <w:rsid w:val="00813E94"/>
    <w:rsid w:val="008148A1"/>
    <w:rsid w:val="00814C22"/>
    <w:rsid w:val="00814E47"/>
    <w:rsid w:val="00814EE7"/>
    <w:rsid w:val="0081585C"/>
    <w:rsid w:val="00816638"/>
    <w:rsid w:val="00816795"/>
    <w:rsid w:val="00816826"/>
    <w:rsid w:val="008169B5"/>
    <w:rsid w:val="00816CC7"/>
    <w:rsid w:val="00817103"/>
    <w:rsid w:val="008174A4"/>
    <w:rsid w:val="008174E1"/>
    <w:rsid w:val="008174F4"/>
    <w:rsid w:val="00817A77"/>
    <w:rsid w:val="00817A83"/>
    <w:rsid w:val="00817FA2"/>
    <w:rsid w:val="00820453"/>
    <w:rsid w:val="0082050D"/>
    <w:rsid w:val="00820BA3"/>
    <w:rsid w:val="00820F4B"/>
    <w:rsid w:val="00821C9D"/>
    <w:rsid w:val="0082277A"/>
    <w:rsid w:val="0082300F"/>
    <w:rsid w:val="008237F1"/>
    <w:rsid w:val="00823B9E"/>
    <w:rsid w:val="00824133"/>
    <w:rsid w:val="00824ADB"/>
    <w:rsid w:val="00824D12"/>
    <w:rsid w:val="00824FCA"/>
    <w:rsid w:val="008258BE"/>
    <w:rsid w:val="00826098"/>
    <w:rsid w:val="0082666C"/>
    <w:rsid w:val="00826C19"/>
    <w:rsid w:val="00827137"/>
    <w:rsid w:val="008273AD"/>
    <w:rsid w:val="0082740C"/>
    <w:rsid w:val="0082743A"/>
    <w:rsid w:val="00827E05"/>
    <w:rsid w:val="0083058D"/>
    <w:rsid w:val="00830A36"/>
    <w:rsid w:val="008315DA"/>
    <w:rsid w:val="00831788"/>
    <w:rsid w:val="00831EEC"/>
    <w:rsid w:val="00832703"/>
    <w:rsid w:val="00832987"/>
    <w:rsid w:val="00832CBB"/>
    <w:rsid w:val="00832E45"/>
    <w:rsid w:val="00832FA6"/>
    <w:rsid w:val="00833C8B"/>
    <w:rsid w:val="008347A3"/>
    <w:rsid w:val="00834A73"/>
    <w:rsid w:val="00834CDB"/>
    <w:rsid w:val="00834D70"/>
    <w:rsid w:val="008359BA"/>
    <w:rsid w:val="00835B75"/>
    <w:rsid w:val="00835F02"/>
    <w:rsid w:val="00835F1F"/>
    <w:rsid w:val="0083624F"/>
    <w:rsid w:val="0083649C"/>
    <w:rsid w:val="008374CE"/>
    <w:rsid w:val="008378A7"/>
    <w:rsid w:val="00837B86"/>
    <w:rsid w:val="00837BF9"/>
    <w:rsid w:val="00837D6E"/>
    <w:rsid w:val="0084036D"/>
    <w:rsid w:val="00840B54"/>
    <w:rsid w:val="00842E4E"/>
    <w:rsid w:val="00842ED3"/>
    <w:rsid w:val="008435AF"/>
    <w:rsid w:val="00843BBD"/>
    <w:rsid w:val="0084416A"/>
    <w:rsid w:val="00844392"/>
    <w:rsid w:val="00844784"/>
    <w:rsid w:val="008447B1"/>
    <w:rsid w:val="00844D1F"/>
    <w:rsid w:val="00844D8F"/>
    <w:rsid w:val="00845B4E"/>
    <w:rsid w:val="00845F3D"/>
    <w:rsid w:val="00846CB7"/>
    <w:rsid w:val="0084720D"/>
    <w:rsid w:val="00847532"/>
    <w:rsid w:val="00847666"/>
    <w:rsid w:val="00847844"/>
    <w:rsid w:val="00847847"/>
    <w:rsid w:val="008507B7"/>
    <w:rsid w:val="00850B08"/>
    <w:rsid w:val="00850D5C"/>
    <w:rsid w:val="00850D81"/>
    <w:rsid w:val="0085113E"/>
    <w:rsid w:val="00851296"/>
    <w:rsid w:val="00851D46"/>
    <w:rsid w:val="00852100"/>
    <w:rsid w:val="00852174"/>
    <w:rsid w:val="00852790"/>
    <w:rsid w:val="008527BF"/>
    <w:rsid w:val="00852AE3"/>
    <w:rsid w:val="00852CAB"/>
    <w:rsid w:val="00852ED3"/>
    <w:rsid w:val="008531F4"/>
    <w:rsid w:val="00853DC5"/>
    <w:rsid w:val="008547AE"/>
    <w:rsid w:val="00854C2F"/>
    <w:rsid w:val="00854CF0"/>
    <w:rsid w:val="0085565F"/>
    <w:rsid w:val="0085567D"/>
    <w:rsid w:val="00855B45"/>
    <w:rsid w:val="00855C2B"/>
    <w:rsid w:val="008562DD"/>
    <w:rsid w:val="008568FE"/>
    <w:rsid w:val="00856906"/>
    <w:rsid w:val="00856D80"/>
    <w:rsid w:val="008571F7"/>
    <w:rsid w:val="00857230"/>
    <w:rsid w:val="008574A6"/>
    <w:rsid w:val="00857BE3"/>
    <w:rsid w:val="008607F6"/>
    <w:rsid w:val="00861374"/>
    <w:rsid w:val="00861808"/>
    <w:rsid w:val="00861890"/>
    <w:rsid w:val="00862571"/>
    <w:rsid w:val="00862918"/>
    <w:rsid w:val="00863433"/>
    <w:rsid w:val="00863785"/>
    <w:rsid w:val="0086397B"/>
    <w:rsid w:val="008639D8"/>
    <w:rsid w:val="0086563E"/>
    <w:rsid w:val="008656AE"/>
    <w:rsid w:val="0086574E"/>
    <w:rsid w:val="0086599A"/>
    <w:rsid w:val="0086607A"/>
    <w:rsid w:val="008663E0"/>
    <w:rsid w:val="00866552"/>
    <w:rsid w:val="00866C28"/>
    <w:rsid w:val="00866CCB"/>
    <w:rsid w:val="00867185"/>
    <w:rsid w:val="0086724E"/>
    <w:rsid w:val="008675FA"/>
    <w:rsid w:val="008678E0"/>
    <w:rsid w:val="00867C49"/>
    <w:rsid w:val="00867E80"/>
    <w:rsid w:val="00867EC2"/>
    <w:rsid w:val="00867F67"/>
    <w:rsid w:val="0087037A"/>
    <w:rsid w:val="00870811"/>
    <w:rsid w:val="00870CBE"/>
    <w:rsid w:val="00871875"/>
    <w:rsid w:val="00871CFD"/>
    <w:rsid w:val="00871EE8"/>
    <w:rsid w:val="008723B2"/>
    <w:rsid w:val="00872795"/>
    <w:rsid w:val="00873598"/>
    <w:rsid w:val="00873864"/>
    <w:rsid w:val="00873B35"/>
    <w:rsid w:val="00873EA4"/>
    <w:rsid w:val="00874297"/>
    <w:rsid w:val="00875013"/>
    <w:rsid w:val="008753CB"/>
    <w:rsid w:val="00875557"/>
    <w:rsid w:val="008756C6"/>
    <w:rsid w:val="00875898"/>
    <w:rsid w:val="00875A95"/>
    <w:rsid w:val="00875F87"/>
    <w:rsid w:val="00876540"/>
    <w:rsid w:val="00876799"/>
    <w:rsid w:val="00876951"/>
    <w:rsid w:val="00876B58"/>
    <w:rsid w:val="00877514"/>
    <w:rsid w:val="0088024A"/>
    <w:rsid w:val="00880638"/>
    <w:rsid w:val="00880655"/>
    <w:rsid w:val="008814DA"/>
    <w:rsid w:val="0088195F"/>
    <w:rsid w:val="008829F5"/>
    <w:rsid w:val="008831DD"/>
    <w:rsid w:val="00883262"/>
    <w:rsid w:val="00883769"/>
    <w:rsid w:val="00883FA6"/>
    <w:rsid w:val="00884247"/>
    <w:rsid w:val="008843C3"/>
    <w:rsid w:val="00884B65"/>
    <w:rsid w:val="00884B90"/>
    <w:rsid w:val="008855A1"/>
    <w:rsid w:val="0088571B"/>
    <w:rsid w:val="00886900"/>
    <w:rsid w:val="00887360"/>
    <w:rsid w:val="00887681"/>
    <w:rsid w:val="00887796"/>
    <w:rsid w:val="00887E92"/>
    <w:rsid w:val="00890506"/>
    <w:rsid w:val="0089083D"/>
    <w:rsid w:val="00891DD5"/>
    <w:rsid w:val="00891E7D"/>
    <w:rsid w:val="00891F4E"/>
    <w:rsid w:val="00892F94"/>
    <w:rsid w:val="008930B9"/>
    <w:rsid w:val="0089357A"/>
    <w:rsid w:val="00893BD9"/>
    <w:rsid w:val="00894317"/>
    <w:rsid w:val="00894947"/>
    <w:rsid w:val="00894CD1"/>
    <w:rsid w:val="008950AD"/>
    <w:rsid w:val="008952BB"/>
    <w:rsid w:val="008957CB"/>
    <w:rsid w:val="00895D55"/>
    <w:rsid w:val="00895FC5"/>
    <w:rsid w:val="00896831"/>
    <w:rsid w:val="00896972"/>
    <w:rsid w:val="00896A6C"/>
    <w:rsid w:val="0089760D"/>
    <w:rsid w:val="00897A4E"/>
    <w:rsid w:val="00897AB0"/>
    <w:rsid w:val="008A00AD"/>
    <w:rsid w:val="008A03DA"/>
    <w:rsid w:val="008A131C"/>
    <w:rsid w:val="008A166F"/>
    <w:rsid w:val="008A188A"/>
    <w:rsid w:val="008A1D28"/>
    <w:rsid w:val="008A1D39"/>
    <w:rsid w:val="008A1FE8"/>
    <w:rsid w:val="008A2A11"/>
    <w:rsid w:val="008A2C8B"/>
    <w:rsid w:val="008A30CF"/>
    <w:rsid w:val="008A39BA"/>
    <w:rsid w:val="008A43BE"/>
    <w:rsid w:val="008A4AC2"/>
    <w:rsid w:val="008A5073"/>
    <w:rsid w:val="008A5B7E"/>
    <w:rsid w:val="008A5F0E"/>
    <w:rsid w:val="008A61CE"/>
    <w:rsid w:val="008A65BB"/>
    <w:rsid w:val="008A68ED"/>
    <w:rsid w:val="008A7755"/>
    <w:rsid w:val="008B0280"/>
    <w:rsid w:val="008B0338"/>
    <w:rsid w:val="008B04B4"/>
    <w:rsid w:val="008B075F"/>
    <w:rsid w:val="008B0955"/>
    <w:rsid w:val="008B0EB1"/>
    <w:rsid w:val="008B2517"/>
    <w:rsid w:val="008B2B36"/>
    <w:rsid w:val="008B2CC2"/>
    <w:rsid w:val="008B333D"/>
    <w:rsid w:val="008B3376"/>
    <w:rsid w:val="008B3495"/>
    <w:rsid w:val="008B3526"/>
    <w:rsid w:val="008B3D3B"/>
    <w:rsid w:val="008B3E47"/>
    <w:rsid w:val="008B4377"/>
    <w:rsid w:val="008B4427"/>
    <w:rsid w:val="008B4737"/>
    <w:rsid w:val="008B490D"/>
    <w:rsid w:val="008B4F50"/>
    <w:rsid w:val="008B525B"/>
    <w:rsid w:val="008B61B1"/>
    <w:rsid w:val="008B6411"/>
    <w:rsid w:val="008B6534"/>
    <w:rsid w:val="008B67E8"/>
    <w:rsid w:val="008B755F"/>
    <w:rsid w:val="008B766F"/>
    <w:rsid w:val="008B7672"/>
    <w:rsid w:val="008B7707"/>
    <w:rsid w:val="008B7EB5"/>
    <w:rsid w:val="008B7F85"/>
    <w:rsid w:val="008C0026"/>
    <w:rsid w:val="008C016F"/>
    <w:rsid w:val="008C1497"/>
    <w:rsid w:val="008C2CBB"/>
    <w:rsid w:val="008C2F47"/>
    <w:rsid w:val="008C349F"/>
    <w:rsid w:val="008C3828"/>
    <w:rsid w:val="008C3A6C"/>
    <w:rsid w:val="008C3C8E"/>
    <w:rsid w:val="008C3ED8"/>
    <w:rsid w:val="008C4446"/>
    <w:rsid w:val="008C444D"/>
    <w:rsid w:val="008C48A6"/>
    <w:rsid w:val="008C48C5"/>
    <w:rsid w:val="008C4F7B"/>
    <w:rsid w:val="008C50B2"/>
    <w:rsid w:val="008C52BB"/>
    <w:rsid w:val="008C5858"/>
    <w:rsid w:val="008C5A21"/>
    <w:rsid w:val="008C5C06"/>
    <w:rsid w:val="008C5C65"/>
    <w:rsid w:val="008C5D51"/>
    <w:rsid w:val="008C5EB8"/>
    <w:rsid w:val="008C63EA"/>
    <w:rsid w:val="008C6A64"/>
    <w:rsid w:val="008C7144"/>
    <w:rsid w:val="008C7E50"/>
    <w:rsid w:val="008D08E8"/>
    <w:rsid w:val="008D1B3A"/>
    <w:rsid w:val="008D23C3"/>
    <w:rsid w:val="008D3467"/>
    <w:rsid w:val="008D3DE3"/>
    <w:rsid w:val="008D4313"/>
    <w:rsid w:val="008D47FF"/>
    <w:rsid w:val="008D52AB"/>
    <w:rsid w:val="008D5AB9"/>
    <w:rsid w:val="008D5CD9"/>
    <w:rsid w:val="008D5DD1"/>
    <w:rsid w:val="008D6688"/>
    <w:rsid w:val="008E016E"/>
    <w:rsid w:val="008E0A03"/>
    <w:rsid w:val="008E1893"/>
    <w:rsid w:val="008E19DB"/>
    <w:rsid w:val="008E1B23"/>
    <w:rsid w:val="008E24E3"/>
    <w:rsid w:val="008E28E4"/>
    <w:rsid w:val="008E2A57"/>
    <w:rsid w:val="008E2E42"/>
    <w:rsid w:val="008E38E8"/>
    <w:rsid w:val="008E3C9F"/>
    <w:rsid w:val="008E42BA"/>
    <w:rsid w:val="008E484E"/>
    <w:rsid w:val="008E4863"/>
    <w:rsid w:val="008E4F7A"/>
    <w:rsid w:val="008E517C"/>
    <w:rsid w:val="008E55F3"/>
    <w:rsid w:val="008E5D13"/>
    <w:rsid w:val="008E630A"/>
    <w:rsid w:val="008E64C9"/>
    <w:rsid w:val="008E67BB"/>
    <w:rsid w:val="008E6979"/>
    <w:rsid w:val="008E6B06"/>
    <w:rsid w:val="008E6F00"/>
    <w:rsid w:val="008E7540"/>
    <w:rsid w:val="008E7C82"/>
    <w:rsid w:val="008F00CE"/>
    <w:rsid w:val="008F0169"/>
    <w:rsid w:val="008F0450"/>
    <w:rsid w:val="008F0A62"/>
    <w:rsid w:val="008F0B0B"/>
    <w:rsid w:val="008F0E1C"/>
    <w:rsid w:val="008F0EAD"/>
    <w:rsid w:val="008F1710"/>
    <w:rsid w:val="008F1ACC"/>
    <w:rsid w:val="008F1DF6"/>
    <w:rsid w:val="008F2092"/>
    <w:rsid w:val="008F2859"/>
    <w:rsid w:val="008F2C33"/>
    <w:rsid w:val="008F2EA8"/>
    <w:rsid w:val="008F3241"/>
    <w:rsid w:val="008F382D"/>
    <w:rsid w:val="008F3A4A"/>
    <w:rsid w:val="008F3B9C"/>
    <w:rsid w:val="008F3C97"/>
    <w:rsid w:val="008F3E2C"/>
    <w:rsid w:val="008F3F3C"/>
    <w:rsid w:val="008F3F71"/>
    <w:rsid w:val="008F403A"/>
    <w:rsid w:val="008F47EC"/>
    <w:rsid w:val="008F59FF"/>
    <w:rsid w:val="008F637E"/>
    <w:rsid w:val="008F6479"/>
    <w:rsid w:val="008F64B2"/>
    <w:rsid w:val="008F682C"/>
    <w:rsid w:val="008F6CCA"/>
    <w:rsid w:val="008F6FC9"/>
    <w:rsid w:val="008F716B"/>
    <w:rsid w:val="008F798C"/>
    <w:rsid w:val="00900E88"/>
    <w:rsid w:val="0090135D"/>
    <w:rsid w:val="00901C14"/>
    <w:rsid w:val="00902885"/>
    <w:rsid w:val="00902B98"/>
    <w:rsid w:val="00902EB5"/>
    <w:rsid w:val="00903115"/>
    <w:rsid w:val="009031DC"/>
    <w:rsid w:val="00903808"/>
    <w:rsid w:val="0090383A"/>
    <w:rsid w:val="00903B51"/>
    <w:rsid w:val="00903B6B"/>
    <w:rsid w:val="00903E7C"/>
    <w:rsid w:val="00904054"/>
    <w:rsid w:val="00904F94"/>
    <w:rsid w:val="00905755"/>
    <w:rsid w:val="00905BAF"/>
    <w:rsid w:val="009065B7"/>
    <w:rsid w:val="0090666A"/>
    <w:rsid w:val="0090684E"/>
    <w:rsid w:val="00906AC1"/>
    <w:rsid w:val="009078BC"/>
    <w:rsid w:val="00907957"/>
    <w:rsid w:val="009100E5"/>
    <w:rsid w:val="00910B61"/>
    <w:rsid w:val="00910FE5"/>
    <w:rsid w:val="0091207E"/>
    <w:rsid w:val="009122E4"/>
    <w:rsid w:val="00912958"/>
    <w:rsid w:val="00913654"/>
    <w:rsid w:val="0091415D"/>
    <w:rsid w:val="0091464F"/>
    <w:rsid w:val="00914B08"/>
    <w:rsid w:val="00914D48"/>
    <w:rsid w:val="00915850"/>
    <w:rsid w:val="00915DC7"/>
    <w:rsid w:val="0091680E"/>
    <w:rsid w:val="00916BB9"/>
    <w:rsid w:val="0091703D"/>
    <w:rsid w:val="00920811"/>
    <w:rsid w:val="009209ED"/>
    <w:rsid w:val="00921574"/>
    <w:rsid w:val="00922E18"/>
    <w:rsid w:val="009230DE"/>
    <w:rsid w:val="00923113"/>
    <w:rsid w:val="00923BF6"/>
    <w:rsid w:val="0092434B"/>
    <w:rsid w:val="009248C2"/>
    <w:rsid w:val="00925187"/>
    <w:rsid w:val="00925820"/>
    <w:rsid w:val="00925AF1"/>
    <w:rsid w:val="00925F64"/>
    <w:rsid w:val="00925FDC"/>
    <w:rsid w:val="00926472"/>
    <w:rsid w:val="00926EB2"/>
    <w:rsid w:val="009272E2"/>
    <w:rsid w:val="00927640"/>
    <w:rsid w:val="00927BEB"/>
    <w:rsid w:val="00930CA9"/>
    <w:rsid w:val="009313F4"/>
    <w:rsid w:val="00931822"/>
    <w:rsid w:val="00931A3C"/>
    <w:rsid w:val="00931A8F"/>
    <w:rsid w:val="00931BD8"/>
    <w:rsid w:val="009325AA"/>
    <w:rsid w:val="009327C6"/>
    <w:rsid w:val="00932B5D"/>
    <w:rsid w:val="00932F63"/>
    <w:rsid w:val="009332DE"/>
    <w:rsid w:val="00933502"/>
    <w:rsid w:val="00933AA9"/>
    <w:rsid w:val="00934026"/>
    <w:rsid w:val="0093476C"/>
    <w:rsid w:val="0093484F"/>
    <w:rsid w:val="00935567"/>
    <w:rsid w:val="009359F5"/>
    <w:rsid w:val="00935E4C"/>
    <w:rsid w:val="009362A6"/>
    <w:rsid w:val="00936A76"/>
    <w:rsid w:val="00936DC9"/>
    <w:rsid w:val="00936EC8"/>
    <w:rsid w:val="00937376"/>
    <w:rsid w:val="009375BB"/>
    <w:rsid w:val="00937735"/>
    <w:rsid w:val="009378AE"/>
    <w:rsid w:val="0094039C"/>
    <w:rsid w:val="00940979"/>
    <w:rsid w:val="00941A20"/>
    <w:rsid w:val="00941FA7"/>
    <w:rsid w:val="009422CB"/>
    <w:rsid w:val="00942551"/>
    <w:rsid w:val="00942668"/>
    <w:rsid w:val="00942B6D"/>
    <w:rsid w:val="00942BCD"/>
    <w:rsid w:val="00942D72"/>
    <w:rsid w:val="009430EA"/>
    <w:rsid w:val="00943CA2"/>
    <w:rsid w:val="00943CD1"/>
    <w:rsid w:val="00943D52"/>
    <w:rsid w:val="00944123"/>
    <w:rsid w:val="009441E5"/>
    <w:rsid w:val="00944300"/>
    <w:rsid w:val="0094430A"/>
    <w:rsid w:val="009447F4"/>
    <w:rsid w:val="009448D2"/>
    <w:rsid w:val="00944CA6"/>
    <w:rsid w:val="0094500E"/>
    <w:rsid w:val="00945322"/>
    <w:rsid w:val="009454FD"/>
    <w:rsid w:val="00945664"/>
    <w:rsid w:val="0094591E"/>
    <w:rsid w:val="009463DD"/>
    <w:rsid w:val="0094658A"/>
    <w:rsid w:val="00947098"/>
    <w:rsid w:val="009503E5"/>
    <w:rsid w:val="00950A8C"/>
    <w:rsid w:val="00950B90"/>
    <w:rsid w:val="00950C9D"/>
    <w:rsid w:val="00950E56"/>
    <w:rsid w:val="00950F1D"/>
    <w:rsid w:val="009510AB"/>
    <w:rsid w:val="0095156C"/>
    <w:rsid w:val="009517B2"/>
    <w:rsid w:val="009518BE"/>
    <w:rsid w:val="00951B4A"/>
    <w:rsid w:val="00951C03"/>
    <w:rsid w:val="00951CFA"/>
    <w:rsid w:val="00951DA3"/>
    <w:rsid w:val="009525B7"/>
    <w:rsid w:val="00952BB6"/>
    <w:rsid w:val="00952C18"/>
    <w:rsid w:val="00953243"/>
    <w:rsid w:val="00953320"/>
    <w:rsid w:val="00953957"/>
    <w:rsid w:val="00953B4D"/>
    <w:rsid w:val="00954697"/>
    <w:rsid w:val="009551C0"/>
    <w:rsid w:val="0095635F"/>
    <w:rsid w:val="00956D1E"/>
    <w:rsid w:val="00957E83"/>
    <w:rsid w:val="009602C1"/>
    <w:rsid w:val="00960500"/>
    <w:rsid w:val="00961B8B"/>
    <w:rsid w:val="00961CAF"/>
    <w:rsid w:val="0096280D"/>
    <w:rsid w:val="0096387E"/>
    <w:rsid w:val="00963B49"/>
    <w:rsid w:val="0096462E"/>
    <w:rsid w:val="009647AB"/>
    <w:rsid w:val="00964BF9"/>
    <w:rsid w:val="00964E6D"/>
    <w:rsid w:val="009654F7"/>
    <w:rsid w:val="009658A6"/>
    <w:rsid w:val="00965D30"/>
    <w:rsid w:val="0096625B"/>
    <w:rsid w:val="00966506"/>
    <w:rsid w:val="00966639"/>
    <w:rsid w:val="00966A71"/>
    <w:rsid w:val="00966FFB"/>
    <w:rsid w:val="009678D1"/>
    <w:rsid w:val="009678E1"/>
    <w:rsid w:val="00967B9F"/>
    <w:rsid w:val="00967E77"/>
    <w:rsid w:val="00967F31"/>
    <w:rsid w:val="00970C79"/>
    <w:rsid w:val="009712EB"/>
    <w:rsid w:val="009718B8"/>
    <w:rsid w:val="00971A6B"/>
    <w:rsid w:val="0097213F"/>
    <w:rsid w:val="00972A12"/>
    <w:rsid w:val="009730C3"/>
    <w:rsid w:val="00973957"/>
    <w:rsid w:val="00973CE0"/>
    <w:rsid w:val="00973E0F"/>
    <w:rsid w:val="00974410"/>
    <w:rsid w:val="00974E61"/>
    <w:rsid w:val="009753A1"/>
    <w:rsid w:val="00975853"/>
    <w:rsid w:val="009768F6"/>
    <w:rsid w:val="00976B7A"/>
    <w:rsid w:val="00977AE3"/>
    <w:rsid w:val="009801F4"/>
    <w:rsid w:val="00980C27"/>
    <w:rsid w:val="00980D7E"/>
    <w:rsid w:val="009813AE"/>
    <w:rsid w:val="00981490"/>
    <w:rsid w:val="00981506"/>
    <w:rsid w:val="00981A06"/>
    <w:rsid w:val="00981CB8"/>
    <w:rsid w:val="00983E92"/>
    <w:rsid w:val="009841BF"/>
    <w:rsid w:val="00984271"/>
    <w:rsid w:val="009843DC"/>
    <w:rsid w:val="009846C3"/>
    <w:rsid w:val="009848FF"/>
    <w:rsid w:val="009865D1"/>
    <w:rsid w:val="00986E08"/>
    <w:rsid w:val="00986EAE"/>
    <w:rsid w:val="00987542"/>
    <w:rsid w:val="009909B4"/>
    <w:rsid w:val="00990DF0"/>
    <w:rsid w:val="0099120A"/>
    <w:rsid w:val="00991427"/>
    <w:rsid w:val="00991978"/>
    <w:rsid w:val="00991CC2"/>
    <w:rsid w:val="0099239F"/>
    <w:rsid w:val="00992CAE"/>
    <w:rsid w:val="00992DFF"/>
    <w:rsid w:val="00992F54"/>
    <w:rsid w:val="009938A7"/>
    <w:rsid w:val="00993BBB"/>
    <w:rsid w:val="00993F02"/>
    <w:rsid w:val="009940E5"/>
    <w:rsid w:val="009946DC"/>
    <w:rsid w:val="0099475D"/>
    <w:rsid w:val="009949E1"/>
    <w:rsid w:val="00994DA6"/>
    <w:rsid w:val="009954E3"/>
    <w:rsid w:val="0099597C"/>
    <w:rsid w:val="00995DDB"/>
    <w:rsid w:val="00996472"/>
    <w:rsid w:val="0099651F"/>
    <w:rsid w:val="009969EB"/>
    <w:rsid w:val="00996D52"/>
    <w:rsid w:val="00996D64"/>
    <w:rsid w:val="009971C4"/>
    <w:rsid w:val="0099769F"/>
    <w:rsid w:val="00997D44"/>
    <w:rsid w:val="00997DE4"/>
    <w:rsid w:val="009A009E"/>
    <w:rsid w:val="009A0483"/>
    <w:rsid w:val="009A0556"/>
    <w:rsid w:val="009A080A"/>
    <w:rsid w:val="009A1865"/>
    <w:rsid w:val="009A1B5F"/>
    <w:rsid w:val="009A207D"/>
    <w:rsid w:val="009A2363"/>
    <w:rsid w:val="009A2506"/>
    <w:rsid w:val="009A2589"/>
    <w:rsid w:val="009A25B3"/>
    <w:rsid w:val="009A2BE6"/>
    <w:rsid w:val="009A2D87"/>
    <w:rsid w:val="009A3081"/>
    <w:rsid w:val="009A30D6"/>
    <w:rsid w:val="009A32B0"/>
    <w:rsid w:val="009A32ED"/>
    <w:rsid w:val="009A330C"/>
    <w:rsid w:val="009A39A4"/>
    <w:rsid w:val="009A3D3B"/>
    <w:rsid w:val="009A4128"/>
    <w:rsid w:val="009A43D6"/>
    <w:rsid w:val="009A50FB"/>
    <w:rsid w:val="009A5F26"/>
    <w:rsid w:val="009A66CD"/>
    <w:rsid w:val="009A7041"/>
    <w:rsid w:val="009A7837"/>
    <w:rsid w:val="009A793E"/>
    <w:rsid w:val="009A7AA8"/>
    <w:rsid w:val="009B038F"/>
    <w:rsid w:val="009B04F7"/>
    <w:rsid w:val="009B1E8E"/>
    <w:rsid w:val="009B23B2"/>
    <w:rsid w:val="009B2DA8"/>
    <w:rsid w:val="009B3C9E"/>
    <w:rsid w:val="009B4272"/>
    <w:rsid w:val="009B4396"/>
    <w:rsid w:val="009B5169"/>
    <w:rsid w:val="009B5197"/>
    <w:rsid w:val="009B52BC"/>
    <w:rsid w:val="009B5A1E"/>
    <w:rsid w:val="009B62F8"/>
    <w:rsid w:val="009B6A3D"/>
    <w:rsid w:val="009B6CC6"/>
    <w:rsid w:val="009B7146"/>
    <w:rsid w:val="009B78F4"/>
    <w:rsid w:val="009C08D3"/>
    <w:rsid w:val="009C096F"/>
    <w:rsid w:val="009C1009"/>
    <w:rsid w:val="009C1044"/>
    <w:rsid w:val="009C1941"/>
    <w:rsid w:val="009C1AFF"/>
    <w:rsid w:val="009C1BCB"/>
    <w:rsid w:val="009C2E69"/>
    <w:rsid w:val="009C389D"/>
    <w:rsid w:val="009C467C"/>
    <w:rsid w:val="009C4B72"/>
    <w:rsid w:val="009C52FC"/>
    <w:rsid w:val="009C5A61"/>
    <w:rsid w:val="009C5EAA"/>
    <w:rsid w:val="009C5EC5"/>
    <w:rsid w:val="009C6212"/>
    <w:rsid w:val="009C64A0"/>
    <w:rsid w:val="009C6D31"/>
    <w:rsid w:val="009C6F54"/>
    <w:rsid w:val="009C70F0"/>
    <w:rsid w:val="009C7309"/>
    <w:rsid w:val="009C771F"/>
    <w:rsid w:val="009C7C87"/>
    <w:rsid w:val="009D0F1C"/>
    <w:rsid w:val="009D1666"/>
    <w:rsid w:val="009D224A"/>
    <w:rsid w:val="009D2328"/>
    <w:rsid w:val="009D295C"/>
    <w:rsid w:val="009D2A15"/>
    <w:rsid w:val="009D2E6E"/>
    <w:rsid w:val="009D2E72"/>
    <w:rsid w:val="009D3C3C"/>
    <w:rsid w:val="009D3E9C"/>
    <w:rsid w:val="009D408B"/>
    <w:rsid w:val="009D5C6E"/>
    <w:rsid w:val="009D640F"/>
    <w:rsid w:val="009D6E0A"/>
    <w:rsid w:val="009D7A52"/>
    <w:rsid w:val="009D7B57"/>
    <w:rsid w:val="009E0A0C"/>
    <w:rsid w:val="009E0AE4"/>
    <w:rsid w:val="009E1E38"/>
    <w:rsid w:val="009E1FC8"/>
    <w:rsid w:val="009E204B"/>
    <w:rsid w:val="009E2C93"/>
    <w:rsid w:val="009E361B"/>
    <w:rsid w:val="009E36C8"/>
    <w:rsid w:val="009E3BF8"/>
    <w:rsid w:val="009E4D66"/>
    <w:rsid w:val="009E5F6F"/>
    <w:rsid w:val="009E61F5"/>
    <w:rsid w:val="009E625A"/>
    <w:rsid w:val="009E6697"/>
    <w:rsid w:val="009E6FD9"/>
    <w:rsid w:val="009E7068"/>
    <w:rsid w:val="009E71E8"/>
    <w:rsid w:val="009E73A0"/>
    <w:rsid w:val="009F00BD"/>
    <w:rsid w:val="009F02A5"/>
    <w:rsid w:val="009F1053"/>
    <w:rsid w:val="009F11F8"/>
    <w:rsid w:val="009F1418"/>
    <w:rsid w:val="009F189C"/>
    <w:rsid w:val="009F1A84"/>
    <w:rsid w:val="009F1E61"/>
    <w:rsid w:val="009F20E9"/>
    <w:rsid w:val="009F2A2E"/>
    <w:rsid w:val="009F2A74"/>
    <w:rsid w:val="009F323D"/>
    <w:rsid w:val="009F3763"/>
    <w:rsid w:val="009F39B1"/>
    <w:rsid w:val="009F3CB4"/>
    <w:rsid w:val="009F441A"/>
    <w:rsid w:val="009F4B18"/>
    <w:rsid w:val="009F5228"/>
    <w:rsid w:val="009F5462"/>
    <w:rsid w:val="009F563C"/>
    <w:rsid w:val="009F5B0E"/>
    <w:rsid w:val="009F645F"/>
    <w:rsid w:val="009F6D7B"/>
    <w:rsid w:val="009F77C1"/>
    <w:rsid w:val="009F7ECA"/>
    <w:rsid w:val="00A00823"/>
    <w:rsid w:val="00A008E6"/>
    <w:rsid w:val="00A00C4A"/>
    <w:rsid w:val="00A00E52"/>
    <w:rsid w:val="00A01380"/>
    <w:rsid w:val="00A01429"/>
    <w:rsid w:val="00A0151A"/>
    <w:rsid w:val="00A01896"/>
    <w:rsid w:val="00A020AB"/>
    <w:rsid w:val="00A0242E"/>
    <w:rsid w:val="00A03440"/>
    <w:rsid w:val="00A03B1F"/>
    <w:rsid w:val="00A0432A"/>
    <w:rsid w:val="00A0464C"/>
    <w:rsid w:val="00A0501B"/>
    <w:rsid w:val="00A05111"/>
    <w:rsid w:val="00A05264"/>
    <w:rsid w:val="00A059BD"/>
    <w:rsid w:val="00A06069"/>
    <w:rsid w:val="00A06270"/>
    <w:rsid w:val="00A06D86"/>
    <w:rsid w:val="00A072EB"/>
    <w:rsid w:val="00A077FE"/>
    <w:rsid w:val="00A107CD"/>
    <w:rsid w:val="00A10FF1"/>
    <w:rsid w:val="00A1164D"/>
    <w:rsid w:val="00A1188D"/>
    <w:rsid w:val="00A12D69"/>
    <w:rsid w:val="00A12D71"/>
    <w:rsid w:val="00A132C7"/>
    <w:rsid w:val="00A13649"/>
    <w:rsid w:val="00A139E4"/>
    <w:rsid w:val="00A13ECC"/>
    <w:rsid w:val="00A1444D"/>
    <w:rsid w:val="00A1480D"/>
    <w:rsid w:val="00A148B3"/>
    <w:rsid w:val="00A14A09"/>
    <w:rsid w:val="00A14AFA"/>
    <w:rsid w:val="00A15856"/>
    <w:rsid w:val="00A15A1A"/>
    <w:rsid w:val="00A15E13"/>
    <w:rsid w:val="00A1658B"/>
    <w:rsid w:val="00A165DF"/>
    <w:rsid w:val="00A17814"/>
    <w:rsid w:val="00A178D7"/>
    <w:rsid w:val="00A17E2E"/>
    <w:rsid w:val="00A20145"/>
    <w:rsid w:val="00A202D5"/>
    <w:rsid w:val="00A221DE"/>
    <w:rsid w:val="00A23FC5"/>
    <w:rsid w:val="00A240C9"/>
    <w:rsid w:val="00A2432D"/>
    <w:rsid w:val="00A24A8A"/>
    <w:rsid w:val="00A25204"/>
    <w:rsid w:val="00A25311"/>
    <w:rsid w:val="00A268BC"/>
    <w:rsid w:val="00A27268"/>
    <w:rsid w:val="00A27707"/>
    <w:rsid w:val="00A2776D"/>
    <w:rsid w:val="00A27C2B"/>
    <w:rsid w:val="00A27DF9"/>
    <w:rsid w:val="00A303AE"/>
    <w:rsid w:val="00A30D0F"/>
    <w:rsid w:val="00A310B5"/>
    <w:rsid w:val="00A311D3"/>
    <w:rsid w:val="00A31C0E"/>
    <w:rsid w:val="00A31E0E"/>
    <w:rsid w:val="00A32584"/>
    <w:rsid w:val="00A32A46"/>
    <w:rsid w:val="00A32A7A"/>
    <w:rsid w:val="00A330F9"/>
    <w:rsid w:val="00A33A06"/>
    <w:rsid w:val="00A33F5A"/>
    <w:rsid w:val="00A340DF"/>
    <w:rsid w:val="00A3461D"/>
    <w:rsid w:val="00A34902"/>
    <w:rsid w:val="00A34A3E"/>
    <w:rsid w:val="00A3525A"/>
    <w:rsid w:val="00A358DD"/>
    <w:rsid w:val="00A361B4"/>
    <w:rsid w:val="00A363C8"/>
    <w:rsid w:val="00A36852"/>
    <w:rsid w:val="00A37709"/>
    <w:rsid w:val="00A37CED"/>
    <w:rsid w:val="00A4019B"/>
    <w:rsid w:val="00A4041B"/>
    <w:rsid w:val="00A408A1"/>
    <w:rsid w:val="00A4092F"/>
    <w:rsid w:val="00A40AE7"/>
    <w:rsid w:val="00A4172C"/>
    <w:rsid w:val="00A4189A"/>
    <w:rsid w:val="00A419B1"/>
    <w:rsid w:val="00A41B4F"/>
    <w:rsid w:val="00A41C93"/>
    <w:rsid w:val="00A41D2C"/>
    <w:rsid w:val="00A41FD0"/>
    <w:rsid w:val="00A428A3"/>
    <w:rsid w:val="00A43170"/>
    <w:rsid w:val="00A431E4"/>
    <w:rsid w:val="00A4356D"/>
    <w:rsid w:val="00A44707"/>
    <w:rsid w:val="00A4500E"/>
    <w:rsid w:val="00A45126"/>
    <w:rsid w:val="00A45B7A"/>
    <w:rsid w:val="00A45CB2"/>
    <w:rsid w:val="00A45DF6"/>
    <w:rsid w:val="00A465E8"/>
    <w:rsid w:val="00A46755"/>
    <w:rsid w:val="00A4696F"/>
    <w:rsid w:val="00A46B20"/>
    <w:rsid w:val="00A47092"/>
    <w:rsid w:val="00A474C6"/>
    <w:rsid w:val="00A475FB"/>
    <w:rsid w:val="00A477D8"/>
    <w:rsid w:val="00A479CA"/>
    <w:rsid w:val="00A500ED"/>
    <w:rsid w:val="00A50160"/>
    <w:rsid w:val="00A50467"/>
    <w:rsid w:val="00A5143C"/>
    <w:rsid w:val="00A51578"/>
    <w:rsid w:val="00A517E5"/>
    <w:rsid w:val="00A51F1F"/>
    <w:rsid w:val="00A5225D"/>
    <w:rsid w:val="00A522CC"/>
    <w:rsid w:val="00A529E8"/>
    <w:rsid w:val="00A52E21"/>
    <w:rsid w:val="00A530BD"/>
    <w:rsid w:val="00A5338E"/>
    <w:rsid w:val="00A53B96"/>
    <w:rsid w:val="00A53CFA"/>
    <w:rsid w:val="00A541D5"/>
    <w:rsid w:val="00A548F9"/>
    <w:rsid w:val="00A54D59"/>
    <w:rsid w:val="00A566A7"/>
    <w:rsid w:val="00A56C98"/>
    <w:rsid w:val="00A56E84"/>
    <w:rsid w:val="00A57014"/>
    <w:rsid w:val="00A5727A"/>
    <w:rsid w:val="00A57604"/>
    <w:rsid w:val="00A576FF"/>
    <w:rsid w:val="00A578C2"/>
    <w:rsid w:val="00A6023B"/>
    <w:rsid w:val="00A604A8"/>
    <w:rsid w:val="00A60B07"/>
    <w:rsid w:val="00A60E33"/>
    <w:rsid w:val="00A612A8"/>
    <w:rsid w:val="00A61559"/>
    <w:rsid w:val="00A6192D"/>
    <w:rsid w:val="00A6192E"/>
    <w:rsid w:val="00A61E53"/>
    <w:rsid w:val="00A6230F"/>
    <w:rsid w:val="00A625A0"/>
    <w:rsid w:val="00A6365D"/>
    <w:rsid w:val="00A638D8"/>
    <w:rsid w:val="00A63E83"/>
    <w:rsid w:val="00A64038"/>
    <w:rsid w:val="00A64452"/>
    <w:rsid w:val="00A64CBA"/>
    <w:rsid w:val="00A6504E"/>
    <w:rsid w:val="00A651FE"/>
    <w:rsid w:val="00A6556A"/>
    <w:rsid w:val="00A65E1E"/>
    <w:rsid w:val="00A65EE7"/>
    <w:rsid w:val="00A6645C"/>
    <w:rsid w:val="00A66663"/>
    <w:rsid w:val="00A66880"/>
    <w:rsid w:val="00A66C29"/>
    <w:rsid w:val="00A66C43"/>
    <w:rsid w:val="00A66CF1"/>
    <w:rsid w:val="00A6750C"/>
    <w:rsid w:val="00A67554"/>
    <w:rsid w:val="00A70057"/>
    <w:rsid w:val="00A700E2"/>
    <w:rsid w:val="00A70701"/>
    <w:rsid w:val="00A70783"/>
    <w:rsid w:val="00A70BF8"/>
    <w:rsid w:val="00A716EA"/>
    <w:rsid w:val="00A71958"/>
    <w:rsid w:val="00A72228"/>
    <w:rsid w:val="00A7257E"/>
    <w:rsid w:val="00A73D80"/>
    <w:rsid w:val="00A743C0"/>
    <w:rsid w:val="00A74642"/>
    <w:rsid w:val="00A74880"/>
    <w:rsid w:val="00A74881"/>
    <w:rsid w:val="00A74D0D"/>
    <w:rsid w:val="00A7547D"/>
    <w:rsid w:val="00A75578"/>
    <w:rsid w:val="00A75912"/>
    <w:rsid w:val="00A75ACC"/>
    <w:rsid w:val="00A76D7B"/>
    <w:rsid w:val="00A772BC"/>
    <w:rsid w:val="00A77346"/>
    <w:rsid w:val="00A80189"/>
    <w:rsid w:val="00A801AC"/>
    <w:rsid w:val="00A803A8"/>
    <w:rsid w:val="00A807BD"/>
    <w:rsid w:val="00A80953"/>
    <w:rsid w:val="00A813F9"/>
    <w:rsid w:val="00A81473"/>
    <w:rsid w:val="00A81AAA"/>
    <w:rsid w:val="00A81BE0"/>
    <w:rsid w:val="00A82909"/>
    <w:rsid w:val="00A82DD6"/>
    <w:rsid w:val="00A83025"/>
    <w:rsid w:val="00A83353"/>
    <w:rsid w:val="00A84B28"/>
    <w:rsid w:val="00A85553"/>
    <w:rsid w:val="00A855EF"/>
    <w:rsid w:val="00A857D5"/>
    <w:rsid w:val="00A85DA1"/>
    <w:rsid w:val="00A85DBD"/>
    <w:rsid w:val="00A863A8"/>
    <w:rsid w:val="00A869F4"/>
    <w:rsid w:val="00A86ADA"/>
    <w:rsid w:val="00A86EE5"/>
    <w:rsid w:val="00A873E1"/>
    <w:rsid w:val="00A87B7B"/>
    <w:rsid w:val="00A87BCA"/>
    <w:rsid w:val="00A901C8"/>
    <w:rsid w:val="00A905FC"/>
    <w:rsid w:val="00A90E5E"/>
    <w:rsid w:val="00A91788"/>
    <w:rsid w:val="00A91DEB"/>
    <w:rsid w:val="00A91F11"/>
    <w:rsid w:val="00A92139"/>
    <w:rsid w:val="00A92924"/>
    <w:rsid w:val="00A92B3D"/>
    <w:rsid w:val="00A93043"/>
    <w:rsid w:val="00A93122"/>
    <w:rsid w:val="00A93646"/>
    <w:rsid w:val="00A93D10"/>
    <w:rsid w:val="00A93F31"/>
    <w:rsid w:val="00A94645"/>
    <w:rsid w:val="00A95170"/>
    <w:rsid w:val="00A95212"/>
    <w:rsid w:val="00A9565C"/>
    <w:rsid w:val="00A95FDA"/>
    <w:rsid w:val="00A97081"/>
    <w:rsid w:val="00A974E7"/>
    <w:rsid w:val="00A9759A"/>
    <w:rsid w:val="00A9775D"/>
    <w:rsid w:val="00A97899"/>
    <w:rsid w:val="00A97939"/>
    <w:rsid w:val="00AA0C93"/>
    <w:rsid w:val="00AA0DC2"/>
    <w:rsid w:val="00AA0E07"/>
    <w:rsid w:val="00AA1277"/>
    <w:rsid w:val="00AA2006"/>
    <w:rsid w:val="00AA2887"/>
    <w:rsid w:val="00AA3083"/>
    <w:rsid w:val="00AA3C65"/>
    <w:rsid w:val="00AA40ED"/>
    <w:rsid w:val="00AA4F0B"/>
    <w:rsid w:val="00AA50DF"/>
    <w:rsid w:val="00AA52CA"/>
    <w:rsid w:val="00AA5474"/>
    <w:rsid w:val="00AA6658"/>
    <w:rsid w:val="00AA7848"/>
    <w:rsid w:val="00AA7A9C"/>
    <w:rsid w:val="00AA7B87"/>
    <w:rsid w:val="00AA7FD8"/>
    <w:rsid w:val="00AB18B9"/>
    <w:rsid w:val="00AB21DE"/>
    <w:rsid w:val="00AB23E2"/>
    <w:rsid w:val="00AB2937"/>
    <w:rsid w:val="00AB31D9"/>
    <w:rsid w:val="00AB347C"/>
    <w:rsid w:val="00AB3875"/>
    <w:rsid w:val="00AB3FD4"/>
    <w:rsid w:val="00AB5493"/>
    <w:rsid w:val="00AB57A6"/>
    <w:rsid w:val="00AB5BCE"/>
    <w:rsid w:val="00AB668D"/>
    <w:rsid w:val="00AB6D1C"/>
    <w:rsid w:val="00AB6EAF"/>
    <w:rsid w:val="00AB70BC"/>
    <w:rsid w:val="00AB70DE"/>
    <w:rsid w:val="00AB784F"/>
    <w:rsid w:val="00AB7E9A"/>
    <w:rsid w:val="00AB7F48"/>
    <w:rsid w:val="00AC0049"/>
    <w:rsid w:val="00AC08B1"/>
    <w:rsid w:val="00AC0D22"/>
    <w:rsid w:val="00AC1017"/>
    <w:rsid w:val="00AC10FD"/>
    <w:rsid w:val="00AC11EA"/>
    <w:rsid w:val="00AC2055"/>
    <w:rsid w:val="00AC23E3"/>
    <w:rsid w:val="00AC246F"/>
    <w:rsid w:val="00AC2E27"/>
    <w:rsid w:val="00AC31AB"/>
    <w:rsid w:val="00AC3348"/>
    <w:rsid w:val="00AC355B"/>
    <w:rsid w:val="00AC3932"/>
    <w:rsid w:val="00AC3D81"/>
    <w:rsid w:val="00AC3E08"/>
    <w:rsid w:val="00AC40E4"/>
    <w:rsid w:val="00AC4346"/>
    <w:rsid w:val="00AC4668"/>
    <w:rsid w:val="00AC4773"/>
    <w:rsid w:val="00AC50CB"/>
    <w:rsid w:val="00AC54DB"/>
    <w:rsid w:val="00AC5725"/>
    <w:rsid w:val="00AC5F5E"/>
    <w:rsid w:val="00AC616A"/>
    <w:rsid w:val="00AC6672"/>
    <w:rsid w:val="00AC6675"/>
    <w:rsid w:val="00AC6862"/>
    <w:rsid w:val="00AC6AC6"/>
    <w:rsid w:val="00AC6C56"/>
    <w:rsid w:val="00AC6D07"/>
    <w:rsid w:val="00AC6F48"/>
    <w:rsid w:val="00AC74D1"/>
    <w:rsid w:val="00AC7784"/>
    <w:rsid w:val="00AD025A"/>
    <w:rsid w:val="00AD025D"/>
    <w:rsid w:val="00AD0326"/>
    <w:rsid w:val="00AD0602"/>
    <w:rsid w:val="00AD061D"/>
    <w:rsid w:val="00AD1175"/>
    <w:rsid w:val="00AD15A1"/>
    <w:rsid w:val="00AD1ED7"/>
    <w:rsid w:val="00AD1F64"/>
    <w:rsid w:val="00AD275F"/>
    <w:rsid w:val="00AD27A2"/>
    <w:rsid w:val="00AD2CC7"/>
    <w:rsid w:val="00AD2D63"/>
    <w:rsid w:val="00AD2DE3"/>
    <w:rsid w:val="00AD384B"/>
    <w:rsid w:val="00AD38BE"/>
    <w:rsid w:val="00AD4E39"/>
    <w:rsid w:val="00AD54F4"/>
    <w:rsid w:val="00AD5C01"/>
    <w:rsid w:val="00AD5CAC"/>
    <w:rsid w:val="00AD6462"/>
    <w:rsid w:val="00AD67E1"/>
    <w:rsid w:val="00AD6C89"/>
    <w:rsid w:val="00AD7247"/>
    <w:rsid w:val="00AD7357"/>
    <w:rsid w:val="00AD7691"/>
    <w:rsid w:val="00AD76DA"/>
    <w:rsid w:val="00AE0524"/>
    <w:rsid w:val="00AE0744"/>
    <w:rsid w:val="00AE1123"/>
    <w:rsid w:val="00AE1CFC"/>
    <w:rsid w:val="00AE1E0C"/>
    <w:rsid w:val="00AE215A"/>
    <w:rsid w:val="00AE2410"/>
    <w:rsid w:val="00AE30F8"/>
    <w:rsid w:val="00AE3217"/>
    <w:rsid w:val="00AE35C9"/>
    <w:rsid w:val="00AE37F4"/>
    <w:rsid w:val="00AE38A6"/>
    <w:rsid w:val="00AE456E"/>
    <w:rsid w:val="00AE48AC"/>
    <w:rsid w:val="00AE49DD"/>
    <w:rsid w:val="00AE4CBA"/>
    <w:rsid w:val="00AE4DF8"/>
    <w:rsid w:val="00AE50AE"/>
    <w:rsid w:val="00AE5329"/>
    <w:rsid w:val="00AE599A"/>
    <w:rsid w:val="00AE5E29"/>
    <w:rsid w:val="00AE5F3A"/>
    <w:rsid w:val="00AE6289"/>
    <w:rsid w:val="00AE6BDD"/>
    <w:rsid w:val="00AE7348"/>
    <w:rsid w:val="00AE7D77"/>
    <w:rsid w:val="00AE7F03"/>
    <w:rsid w:val="00AF13E4"/>
    <w:rsid w:val="00AF23DB"/>
    <w:rsid w:val="00AF2AB9"/>
    <w:rsid w:val="00AF2BBA"/>
    <w:rsid w:val="00AF3E79"/>
    <w:rsid w:val="00AF3FA9"/>
    <w:rsid w:val="00AF4281"/>
    <w:rsid w:val="00AF4D3F"/>
    <w:rsid w:val="00AF54DF"/>
    <w:rsid w:val="00AF58AE"/>
    <w:rsid w:val="00AF59DF"/>
    <w:rsid w:val="00AF6549"/>
    <w:rsid w:val="00AF735D"/>
    <w:rsid w:val="00AF77CB"/>
    <w:rsid w:val="00AF7C60"/>
    <w:rsid w:val="00AF7D96"/>
    <w:rsid w:val="00AF7F2D"/>
    <w:rsid w:val="00B0172D"/>
    <w:rsid w:val="00B01756"/>
    <w:rsid w:val="00B0192E"/>
    <w:rsid w:val="00B01BFC"/>
    <w:rsid w:val="00B0260E"/>
    <w:rsid w:val="00B0263B"/>
    <w:rsid w:val="00B029CE"/>
    <w:rsid w:val="00B02FE0"/>
    <w:rsid w:val="00B03B31"/>
    <w:rsid w:val="00B03C75"/>
    <w:rsid w:val="00B03C82"/>
    <w:rsid w:val="00B03DBC"/>
    <w:rsid w:val="00B03F40"/>
    <w:rsid w:val="00B040BF"/>
    <w:rsid w:val="00B041B0"/>
    <w:rsid w:val="00B04213"/>
    <w:rsid w:val="00B0448B"/>
    <w:rsid w:val="00B047F0"/>
    <w:rsid w:val="00B054BE"/>
    <w:rsid w:val="00B056C7"/>
    <w:rsid w:val="00B05C0D"/>
    <w:rsid w:val="00B05CF0"/>
    <w:rsid w:val="00B06EE2"/>
    <w:rsid w:val="00B06F02"/>
    <w:rsid w:val="00B070EC"/>
    <w:rsid w:val="00B11259"/>
    <w:rsid w:val="00B119FF"/>
    <w:rsid w:val="00B11F22"/>
    <w:rsid w:val="00B124B6"/>
    <w:rsid w:val="00B125C6"/>
    <w:rsid w:val="00B12800"/>
    <w:rsid w:val="00B129E0"/>
    <w:rsid w:val="00B12E2F"/>
    <w:rsid w:val="00B13398"/>
    <w:rsid w:val="00B13507"/>
    <w:rsid w:val="00B135CA"/>
    <w:rsid w:val="00B13F80"/>
    <w:rsid w:val="00B14029"/>
    <w:rsid w:val="00B1466A"/>
    <w:rsid w:val="00B14AE7"/>
    <w:rsid w:val="00B14B0B"/>
    <w:rsid w:val="00B14BF4"/>
    <w:rsid w:val="00B15065"/>
    <w:rsid w:val="00B1521E"/>
    <w:rsid w:val="00B15310"/>
    <w:rsid w:val="00B1562B"/>
    <w:rsid w:val="00B157DA"/>
    <w:rsid w:val="00B15BA0"/>
    <w:rsid w:val="00B161F0"/>
    <w:rsid w:val="00B162DB"/>
    <w:rsid w:val="00B1658A"/>
    <w:rsid w:val="00B1703B"/>
    <w:rsid w:val="00B17849"/>
    <w:rsid w:val="00B17895"/>
    <w:rsid w:val="00B202AB"/>
    <w:rsid w:val="00B20654"/>
    <w:rsid w:val="00B21EE4"/>
    <w:rsid w:val="00B2235F"/>
    <w:rsid w:val="00B224ED"/>
    <w:rsid w:val="00B22899"/>
    <w:rsid w:val="00B229A5"/>
    <w:rsid w:val="00B231E1"/>
    <w:rsid w:val="00B23CEA"/>
    <w:rsid w:val="00B245EE"/>
    <w:rsid w:val="00B2466C"/>
    <w:rsid w:val="00B24A71"/>
    <w:rsid w:val="00B25600"/>
    <w:rsid w:val="00B259C6"/>
    <w:rsid w:val="00B25C01"/>
    <w:rsid w:val="00B263A0"/>
    <w:rsid w:val="00B2675A"/>
    <w:rsid w:val="00B26E1B"/>
    <w:rsid w:val="00B27413"/>
    <w:rsid w:val="00B279A2"/>
    <w:rsid w:val="00B3005B"/>
    <w:rsid w:val="00B3011D"/>
    <w:rsid w:val="00B30CA6"/>
    <w:rsid w:val="00B312C9"/>
    <w:rsid w:val="00B313AE"/>
    <w:rsid w:val="00B3156C"/>
    <w:rsid w:val="00B333AA"/>
    <w:rsid w:val="00B3340D"/>
    <w:rsid w:val="00B33C2B"/>
    <w:rsid w:val="00B33E5E"/>
    <w:rsid w:val="00B340E2"/>
    <w:rsid w:val="00B34553"/>
    <w:rsid w:val="00B346F3"/>
    <w:rsid w:val="00B34B6C"/>
    <w:rsid w:val="00B35E8D"/>
    <w:rsid w:val="00B362C6"/>
    <w:rsid w:val="00B3697A"/>
    <w:rsid w:val="00B37BD4"/>
    <w:rsid w:val="00B37BEA"/>
    <w:rsid w:val="00B37DDE"/>
    <w:rsid w:val="00B40158"/>
    <w:rsid w:val="00B409AC"/>
    <w:rsid w:val="00B415B7"/>
    <w:rsid w:val="00B415F6"/>
    <w:rsid w:val="00B41A7A"/>
    <w:rsid w:val="00B41AED"/>
    <w:rsid w:val="00B41DDB"/>
    <w:rsid w:val="00B426AC"/>
    <w:rsid w:val="00B42959"/>
    <w:rsid w:val="00B42FDA"/>
    <w:rsid w:val="00B437CE"/>
    <w:rsid w:val="00B43BB7"/>
    <w:rsid w:val="00B43BD8"/>
    <w:rsid w:val="00B43C94"/>
    <w:rsid w:val="00B441F1"/>
    <w:rsid w:val="00B44208"/>
    <w:rsid w:val="00B44AF3"/>
    <w:rsid w:val="00B44EDB"/>
    <w:rsid w:val="00B45F9F"/>
    <w:rsid w:val="00B46094"/>
    <w:rsid w:val="00B463A9"/>
    <w:rsid w:val="00B46419"/>
    <w:rsid w:val="00B46C33"/>
    <w:rsid w:val="00B46DC6"/>
    <w:rsid w:val="00B46FA6"/>
    <w:rsid w:val="00B475D2"/>
    <w:rsid w:val="00B47D56"/>
    <w:rsid w:val="00B47E1A"/>
    <w:rsid w:val="00B5030C"/>
    <w:rsid w:val="00B50B6A"/>
    <w:rsid w:val="00B5186D"/>
    <w:rsid w:val="00B51BF9"/>
    <w:rsid w:val="00B51DFB"/>
    <w:rsid w:val="00B52D34"/>
    <w:rsid w:val="00B52F66"/>
    <w:rsid w:val="00B530CF"/>
    <w:rsid w:val="00B5444C"/>
    <w:rsid w:val="00B558E3"/>
    <w:rsid w:val="00B55C8B"/>
    <w:rsid w:val="00B55E5D"/>
    <w:rsid w:val="00B563FC"/>
    <w:rsid w:val="00B5657C"/>
    <w:rsid w:val="00B57491"/>
    <w:rsid w:val="00B577C1"/>
    <w:rsid w:val="00B603FC"/>
    <w:rsid w:val="00B605A7"/>
    <w:rsid w:val="00B605F1"/>
    <w:rsid w:val="00B60DD7"/>
    <w:rsid w:val="00B61593"/>
    <w:rsid w:val="00B6191E"/>
    <w:rsid w:val="00B61AC2"/>
    <w:rsid w:val="00B61F5F"/>
    <w:rsid w:val="00B624D8"/>
    <w:rsid w:val="00B62B4A"/>
    <w:rsid w:val="00B62B77"/>
    <w:rsid w:val="00B63324"/>
    <w:rsid w:val="00B6348B"/>
    <w:rsid w:val="00B63789"/>
    <w:rsid w:val="00B63935"/>
    <w:rsid w:val="00B63B70"/>
    <w:rsid w:val="00B645F1"/>
    <w:rsid w:val="00B6485D"/>
    <w:rsid w:val="00B65BBB"/>
    <w:rsid w:val="00B65BDC"/>
    <w:rsid w:val="00B66928"/>
    <w:rsid w:val="00B6697E"/>
    <w:rsid w:val="00B66E98"/>
    <w:rsid w:val="00B678E2"/>
    <w:rsid w:val="00B70065"/>
    <w:rsid w:val="00B7048A"/>
    <w:rsid w:val="00B707DC"/>
    <w:rsid w:val="00B7084A"/>
    <w:rsid w:val="00B70948"/>
    <w:rsid w:val="00B70ED5"/>
    <w:rsid w:val="00B715B0"/>
    <w:rsid w:val="00B716F0"/>
    <w:rsid w:val="00B71787"/>
    <w:rsid w:val="00B71ED9"/>
    <w:rsid w:val="00B724B5"/>
    <w:rsid w:val="00B72656"/>
    <w:rsid w:val="00B72805"/>
    <w:rsid w:val="00B728A4"/>
    <w:rsid w:val="00B72954"/>
    <w:rsid w:val="00B72D2C"/>
    <w:rsid w:val="00B7316E"/>
    <w:rsid w:val="00B74146"/>
    <w:rsid w:val="00B7435F"/>
    <w:rsid w:val="00B749C8"/>
    <w:rsid w:val="00B755C5"/>
    <w:rsid w:val="00B757BF"/>
    <w:rsid w:val="00B758FD"/>
    <w:rsid w:val="00B75FD0"/>
    <w:rsid w:val="00B76266"/>
    <w:rsid w:val="00B76D0B"/>
    <w:rsid w:val="00B76E17"/>
    <w:rsid w:val="00B775A2"/>
    <w:rsid w:val="00B778A7"/>
    <w:rsid w:val="00B77BD2"/>
    <w:rsid w:val="00B77E53"/>
    <w:rsid w:val="00B77F10"/>
    <w:rsid w:val="00B80190"/>
    <w:rsid w:val="00B809A8"/>
    <w:rsid w:val="00B80DFF"/>
    <w:rsid w:val="00B81095"/>
    <w:rsid w:val="00B81A53"/>
    <w:rsid w:val="00B81F53"/>
    <w:rsid w:val="00B821F1"/>
    <w:rsid w:val="00B8234A"/>
    <w:rsid w:val="00B826A9"/>
    <w:rsid w:val="00B82830"/>
    <w:rsid w:val="00B82A0A"/>
    <w:rsid w:val="00B82D0E"/>
    <w:rsid w:val="00B82EF1"/>
    <w:rsid w:val="00B8317B"/>
    <w:rsid w:val="00B84328"/>
    <w:rsid w:val="00B847FA"/>
    <w:rsid w:val="00B84C6D"/>
    <w:rsid w:val="00B84F88"/>
    <w:rsid w:val="00B85800"/>
    <w:rsid w:val="00B8609B"/>
    <w:rsid w:val="00B86194"/>
    <w:rsid w:val="00B86534"/>
    <w:rsid w:val="00B86731"/>
    <w:rsid w:val="00B8695F"/>
    <w:rsid w:val="00B86CC2"/>
    <w:rsid w:val="00B86F27"/>
    <w:rsid w:val="00B87CE8"/>
    <w:rsid w:val="00B900C6"/>
    <w:rsid w:val="00B90E76"/>
    <w:rsid w:val="00B90F73"/>
    <w:rsid w:val="00B92D41"/>
    <w:rsid w:val="00B9320E"/>
    <w:rsid w:val="00B9354D"/>
    <w:rsid w:val="00B93598"/>
    <w:rsid w:val="00B935EB"/>
    <w:rsid w:val="00B93E30"/>
    <w:rsid w:val="00B94C20"/>
    <w:rsid w:val="00B94F14"/>
    <w:rsid w:val="00B95AB8"/>
    <w:rsid w:val="00B95D41"/>
    <w:rsid w:val="00B961C1"/>
    <w:rsid w:val="00B969C2"/>
    <w:rsid w:val="00B96B82"/>
    <w:rsid w:val="00B9752B"/>
    <w:rsid w:val="00B97B20"/>
    <w:rsid w:val="00B97D34"/>
    <w:rsid w:val="00BA17A3"/>
    <w:rsid w:val="00BA1B95"/>
    <w:rsid w:val="00BA1F56"/>
    <w:rsid w:val="00BA2565"/>
    <w:rsid w:val="00BA26A5"/>
    <w:rsid w:val="00BA2ACC"/>
    <w:rsid w:val="00BA34EE"/>
    <w:rsid w:val="00BA406B"/>
    <w:rsid w:val="00BA43C3"/>
    <w:rsid w:val="00BA46BF"/>
    <w:rsid w:val="00BA4B49"/>
    <w:rsid w:val="00BA4D90"/>
    <w:rsid w:val="00BA52DC"/>
    <w:rsid w:val="00BA617D"/>
    <w:rsid w:val="00BA7455"/>
    <w:rsid w:val="00BA78C3"/>
    <w:rsid w:val="00BA7C80"/>
    <w:rsid w:val="00BA7E04"/>
    <w:rsid w:val="00BA7ECA"/>
    <w:rsid w:val="00BB0326"/>
    <w:rsid w:val="00BB0D49"/>
    <w:rsid w:val="00BB0E07"/>
    <w:rsid w:val="00BB11DA"/>
    <w:rsid w:val="00BB173A"/>
    <w:rsid w:val="00BB1985"/>
    <w:rsid w:val="00BB22F9"/>
    <w:rsid w:val="00BB2729"/>
    <w:rsid w:val="00BB27A3"/>
    <w:rsid w:val="00BB30CC"/>
    <w:rsid w:val="00BB38BB"/>
    <w:rsid w:val="00BB4275"/>
    <w:rsid w:val="00BB4B3C"/>
    <w:rsid w:val="00BB4E3B"/>
    <w:rsid w:val="00BB5474"/>
    <w:rsid w:val="00BB54CF"/>
    <w:rsid w:val="00BB59C1"/>
    <w:rsid w:val="00BB6233"/>
    <w:rsid w:val="00BB6557"/>
    <w:rsid w:val="00BB7053"/>
    <w:rsid w:val="00BB7106"/>
    <w:rsid w:val="00BB711C"/>
    <w:rsid w:val="00BB729B"/>
    <w:rsid w:val="00BB72D6"/>
    <w:rsid w:val="00BB7518"/>
    <w:rsid w:val="00BB75BD"/>
    <w:rsid w:val="00BB7B5A"/>
    <w:rsid w:val="00BB7E30"/>
    <w:rsid w:val="00BB7E79"/>
    <w:rsid w:val="00BC1463"/>
    <w:rsid w:val="00BC1694"/>
    <w:rsid w:val="00BC1D18"/>
    <w:rsid w:val="00BC340B"/>
    <w:rsid w:val="00BC355D"/>
    <w:rsid w:val="00BC39FF"/>
    <w:rsid w:val="00BC3E36"/>
    <w:rsid w:val="00BC48A7"/>
    <w:rsid w:val="00BC4966"/>
    <w:rsid w:val="00BC4B00"/>
    <w:rsid w:val="00BC569D"/>
    <w:rsid w:val="00BC586C"/>
    <w:rsid w:val="00BC5D95"/>
    <w:rsid w:val="00BC60E9"/>
    <w:rsid w:val="00BC741D"/>
    <w:rsid w:val="00BC7837"/>
    <w:rsid w:val="00BC7C7D"/>
    <w:rsid w:val="00BD016E"/>
    <w:rsid w:val="00BD028C"/>
    <w:rsid w:val="00BD040C"/>
    <w:rsid w:val="00BD0EEC"/>
    <w:rsid w:val="00BD0F2D"/>
    <w:rsid w:val="00BD146B"/>
    <w:rsid w:val="00BD1611"/>
    <w:rsid w:val="00BD1A39"/>
    <w:rsid w:val="00BD2119"/>
    <w:rsid w:val="00BD36AB"/>
    <w:rsid w:val="00BD37D5"/>
    <w:rsid w:val="00BD38EA"/>
    <w:rsid w:val="00BD3E9F"/>
    <w:rsid w:val="00BD43A1"/>
    <w:rsid w:val="00BD5B4E"/>
    <w:rsid w:val="00BD7312"/>
    <w:rsid w:val="00BD738A"/>
    <w:rsid w:val="00BD7BC3"/>
    <w:rsid w:val="00BE1C0C"/>
    <w:rsid w:val="00BE1FB8"/>
    <w:rsid w:val="00BE231B"/>
    <w:rsid w:val="00BE2882"/>
    <w:rsid w:val="00BE29D2"/>
    <w:rsid w:val="00BE2A80"/>
    <w:rsid w:val="00BE469F"/>
    <w:rsid w:val="00BE522C"/>
    <w:rsid w:val="00BE5519"/>
    <w:rsid w:val="00BE5674"/>
    <w:rsid w:val="00BE56DC"/>
    <w:rsid w:val="00BE6791"/>
    <w:rsid w:val="00BE6849"/>
    <w:rsid w:val="00BE724E"/>
    <w:rsid w:val="00BE7727"/>
    <w:rsid w:val="00BE7A90"/>
    <w:rsid w:val="00BE7FEC"/>
    <w:rsid w:val="00BF0688"/>
    <w:rsid w:val="00BF0ADE"/>
    <w:rsid w:val="00BF135F"/>
    <w:rsid w:val="00BF1B95"/>
    <w:rsid w:val="00BF2588"/>
    <w:rsid w:val="00BF26B1"/>
    <w:rsid w:val="00BF2B42"/>
    <w:rsid w:val="00BF3791"/>
    <w:rsid w:val="00BF3A89"/>
    <w:rsid w:val="00BF3BDA"/>
    <w:rsid w:val="00BF3D29"/>
    <w:rsid w:val="00BF3D81"/>
    <w:rsid w:val="00BF4BD1"/>
    <w:rsid w:val="00BF4E4F"/>
    <w:rsid w:val="00BF5093"/>
    <w:rsid w:val="00BF52F8"/>
    <w:rsid w:val="00BF545B"/>
    <w:rsid w:val="00BF59AB"/>
    <w:rsid w:val="00BF5EB1"/>
    <w:rsid w:val="00BF607E"/>
    <w:rsid w:val="00BF6229"/>
    <w:rsid w:val="00BF7EA8"/>
    <w:rsid w:val="00C00E0C"/>
    <w:rsid w:val="00C00F29"/>
    <w:rsid w:val="00C01319"/>
    <w:rsid w:val="00C013BC"/>
    <w:rsid w:val="00C013C0"/>
    <w:rsid w:val="00C01735"/>
    <w:rsid w:val="00C017F4"/>
    <w:rsid w:val="00C0236C"/>
    <w:rsid w:val="00C037A0"/>
    <w:rsid w:val="00C037CE"/>
    <w:rsid w:val="00C03A82"/>
    <w:rsid w:val="00C03A89"/>
    <w:rsid w:val="00C03F9C"/>
    <w:rsid w:val="00C04077"/>
    <w:rsid w:val="00C056A3"/>
    <w:rsid w:val="00C06504"/>
    <w:rsid w:val="00C06651"/>
    <w:rsid w:val="00C0679A"/>
    <w:rsid w:val="00C069A7"/>
    <w:rsid w:val="00C06A96"/>
    <w:rsid w:val="00C06E3E"/>
    <w:rsid w:val="00C07026"/>
    <w:rsid w:val="00C075C4"/>
    <w:rsid w:val="00C07A60"/>
    <w:rsid w:val="00C07D69"/>
    <w:rsid w:val="00C104C4"/>
    <w:rsid w:val="00C10C7F"/>
    <w:rsid w:val="00C10DD0"/>
    <w:rsid w:val="00C11031"/>
    <w:rsid w:val="00C1147C"/>
    <w:rsid w:val="00C11623"/>
    <w:rsid w:val="00C11AA2"/>
    <w:rsid w:val="00C11C28"/>
    <w:rsid w:val="00C1200C"/>
    <w:rsid w:val="00C12D92"/>
    <w:rsid w:val="00C12DA0"/>
    <w:rsid w:val="00C12F67"/>
    <w:rsid w:val="00C1369F"/>
    <w:rsid w:val="00C13887"/>
    <w:rsid w:val="00C13F21"/>
    <w:rsid w:val="00C13FF5"/>
    <w:rsid w:val="00C14415"/>
    <w:rsid w:val="00C1475C"/>
    <w:rsid w:val="00C15AF5"/>
    <w:rsid w:val="00C15DFE"/>
    <w:rsid w:val="00C168F8"/>
    <w:rsid w:val="00C172EE"/>
    <w:rsid w:val="00C17FCA"/>
    <w:rsid w:val="00C20011"/>
    <w:rsid w:val="00C20A7E"/>
    <w:rsid w:val="00C20F21"/>
    <w:rsid w:val="00C21369"/>
    <w:rsid w:val="00C21C52"/>
    <w:rsid w:val="00C21EA4"/>
    <w:rsid w:val="00C22088"/>
    <w:rsid w:val="00C22658"/>
    <w:rsid w:val="00C23102"/>
    <w:rsid w:val="00C2332A"/>
    <w:rsid w:val="00C2367F"/>
    <w:rsid w:val="00C238A5"/>
    <w:rsid w:val="00C243CA"/>
    <w:rsid w:val="00C2469C"/>
    <w:rsid w:val="00C24D0C"/>
    <w:rsid w:val="00C25106"/>
    <w:rsid w:val="00C2515E"/>
    <w:rsid w:val="00C252A7"/>
    <w:rsid w:val="00C254D5"/>
    <w:rsid w:val="00C257AE"/>
    <w:rsid w:val="00C25BBA"/>
    <w:rsid w:val="00C26154"/>
    <w:rsid w:val="00C2655C"/>
    <w:rsid w:val="00C2663B"/>
    <w:rsid w:val="00C26661"/>
    <w:rsid w:val="00C26997"/>
    <w:rsid w:val="00C26FC9"/>
    <w:rsid w:val="00C273B6"/>
    <w:rsid w:val="00C27FB9"/>
    <w:rsid w:val="00C30459"/>
    <w:rsid w:val="00C30EFA"/>
    <w:rsid w:val="00C30FA7"/>
    <w:rsid w:val="00C31227"/>
    <w:rsid w:val="00C31757"/>
    <w:rsid w:val="00C32011"/>
    <w:rsid w:val="00C32223"/>
    <w:rsid w:val="00C32743"/>
    <w:rsid w:val="00C33052"/>
    <w:rsid w:val="00C335D9"/>
    <w:rsid w:val="00C33FBD"/>
    <w:rsid w:val="00C34072"/>
    <w:rsid w:val="00C3441E"/>
    <w:rsid w:val="00C34467"/>
    <w:rsid w:val="00C34B7C"/>
    <w:rsid w:val="00C34CB9"/>
    <w:rsid w:val="00C34D81"/>
    <w:rsid w:val="00C34F10"/>
    <w:rsid w:val="00C34FFB"/>
    <w:rsid w:val="00C35179"/>
    <w:rsid w:val="00C35716"/>
    <w:rsid w:val="00C362D2"/>
    <w:rsid w:val="00C365F4"/>
    <w:rsid w:val="00C37610"/>
    <w:rsid w:val="00C3768F"/>
    <w:rsid w:val="00C378F3"/>
    <w:rsid w:val="00C379B2"/>
    <w:rsid w:val="00C404D0"/>
    <w:rsid w:val="00C4051D"/>
    <w:rsid w:val="00C4061F"/>
    <w:rsid w:val="00C40B2E"/>
    <w:rsid w:val="00C40CD5"/>
    <w:rsid w:val="00C40F37"/>
    <w:rsid w:val="00C40FCA"/>
    <w:rsid w:val="00C41332"/>
    <w:rsid w:val="00C4184F"/>
    <w:rsid w:val="00C42A39"/>
    <w:rsid w:val="00C42AB4"/>
    <w:rsid w:val="00C4345C"/>
    <w:rsid w:val="00C435FE"/>
    <w:rsid w:val="00C43637"/>
    <w:rsid w:val="00C43C3A"/>
    <w:rsid w:val="00C446D9"/>
    <w:rsid w:val="00C44B40"/>
    <w:rsid w:val="00C44C34"/>
    <w:rsid w:val="00C453FA"/>
    <w:rsid w:val="00C45951"/>
    <w:rsid w:val="00C46626"/>
    <w:rsid w:val="00C46D15"/>
    <w:rsid w:val="00C47B20"/>
    <w:rsid w:val="00C5024E"/>
    <w:rsid w:val="00C5076D"/>
    <w:rsid w:val="00C50833"/>
    <w:rsid w:val="00C50997"/>
    <w:rsid w:val="00C50FF6"/>
    <w:rsid w:val="00C51385"/>
    <w:rsid w:val="00C51394"/>
    <w:rsid w:val="00C51421"/>
    <w:rsid w:val="00C51E4F"/>
    <w:rsid w:val="00C520B7"/>
    <w:rsid w:val="00C521C5"/>
    <w:rsid w:val="00C528D8"/>
    <w:rsid w:val="00C52AB6"/>
    <w:rsid w:val="00C52D9A"/>
    <w:rsid w:val="00C53B93"/>
    <w:rsid w:val="00C53BCD"/>
    <w:rsid w:val="00C53F13"/>
    <w:rsid w:val="00C54231"/>
    <w:rsid w:val="00C55674"/>
    <w:rsid w:val="00C55BD2"/>
    <w:rsid w:val="00C56583"/>
    <w:rsid w:val="00C56F87"/>
    <w:rsid w:val="00C57249"/>
    <w:rsid w:val="00C600D3"/>
    <w:rsid w:val="00C60799"/>
    <w:rsid w:val="00C60820"/>
    <w:rsid w:val="00C60AF5"/>
    <w:rsid w:val="00C61141"/>
    <w:rsid w:val="00C62A00"/>
    <w:rsid w:val="00C634CE"/>
    <w:rsid w:val="00C645FD"/>
    <w:rsid w:val="00C64AB9"/>
    <w:rsid w:val="00C65286"/>
    <w:rsid w:val="00C65739"/>
    <w:rsid w:val="00C65950"/>
    <w:rsid w:val="00C65C17"/>
    <w:rsid w:val="00C661F9"/>
    <w:rsid w:val="00C666FE"/>
    <w:rsid w:val="00C66A55"/>
    <w:rsid w:val="00C66BAD"/>
    <w:rsid w:val="00C67343"/>
    <w:rsid w:val="00C67729"/>
    <w:rsid w:val="00C67CAE"/>
    <w:rsid w:val="00C67F39"/>
    <w:rsid w:val="00C7079D"/>
    <w:rsid w:val="00C7085C"/>
    <w:rsid w:val="00C7115E"/>
    <w:rsid w:val="00C71163"/>
    <w:rsid w:val="00C714D2"/>
    <w:rsid w:val="00C71783"/>
    <w:rsid w:val="00C71FE1"/>
    <w:rsid w:val="00C72438"/>
    <w:rsid w:val="00C72DBF"/>
    <w:rsid w:val="00C72FAC"/>
    <w:rsid w:val="00C73106"/>
    <w:rsid w:val="00C733E2"/>
    <w:rsid w:val="00C73BAE"/>
    <w:rsid w:val="00C742AC"/>
    <w:rsid w:val="00C74EF7"/>
    <w:rsid w:val="00C74F5B"/>
    <w:rsid w:val="00C75352"/>
    <w:rsid w:val="00C75434"/>
    <w:rsid w:val="00C763F6"/>
    <w:rsid w:val="00C76A04"/>
    <w:rsid w:val="00C76AA2"/>
    <w:rsid w:val="00C77496"/>
    <w:rsid w:val="00C80ACF"/>
    <w:rsid w:val="00C80B77"/>
    <w:rsid w:val="00C80CF7"/>
    <w:rsid w:val="00C81034"/>
    <w:rsid w:val="00C813E5"/>
    <w:rsid w:val="00C81789"/>
    <w:rsid w:val="00C82755"/>
    <w:rsid w:val="00C831CB"/>
    <w:rsid w:val="00C83AE3"/>
    <w:rsid w:val="00C83DD7"/>
    <w:rsid w:val="00C84616"/>
    <w:rsid w:val="00C8519F"/>
    <w:rsid w:val="00C86492"/>
    <w:rsid w:val="00C86DE9"/>
    <w:rsid w:val="00C86EF3"/>
    <w:rsid w:val="00C870DA"/>
    <w:rsid w:val="00C907AA"/>
    <w:rsid w:val="00C91115"/>
    <w:rsid w:val="00C915A5"/>
    <w:rsid w:val="00C91741"/>
    <w:rsid w:val="00C919F1"/>
    <w:rsid w:val="00C91AA5"/>
    <w:rsid w:val="00C91C77"/>
    <w:rsid w:val="00C9203E"/>
    <w:rsid w:val="00C92393"/>
    <w:rsid w:val="00C92436"/>
    <w:rsid w:val="00C92826"/>
    <w:rsid w:val="00C92919"/>
    <w:rsid w:val="00C92BE9"/>
    <w:rsid w:val="00C936C8"/>
    <w:rsid w:val="00C9382E"/>
    <w:rsid w:val="00C93E04"/>
    <w:rsid w:val="00C94CF8"/>
    <w:rsid w:val="00C9522E"/>
    <w:rsid w:val="00C952CF"/>
    <w:rsid w:val="00C955B0"/>
    <w:rsid w:val="00C956CA"/>
    <w:rsid w:val="00C95833"/>
    <w:rsid w:val="00C95C62"/>
    <w:rsid w:val="00C95D9C"/>
    <w:rsid w:val="00C95DB0"/>
    <w:rsid w:val="00C96008"/>
    <w:rsid w:val="00C9619C"/>
    <w:rsid w:val="00C96B39"/>
    <w:rsid w:val="00C97A3B"/>
    <w:rsid w:val="00C97C19"/>
    <w:rsid w:val="00C97D35"/>
    <w:rsid w:val="00CA0101"/>
    <w:rsid w:val="00CA03E6"/>
    <w:rsid w:val="00CA0B56"/>
    <w:rsid w:val="00CA16A6"/>
    <w:rsid w:val="00CA1974"/>
    <w:rsid w:val="00CA1B61"/>
    <w:rsid w:val="00CA1CD4"/>
    <w:rsid w:val="00CA1DE9"/>
    <w:rsid w:val="00CA20B1"/>
    <w:rsid w:val="00CA22C6"/>
    <w:rsid w:val="00CA246F"/>
    <w:rsid w:val="00CA2551"/>
    <w:rsid w:val="00CA296E"/>
    <w:rsid w:val="00CA2B04"/>
    <w:rsid w:val="00CA2D3E"/>
    <w:rsid w:val="00CA34F5"/>
    <w:rsid w:val="00CA47BF"/>
    <w:rsid w:val="00CA483A"/>
    <w:rsid w:val="00CA4CA3"/>
    <w:rsid w:val="00CA4EF2"/>
    <w:rsid w:val="00CA50D9"/>
    <w:rsid w:val="00CA5522"/>
    <w:rsid w:val="00CA57AB"/>
    <w:rsid w:val="00CA6561"/>
    <w:rsid w:val="00CA6806"/>
    <w:rsid w:val="00CA6B31"/>
    <w:rsid w:val="00CA76E4"/>
    <w:rsid w:val="00CA79AF"/>
    <w:rsid w:val="00CA7E13"/>
    <w:rsid w:val="00CA7F61"/>
    <w:rsid w:val="00CA7FDC"/>
    <w:rsid w:val="00CB0870"/>
    <w:rsid w:val="00CB0A68"/>
    <w:rsid w:val="00CB0C31"/>
    <w:rsid w:val="00CB0DAA"/>
    <w:rsid w:val="00CB20F5"/>
    <w:rsid w:val="00CB2FA6"/>
    <w:rsid w:val="00CB31E0"/>
    <w:rsid w:val="00CB327F"/>
    <w:rsid w:val="00CB353E"/>
    <w:rsid w:val="00CB42B2"/>
    <w:rsid w:val="00CB46A1"/>
    <w:rsid w:val="00CB4868"/>
    <w:rsid w:val="00CB52D6"/>
    <w:rsid w:val="00CB5C26"/>
    <w:rsid w:val="00CB5C2C"/>
    <w:rsid w:val="00CB5E90"/>
    <w:rsid w:val="00CB6066"/>
    <w:rsid w:val="00CB64B0"/>
    <w:rsid w:val="00CB69BD"/>
    <w:rsid w:val="00CB6A8B"/>
    <w:rsid w:val="00CB7AD5"/>
    <w:rsid w:val="00CC0C5B"/>
    <w:rsid w:val="00CC1BAD"/>
    <w:rsid w:val="00CC1C39"/>
    <w:rsid w:val="00CC223E"/>
    <w:rsid w:val="00CC224F"/>
    <w:rsid w:val="00CC23F7"/>
    <w:rsid w:val="00CC27EE"/>
    <w:rsid w:val="00CC297C"/>
    <w:rsid w:val="00CC2C47"/>
    <w:rsid w:val="00CC2C9F"/>
    <w:rsid w:val="00CC2E79"/>
    <w:rsid w:val="00CC2F48"/>
    <w:rsid w:val="00CC2FB1"/>
    <w:rsid w:val="00CC30F6"/>
    <w:rsid w:val="00CC3306"/>
    <w:rsid w:val="00CC339D"/>
    <w:rsid w:val="00CC33B4"/>
    <w:rsid w:val="00CC41E4"/>
    <w:rsid w:val="00CC4366"/>
    <w:rsid w:val="00CC456C"/>
    <w:rsid w:val="00CC4A44"/>
    <w:rsid w:val="00CC4DBC"/>
    <w:rsid w:val="00CC5006"/>
    <w:rsid w:val="00CC5065"/>
    <w:rsid w:val="00CC57DA"/>
    <w:rsid w:val="00CC700E"/>
    <w:rsid w:val="00CC773F"/>
    <w:rsid w:val="00CC78C7"/>
    <w:rsid w:val="00CD0001"/>
    <w:rsid w:val="00CD037C"/>
    <w:rsid w:val="00CD0445"/>
    <w:rsid w:val="00CD08B3"/>
    <w:rsid w:val="00CD0B2F"/>
    <w:rsid w:val="00CD0E3F"/>
    <w:rsid w:val="00CD12B7"/>
    <w:rsid w:val="00CD1308"/>
    <w:rsid w:val="00CD1886"/>
    <w:rsid w:val="00CD1902"/>
    <w:rsid w:val="00CD34AC"/>
    <w:rsid w:val="00CD35E7"/>
    <w:rsid w:val="00CD370B"/>
    <w:rsid w:val="00CD3A42"/>
    <w:rsid w:val="00CD420B"/>
    <w:rsid w:val="00CD44DA"/>
    <w:rsid w:val="00CD471D"/>
    <w:rsid w:val="00CD481A"/>
    <w:rsid w:val="00CD4971"/>
    <w:rsid w:val="00CD49D4"/>
    <w:rsid w:val="00CD4AE1"/>
    <w:rsid w:val="00CD523A"/>
    <w:rsid w:val="00CD528D"/>
    <w:rsid w:val="00CD631F"/>
    <w:rsid w:val="00CD7B3B"/>
    <w:rsid w:val="00CE065D"/>
    <w:rsid w:val="00CE1104"/>
    <w:rsid w:val="00CE18D7"/>
    <w:rsid w:val="00CE2426"/>
    <w:rsid w:val="00CE2A03"/>
    <w:rsid w:val="00CE33C7"/>
    <w:rsid w:val="00CE4BF9"/>
    <w:rsid w:val="00CE4F60"/>
    <w:rsid w:val="00CE4F79"/>
    <w:rsid w:val="00CE50F9"/>
    <w:rsid w:val="00CE5166"/>
    <w:rsid w:val="00CE5E22"/>
    <w:rsid w:val="00CE64EA"/>
    <w:rsid w:val="00CE6D32"/>
    <w:rsid w:val="00CE6E8A"/>
    <w:rsid w:val="00CE6EB3"/>
    <w:rsid w:val="00CE76F1"/>
    <w:rsid w:val="00CE7FA3"/>
    <w:rsid w:val="00CF01A8"/>
    <w:rsid w:val="00CF0510"/>
    <w:rsid w:val="00CF0E66"/>
    <w:rsid w:val="00CF0F36"/>
    <w:rsid w:val="00CF1860"/>
    <w:rsid w:val="00CF1FD2"/>
    <w:rsid w:val="00CF2C70"/>
    <w:rsid w:val="00CF35A7"/>
    <w:rsid w:val="00CF3DEF"/>
    <w:rsid w:val="00CF4BEE"/>
    <w:rsid w:val="00CF5234"/>
    <w:rsid w:val="00CF59D1"/>
    <w:rsid w:val="00CF5AB6"/>
    <w:rsid w:val="00CF5BEE"/>
    <w:rsid w:val="00CF5FFA"/>
    <w:rsid w:val="00CF62C5"/>
    <w:rsid w:val="00CF68F6"/>
    <w:rsid w:val="00CF6F76"/>
    <w:rsid w:val="00CF7513"/>
    <w:rsid w:val="00CF760A"/>
    <w:rsid w:val="00CF7C81"/>
    <w:rsid w:val="00D01110"/>
    <w:rsid w:val="00D01327"/>
    <w:rsid w:val="00D013BE"/>
    <w:rsid w:val="00D019E4"/>
    <w:rsid w:val="00D01D7F"/>
    <w:rsid w:val="00D02169"/>
    <w:rsid w:val="00D024B8"/>
    <w:rsid w:val="00D024E0"/>
    <w:rsid w:val="00D025BD"/>
    <w:rsid w:val="00D0272C"/>
    <w:rsid w:val="00D02881"/>
    <w:rsid w:val="00D0309F"/>
    <w:rsid w:val="00D0464D"/>
    <w:rsid w:val="00D055F0"/>
    <w:rsid w:val="00D056EB"/>
    <w:rsid w:val="00D05A4B"/>
    <w:rsid w:val="00D05E10"/>
    <w:rsid w:val="00D060BB"/>
    <w:rsid w:val="00D0648E"/>
    <w:rsid w:val="00D064F1"/>
    <w:rsid w:val="00D06957"/>
    <w:rsid w:val="00D06997"/>
    <w:rsid w:val="00D07025"/>
    <w:rsid w:val="00D077AB"/>
    <w:rsid w:val="00D0793E"/>
    <w:rsid w:val="00D07C48"/>
    <w:rsid w:val="00D102D3"/>
    <w:rsid w:val="00D10522"/>
    <w:rsid w:val="00D11573"/>
    <w:rsid w:val="00D1196A"/>
    <w:rsid w:val="00D1196E"/>
    <w:rsid w:val="00D127AF"/>
    <w:rsid w:val="00D12B66"/>
    <w:rsid w:val="00D12E80"/>
    <w:rsid w:val="00D1323E"/>
    <w:rsid w:val="00D1326E"/>
    <w:rsid w:val="00D1372E"/>
    <w:rsid w:val="00D1422D"/>
    <w:rsid w:val="00D144B1"/>
    <w:rsid w:val="00D14670"/>
    <w:rsid w:val="00D157B8"/>
    <w:rsid w:val="00D15A62"/>
    <w:rsid w:val="00D16F87"/>
    <w:rsid w:val="00D1701B"/>
    <w:rsid w:val="00D20100"/>
    <w:rsid w:val="00D215BA"/>
    <w:rsid w:val="00D216A8"/>
    <w:rsid w:val="00D21857"/>
    <w:rsid w:val="00D21DDA"/>
    <w:rsid w:val="00D221E3"/>
    <w:rsid w:val="00D224CE"/>
    <w:rsid w:val="00D2294E"/>
    <w:rsid w:val="00D22F41"/>
    <w:rsid w:val="00D23399"/>
    <w:rsid w:val="00D23565"/>
    <w:rsid w:val="00D235F4"/>
    <w:rsid w:val="00D238DE"/>
    <w:rsid w:val="00D23D83"/>
    <w:rsid w:val="00D240EF"/>
    <w:rsid w:val="00D242C8"/>
    <w:rsid w:val="00D245AB"/>
    <w:rsid w:val="00D24798"/>
    <w:rsid w:val="00D25CF6"/>
    <w:rsid w:val="00D25E8F"/>
    <w:rsid w:val="00D26598"/>
    <w:rsid w:val="00D26774"/>
    <w:rsid w:val="00D270EE"/>
    <w:rsid w:val="00D27464"/>
    <w:rsid w:val="00D27890"/>
    <w:rsid w:val="00D27F9F"/>
    <w:rsid w:val="00D30344"/>
    <w:rsid w:val="00D3043C"/>
    <w:rsid w:val="00D306EF"/>
    <w:rsid w:val="00D30948"/>
    <w:rsid w:val="00D3097E"/>
    <w:rsid w:val="00D30B9C"/>
    <w:rsid w:val="00D30F2F"/>
    <w:rsid w:val="00D311C6"/>
    <w:rsid w:val="00D31379"/>
    <w:rsid w:val="00D31AAF"/>
    <w:rsid w:val="00D31ECB"/>
    <w:rsid w:val="00D32289"/>
    <w:rsid w:val="00D32557"/>
    <w:rsid w:val="00D32580"/>
    <w:rsid w:val="00D32762"/>
    <w:rsid w:val="00D32967"/>
    <w:rsid w:val="00D32D49"/>
    <w:rsid w:val="00D32FFC"/>
    <w:rsid w:val="00D33471"/>
    <w:rsid w:val="00D334E9"/>
    <w:rsid w:val="00D33578"/>
    <w:rsid w:val="00D3359A"/>
    <w:rsid w:val="00D33DC9"/>
    <w:rsid w:val="00D343D6"/>
    <w:rsid w:val="00D34782"/>
    <w:rsid w:val="00D34E46"/>
    <w:rsid w:val="00D34E9F"/>
    <w:rsid w:val="00D34FA9"/>
    <w:rsid w:val="00D353A5"/>
    <w:rsid w:val="00D35B0A"/>
    <w:rsid w:val="00D36432"/>
    <w:rsid w:val="00D368B9"/>
    <w:rsid w:val="00D37007"/>
    <w:rsid w:val="00D37CF7"/>
    <w:rsid w:val="00D400F7"/>
    <w:rsid w:val="00D406B5"/>
    <w:rsid w:val="00D40E83"/>
    <w:rsid w:val="00D41191"/>
    <w:rsid w:val="00D414C5"/>
    <w:rsid w:val="00D41B55"/>
    <w:rsid w:val="00D41C74"/>
    <w:rsid w:val="00D422AA"/>
    <w:rsid w:val="00D42360"/>
    <w:rsid w:val="00D429B2"/>
    <w:rsid w:val="00D42DEA"/>
    <w:rsid w:val="00D43040"/>
    <w:rsid w:val="00D4324F"/>
    <w:rsid w:val="00D43B10"/>
    <w:rsid w:val="00D43C0D"/>
    <w:rsid w:val="00D44156"/>
    <w:rsid w:val="00D442D6"/>
    <w:rsid w:val="00D44E49"/>
    <w:rsid w:val="00D4547F"/>
    <w:rsid w:val="00D45757"/>
    <w:rsid w:val="00D45F2B"/>
    <w:rsid w:val="00D467FE"/>
    <w:rsid w:val="00D46ED0"/>
    <w:rsid w:val="00D46F2B"/>
    <w:rsid w:val="00D4703D"/>
    <w:rsid w:val="00D4723B"/>
    <w:rsid w:val="00D47690"/>
    <w:rsid w:val="00D477D9"/>
    <w:rsid w:val="00D47EE3"/>
    <w:rsid w:val="00D50773"/>
    <w:rsid w:val="00D51A8C"/>
    <w:rsid w:val="00D51A9C"/>
    <w:rsid w:val="00D52396"/>
    <w:rsid w:val="00D52688"/>
    <w:rsid w:val="00D52794"/>
    <w:rsid w:val="00D53117"/>
    <w:rsid w:val="00D53149"/>
    <w:rsid w:val="00D5339A"/>
    <w:rsid w:val="00D5354C"/>
    <w:rsid w:val="00D5397D"/>
    <w:rsid w:val="00D546E8"/>
    <w:rsid w:val="00D54D58"/>
    <w:rsid w:val="00D54E88"/>
    <w:rsid w:val="00D5547D"/>
    <w:rsid w:val="00D556B9"/>
    <w:rsid w:val="00D55A84"/>
    <w:rsid w:val="00D56D4B"/>
    <w:rsid w:val="00D56F7F"/>
    <w:rsid w:val="00D57123"/>
    <w:rsid w:val="00D61527"/>
    <w:rsid w:val="00D617B7"/>
    <w:rsid w:val="00D618E9"/>
    <w:rsid w:val="00D6279A"/>
    <w:rsid w:val="00D62855"/>
    <w:rsid w:val="00D62C6B"/>
    <w:rsid w:val="00D62C9B"/>
    <w:rsid w:val="00D62D37"/>
    <w:rsid w:val="00D6321A"/>
    <w:rsid w:val="00D632DA"/>
    <w:rsid w:val="00D63321"/>
    <w:rsid w:val="00D63373"/>
    <w:rsid w:val="00D63F1D"/>
    <w:rsid w:val="00D64F88"/>
    <w:rsid w:val="00D6555D"/>
    <w:rsid w:val="00D65723"/>
    <w:rsid w:val="00D659AE"/>
    <w:rsid w:val="00D660B5"/>
    <w:rsid w:val="00D668AB"/>
    <w:rsid w:val="00D66945"/>
    <w:rsid w:val="00D66963"/>
    <w:rsid w:val="00D66B6A"/>
    <w:rsid w:val="00D671F2"/>
    <w:rsid w:val="00D67613"/>
    <w:rsid w:val="00D67B01"/>
    <w:rsid w:val="00D70085"/>
    <w:rsid w:val="00D718B3"/>
    <w:rsid w:val="00D71E2D"/>
    <w:rsid w:val="00D722F8"/>
    <w:rsid w:val="00D728E6"/>
    <w:rsid w:val="00D72AB5"/>
    <w:rsid w:val="00D730DF"/>
    <w:rsid w:val="00D73466"/>
    <w:rsid w:val="00D73609"/>
    <w:rsid w:val="00D73FC0"/>
    <w:rsid w:val="00D744E0"/>
    <w:rsid w:val="00D7469B"/>
    <w:rsid w:val="00D763C6"/>
    <w:rsid w:val="00D76599"/>
    <w:rsid w:val="00D76978"/>
    <w:rsid w:val="00D769CF"/>
    <w:rsid w:val="00D76E0F"/>
    <w:rsid w:val="00D8020F"/>
    <w:rsid w:val="00D805C7"/>
    <w:rsid w:val="00D80945"/>
    <w:rsid w:val="00D80B47"/>
    <w:rsid w:val="00D81237"/>
    <w:rsid w:val="00D812BD"/>
    <w:rsid w:val="00D817CD"/>
    <w:rsid w:val="00D81AB6"/>
    <w:rsid w:val="00D822DB"/>
    <w:rsid w:val="00D828FF"/>
    <w:rsid w:val="00D82E23"/>
    <w:rsid w:val="00D82EA8"/>
    <w:rsid w:val="00D83760"/>
    <w:rsid w:val="00D839D6"/>
    <w:rsid w:val="00D83BDB"/>
    <w:rsid w:val="00D840CF"/>
    <w:rsid w:val="00D846F3"/>
    <w:rsid w:val="00D8481C"/>
    <w:rsid w:val="00D84AD8"/>
    <w:rsid w:val="00D85553"/>
    <w:rsid w:val="00D85792"/>
    <w:rsid w:val="00D85ACF"/>
    <w:rsid w:val="00D85F22"/>
    <w:rsid w:val="00D868FB"/>
    <w:rsid w:val="00D86BEE"/>
    <w:rsid w:val="00D87D18"/>
    <w:rsid w:val="00D87D31"/>
    <w:rsid w:val="00D907C4"/>
    <w:rsid w:val="00D90E2C"/>
    <w:rsid w:val="00D9108C"/>
    <w:rsid w:val="00D910A9"/>
    <w:rsid w:val="00D91722"/>
    <w:rsid w:val="00D918FB"/>
    <w:rsid w:val="00D9195C"/>
    <w:rsid w:val="00D91A4D"/>
    <w:rsid w:val="00D91B52"/>
    <w:rsid w:val="00D91BE0"/>
    <w:rsid w:val="00D92759"/>
    <w:rsid w:val="00D9408D"/>
    <w:rsid w:val="00D94BC9"/>
    <w:rsid w:val="00D94F64"/>
    <w:rsid w:val="00D9501D"/>
    <w:rsid w:val="00D950AB"/>
    <w:rsid w:val="00D95425"/>
    <w:rsid w:val="00D957BA"/>
    <w:rsid w:val="00D957BC"/>
    <w:rsid w:val="00D95D14"/>
    <w:rsid w:val="00D966CE"/>
    <w:rsid w:val="00D967A3"/>
    <w:rsid w:val="00D96F3F"/>
    <w:rsid w:val="00D971CF"/>
    <w:rsid w:val="00D973AA"/>
    <w:rsid w:val="00D973BD"/>
    <w:rsid w:val="00DA0D0C"/>
    <w:rsid w:val="00DA1344"/>
    <w:rsid w:val="00DA16D2"/>
    <w:rsid w:val="00DA19CA"/>
    <w:rsid w:val="00DA1D52"/>
    <w:rsid w:val="00DA1E74"/>
    <w:rsid w:val="00DA26BF"/>
    <w:rsid w:val="00DA2B69"/>
    <w:rsid w:val="00DA2C59"/>
    <w:rsid w:val="00DA3774"/>
    <w:rsid w:val="00DA3838"/>
    <w:rsid w:val="00DA3BC3"/>
    <w:rsid w:val="00DA4728"/>
    <w:rsid w:val="00DA49E0"/>
    <w:rsid w:val="00DA4AE8"/>
    <w:rsid w:val="00DA51AE"/>
    <w:rsid w:val="00DA525B"/>
    <w:rsid w:val="00DA5739"/>
    <w:rsid w:val="00DA5A0E"/>
    <w:rsid w:val="00DA5A62"/>
    <w:rsid w:val="00DA650B"/>
    <w:rsid w:val="00DA6510"/>
    <w:rsid w:val="00DA71AA"/>
    <w:rsid w:val="00DA729B"/>
    <w:rsid w:val="00DA74D3"/>
    <w:rsid w:val="00DA7592"/>
    <w:rsid w:val="00DA7CE5"/>
    <w:rsid w:val="00DB013A"/>
    <w:rsid w:val="00DB0644"/>
    <w:rsid w:val="00DB072C"/>
    <w:rsid w:val="00DB0851"/>
    <w:rsid w:val="00DB28F5"/>
    <w:rsid w:val="00DB2932"/>
    <w:rsid w:val="00DB2958"/>
    <w:rsid w:val="00DB2A02"/>
    <w:rsid w:val="00DB2D05"/>
    <w:rsid w:val="00DB32E6"/>
    <w:rsid w:val="00DB3639"/>
    <w:rsid w:val="00DB3970"/>
    <w:rsid w:val="00DB3A1F"/>
    <w:rsid w:val="00DB4050"/>
    <w:rsid w:val="00DB486A"/>
    <w:rsid w:val="00DB4C2E"/>
    <w:rsid w:val="00DB4CFB"/>
    <w:rsid w:val="00DB552A"/>
    <w:rsid w:val="00DB58D1"/>
    <w:rsid w:val="00DB5B8A"/>
    <w:rsid w:val="00DB5CCA"/>
    <w:rsid w:val="00DB5EC4"/>
    <w:rsid w:val="00DB72E7"/>
    <w:rsid w:val="00DB7D85"/>
    <w:rsid w:val="00DC004F"/>
    <w:rsid w:val="00DC0841"/>
    <w:rsid w:val="00DC1B41"/>
    <w:rsid w:val="00DC2934"/>
    <w:rsid w:val="00DC327D"/>
    <w:rsid w:val="00DC3C6C"/>
    <w:rsid w:val="00DC411D"/>
    <w:rsid w:val="00DC4123"/>
    <w:rsid w:val="00DC4B8B"/>
    <w:rsid w:val="00DC4E5E"/>
    <w:rsid w:val="00DC525D"/>
    <w:rsid w:val="00DC5A00"/>
    <w:rsid w:val="00DC5AD4"/>
    <w:rsid w:val="00DC5C74"/>
    <w:rsid w:val="00DC6F41"/>
    <w:rsid w:val="00DC799C"/>
    <w:rsid w:val="00DD1716"/>
    <w:rsid w:val="00DD1C5F"/>
    <w:rsid w:val="00DD1CEB"/>
    <w:rsid w:val="00DD2A65"/>
    <w:rsid w:val="00DD2B17"/>
    <w:rsid w:val="00DD3C43"/>
    <w:rsid w:val="00DD4347"/>
    <w:rsid w:val="00DD6957"/>
    <w:rsid w:val="00DD7334"/>
    <w:rsid w:val="00DD7B06"/>
    <w:rsid w:val="00DE01CF"/>
    <w:rsid w:val="00DE0B41"/>
    <w:rsid w:val="00DE11EA"/>
    <w:rsid w:val="00DE1273"/>
    <w:rsid w:val="00DE1837"/>
    <w:rsid w:val="00DE18C2"/>
    <w:rsid w:val="00DE1B7E"/>
    <w:rsid w:val="00DE244C"/>
    <w:rsid w:val="00DE2AF2"/>
    <w:rsid w:val="00DE2B09"/>
    <w:rsid w:val="00DE2C0B"/>
    <w:rsid w:val="00DE2C4F"/>
    <w:rsid w:val="00DE2EEF"/>
    <w:rsid w:val="00DE335C"/>
    <w:rsid w:val="00DE363D"/>
    <w:rsid w:val="00DE37C3"/>
    <w:rsid w:val="00DE4368"/>
    <w:rsid w:val="00DE438F"/>
    <w:rsid w:val="00DE43DE"/>
    <w:rsid w:val="00DE472D"/>
    <w:rsid w:val="00DE61E8"/>
    <w:rsid w:val="00DE63E0"/>
    <w:rsid w:val="00DE6D4F"/>
    <w:rsid w:val="00DE74F1"/>
    <w:rsid w:val="00DE7C04"/>
    <w:rsid w:val="00DF020E"/>
    <w:rsid w:val="00DF0C57"/>
    <w:rsid w:val="00DF0FAD"/>
    <w:rsid w:val="00DF1582"/>
    <w:rsid w:val="00DF1D94"/>
    <w:rsid w:val="00DF2D72"/>
    <w:rsid w:val="00DF371D"/>
    <w:rsid w:val="00DF37AC"/>
    <w:rsid w:val="00DF42EA"/>
    <w:rsid w:val="00DF442A"/>
    <w:rsid w:val="00DF46FF"/>
    <w:rsid w:val="00DF4E96"/>
    <w:rsid w:val="00DF514E"/>
    <w:rsid w:val="00DF54DB"/>
    <w:rsid w:val="00DF55B2"/>
    <w:rsid w:val="00DF55E9"/>
    <w:rsid w:val="00DF5EC7"/>
    <w:rsid w:val="00DF6620"/>
    <w:rsid w:val="00DF66FC"/>
    <w:rsid w:val="00DF6D08"/>
    <w:rsid w:val="00DF6DD1"/>
    <w:rsid w:val="00DF709C"/>
    <w:rsid w:val="00DF7338"/>
    <w:rsid w:val="00DF74EB"/>
    <w:rsid w:val="00DF786C"/>
    <w:rsid w:val="00E00105"/>
    <w:rsid w:val="00E00335"/>
    <w:rsid w:val="00E003C8"/>
    <w:rsid w:val="00E005D9"/>
    <w:rsid w:val="00E00D95"/>
    <w:rsid w:val="00E0124A"/>
    <w:rsid w:val="00E0128E"/>
    <w:rsid w:val="00E01793"/>
    <w:rsid w:val="00E01825"/>
    <w:rsid w:val="00E0191B"/>
    <w:rsid w:val="00E01C2B"/>
    <w:rsid w:val="00E01DF8"/>
    <w:rsid w:val="00E02664"/>
    <w:rsid w:val="00E03745"/>
    <w:rsid w:val="00E03DA3"/>
    <w:rsid w:val="00E042B4"/>
    <w:rsid w:val="00E042FC"/>
    <w:rsid w:val="00E043F6"/>
    <w:rsid w:val="00E051A1"/>
    <w:rsid w:val="00E0573E"/>
    <w:rsid w:val="00E06571"/>
    <w:rsid w:val="00E06FBE"/>
    <w:rsid w:val="00E076A5"/>
    <w:rsid w:val="00E0792B"/>
    <w:rsid w:val="00E07AE2"/>
    <w:rsid w:val="00E07AE8"/>
    <w:rsid w:val="00E10645"/>
    <w:rsid w:val="00E10A41"/>
    <w:rsid w:val="00E1114C"/>
    <w:rsid w:val="00E11589"/>
    <w:rsid w:val="00E1207A"/>
    <w:rsid w:val="00E12137"/>
    <w:rsid w:val="00E123AF"/>
    <w:rsid w:val="00E129AC"/>
    <w:rsid w:val="00E12F5A"/>
    <w:rsid w:val="00E1394C"/>
    <w:rsid w:val="00E14145"/>
    <w:rsid w:val="00E14295"/>
    <w:rsid w:val="00E1455B"/>
    <w:rsid w:val="00E14598"/>
    <w:rsid w:val="00E148D4"/>
    <w:rsid w:val="00E14C0E"/>
    <w:rsid w:val="00E14E11"/>
    <w:rsid w:val="00E159E9"/>
    <w:rsid w:val="00E15D98"/>
    <w:rsid w:val="00E16234"/>
    <w:rsid w:val="00E162A6"/>
    <w:rsid w:val="00E16614"/>
    <w:rsid w:val="00E16B51"/>
    <w:rsid w:val="00E16D7E"/>
    <w:rsid w:val="00E173AC"/>
    <w:rsid w:val="00E174AE"/>
    <w:rsid w:val="00E174D9"/>
    <w:rsid w:val="00E17CF8"/>
    <w:rsid w:val="00E17E16"/>
    <w:rsid w:val="00E201D7"/>
    <w:rsid w:val="00E2207C"/>
    <w:rsid w:val="00E22374"/>
    <w:rsid w:val="00E227F7"/>
    <w:rsid w:val="00E22C03"/>
    <w:rsid w:val="00E23053"/>
    <w:rsid w:val="00E232B2"/>
    <w:rsid w:val="00E2370B"/>
    <w:rsid w:val="00E253D3"/>
    <w:rsid w:val="00E25707"/>
    <w:rsid w:val="00E25938"/>
    <w:rsid w:val="00E25B72"/>
    <w:rsid w:val="00E25BD1"/>
    <w:rsid w:val="00E261A2"/>
    <w:rsid w:val="00E261BC"/>
    <w:rsid w:val="00E26A4B"/>
    <w:rsid w:val="00E2747C"/>
    <w:rsid w:val="00E275B4"/>
    <w:rsid w:val="00E279A4"/>
    <w:rsid w:val="00E27D3A"/>
    <w:rsid w:val="00E31574"/>
    <w:rsid w:val="00E31799"/>
    <w:rsid w:val="00E32449"/>
    <w:rsid w:val="00E327F8"/>
    <w:rsid w:val="00E32D33"/>
    <w:rsid w:val="00E33014"/>
    <w:rsid w:val="00E33174"/>
    <w:rsid w:val="00E3342B"/>
    <w:rsid w:val="00E33487"/>
    <w:rsid w:val="00E33D29"/>
    <w:rsid w:val="00E34356"/>
    <w:rsid w:val="00E34442"/>
    <w:rsid w:val="00E345E0"/>
    <w:rsid w:val="00E34B32"/>
    <w:rsid w:val="00E34B39"/>
    <w:rsid w:val="00E35198"/>
    <w:rsid w:val="00E35FD0"/>
    <w:rsid w:val="00E36127"/>
    <w:rsid w:val="00E36381"/>
    <w:rsid w:val="00E365A2"/>
    <w:rsid w:val="00E3671F"/>
    <w:rsid w:val="00E36B21"/>
    <w:rsid w:val="00E36F28"/>
    <w:rsid w:val="00E37208"/>
    <w:rsid w:val="00E375A6"/>
    <w:rsid w:val="00E375AD"/>
    <w:rsid w:val="00E375D9"/>
    <w:rsid w:val="00E378F1"/>
    <w:rsid w:val="00E37E6B"/>
    <w:rsid w:val="00E37F27"/>
    <w:rsid w:val="00E400EF"/>
    <w:rsid w:val="00E40A8E"/>
    <w:rsid w:val="00E40B10"/>
    <w:rsid w:val="00E40B73"/>
    <w:rsid w:val="00E41327"/>
    <w:rsid w:val="00E4143D"/>
    <w:rsid w:val="00E415CF"/>
    <w:rsid w:val="00E41A7E"/>
    <w:rsid w:val="00E42761"/>
    <w:rsid w:val="00E42D85"/>
    <w:rsid w:val="00E42E16"/>
    <w:rsid w:val="00E43282"/>
    <w:rsid w:val="00E43BDA"/>
    <w:rsid w:val="00E440FB"/>
    <w:rsid w:val="00E44167"/>
    <w:rsid w:val="00E44655"/>
    <w:rsid w:val="00E44BC1"/>
    <w:rsid w:val="00E45CA2"/>
    <w:rsid w:val="00E4636B"/>
    <w:rsid w:val="00E4656C"/>
    <w:rsid w:val="00E46A5B"/>
    <w:rsid w:val="00E46C37"/>
    <w:rsid w:val="00E47485"/>
    <w:rsid w:val="00E478D6"/>
    <w:rsid w:val="00E504EA"/>
    <w:rsid w:val="00E507E6"/>
    <w:rsid w:val="00E51080"/>
    <w:rsid w:val="00E51916"/>
    <w:rsid w:val="00E51BAD"/>
    <w:rsid w:val="00E523E7"/>
    <w:rsid w:val="00E52B86"/>
    <w:rsid w:val="00E530D4"/>
    <w:rsid w:val="00E53258"/>
    <w:rsid w:val="00E546B4"/>
    <w:rsid w:val="00E55B27"/>
    <w:rsid w:val="00E56661"/>
    <w:rsid w:val="00E56D5A"/>
    <w:rsid w:val="00E57244"/>
    <w:rsid w:val="00E5762C"/>
    <w:rsid w:val="00E601F2"/>
    <w:rsid w:val="00E60656"/>
    <w:rsid w:val="00E61332"/>
    <w:rsid w:val="00E616ED"/>
    <w:rsid w:val="00E617CF"/>
    <w:rsid w:val="00E61A70"/>
    <w:rsid w:val="00E61B28"/>
    <w:rsid w:val="00E61BE5"/>
    <w:rsid w:val="00E6284C"/>
    <w:rsid w:val="00E63809"/>
    <w:rsid w:val="00E63F80"/>
    <w:rsid w:val="00E6431A"/>
    <w:rsid w:val="00E64E66"/>
    <w:rsid w:val="00E65088"/>
    <w:rsid w:val="00E658D2"/>
    <w:rsid w:val="00E669DF"/>
    <w:rsid w:val="00E67D80"/>
    <w:rsid w:val="00E7022E"/>
    <w:rsid w:val="00E70369"/>
    <w:rsid w:val="00E70D91"/>
    <w:rsid w:val="00E71165"/>
    <w:rsid w:val="00E711DA"/>
    <w:rsid w:val="00E712D8"/>
    <w:rsid w:val="00E713FF"/>
    <w:rsid w:val="00E7198E"/>
    <w:rsid w:val="00E72360"/>
    <w:rsid w:val="00E723CB"/>
    <w:rsid w:val="00E728D7"/>
    <w:rsid w:val="00E74BB0"/>
    <w:rsid w:val="00E74F64"/>
    <w:rsid w:val="00E75085"/>
    <w:rsid w:val="00E750C0"/>
    <w:rsid w:val="00E761E3"/>
    <w:rsid w:val="00E7641D"/>
    <w:rsid w:val="00E765FD"/>
    <w:rsid w:val="00E7690C"/>
    <w:rsid w:val="00E773C9"/>
    <w:rsid w:val="00E77599"/>
    <w:rsid w:val="00E77780"/>
    <w:rsid w:val="00E77813"/>
    <w:rsid w:val="00E77B35"/>
    <w:rsid w:val="00E77B8C"/>
    <w:rsid w:val="00E800F1"/>
    <w:rsid w:val="00E8015B"/>
    <w:rsid w:val="00E80C12"/>
    <w:rsid w:val="00E81783"/>
    <w:rsid w:val="00E818A5"/>
    <w:rsid w:val="00E82136"/>
    <w:rsid w:val="00E82DA4"/>
    <w:rsid w:val="00E8305D"/>
    <w:rsid w:val="00E830A3"/>
    <w:rsid w:val="00E83F0E"/>
    <w:rsid w:val="00E8410B"/>
    <w:rsid w:val="00E84172"/>
    <w:rsid w:val="00E8443A"/>
    <w:rsid w:val="00E844E7"/>
    <w:rsid w:val="00E849B3"/>
    <w:rsid w:val="00E854B4"/>
    <w:rsid w:val="00E85C93"/>
    <w:rsid w:val="00E8609A"/>
    <w:rsid w:val="00E86957"/>
    <w:rsid w:val="00E86DFC"/>
    <w:rsid w:val="00E87C38"/>
    <w:rsid w:val="00E90005"/>
    <w:rsid w:val="00E9019E"/>
    <w:rsid w:val="00E90C0F"/>
    <w:rsid w:val="00E91642"/>
    <w:rsid w:val="00E91F60"/>
    <w:rsid w:val="00E925E1"/>
    <w:rsid w:val="00E930AC"/>
    <w:rsid w:val="00E93714"/>
    <w:rsid w:val="00E93FF0"/>
    <w:rsid w:val="00E941C1"/>
    <w:rsid w:val="00E950B5"/>
    <w:rsid w:val="00E95341"/>
    <w:rsid w:val="00E95487"/>
    <w:rsid w:val="00E9595A"/>
    <w:rsid w:val="00E9636F"/>
    <w:rsid w:val="00E9697A"/>
    <w:rsid w:val="00E96B53"/>
    <w:rsid w:val="00E96B88"/>
    <w:rsid w:val="00E974F5"/>
    <w:rsid w:val="00EA04A4"/>
    <w:rsid w:val="00EA0601"/>
    <w:rsid w:val="00EA1382"/>
    <w:rsid w:val="00EA1C8B"/>
    <w:rsid w:val="00EA1D0B"/>
    <w:rsid w:val="00EA1D83"/>
    <w:rsid w:val="00EA2179"/>
    <w:rsid w:val="00EA2E28"/>
    <w:rsid w:val="00EA3EF9"/>
    <w:rsid w:val="00EA42C7"/>
    <w:rsid w:val="00EA5DD6"/>
    <w:rsid w:val="00EA61D8"/>
    <w:rsid w:val="00EA6561"/>
    <w:rsid w:val="00EA697B"/>
    <w:rsid w:val="00EA6E8F"/>
    <w:rsid w:val="00EA7D2E"/>
    <w:rsid w:val="00EB027D"/>
    <w:rsid w:val="00EB0A49"/>
    <w:rsid w:val="00EB0B0A"/>
    <w:rsid w:val="00EB13E5"/>
    <w:rsid w:val="00EB1B15"/>
    <w:rsid w:val="00EB1F18"/>
    <w:rsid w:val="00EB2024"/>
    <w:rsid w:val="00EB29C4"/>
    <w:rsid w:val="00EB2DA9"/>
    <w:rsid w:val="00EB3537"/>
    <w:rsid w:val="00EB3669"/>
    <w:rsid w:val="00EB39E9"/>
    <w:rsid w:val="00EB3C44"/>
    <w:rsid w:val="00EB3CCE"/>
    <w:rsid w:val="00EB4411"/>
    <w:rsid w:val="00EB4562"/>
    <w:rsid w:val="00EB48EA"/>
    <w:rsid w:val="00EB52C7"/>
    <w:rsid w:val="00EB7AF6"/>
    <w:rsid w:val="00EB7C23"/>
    <w:rsid w:val="00EB7E5E"/>
    <w:rsid w:val="00EB7EBD"/>
    <w:rsid w:val="00EC008F"/>
    <w:rsid w:val="00EC0D43"/>
    <w:rsid w:val="00EC1408"/>
    <w:rsid w:val="00EC168F"/>
    <w:rsid w:val="00EC1AA5"/>
    <w:rsid w:val="00EC20EA"/>
    <w:rsid w:val="00EC245D"/>
    <w:rsid w:val="00EC2C8F"/>
    <w:rsid w:val="00EC301C"/>
    <w:rsid w:val="00EC3031"/>
    <w:rsid w:val="00EC309C"/>
    <w:rsid w:val="00EC3654"/>
    <w:rsid w:val="00EC3675"/>
    <w:rsid w:val="00EC3AB5"/>
    <w:rsid w:val="00EC3DB6"/>
    <w:rsid w:val="00EC511E"/>
    <w:rsid w:val="00EC546F"/>
    <w:rsid w:val="00EC5F6E"/>
    <w:rsid w:val="00EC603C"/>
    <w:rsid w:val="00EC605F"/>
    <w:rsid w:val="00EC6D95"/>
    <w:rsid w:val="00EC75A2"/>
    <w:rsid w:val="00EC79E7"/>
    <w:rsid w:val="00EC7EA5"/>
    <w:rsid w:val="00ED0416"/>
    <w:rsid w:val="00ED0917"/>
    <w:rsid w:val="00ED0B89"/>
    <w:rsid w:val="00ED0FB4"/>
    <w:rsid w:val="00ED10D4"/>
    <w:rsid w:val="00ED16B1"/>
    <w:rsid w:val="00ED1A57"/>
    <w:rsid w:val="00ED229E"/>
    <w:rsid w:val="00ED2377"/>
    <w:rsid w:val="00ED26C6"/>
    <w:rsid w:val="00ED27A5"/>
    <w:rsid w:val="00ED2B6E"/>
    <w:rsid w:val="00ED2EFD"/>
    <w:rsid w:val="00ED34A7"/>
    <w:rsid w:val="00ED4158"/>
    <w:rsid w:val="00ED41B5"/>
    <w:rsid w:val="00ED436F"/>
    <w:rsid w:val="00ED6365"/>
    <w:rsid w:val="00ED6570"/>
    <w:rsid w:val="00ED66F4"/>
    <w:rsid w:val="00ED6A40"/>
    <w:rsid w:val="00ED6F91"/>
    <w:rsid w:val="00ED75DA"/>
    <w:rsid w:val="00ED77EE"/>
    <w:rsid w:val="00ED782D"/>
    <w:rsid w:val="00EE039A"/>
    <w:rsid w:val="00EE059C"/>
    <w:rsid w:val="00EE0F43"/>
    <w:rsid w:val="00EE1312"/>
    <w:rsid w:val="00EE164E"/>
    <w:rsid w:val="00EE1B2F"/>
    <w:rsid w:val="00EE21F1"/>
    <w:rsid w:val="00EE2296"/>
    <w:rsid w:val="00EE24C2"/>
    <w:rsid w:val="00EE25BA"/>
    <w:rsid w:val="00EE2795"/>
    <w:rsid w:val="00EE29B8"/>
    <w:rsid w:val="00EE3BF3"/>
    <w:rsid w:val="00EE3FE5"/>
    <w:rsid w:val="00EE47A0"/>
    <w:rsid w:val="00EE4D38"/>
    <w:rsid w:val="00EE5038"/>
    <w:rsid w:val="00EE59DF"/>
    <w:rsid w:val="00EE60E8"/>
    <w:rsid w:val="00EE635B"/>
    <w:rsid w:val="00EE667A"/>
    <w:rsid w:val="00EE67F9"/>
    <w:rsid w:val="00EE6F7A"/>
    <w:rsid w:val="00EE797D"/>
    <w:rsid w:val="00EE7A40"/>
    <w:rsid w:val="00EE7AFC"/>
    <w:rsid w:val="00EE7D08"/>
    <w:rsid w:val="00EF04F3"/>
    <w:rsid w:val="00EF0C64"/>
    <w:rsid w:val="00EF0D69"/>
    <w:rsid w:val="00EF0F6F"/>
    <w:rsid w:val="00EF2190"/>
    <w:rsid w:val="00EF22CE"/>
    <w:rsid w:val="00EF2547"/>
    <w:rsid w:val="00EF25F0"/>
    <w:rsid w:val="00EF26D5"/>
    <w:rsid w:val="00EF2C09"/>
    <w:rsid w:val="00EF2FBE"/>
    <w:rsid w:val="00EF305B"/>
    <w:rsid w:val="00EF3064"/>
    <w:rsid w:val="00EF313B"/>
    <w:rsid w:val="00EF3A48"/>
    <w:rsid w:val="00EF3E4C"/>
    <w:rsid w:val="00EF3EF2"/>
    <w:rsid w:val="00EF4308"/>
    <w:rsid w:val="00EF43CD"/>
    <w:rsid w:val="00EF4609"/>
    <w:rsid w:val="00EF4983"/>
    <w:rsid w:val="00EF4CCF"/>
    <w:rsid w:val="00EF54A4"/>
    <w:rsid w:val="00EF5DC8"/>
    <w:rsid w:val="00EF5DDD"/>
    <w:rsid w:val="00EF5E2C"/>
    <w:rsid w:val="00EF6D61"/>
    <w:rsid w:val="00EF7064"/>
    <w:rsid w:val="00EF7281"/>
    <w:rsid w:val="00EF72E1"/>
    <w:rsid w:val="00EF79F4"/>
    <w:rsid w:val="00F001B7"/>
    <w:rsid w:val="00F0070D"/>
    <w:rsid w:val="00F00972"/>
    <w:rsid w:val="00F00A2E"/>
    <w:rsid w:val="00F00E41"/>
    <w:rsid w:val="00F00F93"/>
    <w:rsid w:val="00F01307"/>
    <w:rsid w:val="00F01A47"/>
    <w:rsid w:val="00F01D0B"/>
    <w:rsid w:val="00F01EEF"/>
    <w:rsid w:val="00F0335A"/>
    <w:rsid w:val="00F03C24"/>
    <w:rsid w:val="00F03DB7"/>
    <w:rsid w:val="00F03DBE"/>
    <w:rsid w:val="00F0408E"/>
    <w:rsid w:val="00F045FD"/>
    <w:rsid w:val="00F0489A"/>
    <w:rsid w:val="00F04C17"/>
    <w:rsid w:val="00F04F55"/>
    <w:rsid w:val="00F05214"/>
    <w:rsid w:val="00F05319"/>
    <w:rsid w:val="00F05352"/>
    <w:rsid w:val="00F05C9B"/>
    <w:rsid w:val="00F06693"/>
    <w:rsid w:val="00F072AB"/>
    <w:rsid w:val="00F07395"/>
    <w:rsid w:val="00F07C74"/>
    <w:rsid w:val="00F07DE6"/>
    <w:rsid w:val="00F101B7"/>
    <w:rsid w:val="00F11150"/>
    <w:rsid w:val="00F12704"/>
    <w:rsid w:val="00F1275B"/>
    <w:rsid w:val="00F12823"/>
    <w:rsid w:val="00F12C44"/>
    <w:rsid w:val="00F12CE2"/>
    <w:rsid w:val="00F1303A"/>
    <w:rsid w:val="00F14D90"/>
    <w:rsid w:val="00F150F0"/>
    <w:rsid w:val="00F15444"/>
    <w:rsid w:val="00F1563E"/>
    <w:rsid w:val="00F15694"/>
    <w:rsid w:val="00F15ED2"/>
    <w:rsid w:val="00F15FAE"/>
    <w:rsid w:val="00F15FF6"/>
    <w:rsid w:val="00F160D9"/>
    <w:rsid w:val="00F16338"/>
    <w:rsid w:val="00F164A9"/>
    <w:rsid w:val="00F16647"/>
    <w:rsid w:val="00F1665C"/>
    <w:rsid w:val="00F1748D"/>
    <w:rsid w:val="00F1793D"/>
    <w:rsid w:val="00F20DD5"/>
    <w:rsid w:val="00F21ECE"/>
    <w:rsid w:val="00F223C4"/>
    <w:rsid w:val="00F22451"/>
    <w:rsid w:val="00F234A5"/>
    <w:rsid w:val="00F238E0"/>
    <w:rsid w:val="00F23A17"/>
    <w:rsid w:val="00F24B30"/>
    <w:rsid w:val="00F24E8C"/>
    <w:rsid w:val="00F25016"/>
    <w:rsid w:val="00F253F3"/>
    <w:rsid w:val="00F2550C"/>
    <w:rsid w:val="00F25A53"/>
    <w:rsid w:val="00F26055"/>
    <w:rsid w:val="00F26119"/>
    <w:rsid w:val="00F26AFC"/>
    <w:rsid w:val="00F27034"/>
    <w:rsid w:val="00F270C9"/>
    <w:rsid w:val="00F27D75"/>
    <w:rsid w:val="00F30ADB"/>
    <w:rsid w:val="00F30C08"/>
    <w:rsid w:val="00F310D9"/>
    <w:rsid w:val="00F318DF"/>
    <w:rsid w:val="00F31F15"/>
    <w:rsid w:val="00F3208A"/>
    <w:rsid w:val="00F32459"/>
    <w:rsid w:val="00F324B6"/>
    <w:rsid w:val="00F3289B"/>
    <w:rsid w:val="00F329FA"/>
    <w:rsid w:val="00F330CB"/>
    <w:rsid w:val="00F33303"/>
    <w:rsid w:val="00F335FB"/>
    <w:rsid w:val="00F33B8E"/>
    <w:rsid w:val="00F342C7"/>
    <w:rsid w:val="00F347B4"/>
    <w:rsid w:val="00F34E82"/>
    <w:rsid w:val="00F351D9"/>
    <w:rsid w:val="00F353C4"/>
    <w:rsid w:val="00F35E16"/>
    <w:rsid w:val="00F36422"/>
    <w:rsid w:val="00F36484"/>
    <w:rsid w:val="00F36D78"/>
    <w:rsid w:val="00F371B5"/>
    <w:rsid w:val="00F37391"/>
    <w:rsid w:val="00F376D6"/>
    <w:rsid w:val="00F40500"/>
    <w:rsid w:val="00F40D35"/>
    <w:rsid w:val="00F40FAA"/>
    <w:rsid w:val="00F4102D"/>
    <w:rsid w:val="00F41840"/>
    <w:rsid w:val="00F418AD"/>
    <w:rsid w:val="00F41F75"/>
    <w:rsid w:val="00F42C4E"/>
    <w:rsid w:val="00F42DCE"/>
    <w:rsid w:val="00F43058"/>
    <w:rsid w:val="00F43967"/>
    <w:rsid w:val="00F43CA9"/>
    <w:rsid w:val="00F44FF7"/>
    <w:rsid w:val="00F4617F"/>
    <w:rsid w:val="00F461B0"/>
    <w:rsid w:val="00F4630B"/>
    <w:rsid w:val="00F464B3"/>
    <w:rsid w:val="00F46F00"/>
    <w:rsid w:val="00F46FE5"/>
    <w:rsid w:val="00F46FF1"/>
    <w:rsid w:val="00F4721F"/>
    <w:rsid w:val="00F4768C"/>
    <w:rsid w:val="00F47749"/>
    <w:rsid w:val="00F47B73"/>
    <w:rsid w:val="00F47C5B"/>
    <w:rsid w:val="00F47E9E"/>
    <w:rsid w:val="00F50252"/>
    <w:rsid w:val="00F50357"/>
    <w:rsid w:val="00F50465"/>
    <w:rsid w:val="00F51311"/>
    <w:rsid w:val="00F5193B"/>
    <w:rsid w:val="00F51AE6"/>
    <w:rsid w:val="00F51D08"/>
    <w:rsid w:val="00F523A6"/>
    <w:rsid w:val="00F52636"/>
    <w:rsid w:val="00F52940"/>
    <w:rsid w:val="00F5299D"/>
    <w:rsid w:val="00F52AC1"/>
    <w:rsid w:val="00F52FFF"/>
    <w:rsid w:val="00F5366F"/>
    <w:rsid w:val="00F53A8E"/>
    <w:rsid w:val="00F53F16"/>
    <w:rsid w:val="00F5400D"/>
    <w:rsid w:val="00F5406B"/>
    <w:rsid w:val="00F544BF"/>
    <w:rsid w:val="00F54BA7"/>
    <w:rsid w:val="00F54C7D"/>
    <w:rsid w:val="00F551DB"/>
    <w:rsid w:val="00F55408"/>
    <w:rsid w:val="00F559DF"/>
    <w:rsid w:val="00F55FD0"/>
    <w:rsid w:val="00F56750"/>
    <w:rsid w:val="00F56CCA"/>
    <w:rsid w:val="00F56F98"/>
    <w:rsid w:val="00F57E75"/>
    <w:rsid w:val="00F6064B"/>
    <w:rsid w:val="00F60683"/>
    <w:rsid w:val="00F607CD"/>
    <w:rsid w:val="00F608D1"/>
    <w:rsid w:val="00F616E9"/>
    <w:rsid w:val="00F61982"/>
    <w:rsid w:val="00F61B2D"/>
    <w:rsid w:val="00F62D25"/>
    <w:rsid w:val="00F63303"/>
    <w:rsid w:val="00F63319"/>
    <w:rsid w:val="00F6333B"/>
    <w:rsid w:val="00F63A63"/>
    <w:rsid w:val="00F64200"/>
    <w:rsid w:val="00F64711"/>
    <w:rsid w:val="00F64D45"/>
    <w:rsid w:val="00F64DCB"/>
    <w:rsid w:val="00F65519"/>
    <w:rsid w:val="00F65594"/>
    <w:rsid w:val="00F670DC"/>
    <w:rsid w:val="00F67700"/>
    <w:rsid w:val="00F67C47"/>
    <w:rsid w:val="00F703F1"/>
    <w:rsid w:val="00F70776"/>
    <w:rsid w:val="00F71011"/>
    <w:rsid w:val="00F7114A"/>
    <w:rsid w:val="00F717D7"/>
    <w:rsid w:val="00F71869"/>
    <w:rsid w:val="00F718BC"/>
    <w:rsid w:val="00F71AA8"/>
    <w:rsid w:val="00F71E4B"/>
    <w:rsid w:val="00F727FF"/>
    <w:rsid w:val="00F7342C"/>
    <w:rsid w:val="00F73594"/>
    <w:rsid w:val="00F740B7"/>
    <w:rsid w:val="00F742C3"/>
    <w:rsid w:val="00F74521"/>
    <w:rsid w:val="00F74727"/>
    <w:rsid w:val="00F74C90"/>
    <w:rsid w:val="00F7536E"/>
    <w:rsid w:val="00F75CA5"/>
    <w:rsid w:val="00F75CE5"/>
    <w:rsid w:val="00F76313"/>
    <w:rsid w:val="00F763CA"/>
    <w:rsid w:val="00F76935"/>
    <w:rsid w:val="00F76E78"/>
    <w:rsid w:val="00F77C6B"/>
    <w:rsid w:val="00F80046"/>
    <w:rsid w:val="00F8073C"/>
    <w:rsid w:val="00F80C86"/>
    <w:rsid w:val="00F80F91"/>
    <w:rsid w:val="00F82066"/>
    <w:rsid w:val="00F827FE"/>
    <w:rsid w:val="00F828EA"/>
    <w:rsid w:val="00F838A8"/>
    <w:rsid w:val="00F83DD3"/>
    <w:rsid w:val="00F842DE"/>
    <w:rsid w:val="00F84967"/>
    <w:rsid w:val="00F84A12"/>
    <w:rsid w:val="00F8502E"/>
    <w:rsid w:val="00F8529E"/>
    <w:rsid w:val="00F85DB3"/>
    <w:rsid w:val="00F8685C"/>
    <w:rsid w:val="00F879EB"/>
    <w:rsid w:val="00F87D08"/>
    <w:rsid w:val="00F87D9A"/>
    <w:rsid w:val="00F900DF"/>
    <w:rsid w:val="00F91F83"/>
    <w:rsid w:val="00F92A46"/>
    <w:rsid w:val="00F9333F"/>
    <w:rsid w:val="00F933AF"/>
    <w:rsid w:val="00F94ABC"/>
    <w:rsid w:val="00F954A5"/>
    <w:rsid w:val="00F96150"/>
    <w:rsid w:val="00F964CC"/>
    <w:rsid w:val="00F9725A"/>
    <w:rsid w:val="00F9750B"/>
    <w:rsid w:val="00F97A4B"/>
    <w:rsid w:val="00F97B2B"/>
    <w:rsid w:val="00F97C20"/>
    <w:rsid w:val="00F97E7E"/>
    <w:rsid w:val="00FA07AF"/>
    <w:rsid w:val="00FA088A"/>
    <w:rsid w:val="00FA116B"/>
    <w:rsid w:val="00FA1594"/>
    <w:rsid w:val="00FA1AEB"/>
    <w:rsid w:val="00FA28B4"/>
    <w:rsid w:val="00FA29A6"/>
    <w:rsid w:val="00FA29AC"/>
    <w:rsid w:val="00FA3010"/>
    <w:rsid w:val="00FA3122"/>
    <w:rsid w:val="00FA38C3"/>
    <w:rsid w:val="00FA4094"/>
    <w:rsid w:val="00FA4289"/>
    <w:rsid w:val="00FA456F"/>
    <w:rsid w:val="00FA4F25"/>
    <w:rsid w:val="00FA5A0E"/>
    <w:rsid w:val="00FA5D17"/>
    <w:rsid w:val="00FA5DAC"/>
    <w:rsid w:val="00FA5DB4"/>
    <w:rsid w:val="00FA638F"/>
    <w:rsid w:val="00FA6671"/>
    <w:rsid w:val="00FA6DD3"/>
    <w:rsid w:val="00FA7330"/>
    <w:rsid w:val="00FA7F76"/>
    <w:rsid w:val="00FB0454"/>
    <w:rsid w:val="00FB0579"/>
    <w:rsid w:val="00FB06BB"/>
    <w:rsid w:val="00FB0CB4"/>
    <w:rsid w:val="00FB0E05"/>
    <w:rsid w:val="00FB136D"/>
    <w:rsid w:val="00FB1451"/>
    <w:rsid w:val="00FB1665"/>
    <w:rsid w:val="00FB1F2C"/>
    <w:rsid w:val="00FB2939"/>
    <w:rsid w:val="00FB2AA4"/>
    <w:rsid w:val="00FB2B28"/>
    <w:rsid w:val="00FB2C03"/>
    <w:rsid w:val="00FB30EA"/>
    <w:rsid w:val="00FB3456"/>
    <w:rsid w:val="00FB3B7B"/>
    <w:rsid w:val="00FB4527"/>
    <w:rsid w:val="00FB45CA"/>
    <w:rsid w:val="00FB472E"/>
    <w:rsid w:val="00FB4846"/>
    <w:rsid w:val="00FB4B87"/>
    <w:rsid w:val="00FB4C31"/>
    <w:rsid w:val="00FB4C40"/>
    <w:rsid w:val="00FB4E43"/>
    <w:rsid w:val="00FB54A4"/>
    <w:rsid w:val="00FB5636"/>
    <w:rsid w:val="00FB5641"/>
    <w:rsid w:val="00FB57CB"/>
    <w:rsid w:val="00FB5E38"/>
    <w:rsid w:val="00FB61A7"/>
    <w:rsid w:val="00FB61EE"/>
    <w:rsid w:val="00FB6206"/>
    <w:rsid w:val="00FB64F4"/>
    <w:rsid w:val="00FB6BD1"/>
    <w:rsid w:val="00FB6FC3"/>
    <w:rsid w:val="00FB705F"/>
    <w:rsid w:val="00FB7F23"/>
    <w:rsid w:val="00FC1A7C"/>
    <w:rsid w:val="00FC1BE1"/>
    <w:rsid w:val="00FC1E09"/>
    <w:rsid w:val="00FC217F"/>
    <w:rsid w:val="00FC238A"/>
    <w:rsid w:val="00FC2F47"/>
    <w:rsid w:val="00FC2F7E"/>
    <w:rsid w:val="00FC34B8"/>
    <w:rsid w:val="00FC3777"/>
    <w:rsid w:val="00FC3BFD"/>
    <w:rsid w:val="00FC4C20"/>
    <w:rsid w:val="00FC4C9B"/>
    <w:rsid w:val="00FC4F28"/>
    <w:rsid w:val="00FC5375"/>
    <w:rsid w:val="00FC554B"/>
    <w:rsid w:val="00FC57B1"/>
    <w:rsid w:val="00FC5E8C"/>
    <w:rsid w:val="00FC6907"/>
    <w:rsid w:val="00FC6F27"/>
    <w:rsid w:val="00FC6FAB"/>
    <w:rsid w:val="00FC7BAB"/>
    <w:rsid w:val="00FD1120"/>
    <w:rsid w:val="00FD1569"/>
    <w:rsid w:val="00FD212E"/>
    <w:rsid w:val="00FD23D2"/>
    <w:rsid w:val="00FD2D1C"/>
    <w:rsid w:val="00FD2EAA"/>
    <w:rsid w:val="00FD31D7"/>
    <w:rsid w:val="00FD3FF1"/>
    <w:rsid w:val="00FD5249"/>
    <w:rsid w:val="00FD53E8"/>
    <w:rsid w:val="00FD70FF"/>
    <w:rsid w:val="00FD7564"/>
    <w:rsid w:val="00FD765C"/>
    <w:rsid w:val="00FD79F5"/>
    <w:rsid w:val="00FD7D10"/>
    <w:rsid w:val="00FD7DAC"/>
    <w:rsid w:val="00FE0CB0"/>
    <w:rsid w:val="00FE0CD4"/>
    <w:rsid w:val="00FE1469"/>
    <w:rsid w:val="00FE2241"/>
    <w:rsid w:val="00FE2405"/>
    <w:rsid w:val="00FE289F"/>
    <w:rsid w:val="00FE3B5E"/>
    <w:rsid w:val="00FE4A04"/>
    <w:rsid w:val="00FE5493"/>
    <w:rsid w:val="00FE5770"/>
    <w:rsid w:val="00FE5A21"/>
    <w:rsid w:val="00FE600D"/>
    <w:rsid w:val="00FE6138"/>
    <w:rsid w:val="00FE6356"/>
    <w:rsid w:val="00FE6789"/>
    <w:rsid w:val="00FE6F34"/>
    <w:rsid w:val="00FE731E"/>
    <w:rsid w:val="00FE78D8"/>
    <w:rsid w:val="00FF0063"/>
    <w:rsid w:val="00FF036A"/>
    <w:rsid w:val="00FF073C"/>
    <w:rsid w:val="00FF0749"/>
    <w:rsid w:val="00FF0889"/>
    <w:rsid w:val="00FF0A1D"/>
    <w:rsid w:val="00FF0B16"/>
    <w:rsid w:val="00FF0C5C"/>
    <w:rsid w:val="00FF0D27"/>
    <w:rsid w:val="00FF138B"/>
    <w:rsid w:val="00FF1521"/>
    <w:rsid w:val="00FF1CA5"/>
    <w:rsid w:val="00FF1E78"/>
    <w:rsid w:val="00FF2834"/>
    <w:rsid w:val="00FF30D3"/>
    <w:rsid w:val="00FF33A6"/>
    <w:rsid w:val="00FF364B"/>
    <w:rsid w:val="00FF3AB0"/>
    <w:rsid w:val="00FF4145"/>
    <w:rsid w:val="00FF4791"/>
    <w:rsid w:val="00FF4A7F"/>
    <w:rsid w:val="00FF4BF3"/>
    <w:rsid w:val="00FF56C5"/>
    <w:rsid w:val="00FF57B8"/>
    <w:rsid w:val="00FF5954"/>
    <w:rsid w:val="00FF5BB0"/>
    <w:rsid w:val="00FF6786"/>
    <w:rsid w:val="00FF7362"/>
    <w:rsid w:val="00FF7E99"/>
    <w:rsid w:val="21461EC3"/>
    <w:rsid w:val="4C64B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8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CB"/>
    <w:pPr>
      <w:overflowPunct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link w:val="BodyTextChar"/>
    <w:uiPriority w:val="99"/>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uiPriority w:val="39"/>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34"/>
    <w:qFormat/>
    <w:rsid w:val="00085EFA"/>
    <w:pPr>
      <w:overflowPunct/>
      <w:autoSpaceDE/>
      <w:autoSpaceDN/>
      <w:adjustRightInd/>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overflowPunct/>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097A8A"/>
    <w:rPr>
      <w:color w:val="0000FF" w:themeColor="hyperlink"/>
      <w:u w:val="single"/>
    </w:rPr>
  </w:style>
  <w:style w:type="character" w:customStyle="1" w:styleId="UnresolvedMention1">
    <w:name w:val="Unresolved Mention1"/>
    <w:basedOn w:val="DefaultParagraphFont"/>
    <w:uiPriority w:val="99"/>
    <w:semiHidden/>
    <w:unhideWhenUsed/>
    <w:rsid w:val="00097A8A"/>
    <w:rPr>
      <w:color w:val="808080"/>
      <w:shd w:val="clear" w:color="auto" w:fill="E6E6E6"/>
    </w:rPr>
  </w:style>
  <w:style w:type="paragraph" w:styleId="NoSpacing">
    <w:name w:val="No Spacing"/>
    <w:uiPriority w:val="1"/>
    <w:qFormat/>
    <w:rsid w:val="00AB6D1C"/>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3D5A0A"/>
    <w:rPr>
      <w:color w:val="605E5C"/>
      <w:shd w:val="clear" w:color="auto" w:fill="E1DFDD"/>
    </w:rPr>
  </w:style>
  <w:style w:type="character" w:customStyle="1" w:styleId="BodyTextChar">
    <w:name w:val="Body Text Char"/>
    <w:basedOn w:val="DefaultParagraphFont"/>
    <w:link w:val="BodyText"/>
    <w:uiPriority w:val="99"/>
    <w:rsid w:val="00A61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19867008">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1">
          <w:marLeft w:val="547"/>
          <w:marRight w:val="0"/>
          <w:marTop w:val="0"/>
          <w:marBottom w:val="0"/>
          <w:divBdr>
            <w:top w:val="none" w:sz="0" w:space="0" w:color="auto"/>
            <w:left w:val="none" w:sz="0" w:space="0" w:color="auto"/>
            <w:bottom w:val="none" w:sz="0" w:space="0" w:color="auto"/>
            <w:right w:val="none" w:sz="0" w:space="0" w:color="auto"/>
          </w:divBdr>
        </w:div>
        <w:div w:id="112020085">
          <w:marLeft w:val="547"/>
          <w:marRight w:val="0"/>
          <w:marTop w:val="0"/>
          <w:marBottom w:val="0"/>
          <w:divBdr>
            <w:top w:val="none" w:sz="0" w:space="0" w:color="auto"/>
            <w:left w:val="none" w:sz="0" w:space="0" w:color="auto"/>
            <w:bottom w:val="none" w:sz="0" w:space="0" w:color="auto"/>
            <w:right w:val="none" w:sz="0" w:space="0" w:color="auto"/>
          </w:divBdr>
        </w:div>
      </w:divsChild>
    </w:div>
    <w:div w:id="54279857">
      <w:bodyDiv w:val="1"/>
      <w:marLeft w:val="0"/>
      <w:marRight w:val="0"/>
      <w:marTop w:val="0"/>
      <w:marBottom w:val="0"/>
      <w:divBdr>
        <w:top w:val="none" w:sz="0" w:space="0" w:color="auto"/>
        <w:left w:val="none" w:sz="0" w:space="0" w:color="auto"/>
        <w:bottom w:val="none" w:sz="0" w:space="0" w:color="auto"/>
        <w:right w:val="none" w:sz="0" w:space="0" w:color="auto"/>
      </w:divBdr>
      <w:divsChild>
        <w:div w:id="1712992437">
          <w:marLeft w:val="547"/>
          <w:marRight w:val="0"/>
          <w:marTop w:val="0"/>
          <w:marBottom w:val="0"/>
          <w:divBdr>
            <w:top w:val="none" w:sz="0" w:space="0" w:color="auto"/>
            <w:left w:val="none" w:sz="0" w:space="0" w:color="auto"/>
            <w:bottom w:val="none" w:sz="0" w:space="0" w:color="auto"/>
            <w:right w:val="none" w:sz="0" w:space="0" w:color="auto"/>
          </w:divBdr>
        </w:div>
        <w:div w:id="566233769">
          <w:marLeft w:val="547"/>
          <w:marRight w:val="0"/>
          <w:marTop w:val="0"/>
          <w:marBottom w:val="0"/>
          <w:divBdr>
            <w:top w:val="none" w:sz="0" w:space="0" w:color="auto"/>
            <w:left w:val="none" w:sz="0" w:space="0" w:color="auto"/>
            <w:bottom w:val="none" w:sz="0" w:space="0" w:color="auto"/>
            <w:right w:val="none" w:sz="0" w:space="0" w:color="auto"/>
          </w:divBdr>
        </w:div>
        <w:div w:id="697514241">
          <w:marLeft w:val="547"/>
          <w:marRight w:val="0"/>
          <w:marTop w:val="0"/>
          <w:marBottom w:val="0"/>
          <w:divBdr>
            <w:top w:val="none" w:sz="0" w:space="0" w:color="auto"/>
            <w:left w:val="none" w:sz="0" w:space="0" w:color="auto"/>
            <w:bottom w:val="none" w:sz="0" w:space="0" w:color="auto"/>
            <w:right w:val="none" w:sz="0" w:space="0" w:color="auto"/>
          </w:divBdr>
        </w:div>
        <w:div w:id="1539969692">
          <w:marLeft w:val="547"/>
          <w:marRight w:val="0"/>
          <w:marTop w:val="0"/>
          <w:marBottom w:val="0"/>
          <w:divBdr>
            <w:top w:val="none" w:sz="0" w:space="0" w:color="auto"/>
            <w:left w:val="none" w:sz="0" w:space="0" w:color="auto"/>
            <w:bottom w:val="none" w:sz="0" w:space="0" w:color="auto"/>
            <w:right w:val="none" w:sz="0" w:space="0" w:color="auto"/>
          </w:divBdr>
        </w:div>
      </w:divsChild>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208613552">
      <w:bodyDiv w:val="1"/>
      <w:marLeft w:val="0"/>
      <w:marRight w:val="0"/>
      <w:marTop w:val="0"/>
      <w:marBottom w:val="0"/>
      <w:divBdr>
        <w:top w:val="none" w:sz="0" w:space="0" w:color="auto"/>
        <w:left w:val="none" w:sz="0" w:space="0" w:color="auto"/>
        <w:bottom w:val="none" w:sz="0" w:space="0" w:color="auto"/>
        <w:right w:val="none" w:sz="0" w:space="0" w:color="auto"/>
      </w:divBdr>
      <w:divsChild>
        <w:div w:id="372342690">
          <w:marLeft w:val="547"/>
          <w:marRight w:val="0"/>
          <w:marTop w:val="0"/>
          <w:marBottom w:val="0"/>
          <w:divBdr>
            <w:top w:val="none" w:sz="0" w:space="0" w:color="auto"/>
            <w:left w:val="none" w:sz="0" w:space="0" w:color="auto"/>
            <w:bottom w:val="none" w:sz="0" w:space="0" w:color="auto"/>
            <w:right w:val="none" w:sz="0" w:space="0" w:color="auto"/>
          </w:divBdr>
        </w:div>
      </w:divsChild>
    </w:div>
    <w:div w:id="309945769">
      <w:bodyDiv w:val="1"/>
      <w:marLeft w:val="0"/>
      <w:marRight w:val="0"/>
      <w:marTop w:val="0"/>
      <w:marBottom w:val="0"/>
      <w:divBdr>
        <w:top w:val="none" w:sz="0" w:space="0" w:color="auto"/>
        <w:left w:val="none" w:sz="0" w:space="0" w:color="auto"/>
        <w:bottom w:val="none" w:sz="0" w:space="0" w:color="auto"/>
        <w:right w:val="none" w:sz="0" w:space="0" w:color="auto"/>
      </w:divBdr>
      <w:divsChild>
        <w:div w:id="1406147700">
          <w:marLeft w:val="547"/>
          <w:marRight w:val="0"/>
          <w:marTop w:val="0"/>
          <w:marBottom w:val="0"/>
          <w:divBdr>
            <w:top w:val="none" w:sz="0" w:space="0" w:color="auto"/>
            <w:left w:val="none" w:sz="0" w:space="0" w:color="auto"/>
            <w:bottom w:val="none" w:sz="0" w:space="0" w:color="auto"/>
            <w:right w:val="none" w:sz="0" w:space="0" w:color="auto"/>
          </w:divBdr>
        </w:div>
        <w:div w:id="477186625">
          <w:marLeft w:val="547"/>
          <w:marRight w:val="0"/>
          <w:marTop w:val="0"/>
          <w:marBottom w:val="0"/>
          <w:divBdr>
            <w:top w:val="none" w:sz="0" w:space="0" w:color="auto"/>
            <w:left w:val="none" w:sz="0" w:space="0" w:color="auto"/>
            <w:bottom w:val="none" w:sz="0" w:space="0" w:color="auto"/>
            <w:right w:val="none" w:sz="0" w:space="0" w:color="auto"/>
          </w:divBdr>
        </w:div>
        <w:div w:id="1404907587">
          <w:marLeft w:val="547"/>
          <w:marRight w:val="0"/>
          <w:marTop w:val="0"/>
          <w:marBottom w:val="0"/>
          <w:divBdr>
            <w:top w:val="none" w:sz="0" w:space="0" w:color="auto"/>
            <w:left w:val="none" w:sz="0" w:space="0" w:color="auto"/>
            <w:bottom w:val="none" w:sz="0" w:space="0" w:color="auto"/>
            <w:right w:val="none" w:sz="0" w:space="0" w:color="auto"/>
          </w:divBdr>
        </w:div>
      </w:divsChild>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60058523">
      <w:bodyDiv w:val="1"/>
      <w:marLeft w:val="0"/>
      <w:marRight w:val="0"/>
      <w:marTop w:val="0"/>
      <w:marBottom w:val="0"/>
      <w:divBdr>
        <w:top w:val="none" w:sz="0" w:space="0" w:color="auto"/>
        <w:left w:val="none" w:sz="0" w:space="0" w:color="auto"/>
        <w:bottom w:val="none" w:sz="0" w:space="0" w:color="auto"/>
        <w:right w:val="none" w:sz="0" w:space="0" w:color="auto"/>
      </w:divBdr>
      <w:divsChild>
        <w:div w:id="1067797983">
          <w:marLeft w:val="547"/>
          <w:marRight w:val="0"/>
          <w:marTop w:val="0"/>
          <w:marBottom w:val="0"/>
          <w:divBdr>
            <w:top w:val="none" w:sz="0" w:space="0" w:color="auto"/>
            <w:left w:val="none" w:sz="0" w:space="0" w:color="auto"/>
            <w:bottom w:val="none" w:sz="0" w:space="0" w:color="auto"/>
            <w:right w:val="none" w:sz="0" w:space="0" w:color="auto"/>
          </w:divBdr>
        </w:div>
      </w:divsChild>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482621457">
      <w:bodyDiv w:val="1"/>
      <w:marLeft w:val="0"/>
      <w:marRight w:val="0"/>
      <w:marTop w:val="0"/>
      <w:marBottom w:val="0"/>
      <w:divBdr>
        <w:top w:val="none" w:sz="0" w:space="0" w:color="auto"/>
        <w:left w:val="none" w:sz="0" w:space="0" w:color="auto"/>
        <w:bottom w:val="none" w:sz="0" w:space="0" w:color="auto"/>
        <w:right w:val="none" w:sz="0" w:space="0" w:color="auto"/>
      </w:divBdr>
      <w:divsChild>
        <w:div w:id="1938562301">
          <w:marLeft w:val="547"/>
          <w:marRight w:val="0"/>
          <w:marTop w:val="0"/>
          <w:marBottom w:val="0"/>
          <w:divBdr>
            <w:top w:val="none" w:sz="0" w:space="0" w:color="auto"/>
            <w:left w:val="none" w:sz="0" w:space="0" w:color="auto"/>
            <w:bottom w:val="none" w:sz="0" w:space="0" w:color="auto"/>
            <w:right w:val="none" w:sz="0" w:space="0" w:color="auto"/>
          </w:divBdr>
        </w:div>
      </w:divsChild>
    </w:div>
    <w:div w:id="541484728">
      <w:bodyDiv w:val="1"/>
      <w:marLeft w:val="0"/>
      <w:marRight w:val="0"/>
      <w:marTop w:val="0"/>
      <w:marBottom w:val="0"/>
      <w:divBdr>
        <w:top w:val="none" w:sz="0" w:space="0" w:color="auto"/>
        <w:left w:val="none" w:sz="0" w:space="0" w:color="auto"/>
        <w:bottom w:val="none" w:sz="0" w:space="0" w:color="auto"/>
        <w:right w:val="none" w:sz="0" w:space="0" w:color="auto"/>
      </w:divBdr>
      <w:divsChild>
        <w:div w:id="1631782437">
          <w:marLeft w:val="547"/>
          <w:marRight w:val="0"/>
          <w:marTop w:val="0"/>
          <w:marBottom w:val="0"/>
          <w:divBdr>
            <w:top w:val="none" w:sz="0" w:space="0" w:color="auto"/>
            <w:left w:val="none" w:sz="0" w:space="0" w:color="auto"/>
            <w:bottom w:val="none" w:sz="0" w:space="0" w:color="auto"/>
            <w:right w:val="none" w:sz="0" w:space="0" w:color="auto"/>
          </w:divBdr>
        </w:div>
        <w:div w:id="1365250557">
          <w:marLeft w:val="547"/>
          <w:marRight w:val="0"/>
          <w:marTop w:val="0"/>
          <w:marBottom w:val="0"/>
          <w:divBdr>
            <w:top w:val="none" w:sz="0" w:space="0" w:color="auto"/>
            <w:left w:val="none" w:sz="0" w:space="0" w:color="auto"/>
            <w:bottom w:val="none" w:sz="0" w:space="0" w:color="auto"/>
            <w:right w:val="none" w:sz="0" w:space="0" w:color="auto"/>
          </w:divBdr>
        </w:div>
      </w:divsChild>
    </w:div>
    <w:div w:id="641037455">
      <w:bodyDiv w:val="1"/>
      <w:marLeft w:val="0"/>
      <w:marRight w:val="0"/>
      <w:marTop w:val="0"/>
      <w:marBottom w:val="0"/>
      <w:divBdr>
        <w:top w:val="none" w:sz="0" w:space="0" w:color="auto"/>
        <w:left w:val="none" w:sz="0" w:space="0" w:color="auto"/>
        <w:bottom w:val="none" w:sz="0" w:space="0" w:color="auto"/>
        <w:right w:val="none" w:sz="0" w:space="0" w:color="auto"/>
      </w:divBdr>
      <w:divsChild>
        <w:div w:id="2129733864">
          <w:marLeft w:val="547"/>
          <w:marRight w:val="0"/>
          <w:marTop w:val="0"/>
          <w:marBottom w:val="0"/>
          <w:divBdr>
            <w:top w:val="none" w:sz="0" w:space="0" w:color="auto"/>
            <w:left w:val="none" w:sz="0" w:space="0" w:color="auto"/>
            <w:bottom w:val="none" w:sz="0" w:space="0" w:color="auto"/>
            <w:right w:val="none" w:sz="0" w:space="0" w:color="auto"/>
          </w:divBdr>
        </w:div>
        <w:div w:id="1652517284">
          <w:marLeft w:val="547"/>
          <w:marRight w:val="0"/>
          <w:marTop w:val="0"/>
          <w:marBottom w:val="0"/>
          <w:divBdr>
            <w:top w:val="none" w:sz="0" w:space="0" w:color="auto"/>
            <w:left w:val="none" w:sz="0" w:space="0" w:color="auto"/>
            <w:bottom w:val="none" w:sz="0" w:space="0" w:color="auto"/>
            <w:right w:val="none" w:sz="0" w:space="0" w:color="auto"/>
          </w:divBdr>
        </w:div>
        <w:div w:id="1066339974">
          <w:marLeft w:val="547"/>
          <w:marRight w:val="0"/>
          <w:marTop w:val="0"/>
          <w:marBottom w:val="0"/>
          <w:divBdr>
            <w:top w:val="none" w:sz="0" w:space="0" w:color="auto"/>
            <w:left w:val="none" w:sz="0" w:space="0" w:color="auto"/>
            <w:bottom w:val="none" w:sz="0" w:space="0" w:color="auto"/>
            <w:right w:val="none" w:sz="0" w:space="0" w:color="auto"/>
          </w:divBdr>
        </w:div>
      </w:divsChild>
    </w:div>
    <w:div w:id="799222292">
      <w:bodyDiv w:val="1"/>
      <w:marLeft w:val="0"/>
      <w:marRight w:val="0"/>
      <w:marTop w:val="0"/>
      <w:marBottom w:val="0"/>
      <w:divBdr>
        <w:top w:val="none" w:sz="0" w:space="0" w:color="auto"/>
        <w:left w:val="none" w:sz="0" w:space="0" w:color="auto"/>
        <w:bottom w:val="none" w:sz="0" w:space="0" w:color="auto"/>
        <w:right w:val="none" w:sz="0" w:space="0" w:color="auto"/>
      </w:divBdr>
      <w:divsChild>
        <w:div w:id="489828626">
          <w:marLeft w:val="547"/>
          <w:marRight w:val="0"/>
          <w:marTop w:val="0"/>
          <w:marBottom w:val="0"/>
          <w:divBdr>
            <w:top w:val="none" w:sz="0" w:space="0" w:color="auto"/>
            <w:left w:val="none" w:sz="0" w:space="0" w:color="auto"/>
            <w:bottom w:val="none" w:sz="0" w:space="0" w:color="auto"/>
            <w:right w:val="none" w:sz="0" w:space="0" w:color="auto"/>
          </w:divBdr>
        </w:div>
        <w:div w:id="727384897">
          <w:marLeft w:val="547"/>
          <w:marRight w:val="0"/>
          <w:marTop w:val="0"/>
          <w:marBottom w:val="0"/>
          <w:divBdr>
            <w:top w:val="none" w:sz="0" w:space="0" w:color="auto"/>
            <w:left w:val="none" w:sz="0" w:space="0" w:color="auto"/>
            <w:bottom w:val="none" w:sz="0" w:space="0" w:color="auto"/>
            <w:right w:val="none" w:sz="0" w:space="0" w:color="auto"/>
          </w:divBdr>
        </w:div>
        <w:div w:id="1305431728">
          <w:marLeft w:val="547"/>
          <w:marRight w:val="0"/>
          <w:marTop w:val="0"/>
          <w:marBottom w:val="0"/>
          <w:divBdr>
            <w:top w:val="none" w:sz="0" w:space="0" w:color="auto"/>
            <w:left w:val="none" w:sz="0" w:space="0" w:color="auto"/>
            <w:bottom w:val="none" w:sz="0" w:space="0" w:color="auto"/>
            <w:right w:val="none" w:sz="0" w:space="0" w:color="auto"/>
          </w:divBdr>
        </w:div>
        <w:div w:id="1144275957">
          <w:marLeft w:val="547"/>
          <w:marRight w:val="0"/>
          <w:marTop w:val="0"/>
          <w:marBottom w:val="0"/>
          <w:divBdr>
            <w:top w:val="none" w:sz="0" w:space="0" w:color="auto"/>
            <w:left w:val="none" w:sz="0" w:space="0" w:color="auto"/>
            <w:bottom w:val="none" w:sz="0" w:space="0" w:color="auto"/>
            <w:right w:val="none" w:sz="0" w:space="0" w:color="auto"/>
          </w:divBdr>
        </w:div>
      </w:divsChild>
    </w:div>
    <w:div w:id="912541215">
      <w:bodyDiv w:val="1"/>
      <w:marLeft w:val="0"/>
      <w:marRight w:val="0"/>
      <w:marTop w:val="0"/>
      <w:marBottom w:val="0"/>
      <w:divBdr>
        <w:top w:val="none" w:sz="0" w:space="0" w:color="auto"/>
        <w:left w:val="none" w:sz="0" w:space="0" w:color="auto"/>
        <w:bottom w:val="none" w:sz="0" w:space="0" w:color="auto"/>
        <w:right w:val="none" w:sz="0" w:space="0" w:color="auto"/>
      </w:divBdr>
      <w:divsChild>
        <w:div w:id="2099062214">
          <w:marLeft w:val="547"/>
          <w:marRight w:val="0"/>
          <w:marTop w:val="0"/>
          <w:marBottom w:val="0"/>
          <w:divBdr>
            <w:top w:val="none" w:sz="0" w:space="0" w:color="auto"/>
            <w:left w:val="none" w:sz="0" w:space="0" w:color="auto"/>
            <w:bottom w:val="none" w:sz="0" w:space="0" w:color="auto"/>
            <w:right w:val="none" w:sz="0" w:space="0" w:color="auto"/>
          </w:divBdr>
        </w:div>
      </w:divsChild>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366253059">
      <w:bodyDiv w:val="1"/>
      <w:marLeft w:val="0"/>
      <w:marRight w:val="0"/>
      <w:marTop w:val="0"/>
      <w:marBottom w:val="0"/>
      <w:divBdr>
        <w:top w:val="none" w:sz="0" w:space="0" w:color="auto"/>
        <w:left w:val="none" w:sz="0" w:space="0" w:color="auto"/>
        <w:bottom w:val="none" w:sz="0" w:space="0" w:color="auto"/>
        <w:right w:val="none" w:sz="0" w:space="0" w:color="auto"/>
      </w:divBdr>
      <w:divsChild>
        <w:div w:id="1861699006">
          <w:marLeft w:val="547"/>
          <w:marRight w:val="0"/>
          <w:marTop w:val="0"/>
          <w:marBottom w:val="0"/>
          <w:divBdr>
            <w:top w:val="none" w:sz="0" w:space="0" w:color="auto"/>
            <w:left w:val="none" w:sz="0" w:space="0" w:color="auto"/>
            <w:bottom w:val="none" w:sz="0" w:space="0" w:color="auto"/>
            <w:right w:val="none" w:sz="0" w:space="0" w:color="auto"/>
          </w:divBdr>
        </w:div>
        <w:div w:id="954293099">
          <w:marLeft w:val="1166"/>
          <w:marRight w:val="0"/>
          <w:marTop w:val="0"/>
          <w:marBottom w:val="0"/>
          <w:divBdr>
            <w:top w:val="none" w:sz="0" w:space="0" w:color="auto"/>
            <w:left w:val="none" w:sz="0" w:space="0" w:color="auto"/>
            <w:bottom w:val="none" w:sz="0" w:space="0" w:color="auto"/>
            <w:right w:val="none" w:sz="0" w:space="0" w:color="auto"/>
          </w:divBdr>
        </w:div>
        <w:div w:id="2075884815">
          <w:marLeft w:val="1166"/>
          <w:marRight w:val="0"/>
          <w:marTop w:val="0"/>
          <w:marBottom w:val="0"/>
          <w:divBdr>
            <w:top w:val="none" w:sz="0" w:space="0" w:color="auto"/>
            <w:left w:val="none" w:sz="0" w:space="0" w:color="auto"/>
            <w:bottom w:val="none" w:sz="0" w:space="0" w:color="auto"/>
            <w:right w:val="none" w:sz="0" w:space="0" w:color="auto"/>
          </w:divBdr>
        </w:div>
        <w:div w:id="68886175">
          <w:marLeft w:val="1166"/>
          <w:marRight w:val="0"/>
          <w:marTop w:val="0"/>
          <w:marBottom w:val="0"/>
          <w:divBdr>
            <w:top w:val="none" w:sz="0" w:space="0" w:color="auto"/>
            <w:left w:val="none" w:sz="0" w:space="0" w:color="auto"/>
            <w:bottom w:val="none" w:sz="0" w:space="0" w:color="auto"/>
            <w:right w:val="none" w:sz="0" w:space="0" w:color="auto"/>
          </w:divBdr>
        </w:div>
      </w:divsChild>
    </w:div>
    <w:div w:id="1443188417">
      <w:bodyDiv w:val="1"/>
      <w:marLeft w:val="0"/>
      <w:marRight w:val="0"/>
      <w:marTop w:val="0"/>
      <w:marBottom w:val="0"/>
      <w:divBdr>
        <w:top w:val="none" w:sz="0" w:space="0" w:color="auto"/>
        <w:left w:val="none" w:sz="0" w:space="0" w:color="auto"/>
        <w:bottom w:val="none" w:sz="0" w:space="0" w:color="auto"/>
        <w:right w:val="none" w:sz="0" w:space="0" w:color="auto"/>
      </w:divBdr>
      <w:divsChild>
        <w:div w:id="288901544">
          <w:marLeft w:val="547"/>
          <w:marRight w:val="0"/>
          <w:marTop w:val="0"/>
          <w:marBottom w:val="0"/>
          <w:divBdr>
            <w:top w:val="none" w:sz="0" w:space="0" w:color="auto"/>
            <w:left w:val="none" w:sz="0" w:space="0" w:color="auto"/>
            <w:bottom w:val="none" w:sz="0" w:space="0" w:color="auto"/>
            <w:right w:val="none" w:sz="0" w:space="0" w:color="auto"/>
          </w:divBdr>
        </w:div>
      </w:divsChild>
    </w:div>
    <w:div w:id="1467697202">
      <w:bodyDiv w:val="1"/>
      <w:marLeft w:val="0"/>
      <w:marRight w:val="0"/>
      <w:marTop w:val="0"/>
      <w:marBottom w:val="0"/>
      <w:divBdr>
        <w:top w:val="none" w:sz="0" w:space="0" w:color="auto"/>
        <w:left w:val="none" w:sz="0" w:space="0" w:color="auto"/>
        <w:bottom w:val="none" w:sz="0" w:space="0" w:color="auto"/>
        <w:right w:val="none" w:sz="0" w:space="0" w:color="auto"/>
      </w:divBdr>
      <w:divsChild>
        <w:div w:id="1814178901">
          <w:marLeft w:val="547"/>
          <w:marRight w:val="0"/>
          <w:marTop w:val="0"/>
          <w:marBottom w:val="0"/>
          <w:divBdr>
            <w:top w:val="none" w:sz="0" w:space="0" w:color="auto"/>
            <w:left w:val="none" w:sz="0" w:space="0" w:color="auto"/>
            <w:bottom w:val="none" w:sz="0" w:space="0" w:color="auto"/>
            <w:right w:val="none" w:sz="0" w:space="0" w:color="auto"/>
          </w:divBdr>
        </w:div>
        <w:div w:id="1205099340">
          <w:marLeft w:val="1166"/>
          <w:marRight w:val="0"/>
          <w:marTop w:val="0"/>
          <w:marBottom w:val="0"/>
          <w:divBdr>
            <w:top w:val="none" w:sz="0" w:space="0" w:color="auto"/>
            <w:left w:val="none" w:sz="0" w:space="0" w:color="auto"/>
            <w:bottom w:val="none" w:sz="0" w:space="0" w:color="auto"/>
            <w:right w:val="none" w:sz="0" w:space="0" w:color="auto"/>
          </w:divBdr>
        </w:div>
        <w:div w:id="663360699">
          <w:marLeft w:val="1166"/>
          <w:marRight w:val="0"/>
          <w:marTop w:val="0"/>
          <w:marBottom w:val="0"/>
          <w:divBdr>
            <w:top w:val="none" w:sz="0" w:space="0" w:color="auto"/>
            <w:left w:val="none" w:sz="0" w:space="0" w:color="auto"/>
            <w:bottom w:val="none" w:sz="0" w:space="0" w:color="auto"/>
            <w:right w:val="none" w:sz="0" w:space="0" w:color="auto"/>
          </w:divBdr>
        </w:div>
        <w:div w:id="590697613">
          <w:marLeft w:val="1166"/>
          <w:marRight w:val="0"/>
          <w:marTop w:val="0"/>
          <w:marBottom w:val="0"/>
          <w:divBdr>
            <w:top w:val="none" w:sz="0" w:space="0" w:color="auto"/>
            <w:left w:val="none" w:sz="0" w:space="0" w:color="auto"/>
            <w:bottom w:val="none" w:sz="0" w:space="0" w:color="auto"/>
            <w:right w:val="none" w:sz="0" w:space="0" w:color="auto"/>
          </w:divBdr>
        </w:div>
      </w:divsChild>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733842921">
      <w:bodyDiv w:val="1"/>
      <w:marLeft w:val="0"/>
      <w:marRight w:val="0"/>
      <w:marTop w:val="0"/>
      <w:marBottom w:val="0"/>
      <w:divBdr>
        <w:top w:val="none" w:sz="0" w:space="0" w:color="auto"/>
        <w:left w:val="none" w:sz="0" w:space="0" w:color="auto"/>
        <w:bottom w:val="none" w:sz="0" w:space="0" w:color="auto"/>
        <w:right w:val="none" w:sz="0" w:space="0" w:color="auto"/>
      </w:divBdr>
      <w:divsChild>
        <w:div w:id="1821268414">
          <w:marLeft w:val="547"/>
          <w:marRight w:val="0"/>
          <w:marTop w:val="0"/>
          <w:marBottom w:val="0"/>
          <w:divBdr>
            <w:top w:val="none" w:sz="0" w:space="0" w:color="auto"/>
            <w:left w:val="none" w:sz="0" w:space="0" w:color="auto"/>
            <w:bottom w:val="none" w:sz="0" w:space="0" w:color="auto"/>
            <w:right w:val="none" w:sz="0" w:space="0" w:color="auto"/>
          </w:divBdr>
        </w:div>
        <w:div w:id="1137987233">
          <w:marLeft w:val="1166"/>
          <w:marRight w:val="0"/>
          <w:marTop w:val="0"/>
          <w:marBottom w:val="0"/>
          <w:divBdr>
            <w:top w:val="none" w:sz="0" w:space="0" w:color="auto"/>
            <w:left w:val="none" w:sz="0" w:space="0" w:color="auto"/>
            <w:bottom w:val="none" w:sz="0" w:space="0" w:color="auto"/>
            <w:right w:val="none" w:sz="0" w:space="0" w:color="auto"/>
          </w:divBdr>
        </w:div>
        <w:div w:id="1151871847">
          <w:marLeft w:val="1166"/>
          <w:marRight w:val="0"/>
          <w:marTop w:val="0"/>
          <w:marBottom w:val="0"/>
          <w:divBdr>
            <w:top w:val="none" w:sz="0" w:space="0" w:color="auto"/>
            <w:left w:val="none" w:sz="0" w:space="0" w:color="auto"/>
            <w:bottom w:val="none" w:sz="0" w:space="0" w:color="auto"/>
            <w:right w:val="none" w:sz="0" w:space="0" w:color="auto"/>
          </w:divBdr>
        </w:div>
        <w:div w:id="245767812">
          <w:marLeft w:val="547"/>
          <w:marRight w:val="0"/>
          <w:marTop w:val="0"/>
          <w:marBottom w:val="0"/>
          <w:divBdr>
            <w:top w:val="none" w:sz="0" w:space="0" w:color="auto"/>
            <w:left w:val="none" w:sz="0" w:space="0" w:color="auto"/>
            <w:bottom w:val="none" w:sz="0" w:space="0" w:color="auto"/>
            <w:right w:val="none" w:sz="0" w:space="0" w:color="auto"/>
          </w:divBdr>
        </w:div>
        <w:div w:id="983853977">
          <w:marLeft w:val="1166"/>
          <w:marRight w:val="0"/>
          <w:marTop w:val="0"/>
          <w:marBottom w:val="0"/>
          <w:divBdr>
            <w:top w:val="none" w:sz="0" w:space="0" w:color="auto"/>
            <w:left w:val="none" w:sz="0" w:space="0" w:color="auto"/>
            <w:bottom w:val="none" w:sz="0" w:space="0" w:color="auto"/>
            <w:right w:val="none" w:sz="0" w:space="0" w:color="auto"/>
          </w:divBdr>
        </w:div>
        <w:div w:id="1977295567">
          <w:marLeft w:val="1166"/>
          <w:marRight w:val="0"/>
          <w:marTop w:val="0"/>
          <w:marBottom w:val="0"/>
          <w:divBdr>
            <w:top w:val="none" w:sz="0" w:space="0" w:color="auto"/>
            <w:left w:val="none" w:sz="0" w:space="0" w:color="auto"/>
            <w:bottom w:val="none" w:sz="0" w:space="0" w:color="auto"/>
            <w:right w:val="none" w:sz="0" w:space="0" w:color="auto"/>
          </w:divBdr>
        </w:div>
      </w:divsChild>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 w:id="1987735990">
      <w:bodyDiv w:val="1"/>
      <w:marLeft w:val="0"/>
      <w:marRight w:val="0"/>
      <w:marTop w:val="0"/>
      <w:marBottom w:val="0"/>
      <w:divBdr>
        <w:top w:val="none" w:sz="0" w:space="0" w:color="auto"/>
        <w:left w:val="none" w:sz="0" w:space="0" w:color="auto"/>
        <w:bottom w:val="none" w:sz="0" w:space="0" w:color="auto"/>
        <w:right w:val="none" w:sz="0" w:space="0" w:color="auto"/>
      </w:divBdr>
      <w:divsChild>
        <w:div w:id="867184430">
          <w:marLeft w:val="547"/>
          <w:marRight w:val="0"/>
          <w:marTop w:val="0"/>
          <w:marBottom w:val="0"/>
          <w:divBdr>
            <w:top w:val="none" w:sz="0" w:space="0" w:color="auto"/>
            <w:left w:val="none" w:sz="0" w:space="0" w:color="auto"/>
            <w:bottom w:val="none" w:sz="0" w:space="0" w:color="auto"/>
            <w:right w:val="none" w:sz="0" w:space="0" w:color="auto"/>
          </w:divBdr>
        </w:div>
        <w:div w:id="343441174">
          <w:marLeft w:val="1166"/>
          <w:marRight w:val="0"/>
          <w:marTop w:val="0"/>
          <w:marBottom w:val="0"/>
          <w:divBdr>
            <w:top w:val="none" w:sz="0" w:space="0" w:color="auto"/>
            <w:left w:val="none" w:sz="0" w:space="0" w:color="auto"/>
            <w:bottom w:val="none" w:sz="0" w:space="0" w:color="auto"/>
            <w:right w:val="none" w:sz="0" w:space="0" w:color="auto"/>
          </w:divBdr>
        </w:div>
        <w:div w:id="686097174">
          <w:marLeft w:val="1166"/>
          <w:marRight w:val="0"/>
          <w:marTop w:val="0"/>
          <w:marBottom w:val="0"/>
          <w:divBdr>
            <w:top w:val="none" w:sz="0" w:space="0" w:color="auto"/>
            <w:left w:val="none" w:sz="0" w:space="0" w:color="auto"/>
            <w:bottom w:val="none" w:sz="0" w:space="0" w:color="auto"/>
            <w:right w:val="none" w:sz="0" w:space="0" w:color="auto"/>
          </w:divBdr>
        </w:div>
        <w:div w:id="724334450">
          <w:marLeft w:val="1166"/>
          <w:marRight w:val="0"/>
          <w:marTop w:val="0"/>
          <w:marBottom w:val="0"/>
          <w:divBdr>
            <w:top w:val="none" w:sz="0" w:space="0" w:color="auto"/>
            <w:left w:val="none" w:sz="0" w:space="0" w:color="auto"/>
            <w:bottom w:val="none" w:sz="0" w:space="0" w:color="auto"/>
            <w:right w:val="none" w:sz="0" w:space="0" w:color="auto"/>
          </w:divBdr>
        </w:div>
      </w:divsChild>
    </w:div>
    <w:div w:id="2112698254">
      <w:bodyDiv w:val="1"/>
      <w:marLeft w:val="0"/>
      <w:marRight w:val="0"/>
      <w:marTop w:val="0"/>
      <w:marBottom w:val="0"/>
      <w:divBdr>
        <w:top w:val="none" w:sz="0" w:space="0" w:color="auto"/>
        <w:left w:val="none" w:sz="0" w:space="0" w:color="auto"/>
        <w:bottom w:val="none" w:sz="0" w:space="0" w:color="auto"/>
        <w:right w:val="none" w:sz="0" w:space="0" w:color="auto"/>
      </w:divBdr>
      <w:divsChild>
        <w:div w:id="614678721">
          <w:marLeft w:val="547"/>
          <w:marRight w:val="0"/>
          <w:marTop w:val="0"/>
          <w:marBottom w:val="0"/>
          <w:divBdr>
            <w:top w:val="none" w:sz="0" w:space="0" w:color="auto"/>
            <w:left w:val="none" w:sz="0" w:space="0" w:color="auto"/>
            <w:bottom w:val="none" w:sz="0" w:space="0" w:color="auto"/>
            <w:right w:val="none" w:sz="0" w:space="0" w:color="auto"/>
          </w:divBdr>
        </w:div>
        <w:div w:id="1212113706">
          <w:marLeft w:val="1166"/>
          <w:marRight w:val="0"/>
          <w:marTop w:val="0"/>
          <w:marBottom w:val="0"/>
          <w:divBdr>
            <w:top w:val="none" w:sz="0" w:space="0" w:color="auto"/>
            <w:left w:val="none" w:sz="0" w:space="0" w:color="auto"/>
            <w:bottom w:val="none" w:sz="0" w:space="0" w:color="auto"/>
            <w:right w:val="none" w:sz="0" w:space="0" w:color="auto"/>
          </w:divBdr>
        </w:div>
        <w:div w:id="9381486">
          <w:marLeft w:val="1166"/>
          <w:marRight w:val="0"/>
          <w:marTop w:val="0"/>
          <w:marBottom w:val="0"/>
          <w:divBdr>
            <w:top w:val="none" w:sz="0" w:space="0" w:color="auto"/>
            <w:left w:val="none" w:sz="0" w:space="0" w:color="auto"/>
            <w:bottom w:val="none" w:sz="0" w:space="0" w:color="auto"/>
            <w:right w:val="none" w:sz="0" w:space="0" w:color="auto"/>
          </w:divBdr>
        </w:div>
        <w:div w:id="139168543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header" Target="header9.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diagramColors" Target="diagrams/colors2.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eader" Target="header7.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header" Target="header3.xml"/><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Colors" Target="diagrams/colors1.xm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2B6280-E610-4559-A76A-704BC875A255}" type="doc">
      <dgm:prSet loTypeId="urn:microsoft.com/office/officeart/2005/8/layout/hList6" loCatId="list" qsTypeId="urn:microsoft.com/office/officeart/2005/8/quickstyle/simple3" qsCatId="simple" csTypeId="urn:microsoft.com/office/officeart/2005/8/colors/colorful3" csCatId="colorful" phldr="1"/>
      <dgm:spPr/>
      <dgm:t>
        <a:bodyPr/>
        <a:lstStyle/>
        <a:p>
          <a:endParaRPr lang="en-US"/>
        </a:p>
      </dgm:t>
    </dgm:pt>
    <dgm:pt modelId="{FF6E22DE-6BFD-46CA-A73E-63CC192BC16B}">
      <dgm:prSet phldrT="[Text]"/>
      <dgm:spPr>
        <a:xfrm>
          <a:off x="1714" y="88469"/>
          <a:ext cx="1671637" cy="316800"/>
        </a:xfrm>
      </dgm:spPr>
      <dgm:t>
        <a:bodyPr/>
        <a:lstStyle/>
        <a:p>
          <a:r>
            <a:rPr lang="en-US" b="1"/>
            <a:t>Environmental</a:t>
          </a:r>
        </a:p>
      </dgm:t>
    </dgm:pt>
    <dgm:pt modelId="{3925AB23-9F10-47FA-8FE8-221F5AFFB042}" type="parTrans" cxnId="{592B5949-AEF1-4EDA-97E9-06560DD2138B}">
      <dgm:prSet/>
      <dgm:spPr/>
      <dgm:t>
        <a:bodyPr/>
        <a:lstStyle/>
        <a:p>
          <a:endParaRPr lang="en-US"/>
        </a:p>
      </dgm:t>
    </dgm:pt>
    <dgm:pt modelId="{E1B6D625-38CC-43B4-95CD-B2D444C52D52}" type="sibTrans" cxnId="{592B5949-AEF1-4EDA-97E9-06560DD2138B}">
      <dgm:prSet/>
      <dgm:spPr/>
      <dgm:t>
        <a:bodyPr/>
        <a:lstStyle/>
        <a:p>
          <a:endParaRPr lang="en-US"/>
        </a:p>
      </dgm:t>
    </dgm:pt>
    <dgm:pt modelId="{7F256A85-2604-49B1-907D-94C2814725CD}">
      <dgm:prSet phldrT="[Text]"/>
      <dgm:spPr>
        <a:xfrm>
          <a:off x="1714" y="405270"/>
          <a:ext cx="1671637" cy="1449360"/>
        </a:xfrm>
      </dgm:spPr>
      <dgm:t>
        <a:bodyPr/>
        <a:lstStyle/>
        <a:p>
          <a:r>
            <a:rPr lang="en-US"/>
            <a:t>Limited health care provider education and knowledge: increases diagnostic overshadowing </a:t>
          </a:r>
        </a:p>
      </dgm:t>
    </dgm:pt>
    <dgm:pt modelId="{DEC7A595-7002-49AF-BC1E-3580B8F12A78}" type="parTrans" cxnId="{8997B70E-C980-4CA7-98C5-811A1C84129D}">
      <dgm:prSet/>
      <dgm:spPr/>
      <dgm:t>
        <a:bodyPr/>
        <a:lstStyle/>
        <a:p>
          <a:endParaRPr lang="en-US"/>
        </a:p>
      </dgm:t>
    </dgm:pt>
    <dgm:pt modelId="{2D0F4798-5C52-4F5F-8670-67EC076BC580}" type="sibTrans" cxnId="{8997B70E-C980-4CA7-98C5-811A1C84129D}">
      <dgm:prSet/>
      <dgm:spPr/>
      <dgm:t>
        <a:bodyPr/>
        <a:lstStyle/>
        <a:p>
          <a:endParaRPr lang="en-US"/>
        </a:p>
      </dgm:t>
    </dgm:pt>
    <dgm:pt modelId="{CCD9DC4B-D2FA-4E5C-B4D1-FC64224080D2}">
      <dgm:prSet phldrT="[Text]"/>
      <dgm:spPr>
        <a:xfrm>
          <a:off x="1907381" y="88469"/>
          <a:ext cx="1671637" cy="316800"/>
        </a:xfrm>
      </dgm:spPr>
      <dgm:t>
        <a:bodyPr/>
        <a:lstStyle/>
        <a:p>
          <a:r>
            <a:rPr lang="en-US" b="1"/>
            <a:t>Social</a:t>
          </a:r>
        </a:p>
      </dgm:t>
    </dgm:pt>
    <dgm:pt modelId="{0B4E0866-7508-4F11-9738-A2AAED2B61D1}" type="parTrans" cxnId="{CB0811D5-21EC-4C3D-9348-EDF236659676}">
      <dgm:prSet/>
      <dgm:spPr/>
      <dgm:t>
        <a:bodyPr/>
        <a:lstStyle/>
        <a:p>
          <a:endParaRPr lang="en-US"/>
        </a:p>
      </dgm:t>
    </dgm:pt>
    <dgm:pt modelId="{3C86C37A-C84D-4F03-8F8D-D5E61AE4CD30}" type="sibTrans" cxnId="{CB0811D5-21EC-4C3D-9348-EDF236659676}">
      <dgm:prSet/>
      <dgm:spPr/>
      <dgm:t>
        <a:bodyPr/>
        <a:lstStyle/>
        <a:p>
          <a:endParaRPr lang="en-US"/>
        </a:p>
      </dgm:t>
    </dgm:pt>
    <dgm:pt modelId="{E7E4538E-D5AD-494E-B49F-C981A676D665}">
      <dgm:prSet phldrT="[Text]"/>
      <dgm:spPr>
        <a:xfrm>
          <a:off x="1907381" y="405270"/>
          <a:ext cx="1671637" cy="1449360"/>
        </a:xfrm>
      </dgm:spPr>
      <dgm:t>
        <a:bodyPr/>
        <a:lstStyle/>
        <a:p>
          <a:r>
            <a:rPr lang="en-US"/>
            <a:t>Communication skills, abilities, and preferences of ILID and healthcare professionals </a:t>
          </a:r>
        </a:p>
      </dgm:t>
    </dgm:pt>
    <dgm:pt modelId="{2981B1FF-CA97-4622-948C-7CA89C0805AB}" type="parTrans" cxnId="{75ABDE99-1088-4442-9114-0F5134A9A0C9}">
      <dgm:prSet/>
      <dgm:spPr/>
      <dgm:t>
        <a:bodyPr/>
        <a:lstStyle/>
        <a:p>
          <a:endParaRPr lang="en-US"/>
        </a:p>
      </dgm:t>
    </dgm:pt>
    <dgm:pt modelId="{B94FC36E-4B0A-4374-ADCC-63F968F4B604}" type="sibTrans" cxnId="{75ABDE99-1088-4442-9114-0F5134A9A0C9}">
      <dgm:prSet/>
      <dgm:spPr/>
      <dgm:t>
        <a:bodyPr/>
        <a:lstStyle/>
        <a:p>
          <a:endParaRPr lang="en-US"/>
        </a:p>
      </dgm:t>
    </dgm:pt>
    <dgm:pt modelId="{55EA5C37-99C7-4022-ABEC-E770C4357CC6}">
      <dgm:prSet phldrT="[Text]"/>
      <dgm:spPr>
        <a:xfrm>
          <a:off x="1907381" y="405270"/>
          <a:ext cx="1671637" cy="1449360"/>
        </a:xfrm>
      </dgm:spPr>
      <dgm:t>
        <a:bodyPr/>
        <a:lstStyle/>
        <a:p>
          <a:r>
            <a:rPr lang="en-US"/>
            <a:t>Lack of emotional and caregiver support</a:t>
          </a:r>
        </a:p>
      </dgm:t>
    </dgm:pt>
    <dgm:pt modelId="{D3C8EF9A-C09F-484B-8E24-512BCCFFFFD7}" type="parTrans" cxnId="{6B72D825-E9FC-445C-8D0A-6F0AE0958F1C}">
      <dgm:prSet/>
      <dgm:spPr/>
      <dgm:t>
        <a:bodyPr/>
        <a:lstStyle/>
        <a:p>
          <a:endParaRPr lang="en-US"/>
        </a:p>
      </dgm:t>
    </dgm:pt>
    <dgm:pt modelId="{B16BCC79-955E-46D1-956E-B445445BDF60}" type="sibTrans" cxnId="{6B72D825-E9FC-445C-8D0A-6F0AE0958F1C}">
      <dgm:prSet/>
      <dgm:spPr/>
      <dgm:t>
        <a:bodyPr/>
        <a:lstStyle/>
        <a:p>
          <a:endParaRPr lang="en-US"/>
        </a:p>
      </dgm:t>
    </dgm:pt>
    <dgm:pt modelId="{2CB34A09-5DD1-4B0F-92B4-33443D29E36C}">
      <dgm:prSet phldrT="[Text]"/>
      <dgm:spPr>
        <a:xfrm>
          <a:off x="3813048" y="88469"/>
          <a:ext cx="1671637" cy="316800"/>
        </a:xfrm>
      </dgm:spPr>
      <dgm:t>
        <a:bodyPr/>
        <a:lstStyle/>
        <a:p>
          <a:r>
            <a:rPr lang="en-US" b="1"/>
            <a:t>Economic</a:t>
          </a:r>
        </a:p>
      </dgm:t>
    </dgm:pt>
    <dgm:pt modelId="{60C9CDF4-600E-42F5-AACD-1D50D0BFF42E}" type="parTrans" cxnId="{258C0D32-468E-4ABA-B0F2-73BE8F7AFD8D}">
      <dgm:prSet/>
      <dgm:spPr/>
      <dgm:t>
        <a:bodyPr/>
        <a:lstStyle/>
        <a:p>
          <a:endParaRPr lang="en-US"/>
        </a:p>
      </dgm:t>
    </dgm:pt>
    <dgm:pt modelId="{DED69AC0-494B-4A59-B8B3-29905B1D627D}" type="sibTrans" cxnId="{258C0D32-468E-4ABA-B0F2-73BE8F7AFD8D}">
      <dgm:prSet/>
      <dgm:spPr/>
      <dgm:t>
        <a:bodyPr/>
        <a:lstStyle/>
        <a:p>
          <a:endParaRPr lang="en-US"/>
        </a:p>
      </dgm:t>
    </dgm:pt>
    <dgm:pt modelId="{F496B410-742D-478D-8A22-019D7CAF2B42}">
      <dgm:prSet phldrT="[Text]"/>
      <dgm:spPr>
        <a:xfrm>
          <a:off x="3813048" y="405270"/>
          <a:ext cx="1671637" cy="1449360"/>
        </a:xfrm>
      </dgm:spPr>
      <dgm:t>
        <a:bodyPr/>
        <a:lstStyle/>
        <a:p>
          <a:r>
            <a:rPr lang="en-US"/>
            <a:t>Complexities of healthcare insurance: private, Medicaid, and Medicare</a:t>
          </a:r>
        </a:p>
      </dgm:t>
    </dgm:pt>
    <dgm:pt modelId="{893E140B-784D-43EE-8C14-E5B7B4A81B18}" type="parTrans" cxnId="{30995054-6ECA-4738-9C62-40BFB7EC638A}">
      <dgm:prSet/>
      <dgm:spPr/>
      <dgm:t>
        <a:bodyPr/>
        <a:lstStyle/>
        <a:p>
          <a:endParaRPr lang="en-US"/>
        </a:p>
      </dgm:t>
    </dgm:pt>
    <dgm:pt modelId="{092693B2-29DE-4983-B824-B13643E0AB3A}" type="sibTrans" cxnId="{30995054-6ECA-4738-9C62-40BFB7EC638A}">
      <dgm:prSet/>
      <dgm:spPr/>
      <dgm:t>
        <a:bodyPr/>
        <a:lstStyle/>
        <a:p>
          <a:endParaRPr lang="en-US"/>
        </a:p>
      </dgm:t>
    </dgm:pt>
    <dgm:pt modelId="{FAAE18B9-8224-4CA5-80DB-B5FF4CB98650}">
      <dgm:prSet phldrT="[Text]"/>
      <dgm:spPr>
        <a:xfrm>
          <a:off x="3813048" y="405270"/>
          <a:ext cx="1671637" cy="1449360"/>
        </a:xfrm>
      </dgm:spPr>
      <dgm:t>
        <a:bodyPr/>
        <a:lstStyle/>
        <a:p>
          <a:r>
            <a:rPr lang="en-US"/>
            <a:t>Employment barriers for ILID and caregivers</a:t>
          </a:r>
        </a:p>
      </dgm:t>
    </dgm:pt>
    <dgm:pt modelId="{8516DA4D-BA4D-4C3B-AB14-EDA9C1312344}" type="parTrans" cxnId="{AC011D78-C8E9-4955-BA52-F0F78B8C13DD}">
      <dgm:prSet/>
      <dgm:spPr/>
      <dgm:t>
        <a:bodyPr/>
        <a:lstStyle/>
        <a:p>
          <a:endParaRPr lang="en-US"/>
        </a:p>
      </dgm:t>
    </dgm:pt>
    <dgm:pt modelId="{32A3ACD5-A1CF-4DC5-B943-35801387BD0A}" type="sibTrans" cxnId="{AC011D78-C8E9-4955-BA52-F0F78B8C13DD}">
      <dgm:prSet/>
      <dgm:spPr/>
      <dgm:t>
        <a:bodyPr/>
        <a:lstStyle/>
        <a:p>
          <a:endParaRPr lang="en-US"/>
        </a:p>
      </dgm:t>
    </dgm:pt>
    <dgm:pt modelId="{05534752-5752-4BBF-B124-84186C8C9B75}">
      <dgm:prSet phldrT="[Text]"/>
      <dgm:spPr>
        <a:xfrm>
          <a:off x="1714" y="405270"/>
          <a:ext cx="1671637" cy="1449360"/>
        </a:xfrm>
      </dgm:spPr>
      <dgm:t>
        <a:bodyPr/>
        <a:lstStyle/>
        <a:p>
          <a:r>
            <a:rPr lang="en-US"/>
            <a:t>Difficult transition from pediatric to adult-based services</a:t>
          </a:r>
        </a:p>
      </dgm:t>
    </dgm:pt>
    <dgm:pt modelId="{F6B7855C-C760-4494-89C9-307ED3A7FE39}" type="parTrans" cxnId="{855C92A8-9424-42C7-A664-62BE8F3C07AC}">
      <dgm:prSet/>
      <dgm:spPr/>
      <dgm:t>
        <a:bodyPr/>
        <a:lstStyle/>
        <a:p>
          <a:endParaRPr lang="en-US"/>
        </a:p>
      </dgm:t>
    </dgm:pt>
    <dgm:pt modelId="{0D9D28B6-A0D3-45ED-988E-9380FC016703}" type="sibTrans" cxnId="{855C92A8-9424-42C7-A664-62BE8F3C07AC}">
      <dgm:prSet/>
      <dgm:spPr/>
      <dgm:t>
        <a:bodyPr/>
        <a:lstStyle/>
        <a:p>
          <a:endParaRPr lang="en-US"/>
        </a:p>
      </dgm:t>
    </dgm:pt>
    <dgm:pt modelId="{FE60EBBF-4DB0-4327-8C0B-2009ABD2771F}">
      <dgm:prSet phldrT="[Text]"/>
      <dgm:spPr>
        <a:xfrm>
          <a:off x="1907381" y="405270"/>
          <a:ext cx="1671637" cy="1449360"/>
        </a:xfrm>
      </dgm:spPr>
      <dgm:t>
        <a:bodyPr/>
        <a:lstStyle/>
        <a:p>
          <a:endParaRPr lang="en-US"/>
        </a:p>
      </dgm:t>
    </dgm:pt>
    <dgm:pt modelId="{A323C0AD-DFB3-4E89-ACA2-00DB24DD9F90}" type="parTrans" cxnId="{1CE4406A-34AC-4783-864E-7E4596ECDC30}">
      <dgm:prSet/>
      <dgm:spPr/>
      <dgm:t>
        <a:bodyPr/>
        <a:lstStyle/>
        <a:p>
          <a:endParaRPr lang="en-US"/>
        </a:p>
      </dgm:t>
    </dgm:pt>
    <dgm:pt modelId="{B79D3912-B382-4C84-A213-D08881AA4D5B}" type="sibTrans" cxnId="{1CE4406A-34AC-4783-864E-7E4596ECDC30}">
      <dgm:prSet/>
      <dgm:spPr/>
      <dgm:t>
        <a:bodyPr/>
        <a:lstStyle/>
        <a:p>
          <a:endParaRPr lang="en-US"/>
        </a:p>
      </dgm:t>
    </dgm:pt>
    <dgm:pt modelId="{F5C7080E-85C4-4F64-8BE3-9F01FC0F13DF}">
      <dgm:prSet phldrT="[Text]"/>
      <dgm:spPr>
        <a:xfrm>
          <a:off x="3813048" y="405270"/>
          <a:ext cx="1671637" cy="1449360"/>
        </a:xfrm>
      </dgm:spPr>
      <dgm:t>
        <a:bodyPr/>
        <a:lstStyle/>
        <a:p>
          <a:r>
            <a:rPr lang="en-US"/>
            <a:t>Wide-ranging community resources</a:t>
          </a:r>
        </a:p>
      </dgm:t>
    </dgm:pt>
    <dgm:pt modelId="{D087AF58-7C40-4BFD-80B0-73A7EEB96607}" type="parTrans" cxnId="{E23C6D2D-4FFA-4ADF-90BC-3BE375BFD332}">
      <dgm:prSet/>
      <dgm:spPr/>
      <dgm:t>
        <a:bodyPr/>
        <a:lstStyle/>
        <a:p>
          <a:endParaRPr lang="en-US"/>
        </a:p>
      </dgm:t>
    </dgm:pt>
    <dgm:pt modelId="{D5BE2605-CB66-412B-89DE-1F411C2495A5}" type="sibTrans" cxnId="{E23C6D2D-4FFA-4ADF-90BC-3BE375BFD332}">
      <dgm:prSet/>
      <dgm:spPr/>
      <dgm:t>
        <a:bodyPr/>
        <a:lstStyle/>
        <a:p>
          <a:endParaRPr lang="en-US"/>
        </a:p>
      </dgm:t>
    </dgm:pt>
    <dgm:pt modelId="{5E48AD9F-D426-423A-B688-662F7FF62E4F}">
      <dgm:prSet phldrT="[Text]"/>
      <dgm:spPr>
        <a:xfrm>
          <a:off x="1907381" y="405270"/>
          <a:ext cx="1671637" cy="1449360"/>
        </a:xfrm>
      </dgm:spPr>
      <dgm:t>
        <a:bodyPr/>
        <a:lstStyle/>
        <a:p>
          <a:r>
            <a:rPr lang="en-US"/>
            <a:t>Varied definitions of intellectual disability</a:t>
          </a:r>
        </a:p>
      </dgm:t>
    </dgm:pt>
    <dgm:pt modelId="{FBEAC714-70D1-49F3-9E50-C87196DA2E9C}" type="parTrans" cxnId="{52AE8CB8-E85B-41EC-A17C-0260CB54E9A3}">
      <dgm:prSet/>
      <dgm:spPr/>
      <dgm:t>
        <a:bodyPr/>
        <a:lstStyle/>
        <a:p>
          <a:endParaRPr lang="en-US"/>
        </a:p>
      </dgm:t>
    </dgm:pt>
    <dgm:pt modelId="{39D7C640-C510-4A92-80E5-4C92D89D0A93}" type="sibTrans" cxnId="{52AE8CB8-E85B-41EC-A17C-0260CB54E9A3}">
      <dgm:prSet/>
      <dgm:spPr/>
      <dgm:t>
        <a:bodyPr/>
        <a:lstStyle/>
        <a:p>
          <a:endParaRPr lang="en-US"/>
        </a:p>
      </dgm:t>
    </dgm:pt>
    <dgm:pt modelId="{4D1D2D21-F855-4D37-9F50-04E7BFD3AF23}">
      <dgm:prSet phldrT="[Text]"/>
      <dgm:spPr>
        <a:xfrm>
          <a:off x="1907381" y="405270"/>
          <a:ext cx="1671637" cy="1449360"/>
        </a:xfrm>
      </dgm:spPr>
      <dgm:t>
        <a:bodyPr/>
        <a:lstStyle/>
        <a:p>
          <a:r>
            <a:rPr lang="en-US"/>
            <a:t>Exclusion from research </a:t>
          </a:r>
        </a:p>
      </dgm:t>
    </dgm:pt>
    <dgm:pt modelId="{F1C47401-FA4C-49D4-9260-7CBE8ECA499E}" type="parTrans" cxnId="{D74CE548-B1B6-4BF9-AC48-BE223332DB72}">
      <dgm:prSet/>
      <dgm:spPr/>
      <dgm:t>
        <a:bodyPr/>
        <a:lstStyle/>
        <a:p>
          <a:endParaRPr lang="en-US"/>
        </a:p>
      </dgm:t>
    </dgm:pt>
    <dgm:pt modelId="{6E21AB8F-9FF7-45C8-9F13-BB5823BCA43F}" type="sibTrans" cxnId="{D74CE548-B1B6-4BF9-AC48-BE223332DB72}">
      <dgm:prSet/>
      <dgm:spPr/>
      <dgm:t>
        <a:bodyPr/>
        <a:lstStyle/>
        <a:p>
          <a:endParaRPr lang="en-US"/>
        </a:p>
      </dgm:t>
    </dgm:pt>
    <dgm:pt modelId="{805B99CE-45A3-4035-ACC2-FED4AE9C70E3}">
      <dgm:prSet phldrT="[Text]"/>
      <dgm:spPr>
        <a:xfrm>
          <a:off x="1907381" y="405270"/>
          <a:ext cx="1671637" cy="1449360"/>
        </a:xfrm>
      </dgm:spPr>
      <dgm:t>
        <a:bodyPr/>
        <a:lstStyle/>
        <a:p>
          <a:r>
            <a:rPr lang="en-US"/>
            <a:t>Limited health knowledge and health literacy </a:t>
          </a:r>
        </a:p>
      </dgm:t>
    </dgm:pt>
    <dgm:pt modelId="{55E4FFE7-D37E-480A-BCDE-588DF9F33BB6}" type="parTrans" cxnId="{EE51F9DA-B5E7-452A-BA60-3D9B903AEBC7}">
      <dgm:prSet/>
      <dgm:spPr/>
      <dgm:t>
        <a:bodyPr/>
        <a:lstStyle/>
        <a:p>
          <a:endParaRPr lang="en-US"/>
        </a:p>
      </dgm:t>
    </dgm:pt>
    <dgm:pt modelId="{9682B560-0DC7-4FB5-827E-E63B0C3F6ADC}" type="sibTrans" cxnId="{EE51F9DA-B5E7-452A-BA60-3D9B903AEBC7}">
      <dgm:prSet/>
      <dgm:spPr/>
      <dgm:t>
        <a:bodyPr/>
        <a:lstStyle/>
        <a:p>
          <a:endParaRPr lang="en-US"/>
        </a:p>
      </dgm:t>
    </dgm:pt>
    <dgm:pt modelId="{2ACB11C4-8F32-4D17-921F-F92BDE803CF3}">
      <dgm:prSet phldrT="[Text]"/>
      <dgm:spPr>
        <a:xfrm>
          <a:off x="1714" y="405270"/>
          <a:ext cx="1671637" cy="1449360"/>
        </a:xfrm>
      </dgm:spPr>
      <dgm:t>
        <a:bodyPr/>
        <a:lstStyle/>
        <a:p>
          <a:r>
            <a:rPr lang="en-US"/>
            <a:t>Navigation of large health systems</a:t>
          </a:r>
        </a:p>
      </dgm:t>
    </dgm:pt>
    <dgm:pt modelId="{1034A1FD-FBC4-4B1F-B969-92DEB72B0913}" type="parTrans" cxnId="{2F95E700-A417-4DAF-B7EE-C34E4A059E07}">
      <dgm:prSet/>
      <dgm:spPr/>
      <dgm:t>
        <a:bodyPr/>
        <a:lstStyle/>
        <a:p>
          <a:endParaRPr lang="en-US"/>
        </a:p>
      </dgm:t>
    </dgm:pt>
    <dgm:pt modelId="{129083DA-59D0-49E0-A001-40C1A64A754F}" type="sibTrans" cxnId="{2F95E700-A417-4DAF-B7EE-C34E4A059E07}">
      <dgm:prSet/>
      <dgm:spPr/>
      <dgm:t>
        <a:bodyPr/>
        <a:lstStyle/>
        <a:p>
          <a:endParaRPr lang="en-US"/>
        </a:p>
      </dgm:t>
    </dgm:pt>
    <dgm:pt modelId="{C42A71F9-3EFA-4EB8-BAA0-2734231F369A}">
      <dgm:prSet phldrT="[Text]"/>
      <dgm:spPr>
        <a:xfrm>
          <a:off x="1714" y="405270"/>
          <a:ext cx="1671637" cy="1449360"/>
        </a:xfrm>
      </dgm:spPr>
      <dgm:t>
        <a:bodyPr/>
        <a:lstStyle/>
        <a:p>
          <a:r>
            <a:rPr lang="en-US"/>
            <a:t>Restricted mobility or transportation</a:t>
          </a:r>
        </a:p>
      </dgm:t>
    </dgm:pt>
    <dgm:pt modelId="{3CEB31B9-5A17-4062-98FA-29CBD61B6A19}" type="parTrans" cxnId="{D32EF073-A85F-4EA7-A178-A6DEC493E4D8}">
      <dgm:prSet/>
      <dgm:spPr/>
      <dgm:t>
        <a:bodyPr/>
        <a:lstStyle/>
        <a:p>
          <a:endParaRPr lang="en-US"/>
        </a:p>
      </dgm:t>
    </dgm:pt>
    <dgm:pt modelId="{05363F97-F7A1-4A47-BD4C-840CF3611D06}" type="sibTrans" cxnId="{D32EF073-A85F-4EA7-A178-A6DEC493E4D8}">
      <dgm:prSet/>
      <dgm:spPr/>
      <dgm:t>
        <a:bodyPr/>
        <a:lstStyle/>
        <a:p>
          <a:endParaRPr lang="en-US"/>
        </a:p>
      </dgm:t>
    </dgm:pt>
    <dgm:pt modelId="{DCDFC62C-24AD-45E6-AE12-7AE104E254B2}">
      <dgm:prSet phldrT="[Text]"/>
      <dgm:spPr>
        <a:xfrm>
          <a:off x="1714" y="405270"/>
          <a:ext cx="1671637" cy="1449360"/>
        </a:xfrm>
      </dgm:spPr>
      <dgm:t>
        <a:bodyPr/>
        <a:lstStyle/>
        <a:p>
          <a:r>
            <a:rPr lang="en-US"/>
            <a:t>Lack of preventive care opportunities</a:t>
          </a:r>
        </a:p>
      </dgm:t>
    </dgm:pt>
    <dgm:pt modelId="{0F8005EC-E813-4BCE-B674-0DA1A0A26989}" type="parTrans" cxnId="{0AA3F949-B1EF-4FA8-B9AF-8FED67CA0107}">
      <dgm:prSet/>
      <dgm:spPr/>
      <dgm:t>
        <a:bodyPr/>
        <a:lstStyle/>
        <a:p>
          <a:endParaRPr lang="en-US"/>
        </a:p>
      </dgm:t>
    </dgm:pt>
    <dgm:pt modelId="{71E3194E-DE45-419C-90BE-5364D1183CC6}" type="sibTrans" cxnId="{0AA3F949-B1EF-4FA8-B9AF-8FED67CA0107}">
      <dgm:prSet/>
      <dgm:spPr/>
      <dgm:t>
        <a:bodyPr/>
        <a:lstStyle/>
        <a:p>
          <a:endParaRPr lang="en-US"/>
        </a:p>
      </dgm:t>
    </dgm:pt>
    <dgm:pt modelId="{E3BEAE49-B458-40BF-B7E8-8FAE2F137EBB}">
      <dgm:prSet phldrT="[Text]"/>
      <dgm:spPr>
        <a:xfrm>
          <a:off x="3813048" y="405270"/>
          <a:ext cx="1671637" cy="1449360"/>
        </a:xfrm>
      </dgm:spPr>
      <dgm:t>
        <a:bodyPr/>
        <a:lstStyle/>
        <a:p>
          <a:r>
            <a:rPr lang="en-US"/>
            <a:t>Limited appointment times </a:t>
          </a:r>
        </a:p>
      </dgm:t>
    </dgm:pt>
    <dgm:pt modelId="{CF29A55F-7805-49FF-A601-7C4988EFB85F}" type="parTrans" cxnId="{DAFC053A-3937-4E63-9E31-FAEEE74718ED}">
      <dgm:prSet/>
      <dgm:spPr/>
      <dgm:t>
        <a:bodyPr/>
        <a:lstStyle/>
        <a:p>
          <a:endParaRPr lang="en-US"/>
        </a:p>
      </dgm:t>
    </dgm:pt>
    <dgm:pt modelId="{C04F3751-5E4A-4003-9ED2-7DCDF9142B11}" type="sibTrans" cxnId="{DAFC053A-3937-4E63-9E31-FAEEE74718ED}">
      <dgm:prSet/>
      <dgm:spPr/>
      <dgm:t>
        <a:bodyPr/>
        <a:lstStyle/>
        <a:p>
          <a:endParaRPr lang="en-US"/>
        </a:p>
      </dgm:t>
    </dgm:pt>
    <dgm:pt modelId="{5D1155EC-984E-4DEF-A883-914196DB6737}">
      <dgm:prSet phldrT="[Text]"/>
      <dgm:spPr>
        <a:xfrm>
          <a:off x="1907381" y="405270"/>
          <a:ext cx="1671637" cy="1449360"/>
        </a:xfrm>
      </dgm:spPr>
      <dgm:t>
        <a:bodyPr/>
        <a:lstStyle/>
        <a:p>
          <a:r>
            <a:rPr lang="en-US"/>
            <a:t>Lack of population data </a:t>
          </a:r>
        </a:p>
      </dgm:t>
    </dgm:pt>
    <dgm:pt modelId="{36C38B11-4E9E-4458-8629-8873098A261A}" type="parTrans" cxnId="{771A35C6-960C-4DD1-9C9A-28823ACA3869}">
      <dgm:prSet/>
      <dgm:spPr/>
      <dgm:t>
        <a:bodyPr/>
        <a:lstStyle/>
        <a:p>
          <a:endParaRPr lang="en-US"/>
        </a:p>
      </dgm:t>
    </dgm:pt>
    <dgm:pt modelId="{D3F32817-C3C4-40C6-AB85-BC7D8B1A8FAF}" type="sibTrans" cxnId="{771A35C6-960C-4DD1-9C9A-28823ACA3869}">
      <dgm:prSet/>
      <dgm:spPr/>
      <dgm:t>
        <a:bodyPr/>
        <a:lstStyle/>
        <a:p>
          <a:endParaRPr lang="en-US"/>
        </a:p>
      </dgm:t>
    </dgm:pt>
    <dgm:pt modelId="{39432579-A121-471B-9FCA-7156444B462C}" type="pres">
      <dgm:prSet presAssocID="{A82B6280-E610-4559-A76A-704BC875A255}" presName="Name0" presStyleCnt="0">
        <dgm:presLayoutVars>
          <dgm:dir/>
          <dgm:resizeHandles val="exact"/>
        </dgm:presLayoutVars>
      </dgm:prSet>
      <dgm:spPr/>
      <dgm:t>
        <a:bodyPr/>
        <a:lstStyle/>
        <a:p>
          <a:endParaRPr lang="en-US"/>
        </a:p>
      </dgm:t>
    </dgm:pt>
    <dgm:pt modelId="{2D0B3D43-62B4-43AB-A5BC-3A3D7A146670}" type="pres">
      <dgm:prSet presAssocID="{FF6E22DE-6BFD-46CA-A73E-63CC192BC16B}" presName="node" presStyleLbl="node1" presStyleIdx="0" presStyleCnt="3" custLinFactNeighborX="-48198">
        <dgm:presLayoutVars>
          <dgm:bulletEnabled val="1"/>
        </dgm:presLayoutVars>
      </dgm:prSet>
      <dgm:spPr/>
      <dgm:t>
        <a:bodyPr/>
        <a:lstStyle/>
        <a:p>
          <a:endParaRPr lang="en-US"/>
        </a:p>
      </dgm:t>
    </dgm:pt>
    <dgm:pt modelId="{DB580195-F20A-4AF0-921E-502D21406832}" type="pres">
      <dgm:prSet presAssocID="{E1B6D625-38CC-43B4-95CD-B2D444C52D52}" presName="sibTrans" presStyleCnt="0"/>
      <dgm:spPr/>
    </dgm:pt>
    <dgm:pt modelId="{E47BCB6F-6CE9-4DEB-B8FB-E7AD6501F5BC}" type="pres">
      <dgm:prSet presAssocID="{CCD9DC4B-D2FA-4E5C-B4D1-FC64224080D2}" presName="node" presStyleLbl="node1" presStyleIdx="1" presStyleCnt="3">
        <dgm:presLayoutVars>
          <dgm:bulletEnabled val="1"/>
        </dgm:presLayoutVars>
      </dgm:prSet>
      <dgm:spPr/>
      <dgm:t>
        <a:bodyPr/>
        <a:lstStyle/>
        <a:p>
          <a:endParaRPr lang="en-US"/>
        </a:p>
      </dgm:t>
    </dgm:pt>
    <dgm:pt modelId="{ED1376B4-D74B-4A61-ABC6-B0A85DE33477}" type="pres">
      <dgm:prSet presAssocID="{3C86C37A-C84D-4F03-8F8D-D5E61AE4CD30}" presName="sibTrans" presStyleCnt="0"/>
      <dgm:spPr/>
    </dgm:pt>
    <dgm:pt modelId="{64C33213-09F4-4FA6-8DAD-81FCD01996DA}" type="pres">
      <dgm:prSet presAssocID="{2CB34A09-5DD1-4B0F-92B4-33443D29E36C}" presName="node" presStyleLbl="node1" presStyleIdx="2" presStyleCnt="3">
        <dgm:presLayoutVars>
          <dgm:bulletEnabled val="1"/>
        </dgm:presLayoutVars>
      </dgm:prSet>
      <dgm:spPr/>
      <dgm:t>
        <a:bodyPr/>
        <a:lstStyle/>
        <a:p>
          <a:endParaRPr lang="en-US"/>
        </a:p>
      </dgm:t>
    </dgm:pt>
  </dgm:ptLst>
  <dgm:cxnLst>
    <dgm:cxn modelId="{B9E2CD0E-065A-4E2E-94EE-E9C49DDC87DF}" type="presOf" srcId="{FAAE18B9-8224-4CA5-80DB-B5FF4CB98650}" destId="{64C33213-09F4-4FA6-8DAD-81FCD01996DA}" srcOrd="0" destOrd="3" presId="urn:microsoft.com/office/officeart/2005/8/layout/hList6"/>
    <dgm:cxn modelId="{C85EBE30-A147-4470-BF3C-FDE6EBE6282F}" type="presOf" srcId="{E3BEAE49-B458-40BF-B7E8-8FAE2F137EBB}" destId="{64C33213-09F4-4FA6-8DAD-81FCD01996DA}" srcOrd="0" destOrd="2" presId="urn:microsoft.com/office/officeart/2005/8/layout/hList6"/>
    <dgm:cxn modelId="{771A35C6-960C-4DD1-9C9A-28823ACA3869}" srcId="{CCD9DC4B-D2FA-4E5C-B4D1-FC64224080D2}" destId="{5D1155EC-984E-4DEF-A883-914196DB6737}" srcOrd="5" destOrd="0" parTransId="{36C38B11-4E9E-4458-8629-8873098A261A}" sibTransId="{D3F32817-C3C4-40C6-AB85-BC7D8B1A8FAF}"/>
    <dgm:cxn modelId="{E68432AF-9899-4705-9561-A8AFA6C39162}" type="presOf" srcId="{55EA5C37-99C7-4022-ABEC-E770C4357CC6}" destId="{E47BCB6F-6CE9-4DEB-B8FB-E7AD6501F5BC}" srcOrd="0" destOrd="3" presId="urn:microsoft.com/office/officeart/2005/8/layout/hList6"/>
    <dgm:cxn modelId="{6764607D-CC32-4A73-8E2A-47768A33470E}" type="presOf" srcId="{4D1D2D21-F855-4D37-9F50-04E7BFD3AF23}" destId="{E47BCB6F-6CE9-4DEB-B8FB-E7AD6501F5BC}" srcOrd="0" destOrd="5" presId="urn:microsoft.com/office/officeart/2005/8/layout/hList6"/>
    <dgm:cxn modelId="{D32EF073-A85F-4EA7-A178-A6DEC493E4D8}" srcId="{FF6E22DE-6BFD-46CA-A73E-63CC192BC16B}" destId="{C42A71F9-3EFA-4EB8-BAA0-2734231F369A}" srcOrd="3" destOrd="0" parTransId="{3CEB31B9-5A17-4062-98FA-29CBD61B6A19}" sibTransId="{05363F97-F7A1-4A47-BD4C-840CF3611D06}"/>
    <dgm:cxn modelId="{23F42A8B-BC8A-4190-99BC-85E8F3DF2C2C}" type="presOf" srcId="{805B99CE-45A3-4035-ACC2-FED4AE9C70E3}" destId="{E47BCB6F-6CE9-4DEB-B8FB-E7AD6501F5BC}" srcOrd="0" destOrd="2" presId="urn:microsoft.com/office/officeart/2005/8/layout/hList6"/>
    <dgm:cxn modelId="{30995054-6ECA-4738-9C62-40BFB7EC638A}" srcId="{2CB34A09-5DD1-4B0F-92B4-33443D29E36C}" destId="{F496B410-742D-478D-8A22-019D7CAF2B42}" srcOrd="0" destOrd="0" parTransId="{893E140B-784D-43EE-8C14-E5B7B4A81B18}" sibTransId="{092693B2-29DE-4983-B824-B13643E0AB3A}"/>
    <dgm:cxn modelId="{8997B70E-C980-4CA7-98C5-811A1C84129D}" srcId="{FF6E22DE-6BFD-46CA-A73E-63CC192BC16B}" destId="{7F256A85-2604-49B1-907D-94C2814725CD}" srcOrd="1" destOrd="0" parTransId="{DEC7A595-7002-49AF-BC1E-3580B8F12A78}" sibTransId="{2D0F4798-5C52-4F5F-8670-67EC076BC580}"/>
    <dgm:cxn modelId="{855C92A8-9424-42C7-A664-62BE8F3C07AC}" srcId="{FF6E22DE-6BFD-46CA-A73E-63CC192BC16B}" destId="{05534752-5752-4BBF-B124-84186C8C9B75}" srcOrd="4" destOrd="0" parTransId="{F6B7855C-C760-4494-89C9-307ED3A7FE39}" sibTransId="{0D9D28B6-A0D3-45ED-988E-9380FC016703}"/>
    <dgm:cxn modelId="{BC5ECD74-F23C-4AED-A0BF-E4D8FED20324}" type="presOf" srcId="{2CB34A09-5DD1-4B0F-92B4-33443D29E36C}" destId="{64C33213-09F4-4FA6-8DAD-81FCD01996DA}" srcOrd="0" destOrd="0" presId="urn:microsoft.com/office/officeart/2005/8/layout/hList6"/>
    <dgm:cxn modelId="{08F89B21-B9AA-4EAB-BB47-CB54787EE787}" type="presOf" srcId="{A82B6280-E610-4559-A76A-704BC875A255}" destId="{39432579-A121-471B-9FCA-7156444B462C}" srcOrd="0" destOrd="0" presId="urn:microsoft.com/office/officeart/2005/8/layout/hList6"/>
    <dgm:cxn modelId="{93371A9D-A635-434A-8815-5C341CF10EA7}" type="presOf" srcId="{5D1155EC-984E-4DEF-A883-914196DB6737}" destId="{E47BCB6F-6CE9-4DEB-B8FB-E7AD6501F5BC}" srcOrd="0" destOrd="6" presId="urn:microsoft.com/office/officeart/2005/8/layout/hList6"/>
    <dgm:cxn modelId="{75ABDE99-1088-4442-9114-0F5134A9A0C9}" srcId="{CCD9DC4B-D2FA-4E5C-B4D1-FC64224080D2}" destId="{E7E4538E-D5AD-494E-B49F-C981A676D665}" srcOrd="0" destOrd="0" parTransId="{2981B1FF-CA97-4622-948C-7CA89C0805AB}" sibTransId="{B94FC36E-4B0A-4374-ADCC-63F968F4B604}"/>
    <dgm:cxn modelId="{592B5949-AEF1-4EDA-97E9-06560DD2138B}" srcId="{A82B6280-E610-4559-A76A-704BC875A255}" destId="{FF6E22DE-6BFD-46CA-A73E-63CC192BC16B}" srcOrd="0" destOrd="0" parTransId="{3925AB23-9F10-47FA-8FE8-221F5AFFB042}" sibTransId="{E1B6D625-38CC-43B4-95CD-B2D444C52D52}"/>
    <dgm:cxn modelId="{CB0811D5-21EC-4C3D-9348-EDF236659676}" srcId="{A82B6280-E610-4559-A76A-704BC875A255}" destId="{CCD9DC4B-D2FA-4E5C-B4D1-FC64224080D2}" srcOrd="1" destOrd="0" parTransId="{0B4E0866-7508-4F11-9738-A2AAED2B61D1}" sibTransId="{3C86C37A-C84D-4F03-8F8D-D5E61AE4CD30}"/>
    <dgm:cxn modelId="{44EB41BD-D013-49A8-868F-CD853F6B364E}" type="presOf" srcId="{7F256A85-2604-49B1-907D-94C2814725CD}" destId="{2D0B3D43-62B4-43AB-A5BC-3A3D7A146670}" srcOrd="0" destOrd="2" presId="urn:microsoft.com/office/officeart/2005/8/layout/hList6"/>
    <dgm:cxn modelId="{7F9BD6BB-D0BC-4D95-BC45-429A74C5B6FF}" type="presOf" srcId="{F5C7080E-85C4-4F64-8BE3-9F01FC0F13DF}" destId="{64C33213-09F4-4FA6-8DAD-81FCD01996DA}" srcOrd="0" destOrd="4" presId="urn:microsoft.com/office/officeart/2005/8/layout/hList6"/>
    <dgm:cxn modelId="{D74CE548-B1B6-4BF9-AC48-BE223332DB72}" srcId="{CCD9DC4B-D2FA-4E5C-B4D1-FC64224080D2}" destId="{4D1D2D21-F855-4D37-9F50-04E7BFD3AF23}" srcOrd="4" destOrd="0" parTransId="{F1C47401-FA4C-49D4-9260-7CBE8ECA499E}" sibTransId="{6E21AB8F-9FF7-45C8-9F13-BB5823BCA43F}"/>
    <dgm:cxn modelId="{D769BF80-4781-46AE-91BF-2C7CD92E9EEE}" type="presOf" srcId="{DCDFC62C-24AD-45E6-AE12-7AE104E254B2}" destId="{2D0B3D43-62B4-43AB-A5BC-3A3D7A146670}" srcOrd="0" destOrd="3" presId="urn:microsoft.com/office/officeart/2005/8/layout/hList6"/>
    <dgm:cxn modelId="{6523B30B-439D-464F-A637-14AAEDC77E7C}" type="presOf" srcId="{2ACB11C4-8F32-4D17-921F-F92BDE803CF3}" destId="{2D0B3D43-62B4-43AB-A5BC-3A3D7A146670}" srcOrd="0" destOrd="1" presId="urn:microsoft.com/office/officeart/2005/8/layout/hList6"/>
    <dgm:cxn modelId="{6B72D825-E9FC-445C-8D0A-6F0AE0958F1C}" srcId="{CCD9DC4B-D2FA-4E5C-B4D1-FC64224080D2}" destId="{55EA5C37-99C7-4022-ABEC-E770C4357CC6}" srcOrd="2" destOrd="0" parTransId="{D3C8EF9A-C09F-484B-8E24-512BCCFFFFD7}" sibTransId="{B16BCC79-955E-46D1-956E-B445445BDF60}"/>
    <dgm:cxn modelId="{2A4F695E-0772-410A-B1D4-4FDF31892954}" type="presOf" srcId="{05534752-5752-4BBF-B124-84186C8C9B75}" destId="{2D0B3D43-62B4-43AB-A5BC-3A3D7A146670}" srcOrd="0" destOrd="5" presId="urn:microsoft.com/office/officeart/2005/8/layout/hList6"/>
    <dgm:cxn modelId="{DAFC053A-3937-4E63-9E31-FAEEE74718ED}" srcId="{2CB34A09-5DD1-4B0F-92B4-33443D29E36C}" destId="{E3BEAE49-B458-40BF-B7E8-8FAE2F137EBB}" srcOrd="1" destOrd="0" parTransId="{CF29A55F-7805-49FF-A601-7C4988EFB85F}" sibTransId="{C04F3751-5E4A-4003-9ED2-7DCDF9142B11}"/>
    <dgm:cxn modelId="{2F95E700-A417-4DAF-B7EE-C34E4A059E07}" srcId="{FF6E22DE-6BFD-46CA-A73E-63CC192BC16B}" destId="{2ACB11C4-8F32-4D17-921F-F92BDE803CF3}" srcOrd="0" destOrd="0" parTransId="{1034A1FD-FBC4-4B1F-B969-92DEB72B0913}" sibTransId="{129083DA-59D0-49E0-A001-40C1A64A754F}"/>
    <dgm:cxn modelId="{EE53BA02-72A7-4CE4-8DCF-18F893352BC6}" type="presOf" srcId="{FF6E22DE-6BFD-46CA-A73E-63CC192BC16B}" destId="{2D0B3D43-62B4-43AB-A5BC-3A3D7A146670}" srcOrd="0" destOrd="0" presId="urn:microsoft.com/office/officeart/2005/8/layout/hList6"/>
    <dgm:cxn modelId="{7B41FE72-DC6A-4850-9BCA-2B287A096633}" type="presOf" srcId="{5E48AD9F-D426-423A-B688-662F7FF62E4F}" destId="{E47BCB6F-6CE9-4DEB-B8FB-E7AD6501F5BC}" srcOrd="0" destOrd="4" presId="urn:microsoft.com/office/officeart/2005/8/layout/hList6"/>
    <dgm:cxn modelId="{1D14A5E3-72BE-4B5A-B66B-AC07906195B4}" type="presOf" srcId="{F496B410-742D-478D-8A22-019D7CAF2B42}" destId="{64C33213-09F4-4FA6-8DAD-81FCD01996DA}" srcOrd="0" destOrd="1" presId="urn:microsoft.com/office/officeart/2005/8/layout/hList6"/>
    <dgm:cxn modelId="{258C0D32-468E-4ABA-B0F2-73BE8F7AFD8D}" srcId="{A82B6280-E610-4559-A76A-704BC875A255}" destId="{2CB34A09-5DD1-4B0F-92B4-33443D29E36C}" srcOrd="2" destOrd="0" parTransId="{60C9CDF4-600E-42F5-AACD-1D50D0BFF42E}" sibTransId="{DED69AC0-494B-4A59-B8B3-29905B1D627D}"/>
    <dgm:cxn modelId="{EE51F9DA-B5E7-452A-BA60-3D9B903AEBC7}" srcId="{CCD9DC4B-D2FA-4E5C-B4D1-FC64224080D2}" destId="{805B99CE-45A3-4035-ACC2-FED4AE9C70E3}" srcOrd="1" destOrd="0" parTransId="{55E4FFE7-D37E-480A-BCDE-588DF9F33BB6}" sibTransId="{9682B560-0DC7-4FB5-827E-E63B0C3F6ADC}"/>
    <dgm:cxn modelId="{52AE8CB8-E85B-41EC-A17C-0260CB54E9A3}" srcId="{CCD9DC4B-D2FA-4E5C-B4D1-FC64224080D2}" destId="{5E48AD9F-D426-423A-B688-662F7FF62E4F}" srcOrd="3" destOrd="0" parTransId="{FBEAC714-70D1-49F3-9E50-C87196DA2E9C}" sibTransId="{39D7C640-C510-4A92-80E5-4C92D89D0A93}"/>
    <dgm:cxn modelId="{1CE4406A-34AC-4783-864E-7E4596ECDC30}" srcId="{CCD9DC4B-D2FA-4E5C-B4D1-FC64224080D2}" destId="{FE60EBBF-4DB0-4327-8C0B-2009ABD2771F}" srcOrd="6" destOrd="0" parTransId="{A323C0AD-DFB3-4E89-ACA2-00DB24DD9F90}" sibTransId="{B79D3912-B382-4C84-A213-D08881AA4D5B}"/>
    <dgm:cxn modelId="{E23C6D2D-4FFA-4ADF-90BC-3BE375BFD332}" srcId="{2CB34A09-5DD1-4B0F-92B4-33443D29E36C}" destId="{F5C7080E-85C4-4F64-8BE3-9F01FC0F13DF}" srcOrd="3" destOrd="0" parTransId="{D087AF58-7C40-4BFD-80B0-73A7EEB96607}" sibTransId="{D5BE2605-CB66-412B-89DE-1F411C2495A5}"/>
    <dgm:cxn modelId="{AC011D78-C8E9-4955-BA52-F0F78B8C13DD}" srcId="{2CB34A09-5DD1-4B0F-92B4-33443D29E36C}" destId="{FAAE18B9-8224-4CA5-80DB-B5FF4CB98650}" srcOrd="2" destOrd="0" parTransId="{8516DA4D-BA4D-4C3B-AB14-EDA9C1312344}" sibTransId="{32A3ACD5-A1CF-4DC5-B943-35801387BD0A}"/>
    <dgm:cxn modelId="{1B3E22B5-9681-43D6-B312-E6312FEB2723}" type="presOf" srcId="{E7E4538E-D5AD-494E-B49F-C981A676D665}" destId="{E47BCB6F-6CE9-4DEB-B8FB-E7AD6501F5BC}" srcOrd="0" destOrd="1" presId="urn:microsoft.com/office/officeart/2005/8/layout/hList6"/>
    <dgm:cxn modelId="{0AA3F949-B1EF-4FA8-B9AF-8FED67CA0107}" srcId="{FF6E22DE-6BFD-46CA-A73E-63CC192BC16B}" destId="{DCDFC62C-24AD-45E6-AE12-7AE104E254B2}" srcOrd="2" destOrd="0" parTransId="{0F8005EC-E813-4BCE-B674-0DA1A0A26989}" sibTransId="{71E3194E-DE45-419C-90BE-5364D1183CC6}"/>
    <dgm:cxn modelId="{F8C8A234-B7F6-41D1-A242-5F28D75D6CDC}" type="presOf" srcId="{FE60EBBF-4DB0-4327-8C0B-2009ABD2771F}" destId="{E47BCB6F-6CE9-4DEB-B8FB-E7AD6501F5BC}" srcOrd="0" destOrd="7" presId="urn:microsoft.com/office/officeart/2005/8/layout/hList6"/>
    <dgm:cxn modelId="{D74A66EF-8A75-496E-9B40-9CA77009A274}" type="presOf" srcId="{C42A71F9-3EFA-4EB8-BAA0-2734231F369A}" destId="{2D0B3D43-62B4-43AB-A5BC-3A3D7A146670}" srcOrd="0" destOrd="4" presId="urn:microsoft.com/office/officeart/2005/8/layout/hList6"/>
    <dgm:cxn modelId="{E3E2FCA3-007E-4451-9097-1E4A383BEB1D}" type="presOf" srcId="{CCD9DC4B-D2FA-4E5C-B4D1-FC64224080D2}" destId="{E47BCB6F-6CE9-4DEB-B8FB-E7AD6501F5BC}" srcOrd="0" destOrd="0" presId="urn:microsoft.com/office/officeart/2005/8/layout/hList6"/>
    <dgm:cxn modelId="{B08647B5-17FB-4206-AB10-1791D8C4A3EB}" type="presParOf" srcId="{39432579-A121-471B-9FCA-7156444B462C}" destId="{2D0B3D43-62B4-43AB-A5BC-3A3D7A146670}" srcOrd="0" destOrd="0" presId="urn:microsoft.com/office/officeart/2005/8/layout/hList6"/>
    <dgm:cxn modelId="{E587588B-90F6-432D-9751-7CFBDEE6AF5A}" type="presParOf" srcId="{39432579-A121-471B-9FCA-7156444B462C}" destId="{DB580195-F20A-4AF0-921E-502D21406832}" srcOrd="1" destOrd="0" presId="urn:microsoft.com/office/officeart/2005/8/layout/hList6"/>
    <dgm:cxn modelId="{6271B7FE-1B9C-4D06-A76B-A3B0821A3D2F}" type="presParOf" srcId="{39432579-A121-471B-9FCA-7156444B462C}" destId="{E47BCB6F-6CE9-4DEB-B8FB-E7AD6501F5BC}" srcOrd="2" destOrd="0" presId="urn:microsoft.com/office/officeart/2005/8/layout/hList6"/>
    <dgm:cxn modelId="{ED231BC5-6F7E-4047-B6A8-23CDEC144DAA}" type="presParOf" srcId="{39432579-A121-471B-9FCA-7156444B462C}" destId="{ED1376B4-D74B-4A61-ABC6-B0A85DE33477}" srcOrd="3" destOrd="0" presId="urn:microsoft.com/office/officeart/2005/8/layout/hList6"/>
    <dgm:cxn modelId="{6292D330-D6BC-49D8-B1B6-A1A1BE2ADA2C}" type="presParOf" srcId="{39432579-A121-471B-9FCA-7156444B462C}" destId="{64C33213-09F4-4FA6-8DAD-81FCD01996DA}" srcOrd="4" destOrd="0" presId="urn:microsoft.com/office/officeart/2005/8/layout/hList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57D4025-3051-4F99-B266-74DCB2A4C5E3}" type="doc">
      <dgm:prSet loTypeId="urn:microsoft.com/office/officeart/2005/8/layout/chevron2" loCatId="list" qsTypeId="urn:microsoft.com/office/officeart/2005/8/quickstyle/simple3" qsCatId="simple" csTypeId="urn:microsoft.com/office/officeart/2005/8/colors/colorful4" csCatId="colorful" phldr="1"/>
      <dgm:spPr/>
      <dgm:t>
        <a:bodyPr/>
        <a:lstStyle/>
        <a:p>
          <a:endParaRPr lang="en-US"/>
        </a:p>
      </dgm:t>
    </dgm:pt>
    <dgm:pt modelId="{690DF480-114A-4B68-BF30-9E368786EAEF}">
      <dgm:prSet phldrT="[Text]"/>
      <dgm:spPr/>
      <dgm:t>
        <a:bodyPr/>
        <a:lstStyle/>
        <a:p>
          <a:r>
            <a:rPr lang="en-US"/>
            <a:t>Strengths</a:t>
          </a:r>
        </a:p>
      </dgm:t>
    </dgm:pt>
    <dgm:pt modelId="{7CF92BB5-A8F5-4781-807D-CFAC91BF503F}" type="parTrans" cxnId="{E320434C-9118-44F6-BFC3-44521F1B9B74}">
      <dgm:prSet/>
      <dgm:spPr/>
      <dgm:t>
        <a:bodyPr/>
        <a:lstStyle/>
        <a:p>
          <a:endParaRPr lang="en-US"/>
        </a:p>
      </dgm:t>
    </dgm:pt>
    <dgm:pt modelId="{98EB0703-5643-4B16-9519-F3DABD4B94C1}" type="sibTrans" cxnId="{E320434C-9118-44F6-BFC3-44521F1B9B74}">
      <dgm:prSet/>
      <dgm:spPr/>
      <dgm:t>
        <a:bodyPr/>
        <a:lstStyle/>
        <a:p>
          <a:endParaRPr lang="en-US"/>
        </a:p>
      </dgm:t>
    </dgm:pt>
    <dgm:pt modelId="{473D8121-9572-4D17-A798-7CD6EB19773E}">
      <dgm:prSet phldrT="[Text]" custT="1"/>
      <dgm:spPr/>
      <dgm:t>
        <a:bodyPr/>
        <a:lstStyle/>
        <a:p>
          <a:r>
            <a:rPr lang="en-US" sz="1200"/>
            <a:t>MedFest is well supported by the Special Olympics International organization.</a:t>
          </a:r>
        </a:p>
      </dgm:t>
    </dgm:pt>
    <dgm:pt modelId="{756515C2-C81A-45C1-8961-B133E948B2EE}" type="parTrans" cxnId="{9E097D9E-8740-45D4-B1D5-72CB11D70CED}">
      <dgm:prSet/>
      <dgm:spPr/>
      <dgm:t>
        <a:bodyPr/>
        <a:lstStyle/>
        <a:p>
          <a:endParaRPr lang="en-US"/>
        </a:p>
      </dgm:t>
    </dgm:pt>
    <dgm:pt modelId="{9DBAFA25-E2DC-4009-9119-D954789F295F}" type="sibTrans" cxnId="{9E097D9E-8740-45D4-B1D5-72CB11D70CED}">
      <dgm:prSet/>
      <dgm:spPr/>
      <dgm:t>
        <a:bodyPr/>
        <a:lstStyle/>
        <a:p>
          <a:endParaRPr lang="en-US"/>
        </a:p>
      </dgm:t>
    </dgm:pt>
    <dgm:pt modelId="{6039ABC4-FD5B-4B08-827B-AB75DE338D11}">
      <dgm:prSet phldrT="[Text]"/>
      <dgm:spPr/>
      <dgm:t>
        <a:bodyPr/>
        <a:lstStyle/>
        <a:p>
          <a:r>
            <a:rPr lang="en-US"/>
            <a:t>Weaknesses</a:t>
          </a:r>
        </a:p>
      </dgm:t>
    </dgm:pt>
    <dgm:pt modelId="{81DED0C4-FFCD-4691-908D-0D881F182751}" type="parTrans" cxnId="{1196FBA5-E0E2-4B6A-8DB3-52D14018CBB7}">
      <dgm:prSet/>
      <dgm:spPr/>
      <dgm:t>
        <a:bodyPr/>
        <a:lstStyle/>
        <a:p>
          <a:endParaRPr lang="en-US"/>
        </a:p>
      </dgm:t>
    </dgm:pt>
    <dgm:pt modelId="{A86DD8D7-D48C-4973-A54F-79CE9DC65995}" type="sibTrans" cxnId="{1196FBA5-E0E2-4B6A-8DB3-52D14018CBB7}">
      <dgm:prSet/>
      <dgm:spPr/>
      <dgm:t>
        <a:bodyPr/>
        <a:lstStyle/>
        <a:p>
          <a:endParaRPr lang="en-US"/>
        </a:p>
      </dgm:t>
    </dgm:pt>
    <dgm:pt modelId="{3BE1F58E-DA13-47C0-ABB2-FC3FFBA1EC0A}">
      <dgm:prSet phldrT="[Text]" custT="1"/>
      <dgm:spPr/>
      <dgm:t>
        <a:bodyPr/>
        <a:lstStyle/>
        <a:p>
          <a:r>
            <a:rPr lang="en-US" sz="1200"/>
            <a:t>International and state organization planning for MedFest differs from program planning at the community level for MedFest, which current resources do not provide adequate guidance. </a:t>
          </a:r>
        </a:p>
      </dgm:t>
    </dgm:pt>
    <dgm:pt modelId="{F329A320-A9D8-46CF-8E78-B93C0DB7E429}" type="parTrans" cxnId="{E27F3FAF-153C-4890-A466-A1FFA3A1A98B}">
      <dgm:prSet/>
      <dgm:spPr/>
      <dgm:t>
        <a:bodyPr/>
        <a:lstStyle/>
        <a:p>
          <a:endParaRPr lang="en-US"/>
        </a:p>
      </dgm:t>
    </dgm:pt>
    <dgm:pt modelId="{7B99894F-D85D-4658-A614-D456DC4A258B}" type="sibTrans" cxnId="{E27F3FAF-153C-4890-A466-A1FFA3A1A98B}">
      <dgm:prSet/>
      <dgm:spPr/>
      <dgm:t>
        <a:bodyPr/>
        <a:lstStyle/>
        <a:p>
          <a:endParaRPr lang="en-US"/>
        </a:p>
      </dgm:t>
    </dgm:pt>
    <dgm:pt modelId="{7428717B-F565-49D3-9A34-7368EA0C6AF9}">
      <dgm:prSet phldrT="[Text]"/>
      <dgm:spPr/>
      <dgm:t>
        <a:bodyPr/>
        <a:lstStyle/>
        <a:p>
          <a:r>
            <a:rPr lang="en-US"/>
            <a:t>Threats </a:t>
          </a:r>
        </a:p>
      </dgm:t>
    </dgm:pt>
    <dgm:pt modelId="{95C6F4D6-162E-47CB-92A8-1242A446CA7D}" type="parTrans" cxnId="{B9D67E24-4912-440B-BD54-C41BCA0F8342}">
      <dgm:prSet/>
      <dgm:spPr/>
      <dgm:t>
        <a:bodyPr/>
        <a:lstStyle/>
        <a:p>
          <a:endParaRPr lang="en-US"/>
        </a:p>
      </dgm:t>
    </dgm:pt>
    <dgm:pt modelId="{86F20F9A-45D1-4601-A72A-BFD7C3B93EEC}" type="sibTrans" cxnId="{B9D67E24-4912-440B-BD54-C41BCA0F8342}">
      <dgm:prSet/>
      <dgm:spPr/>
      <dgm:t>
        <a:bodyPr/>
        <a:lstStyle/>
        <a:p>
          <a:endParaRPr lang="en-US"/>
        </a:p>
      </dgm:t>
    </dgm:pt>
    <dgm:pt modelId="{67CF3BBC-825A-468A-87FD-C6E83014C636}">
      <dgm:prSet phldrT="[Text]" custT="1"/>
      <dgm:spPr/>
      <dgm:t>
        <a:bodyPr/>
        <a:lstStyle/>
        <a:p>
          <a:r>
            <a:rPr lang="en-US" sz="1200"/>
            <a:t>State organization workforce can not actively plan, manage, and support a MedFest in all local Special Olympics programs. </a:t>
          </a:r>
        </a:p>
      </dgm:t>
    </dgm:pt>
    <dgm:pt modelId="{A31FB005-BA00-47EA-8AB0-D69C0FFAEE1F}" type="parTrans" cxnId="{F2831416-E312-446C-8C3F-BBF6AE56EB28}">
      <dgm:prSet/>
      <dgm:spPr/>
      <dgm:t>
        <a:bodyPr/>
        <a:lstStyle/>
        <a:p>
          <a:endParaRPr lang="en-US"/>
        </a:p>
      </dgm:t>
    </dgm:pt>
    <dgm:pt modelId="{94E0CA1A-7049-4361-9670-D46E8E0954F3}" type="sibTrans" cxnId="{F2831416-E312-446C-8C3F-BBF6AE56EB28}">
      <dgm:prSet/>
      <dgm:spPr/>
      <dgm:t>
        <a:bodyPr/>
        <a:lstStyle/>
        <a:p>
          <a:endParaRPr lang="en-US"/>
        </a:p>
      </dgm:t>
    </dgm:pt>
    <dgm:pt modelId="{233D58AA-9572-4E5D-A34B-8B84F23CDB75}">
      <dgm:prSet/>
      <dgm:spPr/>
      <dgm:t>
        <a:bodyPr/>
        <a:lstStyle/>
        <a:p>
          <a:r>
            <a:rPr lang="en-US"/>
            <a:t>Opportunities</a:t>
          </a:r>
        </a:p>
      </dgm:t>
    </dgm:pt>
    <dgm:pt modelId="{B6E706E6-2A04-4D2D-B6F2-59F17B069938}" type="parTrans" cxnId="{DA02B3BA-3D24-458C-8EA9-29CDBF239D80}">
      <dgm:prSet/>
      <dgm:spPr/>
      <dgm:t>
        <a:bodyPr/>
        <a:lstStyle/>
        <a:p>
          <a:endParaRPr lang="en-US"/>
        </a:p>
      </dgm:t>
    </dgm:pt>
    <dgm:pt modelId="{ED7D9F3C-BA76-40F9-BEE7-7A4C32E2D426}" type="sibTrans" cxnId="{DA02B3BA-3D24-458C-8EA9-29CDBF239D80}">
      <dgm:prSet/>
      <dgm:spPr/>
      <dgm:t>
        <a:bodyPr/>
        <a:lstStyle/>
        <a:p>
          <a:endParaRPr lang="en-US"/>
        </a:p>
      </dgm:t>
    </dgm:pt>
    <dgm:pt modelId="{7BD1863D-C255-4649-B90B-B2F3048AAF0A}">
      <dgm:prSet phldrT="[Text]" custT="1"/>
      <dgm:spPr/>
      <dgm:t>
        <a:bodyPr/>
        <a:lstStyle/>
        <a:p>
          <a:r>
            <a:rPr lang="en-US" sz="1200"/>
            <a:t>MedFest has been successfully implemented within local communities.</a:t>
          </a:r>
        </a:p>
      </dgm:t>
    </dgm:pt>
    <dgm:pt modelId="{95F9407C-6436-4E80-8323-C8C50E5D02C9}" type="parTrans" cxnId="{F99A21BC-2843-4C18-A7B1-D528B1CED07D}">
      <dgm:prSet/>
      <dgm:spPr/>
      <dgm:t>
        <a:bodyPr/>
        <a:lstStyle/>
        <a:p>
          <a:endParaRPr lang="en-US"/>
        </a:p>
      </dgm:t>
    </dgm:pt>
    <dgm:pt modelId="{C446BAB6-66B8-456E-9507-325E46498500}" type="sibTrans" cxnId="{F99A21BC-2843-4C18-A7B1-D528B1CED07D}">
      <dgm:prSet/>
      <dgm:spPr/>
      <dgm:t>
        <a:bodyPr/>
        <a:lstStyle/>
        <a:p>
          <a:endParaRPr lang="en-US"/>
        </a:p>
      </dgm:t>
    </dgm:pt>
    <dgm:pt modelId="{CEB0610B-EF1C-44D8-9C16-5A4D4D8FF0C0}">
      <dgm:prSet custT="1"/>
      <dgm:spPr/>
      <dgm:t>
        <a:bodyPr/>
        <a:lstStyle/>
        <a:p>
          <a:r>
            <a:rPr lang="en-US" sz="1200"/>
            <a:t>A handbook or toolkit on MedFest program planning for communities could rapidly expand the program and support local communities in their program planning. </a:t>
          </a:r>
        </a:p>
      </dgm:t>
    </dgm:pt>
    <dgm:pt modelId="{7217FC4B-6C77-4AEB-9DDE-1C88095A34A3}" type="parTrans" cxnId="{882103D6-97F2-4885-B06D-E4127838FCF1}">
      <dgm:prSet/>
      <dgm:spPr/>
      <dgm:t>
        <a:bodyPr/>
        <a:lstStyle/>
        <a:p>
          <a:endParaRPr lang="en-US"/>
        </a:p>
      </dgm:t>
    </dgm:pt>
    <dgm:pt modelId="{C55B1BBC-6EBD-4D8C-972D-3CDB373BBA6C}" type="sibTrans" cxnId="{882103D6-97F2-4885-B06D-E4127838FCF1}">
      <dgm:prSet/>
      <dgm:spPr/>
      <dgm:t>
        <a:bodyPr/>
        <a:lstStyle/>
        <a:p>
          <a:endParaRPr lang="en-US"/>
        </a:p>
      </dgm:t>
    </dgm:pt>
    <dgm:pt modelId="{A391C5F7-729E-44FD-8D75-E305ADF0EFA5}">
      <dgm:prSet phldrT="[Text]" custT="1"/>
      <dgm:spPr/>
      <dgm:t>
        <a:bodyPr/>
        <a:lstStyle/>
        <a:p>
          <a:r>
            <a:rPr lang="en-US" sz="1200"/>
            <a:t>SONC is a grassroots organization, supported by volunteers within each local accredited program.  </a:t>
          </a:r>
        </a:p>
      </dgm:t>
    </dgm:pt>
    <dgm:pt modelId="{3BCCABEE-5CAB-4198-AE5C-B35AE7A4E750}" type="parTrans" cxnId="{06DDE1CB-225C-4F5D-8F62-4B1810D1D98D}">
      <dgm:prSet/>
      <dgm:spPr/>
      <dgm:t>
        <a:bodyPr/>
        <a:lstStyle/>
        <a:p>
          <a:endParaRPr lang="en-US"/>
        </a:p>
      </dgm:t>
    </dgm:pt>
    <dgm:pt modelId="{97190794-CE0E-4910-BD8F-13D8461E4B95}" type="sibTrans" cxnId="{06DDE1CB-225C-4F5D-8F62-4B1810D1D98D}">
      <dgm:prSet/>
      <dgm:spPr/>
      <dgm:t>
        <a:bodyPr/>
        <a:lstStyle/>
        <a:p>
          <a:endParaRPr lang="en-US"/>
        </a:p>
      </dgm:t>
    </dgm:pt>
    <dgm:pt modelId="{84A88868-28DC-4F20-B2C4-3ACD481E646C}">
      <dgm:prSet phldrT="[Text]" custT="1"/>
      <dgm:spPr/>
      <dgm:t>
        <a:bodyPr/>
        <a:lstStyle/>
        <a:p>
          <a:r>
            <a:rPr lang="en-US" sz="1200"/>
            <a:t>Without widespread implementation, some potential athletes do not have the opportunity to participate in Special Olympics and are more likely to be sedentary. </a:t>
          </a:r>
        </a:p>
      </dgm:t>
    </dgm:pt>
    <dgm:pt modelId="{119E92DB-8E9B-440B-8681-BB1300DF2E19}" type="parTrans" cxnId="{C173FA56-9F60-4A08-815C-3D58138D894F}">
      <dgm:prSet/>
      <dgm:spPr/>
      <dgm:t>
        <a:bodyPr/>
        <a:lstStyle/>
        <a:p>
          <a:endParaRPr lang="en-US"/>
        </a:p>
      </dgm:t>
    </dgm:pt>
    <dgm:pt modelId="{7819E1F0-538D-4DF5-85DE-528A933613EB}" type="sibTrans" cxnId="{C173FA56-9F60-4A08-815C-3D58138D894F}">
      <dgm:prSet/>
      <dgm:spPr/>
      <dgm:t>
        <a:bodyPr/>
        <a:lstStyle/>
        <a:p>
          <a:endParaRPr lang="en-US"/>
        </a:p>
      </dgm:t>
    </dgm:pt>
    <dgm:pt modelId="{9E2E4F3B-F7B0-47E8-A3EE-9B6774514BE1}">
      <dgm:prSet custT="1"/>
      <dgm:spPr/>
      <dgm:t>
        <a:bodyPr/>
        <a:lstStyle/>
        <a:p>
          <a:r>
            <a:rPr lang="en-US" sz="1200"/>
            <a:t>Empower local accredited programs to plan and conduct a MedFest event with limited assistance from the state organization.</a:t>
          </a:r>
        </a:p>
      </dgm:t>
    </dgm:pt>
    <dgm:pt modelId="{FC76F21D-75F5-4539-8A8E-581671A4F0FF}" type="parTrans" cxnId="{A8BD2CDB-66F2-4649-A50D-7E4DE42A7235}">
      <dgm:prSet/>
      <dgm:spPr/>
      <dgm:t>
        <a:bodyPr/>
        <a:lstStyle/>
        <a:p>
          <a:endParaRPr lang="en-US"/>
        </a:p>
      </dgm:t>
    </dgm:pt>
    <dgm:pt modelId="{4BB436EC-E487-4EA0-9EE1-0CBD308F5551}" type="sibTrans" cxnId="{A8BD2CDB-66F2-4649-A50D-7E4DE42A7235}">
      <dgm:prSet/>
      <dgm:spPr/>
      <dgm:t>
        <a:bodyPr/>
        <a:lstStyle/>
        <a:p>
          <a:endParaRPr lang="en-US"/>
        </a:p>
      </dgm:t>
    </dgm:pt>
    <dgm:pt modelId="{9CBACD53-DC70-4932-9718-50A44E1436B3}">
      <dgm:prSet phldrT="[Text]" custT="1"/>
      <dgm:spPr/>
      <dgm:t>
        <a:bodyPr/>
        <a:lstStyle/>
        <a:p>
          <a:r>
            <a:rPr lang="en-US" sz="1200"/>
            <a:t>In order to conduct a MedFest, there must be a medical director, which is required to take a course designed by Special Olympics International. </a:t>
          </a:r>
        </a:p>
      </dgm:t>
    </dgm:pt>
    <dgm:pt modelId="{967A676A-1149-4BFB-A183-3E02D60C1EA1}" type="parTrans" cxnId="{A10E0887-BB1A-4F42-9746-A7E5889A2B55}">
      <dgm:prSet/>
      <dgm:spPr/>
      <dgm:t>
        <a:bodyPr/>
        <a:lstStyle/>
        <a:p>
          <a:endParaRPr lang="en-US"/>
        </a:p>
      </dgm:t>
    </dgm:pt>
    <dgm:pt modelId="{CF7EA6F5-5D63-41CB-BAAD-4F73F2B5F791}" type="sibTrans" cxnId="{A10E0887-BB1A-4F42-9746-A7E5889A2B55}">
      <dgm:prSet/>
      <dgm:spPr/>
      <dgm:t>
        <a:bodyPr/>
        <a:lstStyle/>
        <a:p>
          <a:endParaRPr lang="en-US"/>
        </a:p>
      </dgm:t>
    </dgm:pt>
    <dgm:pt modelId="{974A7064-5930-4A8C-BAEA-F8E74991CE63}">
      <dgm:prSet phldrT="[Text]" custT="1"/>
      <dgm:spPr/>
      <dgm:t>
        <a:bodyPr/>
        <a:lstStyle/>
        <a:p>
          <a:r>
            <a:rPr lang="en-US" sz="1200"/>
            <a:t>Resources and program planning ability may vary by county or region. </a:t>
          </a:r>
        </a:p>
      </dgm:t>
    </dgm:pt>
    <dgm:pt modelId="{AD4978B6-7384-4B71-9E13-42B41AFF4BF4}" type="parTrans" cxnId="{38663BF1-75F3-4DE7-BFCB-0834450EA049}">
      <dgm:prSet/>
      <dgm:spPr/>
      <dgm:t>
        <a:bodyPr/>
        <a:lstStyle/>
        <a:p>
          <a:endParaRPr lang="en-US"/>
        </a:p>
      </dgm:t>
    </dgm:pt>
    <dgm:pt modelId="{32F9D4A8-2A34-42C5-89C9-83E0A1EBDCDA}" type="sibTrans" cxnId="{38663BF1-75F3-4DE7-BFCB-0834450EA049}">
      <dgm:prSet/>
      <dgm:spPr/>
      <dgm:t>
        <a:bodyPr/>
        <a:lstStyle/>
        <a:p>
          <a:endParaRPr lang="en-US"/>
        </a:p>
      </dgm:t>
    </dgm:pt>
    <dgm:pt modelId="{750B8601-0F05-401B-AB9F-A4E9BDDAA2F2}" type="pres">
      <dgm:prSet presAssocID="{357D4025-3051-4F99-B266-74DCB2A4C5E3}" presName="linearFlow" presStyleCnt="0">
        <dgm:presLayoutVars>
          <dgm:dir/>
          <dgm:animLvl val="lvl"/>
          <dgm:resizeHandles val="exact"/>
        </dgm:presLayoutVars>
      </dgm:prSet>
      <dgm:spPr/>
      <dgm:t>
        <a:bodyPr/>
        <a:lstStyle/>
        <a:p>
          <a:endParaRPr lang="en-US"/>
        </a:p>
      </dgm:t>
    </dgm:pt>
    <dgm:pt modelId="{B679D150-6864-4D82-A331-6CD42C5ECF76}" type="pres">
      <dgm:prSet presAssocID="{690DF480-114A-4B68-BF30-9E368786EAEF}" presName="composite" presStyleCnt="0"/>
      <dgm:spPr/>
    </dgm:pt>
    <dgm:pt modelId="{7152D916-3171-4E86-B557-9DC6241AB8EB}" type="pres">
      <dgm:prSet presAssocID="{690DF480-114A-4B68-BF30-9E368786EAEF}" presName="parentText" presStyleLbl="alignNode1" presStyleIdx="0" presStyleCnt="4">
        <dgm:presLayoutVars>
          <dgm:chMax val="1"/>
          <dgm:bulletEnabled val="1"/>
        </dgm:presLayoutVars>
      </dgm:prSet>
      <dgm:spPr/>
      <dgm:t>
        <a:bodyPr/>
        <a:lstStyle/>
        <a:p>
          <a:endParaRPr lang="en-US"/>
        </a:p>
      </dgm:t>
    </dgm:pt>
    <dgm:pt modelId="{459229D6-7D89-418E-BEA1-2A0527A4900E}" type="pres">
      <dgm:prSet presAssocID="{690DF480-114A-4B68-BF30-9E368786EAEF}" presName="descendantText" presStyleLbl="alignAcc1" presStyleIdx="0" presStyleCnt="4" custLinFactNeighborX="2322" custLinFactNeighborY="-59">
        <dgm:presLayoutVars>
          <dgm:bulletEnabled val="1"/>
        </dgm:presLayoutVars>
      </dgm:prSet>
      <dgm:spPr/>
      <dgm:t>
        <a:bodyPr/>
        <a:lstStyle/>
        <a:p>
          <a:endParaRPr lang="en-US"/>
        </a:p>
      </dgm:t>
    </dgm:pt>
    <dgm:pt modelId="{2BA1B6B0-609C-4B80-BB56-495D34A55675}" type="pres">
      <dgm:prSet presAssocID="{98EB0703-5643-4B16-9519-F3DABD4B94C1}" presName="sp" presStyleCnt="0"/>
      <dgm:spPr/>
    </dgm:pt>
    <dgm:pt modelId="{38B8354D-554E-43DA-9602-EDEF0DDE7993}" type="pres">
      <dgm:prSet presAssocID="{6039ABC4-FD5B-4B08-827B-AB75DE338D11}" presName="composite" presStyleCnt="0"/>
      <dgm:spPr/>
    </dgm:pt>
    <dgm:pt modelId="{56879981-C685-4309-95ED-EA077716B77C}" type="pres">
      <dgm:prSet presAssocID="{6039ABC4-FD5B-4B08-827B-AB75DE338D11}" presName="parentText" presStyleLbl="alignNode1" presStyleIdx="1" presStyleCnt="4">
        <dgm:presLayoutVars>
          <dgm:chMax val="1"/>
          <dgm:bulletEnabled val="1"/>
        </dgm:presLayoutVars>
      </dgm:prSet>
      <dgm:spPr/>
      <dgm:t>
        <a:bodyPr/>
        <a:lstStyle/>
        <a:p>
          <a:endParaRPr lang="en-US"/>
        </a:p>
      </dgm:t>
    </dgm:pt>
    <dgm:pt modelId="{3D8E9B32-D0C5-4F44-924D-C2E80CF8DC54}" type="pres">
      <dgm:prSet presAssocID="{6039ABC4-FD5B-4B08-827B-AB75DE338D11}" presName="descendantText" presStyleLbl="alignAcc1" presStyleIdx="1" presStyleCnt="4">
        <dgm:presLayoutVars>
          <dgm:bulletEnabled val="1"/>
        </dgm:presLayoutVars>
      </dgm:prSet>
      <dgm:spPr/>
      <dgm:t>
        <a:bodyPr/>
        <a:lstStyle/>
        <a:p>
          <a:endParaRPr lang="en-US"/>
        </a:p>
      </dgm:t>
    </dgm:pt>
    <dgm:pt modelId="{1FE71AAC-4B5F-4359-B05B-F02350D48D35}" type="pres">
      <dgm:prSet presAssocID="{A86DD8D7-D48C-4973-A54F-79CE9DC65995}" presName="sp" presStyleCnt="0"/>
      <dgm:spPr/>
    </dgm:pt>
    <dgm:pt modelId="{7E0209D9-49C8-4347-9D74-949145F2A94F}" type="pres">
      <dgm:prSet presAssocID="{233D58AA-9572-4E5D-A34B-8B84F23CDB75}" presName="composite" presStyleCnt="0"/>
      <dgm:spPr/>
    </dgm:pt>
    <dgm:pt modelId="{D64C5236-8B9D-4C23-9CE0-A4B31DC82EF7}" type="pres">
      <dgm:prSet presAssocID="{233D58AA-9572-4E5D-A34B-8B84F23CDB75}" presName="parentText" presStyleLbl="alignNode1" presStyleIdx="2" presStyleCnt="4" custLinFactNeighborY="0">
        <dgm:presLayoutVars>
          <dgm:chMax val="1"/>
          <dgm:bulletEnabled val="1"/>
        </dgm:presLayoutVars>
      </dgm:prSet>
      <dgm:spPr/>
      <dgm:t>
        <a:bodyPr/>
        <a:lstStyle/>
        <a:p>
          <a:endParaRPr lang="en-US"/>
        </a:p>
      </dgm:t>
    </dgm:pt>
    <dgm:pt modelId="{CDD9E3D6-E627-4DFB-B319-E23E6CA13B57}" type="pres">
      <dgm:prSet presAssocID="{233D58AA-9572-4E5D-A34B-8B84F23CDB75}" presName="descendantText" presStyleLbl="alignAcc1" presStyleIdx="2" presStyleCnt="4">
        <dgm:presLayoutVars>
          <dgm:bulletEnabled val="1"/>
        </dgm:presLayoutVars>
      </dgm:prSet>
      <dgm:spPr/>
      <dgm:t>
        <a:bodyPr/>
        <a:lstStyle/>
        <a:p>
          <a:endParaRPr lang="en-US"/>
        </a:p>
      </dgm:t>
    </dgm:pt>
    <dgm:pt modelId="{0479AEA9-6135-4055-BC1A-BA0DF040070E}" type="pres">
      <dgm:prSet presAssocID="{ED7D9F3C-BA76-40F9-BEE7-7A4C32E2D426}" presName="sp" presStyleCnt="0"/>
      <dgm:spPr/>
    </dgm:pt>
    <dgm:pt modelId="{5F5A8F68-2E3E-471E-9E9F-FAB6E2D1668A}" type="pres">
      <dgm:prSet presAssocID="{7428717B-F565-49D3-9A34-7368EA0C6AF9}" presName="composite" presStyleCnt="0"/>
      <dgm:spPr/>
    </dgm:pt>
    <dgm:pt modelId="{1A47A699-E5B5-4116-BF5D-5BA152FF1C1F}" type="pres">
      <dgm:prSet presAssocID="{7428717B-F565-49D3-9A34-7368EA0C6AF9}" presName="parentText" presStyleLbl="alignNode1" presStyleIdx="3" presStyleCnt="4" custScaleY="124265" custLinFactNeighborY="-808">
        <dgm:presLayoutVars>
          <dgm:chMax val="1"/>
          <dgm:bulletEnabled val="1"/>
        </dgm:presLayoutVars>
      </dgm:prSet>
      <dgm:spPr/>
      <dgm:t>
        <a:bodyPr/>
        <a:lstStyle/>
        <a:p>
          <a:endParaRPr lang="en-US"/>
        </a:p>
      </dgm:t>
    </dgm:pt>
    <dgm:pt modelId="{8303E664-3116-4429-A36F-1715185C1852}" type="pres">
      <dgm:prSet presAssocID="{7428717B-F565-49D3-9A34-7368EA0C6AF9}" presName="descendantText" presStyleLbl="alignAcc1" presStyleIdx="3" presStyleCnt="4" custScaleY="137928" custLinFactNeighborX="458">
        <dgm:presLayoutVars>
          <dgm:bulletEnabled val="1"/>
        </dgm:presLayoutVars>
      </dgm:prSet>
      <dgm:spPr/>
      <dgm:t>
        <a:bodyPr/>
        <a:lstStyle/>
        <a:p>
          <a:endParaRPr lang="en-US"/>
        </a:p>
      </dgm:t>
    </dgm:pt>
  </dgm:ptLst>
  <dgm:cxnLst>
    <dgm:cxn modelId="{70D03108-DD3D-4D69-87C4-DFBB09A2A8A6}" type="presOf" srcId="{473D8121-9572-4D17-A798-7CD6EB19773E}" destId="{459229D6-7D89-418E-BEA1-2A0527A4900E}" srcOrd="0" destOrd="0" presId="urn:microsoft.com/office/officeart/2005/8/layout/chevron2"/>
    <dgm:cxn modelId="{F71C32CA-F755-4706-8DCF-3EBF2562A814}" type="presOf" srcId="{7428717B-F565-49D3-9A34-7368EA0C6AF9}" destId="{1A47A699-E5B5-4116-BF5D-5BA152FF1C1F}" srcOrd="0" destOrd="0" presId="urn:microsoft.com/office/officeart/2005/8/layout/chevron2"/>
    <dgm:cxn modelId="{C173FA56-9F60-4A08-815C-3D58138D894F}" srcId="{7428717B-F565-49D3-9A34-7368EA0C6AF9}" destId="{84A88868-28DC-4F20-B2C4-3ACD481E646C}" srcOrd="1" destOrd="0" parTransId="{119E92DB-8E9B-440B-8681-BB1300DF2E19}" sibTransId="{7819E1F0-538D-4DF5-85DE-528A933613EB}"/>
    <dgm:cxn modelId="{57D6D42D-180B-4783-8C38-6BB6374F8CDF}" type="presOf" srcId="{357D4025-3051-4F99-B266-74DCB2A4C5E3}" destId="{750B8601-0F05-401B-AB9F-A4E9BDDAA2F2}" srcOrd="0" destOrd="0" presId="urn:microsoft.com/office/officeart/2005/8/layout/chevron2"/>
    <dgm:cxn modelId="{6DCFC3A0-CA18-4615-B546-F841A540DE5C}" type="presOf" srcId="{84A88868-28DC-4F20-B2C4-3ACD481E646C}" destId="{8303E664-3116-4429-A36F-1715185C1852}" srcOrd="0" destOrd="1" presId="urn:microsoft.com/office/officeart/2005/8/layout/chevron2"/>
    <dgm:cxn modelId="{30DB8246-B287-402B-9510-49DF974DAE4F}" type="presOf" srcId="{974A7064-5930-4A8C-BAEA-F8E74991CE63}" destId="{3D8E9B32-D0C5-4F44-924D-C2E80CF8DC54}" srcOrd="0" destOrd="1" presId="urn:microsoft.com/office/officeart/2005/8/layout/chevron2"/>
    <dgm:cxn modelId="{38663BF1-75F3-4DE7-BFCB-0834450EA049}" srcId="{6039ABC4-FD5B-4B08-827B-AB75DE338D11}" destId="{974A7064-5930-4A8C-BAEA-F8E74991CE63}" srcOrd="1" destOrd="0" parTransId="{AD4978B6-7384-4B71-9E13-42B41AFF4BF4}" sibTransId="{32F9D4A8-2A34-42C5-89C9-83E0A1EBDCDA}"/>
    <dgm:cxn modelId="{DA02B3BA-3D24-458C-8EA9-29CDBF239D80}" srcId="{357D4025-3051-4F99-B266-74DCB2A4C5E3}" destId="{233D58AA-9572-4E5D-A34B-8B84F23CDB75}" srcOrd="2" destOrd="0" parTransId="{B6E706E6-2A04-4D2D-B6F2-59F17B069938}" sibTransId="{ED7D9F3C-BA76-40F9-BEE7-7A4C32E2D426}"/>
    <dgm:cxn modelId="{EC7A017B-544A-4322-ABA8-EE306C2C7E9C}" type="presOf" srcId="{67CF3BBC-825A-468A-87FD-C6E83014C636}" destId="{8303E664-3116-4429-A36F-1715185C1852}" srcOrd="0" destOrd="0" presId="urn:microsoft.com/office/officeart/2005/8/layout/chevron2"/>
    <dgm:cxn modelId="{8037C00A-3EEE-4537-A331-14A75FBBD7F6}" type="presOf" srcId="{9E2E4F3B-F7B0-47E8-A3EE-9B6774514BE1}" destId="{CDD9E3D6-E627-4DFB-B319-E23E6CA13B57}" srcOrd="0" destOrd="0" presId="urn:microsoft.com/office/officeart/2005/8/layout/chevron2"/>
    <dgm:cxn modelId="{882103D6-97F2-4885-B06D-E4127838FCF1}" srcId="{233D58AA-9572-4E5D-A34B-8B84F23CDB75}" destId="{CEB0610B-EF1C-44D8-9C16-5A4D4D8FF0C0}" srcOrd="1" destOrd="0" parTransId="{7217FC4B-6C77-4AEB-9DDE-1C88095A34A3}" sibTransId="{C55B1BBC-6EBD-4D8C-972D-3CDB373BBA6C}"/>
    <dgm:cxn modelId="{06DDE1CB-225C-4F5D-8F62-4B1810D1D98D}" srcId="{690DF480-114A-4B68-BF30-9E368786EAEF}" destId="{A391C5F7-729E-44FD-8D75-E305ADF0EFA5}" srcOrd="2" destOrd="0" parTransId="{3BCCABEE-5CAB-4198-AE5C-B35AE7A4E750}" sibTransId="{97190794-CE0E-4910-BD8F-13D8461E4B95}"/>
    <dgm:cxn modelId="{9E097D9E-8740-45D4-B1D5-72CB11D70CED}" srcId="{690DF480-114A-4B68-BF30-9E368786EAEF}" destId="{473D8121-9572-4D17-A798-7CD6EB19773E}" srcOrd="0" destOrd="0" parTransId="{756515C2-C81A-45C1-8961-B133E948B2EE}" sibTransId="{9DBAFA25-E2DC-4009-9119-D954789F295F}"/>
    <dgm:cxn modelId="{F0016A4D-8261-4D42-AFA2-242E7DE08F87}" type="presOf" srcId="{3BE1F58E-DA13-47C0-ABB2-FC3FFBA1EC0A}" destId="{3D8E9B32-D0C5-4F44-924D-C2E80CF8DC54}" srcOrd="0" destOrd="0" presId="urn:microsoft.com/office/officeart/2005/8/layout/chevron2"/>
    <dgm:cxn modelId="{EA787709-E1F2-40D5-93FE-8FD3491E291F}" type="presOf" srcId="{233D58AA-9572-4E5D-A34B-8B84F23CDB75}" destId="{D64C5236-8B9D-4C23-9CE0-A4B31DC82EF7}" srcOrd="0" destOrd="0" presId="urn:microsoft.com/office/officeart/2005/8/layout/chevron2"/>
    <dgm:cxn modelId="{E320434C-9118-44F6-BFC3-44521F1B9B74}" srcId="{357D4025-3051-4F99-B266-74DCB2A4C5E3}" destId="{690DF480-114A-4B68-BF30-9E368786EAEF}" srcOrd="0" destOrd="0" parTransId="{7CF92BB5-A8F5-4781-807D-CFAC91BF503F}" sibTransId="{98EB0703-5643-4B16-9519-F3DABD4B94C1}"/>
    <dgm:cxn modelId="{F99A21BC-2843-4C18-A7B1-D528B1CED07D}" srcId="{690DF480-114A-4B68-BF30-9E368786EAEF}" destId="{7BD1863D-C255-4649-B90B-B2F3048AAF0A}" srcOrd="1" destOrd="0" parTransId="{95F9407C-6436-4E80-8323-C8C50E5D02C9}" sibTransId="{C446BAB6-66B8-456E-9507-325E46498500}"/>
    <dgm:cxn modelId="{1196FBA5-E0E2-4B6A-8DB3-52D14018CBB7}" srcId="{357D4025-3051-4F99-B266-74DCB2A4C5E3}" destId="{6039ABC4-FD5B-4B08-827B-AB75DE338D11}" srcOrd="1" destOrd="0" parTransId="{81DED0C4-FFCD-4691-908D-0D881F182751}" sibTransId="{A86DD8D7-D48C-4973-A54F-79CE9DC65995}"/>
    <dgm:cxn modelId="{E27F3FAF-153C-4890-A466-A1FFA3A1A98B}" srcId="{6039ABC4-FD5B-4B08-827B-AB75DE338D11}" destId="{3BE1F58E-DA13-47C0-ABB2-FC3FFBA1EC0A}" srcOrd="0" destOrd="0" parTransId="{F329A320-A9D8-46CF-8E78-B93C0DB7E429}" sibTransId="{7B99894F-D85D-4658-A614-D456DC4A258B}"/>
    <dgm:cxn modelId="{F2831416-E312-446C-8C3F-BBF6AE56EB28}" srcId="{7428717B-F565-49D3-9A34-7368EA0C6AF9}" destId="{67CF3BBC-825A-468A-87FD-C6E83014C636}" srcOrd="0" destOrd="0" parTransId="{A31FB005-BA00-47EA-8AB0-D69C0FFAEE1F}" sibTransId="{94E0CA1A-7049-4361-9670-D46E8E0954F3}"/>
    <dgm:cxn modelId="{E4911193-FF53-427E-BB31-9D8F4F2AD0F9}" type="presOf" srcId="{A391C5F7-729E-44FD-8D75-E305ADF0EFA5}" destId="{459229D6-7D89-418E-BEA1-2A0527A4900E}" srcOrd="0" destOrd="2" presId="urn:microsoft.com/office/officeart/2005/8/layout/chevron2"/>
    <dgm:cxn modelId="{4D78C06A-F488-4270-B7F3-B43114ED9EF7}" type="presOf" srcId="{9CBACD53-DC70-4932-9718-50A44E1436B3}" destId="{8303E664-3116-4429-A36F-1715185C1852}" srcOrd="0" destOrd="2" presId="urn:microsoft.com/office/officeart/2005/8/layout/chevron2"/>
    <dgm:cxn modelId="{64664500-EFAB-4CB7-BAA7-E9B5A35AD7E2}" type="presOf" srcId="{CEB0610B-EF1C-44D8-9C16-5A4D4D8FF0C0}" destId="{CDD9E3D6-E627-4DFB-B319-E23E6CA13B57}" srcOrd="0" destOrd="1" presId="urn:microsoft.com/office/officeart/2005/8/layout/chevron2"/>
    <dgm:cxn modelId="{A10E0887-BB1A-4F42-9746-A7E5889A2B55}" srcId="{7428717B-F565-49D3-9A34-7368EA0C6AF9}" destId="{9CBACD53-DC70-4932-9718-50A44E1436B3}" srcOrd="2" destOrd="0" parTransId="{967A676A-1149-4BFB-A183-3E02D60C1EA1}" sibTransId="{CF7EA6F5-5D63-41CB-BAAD-4F73F2B5F791}"/>
    <dgm:cxn modelId="{F062CC0D-5CDC-437A-9AB0-1057779AA6B8}" type="presOf" srcId="{690DF480-114A-4B68-BF30-9E368786EAEF}" destId="{7152D916-3171-4E86-B557-9DC6241AB8EB}" srcOrd="0" destOrd="0" presId="urn:microsoft.com/office/officeart/2005/8/layout/chevron2"/>
    <dgm:cxn modelId="{9C148E2F-9687-4E85-AC2E-B12BF06D2D04}" type="presOf" srcId="{6039ABC4-FD5B-4B08-827B-AB75DE338D11}" destId="{56879981-C685-4309-95ED-EA077716B77C}" srcOrd="0" destOrd="0" presId="urn:microsoft.com/office/officeart/2005/8/layout/chevron2"/>
    <dgm:cxn modelId="{A8BD2CDB-66F2-4649-A50D-7E4DE42A7235}" srcId="{233D58AA-9572-4E5D-A34B-8B84F23CDB75}" destId="{9E2E4F3B-F7B0-47E8-A3EE-9B6774514BE1}" srcOrd="0" destOrd="0" parTransId="{FC76F21D-75F5-4539-8A8E-581671A4F0FF}" sibTransId="{4BB436EC-E487-4EA0-9EE1-0CBD308F5551}"/>
    <dgm:cxn modelId="{B9D67E24-4912-440B-BD54-C41BCA0F8342}" srcId="{357D4025-3051-4F99-B266-74DCB2A4C5E3}" destId="{7428717B-F565-49D3-9A34-7368EA0C6AF9}" srcOrd="3" destOrd="0" parTransId="{95C6F4D6-162E-47CB-92A8-1242A446CA7D}" sibTransId="{86F20F9A-45D1-4601-A72A-BFD7C3B93EEC}"/>
    <dgm:cxn modelId="{D677EF1C-CD65-4192-92C2-DBF236BD1324}" type="presOf" srcId="{7BD1863D-C255-4649-B90B-B2F3048AAF0A}" destId="{459229D6-7D89-418E-BEA1-2A0527A4900E}" srcOrd="0" destOrd="1" presId="urn:microsoft.com/office/officeart/2005/8/layout/chevron2"/>
    <dgm:cxn modelId="{E4F44B54-8FAB-4021-884C-CA5BA1311253}" type="presParOf" srcId="{750B8601-0F05-401B-AB9F-A4E9BDDAA2F2}" destId="{B679D150-6864-4D82-A331-6CD42C5ECF76}" srcOrd="0" destOrd="0" presId="urn:microsoft.com/office/officeart/2005/8/layout/chevron2"/>
    <dgm:cxn modelId="{6940CBCF-FF95-4220-8D35-227FE02FFBD3}" type="presParOf" srcId="{B679D150-6864-4D82-A331-6CD42C5ECF76}" destId="{7152D916-3171-4E86-B557-9DC6241AB8EB}" srcOrd="0" destOrd="0" presId="urn:microsoft.com/office/officeart/2005/8/layout/chevron2"/>
    <dgm:cxn modelId="{0FDC8DE5-FDFE-4CC0-BB12-DC20EC1AB94F}" type="presParOf" srcId="{B679D150-6864-4D82-A331-6CD42C5ECF76}" destId="{459229D6-7D89-418E-BEA1-2A0527A4900E}" srcOrd="1" destOrd="0" presId="urn:microsoft.com/office/officeart/2005/8/layout/chevron2"/>
    <dgm:cxn modelId="{472D240D-B04F-409B-A252-03898CB8407E}" type="presParOf" srcId="{750B8601-0F05-401B-AB9F-A4E9BDDAA2F2}" destId="{2BA1B6B0-609C-4B80-BB56-495D34A55675}" srcOrd="1" destOrd="0" presId="urn:microsoft.com/office/officeart/2005/8/layout/chevron2"/>
    <dgm:cxn modelId="{57C2917E-0740-42C4-BA63-D6BAC592BEA4}" type="presParOf" srcId="{750B8601-0F05-401B-AB9F-A4E9BDDAA2F2}" destId="{38B8354D-554E-43DA-9602-EDEF0DDE7993}" srcOrd="2" destOrd="0" presId="urn:microsoft.com/office/officeart/2005/8/layout/chevron2"/>
    <dgm:cxn modelId="{DC68D774-799B-4041-B769-470CA9D0F5E1}" type="presParOf" srcId="{38B8354D-554E-43DA-9602-EDEF0DDE7993}" destId="{56879981-C685-4309-95ED-EA077716B77C}" srcOrd="0" destOrd="0" presId="urn:microsoft.com/office/officeart/2005/8/layout/chevron2"/>
    <dgm:cxn modelId="{1DFBEC63-3E8E-4104-B3E5-904A8AA83BAC}" type="presParOf" srcId="{38B8354D-554E-43DA-9602-EDEF0DDE7993}" destId="{3D8E9B32-D0C5-4F44-924D-C2E80CF8DC54}" srcOrd="1" destOrd="0" presId="urn:microsoft.com/office/officeart/2005/8/layout/chevron2"/>
    <dgm:cxn modelId="{62A0F546-51E1-470C-A360-90A813C29DAC}" type="presParOf" srcId="{750B8601-0F05-401B-AB9F-A4E9BDDAA2F2}" destId="{1FE71AAC-4B5F-4359-B05B-F02350D48D35}" srcOrd="3" destOrd="0" presId="urn:microsoft.com/office/officeart/2005/8/layout/chevron2"/>
    <dgm:cxn modelId="{0EC2151B-1BC5-4607-9DD3-E599CA38C718}" type="presParOf" srcId="{750B8601-0F05-401B-AB9F-A4E9BDDAA2F2}" destId="{7E0209D9-49C8-4347-9D74-949145F2A94F}" srcOrd="4" destOrd="0" presId="urn:microsoft.com/office/officeart/2005/8/layout/chevron2"/>
    <dgm:cxn modelId="{5A242F17-F85D-43E9-99C6-91CA9CE28AAA}" type="presParOf" srcId="{7E0209D9-49C8-4347-9D74-949145F2A94F}" destId="{D64C5236-8B9D-4C23-9CE0-A4B31DC82EF7}" srcOrd="0" destOrd="0" presId="urn:microsoft.com/office/officeart/2005/8/layout/chevron2"/>
    <dgm:cxn modelId="{24D7D185-E8A1-4126-80B1-89387FAA47E2}" type="presParOf" srcId="{7E0209D9-49C8-4347-9D74-949145F2A94F}" destId="{CDD9E3D6-E627-4DFB-B319-E23E6CA13B57}" srcOrd="1" destOrd="0" presId="urn:microsoft.com/office/officeart/2005/8/layout/chevron2"/>
    <dgm:cxn modelId="{9E9FB887-61A5-4437-9B88-C132966E41F9}" type="presParOf" srcId="{750B8601-0F05-401B-AB9F-A4E9BDDAA2F2}" destId="{0479AEA9-6135-4055-BC1A-BA0DF040070E}" srcOrd="5" destOrd="0" presId="urn:microsoft.com/office/officeart/2005/8/layout/chevron2"/>
    <dgm:cxn modelId="{36B03638-1D41-4392-81D4-B54677DA4301}" type="presParOf" srcId="{750B8601-0F05-401B-AB9F-A4E9BDDAA2F2}" destId="{5F5A8F68-2E3E-471E-9E9F-FAB6E2D1668A}" srcOrd="6" destOrd="0" presId="urn:microsoft.com/office/officeart/2005/8/layout/chevron2"/>
    <dgm:cxn modelId="{A6742055-9FE2-488C-88BA-2D1675353761}" type="presParOf" srcId="{5F5A8F68-2E3E-471E-9E9F-FAB6E2D1668A}" destId="{1A47A699-E5B5-4116-BF5D-5BA152FF1C1F}" srcOrd="0" destOrd="0" presId="urn:microsoft.com/office/officeart/2005/8/layout/chevron2"/>
    <dgm:cxn modelId="{951C35FA-5682-4B5D-9B4D-C89399CC5B6F}" type="presParOf" srcId="{5F5A8F68-2E3E-471E-9E9F-FAB6E2D1668A}" destId="{8303E664-3116-4429-A36F-1715185C1852}"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0B3D43-62B4-43AB-A5BC-3A3D7A146670}">
      <dsp:nvSpPr>
        <dsp:cNvPr id="0" name=""/>
        <dsp:cNvSpPr/>
      </dsp:nvSpPr>
      <dsp:spPr>
        <a:xfrm rot="16200000">
          <a:off x="-859087" y="859087"/>
          <a:ext cx="4381500" cy="2663325"/>
        </a:xfrm>
        <a:prstGeom prst="flowChartManualOperation">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0" tIns="0" rIns="103285" bIns="0" numCol="1" spcCol="1270" anchor="t" anchorCtr="0">
          <a:noAutofit/>
        </a:bodyPr>
        <a:lstStyle/>
        <a:p>
          <a:pPr lvl="0" algn="l" defTabSz="711200">
            <a:lnSpc>
              <a:spcPct val="90000"/>
            </a:lnSpc>
            <a:spcBef>
              <a:spcPct val="0"/>
            </a:spcBef>
            <a:spcAft>
              <a:spcPct val="35000"/>
            </a:spcAft>
          </a:pPr>
          <a:r>
            <a:rPr lang="en-US" sz="1600" b="1" kern="1200"/>
            <a:t>Environmental</a:t>
          </a:r>
        </a:p>
        <a:p>
          <a:pPr marL="114300" lvl="1" indent="-114300" algn="l" defTabSz="533400">
            <a:lnSpc>
              <a:spcPct val="90000"/>
            </a:lnSpc>
            <a:spcBef>
              <a:spcPct val="0"/>
            </a:spcBef>
            <a:spcAft>
              <a:spcPct val="15000"/>
            </a:spcAft>
            <a:buChar char="••"/>
          </a:pPr>
          <a:r>
            <a:rPr lang="en-US" sz="1200" kern="1200"/>
            <a:t>Navigation of large health systems</a:t>
          </a:r>
        </a:p>
        <a:p>
          <a:pPr marL="114300" lvl="1" indent="-114300" algn="l" defTabSz="533400">
            <a:lnSpc>
              <a:spcPct val="90000"/>
            </a:lnSpc>
            <a:spcBef>
              <a:spcPct val="0"/>
            </a:spcBef>
            <a:spcAft>
              <a:spcPct val="15000"/>
            </a:spcAft>
            <a:buChar char="••"/>
          </a:pPr>
          <a:r>
            <a:rPr lang="en-US" sz="1200" kern="1200"/>
            <a:t>Limited health care provider education and knowledge: increases diagnostic overshadowing </a:t>
          </a:r>
        </a:p>
        <a:p>
          <a:pPr marL="114300" lvl="1" indent="-114300" algn="l" defTabSz="533400">
            <a:lnSpc>
              <a:spcPct val="90000"/>
            </a:lnSpc>
            <a:spcBef>
              <a:spcPct val="0"/>
            </a:spcBef>
            <a:spcAft>
              <a:spcPct val="15000"/>
            </a:spcAft>
            <a:buChar char="••"/>
          </a:pPr>
          <a:r>
            <a:rPr lang="en-US" sz="1200" kern="1200"/>
            <a:t>Lack of preventive care opportunities</a:t>
          </a:r>
        </a:p>
        <a:p>
          <a:pPr marL="114300" lvl="1" indent="-114300" algn="l" defTabSz="533400">
            <a:lnSpc>
              <a:spcPct val="90000"/>
            </a:lnSpc>
            <a:spcBef>
              <a:spcPct val="0"/>
            </a:spcBef>
            <a:spcAft>
              <a:spcPct val="15000"/>
            </a:spcAft>
            <a:buChar char="••"/>
          </a:pPr>
          <a:r>
            <a:rPr lang="en-US" sz="1200" kern="1200"/>
            <a:t>Restricted mobility or transportation</a:t>
          </a:r>
        </a:p>
        <a:p>
          <a:pPr marL="114300" lvl="1" indent="-114300" algn="l" defTabSz="533400">
            <a:lnSpc>
              <a:spcPct val="90000"/>
            </a:lnSpc>
            <a:spcBef>
              <a:spcPct val="0"/>
            </a:spcBef>
            <a:spcAft>
              <a:spcPct val="15000"/>
            </a:spcAft>
            <a:buChar char="••"/>
          </a:pPr>
          <a:r>
            <a:rPr lang="en-US" sz="1200" kern="1200"/>
            <a:t>Difficult transition from pediatric to adult-based services</a:t>
          </a:r>
        </a:p>
      </dsp:txBody>
      <dsp:txXfrm rot="5400000">
        <a:off x="1" y="876299"/>
        <a:ext cx="2663325" cy="2628900"/>
      </dsp:txXfrm>
    </dsp:sp>
    <dsp:sp modelId="{E47BCB6F-6CE9-4DEB-B8FB-E7AD6501F5BC}">
      <dsp:nvSpPr>
        <dsp:cNvPr id="0" name=""/>
        <dsp:cNvSpPr/>
      </dsp:nvSpPr>
      <dsp:spPr>
        <a:xfrm rot="16200000">
          <a:off x="2005012" y="859087"/>
          <a:ext cx="4381500" cy="2663325"/>
        </a:xfrm>
        <a:prstGeom prst="flowChartManualOperation">
          <a:avLst/>
        </a:prstGeom>
        <a:gradFill rotWithShape="0">
          <a:gsLst>
            <a:gs pos="0">
              <a:schemeClr val="accent3">
                <a:hueOff val="5625132"/>
                <a:satOff val="-8440"/>
                <a:lumOff val="-1373"/>
                <a:alphaOff val="0"/>
                <a:tint val="50000"/>
                <a:satMod val="300000"/>
              </a:schemeClr>
            </a:gs>
            <a:gs pos="35000">
              <a:schemeClr val="accent3">
                <a:hueOff val="5625132"/>
                <a:satOff val="-8440"/>
                <a:lumOff val="-1373"/>
                <a:alphaOff val="0"/>
                <a:tint val="37000"/>
                <a:satMod val="300000"/>
              </a:schemeClr>
            </a:gs>
            <a:gs pos="100000">
              <a:schemeClr val="accent3">
                <a:hueOff val="5625132"/>
                <a:satOff val="-8440"/>
                <a:lumOff val="-137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0" tIns="0" rIns="103285" bIns="0" numCol="1" spcCol="1270" anchor="t" anchorCtr="0">
          <a:noAutofit/>
        </a:bodyPr>
        <a:lstStyle/>
        <a:p>
          <a:pPr lvl="0" algn="l" defTabSz="711200">
            <a:lnSpc>
              <a:spcPct val="90000"/>
            </a:lnSpc>
            <a:spcBef>
              <a:spcPct val="0"/>
            </a:spcBef>
            <a:spcAft>
              <a:spcPct val="35000"/>
            </a:spcAft>
          </a:pPr>
          <a:r>
            <a:rPr lang="en-US" sz="1600" b="1" kern="1200"/>
            <a:t>Social</a:t>
          </a:r>
        </a:p>
        <a:p>
          <a:pPr marL="114300" lvl="1" indent="-114300" algn="l" defTabSz="533400">
            <a:lnSpc>
              <a:spcPct val="90000"/>
            </a:lnSpc>
            <a:spcBef>
              <a:spcPct val="0"/>
            </a:spcBef>
            <a:spcAft>
              <a:spcPct val="15000"/>
            </a:spcAft>
            <a:buChar char="••"/>
          </a:pPr>
          <a:r>
            <a:rPr lang="en-US" sz="1200" kern="1200"/>
            <a:t>Communication skills, abilities, and preferences of ILID and healthcare professionals </a:t>
          </a:r>
        </a:p>
        <a:p>
          <a:pPr marL="114300" lvl="1" indent="-114300" algn="l" defTabSz="533400">
            <a:lnSpc>
              <a:spcPct val="90000"/>
            </a:lnSpc>
            <a:spcBef>
              <a:spcPct val="0"/>
            </a:spcBef>
            <a:spcAft>
              <a:spcPct val="15000"/>
            </a:spcAft>
            <a:buChar char="••"/>
          </a:pPr>
          <a:r>
            <a:rPr lang="en-US" sz="1200" kern="1200"/>
            <a:t>Limited health knowledge and health literacy </a:t>
          </a:r>
        </a:p>
        <a:p>
          <a:pPr marL="114300" lvl="1" indent="-114300" algn="l" defTabSz="533400">
            <a:lnSpc>
              <a:spcPct val="90000"/>
            </a:lnSpc>
            <a:spcBef>
              <a:spcPct val="0"/>
            </a:spcBef>
            <a:spcAft>
              <a:spcPct val="15000"/>
            </a:spcAft>
            <a:buChar char="••"/>
          </a:pPr>
          <a:r>
            <a:rPr lang="en-US" sz="1200" kern="1200"/>
            <a:t>Lack of emotional and caregiver support</a:t>
          </a:r>
        </a:p>
        <a:p>
          <a:pPr marL="114300" lvl="1" indent="-114300" algn="l" defTabSz="533400">
            <a:lnSpc>
              <a:spcPct val="90000"/>
            </a:lnSpc>
            <a:spcBef>
              <a:spcPct val="0"/>
            </a:spcBef>
            <a:spcAft>
              <a:spcPct val="15000"/>
            </a:spcAft>
            <a:buChar char="••"/>
          </a:pPr>
          <a:r>
            <a:rPr lang="en-US" sz="1200" kern="1200"/>
            <a:t>Varied definitions of intellectual disability</a:t>
          </a:r>
        </a:p>
        <a:p>
          <a:pPr marL="114300" lvl="1" indent="-114300" algn="l" defTabSz="533400">
            <a:lnSpc>
              <a:spcPct val="90000"/>
            </a:lnSpc>
            <a:spcBef>
              <a:spcPct val="0"/>
            </a:spcBef>
            <a:spcAft>
              <a:spcPct val="15000"/>
            </a:spcAft>
            <a:buChar char="••"/>
          </a:pPr>
          <a:r>
            <a:rPr lang="en-US" sz="1200" kern="1200"/>
            <a:t>Exclusion from research </a:t>
          </a:r>
        </a:p>
        <a:p>
          <a:pPr marL="114300" lvl="1" indent="-114300" algn="l" defTabSz="533400">
            <a:lnSpc>
              <a:spcPct val="90000"/>
            </a:lnSpc>
            <a:spcBef>
              <a:spcPct val="0"/>
            </a:spcBef>
            <a:spcAft>
              <a:spcPct val="15000"/>
            </a:spcAft>
            <a:buChar char="••"/>
          </a:pPr>
          <a:r>
            <a:rPr lang="en-US" sz="1200" kern="1200"/>
            <a:t>Lack of population data </a:t>
          </a:r>
        </a:p>
        <a:p>
          <a:pPr marL="114300" lvl="1" indent="-114300" algn="l" defTabSz="533400">
            <a:lnSpc>
              <a:spcPct val="90000"/>
            </a:lnSpc>
            <a:spcBef>
              <a:spcPct val="0"/>
            </a:spcBef>
            <a:spcAft>
              <a:spcPct val="15000"/>
            </a:spcAft>
            <a:buChar char="••"/>
          </a:pPr>
          <a:endParaRPr lang="en-US" sz="1200" kern="1200"/>
        </a:p>
      </dsp:txBody>
      <dsp:txXfrm rot="5400000">
        <a:off x="2864100" y="876299"/>
        <a:ext cx="2663325" cy="2628900"/>
      </dsp:txXfrm>
    </dsp:sp>
    <dsp:sp modelId="{64C33213-09F4-4FA6-8DAD-81FCD01996DA}">
      <dsp:nvSpPr>
        <dsp:cNvPr id="0" name=""/>
        <dsp:cNvSpPr/>
      </dsp:nvSpPr>
      <dsp:spPr>
        <a:xfrm rot="16200000">
          <a:off x="4868087" y="859087"/>
          <a:ext cx="4381500" cy="2663325"/>
        </a:xfrm>
        <a:prstGeom prst="flowChartManualOperation">
          <a:avLst/>
        </a:prstGeom>
        <a:gradFill rotWithShape="0">
          <a:gsLst>
            <a:gs pos="0">
              <a:schemeClr val="accent3">
                <a:hueOff val="11250264"/>
                <a:satOff val="-16880"/>
                <a:lumOff val="-2745"/>
                <a:alphaOff val="0"/>
                <a:tint val="50000"/>
                <a:satMod val="300000"/>
              </a:schemeClr>
            </a:gs>
            <a:gs pos="35000">
              <a:schemeClr val="accent3">
                <a:hueOff val="11250264"/>
                <a:satOff val="-16880"/>
                <a:lumOff val="-2745"/>
                <a:alphaOff val="0"/>
                <a:tint val="37000"/>
                <a:satMod val="300000"/>
              </a:schemeClr>
            </a:gs>
            <a:gs pos="100000">
              <a:schemeClr val="accent3">
                <a:hueOff val="11250264"/>
                <a:satOff val="-16880"/>
                <a:lumOff val="-274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0" tIns="0" rIns="103285" bIns="0" numCol="1" spcCol="1270" anchor="t" anchorCtr="0">
          <a:noAutofit/>
        </a:bodyPr>
        <a:lstStyle/>
        <a:p>
          <a:pPr lvl="0" algn="l" defTabSz="711200">
            <a:lnSpc>
              <a:spcPct val="90000"/>
            </a:lnSpc>
            <a:spcBef>
              <a:spcPct val="0"/>
            </a:spcBef>
            <a:spcAft>
              <a:spcPct val="35000"/>
            </a:spcAft>
          </a:pPr>
          <a:r>
            <a:rPr lang="en-US" sz="1600" b="1" kern="1200"/>
            <a:t>Economic</a:t>
          </a:r>
        </a:p>
        <a:p>
          <a:pPr marL="114300" lvl="1" indent="-114300" algn="l" defTabSz="533400">
            <a:lnSpc>
              <a:spcPct val="90000"/>
            </a:lnSpc>
            <a:spcBef>
              <a:spcPct val="0"/>
            </a:spcBef>
            <a:spcAft>
              <a:spcPct val="15000"/>
            </a:spcAft>
            <a:buChar char="••"/>
          </a:pPr>
          <a:r>
            <a:rPr lang="en-US" sz="1200" kern="1200"/>
            <a:t>Complexities of healthcare insurance: private, Medicaid, and Medicare</a:t>
          </a:r>
        </a:p>
        <a:p>
          <a:pPr marL="114300" lvl="1" indent="-114300" algn="l" defTabSz="533400">
            <a:lnSpc>
              <a:spcPct val="90000"/>
            </a:lnSpc>
            <a:spcBef>
              <a:spcPct val="0"/>
            </a:spcBef>
            <a:spcAft>
              <a:spcPct val="15000"/>
            </a:spcAft>
            <a:buChar char="••"/>
          </a:pPr>
          <a:r>
            <a:rPr lang="en-US" sz="1200" kern="1200"/>
            <a:t>Limited appointment times </a:t>
          </a:r>
        </a:p>
        <a:p>
          <a:pPr marL="114300" lvl="1" indent="-114300" algn="l" defTabSz="533400">
            <a:lnSpc>
              <a:spcPct val="90000"/>
            </a:lnSpc>
            <a:spcBef>
              <a:spcPct val="0"/>
            </a:spcBef>
            <a:spcAft>
              <a:spcPct val="15000"/>
            </a:spcAft>
            <a:buChar char="••"/>
          </a:pPr>
          <a:r>
            <a:rPr lang="en-US" sz="1200" kern="1200"/>
            <a:t>Employment barriers for ILID and caregivers</a:t>
          </a:r>
        </a:p>
        <a:p>
          <a:pPr marL="114300" lvl="1" indent="-114300" algn="l" defTabSz="533400">
            <a:lnSpc>
              <a:spcPct val="90000"/>
            </a:lnSpc>
            <a:spcBef>
              <a:spcPct val="0"/>
            </a:spcBef>
            <a:spcAft>
              <a:spcPct val="15000"/>
            </a:spcAft>
            <a:buChar char="••"/>
          </a:pPr>
          <a:r>
            <a:rPr lang="en-US" sz="1200" kern="1200"/>
            <a:t>Wide-ranging community resources</a:t>
          </a:r>
        </a:p>
      </dsp:txBody>
      <dsp:txXfrm rot="5400000">
        <a:off x="5727175" y="876299"/>
        <a:ext cx="2663325" cy="26289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52D916-3171-4E86-B557-9DC6241AB8EB}">
      <dsp:nvSpPr>
        <dsp:cNvPr id="0" name=""/>
        <dsp:cNvSpPr/>
      </dsp:nvSpPr>
      <dsp:spPr>
        <a:xfrm rot="5400000">
          <a:off x="-178972" y="190144"/>
          <a:ext cx="1193146" cy="835202"/>
        </a:xfrm>
        <a:prstGeom prst="chevron">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w="9525" cap="flat" cmpd="sng" algn="ctr">
          <a:solidFill>
            <a:schemeClr val="accent4">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Strengths</a:t>
          </a:r>
        </a:p>
      </dsp:txBody>
      <dsp:txXfrm rot="-5400000">
        <a:off x="0" y="428773"/>
        <a:ext cx="835202" cy="357944"/>
      </dsp:txXfrm>
    </dsp:sp>
    <dsp:sp modelId="{459229D6-7D89-418E-BEA1-2A0527A4900E}">
      <dsp:nvSpPr>
        <dsp:cNvPr id="0" name=""/>
        <dsp:cNvSpPr/>
      </dsp:nvSpPr>
      <dsp:spPr>
        <a:xfrm rot="5400000">
          <a:off x="3349291" y="-2503373"/>
          <a:ext cx="775545" cy="5803722"/>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MedFest is well supported by the Special Olympics International organization.</a:t>
          </a:r>
        </a:p>
        <a:p>
          <a:pPr marL="114300" lvl="1" indent="-114300" algn="l" defTabSz="533400">
            <a:lnSpc>
              <a:spcPct val="90000"/>
            </a:lnSpc>
            <a:spcBef>
              <a:spcPct val="0"/>
            </a:spcBef>
            <a:spcAft>
              <a:spcPct val="15000"/>
            </a:spcAft>
            <a:buChar char="••"/>
          </a:pPr>
          <a:r>
            <a:rPr lang="en-US" sz="1200" kern="1200"/>
            <a:t>MedFest has been successfully implemented within local communities.</a:t>
          </a:r>
        </a:p>
        <a:p>
          <a:pPr marL="114300" lvl="1" indent="-114300" algn="l" defTabSz="533400">
            <a:lnSpc>
              <a:spcPct val="90000"/>
            </a:lnSpc>
            <a:spcBef>
              <a:spcPct val="0"/>
            </a:spcBef>
            <a:spcAft>
              <a:spcPct val="15000"/>
            </a:spcAft>
            <a:buChar char="••"/>
          </a:pPr>
          <a:r>
            <a:rPr lang="en-US" sz="1200" kern="1200"/>
            <a:t>SONC is a grassroots organization, supported by volunteers within each local accredited program.  </a:t>
          </a:r>
        </a:p>
      </dsp:txBody>
      <dsp:txXfrm rot="-5400000">
        <a:off x="835203" y="48574"/>
        <a:ext cx="5765863" cy="699827"/>
      </dsp:txXfrm>
    </dsp:sp>
    <dsp:sp modelId="{56879981-C685-4309-95ED-EA077716B77C}">
      <dsp:nvSpPr>
        <dsp:cNvPr id="0" name=""/>
        <dsp:cNvSpPr/>
      </dsp:nvSpPr>
      <dsp:spPr>
        <a:xfrm rot="5400000">
          <a:off x="-178972" y="1246628"/>
          <a:ext cx="1193146" cy="835202"/>
        </a:xfrm>
        <a:prstGeom prst="chevron">
          <a:avLst/>
        </a:prstGeom>
        <a:gradFill rotWithShape="0">
          <a:gsLst>
            <a:gs pos="0">
              <a:schemeClr val="accent4">
                <a:hueOff val="-1488257"/>
                <a:satOff val="8966"/>
                <a:lumOff val="719"/>
                <a:alphaOff val="0"/>
                <a:tint val="50000"/>
                <a:satMod val="300000"/>
              </a:schemeClr>
            </a:gs>
            <a:gs pos="35000">
              <a:schemeClr val="accent4">
                <a:hueOff val="-1488257"/>
                <a:satOff val="8966"/>
                <a:lumOff val="719"/>
                <a:alphaOff val="0"/>
                <a:tint val="37000"/>
                <a:satMod val="300000"/>
              </a:schemeClr>
            </a:gs>
            <a:gs pos="100000">
              <a:schemeClr val="accent4">
                <a:hueOff val="-1488257"/>
                <a:satOff val="8966"/>
                <a:lumOff val="719"/>
                <a:alphaOff val="0"/>
                <a:tint val="15000"/>
                <a:satMod val="350000"/>
              </a:schemeClr>
            </a:gs>
          </a:gsLst>
          <a:lin ang="16200000" scaled="1"/>
        </a:gradFill>
        <a:ln w="9525" cap="flat" cmpd="sng" algn="ctr">
          <a:solidFill>
            <a:schemeClr val="accent4">
              <a:hueOff val="-1488257"/>
              <a:satOff val="8966"/>
              <a:lumOff val="719"/>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Weaknesses</a:t>
          </a:r>
        </a:p>
      </dsp:txBody>
      <dsp:txXfrm rot="-5400000">
        <a:off x="0" y="1485257"/>
        <a:ext cx="835202" cy="357944"/>
      </dsp:txXfrm>
    </dsp:sp>
    <dsp:sp modelId="{3D8E9B32-D0C5-4F44-924D-C2E80CF8DC54}">
      <dsp:nvSpPr>
        <dsp:cNvPr id="0" name=""/>
        <dsp:cNvSpPr/>
      </dsp:nvSpPr>
      <dsp:spPr>
        <a:xfrm rot="5400000">
          <a:off x="3349291" y="-1446432"/>
          <a:ext cx="775545" cy="5803722"/>
        </a:xfrm>
        <a:prstGeom prst="round2SameRect">
          <a:avLst/>
        </a:prstGeom>
        <a:solidFill>
          <a:schemeClr val="lt1">
            <a:alpha val="90000"/>
            <a:hueOff val="0"/>
            <a:satOff val="0"/>
            <a:lumOff val="0"/>
            <a:alphaOff val="0"/>
          </a:schemeClr>
        </a:solidFill>
        <a:ln w="9525" cap="flat" cmpd="sng" algn="ctr">
          <a:solidFill>
            <a:schemeClr val="accent4">
              <a:hueOff val="-1488257"/>
              <a:satOff val="8966"/>
              <a:lumOff val="719"/>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International and state organization planning for MedFest differs from program planning at the community level for MedFest, which current resources do not provide adequate guidance. </a:t>
          </a:r>
        </a:p>
        <a:p>
          <a:pPr marL="114300" lvl="1" indent="-114300" algn="l" defTabSz="533400">
            <a:lnSpc>
              <a:spcPct val="90000"/>
            </a:lnSpc>
            <a:spcBef>
              <a:spcPct val="0"/>
            </a:spcBef>
            <a:spcAft>
              <a:spcPct val="15000"/>
            </a:spcAft>
            <a:buChar char="••"/>
          </a:pPr>
          <a:r>
            <a:rPr lang="en-US" sz="1200" kern="1200"/>
            <a:t>Resources and program planning ability may vary by county or region. </a:t>
          </a:r>
        </a:p>
      </dsp:txBody>
      <dsp:txXfrm rot="-5400000">
        <a:off x="835203" y="1105515"/>
        <a:ext cx="5765863" cy="699827"/>
      </dsp:txXfrm>
    </dsp:sp>
    <dsp:sp modelId="{D64C5236-8B9D-4C23-9CE0-A4B31DC82EF7}">
      <dsp:nvSpPr>
        <dsp:cNvPr id="0" name=""/>
        <dsp:cNvSpPr/>
      </dsp:nvSpPr>
      <dsp:spPr>
        <a:xfrm rot="5400000">
          <a:off x="-178972" y="2303111"/>
          <a:ext cx="1193146" cy="835202"/>
        </a:xfrm>
        <a:prstGeom prst="chevron">
          <a:avLst/>
        </a:prstGeom>
        <a:gradFill rotWithShape="0">
          <a:gsLst>
            <a:gs pos="0">
              <a:schemeClr val="accent4">
                <a:hueOff val="-2976513"/>
                <a:satOff val="17933"/>
                <a:lumOff val="1437"/>
                <a:alphaOff val="0"/>
                <a:tint val="50000"/>
                <a:satMod val="300000"/>
              </a:schemeClr>
            </a:gs>
            <a:gs pos="35000">
              <a:schemeClr val="accent4">
                <a:hueOff val="-2976513"/>
                <a:satOff val="17933"/>
                <a:lumOff val="1437"/>
                <a:alphaOff val="0"/>
                <a:tint val="37000"/>
                <a:satMod val="300000"/>
              </a:schemeClr>
            </a:gs>
            <a:gs pos="100000">
              <a:schemeClr val="accent4">
                <a:hueOff val="-2976513"/>
                <a:satOff val="17933"/>
                <a:lumOff val="1437"/>
                <a:alphaOff val="0"/>
                <a:tint val="15000"/>
                <a:satMod val="350000"/>
              </a:schemeClr>
            </a:gs>
          </a:gsLst>
          <a:lin ang="16200000" scaled="1"/>
        </a:gradFill>
        <a:ln w="9525" cap="flat" cmpd="sng" algn="ctr">
          <a:solidFill>
            <a:schemeClr val="accent4">
              <a:hueOff val="-2976513"/>
              <a:satOff val="17933"/>
              <a:lumOff val="1437"/>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Opportunities</a:t>
          </a:r>
        </a:p>
      </dsp:txBody>
      <dsp:txXfrm rot="-5400000">
        <a:off x="0" y="2541740"/>
        <a:ext cx="835202" cy="357944"/>
      </dsp:txXfrm>
    </dsp:sp>
    <dsp:sp modelId="{CDD9E3D6-E627-4DFB-B319-E23E6CA13B57}">
      <dsp:nvSpPr>
        <dsp:cNvPr id="0" name=""/>
        <dsp:cNvSpPr/>
      </dsp:nvSpPr>
      <dsp:spPr>
        <a:xfrm rot="5400000">
          <a:off x="3349291" y="-389949"/>
          <a:ext cx="775545" cy="5803722"/>
        </a:xfrm>
        <a:prstGeom prst="round2SameRect">
          <a:avLst/>
        </a:prstGeom>
        <a:solidFill>
          <a:schemeClr val="lt1">
            <a:alpha val="90000"/>
            <a:hueOff val="0"/>
            <a:satOff val="0"/>
            <a:lumOff val="0"/>
            <a:alphaOff val="0"/>
          </a:schemeClr>
        </a:solidFill>
        <a:ln w="9525" cap="flat" cmpd="sng" algn="ctr">
          <a:solidFill>
            <a:schemeClr val="accent4">
              <a:hueOff val="-2976513"/>
              <a:satOff val="17933"/>
              <a:lumOff val="1437"/>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Empower local accredited programs to plan and conduct a MedFest event with limited assistance from the state organization.</a:t>
          </a:r>
        </a:p>
        <a:p>
          <a:pPr marL="114300" lvl="1" indent="-114300" algn="l" defTabSz="533400">
            <a:lnSpc>
              <a:spcPct val="90000"/>
            </a:lnSpc>
            <a:spcBef>
              <a:spcPct val="0"/>
            </a:spcBef>
            <a:spcAft>
              <a:spcPct val="15000"/>
            </a:spcAft>
            <a:buChar char="••"/>
          </a:pPr>
          <a:r>
            <a:rPr lang="en-US" sz="1200" kern="1200"/>
            <a:t>A handbook or toolkit on MedFest program planning for communities could rapidly expand the program and support local communities in their program planning. </a:t>
          </a:r>
        </a:p>
      </dsp:txBody>
      <dsp:txXfrm rot="-5400000">
        <a:off x="835203" y="2161998"/>
        <a:ext cx="5765863" cy="699827"/>
      </dsp:txXfrm>
    </dsp:sp>
    <dsp:sp modelId="{1A47A699-E5B5-4116-BF5D-5BA152FF1C1F}">
      <dsp:nvSpPr>
        <dsp:cNvPr id="0" name=""/>
        <dsp:cNvSpPr/>
      </dsp:nvSpPr>
      <dsp:spPr>
        <a:xfrm rot="5400000">
          <a:off x="-323730" y="3497028"/>
          <a:ext cx="1482663" cy="835202"/>
        </a:xfrm>
        <a:prstGeom prst="chevron">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w="9525" cap="flat" cmpd="sng" algn="ctr">
          <a:solidFill>
            <a:schemeClr val="accent4">
              <a:hueOff val="-4464770"/>
              <a:satOff val="26899"/>
              <a:lumOff val="215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Threats </a:t>
          </a:r>
        </a:p>
      </dsp:txBody>
      <dsp:txXfrm rot="-5400000">
        <a:off x="1" y="3590898"/>
        <a:ext cx="835202" cy="647461"/>
      </dsp:txXfrm>
    </dsp:sp>
    <dsp:sp modelId="{8303E664-3116-4429-A36F-1715185C1852}">
      <dsp:nvSpPr>
        <dsp:cNvPr id="0" name=""/>
        <dsp:cNvSpPr/>
      </dsp:nvSpPr>
      <dsp:spPr>
        <a:xfrm rot="5400000">
          <a:off x="3202216" y="813608"/>
          <a:ext cx="1069694" cy="5803722"/>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State organization workforce can not actively plan, manage, and support a MedFest in all local Special Olympics programs. </a:t>
          </a:r>
        </a:p>
        <a:p>
          <a:pPr marL="114300" lvl="1" indent="-114300" algn="l" defTabSz="533400">
            <a:lnSpc>
              <a:spcPct val="90000"/>
            </a:lnSpc>
            <a:spcBef>
              <a:spcPct val="0"/>
            </a:spcBef>
            <a:spcAft>
              <a:spcPct val="15000"/>
            </a:spcAft>
            <a:buChar char="••"/>
          </a:pPr>
          <a:r>
            <a:rPr lang="en-US" sz="1200" kern="1200"/>
            <a:t>Without widespread implementation, some potential athletes do not have the opportunity to participate in Special Olympics and are more likely to be sedentary. </a:t>
          </a:r>
        </a:p>
        <a:p>
          <a:pPr marL="114300" lvl="1" indent="-114300" algn="l" defTabSz="533400">
            <a:lnSpc>
              <a:spcPct val="90000"/>
            </a:lnSpc>
            <a:spcBef>
              <a:spcPct val="0"/>
            </a:spcBef>
            <a:spcAft>
              <a:spcPct val="15000"/>
            </a:spcAft>
            <a:buChar char="••"/>
          </a:pPr>
          <a:r>
            <a:rPr lang="en-US" sz="1200" kern="1200"/>
            <a:t>In order to conduct a MedFest, there must be a medical director, which is required to take a course designed by Special Olympics International. </a:t>
          </a:r>
        </a:p>
      </dsp:txBody>
      <dsp:txXfrm rot="-5400000">
        <a:off x="835202" y="3232840"/>
        <a:ext cx="5751504" cy="965258"/>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F0C15-14D4-4798-80F3-4B7C86E2B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18233</Words>
  <Characters>103934</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DNP Paper - SONC MedFest Toolkit</vt:lpstr>
    </vt:vector>
  </TitlesOfParts>
  <LinksUpToDate>false</LinksUpToDate>
  <CharactersWithSpaces>121924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DNP Paper - SONC MedFest Toolkit</dc:title>
  <dc:creator/>
  <cp:lastModifiedBy/>
  <cp:revision>1</cp:revision>
  <dcterms:created xsi:type="dcterms:W3CDTF">2020-04-21T17:47:00Z</dcterms:created>
  <dcterms:modified xsi:type="dcterms:W3CDTF">2020-04-21T18:02:00Z</dcterms:modified>
</cp:coreProperties>
</file>