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B6FA5" w14:textId="543F7110" w:rsidR="00E6284C" w:rsidRDefault="00657412" w:rsidP="00134A82">
      <w:pPr>
        <w:pStyle w:val="Heading1"/>
      </w:pPr>
      <w:r>
        <w:softHyphen/>
      </w:r>
      <w:r>
        <w:softHyphen/>
      </w:r>
    </w:p>
    <w:p w14:paraId="190A5E6D" w14:textId="41772965" w:rsidR="00D32106" w:rsidRDefault="00D32106" w:rsidP="00D32106">
      <w:pPr>
        <w:pStyle w:val="APA"/>
      </w:pPr>
    </w:p>
    <w:p w14:paraId="3DD5372B" w14:textId="77777777" w:rsidR="00D32106" w:rsidRDefault="00D32106" w:rsidP="00D32106">
      <w:pPr>
        <w:pStyle w:val="APA"/>
      </w:pPr>
    </w:p>
    <w:p w14:paraId="37B22F9C" w14:textId="77777777" w:rsidR="00D32106" w:rsidRDefault="00D32106" w:rsidP="00D32106">
      <w:pPr>
        <w:pStyle w:val="APA"/>
      </w:pPr>
    </w:p>
    <w:p w14:paraId="49D935FC" w14:textId="77777777" w:rsidR="00D32106" w:rsidRDefault="00D32106" w:rsidP="00D32106">
      <w:pPr>
        <w:pStyle w:val="APA"/>
      </w:pPr>
    </w:p>
    <w:p w14:paraId="2CF8D4DF" w14:textId="77777777" w:rsidR="00D32106" w:rsidRDefault="00D32106" w:rsidP="00D32106">
      <w:pPr>
        <w:pStyle w:val="APA"/>
      </w:pPr>
    </w:p>
    <w:p w14:paraId="610B3E0F" w14:textId="77777777" w:rsidR="00D4049B" w:rsidRDefault="009D69EF" w:rsidP="00D32106">
      <w:pPr>
        <w:pStyle w:val="APAHeadingCenter"/>
      </w:pPr>
      <w:r>
        <w:t xml:space="preserve">Pediatric Two-Dose Influenza Vaccination Series: </w:t>
      </w:r>
    </w:p>
    <w:p w14:paraId="0758B77E" w14:textId="266CBE8B" w:rsidR="00D4049B" w:rsidRDefault="009D69EF" w:rsidP="00D32106">
      <w:pPr>
        <w:pStyle w:val="APAHeadingCenter"/>
      </w:pPr>
      <w:r>
        <w:t xml:space="preserve">Impact of </w:t>
      </w:r>
      <w:r w:rsidR="009A5AC7">
        <w:t xml:space="preserve">Text </w:t>
      </w:r>
      <w:r w:rsidR="000D74AF">
        <w:t>M</w:t>
      </w:r>
      <w:r w:rsidR="009A5AC7">
        <w:t>essage</w:t>
      </w:r>
      <w:r w:rsidR="00E2217B">
        <w:t xml:space="preserve"> Reminders</w:t>
      </w:r>
      <w:r>
        <w:t xml:space="preserve"> </w:t>
      </w:r>
      <w:r w:rsidR="00E2217B">
        <w:t xml:space="preserve">on Adherence </w:t>
      </w:r>
      <w:r>
        <w:t xml:space="preserve">to </w:t>
      </w:r>
      <w:r w:rsidR="00E2217B">
        <w:t xml:space="preserve">Second </w:t>
      </w:r>
      <w:r>
        <w:t>Dose</w:t>
      </w:r>
      <w:bookmarkStart w:id="0" w:name="bmTitlePageName"/>
    </w:p>
    <w:p w14:paraId="718421C8" w14:textId="4734F1C1" w:rsidR="00D32106" w:rsidRDefault="003A599A" w:rsidP="00D32106">
      <w:pPr>
        <w:pStyle w:val="APAHeadingCenter"/>
      </w:pPr>
      <w:r>
        <w:t>Allison Nelson</w:t>
      </w:r>
      <w:bookmarkEnd w:id="0"/>
    </w:p>
    <w:p w14:paraId="7510DAA8" w14:textId="77777777" w:rsidR="00D32106" w:rsidRPr="002F2DAC" w:rsidRDefault="003A599A" w:rsidP="00D32106">
      <w:pPr>
        <w:pStyle w:val="APAHeadingCenter"/>
      </w:pPr>
      <w:bookmarkStart w:id="1" w:name="bmTitlePageInst"/>
      <w:r w:rsidRPr="002F2DAC">
        <w:t>East Carolina University</w:t>
      </w:r>
      <w:bookmarkEnd w:id="1"/>
    </w:p>
    <w:p w14:paraId="22A1598B" w14:textId="77777777" w:rsidR="001F40BD" w:rsidRDefault="001F40BD" w:rsidP="00110D88">
      <w:pPr>
        <w:pStyle w:val="APA"/>
        <w:ind w:firstLine="0"/>
      </w:pPr>
      <w:bookmarkStart w:id="2" w:name="bmTitleAdd1"/>
      <w:bookmarkStart w:id="3" w:name="bmTitleAdd2"/>
      <w:bookmarkStart w:id="4" w:name="bmTitleAdd3"/>
      <w:bookmarkStart w:id="5" w:name="bmTitleAdd4"/>
      <w:bookmarkEnd w:id="2"/>
      <w:bookmarkEnd w:id="3"/>
      <w:bookmarkEnd w:id="4"/>
      <w:bookmarkEnd w:id="5"/>
    </w:p>
    <w:p w14:paraId="22F4DC60" w14:textId="77777777" w:rsidR="00FD27EA" w:rsidRDefault="00FD27EA" w:rsidP="00110D88">
      <w:pPr>
        <w:pStyle w:val="APA"/>
        <w:ind w:firstLine="0"/>
      </w:pPr>
    </w:p>
    <w:p w14:paraId="26B70F2A" w14:textId="77777777" w:rsidR="00FD27EA" w:rsidRDefault="00FD27EA" w:rsidP="00110D88">
      <w:pPr>
        <w:pStyle w:val="APA"/>
        <w:ind w:firstLine="0"/>
      </w:pPr>
    </w:p>
    <w:p w14:paraId="57CD9240" w14:textId="77777777" w:rsidR="00FD27EA" w:rsidRDefault="00FD27EA" w:rsidP="00110D88">
      <w:pPr>
        <w:pStyle w:val="APA"/>
        <w:ind w:firstLine="0"/>
        <w:sectPr w:rsidR="00FD27EA" w:rsidSect="00827C46">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pPr>
      <w:r>
        <w:t xml:space="preserve">       </w:t>
      </w:r>
    </w:p>
    <w:p w14:paraId="047092D8" w14:textId="0F31A19A" w:rsidR="00D32106" w:rsidRDefault="00D32106" w:rsidP="00D32106">
      <w:pPr>
        <w:pStyle w:val="APAHeadingCenterIncludedInTOC"/>
      </w:pPr>
      <w:bookmarkStart w:id="6" w:name="_Toc481021859"/>
      <w:bookmarkStart w:id="7" w:name="_Toc497278035"/>
      <w:bookmarkStart w:id="8" w:name="_Toc519090511"/>
      <w:r>
        <w:lastRenderedPageBreak/>
        <w:t>Abstract</w:t>
      </w:r>
      <w:bookmarkEnd w:id="6"/>
      <w:bookmarkEnd w:id="7"/>
      <w:bookmarkEnd w:id="8"/>
    </w:p>
    <w:p w14:paraId="5D44F807" w14:textId="2C35A076" w:rsidR="00CB44F0" w:rsidRDefault="006A13F5" w:rsidP="00CB44F0">
      <w:pPr>
        <w:pStyle w:val="APA"/>
        <w:ind w:firstLine="0"/>
      </w:pPr>
      <w:r>
        <w:t>Introduction</w:t>
      </w:r>
      <w:r w:rsidR="00CB44F0">
        <w:t xml:space="preserve">:  The Centers for Disease Control and Prevention (CDC) recommends that children 6 months to 9 years of age receive a two-dose series of the influenza immunization in the same influenza season.  </w:t>
      </w:r>
      <w:r>
        <w:t xml:space="preserve">A quality improvement project was performed at </w:t>
      </w:r>
      <w:r w:rsidR="00CB44F0">
        <w:t>a</w:t>
      </w:r>
      <w:r w:rsidR="00CB44F0" w:rsidRPr="00D42700">
        <w:t xml:space="preserve"> pediatric </w:t>
      </w:r>
      <w:r w:rsidR="00CB44F0">
        <w:t>office in eastern North Carolina that had</w:t>
      </w:r>
      <w:r w:rsidR="00CB44F0" w:rsidRPr="00D42700">
        <w:t xml:space="preserve"> a low rate of</w:t>
      </w:r>
      <w:r w:rsidR="00CB44F0">
        <w:t xml:space="preserve"> adherence for the second </w:t>
      </w:r>
      <w:r w:rsidR="00CB44F0" w:rsidRPr="00D42700">
        <w:t>influenza vaccine</w:t>
      </w:r>
      <w:r>
        <w:t xml:space="preserve">.  </w:t>
      </w:r>
    </w:p>
    <w:p w14:paraId="20599D78" w14:textId="7A474A6C" w:rsidR="006A13F5" w:rsidRDefault="006A13F5" w:rsidP="00CB44F0">
      <w:pPr>
        <w:pStyle w:val="APA"/>
        <w:ind w:firstLine="0"/>
      </w:pPr>
      <w:r>
        <w:t>Methodology: The project focused on children from age 6 months to 24 months who had not received a two-dose series of the influenza immunization</w:t>
      </w:r>
      <w:r w:rsidR="00A001AF">
        <w:t xml:space="preserve">.  Text message reminders were used to improve adherence rates.  Data from the same </w:t>
      </w:r>
      <w:r w:rsidR="00A20C78">
        <w:t>eight-week</w:t>
      </w:r>
      <w:r w:rsidR="00A001AF">
        <w:t xml:space="preserve"> period in 2016 and 2017 was collected and compared to determine if there was improvement in the adherence rates.</w:t>
      </w:r>
    </w:p>
    <w:p w14:paraId="31E992FE" w14:textId="7DE1F2B3" w:rsidR="00A001AF" w:rsidRDefault="00A001AF" w:rsidP="00CB44F0">
      <w:pPr>
        <w:pStyle w:val="APA"/>
        <w:ind w:firstLine="0"/>
      </w:pPr>
      <w:r>
        <w:t xml:space="preserve">Results: </w:t>
      </w:r>
      <w:r w:rsidR="00A20C78">
        <w:t>Out of the patients reviewed during the eight-week period in 2016, 85 patients were eligible for the second dose of the influenza immunization and 9 returned</w:t>
      </w:r>
      <w:r w:rsidR="00CF4474">
        <w:t xml:space="preserve"> for the second dose</w:t>
      </w:r>
      <w:r w:rsidR="00A20C78">
        <w:t>. In 2017, out of the patients reviewed, 91 patients were eligible for the second dose of the influenza immunization and 35 returned.  Of those that returned</w:t>
      </w:r>
      <w:r w:rsidR="000D74AF">
        <w:t>,</w:t>
      </w:r>
      <w:r w:rsidR="00A20C78">
        <w:t xml:space="preserve"> 28 had received the text message reminder. </w:t>
      </w:r>
    </w:p>
    <w:p w14:paraId="572C79BB" w14:textId="28081F03" w:rsidR="00A20C78" w:rsidRDefault="00A20C78" w:rsidP="00CB44F0">
      <w:pPr>
        <w:pStyle w:val="APA"/>
        <w:ind w:firstLine="0"/>
      </w:pPr>
      <w:r>
        <w:t xml:space="preserve">Discussion: From 2016 to 2017 there was an improvement in adherence to the two-dose influenza immunization series.  The rate of adherence went from 10.6% to 38.5% respectively.  The biggest problem with non-adherence was related to staff compliance with the text message reminders. </w:t>
      </w:r>
    </w:p>
    <w:p w14:paraId="5D7C77CF" w14:textId="292EEF34" w:rsidR="00A20C78" w:rsidRPr="00D42700" w:rsidRDefault="00A20C78" w:rsidP="00CB44F0">
      <w:pPr>
        <w:pStyle w:val="APA"/>
        <w:ind w:firstLine="0"/>
      </w:pPr>
      <w:r>
        <w:t>Conclusion: Text message reminders improved the rate of adherence to the two-dose series of influenza immunization.  Improved staff education is needed with future projects.</w:t>
      </w:r>
    </w:p>
    <w:p w14:paraId="67B1108E" w14:textId="23D4C1DA" w:rsidR="00CB44F0" w:rsidRPr="007069FE" w:rsidRDefault="00CB44F0" w:rsidP="007069FE">
      <w:pPr>
        <w:pStyle w:val="APA"/>
        <w:ind w:firstLine="0"/>
      </w:pPr>
    </w:p>
    <w:p w14:paraId="0915288E" w14:textId="130863B8" w:rsidR="00E91DBF" w:rsidRDefault="00E91DBF" w:rsidP="00E91DBF">
      <w:pPr>
        <w:pStyle w:val="APA"/>
      </w:pPr>
    </w:p>
    <w:p w14:paraId="335F4C46" w14:textId="240C2FA8" w:rsidR="00154CC3" w:rsidRDefault="00154CC3" w:rsidP="00D32106">
      <w:pPr>
        <w:pStyle w:val="APAAbstract"/>
      </w:pPr>
    </w:p>
    <w:sdt>
      <w:sdtPr>
        <w:rPr>
          <w:rFonts w:ascii="Times New Roman" w:eastAsia="Times New Roman" w:hAnsi="Times New Roman" w:cs="Times New Roman"/>
          <w:color w:val="auto"/>
          <w:sz w:val="24"/>
          <w:szCs w:val="24"/>
        </w:rPr>
        <w:id w:val="-1091925422"/>
        <w:docPartObj>
          <w:docPartGallery w:val="Table of Contents"/>
          <w:docPartUnique/>
        </w:docPartObj>
      </w:sdtPr>
      <w:sdtEndPr>
        <w:rPr>
          <w:b/>
          <w:bCs/>
          <w:noProof/>
          <w:sz w:val="20"/>
          <w:szCs w:val="20"/>
        </w:rPr>
      </w:sdtEndPr>
      <w:sdtContent>
        <w:p w14:paraId="72D745A4" w14:textId="423874FF" w:rsidR="00D15BFE" w:rsidRPr="00D15BFE" w:rsidRDefault="00D15BFE" w:rsidP="00D15BFE">
          <w:pPr>
            <w:pStyle w:val="TOCHeading"/>
            <w:jc w:val="center"/>
            <w:rPr>
              <w:rFonts w:ascii="Times New Roman" w:hAnsi="Times New Roman" w:cs="Times New Roman"/>
              <w:color w:val="auto"/>
              <w:sz w:val="24"/>
              <w:szCs w:val="24"/>
            </w:rPr>
          </w:pPr>
          <w:r w:rsidRPr="00D15BFE">
            <w:rPr>
              <w:rFonts w:ascii="Times New Roman" w:hAnsi="Times New Roman" w:cs="Times New Roman"/>
              <w:color w:val="auto"/>
              <w:sz w:val="24"/>
              <w:szCs w:val="24"/>
            </w:rPr>
            <w:t>Table of Contents</w:t>
          </w:r>
        </w:p>
        <w:p w14:paraId="49EC2487" w14:textId="331621DC" w:rsidR="00D436D1" w:rsidRDefault="00D15BFE">
          <w:pPr>
            <w:pStyle w:val="TOC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519090511" w:history="1">
            <w:r w:rsidR="00D436D1" w:rsidRPr="0095594F">
              <w:rPr>
                <w:rStyle w:val="Hyperlink"/>
              </w:rPr>
              <w:t>Abstract</w:t>
            </w:r>
            <w:r w:rsidR="00D436D1">
              <w:rPr>
                <w:webHidden/>
              </w:rPr>
              <w:tab/>
            </w:r>
            <w:r w:rsidR="00D436D1">
              <w:rPr>
                <w:webHidden/>
              </w:rPr>
              <w:fldChar w:fldCharType="begin"/>
            </w:r>
            <w:r w:rsidR="00D436D1">
              <w:rPr>
                <w:webHidden/>
              </w:rPr>
              <w:instrText xml:space="preserve"> PAGEREF _Toc519090511 \h </w:instrText>
            </w:r>
            <w:r w:rsidR="00D436D1">
              <w:rPr>
                <w:webHidden/>
              </w:rPr>
            </w:r>
            <w:r w:rsidR="00D436D1">
              <w:rPr>
                <w:webHidden/>
              </w:rPr>
              <w:fldChar w:fldCharType="separate"/>
            </w:r>
            <w:r w:rsidR="00CB4A0D">
              <w:rPr>
                <w:webHidden/>
              </w:rPr>
              <w:t>2</w:t>
            </w:r>
            <w:r w:rsidR="00D436D1">
              <w:rPr>
                <w:webHidden/>
              </w:rPr>
              <w:fldChar w:fldCharType="end"/>
            </w:r>
          </w:hyperlink>
        </w:p>
        <w:p w14:paraId="03423E2A" w14:textId="5724FC72" w:rsidR="00D436D1" w:rsidRDefault="00657412">
          <w:pPr>
            <w:pStyle w:val="TOC1"/>
            <w:rPr>
              <w:rFonts w:asciiTheme="minorHAnsi" w:eastAsiaTheme="minorEastAsia" w:hAnsiTheme="minorHAnsi" w:cstheme="minorBidi"/>
              <w:sz w:val="22"/>
              <w:szCs w:val="22"/>
            </w:rPr>
          </w:pPr>
          <w:hyperlink w:anchor="_Toc519090512" w:history="1">
            <w:r w:rsidR="00D436D1" w:rsidRPr="0095594F">
              <w:rPr>
                <w:rStyle w:val="Hyperlink"/>
              </w:rPr>
              <w:t>Chapter I: Introduction</w:t>
            </w:r>
            <w:r w:rsidR="00D436D1">
              <w:rPr>
                <w:webHidden/>
              </w:rPr>
              <w:tab/>
            </w:r>
            <w:r w:rsidR="00D436D1">
              <w:rPr>
                <w:webHidden/>
              </w:rPr>
              <w:fldChar w:fldCharType="begin"/>
            </w:r>
            <w:r w:rsidR="00D436D1">
              <w:rPr>
                <w:webHidden/>
              </w:rPr>
              <w:instrText xml:space="preserve"> PAGEREF _Toc519090512 \h </w:instrText>
            </w:r>
            <w:r w:rsidR="00D436D1">
              <w:rPr>
                <w:webHidden/>
              </w:rPr>
            </w:r>
            <w:r w:rsidR="00D436D1">
              <w:rPr>
                <w:webHidden/>
              </w:rPr>
              <w:fldChar w:fldCharType="separate"/>
            </w:r>
            <w:r w:rsidR="00CB4A0D">
              <w:rPr>
                <w:webHidden/>
              </w:rPr>
              <w:t>5</w:t>
            </w:r>
            <w:r w:rsidR="00D436D1">
              <w:rPr>
                <w:webHidden/>
              </w:rPr>
              <w:fldChar w:fldCharType="end"/>
            </w:r>
          </w:hyperlink>
        </w:p>
        <w:p w14:paraId="1F57930C" w14:textId="25A5B15B"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13" w:history="1">
            <w:r w:rsidR="00D436D1" w:rsidRPr="0095594F">
              <w:rPr>
                <w:rStyle w:val="Hyperlink"/>
                <w:noProof/>
              </w:rPr>
              <w:t>Background</w:t>
            </w:r>
            <w:r w:rsidR="00D436D1">
              <w:rPr>
                <w:noProof/>
                <w:webHidden/>
              </w:rPr>
              <w:tab/>
            </w:r>
            <w:r w:rsidR="00D436D1">
              <w:rPr>
                <w:noProof/>
                <w:webHidden/>
              </w:rPr>
              <w:fldChar w:fldCharType="begin"/>
            </w:r>
            <w:r w:rsidR="00D436D1">
              <w:rPr>
                <w:noProof/>
                <w:webHidden/>
              </w:rPr>
              <w:instrText xml:space="preserve"> PAGEREF _Toc519090513 \h </w:instrText>
            </w:r>
            <w:r w:rsidR="00D436D1">
              <w:rPr>
                <w:noProof/>
                <w:webHidden/>
              </w:rPr>
            </w:r>
            <w:r w:rsidR="00D436D1">
              <w:rPr>
                <w:noProof/>
                <w:webHidden/>
              </w:rPr>
              <w:fldChar w:fldCharType="separate"/>
            </w:r>
            <w:r w:rsidR="00CB4A0D">
              <w:rPr>
                <w:noProof/>
                <w:webHidden/>
              </w:rPr>
              <w:t>5</w:t>
            </w:r>
            <w:r w:rsidR="00D436D1">
              <w:rPr>
                <w:noProof/>
                <w:webHidden/>
              </w:rPr>
              <w:fldChar w:fldCharType="end"/>
            </w:r>
          </w:hyperlink>
        </w:p>
        <w:p w14:paraId="7DB0F944" w14:textId="4FA5C025"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14" w:history="1">
            <w:r w:rsidR="00D436D1" w:rsidRPr="0095594F">
              <w:rPr>
                <w:rStyle w:val="Hyperlink"/>
                <w:noProof/>
              </w:rPr>
              <w:t>Problem Statement</w:t>
            </w:r>
            <w:r w:rsidR="00D436D1">
              <w:rPr>
                <w:noProof/>
                <w:webHidden/>
              </w:rPr>
              <w:tab/>
            </w:r>
            <w:r w:rsidR="00D436D1">
              <w:rPr>
                <w:noProof/>
                <w:webHidden/>
              </w:rPr>
              <w:fldChar w:fldCharType="begin"/>
            </w:r>
            <w:r w:rsidR="00D436D1">
              <w:rPr>
                <w:noProof/>
                <w:webHidden/>
              </w:rPr>
              <w:instrText xml:space="preserve"> PAGEREF _Toc519090514 \h </w:instrText>
            </w:r>
            <w:r w:rsidR="00D436D1">
              <w:rPr>
                <w:noProof/>
                <w:webHidden/>
              </w:rPr>
            </w:r>
            <w:r w:rsidR="00D436D1">
              <w:rPr>
                <w:noProof/>
                <w:webHidden/>
              </w:rPr>
              <w:fldChar w:fldCharType="separate"/>
            </w:r>
            <w:r w:rsidR="00CB4A0D">
              <w:rPr>
                <w:noProof/>
                <w:webHidden/>
              </w:rPr>
              <w:t>6</w:t>
            </w:r>
            <w:r w:rsidR="00D436D1">
              <w:rPr>
                <w:noProof/>
                <w:webHidden/>
              </w:rPr>
              <w:fldChar w:fldCharType="end"/>
            </w:r>
          </w:hyperlink>
        </w:p>
        <w:p w14:paraId="0957A89B" w14:textId="5642EED3"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15" w:history="1">
            <w:r w:rsidR="00D436D1" w:rsidRPr="0095594F">
              <w:rPr>
                <w:rStyle w:val="Hyperlink"/>
                <w:noProof/>
              </w:rPr>
              <w:t>Justification</w:t>
            </w:r>
            <w:r w:rsidR="00D436D1">
              <w:rPr>
                <w:noProof/>
                <w:webHidden/>
              </w:rPr>
              <w:tab/>
            </w:r>
            <w:r w:rsidR="00D436D1">
              <w:rPr>
                <w:noProof/>
                <w:webHidden/>
              </w:rPr>
              <w:fldChar w:fldCharType="begin"/>
            </w:r>
            <w:r w:rsidR="00D436D1">
              <w:rPr>
                <w:noProof/>
                <w:webHidden/>
              </w:rPr>
              <w:instrText xml:space="preserve"> PAGEREF _Toc519090515 \h </w:instrText>
            </w:r>
            <w:r w:rsidR="00D436D1">
              <w:rPr>
                <w:noProof/>
                <w:webHidden/>
              </w:rPr>
            </w:r>
            <w:r w:rsidR="00D436D1">
              <w:rPr>
                <w:noProof/>
                <w:webHidden/>
              </w:rPr>
              <w:fldChar w:fldCharType="separate"/>
            </w:r>
            <w:r w:rsidR="00CB4A0D">
              <w:rPr>
                <w:noProof/>
                <w:webHidden/>
              </w:rPr>
              <w:t>6</w:t>
            </w:r>
            <w:r w:rsidR="00D436D1">
              <w:rPr>
                <w:noProof/>
                <w:webHidden/>
              </w:rPr>
              <w:fldChar w:fldCharType="end"/>
            </w:r>
          </w:hyperlink>
        </w:p>
        <w:p w14:paraId="02EC0260" w14:textId="4ABBE50C"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16" w:history="1">
            <w:r w:rsidR="00D436D1" w:rsidRPr="0095594F">
              <w:rPr>
                <w:rStyle w:val="Hyperlink"/>
                <w:noProof/>
              </w:rPr>
              <w:t>Assumptions</w:t>
            </w:r>
            <w:r w:rsidR="00D436D1">
              <w:rPr>
                <w:noProof/>
                <w:webHidden/>
              </w:rPr>
              <w:tab/>
            </w:r>
            <w:r w:rsidR="00D436D1">
              <w:rPr>
                <w:noProof/>
                <w:webHidden/>
              </w:rPr>
              <w:fldChar w:fldCharType="begin"/>
            </w:r>
            <w:r w:rsidR="00D436D1">
              <w:rPr>
                <w:noProof/>
                <w:webHidden/>
              </w:rPr>
              <w:instrText xml:space="preserve"> PAGEREF _Toc519090516 \h </w:instrText>
            </w:r>
            <w:r w:rsidR="00D436D1">
              <w:rPr>
                <w:noProof/>
                <w:webHidden/>
              </w:rPr>
            </w:r>
            <w:r w:rsidR="00D436D1">
              <w:rPr>
                <w:noProof/>
                <w:webHidden/>
              </w:rPr>
              <w:fldChar w:fldCharType="separate"/>
            </w:r>
            <w:r w:rsidR="00CB4A0D">
              <w:rPr>
                <w:noProof/>
                <w:webHidden/>
              </w:rPr>
              <w:t>7</w:t>
            </w:r>
            <w:r w:rsidR="00D436D1">
              <w:rPr>
                <w:noProof/>
                <w:webHidden/>
              </w:rPr>
              <w:fldChar w:fldCharType="end"/>
            </w:r>
          </w:hyperlink>
        </w:p>
        <w:p w14:paraId="3323DBF7" w14:textId="5E90FAF4"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17" w:history="1">
            <w:r w:rsidR="00D436D1" w:rsidRPr="0095594F">
              <w:rPr>
                <w:rStyle w:val="Hyperlink"/>
                <w:noProof/>
              </w:rPr>
              <w:t>Proposed Clinical Improvement</w:t>
            </w:r>
            <w:r w:rsidR="00D436D1">
              <w:rPr>
                <w:noProof/>
                <w:webHidden/>
              </w:rPr>
              <w:tab/>
            </w:r>
            <w:r w:rsidR="00D436D1">
              <w:rPr>
                <w:noProof/>
                <w:webHidden/>
              </w:rPr>
              <w:fldChar w:fldCharType="begin"/>
            </w:r>
            <w:r w:rsidR="00D436D1">
              <w:rPr>
                <w:noProof/>
                <w:webHidden/>
              </w:rPr>
              <w:instrText xml:space="preserve"> PAGEREF _Toc519090517 \h </w:instrText>
            </w:r>
            <w:r w:rsidR="00D436D1">
              <w:rPr>
                <w:noProof/>
                <w:webHidden/>
              </w:rPr>
            </w:r>
            <w:r w:rsidR="00D436D1">
              <w:rPr>
                <w:noProof/>
                <w:webHidden/>
              </w:rPr>
              <w:fldChar w:fldCharType="separate"/>
            </w:r>
            <w:r w:rsidR="00CB4A0D">
              <w:rPr>
                <w:noProof/>
                <w:webHidden/>
              </w:rPr>
              <w:t>7</w:t>
            </w:r>
            <w:r w:rsidR="00D436D1">
              <w:rPr>
                <w:noProof/>
                <w:webHidden/>
              </w:rPr>
              <w:fldChar w:fldCharType="end"/>
            </w:r>
          </w:hyperlink>
        </w:p>
        <w:p w14:paraId="01BA6A54" w14:textId="23262A79"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18" w:history="1">
            <w:r w:rsidR="00D436D1" w:rsidRPr="0095594F">
              <w:rPr>
                <w:rStyle w:val="Hyperlink"/>
                <w:noProof/>
              </w:rPr>
              <w:t>Definition of Terms</w:t>
            </w:r>
            <w:r w:rsidR="00D436D1">
              <w:rPr>
                <w:noProof/>
                <w:webHidden/>
              </w:rPr>
              <w:tab/>
            </w:r>
            <w:r w:rsidR="00D436D1">
              <w:rPr>
                <w:noProof/>
                <w:webHidden/>
              </w:rPr>
              <w:fldChar w:fldCharType="begin"/>
            </w:r>
            <w:r w:rsidR="00D436D1">
              <w:rPr>
                <w:noProof/>
                <w:webHidden/>
              </w:rPr>
              <w:instrText xml:space="preserve"> PAGEREF _Toc519090518 \h </w:instrText>
            </w:r>
            <w:r w:rsidR="00D436D1">
              <w:rPr>
                <w:noProof/>
                <w:webHidden/>
              </w:rPr>
            </w:r>
            <w:r w:rsidR="00D436D1">
              <w:rPr>
                <w:noProof/>
                <w:webHidden/>
              </w:rPr>
              <w:fldChar w:fldCharType="separate"/>
            </w:r>
            <w:r w:rsidR="00CB4A0D">
              <w:rPr>
                <w:noProof/>
                <w:webHidden/>
              </w:rPr>
              <w:t>7</w:t>
            </w:r>
            <w:r w:rsidR="00D436D1">
              <w:rPr>
                <w:noProof/>
                <w:webHidden/>
              </w:rPr>
              <w:fldChar w:fldCharType="end"/>
            </w:r>
          </w:hyperlink>
        </w:p>
        <w:p w14:paraId="678DC997" w14:textId="29C19721"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19" w:history="1">
            <w:r w:rsidR="00D436D1" w:rsidRPr="0095594F">
              <w:rPr>
                <w:rStyle w:val="Hyperlink"/>
                <w:noProof/>
              </w:rPr>
              <w:t>Summary</w:t>
            </w:r>
            <w:r w:rsidR="00D436D1">
              <w:rPr>
                <w:noProof/>
                <w:webHidden/>
              </w:rPr>
              <w:tab/>
            </w:r>
            <w:r w:rsidR="00D436D1">
              <w:rPr>
                <w:noProof/>
                <w:webHidden/>
              </w:rPr>
              <w:fldChar w:fldCharType="begin"/>
            </w:r>
            <w:r w:rsidR="00D436D1">
              <w:rPr>
                <w:noProof/>
                <w:webHidden/>
              </w:rPr>
              <w:instrText xml:space="preserve"> PAGEREF _Toc519090519 \h </w:instrText>
            </w:r>
            <w:r w:rsidR="00D436D1">
              <w:rPr>
                <w:noProof/>
                <w:webHidden/>
              </w:rPr>
            </w:r>
            <w:r w:rsidR="00D436D1">
              <w:rPr>
                <w:noProof/>
                <w:webHidden/>
              </w:rPr>
              <w:fldChar w:fldCharType="separate"/>
            </w:r>
            <w:r w:rsidR="00CB4A0D">
              <w:rPr>
                <w:noProof/>
                <w:webHidden/>
              </w:rPr>
              <w:t>8</w:t>
            </w:r>
            <w:r w:rsidR="00D436D1">
              <w:rPr>
                <w:noProof/>
                <w:webHidden/>
              </w:rPr>
              <w:fldChar w:fldCharType="end"/>
            </w:r>
          </w:hyperlink>
        </w:p>
        <w:p w14:paraId="457BA516" w14:textId="70D8C05C" w:rsidR="00D436D1" w:rsidRDefault="00657412">
          <w:pPr>
            <w:pStyle w:val="TOC1"/>
            <w:rPr>
              <w:rFonts w:asciiTheme="minorHAnsi" w:eastAsiaTheme="minorEastAsia" w:hAnsiTheme="minorHAnsi" w:cstheme="minorBidi"/>
              <w:sz w:val="22"/>
              <w:szCs w:val="22"/>
            </w:rPr>
          </w:pPr>
          <w:hyperlink w:anchor="_Toc519090520" w:history="1">
            <w:r w:rsidR="00D436D1" w:rsidRPr="0095594F">
              <w:rPr>
                <w:rStyle w:val="Hyperlink"/>
              </w:rPr>
              <w:t>Chapter II: Research-Based Evidence</w:t>
            </w:r>
            <w:r w:rsidR="00D436D1">
              <w:rPr>
                <w:webHidden/>
              </w:rPr>
              <w:tab/>
            </w:r>
            <w:r w:rsidR="00D436D1">
              <w:rPr>
                <w:webHidden/>
              </w:rPr>
              <w:fldChar w:fldCharType="begin"/>
            </w:r>
            <w:r w:rsidR="00D436D1">
              <w:rPr>
                <w:webHidden/>
              </w:rPr>
              <w:instrText xml:space="preserve"> PAGEREF _Toc519090520 \h </w:instrText>
            </w:r>
            <w:r w:rsidR="00D436D1">
              <w:rPr>
                <w:webHidden/>
              </w:rPr>
            </w:r>
            <w:r w:rsidR="00D436D1">
              <w:rPr>
                <w:webHidden/>
              </w:rPr>
              <w:fldChar w:fldCharType="separate"/>
            </w:r>
            <w:r w:rsidR="00CB4A0D">
              <w:rPr>
                <w:webHidden/>
              </w:rPr>
              <w:t>9</w:t>
            </w:r>
            <w:r w:rsidR="00D436D1">
              <w:rPr>
                <w:webHidden/>
              </w:rPr>
              <w:fldChar w:fldCharType="end"/>
            </w:r>
          </w:hyperlink>
        </w:p>
        <w:p w14:paraId="337917CE" w14:textId="4D82295A"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21" w:history="1">
            <w:r w:rsidR="00D436D1" w:rsidRPr="0095594F">
              <w:rPr>
                <w:rStyle w:val="Hyperlink"/>
                <w:noProof/>
              </w:rPr>
              <w:t>Overview</w:t>
            </w:r>
            <w:r w:rsidR="00D436D1">
              <w:rPr>
                <w:noProof/>
                <w:webHidden/>
              </w:rPr>
              <w:tab/>
            </w:r>
            <w:r w:rsidR="00D436D1">
              <w:rPr>
                <w:noProof/>
                <w:webHidden/>
              </w:rPr>
              <w:fldChar w:fldCharType="begin"/>
            </w:r>
            <w:r w:rsidR="00D436D1">
              <w:rPr>
                <w:noProof/>
                <w:webHidden/>
              </w:rPr>
              <w:instrText xml:space="preserve"> PAGEREF _Toc519090521 \h </w:instrText>
            </w:r>
            <w:r w:rsidR="00D436D1">
              <w:rPr>
                <w:noProof/>
                <w:webHidden/>
              </w:rPr>
            </w:r>
            <w:r w:rsidR="00D436D1">
              <w:rPr>
                <w:noProof/>
                <w:webHidden/>
              </w:rPr>
              <w:fldChar w:fldCharType="separate"/>
            </w:r>
            <w:r w:rsidR="00CB4A0D">
              <w:rPr>
                <w:noProof/>
                <w:webHidden/>
              </w:rPr>
              <w:t>9</w:t>
            </w:r>
            <w:r w:rsidR="00D436D1">
              <w:rPr>
                <w:noProof/>
                <w:webHidden/>
              </w:rPr>
              <w:fldChar w:fldCharType="end"/>
            </w:r>
          </w:hyperlink>
        </w:p>
        <w:p w14:paraId="4793195F" w14:textId="672A25B9"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22" w:history="1">
            <w:r w:rsidR="00D436D1" w:rsidRPr="0095594F">
              <w:rPr>
                <w:rStyle w:val="Hyperlink"/>
                <w:noProof/>
              </w:rPr>
              <w:t>Literature Search Strategy</w:t>
            </w:r>
            <w:r w:rsidR="00D436D1">
              <w:rPr>
                <w:noProof/>
                <w:webHidden/>
              </w:rPr>
              <w:tab/>
            </w:r>
            <w:r w:rsidR="00D436D1">
              <w:rPr>
                <w:noProof/>
                <w:webHidden/>
              </w:rPr>
              <w:fldChar w:fldCharType="begin"/>
            </w:r>
            <w:r w:rsidR="00D436D1">
              <w:rPr>
                <w:noProof/>
                <w:webHidden/>
              </w:rPr>
              <w:instrText xml:space="preserve"> PAGEREF _Toc519090522 \h </w:instrText>
            </w:r>
            <w:r w:rsidR="00D436D1">
              <w:rPr>
                <w:noProof/>
                <w:webHidden/>
              </w:rPr>
            </w:r>
            <w:r w:rsidR="00D436D1">
              <w:rPr>
                <w:noProof/>
                <w:webHidden/>
              </w:rPr>
              <w:fldChar w:fldCharType="separate"/>
            </w:r>
            <w:r w:rsidR="00CB4A0D">
              <w:rPr>
                <w:noProof/>
                <w:webHidden/>
              </w:rPr>
              <w:t>9</w:t>
            </w:r>
            <w:r w:rsidR="00D436D1">
              <w:rPr>
                <w:noProof/>
                <w:webHidden/>
              </w:rPr>
              <w:fldChar w:fldCharType="end"/>
            </w:r>
          </w:hyperlink>
        </w:p>
        <w:p w14:paraId="71411BB0" w14:textId="3B3C0189"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23" w:history="1">
            <w:r w:rsidR="00D436D1" w:rsidRPr="0095594F">
              <w:rPr>
                <w:rStyle w:val="Hyperlink"/>
                <w:noProof/>
              </w:rPr>
              <w:t>Review of the Literature</w:t>
            </w:r>
            <w:r w:rsidR="00D436D1">
              <w:rPr>
                <w:noProof/>
                <w:webHidden/>
              </w:rPr>
              <w:tab/>
            </w:r>
            <w:r w:rsidR="00D436D1">
              <w:rPr>
                <w:noProof/>
                <w:webHidden/>
              </w:rPr>
              <w:fldChar w:fldCharType="begin"/>
            </w:r>
            <w:r w:rsidR="00D436D1">
              <w:rPr>
                <w:noProof/>
                <w:webHidden/>
              </w:rPr>
              <w:instrText xml:space="preserve"> PAGEREF _Toc519090523 \h </w:instrText>
            </w:r>
            <w:r w:rsidR="00D436D1">
              <w:rPr>
                <w:noProof/>
                <w:webHidden/>
              </w:rPr>
            </w:r>
            <w:r w:rsidR="00D436D1">
              <w:rPr>
                <w:noProof/>
                <w:webHidden/>
              </w:rPr>
              <w:fldChar w:fldCharType="separate"/>
            </w:r>
            <w:r w:rsidR="00CB4A0D">
              <w:rPr>
                <w:noProof/>
                <w:webHidden/>
              </w:rPr>
              <w:t>9</w:t>
            </w:r>
            <w:r w:rsidR="00D436D1">
              <w:rPr>
                <w:noProof/>
                <w:webHidden/>
              </w:rPr>
              <w:fldChar w:fldCharType="end"/>
            </w:r>
          </w:hyperlink>
        </w:p>
        <w:p w14:paraId="69D02865" w14:textId="76D22BDE"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24" w:history="1">
            <w:r w:rsidR="00D436D1" w:rsidRPr="0095594F">
              <w:rPr>
                <w:rStyle w:val="Hyperlink"/>
                <w:noProof/>
              </w:rPr>
              <w:t>Theoretical Framework</w:t>
            </w:r>
            <w:r w:rsidR="00D436D1">
              <w:rPr>
                <w:noProof/>
                <w:webHidden/>
              </w:rPr>
              <w:tab/>
            </w:r>
            <w:r w:rsidR="00D436D1">
              <w:rPr>
                <w:noProof/>
                <w:webHidden/>
              </w:rPr>
              <w:fldChar w:fldCharType="begin"/>
            </w:r>
            <w:r w:rsidR="00D436D1">
              <w:rPr>
                <w:noProof/>
                <w:webHidden/>
              </w:rPr>
              <w:instrText xml:space="preserve"> PAGEREF _Toc519090524 \h </w:instrText>
            </w:r>
            <w:r w:rsidR="00D436D1">
              <w:rPr>
                <w:noProof/>
                <w:webHidden/>
              </w:rPr>
            </w:r>
            <w:r w:rsidR="00D436D1">
              <w:rPr>
                <w:noProof/>
                <w:webHidden/>
              </w:rPr>
              <w:fldChar w:fldCharType="separate"/>
            </w:r>
            <w:r w:rsidR="00CB4A0D">
              <w:rPr>
                <w:noProof/>
                <w:webHidden/>
              </w:rPr>
              <w:t>16</w:t>
            </w:r>
            <w:r w:rsidR="00D436D1">
              <w:rPr>
                <w:noProof/>
                <w:webHidden/>
              </w:rPr>
              <w:fldChar w:fldCharType="end"/>
            </w:r>
          </w:hyperlink>
        </w:p>
        <w:p w14:paraId="71AA9576" w14:textId="640A862D"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25" w:history="1">
            <w:r w:rsidR="00D436D1" w:rsidRPr="0095594F">
              <w:rPr>
                <w:rStyle w:val="Hyperlink"/>
                <w:noProof/>
              </w:rPr>
              <w:t>Summary</w:t>
            </w:r>
            <w:r w:rsidR="00D436D1">
              <w:rPr>
                <w:noProof/>
                <w:webHidden/>
              </w:rPr>
              <w:tab/>
            </w:r>
            <w:r w:rsidR="00D436D1">
              <w:rPr>
                <w:noProof/>
                <w:webHidden/>
              </w:rPr>
              <w:fldChar w:fldCharType="begin"/>
            </w:r>
            <w:r w:rsidR="00D436D1">
              <w:rPr>
                <w:noProof/>
                <w:webHidden/>
              </w:rPr>
              <w:instrText xml:space="preserve"> PAGEREF _Toc519090525 \h </w:instrText>
            </w:r>
            <w:r w:rsidR="00D436D1">
              <w:rPr>
                <w:noProof/>
                <w:webHidden/>
              </w:rPr>
            </w:r>
            <w:r w:rsidR="00D436D1">
              <w:rPr>
                <w:noProof/>
                <w:webHidden/>
              </w:rPr>
              <w:fldChar w:fldCharType="separate"/>
            </w:r>
            <w:r w:rsidR="00CB4A0D">
              <w:rPr>
                <w:noProof/>
                <w:webHidden/>
              </w:rPr>
              <w:t>18</w:t>
            </w:r>
            <w:r w:rsidR="00D436D1">
              <w:rPr>
                <w:noProof/>
                <w:webHidden/>
              </w:rPr>
              <w:fldChar w:fldCharType="end"/>
            </w:r>
          </w:hyperlink>
        </w:p>
        <w:p w14:paraId="3834C9DA" w14:textId="29E43835" w:rsidR="00D436D1" w:rsidRDefault="00657412">
          <w:pPr>
            <w:pStyle w:val="TOC1"/>
            <w:rPr>
              <w:rFonts w:asciiTheme="minorHAnsi" w:eastAsiaTheme="minorEastAsia" w:hAnsiTheme="minorHAnsi" w:cstheme="minorBidi"/>
              <w:sz w:val="22"/>
              <w:szCs w:val="22"/>
            </w:rPr>
          </w:pPr>
          <w:hyperlink w:anchor="_Toc519090526" w:history="1">
            <w:r w:rsidR="00D436D1" w:rsidRPr="0095594F">
              <w:rPr>
                <w:rStyle w:val="Hyperlink"/>
              </w:rPr>
              <w:t>Chapter III: Methodology</w:t>
            </w:r>
            <w:r w:rsidR="00D436D1">
              <w:rPr>
                <w:webHidden/>
              </w:rPr>
              <w:tab/>
            </w:r>
            <w:r w:rsidR="00D436D1">
              <w:rPr>
                <w:webHidden/>
              </w:rPr>
              <w:fldChar w:fldCharType="begin"/>
            </w:r>
            <w:r w:rsidR="00D436D1">
              <w:rPr>
                <w:webHidden/>
              </w:rPr>
              <w:instrText xml:space="preserve"> PAGEREF _Toc519090526 \h </w:instrText>
            </w:r>
            <w:r w:rsidR="00D436D1">
              <w:rPr>
                <w:webHidden/>
              </w:rPr>
            </w:r>
            <w:r w:rsidR="00D436D1">
              <w:rPr>
                <w:webHidden/>
              </w:rPr>
              <w:fldChar w:fldCharType="separate"/>
            </w:r>
            <w:r w:rsidR="00CB4A0D">
              <w:rPr>
                <w:webHidden/>
              </w:rPr>
              <w:t>19</w:t>
            </w:r>
            <w:r w:rsidR="00D436D1">
              <w:rPr>
                <w:webHidden/>
              </w:rPr>
              <w:fldChar w:fldCharType="end"/>
            </w:r>
          </w:hyperlink>
        </w:p>
        <w:p w14:paraId="5C307EF2" w14:textId="2FB00AC2"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27" w:history="1">
            <w:r w:rsidR="00D436D1" w:rsidRPr="0095594F">
              <w:rPr>
                <w:rStyle w:val="Hyperlink"/>
                <w:noProof/>
              </w:rPr>
              <w:t>Protection of Human Subjects</w:t>
            </w:r>
            <w:r w:rsidR="00D436D1">
              <w:rPr>
                <w:noProof/>
                <w:webHidden/>
              </w:rPr>
              <w:tab/>
            </w:r>
            <w:r w:rsidR="00D436D1">
              <w:rPr>
                <w:noProof/>
                <w:webHidden/>
              </w:rPr>
              <w:fldChar w:fldCharType="begin"/>
            </w:r>
            <w:r w:rsidR="00D436D1">
              <w:rPr>
                <w:noProof/>
                <w:webHidden/>
              </w:rPr>
              <w:instrText xml:space="preserve"> PAGEREF _Toc519090527 \h </w:instrText>
            </w:r>
            <w:r w:rsidR="00D436D1">
              <w:rPr>
                <w:noProof/>
                <w:webHidden/>
              </w:rPr>
            </w:r>
            <w:r w:rsidR="00D436D1">
              <w:rPr>
                <w:noProof/>
                <w:webHidden/>
              </w:rPr>
              <w:fldChar w:fldCharType="separate"/>
            </w:r>
            <w:r w:rsidR="00CB4A0D">
              <w:rPr>
                <w:noProof/>
                <w:webHidden/>
              </w:rPr>
              <w:t>19</w:t>
            </w:r>
            <w:r w:rsidR="00D436D1">
              <w:rPr>
                <w:noProof/>
                <w:webHidden/>
              </w:rPr>
              <w:fldChar w:fldCharType="end"/>
            </w:r>
          </w:hyperlink>
        </w:p>
        <w:p w14:paraId="4B82E015" w14:textId="10FE2AB6"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28" w:history="1">
            <w:r w:rsidR="00D436D1" w:rsidRPr="0095594F">
              <w:rPr>
                <w:rStyle w:val="Hyperlink"/>
                <w:noProof/>
              </w:rPr>
              <w:t>Design</w:t>
            </w:r>
            <w:r w:rsidR="00D436D1">
              <w:rPr>
                <w:noProof/>
                <w:webHidden/>
              </w:rPr>
              <w:tab/>
            </w:r>
            <w:r w:rsidR="00D436D1">
              <w:rPr>
                <w:noProof/>
                <w:webHidden/>
              </w:rPr>
              <w:fldChar w:fldCharType="begin"/>
            </w:r>
            <w:r w:rsidR="00D436D1">
              <w:rPr>
                <w:noProof/>
                <w:webHidden/>
              </w:rPr>
              <w:instrText xml:space="preserve"> PAGEREF _Toc519090528 \h </w:instrText>
            </w:r>
            <w:r w:rsidR="00D436D1">
              <w:rPr>
                <w:noProof/>
                <w:webHidden/>
              </w:rPr>
            </w:r>
            <w:r w:rsidR="00D436D1">
              <w:rPr>
                <w:noProof/>
                <w:webHidden/>
              </w:rPr>
              <w:fldChar w:fldCharType="separate"/>
            </w:r>
            <w:r w:rsidR="00CB4A0D">
              <w:rPr>
                <w:noProof/>
                <w:webHidden/>
              </w:rPr>
              <w:t>19</w:t>
            </w:r>
            <w:r w:rsidR="00D436D1">
              <w:rPr>
                <w:noProof/>
                <w:webHidden/>
              </w:rPr>
              <w:fldChar w:fldCharType="end"/>
            </w:r>
          </w:hyperlink>
        </w:p>
        <w:p w14:paraId="76DB5B1E" w14:textId="3E043BCA"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29" w:history="1">
            <w:r w:rsidR="00D436D1" w:rsidRPr="0095594F">
              <w:rPr>
                <w:rStyle w:val="Hyperlink"/>
                <w:noProof/>
              </w:rPr>
              <w:t>Setting</w:t>
            </w:r>
            <w:r w:rsidR="00D436D1">
              <w:rPr>
                <w:noProof/>
                <w:webHidden/>
              </w:rPr>
              <w:tab/>
            </w:r>
            <w:r w:rsidR="00D436D1">
              <w:rPr>
                <w:noProof/>
                <w:webHidden/>
              </w:rPr>
              <w:fldChar w:fldCharType="begin"/>
            </w:r>
            <w:r w:rsidR="00D436D1">
              <w:rPr>
                <w:noProof/>
                <w:webHidden/>
              </w:rPr>
              <w:instrText xml:space="preserve"> PAGEREF _Toc519090529 \h </w:instrText>
            </w:r>
            <w:r w:rsidR="00D436D1">
              <w:rPr>
                <w:noProof/>
                <w:webHidden/>
              </w:rPr>
            </w:r>
            <w:r w:rsidR="00D436D1">
              <w:rPr>
                <w:noProof/>
                <w:webHidden/>
              </w:rPr>
              <w:fldChar w:fldCharType="separate"/>
            </w:r>
            <w:r w:rsidR="00CB4A0D">
              <w:rPr>
                <w:noProof/>
                <w:webHidden/>
              </w:rPr>
              <w:t>22</w:t>
            </w:r>
            <w:r w:rsidR="00D436D1">
              <w:rPr>
                <w:noProof/>
                <w:webHidden/>
              </w:rPr>
              <w:fldChar w:fldCharType="end"/>
            </w:r>
          </w:hyperlink>
        </w:p>
        <w:p w14:paraId="584397C4" w14:textId="384911B7"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30" w:history="1">
            <w:r w:rsidR="00D436D1" w:rsidRPr="0095594F">
              <w:rPr>
                <w:rStyle w:val="Hyperlink"/>
                <w:noProof/>
              </w:rPr>
              <w:t>Sample</w:t>
            </w:r>
            <w:r w:rsidR="00D436D1">
              <w:rPr>
                <w:noProof/>
                <w:webHidden/>
              </w:rPr>
              <w:tab/>
            </w:r>
            <w:r w:rsidR="00D436D1">
              <w:rPr>
                <w:noProof/>
                <w:webHidden/>
              </w:rPr>
              <w:fldChar w:fldCharType="begin"/>
            </w:r>
            <w:r w:rsidR="00D436D1">
              <w:rPr>
                <w:noProof/>
                <w:webHidden/>
              </w:rPr>
              <w:instrText xml:space="preserve"> PAGEREF _Toc519090530 \h </w:instrText>
            </w:r>
            <w:r w:rsidR="00D436D1">
              <w:rPr>
                <w:noProof/>
                <w:webHidden/>
              </w:rPr>
            </w:r>
            <w:r w:rsidR="00D436D1">
              <w:rPr>
                <w:noProof/>
                <w:webHidden/>
              </w:rPr>
              <w:fldChar w:fldCharType="separate"/>
            </w:r>
            <w:r w:rsidR="00CB4A0D">
              <w:rPr>
                <w:noProof/>
                <w:webHidden/>
              </w:rPr>
              <w:t>23</w:t>
            </w:r>
            <w:r w:rsidR="00D436D1">
              <w:rPr>
                <w:noProof/>
                <w:webHidden/>
              </w:rPr>
              <w:fldChar w:fldCharType="end"/>
            </w:r>
          </w:hyperlink>
        </w:p>
        <w:p w14:paraId="34221C6F" w14:textId="4593DC41"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31" w:history="1">
            <w:r w:rsidR="00D436D1" w:rsidRPr="0095594F">
              <w:rPr>
                <w:rStyle w:val="Hyperlink"/>
                <w:noProof/>
              </w:rPr>
              <w:t>Data Collection</w:t>
            </w:r>
            <w:r w:rsidR="00D436D1">
              <w:rPr>
                <w:noProof/>
                <w:webHidden/>
              </w:rPr>
              <w:tab/>
            </w:r>
            <w:r w:rsidR="00D436D1">
              <w:rPr>
                <w:noProof/>
                <w:webHidden/>
              </w:rPr>
              <w:fldChar w:fldCharType="begin"/>
            </w:r>
            <w:r w:rsidR="00D436D1">
              <w:rPr>
                <w:noProof/>
                <w:webHidden/>
              </w:rPr>
              <w:instrText xml:space="preserve"> PAGEREF _Toc519090531 \h </w:instrText>
            </w:r>
            <w:r w:rsidR="00D436D1">
              <w:rPr>
                <w:noProof/>
                <w:webHidden/>
              </w:rPr>
            </w:r>
            <w:r w:rsidR="00D436D1">
              <w:rPr>
                <w:noProof/>
                <w:webHidden/>
              </w:rPr>
              <w:fldChar w:fldCharType="separate"/>
            </w:r>
            <w:r w:rsidR="00CB4A0D">
              <w:rPr>
                <w:noProof/>
                <w:webHidden/>
              </w:rPr>
              <w:t>23</w:t>
            </w:r>
            <w:r w:rsidR="00D436D1">
              <w:rPr>
                <w:noProof/>
                <w:webHidden/>
              </w:rPr>
              <w:fldChar w:fldCharType="end"/>
            </w:r>
          </w:hyperlink>
        </w:p>
        <w:p w14:paraId="1BA9AD30" w14:textId="3A4995EF"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32" w:history="1">
            <w:r w:rsidR="00D436D1" w:rsidRPr="0095594F">
              <w:rPr>
                <w:rStyle w:val="Hyperlink"/>
                <w:noProof/>
              </w:rPr>
              <w:t>Data Analysis</w:t>
            </w:r>
            <w:r w:rsidR="00D436D1">
              <w:rPr>
                <w:noProof/>
                <w:webHidden/>
              </w:rPr>
              <w:tab/>
            </w:r>
            <w:r w:rsidR="00D436D1">
              <w:rPr>
                <w:noProof/>
                <w:webHidden/>
              </w:rPr>
              <w:fldChar w:fldCharType="begin"/>
            </w:r>
            <w:r w:rsidR="00D436D1">
              <w:rPr>
                <w:noProof/>
                <w:webHidden/>
              </w:rPr>
              <w:instrText xml:space="preserve"> PAGEREF _Toc519090532 \h </w:instrText>
            </w:r>
            <w:r w:rsidR="00D436D1">
              <w:rPr>
                <w:noProof/>
                <w:webHidden/>
              </w:rPr>
            </w:r>
            <w:r w:rsidR="00D436D1">
              <w:rPr>
                <w:noProof/>
                <w:webHidden/>
              </w:rPr>
              <w:fldChar w:fldCharType="separate"/>
            </w:r>
            <w:r w:rsidR="00CB4A0D">
              <w:rPr>
                <w:noProof/>
                <w:webHidden/>
              </w:rPr>
              <w:t>23</w:t>
            </w:r>
            <w:r w:rsidR="00D436D1">
              <w:rPr>
                <w:noProof/>
                <w:webHidden/>
              </w:rPr>
              <w:fldChar w:fldCharType="end"/>
            </w:r>
          </w:hyperlink>
        </w:p>
        <w:p w14:paraId="5765BC44" w14:textId="78247B6D" w:rsidR="00D436D1" w:rsidRDefault="00657412">
          <w:pPr>
            <w:pStyle w:val="TOC1"/>
            <w:rPr>
              <w:rFonts w:asciiTheme="minorHAnsi" w:eastAsiaTheme="minorEastAsia" w:hAnsiTheme="minorHAnsi" w:cstheme="minorBidi"/>
              <w:sz w:val="22"/>
              <w:szCs w:val="22"/>
            </w:rPr>
          </w:pPr>
          <w:hyperlink w:anchor="_Toc519090533" w:history="1">
            <w:r w:rsidR="00D436D1" w:rsidRPr="0095594F">
              <w:rPr>
                <w:rStyle w:val="Hyperlink"/>
              </w:rPr>
              <w:t>Chapter IV: Results</w:t>
            </w:r>
            <w:r w:rsidR="00D436D1">
              <w:rPr>
                <w:webHidden/>
              </w:rPr>
              <w:tab/>
            </w:r>
            <w:r w:rsidR="00D436D1">
              <w:rPr>
                <w:webHidden/>
              </w:rPr>
              <w:fldChar w:fldCharType="begin"/>
            </w:r>
            <w:r w:rsidR="00D436D1">
              <w:rPr>
                <w:webHidden/>
              </w:rPr>
              <w:instrText xml:space="preserve"> PAGEREF _Toc519090533 \h </w:instrText>
            </w:r>
            <w:r w:rsidR="00D436D1">
              <w:rPr>
                <w:webHidden/>
              </w:rPr>
            </w:r>
            <w:r w:rsidR="00D436D1">
              <w:rPr>
                <w:webHidden/>
              </w:rPr>
              <w:fldChar w:fldCharType="separate"/>
            </w:r>
            <w:r w:rsidR="00CB4A0D">
              <w:rPr>
                <w:webHidden/>
              </w:rPr>
              <w:t>25</w:t>
            </w:r>
            <w:r w:rsidR="00D436D1">
              <w:rPr>
                <w:webHidden/>
              </w:rPr>
              <w:fldChar w:fldCharType="end"/>
            </w:r>
          </w:hyperlink>
        </w:p>
        <w:p w14:paraId="74F44E86" w14:textId="552D5D84"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34" w:history="1">
            <w:r w:rsidR="00D436D1" w:rsidRPr="0095594F">
              <w:rPr>
                <w:rStyle w:val="Hyperlink"/>
                <w:noProof/>
              </w:rPr>
              <w:t>Preliminary Analysis</w:t>
            </w:r>
            <w:r w:rsidR="00D436D1">
              <w:rPr>
                <w:noProof/>
                <w:webHidden/>
              </w:rPr>
              <w:tab/>
            </w:r>
            <w:r w:rsidR="00D436D1">
              <w:rPr>
                <w:noProof/>
                <w:webHidden/>
              </w:rPr>
              <w:fldChar w:fldCharType="begin"/>
            </w:r>
            <w:r w:rsidR="00D436D1">
              <w:rPr>
                <w:noProof/>
                <w:webHidden/>
              </w:rPr>
              <w:instrText xml:space="preserve"> PAGEREF _Toc519090534 \h </w:instrText>
            </w:r>
            <w:r w:rsidR="00D436D1">
              <w:rPr>
                <w:noProof/>
                <w:webHidden/>
              </w:rPr>
            </w:r>
            <w:r w:rsidR="00D436D1">
              <w:rPr>
                <w:noProof/>
                <w:webHidden/>
              </w:rPr>
              <w:fldChar w:fldCharType="separate"/>
            </w:r>
            <w:r w:rsidR="00CB4A0D">
              <w:rPr>
                <w:noProof/>
                <w:webHidden/>
              </w:rPr>
              <w:t>25</w:t>
            </w:r>
            <w:r w:rsidR="00D436D1">
              <w:rPr>
                <w:noProof/>
                <w:webHidden/>
              </w:rPr>
              <w:fldChar w:fldCharType="end"/>
            </w:r>
          </w:hyperlink>
        </w:p>
        <w:p w14:paraId="5B755201" w14:textId="1027146E"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35" w:history="1">
            <w:r w:rsidR="00D436D1" w:rsidRPr="0095594F">
              <w:rPr>
                <w:rStyle w:val="Hyperlink"/>
                <w:noProof/>
              </w:rPr>
              <w:t>Sample Characteristics</w:t>
            </w:r>
            <w:r w:rsidR="00D436D1">
              <w:rPr>
                <w:noProof/>
                <w:webHidden/>
              </w:rPr>
              <w:tab/>
            </w:r>
            <w:r w:rsidR="00D436D1">
              <w:rPr>
                <w:noProof/>
                <w:webHidden/>
              </w:rPr>
              <w:fldChar w:fldCharType="begin"/>
            </w:r>
            <w:r w:rsidR="00D436D1">
              <w:rPr>
                <w:noProof/>
                <w:webHidden/>
              </w:rPr>
              <w:instrText xml:space="preserve"> PAGEREF _Toc519090535 \h </w:instrText>
            </w:r>
            <w:r w:rsidR="00D436D1">
              <w:rPr>
                <w:noProof/>
                <w:webHidden/>
              </w:rPr>
            </w:r>
            <w:r w:rsidR="00D436D1">
              <w:rPr>
                <w:noProof/>
                <w:webHidden/>
              </w:rPr>
              <w:fldChar w:fldCharType="separate"/>
            </w:r>
            <w:r w:rsidR="00CB4A0D">
              <w:rPr>
                <w:noProof/>
                <w:webHidden/>
              </w:rPr>
              <w:t>25</w:t>
            </w:r>
            <w:r w:rsidR="00D436D1">
              <w:rPr>
                <w:noProof/>
                <w:webHidden/>
              </w:rPr>
              <w:fldChar w:fldCharType="end"/>
            </w:r>
          </w:hyperlink>
        </w:p>
        <w:p w14:paraId="3ED7DCC9" w14:textId="3D528ACD"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36" w:history="1">
            <w:r w:rsidR="00D436D1" w:rsidRPr="0095594F">
              <w:rPr>
                <w:rStyle w:val="Hyperlink"/>
                <w:noProof/>
              </w:rPr>
              <w:t>Major Findings</w:t>
            </w:r>
            <w:r w:rsidR="00D436D1">
              <w:rPr>
                <w:noProof/>
                <w:webHidden/>
              </w:rPr>
              <w:tab/>
            </w:r>
            <w:r w:rsidR="00D436D1">
              <w:rPr>
                <w:noProof/>
                <w:webHidden/>
              </w:rPr>
              <w:fldChar w:fldCharType="begin"/>
            </w:r>
            <w:r w:rsidR="00D436D1">
              <w:rPr>
                <w:noProof/>
                <w:webHidden/>
              </w:rPr>
              <w:instrText xml:space="preserve"> PAGEREF _Toc519090536 \h </w:instrText>
            </w:r>
            <w:r w:rsidR="00D436D1">
              <w:rPr>
                <w:noProof/>
                <w:webHidden/>
              </w:rPr>
            </w:r>
            <w:r w:rsidR="00D436D1">
              <w:rPr>
                <w:noProof/>
                <w:webHidden/>
              </w:rPr>
              <w:fldChar w:fldCharType="separate"/>
            </w:r>
            <w:r w:rsidR="00CB4A0D">
              <w:rPr>
                <w:noProof/>
                <w:webHidden/>
              </w:rPr>
              <w:t>26</w:t>
            </w:r>
            <w:r w:rsidR="00D436D1">
              <w:rPr>
                <w:noProof/>
                <w:webHidden/>
              </w:rPr>
              <w:fldChar w:fldCharType="end"/>
            </w:r>
          </w:hyperlink>
        </w:p>
        <w:p w14:paraId="7A3DDE7D" w14:textId="7C4F1DFB" w:rsidR="00D436D1" w:rsidRDefault="00657412">
          <w:pPr>
            <w:pStyle w:val="TOC1"/>
            <w:rPr>
              <w:rFonts w:asciiTheme="minorHAnsi" w:eastAsiaTheme="minorEastAsia" w:hAnsiTheme="minorHAnsi" w:cstheme="minorBidi"/>
              <w:sz w:val="22"/>
              <w:szCs w:val="22"/>
            </w:rPr>
          </w:pPr>
          <w:hyperlink w:anchor="_Toc519090537" w:history="1">
            <w:r w:rsidR="00D436D1" w:rsidRPr="0095594F">
              <w:rPr>
                <w:rStyle w:val="Hyperlink"/>
              </w:rPr>
              <w:t>Chapter V: Discussion</w:t>
            </w:r>
            <w:r w:rsidR="00D436D1">
              <w:rPr>
                <w:webHidden/>
              </w:rPr>
              <w:tab/>
            </w:r>
            <w:r w:rsidR="00D436D1">
              <w:rPr>
                <w:webHidden/>
              </w:rPr>
              <w:fldChar w:fldCharType="begin"/>
            </w:r>
            <w:r w:rsidR="00D436D1">
              <w:rPr>
                <w:webHidden/>
              </w:rPr>
              <w:instrText xml:space="preserve"> PAGEREF _Toc519090537 \h </w:instrText>
            </w:r>
            <w:r w:rsidR="00D436D1">
              <w:rPr>
                <w:webHidden/>
              </w:rPr>
            </w:r>
            <w:r w:rsidR="00D436D1">
              <w:rPr>
                <w:webHidden/>
              </w:rPr>
              <w:fldChar w:fldCharType="separate"/>
            </w:r>
            <w:r w:rsidR="00CB4A0D">
              <w:rPr>
                <w:webHidden/>
              </w:rPr>
              <w:t>28</w:t>
            </w:r>
            <w:r w:rsidR="00D436D1">
              <w:rPr>
                <w:webHidden/>
              </w:rPr>
              <w:fldChar w:fldCharType="end"/>
            </w:r>
          </w:hyperlink>
        </w:p>
        <w:p w14:paraId="328D4896" w14:textId="273EFFAC"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38" w:history="1">
            <w:r w:rsidR="00D436D1" w:rsidRPr="0095594F">
              <w:rPr>
                <w:rStyle w:val="Hyperlink"/>
                <w:noProof/>
              </w:rPr>
              <w:t>Implications of Findings</w:t>
            </w:r>
            <w:r w:rsidR="00D436D1">
              <w:rPr>
                <w:noProof/>
                <w:webHidden/>
              </w:rPr>
              <w:tab/>
            </w:r>
            <w:r w:rsidR="00D436D1">
              <w:rPr>
                <w:noProof/>
                <w:webHidden/>
              </w:rPr>
              <w:fldChar w:fldCharType="begin"/>
            </w:r>
            <w:r w:rsidR="00D436D1">
              <w:rPr>
                <w:noProof/>
                <w:webHidden/>
              </w:rPr>
              <w:instrText xml:space="preserve"> PAGEREF _Toc519090538 \h </w:instrText>
            </w:r>
            <w:r w:rsidR="00D436D1">
              <w:rPr>
                <w:noProof/>
                <w:webHidden/>
              </w:rPr>
            </w:r>
            <w:r w:rsidR="00D436D1">
              <w:rPr>
                <w:noProof/>
                <w:webHidden/>
              </w:rPr>
              <w:fldChar w:fldCharType="separate"/>
            </w:r>
            <w:r w:rsidR="00CB4A0D">
              <w:rPr>
                <w:noProof/>
                <w:webHidden/>
              </w:rPr>
              <w:t>28</w:t>
            </w:r>
            <w:r w:rsidR="00D436D1">
              <w:rPr>
                <w:noProof/>
                <w:webHidden/>
              </w:rPr>
              <w:fldChar w:fldCharType="end"/>
            </w:r>
          </w:hyperlink>
        </w:p>
        <w:p w14:paraId="712680F9" w14:textId="4780D0FE"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39" w:history="1">
            <w:r w:rsidR="00D436D1" w:rsidRPr="0095594F">
              <w:rPr>
                <w:rStyle w:val="Hyperlink"/>
                <w:noProof/>
              </w:rPr>
              <w:t>Limitations</w:t>
            </w:r>
            <w:r w:rsidR="00D436D1">
              <w:rPr>
                <w:noProof/>
                <w:webHidden/>
              </w:rPr>
              <w:tab/>
            </w:r>
            <w:r w:rsidR="00D436D1">
              <w:rPr>
                <w:noProof/>
                <w:webHidden/>
              </w:rPr>
              <w:fldChar w:fldCharType="begin"/>
            </w:r>
            <w:r w:rsidR="00D436D1">
              <w:rPr>
                <w:noProof/>
                <w:webHidden/>
              </w:rPr>
              <w:instrText xml:space="preserve"> PAGEREF _Toc519090539 \h </w:instrText>
            </w:r>
            <w:r w:rsidR="00D436D1">
              <w:rPr>
                <w:noProof/>
                <w:webHidden/>
              </w:rPr>
            </w:r>
            <w:r w:rsidR="00D436D1">
              <w:rPr>
                <w:noProof/>
                <w:webHidden/>
              </w:rPr>
              <w:fldChar w:fldCharType="separate"/>
            </w:r>
            <w:r w:rsidR="00CB4A0D">
              <w:rPr>
                <w:noProof/>
                <w:webHidden/>
              </w:rPr>
              <w:t>30</w:t>
            </w:r>
            <w:r w:rsidR="00D436D1">
              <w:rPr>
                <w:noProof/>
                <w:webHidden/>
              </w:rPr>
              <w:fldChar w:fldCharType="end"/>
            </w:r>
          </w:hyperlink>
        </w:p>
        <w:p w14:paraId="6D2ED288" w14:textId="77618ED4"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40" w:history="1">
            <w:r w:rsidR="00D436D1" w:rsidRPr="0095594F">
              <w:rPr>
                <w:rStyle w:val="Hyperlink"/>
                <w:noProof/>
              </w:rPr>
              <w:t>Delimitations</w:t>
            </w:r>
            <w:r w:rsidR="00D436D1">
              <w:rPr>
                <w:noProof/>
                <w:webHidden/>
              </w:rPr>
              <w:tab/>
            </w:r>
            <w:r w:rsidR="00D436D1">
              <w:rPr>
                <w:noProof/>
                <w:webHidden/>
              </w:rPr>
              <w:fldChar w:fldCharType="begin"/>
            </w:r>
            <w:r w:rsidR="00D436D1">
              <w:rPr>
                <w:noProof/>
                <w:webHidden/>
              </w:rPr>
              <w:instrText xml:space="preserve"> PAGEREF _Toc519090540 \h </w:instrText>
            </w:r>
            <w:r w:rsidR="00D436D1">
              <w:rPr>
                <w:noProof/>
                <w:webHidden/>
              </w:rPr>
            </w:r>
            <w:r w:rsidR="00D436D1">
              <w:rPr>
                <w:noProof/>
                <w:webHidden/>
              </w:rPr>
              <w:fldChar w:fldCharType="separate"/>
            </w:r>
            <w:r w:rsidR="00CB4A0D">
              <w:rPr>
                <w:noProof/>
                <w:webHidden/>
              </w:rPr>
              <w:t>30</w:t>
            </w:r>
            <w:r w:rsidR="00D436D1">
              <w:rPr>
                <w:noProof/>
                <w:webHidden/>
              </w:rPr>
              <w:fldChar w:fldCharType="end"/>
            </w:r>
          </w:hyperlink>
        </w:p>
        <w:p w14:paraId="384F91D6" w14:textId="4FE6290B"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41" w:history="1">
            <w:r w:rsidR="00D436D1" w:rsidRPr="0095594F">
              <w:rPr>
                <w:rStyle w:val="Hyperlink"/>
                <w:noProof/>
              </w:rPr>
              <w:t>Recommendations</w:t>
            </w:r>
            <w:r w:rsidR="00D436D1">
              <w:rPr>
                <w:noProof/>
                <w:webHidden/>
              </w:rPr>
              <w:tab/>
            </w:r>
            <w:r w:rsidR="00D436D1">
              <w:rPr>
                <w:noProof/>
                <w:webHidden/>
              </w:rPr>
              <w:fldChar w:fldCharType="begin"/>
            </w:r>
            <w:r w:rsidR="00D436D1">
              <w:rPr>
                <w:noProof/>
                <w:webHidden/>
              </w:rPr>
              <w:instrText xml:space="preserve"> PAGEREF _Toc519090541 \h </w:instrText>
            </w:r>
            <w:r w:rsidR="00D436D1">
              <w:rPr>
                <w:noProof/>
                <w:webHidden/>
              </w:rPr>
            </w:r>
            <w:r w:rsidR="00D436D1">
              <w:rPr>
                <w:noProof/>
                <w:webHidden/>
              </w:rPr>
              <w:fldChar w:fldCharType="separate"/>
            </w:r>
            <w:r w:rsidR="00CB4A0D">
              <w:rPr>
                <w:noProof/>
                <w:webHidden/>
              </w:rPr>
              <w:t>31</w:t>
            </w:r>
            <w:r w:rsidR="00D436D1">
              <w:rPr>
                <w:noProof/>
                <w:webHidden/>
              </w:rPr>
              <w:fldChar w:fldCharType="end"/>
            </w:r>
          </w:hyperlink>
        </w:p>
        <w:p w14:paraId="5F9A7DE8" w14:textId="5579F516" w:rsidR="00D436D1" w:rsidRDefault="00657412">
          <w:pPr>
            <w:pStyle w:val="TOC2"/>
            <w:tabs>
              <w:tab w:val="right" w:leader="dot" w:pos="9350"/>
            </w:tabs>
            <w:rPr>
              <w:rFonts w:asciiTheme="minorHAnsi" w:eastAsiaTheme="minorEastAsia" w:hAnsiTheme="minorHAnsi" w:cstheme="minorBidi"/>
              <w:noProof/>
              <w:sz w:val="22"/>
              <w:szCs w:val="22"/>
            </w:rPr>
          </w:pPr>
          <w:hyperlink w:anchor="_Toc519090542" w:history="1">
            <w:r w:rsidR="00D436D1" w:rsidRPr="0095594F">
              <w:rPr>
                <w:rStyle w:val="Hyperlink"/>
                <w:noProof/>
              </w:rPr>
              <w:t>Conclusion</w:t>
            </w:r>
            <w:r w:rsidR="00D436D1">
              <w:rPr>
                <w:noProof/>
                <w:webHidden/>
              </w:rPr>
              <w:tab/>
            </w:r>
            <w:r w:rsidR="00D436D1">
              <w:rPr>
                <w:noProof/>
                <w:webHidden/>
              </w:rPr>
              <w:fldChar w:fldCharType="begin"/>
            </w:r>
            <w:r w:rsidR="00D436D1">
              <w:rPr>
                <w:noProof/>
                <w:webHidden/>
              </w:rPr>
              <w:instrText xml:space="preserve"> PAGEREF _Toc519090542 \h </w:instrText>
            </w:r>
            <w:r w:rsidR="00D436D1">
              <w:rPr>
                <w:noProof/>
                <w:webHidden/>
              </w:rPr>
            </w:r>
            <w:r w:rsidR="00D436D1">
              <w:rPr>
                <w:noProof/>
                <w:webHidden/>
              </w:rPr>
              <w:fldChar w:fldCharType="separate"/>
            </w:r>
            <w:r w:rsidR="00CB4A0D">
              <w:rPr>
                <w:noProof/>
                <w:webHidden/>
              </w:rPr>
              <w:t>31</w:t>
            </w:r>
            <w:r w:rsidR="00D436D1">
              <w:rPr>
                <w:noProof/>
                <w:webHidden/>
              </w:rPr>
              <w:fldChar w:fldCharType="end"/>
            </w:r>
          </w:hyperlink>
        </w:p>
        <w:p w14:paraId="44DD0BD7" w14:textId="477B076E" w:rsidR="00D436D1" w:rsidRDefault="00657412">
          <w:pPr>
            <w:pStyle w:val="TOC1"/>
            <w:rPr>
              <w:rFonts w:asciiTheme="minorHAnsi" w:eastAsiaTheme="minorEastAsia" w:hAnsiTheme="minorHAnsi" w:cstheme="minorBidi"/>
              <w:sz w:val="22"/>
              <w:szCs w:val="22"/>
            </w:rPr>
          </w:pPr>
          <w:hyperlink w:anchor="_Toc519090543" w:history="1">
            <w:r w:rsidR="00D436D1" w:rsidRPr="0095594F">
              <w:rPr>
                <w:rStyle w:val="Hyperlink"/>
              </w:rPr>
              <w:t>Chapter VI: Doctor of Nursing Practice (DNP) Essentials</w:t>
            </w:r>
            <w:r w:rsidR="00D436D1">
              <w:rPr>
                <w:webHidden/>
              </w:rPr>
              <w:tab/>
            </w:r>
            <w:r w:rsidR="00D436D1">
              <w:rPr>
                <w:webHidden/>
              </w:rPr>
              <w:fldChar w:fldCharType="begin"/>
            </w:r>
            <w:r w:rsidR="00D436D1">
              <w:rPr>
                <w:webHidden/>
              </w:rPr>
              <w:instrText xml:space="preserve"> PAGEREF _Toc519090543 \h </w:instrText>
            </w:r>
            <w:r w:rsidR="00D436D1">
              <w:rPr>
                <w:webHidden/>
              </w:rPr>
            </w:r>
            <w:r w:rsidR="00D436D1">
              <w:rPr>
                <w:webHidden/>
              </w:rPr>
              <w:fldChar w:fldCharType="separate"/>
            </w:r>
            <w:r w:rsidR="00CB4A0D">
              <w:rPr>
                <w:webHidden/>
              </w:rPr>
              <w:t>32</w:t>
            </w:r>
            <w:r w:rsidR="00D436D1">
              <w:rPr>
                <w:webHidden/>
              </w:rPr>
              <w:fldChar w:fldCharType="end"/>
            </w:r>
          </w:hyperlink>
        </w:p>
        <w:p w14:paraId="6F1C19C9" w14:textId="7C182B6F" w:rsidR="00D436D1" w:rsidRDefault="00657412">
          <w:pPr>
            <w:pStyle w:val="TOC1"/>
            <w:rPr>
              <w:rFonts w:asciiTheme="minorHAnsi" w:eastAsiaTheme="minorEastAsia" w:hAnsiTheme="minorHAnsi" w:cstheme="minorBidi"/>
              <w:sz w:val="22"/>
              <w:szCs w:val="22"/>
            </w:rPr>
          </w:pPr>
          <w:hyperlink w:anchor="_Toc519090544" w:history="1">
            <w:r w:rsidR="00D436D1" w:rsidRPr="0095594F">
              <w:rPr>
                <w:rStyle w:val="Hyperlink"/>
              </w:rPr>
              <w:t>References</w:t>
            </w:r>
            <w:r w:rsidR="00D436D1">
              <w:rPr>
                <w:webHidden/>
              </w:rPr>
              <w:tab/>
            </w:r>
            <w:r w:rsidR="00D436D1">
              <w:rPr>
                <w:webHidden/>
              </w:rPr>
              <w:fldChar w:fldCharType="begin"/>
            </w:r>
            <w:r w:rsidR="00D436D1">
              <w:rPr>
                <w:webHidden/>
              </w:rPr>
              <w:instrText xml:space="preserve"> PAGEREF _Toc519090544 \h </w:instrText>
            </w:r>
            <w:r w:rsidR="00D436D1">
              <w:rPr>
                <w:webHidden/>
              </w:rPr>
            </w:r>
            <w:r w:rsidR="00D436D1">
              <w:rPr>
                <w:webHidden/>
              </w:rPr>
              <w:fldChar w:fldCharType="separate"/>
            </w:r>
            <w:r w:rsidR="00CB4A0D">
              <w:rPr>
                <w:webHidden/>
              </w:rPr>
              <w:t>34</w:t>
            </w:r>
            <w:r w:rsidR="00D436D1">
              <w:rPr>
                <w:webHidden/>
              </w:rPr>
              <w:fldChar w:fldCharType="end"/>
            </w:r>
          </w:hyperlink>
        </w:p>
        <w:p w14:paraId="24161654" w14:textId="3705A5A7" w:rsidR="00D436D1" w:rsidRDefault="00657412">
          <w:pPr>
            <w:pStyle w:val="TOC1"/>
            <w:rPr>
              <w:rFonts w:asciiTheme="minorHAnsi" w:eastAsiaTheme="minorEastAsia" w:hAnsiTheme="minorHAnsi" w:cstheme="minorBidi"/>
              <w:sz w:val="22"/>
              <w:szCs w:val="22"/>
            </w:rPr>
          </w:pPr>
          <w:hyperlink w:anchor="_Toc519090545" w:history="1">
            <w:r w:rsidR="00D436D1" w:rsidRPr="0095594F">
              <w:rPr>
                <w:rStyle w:val="Hyperlink"/>
              </w:rPr>
              <w:t>Appendix A</w:t>
            </w:r>
            <w:r w:rsidR="00D436D1">
              <w:rPr>
                <w:webHidden/>
              </w:rPr>
              <w:tab/>
            </w:r>
            <w:r w:rsidR="00D436D1">
              <w:rPr>
                <w:webHidden/>
              </w:rPr>
              <w:fldChar w:fldCharType="begin"/>
            </w:r>
            <w:r w:rsidR="00D436D1">
              <w:rPr>
                <w:webHidden/>
              </w:rPr>
              <w:instrText xml:space="preserve"> PAGEREF _Toc519090545 \h </w:instrText>
            </w:r>
            <w:r w:rsidR="00D436D1">
              <w:rPr>
                <w:webHidden/>
              </w:rPr>
            </w:r>
            <w:r w:rsidR="00D436D1">
              <w:rPr>
                <w:webHidden/>
              </w:rPr>
              <w:fldChar w:fldCharType="separate"/>
            </w:r>
            <w:r w:rsidR="00CB4A0D">
              <w:rPr>
                <w:webHidden/>
              </w:rPr>
              <w:t>39</w:t>
            </w:r>
            <w:r w:rsidR="00D436D1">
              <w:rPr>
                <w:webHidden/>
              </w:rPr>
              <w:fldChar w:fldCharType="end"/>
            </w:r>
          </w:hyperlink>
        </w:p>
        <w:p w14:paraId="7E6353FA" w14:textId="0ED86B9F" w:rsidR="00D436D1" w:rsidRDefault="00657412">
          <w:pPr>
            <w:pStyle w:val="TOC1"/>
            <w:rPr>
              <w:rFonts w:asciiTheme="minorHAnsi" w:eastAsiaTheme="minorEastAsia" w:hAnsiTheme="minorHAnsi" w:cstheme="minorBidi"/>
              <w:sz w:val="22"/>
              <w:szCs w:val="22"/>
            </w:rPr>
          </w:pPr>
          <w:hyperlink w:anchor="_Toc519090546" w:history="1">
            <w:r w:rsidR="00D436D1" w:rsidRPr="0095594F">
              <w:rPr>
                <w:rStyle w:val="Hyperlink"/>
              </w:rPr>
              <w:t>Appendix B</w:t>
            </w:r>
            <w:r w:rsidR="00D436D1">
              <w:rPr>
                <w:webHidden/>
              </w:rPr>
              <w:tab/>
            </w:r>
            <w:r w:rsidR="00D436D1">
              <w:rPr>
                <w:webHidden/>
              </w:rPr>
              <w:fldChar w:fldCharType="begin"/>
            </w:r>
            <w:r w:rsidR="00D436D1">
              <w:rPr>
                <w:webHidden/>
              </w:rPr>
              <w:instrText xml:space="preserve"> PAGEREF _Toc519090546 \h </w:instrText>
            </w:r>
            <w:r w:rsidR="00D436D1">
              <w:rPr>
                <w:webHidden/>
              </w:rPr>
            </w:r>
            <w:r w:rsidR="00D436D1">
              <w:rPr>
                <w:webHidden/>
              </w:rPr>
              <w:fldChar w:fldCharType="separate"/>
            </w:r>
            <w:r w:rsidR="00CB4A0D">
              <w:rPr>
                <w:webHidden/>
              </w:rPr>
              <w:t>41</w:t>
            </w:r>
            <w:r w:rsidR="00D436D1">
              <w:rPr>
                <w:webHidden/>
              </w:rPr>
              <w:fldChar w:fldCharType="end"/>
            </w:r>
          </w:hyperlink>
        </w:p>
        <w:p w14:paraId="43999841" w14:textId="25A0D73C" w:rsidR="00D436D1" w:rsidRDefault="00657412">
          <w:pPr>
            <w:pStyle w:val="TOC1"/>
            <w:rPr>
              <w:rFonts w:asciiTheme="minorHAnsi" w:eastAsiaTheme="minorEastAsia" w:hAnsiTheme="minorHAnsi" w:cstheme="minorBidi"/>
              <w:sz w:val="22"/>
              <w:szCs w:val="22"/>
            </w:rPr>
          </w:pPr>
          <w:hyperlink w:anchor="_Toc519090547" w:history="1">
            <w:r w:rsidR="00D436D1" w:rsidRPr="0095594F">
              <w:rPr>
                <w:rStyle w:val="Hyperlink"/>
              </w:rPr>
              <w:t>Appendix C</w:t>
            </w:r>
            <w:r w:rsidR="00D436D1">
              <w:rPr>
                <w:webHidden/>
              </w:rPr>
              <w:tab/>
            </w:r>
            <w:r w:rsidR="00D436D1">
              <w:rPr>
                <w:webHidden/>
              </w:rPr>
              <w:fldChar w:fldCharType="begin"/>
            </w:r>
            <w:r w:rsidR="00D436D1">
              <w:rPr>
                <w:webHidden/>
              </w:rPr>
              <w:instrText xml:space="preserve"> PAGEREF _Toc519090547 \h </w:instrText>
            </w:r>
            <w:r w:rsidR="00D436D1">
              <w:rPr>
                <w:webHidden/>
              </w:rPr>
            </w:r>
            <w:r w:rsidR="00D436D1">
              <w:rPr>
                <w:webHidden/>
              </w:rPr>
              <w:fldChar w:fldCharType="separate"/>
            </w:r>
            <w:r w:rsidR="00CB4A0D">
              <w:rPr>
                <w:webHidden/>
              </w:rPr>
              <w:t>52</w:t>
            </w:r>
            <w:r w:rsidR="00D436D1">
              <w:rPr>
                <w:webHidden/>
              </w:rPr>
              <w:fldChar w:fldCharType="end"/>
            </w:r>
          </w:hyperlink>
        </w:p>
        <w:p w14:paraId="7672C7F5" w14:textId="5DD7E460" w:rsidR="00D436D1" w:rsidRDefault="00657412">
          <w:pPr>
            <w:pStyle w:val="TOC1"/>
            <w:rPr>
              <w:rFonts w:asciiTheme="minorHAnsi" w:eastAsiaTheme="minorEastAsia" w:hAnsiTheme="minorHAnsi" w:cstheme="minorBidi"/>
              <w:sz w:val="22"/>
              <w:szCs w:val="22"/>
            </w:rPr>
          </w:pPr>
          <w:hyperlink w:anchor="_Toc519090548" w:history="1">
            <w:r w:rsidR="00D436D1" w:rsidRPr="0095594F">
              <w:rPr>
                <w:rStyle w:val="Hyperlink"/>
              </w:rPr>
              <w:t>Appendix D</w:t>
            </w:r>
            <w:r w:rsidR="00D436D1">
              <w:rPr>
                <w:webHidden/>
              </w:rPr>
              <w:tab/>
            </w:r>
            <w:r w:rsidR="00D436D1">
              <w:rPr>
                <w:webHidden/>
              </w:rPr>
              <w:fldChar w:fldCharType="begin"/>
            </w:r>
            <w:r w:rsidR="00D436D1">
              <w:rPr>
                <w:webHidden/>
              </w:rPr>
              <w:instrText xml:space="preserve"> PAGEREF _Toc519090548 \h </w:instrText>
            </w:r>
            <w:r w:rsidR="00D436D1">
              <w:rPr>
                <w:webHidden/>
              </w:rPr>
            </w:r>
            <w:r w:rsidR="00D436D1">
              <w:rPr>
                <w:webHidden/>
              </w:rPr>
              <w:fldChar w:fldCharType="separate"/>
            </w:r>
            <w:r w:rsidR="00CB4A0D">
              <w:rPr>
                <w:webHidden/>
              </w:rPr>
              <w:t>54</w:t>
            </w:r>
            <w:r w:rsidR="00D436D1">
              <w:rPr>
                <w:webHidden/>
              </w:rPr>
              <w:fldChar w:fldCharType="end"/>
            </w:r>
          </w:hyperlink>
        </w:p>
        <w:p w14:paraId="2C6DF3BF" w14:textId="2F1B3383" w:rsidR="00D436D1" w:rsidRDefault="00657412">
          <w:pPr>
            <w:pStyle w:val="TOC1"/>
            <w:rPr>
              <w:rFonts w:asciiTheme="minorHAnsi" w:eastAsiaTheme="minorEastAsia" w:hAnsiTheme="minorHAnsi" w:cstheme="minorBidi"/>
              <w:sz w:val="22"/>
              <w:szCs w:val="22"/>
            </w:rPr>
          </w:pPr>
          <w:hyperlink w:anchor="_Toc519090549" w:history="1">
            <w:r w:rsidR="00D436D1" w:rsidRPr="0095594F">
              <w:rPr>
                <w:rStyle w:val="Hyperlink"/>
              </w:rPr>
              <w:t>Appendix E</w:t>
            </w:r>
            <w:r w:rsidR="00D436D1">
              <w:rPr>
                <w:webHidden/>
              </w:rPr>
              <w:tab/>
            </w:r>
            <w:r w:rsidR="00D436D1">
              <w:rPr>
                <w:webHidden/>
              </w:rPr>
              <w:fldChar w:fldCharType="begin"/>
            </w:r>
            <w:r w:rsidR="00D436D1">
              <w:rPr>
                <w:webHidden/>
              </w:rPr>
              <w:instrText xml:space="preserve"> PAGEREF _Toc519090549 \h </w:instrText>
            </w:r>
            <w:r w:rsidR="00D436D1">
              <w:rPr>
                <w:webHidden/>
              </w:rPr>
            </w:r>
            <w:r w:rsidR="00D436D1">
              <w:rPr>
                <w:webHidden/>
              </w:rPr>
              <w:fldChar w:fldCharType="separate"/>
            </w:r>
            <w:r w:rsidR="00CB4A0D">
              <w:rPr>
                <w:webHidden/>
              </w:rPr>
              <w:t>55</w:t>
            </w:r>
            <w:r w:rsidR="00D436D1">
              <w:rPr>
                <w:webHidden/>
              </w:rPr>
              <w:fldChar w:fldCharType="end"/>
            </w:r>
          </w:hyperlink>
        </w:p>
        <w:p w14:paraId="112CB60A" w14:textId="655F10F1" w:rsidR="00D436D1" w:rsidRDefault="00657412">
          <w:pPr>
            <w:pStyle w:val="TOC1"/>
            <w:rPr>
              <w:rFonts w:asciiTheme="minorHAnsi" w:eastAsiaTheme="minorEastAsia" w:hAnsiTheme="minorHAnsi" w:cstheme="minorBidi"/>
              <w:sz w:val="22"/>
              <w:szCs w:val="22"/>
            </w:rPr>
          </w:pPr>
          <w:hyperlink w:anchor="_Toc519090550" w:history="1">
            <w:r w:rsidR="00D436D1" w:rsidRPr="0095594F">
              <w:rPr>
                <w:rStyle w:val="Hyperlink"/>
              </w:rPr>
              <w:t>Appendix F</w:t>
            </w:r>
            <w:r w:rsidR="00D436D1">
              <w:rPr>
                <w:webHidden/>
              </w:rPr>
              <w:tab/>
            </w:r>
            <w:r w:rsidR="00D436D1">
              <w:rPr>
                <w:webHidden/>
              </w:rPr>
              <w:fldChar w:fldCharType="begin"/>
            </w:r>
            <w:r w:rsidR="00D436D1">
              <w:rPr>
                <w:webHidden/>
              </w:rPr>
              <w:instrText xml:space="preserve"> PAGEREF _Toc519090550 \h </w:instrText>
            </w:r>
            <w:r w:rsidR="00D436D1">
              <w:rPr>
                <w:webHidden/>
              </w:rPr>
            </w:r>
            <w:r w:rsidR="00D436D1">
              <w:rPr>
                <w:webHidden/>
              </w:rPr>
              <w:fldChar w:fldCharType="separate"/>
            </w:r>
            <w:r w:rsidR="00CB4A0D">
              <w:rPr>
                <w:webHidden/>
              </w:rPr>
              <w:t>56</w:t>
            </w:r>
            <w:r w:rsidR="00D436D1">
              <w:rPr>
                <w:webHidden/>
              </w:rPr>
              <w:fldChar w:fldCharType="end"/>
            </w:r>
          </w:hyperlink>
        </w:p>
        <w:p w14:paraId="7B505454" w14:textId="7B2AA925" w:rsidR="00D436D1" w:rsidRDefault="00657412">
          <w:pPr>
            <w:pStyle w:val="TOC1"/>
            <w:rPr>
              <w:rFonts w:asciiTheme="minorHAnsi" w:eastAsiaTheme="minorEastAsia" w:hAnsiTheme="minorHAnsi" w:cstheme="minorBidi"/>
              <w:sz w:val="22"/>
              <w:szCs w:val="22"/>
            </w:rPr>
          </w:pPr>
          <w:hyperlink w:anchor="_Toc519090551" w:history="1">
            <w:r w:rsidR="00D436D1" w:rsidRPr="0095594F">
              <w:rPr>
                <w:rStyle w:val="Hyperlink"/>
              </w:rPr>
              <w:t>Appendix G</w:t>
            </w:r>
            <w:r w:rsidR="00D436D1">
              <w:rPr>
                <w:webHidden/>
              </w:rPr>
              <w:tab/>
            </w:r>
            <w:r w:rsidR="00D436D1">
              <w:rPr>
                <w:webHidden/>
              </w:rPr>
              <w:fldChar w:fldCharType="begin"/>
            </w:r>
            <w:r w:rsidR="00D436D1">
              <w:rPr>
                <w:webHidden/>
              </w:rPr>
              <w:instrText xml:space="preserve"> PAGEREF _Toc519090551 \h </w:instrText>
            </w:r>
            <w:r w:rsidR="00D436D1">
              <w:rPr>
                <w:webHidden/>
              </w:rPr>
            </w:r>
            <w:r w:rsidR="00D436D1">
              <w:rPr>
                <w:webHidden/>
              </w:rPr>
              <w:fldChar w:fldCharType="separate"/>
            </w:r>
            <w:r w:rsidR="00CB4A0D">
              <w:rPr>
                <w:webHidden/>
              </w:rPr>
              <w:t>57</w:t>
            </w:r>
            <w:r w:rsidR="00D436D1">
              <w:rPr>
                <w:webHidden/>
              </w:rPr>
              <w:fldChar w:fldCharType="end"/>
            </w:r>
          </w:hyperlink>
        </w:p>
        <w:p w14:paraId="53C00B48" w14:textId="7D2C2BA6" w:rsidR="00D436D1" w:rsidRDefault="00657412">
          <w:pPr>
            <w:pStyle w:val="TOC1"/>
            <w:rPr>
              <w:rFonts w:asciiTheme="minorHAnsi" w:eastAsiaTheme="minorEastAsia" w:hAnsiTheme="minorHAnsi" w:cstheme="minorBidi"/>
              <w:sz w:val="22"/>
              <w:szCs w:val="22"/>
            </w:rPr>
          </w:pPr>
          <w:hyperlink w:anchor="_Toc519090552" w:history="1">
            <w:r w:rsidR="00D436D1" w:rsidRPr="0095594F">
              <w:rPr>
                <w:rStyle w:val="Hyperlink"/>
              </w:rPr>
              <w:t>Appendix H</w:t>
            </w:r>
            <w:r w:rsidR="00D436D1">
              <w:rPr>
                <w:webHidden/>
              </w:rPr>
              <w:tab/>
            </w:r>
            <w:r w:rsidR="00D436D1">
              <w:rPr>
                <w:webHidden/>
              </w:rPr>
              <w:fldChar w:fldCharType="begin"/>
            </w:r>
            <w:r w:rsidR="00D436D1">
              <w:rPr>
                <w:webHidden/>
              </w:rPr>
              <w:instrText xml:space="preserve"> PAGEREF _Toc519090552 \h </w:instrText>
            </w:r>
            <w:r w:rsidR="00D436D1">
              <w:rPr>
                <w:webHidden/>
              </w:rPr>
            </w:r>
            <w:r w:rsidR="00D436D1">
              <w:rPr>
                <w:webHidden/>
              </w:rPr>
              <w:fldChar w:fldCharType="separate"/>
            </w:r>
            <w:r w:rsidR="00CB4A0D">
              <w:rPr>
                <w:webHidden/>
              </w:rPr>
              <w:t>59</w:t>
            </w:r>
            <w:r w:rsidR="00D436D1">
              <w:rPr>
                <w:webHidden/>
              </w:rPr>
              <w:fldChar w:fldCharType="end"/>
            </w:r>
          </w:hyperlink>
        </w:p>
        <w:p w14:paraId="4797A2C2" w14:textId="4F3F494E" w:rsidR="00D15BFE" w:rsidRDefault="00D15BFE">
          <w:r>
            <w:rPr>
              <w:b/>
              <w:bCs/>
              <w:noProof/>
            </w:rPr>
            <w:fldChar w:fldCharType="end"/>
          </w:r>
        </w:p>
      </w:sdtContent>
    </w:sdt>
    <w:p w14:paraId="46A36F46" w14:textId="77777777" w:rsidR="00D15BFE" w:rsidRPr="00D15BFE" w:rsidRDefault="00D15BFE" w:rsidP="00D15BFE">
      <w:pPr>
        <w:pStyle w:val="APA"/>
        <w:sectPr w:rsidR="00D15BFE" w:rsidRPr="00D15BFE" w:rsidSect="00D32106">
          <w:headerReference w:type="first" r:id="rId14"/>
          <w:pgSz w:w="12240" w:h="15840" w:code="1"/>
          <w:pgMar w:top="1440" w:right="1440" w:bottom="1440" w:left="1440" w:header="720" w:footer="720" w:gutter="0"/>
          <w:cols w:space="720"/>
          <w:titlePg/>
          <w:docGrid w:linePitch="360"/>
        </w:sectPr>
      </w:pPr>
    </w:p>
    <w:p w14:paraId="53234A3E" w14:textId="7CBCCFC8" w:rsidR="008039B1" w:rsidRDefault="00EE4FA3" w:rsidP="00154CC3">
      <w:pPr>
        <w:pStyle w:val="APAHeading1"/>
      </w:pPr>
      <w:bookmarkStart w:id="9" w:name="_Toc497278036"/>
      <w:bookmarkStart w:id="10" w:name="_Toc519090512"/>
      <w:bookmarkStart w:id="11" w:name="_Toc481021861"/>
      <w:r>
        <w:lastRenderedPageBreak/>
        <w:t xml:space="preserve">Chapter I: </w:t>
      </w:r>
      <w:r w:rsidR="008039B1">
        <w:t>Introduction</w:t>
      </w:r>
      <w:bookmarkEnd w:id="9"/>
      <w:bookmarkEnd w:id="10"/>
    </w:p>
    <w:p w14:paraId="0BE3FCC6" w14:textId="77777777" w:rsidR="00D42700" w:rsidRDefault="00D42700" w:rsidP="00154CC3">
      <w:pPr>
        <w:pStyle w:val="APAHeading2"/>
      </w:pPr>
      <w:bookmarkStart w:id="12" w:name="_Toc497278037"/>
      <w:bookmarkStart w:id="13" w:name="_Toc519090513"/>
      <w:r>
        <w:t>Background</w:t>
      </w:r>
      <w:bookmarkEnd w:id="11"/>
      <w:bookmarkEnd w:id="12"/>
      <w:bookmarkEnd w:id="13"/>
    </w:p>
    <w:p w14:paraId="44650003" w14:textId="422BC5A7" w:rsidR="006A712E" w:rsidRDefault="006B26D2">
      <w:pPr>
        <w:pStyle w:val="APA"/>
      </w:pPr>
      <w:r w:rsidRPr="006B26D2">
        <w:t>Influenza is</w:t>
      </w:r>
      <w:r w:rsidR="008E2519">
        <w:t xml:space="preserve"> preventable</w:t>
      </w:r>
      <w:r w:rsidR="007E6ED5">
        <w:t>; h</w:t>
      </w:r>
      <w:r w:rsidRPr="006B26D2">
        <w:t xml:space="preserve">owever, child </w:t>
      </w:r>
      <w:r w:rsidR="00E07D19">
        <w:t xml:space="preserve">mortality </w:t>
      </w:r>
      <w:r w:rsidRPr="006B26D2">
        <w:t>continue</w:t>
      </w:r>
      <w:r w:rsidR="00E07D19">
        <w:t>s to be a</w:t>
      </w:r>
      <w:r w:rsidR="002D1629">
        <w:t>n</w:t>
      </w:r>
      <w:r w:rsidR="00E07D19">
        <w:t xml:space="preserve"> issue</w:t>
      </w:r>
      <w:r w:rsidR="007E6ED5">
        <w:t xml:space="preserve"> </w:t>
      </w:r>
      <w:r w:rsidRPr="006B26D2">
        <w:t xml:space="preserve">because </w:t>
      </w:r>
      <w:r w:rsidR="008E2519">
        <w:t>children</w:t>
      </w:r>
      <w:r w:rsidR="0063458C">
        <w:t xml:space="preserve"> </w:t>
      </w:r>
      <w:r w:rsidR="002541DA">
        <w:t xml:space="preserve">are </w:t>
      </w:r>
      <w:r w:rsidR="004D18BF">
        <w:t>under vaccinated</w:t>
      </w:r>
      <w:r w:rsidR="008E2519" w:rsidDel="008E2519">
        <w:t xml:space="preserve"> </w:t>
      </w:r>
      <w:bookmarkStart w:id="14" w:name="C428517828240741I0T428519306828704"/>
      <w:r>
        <w:t xml:space="preserve">(Flannery et al., </w:t>
      </w:r>
      <w:r w:rsidRPr="006B26D2">
        <w:t>2017</w:t>
      </w:r>
      <w:r>
        <w:t>)</w:t>
      </w:r>
      <w:bookmarkEnd w:id="14"/>
      <w:r>
        <w:t xml:space="preserve">.  </w:t>
      </w:r>
      <w:r w:rsidR="0079486E">
        <w:t xml:space="preserve">Flannery et al. (2017) </w:t>
      </w:r>
      <w:r w:rsidR="00754C47">
        <w:t xml:space="preserve">looked at national surveillance data and case cohort studies </w:t>
      </w:r>
      <w:r w:rsidR="002C2532">
        <w:t>from</w:t>
      </w:r>
      <w:r w:rsidR="00AE4A17">
        <w:t xml:space="preserve"> the</w:t>
      </w:r>
      <w:r w:rsidR="002C2532">
        <w:t xml:space="preserve"> </w:t>
      </w:r>
      <w:r w:rsidR="00AE4A17">
        <w:t xml:space="preserve">influenza seasons ranging from </w:t>
      </w:r>
      <w:r w:rsidR="002C2532">
        <w:t>2010</w:t>
      </w:r>
      <w:r w:rsidR="00AE4A17">
        <w:t xml:space="preserve"> to </w:t>
      </w:r>
      <w:r w:rsidR="002C2532">
        <w:t>2014</w:t>
      </w:r>
      <w:r w:rsidR="000B72DC">
        <w:t xml:space="preserve">. </w:t>
      </w:r>
      <w:r w:rsidR="00AE4A17">
        <w:t>T</w:t>
      </w:r>
      <w:r w:rsidR="000B72DC">
        <w:t>his review found that out of 291 pediatric deaths due to laboratory-confirmed influenza</w:t>
      </w:r>
      <w:r w:rsidR="00CF4474">
        <w:t>,</w:t>
      </w:r>
      <w:r w:rsidR="000B72DC">
        <w:t xml:space="preserve"> only</w:t>
      </w:r>
      <w:r w:rsidR="00CF4474">
        <w:t xml:space="preserve"> </w:t>
      </w:r>
      <w:r w:rsidR="000B72DC">
        <w:t>one out of every four children had been vaccinated.</w:t>
      </w:r>
      <w:r w:rsidR="0056230B">
        <w:t xml:space="preserve"> </w:t>
      </w:r>
      <w:r w:rsidR="000B72DC">
        <w:t xml:space="preserve"> </w:t>
      </w:r>
      <w:r w:rsidR="00641D0E">
        <w:t>All c</w:t>
      </w:r>
      <w:r w:rsidRPr="006B26D2">
        <w:t xml:space="preserve">hildren </w:t>
      </w:r>
      <w:r w:rsidR="00641D0E">
        <w:t>starting at</w:t>
      </w:r>
      <w:r w:rsidR="009F0DB1" w:rsidRPr="006B26D2">
        <w:t xml:space="preserve"> </w:t>
      </w:r>
      <w:r w:rsidR="00754389">
        <w:t>six</w:t>
      </w:r>
      <w:r w:rsidR="006E51F1">
        <w:t xml:space="preserve"> </w:t>
      </w:r>
      <w:r w:rsidR="009F0DB1" w:rsidRPr="006B26D2">
        <w:t>months</w:t>
      </w:r>
      <w:r w:rsidR="00A1554A">
        <w:t xml:space="preserve"> of age</w:t>
      </w:r>
      <w:r w:rsidR="009F0DB1" w:rsidRPr="006B26D2">
        <w:t xml:space="preserve"> </w:t>
      </w:r>
      <w:r w:rsidR="00754389">
        <w:t>up to nine</w:t>
      </w:r>
      <w:r w:rsidR="00641D0E">
        <w:t xml:space="preserve"> years</w:t>
      </w:r>
      <w:r w:rsidR="009F0DB1" w:rsidRPr="006B26D2">
        <w:t xml:space="preserve"> </w:t>
      </w:r>
      <w:r w:rsidR="00A16AE0">
        <w:t>should</w:t>
      </w:r>
      <w:r w:rsidR="00E07D19">
        <w:t xml:space="preserve"> receive</w:t>
      </w:r>
      <w:r w:rsidRPr="006B26D2">
        <w:t xml:space="preserve"> </w:t>
      </w:r>
      <w:r w:rsidR="009A14F5">
        <w:t>a one-time, two-</w:t>
      </w:r>
      <w:r w:rsidR="00641D0E">
        <w:t>dose series of the influenza immunization</w:t>
      </w:r>
      <w:r w:rsidR="00CD392F">
        <w:t xml:space="preserve"> to have sufficient antibodies against influenza (Grohskopf et al., 2016)</w:t>
      </w:r>
      <w:r w:rsidR="00ED293E">
        <w:t xml:space="preserve">.  This </w:t>
      </w:r>
      <w:r w:rsidR="002D1629">
        <w:t>two-dose</w:t>
      </w:r>
      <w:r w:rsidR="00ED293E">
        <w:t xml:space="preserve"> series </w:t>
      </w:r>
      <w:r w:rsidR="00CD392F">
        <w:t>should occur</w:t>
      </w:r>
      <w:r w:rsidR="00641D0E">
        <w:t xml:space="preserve"> within the same influenza season</w:t>
      </w:r>
      <w:r w:rsidR="008126E8">
        <w:t xml:space="preserve"> </w:t>
      </w:r>
      <w:r w:rsidR="00114465">
        <w:t xml:space="preserve">and </w:t>
      </w:r>
      <w:r w:rsidR="008126E8">
        <w:t>a minimum of 28 days apart</w:t>
      </w:r>
      <w:r w:rsidR="00641D0E">
        <w:t xml:space="preserve"> </w:t>
      </w:r>
      <w:r w:rsidR="002178EF">
        <w:t>(Grohskopf et al., 2016)</w:t>
      </w:r>
      <w:r w:rsidRPr="006B26D2">
        <w:t>.</w:t>
      </w:r>
      <w:r w:rsidR="009F0DB1">
        <w:t xml:space="preserve">  </w:t>
      </w:r>
      <w:r w:rsidR="00CD392F">
        <w:t>However, if two influenza immunizations have been given in previous years</w:t>
      </w:r>
      <w:r w:rsidR="00430B25">
        <w:t>,</w:t>
      </w:r>
      <w:r w:rsidR="00CD392F">
        <w:t xml:space="preserve"> only one annual influenza immunization is needed (Grohskopf et al., 2017).  </w:t>
      </w:r>
      <w:r w:rsidR="00A01D18">
        <w:t xml:space="preserve">The </w:t>
      </w:r>
      <w:r w:rsidR="00754389">
        <w:t>U.S. Department of Health and Human Services</w:t>
      </w:r>
      <w:r w:rsidR="00AE4A17">
        <w:t xml:space="preserve"> </w:t>
      </w:r>
      <w:r w:rsidR="00FE11F9">
        <w:t>(</w:t>
      </w:r>
      <w:r w:rsidR="00754389">
        <w:t>USDHHS</w:t>
      </w:r>
      <w:r w:rsidR="00FE11F9">
        <w:t>)</w:t>
      </w:r>
      <w:r w:rsidR="008E2519">
        <w:t xml:space="preserve"> report</w:t>
      </w:r>
      <w:r w:rsidR="00C074C9">
        <w:t>s</w:t>
      </w:r>
      <w:r w:rsidR="008E2519">
        <w:t xml:space="preserve"> that </w:t>
      </w:r>
      <w:r w:rsidR="00CD392F">
        <w:t>if</w:t>
      </w:r>
      <w:r w:rsidR="008E2519">
        <w:t xml:space="preserve"> </w:t>
      </w:r>
      <w:r w:rsidR="00F779AF">
        <w:t>a</w:t>
      </w:r>
      <w:r w:rsidRPr="006B26D2">
        <w:t xml:space="preserve"> child does not receive the second dose</w:t>
      </w:r>
      <w:r w:rsidR="009F0DB1">
        <w:t xml:space="preserve"> </w:t>
      </w:r>
      <w:r w:rsidR="00EC5E06">
        <w:t>of influenza immunization</w:t>
      </w:r>
      <w:r w:rsidR="006C213F">
        <w:t>,</w:t>
      </w:r>
      <w:r w:rsidR="00EC5E06">
        <w:t xml:space="preserve"> the </w:t>
      </w:r>
      <w:r w:rsidR="007C2F0A">
        <w:t xml:space="preserve">first </w:t>
      </w:r>
      <w:r w:rsidRPr="006B26D2">
        <w:t xml:space="preserve">vaccine </w:t>
      </w:r>
      <w:r w:rsidR="002178EF">
        <w:t>does not produce enough antibodies to be protective</w:t>
      </w:r>
      <w:r w:rsidR="00EC5E06">
        <w:t>.  S</w:t>
      </w:r>
      <w:r w:rsidR="008126E8">
        <w:t xml:space="preserve">tarting </w:t>
      </w:r>
      <w:r w:rsidR="00430B25">
        <w:t>at nine</w:t>
      </w:r>
      <w:r w:rsidR="008126E8">
        <w:t xml:space="preserve"> years of age</w:t>
      </w:r>
      <w:r w:rsidR="00430B25">
        <w:t>,</w:t>
      </w:r>
      <w:r w:rsidR="008126E8">
        <w:t xml:space="preserve"> children are safe to start</w:t>
      </w:r>
      <w:r w:rsidR="00627A21">
        <w:t xml:space="preserve"> receiving</w:t>
      </w:r>
      <w:r w:rsidR="008126E8">
        <w:t xml:space="preserve"> </w:t>
      </w:r>
      <w:r w:rsidR="006C213F">
        <w:t xml:space="preserve">one </w:t>
      </w:r>
      <w:r w:rsidR="006C5C8D">
        <w:t>annual influenza immunization</w:t>
      </w:r>
      <w:r w:rsidR="00EC5E06">
        <w:t xml:space="preserve"> because studies have shown by this age there are enough antibodies produced with one vaccine </w:t>
      </w:r>
      <w:r w:rsidR="00754389">
        <w:t>(USDHHS</w:t>
      </w:r>
      <w:r w:rsidR="002D1629">
        <w:t xml:space="preserve">, </w:t>
      </w:r>
      <w:r w:rsidR="008126E8">
        <w:t>2017</w:t>
      </w:r>
      <w:r w:rsidR="00A01D18">
        <w:t xml:space="preserve">).  </w:t>
      </w:r>
    </w:p>
    <w:p w14:paraId="1136B115" w14:textId="2610E678" w:rsidR="00F6031D" w:rsidRDefault="00656260" w:rsidP="006B6EB2">
      <w:pPr>
        <w:pStyle w:val="APA"/>
      </w:pPr>
      <w:r>
        <w:t xml:space="preserve">The </w:t>
      </w:r>
      <w:r w:rsidR="000E16F4">
        <w:t xml:space="preserve">original </w:t>
      </w:r>
      <w:r w:rsidR="00891083">
        <w:t>Healthy People</w:t>
      </w:r>
      <w:r w:rsidR="00936245">
        <w:t xml:space="preserve"> 2020</w:t>
      </w:r>
      <w:r w:rsidR="00C01E4B">
        <w:t xml:space="preserve"> </w:t>
      </w:r>
      <w:r w:rsidR="000E16F4">
        <w:t>objective 12.1 was</w:t>
      </w:r>
      <w:r>
        <w:t xml:space="preserve"> to </w:t>
      </w:r>
      <w:r w:rsidR="00EC5E06">
        <w:t>achieve</w:t>
      </w:r>
      <w:r w:rsidR="006B26D2" w:rsidRPr="006B26D2">
        <w:t xml:space="preserve"> 80% </w:t>
      </w:r>
      <w:r w:rsidR="007C4F9A">
        <w:t>adherence</w:t>
      </w:r>
      <w:r w:rsidR="007C4F9A" w:rsidRPr="006B26D2">
        <w:t xml:space="preserve"> </w:t>
      </w:r>
      <w:r w:rsidR="006B26D2" w:rsidRPr="006B26D2">
        <w:t>with influenza vaccination for children age</w:t>
      </w:r>
      <w:r w:rsidR="00FE11F9">
        <w:t>s</w:t>
      </w:r>
      <w:r w:rsidR="006B26D2" w:rsidRPr="006B26D2">
        <w:t xml:space="preserve"> 6-23 months.</w:t>
      </w:r>
      <w:r w:rsidR="00A01D18">
        <w:t xml:space="preserve">  </w:t>
      </w:r>
      <w:r w:rsidR="000E16F4">
        <w:t>Due to policy changes in 2013</w:t>
      </w:r>
      <w:r w:rsidR="00243D5E">
        <w:t>,</w:t>
      </w:r>
      <w:r w:rsidR="000E16F4">
        <w:t xml:space="preserve"> objectives 12.1-12.4 were consolidated into objective 12.11.  This objective was to increase the rate of influenza immunization for ages 6 months to 17 years to 70%.  </w:t>
      </w:r>
      <w:r w:rsidR="006C213F">
        <w:t>C</w:t>
      </w:r>
      <w:r w:rsidR="00A01D18" w:rsidRPr="00A01D18">
        <w:t xml:space="preserve">hildren under 24 months </w:t>
      </w:r>
      <w:r w:rsidR="00F10D01">
        <w:t xml:space="preserve">of age </w:t>
      </w:r>
      <w:r w:rsidR="00A01D18" w:rsidRPr="00A01D18">
        <w:t xml:space="preserve">can </w:t>
      </w:r>
      <w:r w:rsidR="006C213F">
        <w:t>develop</w:t>
      </w:r>
      <w:r w:rsidR="00A01D18" w:rsidRPr="00A01D18">
        <w:t xml:space="preserve"> serious complications such as pneumonia, cardiac issues, and multi-organ failure</w:t>
      </w:r>
      <w:r w:rsidR="00783F43">
        <w:t xml:space="preserve"> </w:t>
      </w:r>
      <w:r w:rsidR="00783F43">
        <w:lastRenderedPageBreak/>
        <w:t>due to</w:t>
      </w:r>
      <w:r w:rsidR="00F10D01">
        <w:t xml:space="preserve"> influenza</w:t>
      </w:r>
      <w:r w:rsidR="006C213F">
        <w:t xml:space="preserve">.  </w:t>
      </w:r>
      <w:r w:rsidR="00F10D01">
        <w:t>A</w:t>
      </w:r>
      <w:r w:rsidR="00EC5E06">
        <w:t>ddressing the influenza immunization rate will improve protection for those individuals</w:t>
      </w:r>
      <w:r w:rsidR="00A01D18" w:rsidRPr="00A01D18">
        <w:t xml:space="preserve"> (</w:t>
      </w:r>
      <w:r w:rsidR="0063458C" w:rsidRPr="0063458C">
        <w:t>USDHHS</w:t>
      </w:r>
      <w:r w:rsidR="00EC5E06" w:rsidRPr="0063458C">
        <w:t>, 201</w:t>
      </w:r>
      <w:r w:rsidR="00EC5E06">
        <w:t xml:space="preserve">7).  </w:t>
      </w:r>
      <w:bookmarkStart w:id="15" w:name="_Toc481021862"/>
    </w:p>
    <w:p w14:paraId="7A3423B4" w14:textId="77777777" w:rsidR="00D42700" w:rsidRDefault="00D42700" w:rsidP="00154CC3">
      <w:pPr>
        <w:pStyle w:val="APAHeading2"/>
      </w:pPr>
      <w:bookmarkStart w:id="16" w:name="_Toc497278038"/>
      <w:bookmarkStart w:id="17" w:name="_Toc519090514"/>
      <w:r>
        <w:t>Problem Statement</w:t>
      </w:r>
      <w:bookmarkEnd w:id="15"/>
      <w:bookmarkEnd w:id="16"/>
      <w:bookmarkEnd w:id="17"/>
    </w:p>
    <w:p w14:paraId="3D4AAF9F" w14:textId="1D083581" w:rsidR="00D42700" w:rsidRPr="00D42700" w:rsidRDefault="001314F1" w:rsidP="00D42700">
      <w:pPr>
        <w:pStyle w:val="APA"/>
      </w:pPr>
      <w:r>
        <w:t xml:space="preserve">The project site </w:t>
      </w:r>
      <w:r w:rsidR="007F005E">
        <w:t>was</w:t>
      </w:r>
      <w:r>
        <w:t xml:space="preserve"> a</w:t>
      </w:r>
      <w:r w:rsidR="00A00966" w:rsidRPr="00D42700">
        <w:t xml:space="preserve"> pediatric </w:t>
      </w:r>
      <w:r w:rsidR="000E16F4">
        <w:t>office</w:t>
      </w:r>
      <w:r w:rsidR="00A00966">
        <w:t xml:space="preserve"> in eastern North Carolina</w:t>
      </w:r>
      <w:r w:rsidR="00430B25">
        <w:t xml:space="preserve"> that</w:t>
      </w:r>
      <w:r w:rsidR="00B309FE">
        <w:t xml:space="preserve"> had</w:t>
      </w:r>
      <w:r w:rsidR="00A00966" w:rsidRPr="00D42700">
        <w:t xml:space="preserve"> a low rate of</w:t>
      </w:r>
      <w:r w:rsidR="00022B2A">
        <w:t xml:space="preserve"> adherence for the second </w:t>
      </w:r>
      <w:r w:rsidR="00A00966" w:rsidRPr="00D42700">
        <w:t>influenza vaccine</w:t>
      </w:r>
      <w:r w:rsidR="00430B25">
        <w:t>, which</w:t>
      </w:r>
      <w:r w:rsidR="008C7028">
        <w:t xml:space="preserve"> is needed to complete the two-dose series</w:t>
      </w:r>
      <w:r w:rsidR="00A00966" w:rsidRPr="00D42700">
        <w:t xml:space="preserve"> for children 6 months to 23 months</w:t>
      </w:r>
      <w:r w:rsidR="00430B25">
        <w:t xml:space="preserve"> of</w:t>
      </w:r>
      <w:r>
        <w:t xml:space="preserve"> age.</w:t>
      </w:r>
      <w:r w:rsidR="00A00966" w:rsidRPr="00D42700">
        <w:t xml:space="preserve">  </w:t>
      </w:r>
    </w:p>
    <w:p w14:paraId="75402AB8" w14:textId="77777777" w:rsidR="00D42700" w:rsidRDefault="00D42700" w:rsidP="00154CC3">
      <w:pPr>
        <w:pStyle w:val="APAHeading2"/>
      </w:pPr>
      <w:bookmarkStart w:id="18" w:name="_Toc497278039"/>
      <w:bookmarkStart w:id="19" w:name="_Toc519090515"/>
      <w:bookmarkStart w:id="20" w:name="_Toc481021863"/>
      <w:r>
        <w:t>Justification</w:t>
      </w:r>
      <w:bookmarkEnd w:id="18"/>
      <w:bookmarkEnd w:id="19"/>
      <w:r>
        <w:t xml:space="preserve"> </w:t>
      </w:r>
      <w:bookmarkEnd w:id="20"/>
    </w:p>
    <w:p w14:paraId="39B3CB62" w14:textId="68992A3E" w:rsidR="00E10085" w:rsidRDefault="00891083" w:rsidP="00D4049B">
      <w:pPr>
        <w:pStyle w:val="APA"/>
      </w:pPr>
      <w:r>
        <w:t>Flu</w:t>
      </w:r>
      <w:r w:rsidR="008E44D7">
        <w:t>View</w:t>
      </w:r>
      <w:r>
        <w:t xml:space="preserve"> (2017)</w:t>
      </w:r>
      <w:r w:rsidR="008E44D7">
        <w:t xml:space="preserve">, developed by the </w:t>
      </w:r>
      <w:r w:rsidR="0063458C" w:rsidRPr="0063458C">
        <w:t>USDHHS</w:t>
      </w:r>
      <w:r w:rsidR="00B309FE">
        <w:t xml:space="preserve">, showed </w:t>
      </w:r>
      <w:r w:rsidR="008E44D7">
        <w:t>an increase in</w:t>
      </w:r>
      <w:r w:rsidR="008E44D7" w:rsidRPr="008E44D7">
        <w:t xml:space="preserve"> influenza vaccination coverage in the United States</w:t>
      </w:r>
      <w:r w:rsidR="00115BFF">
        <w:t xml:space="preserve"> (US)</w:t>
      </w:r>
      <w:r w:rsidR="008E44D7">
        <w:t xml:space="preserve"> for children age</w:t>
      </w:r>
      <w:r w:rsidR="00430B25">
        <w:t>s</w:t>
      </w:r>
      <w:r w:rsidR="008E44D7">
        <w:t xml:space="preserve"> 6 months to 17 years</w:t>
      </w:r>
      <w:r w:rsidR="00726A82">
        <w:t xml:space="preserve">.  The </w:t>
      </w:r>
      <w:r w:rsidR="00714BE2">
        <w:t xml:space="preserve">national </w:t>
      </w:r>
      <w:r w:rsidR="00726A82">
        <w:t>percentage of vaccinated children increased</w:t>
      </w:r>
      <w:r w:rsidR="008E44D7">
        <w:t xml:space="preserve"> from 43.7% in 2009-2010 to 59.3% in 2015-2016.  This data may not </w:t>
      </w:r>
      <w:r w:rsidR="008A205C">
        <w:t>consider</w:t>
      </w:r>
      <w:r w:rsidR="008E44D7">
        <w:t xml:space="preserve"> the und</w:t>
      </w:r>
      <w:r w:rsidR="00430B25">
        <w:t>er vaccination in children age</w:t>
      </w:r>
      <w:r w:rsidR="00502F81">
        <w:t>s</w:t>
      </w:r>
      <w:r w:rsidR="00430B25">
        <w:t xml:space="preserve"> six months to nine</w:t>
      </w:r>
      <w:r w:rsidR="008E44D7">
        <w:t xml:space="preserve"> years </w:t>
      </w:r>
      <w:r w:rsidR="00430B25">
        <w:t xml:space="preserve">who are </w:t>
      </w:r>
      <w:r w:rsidR="00714BE2">
        <w:t>eligible for the</w:t>
      </w:r>
      <w:r w:rsidR="008E44D7">
        <w:t xml:space="preserve"> second </w:t>
      </w:r>
      <w:r w:rsidR="00714BE2">
        <w:t xml:space="preserve">seasonal </w:t>
      </w:r>
      <w:r w:rsidR="008E44D7">
        <w:t>influenza immunization (</w:t>
      </w:r>
      <w:r w:rsidR="00E10085">
        <w:t>F</w:t>
      </w:r>
      <w:r>
        <w:t>lu</w:t>
      </w:r>
      <w:r w:rsidR="00E10085">
        <w:t xml:space="preserve">View, 2017).  </w:t>
      </w:r>
      <w:r w:rsidR="00656260">
        <w:t>C</w:t>
      </w:r>
      <w:r w:rsidR="00E10085">
        <w:t xml:space="preserve">hildren </w:t>
      </w:r>
      <w:r w:rsidR="00430B25">
        <w:t>age</w:t>
      </w:r>
      <w:r w:rsidR="00777DDD">
        <w:t>s</w:t>
      </w:r>
      <w:r w:rsidR="00430B25">
        <w:t xml:space="preserve"> six months to nine</w:t>
      </w:r>
      <w:r w:rsidR="007C3DC6">
        <w:t xml:space="preserve"> years </w:t>
      </w:r>
      <w:r w:rsidR="00CF4474">
        <w:t xml:space="preserve">who are </w:t>
      </w:r>
      <w:r w:rsidR="00995262">
        <w:t>receiving their initial lifetime influenza immunizations should receive the two-dose regimen</w:t>
      </w:r>
      <w:r w:rsidR="00430B25">
        <w:t>,</w:t>
      </w:r>
      <w:r w:rsidR="00995262">
        <w:t xml:space="preserve"> and those </w:t>
      </w:r>
      <w:r w:rsidR="00656260">
        <w:t xml:space="preserve">who </w:t>
      </w:r>
      <w:r w:rsidR="007C3DC6">
        <w:t>do</w:t>
      </w:r>
      <w:r w:rsidR="00E10085">
        <w:t xml:space="preserve"> not</w:t>
      </w:r>
      <w:r w:rsidR="00430B25">
        <w:t xml:space="preserve"> receive two doses</w:t>
      </w:r>
      <w:r w:rsidR="00E10085">
        <w:t xml:space="preserve"> are </w:t>
      </w:r>
      <w:r w:rsidR="00627A21">
        <w:t xml:space="preserve">at </w:t>
      </w:r>
      <w:r w:rsidR="009A14F5">
        <w:t xml:space="preserve">higher </w:t>
      </w:r>
      <w:r w:rsidR="00627A21">
        <w:t>risk for</w:t>
      </w:r>
      <w:r w:rsidR="00430240">
        <w:t xml:space="preserve"> complications</w:t>
      </w:r>
      <w:r w:rsidR="00995262">
        <w:t xml:space="preserve"> if they contract the virus</w:t>
      </w:r>
      <w:r w:rsidR="00430240">
        <w:t xml:space="preserve"> </w:t>
      </w:r>
      <w:r w:rsidR="00E10085">
        <w:t>(Grohskopf et al., 2016</w:t>
      </w:r>
      <w:r w:rsidR="0010077E">
        <w:t xml:space="preserve">).  </w:t>
      </w:r>
      <w:r w:rsidR="00430B25">
        <w:t>Commu</w:t>
      </w:r>
      <w:r w:rsidR="0010077E">
        <w:t xml:space="preserve">nications with the office manager (personal communication, March 2017) </w:t>
      </w:r>
      <w:r w:rsidR="00430B25">
        <w:t>at the project site reflect</w:t>
      </w:r>
      <w:r w:rsidR="00EE4FA3">
        <w:t>ed</w:t>
      </w:r>
      <w:r w:rsidR="00430B25">
        <w:t xml:space="preserve"> </w:t>
      </w:r>
      <w:r w:rsidR="00AC432C">
        <w:t>the</w:t>
      </w:r>
      <w:r w:rsidR="00430B25">
        <w:t xml:space="preserve"> belief</w:t>
      </w:r>
      <w:r w:rsidR="0010077E">
        <w:t xml:space="preserve"> that </w:t>
      </w:r>
      <w:r w:rsidR="00430B25">
        <w:t>only</w:t>
      </w:r>
      <w:r w:rsidR="0010077E">
        <w:t xml:space="preserve"> around 20% of patients</w:t>
      </w:r>
      <w:r w:rsidR="00430B25">
        <w:t xml:space="preserve"> und</w:t>
      </w:r>
      <w:r w:rsidR="00EE4FA3">
        <w:t>er the age of nine years old were</w:t>
      </w:r>
      <w:r w:rsidR="0010077E">
        <w:t xml:space="preserve"> properly vaccinated for influenza.</w:t>
      </w:r>
    </w:p>
    <w:p w14:paraId="4E26EDF2" w14:textId="19243AD2" w:rsidR="008B2632" w:rsidRDefault="004E6DEE" w:rsidP="00D4049B">
      <w:pPr>
        <w:pStyle w:val="APA"/>
      </w:pPr>
      <w:r>
        <w:t>The project focused</w:t>
      </w:r>
      <w:r w:rsidR="008B2632">
        <w:t xml:space="preserve"> on patients</w:t>
      </w:r>
      <w:r w:rsidR="00430B25">
        <w:t xml:space="preserve"> whose ages range</w:t>
      </w:r>
      <w:r w:rsidR="008B2632">
        <w:t xml:space="preserve"> from 6 months to 23 months.  Children under 5 years of age need more medical care related to influenza complications, but children 23 months or younger have the highest risk of influenza</w:t>
      </w:r>
      <w:r w:rsidR="007826A3">
        <w:t>-</w:t>
      </w:r>
      <w:r w:rsidR="008B2632">
        <w:t>related complications (USDHHS, 2017).</w:t>
      </w:r>
    </w:p>
    <w:p w14:paraId="49A13200" w14:textId="352BB51F" w:rsidR="006B6EB2" w:rsidRDefault="006B6EB2" w:rsidP="00D4049B">
      <w:pPr>
        <w:pStyle w:val="APA"/>
      </w:pPr>
    </w:p>
    <w:p w14:paraId="68D040C6" w14:textId="77777777" w:rsidR="006B6EB2" w:rsidRPr="009268A7" w:rsidRDefault="006B6EB2" w:rsidP="00D4049B">
      <w:pPr>
        <w:pStyle w:val="APA"/>
      </w:pPr>
    </w:p>
    <w:p w14:paraId="418E2FDD" w14:textId="77777777" w:rsidR="00D42700" w:rsidRDefault="00D42700" w:rsidP="00154CC3">
      <w:pPr>
        <w:pStyle w:val="APAHeading2"/>
      </w:pPr>
      <w:bookmarkStart w:id="21" w:name="_Toc481021865"/>
      <w:bookmarkStart w:id="22" w:name="_Toc491824360"/>
      <w:bookmarkStart w:id="23" w:name="_Toc497278040"/>
      <w:bookmarkStart w:id="24" w:name="_Toc519090516"/>
      <w:r>
        <w:lastRenderedPageBreak/>
        <w:t>Assumptions</w:t>
      </w:r>
      <w:bookmarkEnd w:id="21"/>
      <w:bookmarkEnd w:id="22"/>
      <w:bookmarkEnd w:id="23"/>
      <w:bookmarkEnd w:id="24"/>
    </w:p>
    <w:p w14:paraId="06CF1325" w14:textId="27F272DF" w:rsidR="009268A7" w:rsidRDefault="00C5005E" w:rsidP="009268A7">
      <w:pPr>
        <w:pStyle w:val="APA"/>
      </w:pPr>
      <w:r>
        <w:t xml:space="preserve">Due to the </w:t>
      </w:r>
      <w:r w:rsidR="00A00966">
        <w:t>28-day</w:t>
      </w:r>
      <w:r>
        <w:t xml:space="preserve"> minimum wait period for two-dose </w:t>
      </w:r>
      <w:r w:rsidR="00FF39E9">
        <w:t>administration</w:t>
      </w:r>
      <w:r>
        <w:t xml:space="preserve">, </w:t>
      </w:r>
      <w:r w:rsidR="00FF39E9">
        <w:t xml:space="preserve">influenza </w:t>
      </w:r>
      <w:r>
        <w:t>vaccine</w:t>
      </w:r>
      <w:r w:rsidR="00EE4FA3">
        <w:t xml:space="preserve"> was</w:t>
      </w:r>
      <w:r w:rsidR="00FF39E9">
        <w:t xml:space="preserve"> in adequate supply </w:t>
      </w:r>
      <w:r w:rsidR="00AD414E">
        <w:t>when implementing the project</w:t>
      </w:r>
      <w:r w:rsidR="00FF39E9">
        <w:t>.</w:t>
      </w:r>
      <w:r>
        <w:t xml:space="preserve">  </w:t>
      </w:r>
    </w:p>
    <w:p w14:paraId="72B4493B" w14:textId="1F5B5483" w:rsidR="008B2632" w:rsidRPr="009268A7" w:rsidRDefault="008B2632" w:rsidP="009268A7">
      <w:pPr>
        <w:pStyle w:val="APA"/>
      </w:pPr>
      <w:r>
        <w:t xml:space="preserve">Caregivers </w:t>
      </w:r>
      <w:r w:rsidR="00EE4FA3">
        <w:t>had</w:t>
      </w:r>
      <w:r>
        <w:t xml:space="preserve"> a </w:t>
      </w:r>
      <w:r w:rsidR="00430B25">
        <w:t xml:space="preserve">text message operational </w:t>
      </w:r>
      <w:r>
        <w:t>phone number</w:t>
      </w:r>
      <w:r w:rsidR="00430B25">
        <w:t xml:space="preserve"> recorded</w:t>
      </w:r>
      <w:r>
        <w:t xml:space="preserve"> in the </w:t>
      </w:r>
      <w:r w:rsidR="004E6DEE">
        <w:t>office’s</w:t>
      </w:r>
      <w:r w:rsidR="00430B25">
        <w:t xml:space="preserve"> </w:t>
      </w:r>
      <w:r>
        <w:t>system</w:t>
      </w:r>
      <w:r w:rsidR="00430B25">
        <w:t xml:space="preserve"> a</w:t>
      </w:r>
      <w:r>
        <w:t xml:space="preserve">nd </w:t>
      </w:r>
      <w:r w:rsidR="008A205C">
        <w:t>agreed</w:t>
      </w:r>
      <w:r>
        <w:t xml:space="preserve"> with participation in text message reminders.</w:t>
      </w:r>
    </w:p>
    <w:p w14:paraId="2C8CDDF9" w14:textId="1A3120F4" w:rsidR="0078646F" w:rsidRPr="008B2632" w:rsidRDefault="00C35478" w:rsidP="00B66851">
      <w:pPr>
        <w:pStyle w:val="APA"/>
        <w:ind w:firstLine="0"/>
        <w:outlineLvl w:val="1"/>
        <w:rPr>
          <w:b/>
        </w:rPr>
      </w:pPr>
      <w:bookmarkStart w:id="25" w:name="_Toc519090517"/>
      <w:r w:rsidRPr="008B2632">
        <w:rPr>
          <w:b/>
        </w:rPr>
        <w:t xml:space="preserve">Proposed </w:t>
      </w:r>
      <w:r w:rsidR="005E5C86" w:rsidRPr="008B2632">
        <w:rPr>
          <w:b/>
        </w:rPr>
        <w:t>Clinical Improvement</w:t>
      </w:r>
      <w:bookmarkEnd w:id="25"/>
    </w:p>
    <w:p w14:paraId="0DE92B4E" w14:textId="56F66C35" w:rsidR="00C5005E" w:rsidRDefault="008B2632">
      <w:pPr>
        <w:pStyle w:val="APA"/>
      </w:pPr>
      <w:r>
        <w:t>I</w:t>
      </w:r>
      <w:r w:rsidR="00C5005E">
        <w:t xml:space="preserve">mplementing a </w:t>
      </w:r>
      <w:r w:rsidR="009A5AC7">
        <w:t>text message</w:t>
      </w:r>
      <w:r w:rsidR="00C5005E">
        <w:t xml:space="preserve"> reminder for </w:t>
      </w:r>
      <w:r w:rsidR="00CF4474">
        <w:t xml:space="preserve">the </w:t>
      </w:r>
      <w:r w:rsidR="00A110CC">
        <w:t>second</w:t>
      </w:r>
      <w:r w:rsidR="00C5005E">
        <w:t xml:space="preserve">-dose influenza immunization will increase </w:t>
      </w:r>
      <w:r w:rsidR="005E5C86">
        <w:t xml:space="preserve">the </w:t>
      </w:r>
      <w:r w:rsidR="00C5005E">
        <w:t>rate</w:t>
      </w:r>
      <w:r w:rsidR="005E5C86">
        <w:t xml:space="preserve"> of children between 6 and 23 months of age receiving the recommended two-dose regimen during their inaugural influenza seasons.</w:t>
      </w:r>
    </w:p>
    <w:p w14:paraId="452EF8EC" w14:textId="77777777" w:rsidR="00C44A46" w:rsidRDefault="00C44A46" w:rsidP="00154CC3">
      <w:pPr>
        <w:pStyle w:val="APAHeading2"/>
      </w:pPr>
      <w:bookmarkStart w:id="26" w:name="_Toc497278042"/>
      <w:bookmarkStart w:id="27" w:name="_Toc519090518"/>
      <w:r>
        <w:t>Definition of Terms</w:t>
      </w:r>
      <w:bookmarkEnd w:id="26"/>
      <w:bookmarkEnd w:id="27"/>
    </w:p>
    <w:p w14:paraId="3610484E" w14:textId="1F404E20" w:rsidR="00022B2A" w:rsidRDefault="00473EC7" w:rsidP="006352BB">
      <w:pPr>
        <w:pStyle w:val="APA"/>
        <w:ind w:firstLine="0"/>
      </w:pPr>
      <w:r>
        <w:rPr>
          <w:b/>
        </w:rPr>
        <w:tab/>
      </w:r>
      <w:r>
        <w:t xml:space="preserve">For the purpose of this </w:t>
      </w:r>
      <w:r w:rsidR="00022B2A">
        <w:t>Quality Improvement (QI) project</w:t>
      </w:r>
      <w:r w:rsidR="00A41BFE">
        <w:t xml:space="preserve"> the following are defined</w:t>
      </w:r>
      <w:r w:rsidR="00022B2A">
        <w:t>:</w:t>
      </w:r>
    </w:p>
    <w:p w14:paraId="29B2B89F" w14:textId="5B93F420" w:rsidR="00022B2A" w:rsidRDefault="00CC2BFF" w:rsidP="00C211A0">
      <w:pPr>
        <w:pStyle w:val="APA"/>
        <w:numPr>
          <w:ilvl w:val="0"/>
          <w:numId w:val="13"/>
        </w:numPr>
      </w:pPr>
      <w:r>
        <w:t xml:space="preserve">Project </w:t>
      </w:r>
      <w:r w:rsidR="00A41BFE">
        <w:t>p</w:t>
      </w:r>
      <w:r>
        <w:t>opulation</w:t>
      </w:r>
      <w:r w:rsidR="00022B2A">
        <w:t xml:space="preserve">: </w:t>
      </w:r>
      <w:r w:rsidR="00473EC7">
        <w:t xml:space="preserve">children </w:t>
      </w:r>
      <w:r w:rsidR="005179D7">
        <w:t xml:space="preserve">ages </w:t>
      </w:r>
      <w:r w:rsidR="00473EC7">
        <w:t>6</w:t>
      </w:r>
      <w:r w:rsidR="00727512">
        <w:t xml:space="preserve"> </w:t>
      </w:r>
      <w:r w:rsidR="00473EC7">
        <w:t>months through 23</w:t>
      </w:r>
      <w:r w:rsidR="00727512">
        <w:t xml:space="preserve"> </w:t>
      </w:r>
      <w:r w:rsidR="00473EC7">
        <w:t>months</w:t>
      </w:r>
    </w:p>
    <w:p w14:paraId="48616EE6" w14:textId="67366678" w:rsidR="008C7028" w:rsidRDefault="008C7028" w:rsidP="00C211A0">
      <w:pPr>
        <w:pStyle w:val="APA"/>
        <w:numPr>
          <w:ilvl w:val="0"/>
          <w:numId w:val="13"/>
        </w:numPr>
      </w:pPr>
      <w:r>
        <w:t>T</w:t>
      </w:r>
      <w:r w:rsidR="00473EC7">
        <w:t>wo-dose series</w:t>
      </w:r>
      <w:r w:rsidR="00E10085">
        <w:t>:</w:t>
      </w:r>
      <w:r w:rsidR="00473EC7">
        <w:t xml:space="preserve"> </w:t>
      </w:r>
      <w:r w:rsidR="00E10085">
        <w:t>T</w:t>
      </w:r>
      <w:r w:rsidR="00473EC7">
        <w:t>he first and second dose of</w:t>
      </w:r>
      <w:r w:rsidR="00810297">
        <w:t xml:space="preserve"> a quadrivalent </w:t>
      </w:r>
      <w:r w:rsidR="00473EC7">
        <w:t xml:space="preserve">influenza immunization </w:t>
      </w:r>
      <w:r w:rsidR="00AD414E">
        <w:t xml:space="preserve">required </w:t>
      </w:r>
      <w:r w:rsidR="00E10085">
        <w:t xml:space="preserve">during the </w:t>
      </w:r>
      <w:r w:rsidR="00636814">
        <w:t>first</w:t>
      </w:r>
      <w:r w:rsidR="00E10085">
        <w:t xml:space="preserve"> influenza </w:t>
      </w:r>
      <w:r w:rsidR="00636814">
        <w:t xml:space="preserve">vaccination </w:t>
      </w:r>
      <w:r w:rsidR="00E10085">
        <w:t xml:space="preserve">season </w:t>
      </w:r>
      <w:r w:rsidR="00AD414E">
        <w:t xml:space="preserve">for children </w:t>
      </w:r>
      <w:r w:rsidR="005D6FD7">
        <w:t xml:space="preserve">ages </w:t>
      </w:r>
      <w:r w:rsidR="00430B25">
        <w:t>six</w:t>
      </w:r>
      <w:r w:rsidR="006C12CB">
        <w:t xml:space="preserve"> </w:t>
      </w:r>
      <w:r w:rsidR="00AD414E">
        <w:t xml:space="preserve">months to </w:t>
      </w:r>
      <w:r w:rsidR="00430B25">
        <w:t>nine</w:t>
      </w:r>
      <w:r w:rsidR="00E10085">
        <w:t xml:space="preserve"> years to provide appropriate antibodies.  </w:t>
      </w:r>
    </w:p>
    <w:p w14:paraId="41E94E31" w14:textId="2EE39426" w:rsidR="006C12CB" w:rsidRDefault="008C7028" w:rsidP="006C12CB">
      <w:pPr>
        <w:pStyle w:val="APA"/>
        <w:numPr>
          <w:ilvl w:val="0"/>
          <w:numId w:val="13"/>
        </w:numPr>
      </w:pPr>
      <w:r>
        <w:t>Health</w:t>
      </w:r>
      <w:r w:rsidR="00891083">
        <w:t>y</w:t>
      </w:r>
      <w:r>
        <w:t xml:space="preserve"> </w:t>
      </w:r>
      <w:r w:rsidR="00891083">
        <w:t>People</w:t>
      </w:r>
      <w:r w:rsidR="00AD023D">
        <w:t xml:space="preserve"> 2020</w:t>
      </w:r>
      <w:r>
        <w:t xml:space="preserve">: </w:t>
      </w:r>
      <w:r w:rsidR="005579EB">
        <w:t>Set of 10-year objectives developed based on evidence to give benchmarks for achievement and</w:t>
      </w:r>
      <w:r w:rsidR="00430B25">
        <w:t xml:space="preserve"> to</w:t>
      </w:r>
      <w:r w:rsidR="005579EB">
        <w:t xml:space="preserve"> monitor progress</w:t>
      </w:r>
      <w:r w:rsidR="00435FE6">
        <w:t xml:space="preserve"> in healthcare</w:t>
      </w:r>
      <w:r w:rsidR="00891083">
        <w:t xml:space="preserve"> (Healthy People, 2017</w:t>
      </w:r>
      <w:r w:rsidR="00891083" w:rsidRPr="006C12CB">
        <w:t>)</w:t>
      </w:r>
      <w:r w:rsidR="006C12CB">
        <w:t>.</w:t>
      </w:r>
    </w:p>
    <w:p w14:paraId="5497CFEB" w14:textId="03036A10" w:rsidR="008C7028" w:rsidRPr="006C12CB" w:rsidRDefault="008C7028" w:rsidP="006C12CB">
      <w:pPr>
        <w:pStyle w:val="APA"/>
        <w:numPr>
          <w:ilvl w:val="0"/>
          <w:numId w:val="13"/>
        </w:numPr>
      </w:pPr>
      <w:r w:rsidRPr="006C12CB">
        <w:t>Peak flu season:</w:t>
      </w:r>
      <w:r w:rsidR="00510B18" w:rsidRPr="006C12CB">
        <w:t xml:space="preserve"> </w:t>
      </w:r>
      <w:r w:rsidR="005579EB" w:rsidRPr="006C12CB">
        <w:t xml:space="preserve">Peak influenza season </w:t>
      </w:r>
      <w:r w:rsidR="001202CE">
        <w:t xml:space="preserve">falls </w:t>
      </w:r>
      <w:r w:rsidR="005579EB" w:rsidRPr="006C12CB">
        <w:t xml:space="preserve">between </w:t>
      </w:r>
      <w:r w:rsidR="00510B18" w:rsidRPr="006C12CB">
        <w:t>December</w:t>
      </w:r>
      <w:r w:rsidR="00AD023D" w:rsidRPr="006C12CB">
        <w:t xml:space="preserve"> and </w:t>
      </w:r>
      <w:r w:rsidR="005579EB" w:rsidRPr="006C12CB">
        <w:t>February</w:t>
      </w:r>
      <w:r w:rsidR="00430B25">
        <w:t xml:space="preserve"> annually, reflective of </w:t>
      </w:r>
      <w:r w:rsidR="005579EB">
        <w:t>when the most cases of influenza are typically seen based on previous years (</w:t>
      </w:r>
      <w:r w:rsidR="0063458C" w:rsidRPr="0063458C">
        <w:t>USDHHS</w:t>
      </w:r>
      <w:r w:rsidR="005579EB" w:rsidRPr="006C12CB">
        <w:t xml:space="preserve">, 2017). </w:t>
      </w:r>
    </w:p>
    <w:p w14:paraId="5F103A2B" w14:textId="0391F612" w:rsidR="008C7028" w:rsidRDefault="00E56B1A" w:rsidP="00C211A0">
      <w:pPr>
        <w:pStyle w:val="APA"/>
        <w:numPr>
          <w:ilvl w:val="0"/>
          <w:numId w:val="13"/>
        </w:numPr>
      </w:pPr>
      <w:r>
        <w:lastRenderedPageBreak/>
        <w:t xml:space="preserve">FADE model:  FADE stands for Focus, Analyze, Develop, and Execute.  </w:t>
      </w:r>
      <w:r w:rsidR="00430B25">
        <w:t xml:space="preserve">FADE is a </w:t>
      </w:r>
      <w:r w:rsidR="005579EB">
        <w:t xml:space="preserve">quality improvement method used to help </w:t>
      </w:r>
      <w:r w:rsidR="00AD023D">
        <w:t>explore</w:t>
      </w:r>
      <w:r w:rsidR="005579EB">
        <w:t xml:space="preserve"> complex issues and develop a plan to improve outcomes for the complex issue</w:t>
      </w:r>
      <w:r w:rsidR="00891083">
        <w:t xml:space="preserve"> (Moran, Burson, &amp;Conrad, 2017)</w:t>
      </w:r>
      <w:r w:rsidR="005579EB">
        <w:t>.</w:t>
      </w:r>
    </w:p>
    <w:p w14:paraId="0C946E9F" w14:textId="0099B992" w:rsidR="00821389" w:rsidRDefault="00810297" w:rsidP="0063458C">
      <w:pPr>
        <w:pStyle w:val="APA"/>
        <w:numPr>
          <w:ilvl w:val="0"/>
          <w:numId w:val="13"/>
        </w:numPr>
      </w:pPr>
      <w:r>
        <w:t xml:space="preserve">Quadrivalent vaccine: </w:t>
      </w:r>
      <w:r w:rsidR="00073807">
        <w:t>I</w:t>
      </w:r>
      <w:r>
        <w:t>nfluenza vaccine that protects against two influenza A viruses and two influenza B viruses</w:t>
      </w:r>
      <w:r w:rsidR="00891083">
        <w:t xml:space="preserve"> (</w:t>
      </w:r>
      <w:r w:rsidR="0063458C" w:rsidRPr="0063458C">
        <w:t>USDHHS</w:t>
      </w:r>
      <w:r w:rsidR="00891083" w:rsidRPr="006C12CB">
        <w:t>, 2016</w:t>
      </w:r>
      <w:r w:rsidR="00891083">
        <w:t>)</w:t>
      </w:r>
      <w:r>
        <w:t>.</w:t>
      </w:r>
    </w:p>
    <w:p w14:paraId="35648BED" w14:textId="77777777" w:rsidR="00D42700" w:rsidRPr="001513FA" w:rsidRDefault="00D42700" w:rsidP="00154CC3">
      <w:pPr>
        <w:pStyle w:val="APAHeading2"/>
      </w:pPr>
      <w:bookmarkStart w:id="28" w:name="_Toc481021867"/>
      <w:bookmarkStart w:id="29" w:name="_Toc497278043"/>
      <w:bookmarkStart w:id="30" w:name="_Toc519090519"/>
      <w:r w:rsidRPr="001513FA">
        <w:t>Summary</w:t>
      </w:r>
      <w:bookmarkEnd w:id="28"/>
      <w:bookmarkEnd w:id="29"/>
      <w:bookmarkEnd w:id="30"/>
    </w:p>
    <w:p w14:paraId="6D58C57B" w14:textId="3C1CC45B" w:rsidR="00DB7DF8" w:rsidRDefault="0079261C" w:rsidP="00C5005E">
      <w:pPr>
        <w:pStyle w:val="APA"/>
      </w:pPr>
      <w:r>
        <w:t>Children age</w:t>
      </w:r>
      <w:r w:rsidR="007C3DC6">
        <w:t>d</w:t>
      </w:r>
      <w:r w:rsidR="00430B25">
        <w:t xml:space="preserve"> six</w:t>
      </w:r>
      <w:r>
        <w:t xml:space="preserve"> mont</w:t>
      </w:r>
      <w:r w:rsidR="00430B25">
        <w:t>hs to nine</w:t>
      </w:r>
      <w:r>
        <w:t xml:space="preserve"> years follow a different clinical standard than individuals of other ages (</w:t>
      </w:r>
      <w:r w:rsidR="0063458C" w:rsidRPr="0063458C">
        <w:t>USDHHS</w:t>
      </w:r>
      <w:r>
        <w:t xml:space="preserve">, 2017).  </w:t>
      </w:r>
      <w:r w:rsidR="0033728C">
        <w:t>Failure to receive</w:t>
      </w:r>
      <w:r w:rsidR="00F95129">
        <w:t xml:space="preserve"> the second dose</w:t>
      </w:r>
      <w:r>
        <w:t xml:space="preserve"> </w:t>
      </w:r>
      <w:r w:rsidR="00636814">
        <w:t>of influenza immunization can lead</w:t>
      </w:r>
      <w:r>
        <w:t xml:space="preserve"> to dec</w:t>
      </w:r>
      <w:r w:rsidR="00636814">
        <w:t>reased resistance to influenza</w:t>
      </w:r>
      <w:r w:rsidR="00430B25">
        <w:t>,</w:t>
      </w:r>
      <w:r w:rsidR="00636814">
        <w:t xml:space="preserve"> resulting </w:t>
      </w:r>
      <w:r>
        <w:t xml:space="preserve">in serious complications and even death </w:t>
      </w:r>
      <w:r w:rsidR="00AD098B">
        <w:t xml:space="preserve">(Flannery, et. al, 2017).  </w:t>
      </w:r>
      <w:r w:rsidR="00073807">
        <w:t>A</w:t>
      </w:r>
      <w:r w:rsidR="00AD098B">
        <w:t xml:space="preserve"> computer report </w:t>
      </w:r>
      <w:r w:rsidR="005B6044">
        <w:t xml:space="preserve">developed by </w:t>
      </w:r>
      <w:r w:rsidR="00AD098B">
        <w:t xml:space="preserve">the office manager </w:t>
      </w:r>
      <w:r w:rsidR="005B6044">
        <w:t>at</w:t>
      </w:r>
      <w:r w:rsidR="00430B25">
        <w:t xml:space="preserve"> the pediatric </w:t>
      </w:r>
      <w:r w:rsidR="004E6DEE">
        <w:t>office</w:t>
      </w:r>
      <w:r w:rsidR="00430B25">
        <w:t xml:space="preserve"> </w:t>
      </w:r>
      <w:r w:rsidR="005B6044">
        <w:t>found</w:t>
      </w:r>
      <w:r w:rsidR="00EE4FA3">
        <w:t xml:space="preserve"> </w:t>
      </w:r>
      <w:r w:rsidR="00AD098B">
        <w:t>that t</w:t>
      </w:r>
      <w:r w:rsidR="006C12CB">
        <w:t>h</w:t>
      </w:r>
      <w:r w:rsidR="0033728C">
        <w:t>e project site</w:t>
      </w:r>
      <w:r w:rsidR="00EE4FA3">
        <w:t xml:space="preserve"> had</w:t>
      </w:r>
      <w:r>
        <w:t xml:space="preserve"> low rates of second dose influenza immunization adherence</w:t>
      </w:r>
      <w:r w:rsidR="0010077E">
        <w:t xml:space="preserve"> for the 2016</w:t>
      </w:r>
      <w:r w:rsidR="00AC432C">
        <w:t>-2017 influenza season (</w:t>
      </w:r>
      <w:r w:rsidR="0010077E">
        <w:t>personal communication, March 2017)</w:t>
      </w:r>
      <w:r w:rsidR="00627A21">
        <w:t>.  A</w:t>
      </w:r>
      <w:r>
        <w:t xml:space="preserve"> </w:t>
      </w:r>
      <w:r w:rsidR="009A5AC7">
        <w:t>text message</w:t>
      </w:r>
      <w:r>
        <w:t xml:space="preserve"> reminder</w:t>
      </w:r>
      <w:r w:rsidR="00430B25">
        <w:t>,</w:t>
      </w:r>
      <w:r>
        <w:t xml:space="preserve"> </w:t>
      </w:r>
      <w:r w:rsidR="002655D5">
        <w:t xml:space="preserve">sent to parents or parental surrogates, </w:t>
      </w:r>
      <w:r w:rsidR="00EE4FA3">
        <w:t>was</w:t>
      </w:r>
      <w:r>
        <w:t xml:space="preserve"> implemented at the </w:t>
      </w:r>
      <w:r w:rsidR="002655D5">
        <w:t>project site as a strategy for increasing rates of receiving the two-dose immunization regimen, when indicated.</w:t>
      </w:r>
      <w:r>
        <w:t xml:space="preserve">    </w:t>
      </w:r>
    </w:p>
    <w:p w14:paraId="73A40C4E" w14:textId="77777777" w:rsidR="002710E9" w:rsidRDefault="002710E9">
      <w:pPr>
        <w:pStyle w:val="APAHeading1"/>
      </w:pPr>
      <w:bookmarkStart w:id="31" w:name="_Toc491824362"/>
      <w:bookmarkStart w:id="32" w:name="_Toc497278044"/>
    </w:p>
    <w:p w14:paraId="7778F336" w14:textId="4E604F5C" w:rsidR="002710E9" w:rsidRDefault="002710E9">
      <w:pPr>
        <w:pStyle w:val="APAHeading1"/>
      </w:pPr>
    </w:p>
    <w:p w14:paraId="5FD16B17" w14:textId="0C483D18" w:rsidR="00EE4FA3" w:rsidRDefault="00EE4FA3" w:rsidP="00EE4FA3">
      <w:pPr>
        <w:pStyle w:val="APA"/>
      </w:pPr>
    </w:p>
    <w:p w14:paraId="4A5C7E43" w14:textId="678406E6" w:rsidR="00EE4FA3" w:rsidRDefault="00EE4FA3" w:rsidP="00EE4FA3">
      <w:pPr>
        <w:pStyle w:val="APA"/>
      </w:pPr>
    </w:p>
    <w:p w14:paraId="4F0993B3" w14:textId="226E75F1" w:rsidR="00EE4FA3" w:rsidRDefault="00EE4FA3" w:rsidP="00EE4FA3">
      <w:pPr>
        <w:pStyle w:val="APA"/>
      </w:pPr>
    </w:p>
    <w:p w14:paraId="02AF6463" w14:textId="107A969D" w:rsidR="00EE4FA3" w:rsidRDefault="00EE4FA3" w:rsidP="00EE4FA3">
      <w:pPr>
        <w:pStyle w:val="APA"/>
      </w:pPr>
    </w:p>
    <w:p w14:paraId="49F0BD4E" w14:textId="60F9393F" w:rsidR="00EE4FA3" w:rsidRDefault="00EE4FA3" w:rsidP="00EE4FA3">
      <w:pPr>
        <w:pStyle w:val="APA"/>
      </w:pPr>
    </w:p>
    <w:p w14:paraId="48FD98EE" w14:textId="77777777" w:rsidR="00EE4FA3" w:rsidRPr="00EE4FA3" w:rsidRDefault="00EE4FA3" w:rsidP="00EE4FA3">
      <w:pPr>
        <w:pStyle w:val="APA"/>
      </w:pPr>
    </w:p>
    <w:p w14:paraId="019CFD58" w14:textId="4C9749DD" w:rsidR="00D42700" w:rsidRDefault="00EE4FA3">
      <w:pPr>
        <w:pStyle w:val="APAHeading1"/>
      </w:pPr>
      <w:bookmarkStart w:id="33" w:name="_Toc519090520"/>
      <w:r>
        <w:lastRenderedPageBreak/>
        <w:t xml:space="preserve">Chapter II: </w:t>
      </w:r>
      <w:r w:rsidR="00B62FFE">
        <w:t>Research-</w:t>
      </w:r>
      <w:r w:rsidR="008039B1">
        <w:t>Based Evidence</w:t>
      </w:r>
      <w:bookmarkEnd w:id="31"/>
      <w:bookmarkEnd w:id="32"/>
      <w:bookmarkEnd w:id="33"/>
    </w:p>
    <w:p w14:paraId="7EAFBD9B" w14:textId="77777777" w:rsidR="00C60033" w:rsidRDefault="00C603D6" w:rsidP="00154CC3">
      <w:pPr>
        <w:pStyle w:val="APAHeading2"/>
      </w:pPr>
      <w:bookmarkStart w:id="34" w:name="_Toc491824363"/>
      <w:bookmarkStart w:id="35" w:name="_Toc497278045"/>
      <w:bookmarkStart w:id="36" w:name="_Toc519090521"/>
      <w:r>
        <w:t>Overview</w:t>
      </w:r>
      <w:bookmarkEnd w:id="34"/>
      <w:bookmarkEnd w:id="35"/>
      <w:bookmarkEnd w:id="36"/>
    </w:p>
    <w:p w14:paraId="3709DCB2" w14:textId="6B08250D" w:rsidR="00A21AD2" w:rsidRDefault="00492D02" w:rsidP="00A21EF0">
      <w:pPr>
        <w:pStyle w:val="APA"/>
      </w:pPr>
      <w:r>
        <w:t xml:space="preserve">The literature </w:t>
      </w:r>
      <w:r w:rsidR="00AB512B">
        <w:t xml:space="preserve">review for this project </w:t>
      </w:r>
      <w:r>
        <w:t>included the v</w:t>
      </w:r>
      <w:r w:rsidR="00DF3456">
        <w:t xml:space="preserve">alue of </w:t>
      </w:r>
      <w:r>
        <w:t xml:space="preserve">the </w:t>
      </w:r>
      <w:r w:rsidR="00DF3456">
        <w:t xml:space="preserve">influenza </w:t>
      </w:r>
      <w:r>
        <w:t>vaccine for ages 6 months to 23 months, the t</w:t>
      </w:r>
      <w:r w:rsidR="00DF3456">
        <w:t>wo-dose influenza immunization series</w:t>
      </w:r>
      <w:r>
        <w:t xml:space="preserve">, </w:t>
      </w:r>
      <w:r w:rsidR="00AB512B">
        <w:t xml:space="preserve">and </w:t>
      </w:r>
      <w:r>
        <w:t>reminder systems for increasing vaccine uptake</w:t>
      </w:r>
      <w:r w:rsidR="00AB512B">
        <w:t xml:space="preserve">. The review of the literature addresses the utilization of Pender’s Health Promotion Model </w:t>
      </w:r>
      <w:r w:rsidR="00256211">
        <w:t xml:space="preserve">(HPM) </w:t>
      </w:r>
      <w:r w:rsidR="00AB512B">
        <w:t xml:space="preserve">and how it </w:t>
      </w:r>
      <w:r w:rsidR="00430B25">
        <w:t>guided</w:t>
      </w:r>
      <w:r w:rsidR="00AB512B">
        <w:t xml:space="preserve"> this quality improvement project.  </w:t>
      </w:r>
    </w:p>
    <w:p w14:paraId="38B0DB85" w14:textId="77777777" w:rsidR="008B34A8" w:rsidRDefault="008B34A8" w:rsidP="00154CC3">
      <w:pPr>
        <w:pStyle w:val="APAHeading2"/>
      </w:pPr>
      <w:bookmarkStart w:id="37" w:name="_Toc491824367"/>
      <w:bookmarkStart w:id="38" w:name="_Toc497278047"/>
      <w:bookmarkStart w:id="39" w:name="_Toc519090522"/>
      <w:bookmarkStart w:id="40" w:name="_Toc481021870"/>
      <w:r>
        <w:t>Literature Search Strategy</w:t>
      </w:r>
      <w:bookmarkEnd w:id="37"/>
      <w:bookmarkEnd w:id="38"/>
      <w:bookmarkEnd w:id="39"/>
    </w:p>
    <w:p w14:paraId="73E25548" w14:textId="704F75D4" w:rsidR="0010179A" w:rsidRDefault="0010179A" w:rsidP="0010179A">
      <w:pPr>
        <w:pStyle w:val="APAHeading3"/>
        <w:rPr>
          <w:b w:val="0"/>
        </w:rPr>
      </w:pPr>
      <w:r>
        <w:rPr>
          <w:b w:val="0"/>
        </w:rPr>
        <w:t xml:space="preserve">This review of literature covered a </w:t>
      </w:r>
      <w:r w:rsidR="00E56B1A">
        <w:rPr>
          <w:b w:val="0"/>
        </w:rPr>
        <w:t>10-year</w:t>
      </w:r>
      <w:r>
        <w:rPr>
          <w:b w:val="0"/>
        </w:rPr>
        <w:t xml:space="preserve"> period</w:t>
      </w:r>
      <w:r w:rsidR="00636814">
        <w:rPr>
          <w:b w:val="0"/>
        </w:rPr>
        <w:t xml:space="preserve"> r</w:t>
      </w:r>
      <w:r>
        <w:rPr>
          <w:b w:val="0"/>
        </w:rPr>
        <w:t>anging from 2007-2017.</w:t>
      </w:r>
      <w:r w:rsidR="00130DDA">
        <w:rPr>
          <w:b w:val="0"/>
        </w:rPr>
        <w:t xml:space="preserve"> </w:t>
      </w:r>
      <w:r w:rsidR="005F36FC">
        <w:rPr>
          <w:b w:val="0"/>
        </w:rPr>
        <w:t xml:space="preserve"> </w:t>
      </w:r>
      <w:r>
        <w:rPr>
          <w:b w:val="0"/>
        </w:rPr>
        <w:t>The search included the use of electronic database</w:t>
      </w:r>
      <w:r w:rsidR="00A0767E">
        <w:rPr>
          <w:b w:val="0"/>
        </w:rPr>
        <w:t>s</w:t>
      </w:r>
      <w:r>
        <w:rPr>
          <w:b w:val="0"/>
        </w:rPr>
        <w:t xml:space="preserve"> PubMed</w:t>
      </w:r>
      <w:r w:rsidR="00A0767E">
        <w:rPr>
          <w:b w:val="0"/>
        </w:rPr>
        <w:t xml:space="preserve"> and OVID</w:t>
      </w:r>
      <w:r w:rsidR="00E51D5F">
        <w:rPr>
          <w:b w:val="0"/>
        </w:rPr>
        <w:t>, Google Scholar, and</w:t>
      </w:r>
      <w:r w:rsidR="00CB44F0">
        <w:rPr>
          <w:b w:val="0"/>
        </w:rPr>
        <w:t xml:space="preserve"> the CDC</w:t>
      </w:r>
      <w:r w:rsidR="00E51D5F">
        <w:rPr>
          <w:b w:val="0"/>
        </w:rPr>
        <w:t xml:space="preserve"> Website</w:t>
      </w:r>
      <w:r>
        <w:rPr>
          <w:b w:val="0"/>
        </w:rPr>
        <w:t>.</w:t>
      </w:r>
      <w:r w:rsidR="00C63656">
        <w:rPr>
          <w:b w:val="0"/>
        </w:rPr>
        <w:t xml:space="preserve">  Over 200</w:t>
      </w:r>
      <w:r>
        <w:rPr>
          <w:b w:val="0"/>
        </w:rPr>
        <w:t xml:space="preserve"> articles </w:t>
      </w:r>
      <w:r w:rsidR="005F36FC">
        <w:rPr>
          <w:b w:val="0"/>
        </w:rPr>
        <w:t xml:space="preserve">and websites </w:t>
      </w:r>
      <w:r w:rsidR="00EE4FA3">
        <w:rPr>
          <w:b w:val="0"/>
        </w:rPr>
        <w:t>were</w:t>
      </w:r>
      <w:r>
        <w:rPr>
          <w:b w:val="0"/>
        </w:rPr>
        <w:t xml:space="preserve"> reviewed</w:t>
      </w:r>
      <w:r w:rsidR="00F034C7">
        <w:rPr>
          <w:b w:val="0"/>
        </w:rPr>
        <w:t>,</w:t>
      </w:r>
      <w:r>
        <w:rPr>
          <w:b w:val="0"/>
        </w:rPr>
        <w:t xml:space="preserve"> and </w:t>
      </w:r>
      <w:r w:rsidR="005129BC">
        <w:rPr>
          <w:b w:val="0"/>
        </w:rPr>
        <w:t>3</w:t>
      </w:r>
      <w:r w:rsidR="00636814">
        <w:rPr>
          <w:b w:val="0"/>
        </w:rPr>
        <w:t>7</w:t>
      </w:r>
      <w:r>
        <w:rPr>
          <w:b w:val="0"/>
        </w:rPr>
        <w:t xml:space="preserve"> were</w:t>
      </w:r>
      <w:r w:rsidR="00F034C7">
        <w:rPr>
          <w:b w:val="0"/>
        </w:rPr>
        <w:t xml:space="preserve"> incorporated in this </w:t>
      </w:r>
      <w:r w:rsidR="006B3FB5">
        <w:rPr>
          <w:b w:val="0"/>
        </w:rPr>
        <w:t>project</w:t>
      </w:r>
      <w:r w:rsidR="008A433D" w:rsidRPr="008A433D">
        <w:t xml:space="preserve"> </w:t>
      </w:r>
      <w:r w:rsidR="008A433D" w:rsidRPr="004D18BF">
        <w:rPr>
          <w:b w:val="0"/>
        </w:rPr>
        <w:t>(</w:t>
      </w:r>
      <w:r w:rsidR="00FD1530">
        <w:rPr>
          <w:b w:val="0"/>
        </w:rPr>
        <w:t>see Appendix A for literature search log</w:t>
      </w:r>
      <w:r w:rsidR="008A433D" w:rsidRPr="004D18BF">
        <w:rPr>
          <w:b w:val="0"/>
        </w:rPr>
        <w:t>).</w:t>
      </w:r>
      <w:r w:rsidR="0062432F">
        <w:rPr>
          <w:b w:val="0"/>
        </w:rPr>
        <w:t xml:space="preserve"> </w:t>
      </w:r>
    </w:p>
    <w:p w14:paraId="6D4E50AE" w14:textId="526DE3EB" w:rsidR="00A64279" w:rsidRPr="00A64279" w:rsidRDefault="00A64279" w:rsidP="00A64279">
      <w:pPr>
        <w:pStyle w:val="APA"/>
      </w:pPr>
      <w:r>
        <w:t xml:space="preserve">Articles and other </w:t>
      </w:r>
      <w:r w:rsidR="00F034C7">
        <w:t xml:space="preserve">relevant </w:t>
      </w:r>
      <w:r>
        <w:t>information were chosen based on relevance to t</w:t>
      </w:r>
      <w:r w:rsidR="000922DB">
        <w:t xml:space="preserve">he project and were searched for using </w:t>
      </w:r>
      <w:r w:rsidR="00F034C7">
        <w:t xml:space="preserve">key </w:t>
      </w:r>
      <w:r w:rsidR="000922DB">
        <w:t xml:space="preserve">words such as </w:t>
      </w:r>
      <w:r w:rsidR="00F034C7">
        <w:t>“</w:t>
      </w:r>
      <w:r w:rsidR="000922DB">
        <w:t>health promotion, Pender’s health promotion model, influenza immunization</w:t>
      </w:r>
      <w:r w:rsidR="006E6F47">
        <w:t>, two-dose vaccine, and reminder systems</w:t>
      </w:r>
      <w:r w:rsidR="000922DB">
        <w:t>.</w:t>
      </w:r>
      <w:r w:rsidR="00F034C7">
        <w:t>”</w:t>
      </w:r>
      <w:r w:rsidR="000922DB">
        <w:t xml:space="preserve">  Information that was based on pediatric research</w:t>
      </w:r>
      <w:r w:rsidR="00F034C7">
        <w:t>,</w:t>
      </w:r>
      <w:r w:rsidR="000922DB">
        <w:t xml:space="preserve"> and more specifically children age</w:t>
      </w:r>
      <w:r w:rsidR="00F034C7">
        <w:t xml:space="preserve"> 6 months to 23 months, was saved and incorporated.</w:t>
      </w:r>
      <w:r w:rsidR="000922DB">
        <w:t xml:space="preserve">  If the information </w:t>
      </w:r>
      <w:r w:rsidR="006E6F47">
        <w:t>related</w:t>
      </w:r>
      <w:r w:rsidR="000922DB">
        <w:t xml:space="preserve"> to</w:t>
      </w:r>
      <w:r w:rsidR="006E6F47">
        <w:t xml:space="preserve"> adults</w:t>
      </w:r>
      <w:r w:rsidR="00EC6593">
        <w:t>,</w:t>
      </w:r>
      <w:r w:rsidR="006E6F47">
        <w:t xml:space="preserve"> it was discarded unless it included statistics relevant to the project. </w:t>
      </w:r>
    </w:p>
    <w:p w14:paraId="4CEE8E70" w14:textId="77777777" w:rsidR="009E2F7C" w:rsidRDefault="00C60033" w:rsidP="00154CC3">
      <w:pPr>
        <w:pStyle w:val="APAHeading2"/>
      </w:pPr>
      <w:bookmarkStart w:id="41" w:name="_Toc491824368"/>
      <w:bookmarkStart w:id="42" w:name="_Toc497278048"/>
      <w:bookmarkStart w:id="43" w:name="_Toc519090523"/>
      <w:r>
        <w:t>Re</w:t>
      </w:r>
      <w:r w:rsidR="00507BBA">
        <w:t xml:space="preserve">view </w:t>
      </w:r>
      <w:r>
        <w:t xml:space="preserve">of </w:t>
      </w:r>
      <w:r w:rsidR="00507BBA">
        <w:t xml:space="preserve">the </w:t>
      </w:r>
      <w:r>
        <w:t>Literature</w:t>
      </w:r>
      <w:bookmarkEnd w:id="40"/>
      <w:bookmarkEnd w:id="41"/>
      <w:bookmarkEnd w:id="42"/>
      <w:bookmarkEnd w:id="43"/>
    </w:p>
    <w:p w14:paraId="76DB2C16" w14:textId="0D68E6F5" w:rsidR="00934FB6" w:rsidRDefault="00934FB6" w:rsidP="00B66851">
      <w:pPr>
        <w:pStyle w:val="APA"/>
      </w:pPr>
      <w:r>
        <w:rPr>
          <w:b/>
        </w:rPr>
        <w:t xml:space="preserve">FADE model.  </w:t>
      </w:r>
      <w:r>
        <w:t xml:space="preserve">The FADE model stands for </w:t>
      </w:r>
      <w:r w:rsidR="00F034C7">
        <w:t>F</w:t>
      </w:r>
      <w:r>
        <w:t xml:space="preserve">ocus, </w:t>
      </w:r>
      <w:r w:rsidR="00F034C7">
        <w:t>A</w:t>
      </w:r>
      <w:r>
        <w:t xml:space="preserve">nalyze, </w:t>
      </w:r>
      <w:r w:rsidR="00F034C7">
        <w:t>D</w:t>
      </w:r>
      <w:r>
        <w:t xml:space="preserve">evelop, and </w:t>
      </w:r>
      <w:r w:rsidR="00F034C7">
        <w:t>E</w:t>
      </w:r>
      <w:r>
        <w:t>xecute/</w:t>
      </w:r>
      <w:r w:rsidR="00F034C7">
        <w:t>E</w:t>
      </w:r>
      <w:r>
        <w:t xml:space="preserve">valuate (Moran et al., 2017).  It is a method used in quality improvement projects to focus on complex issues and guide development of </w:t>
      </w:r>
      <w:r w:rsidR="00F0275B">
        <w:t xml:space="preserve">a </w:t>
      </w:r>
      <w:r>
        <w:t>project by breaking</w:t>
      </w:r>
      <w:r w:rsidR="00F034C7">
        <w:t xml:space="preserve"> the project</w:t>
      </w:r>
      <w:r>
        <w:t xml:space="preserve"> down into different sections to be completed one at a time (Moran et al., 2017).  </w:t>
      </w:r>
      <w:r w:rsidR="008022F5">
        <w:t xml:space="preserve">The model was developed by Organizational Dynamics Institute as a tool for organizations to use to guide quality </w:t>
      </w:r>
      <w:r w:rsidR="008022F5">
        <w:lastRenderedPageBreak/>
        <w:t>improvement</w:t>
      </w:r>
      <w:r w:rsidR="00E026E0">
        <w:t xml:space="preserve"> (Hickey &amp; Brosnan, 2017)</w:t>
      </w:r>
      <w:r w:rsidR="008022F5">
        <w:t xml:space="preserve">.  The first step, </w:t>
      </w:r>
      <w:r w:rsidR="00F034C7">
        <w:t>F</w:t>
      </w:r>
      <w:r w:rsidR="008022F5">
        <w:t>ocus</w:t>
      </w:r>
      <w:r w:rsidR="00F034C7">
        <w:t>,</w:t>
      </w:r>
      <w:r w:rsidR="008022F5">
        <w:t xml:space="preserve"> is used to define the problem that needs to be improved.  Analyze is the second step</w:t>
      </w:r>
      <w:r w:rsidR="00F034C7">
        <w:t>,</w:t>
      </w:r>
      <w:r w:rsidR="008022F5">
        <w:t xml:space="preserve"> which involves collecting and establishing bas</w:t>
      </w:r>
      <w:r w:rsidR="00F034C7">
        <w:t>eline data</w:t>
      </w:r>
      <w:r w:rsidR="007E2867">
        <w:t xml:space="preserve"> on methods of improvement that would be appropriate for the problem</w:t>
      </w:r>
      <w:r w:rsidR="00F034C7">
        <w:t>.  The third step is D</w:t>
      </w:r>
      <w:r w:rsidR="008022F5">
        <w:t xml:space="preserve">evelop, which requires </w:t>
      </w:r>
      <w:r w:rsidR="00F034C7">
        <w:t>the ability to use</w:t>
      </w:r>
      <w:r w:rsidR="008022F5">
        <w:t xml:space="preserve"> the baseline data and produce an action plan for improvem</w:t>
      </w:r>
      <w:r w:rsidR="00F034C7">
        <w:t>ent.  Finally, the fourth step</w:t>
      </w:r>
      <w:r w:rsidR="003A1294">
        <w:t>,</w:t>
      </w:r>
      <w:r w:rsidR="00F034C7">
        <w:t xml:space="preserve"> E</w:t>
      </w:r>
      <w:r w:rsidR="008022F5">
        <w:t>xecute</w:t>
      </w:r>
      <w:r w:rsidR="00F034C7">
        <w:t>,</w:t>
      </w:r>
      <w:r w:rsidR="008022F5">
        <w:t xml:space="preserve"> is </w:t>
      </w:r>
      <w:r w:rsidR="00F034C7">
        <w:t xml:space="preserve">utilized </w:t>
      </w:r>
      <w:r w:rsidR="008022F5">
        <w:t>when the plan is implemented and evaluated for effectiveness</w:t>
      </w:r>
      <w:r w:rsidR="00E026E0">
        <w:t xml:space="preserve"> (Hickey &amp; Brosnan, 2017)</w:t>
      </w:r>
      <w:r w:rsidR="008022F5">
        <w:t xml:space="preserve">.  </w:t>
      </w:r>
      <w:r w:rsidR="000B6174">
        <w:t xml:space="preserve">This </w:t>
      </w:r>
      <w:r w:rsidR="005D4AE8">
        <w:t>four-step</w:t>
      </w:r>
      <w:r w:rsidR="000B6174">
        <w:t xml:space="preserve"> method</w:t>
      </w:r>
      <w:r w:rsidR="00657412">
        <w:t>,</w:t>
      </w:r>
      <w:r w:rsidR="000B6174">
        <w:t xml:space="preserve"> </w:t>
      </w:r>
      <w:r w:rsidR="00A6407D">
        <w:t>seen in Figure 1</w:t>
      </w:r>
      <w:r w:rsidR="00657412">
        <w:t>,</w:t>
      </w:r>
      <w:r w:rsidR="00A6407D">
        <w:t xml:space="preserve"> </w:t>
      </w:r>
      <w:r w:rsidR="00EE4FA3">
        <w:t>was</w:t>
      </w:r>
      <w:r w:rsidR="000B6174">
        <w:t xml:space="preserve"> used to shape this quality improvement project. </w:t>
      </w:r>
    </w:p>
    <w:p w14:paraId="5F6C59FF" w14:textId="540256F6" w:rsidR="00E026E0" w:rsidRDefault="00E026E0" w:rsidP="005B5050">
      <w:pPr>
        <w:pStyle w:val="APA"/>
      </w:pPr>
      <w:r>
        <w:rPr>
          <w:noProof/>
        </w:rPr>
        <w:drawing>
          <wp:inline distT="0" distB="0" distL="0" distR="0" wp14:anchorId="6221D035" wp14:editId="4BEE3753">
            <wp:extent cx="4902200" cy="2546350"/>
            <wp:effectExtent l="0" t="0" r="0" b="2540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410113E" w14:textId="120BBD68" w:rsidR="00A6407D" w:rsidRPr="00A6407D" w:rsidRDefault="00A6407D" w:rsidP="005B5050">
      <w:pPr>
        <w:pStyle w:val="APA"/>
      </w:pPr>
      <w:r>
        <w:rPr>
          <w:i/>
        </w:rPr>
        <w:t>Figure 1.</w:t>
      </w:r>
      <w:r w:rsidR="00EE4FA3">
        <w:t xml:space="preserve"> FADE model</w:t>
      </w:r>
    </w:p>
    <w:p w14:paraId="03B7CC57" w14:textId="16BFD028" w:rsidR="00267ACD" w:rsidRDefault="008B34A8" w:rsidP="00B66851">
      <w:pPr>
        <w:pStyle w:val="APA"/>
      </w:pPr>
      <w:r w:rsidRPr="005B5050">
        <w:rPr>
          <w:b/>
        </w:rPr>
        <w:fldChar w:fldCharType="begin"/>
      </w:r>
      <w:r w:rsidRPr="005B5050">
        <w:rPr>
          <w:b/>
        </w:rPr>
        <w:instrText xml:space="preserve"> TC "</w:instrText>
      </w:r>
      <w:bookmarkStart w:id="44" w:name="_Toc491824369"/>
      <w:bookmarkStart w:id="45" w:name="_Toc491825530"/>
      <w:bookmarkStart w:id="46" w:name="_Toc497277585"/>
      <w:bookmarkStart w:id="47" w:name="_Toc497278049"/>
      <w:r w:rsidRPr="005B5050">
        <w:rPr>
          <w:b/>
        </w:rPr>
        <w:instrText>Intervetions</w:instrText>
      </w:r>
      <w:bookmarkEnd w:id="44"/>
      <w:bookmarkEnd w:id="45"/>
      <w:bookmarkEnd w:id="46"/>
      <w:bookmarkEnd w:id="47"/>
      <w:r w:rsidRPr="005B5050">
        <w:rPr>
          <w:b/>
        </w:rPr>
        <w:cr/>
        <w:instrText xml:space="preserve">" \l "3" </w:instrText>
      </w:r>
      <w:r w:rsidRPr="005B5050">
        <w:rPr>
          <w:b/>
        </w:rPr>
        <w:fldChar w:fldCharType="end"/>
      </w:r>
      <w:r w:rsidRPr="005B5050">
        <w:rPr>
          <w:b/>
        </w:rPr>
        <w:t xml:space="preserve">Value of </w:t>
      </w:r>
      <w:r w:rsidR="00674509">
        <w:rPr>
          <w:b/>
        </w:rPr>
        <w:t>i</w:t>
      </w:r>
      <w:r w:rsidRPr="005B5050">
        <w:rPr>
          <w:b/>
        </w:rPr>
        <w:t xml:space="preserve">nfluenza </w:t>
      </w:r>
      <w:r w:rsidR="00674509">
        <w:rPr>
          <w:b/>
        </w:rPr>
        <w:t>i</w:t>
      </w:r>
      <w:r w:rsidR="00DF3456" w:rsidRPr="005B5050">
        <w:rPr>
          <w:b/>
        </w:rPr>
        <w:t>mmunization</w:t>
      </w:r>
      <w:r w:rsidR="007759C2">
        <w:t xml:space="preserve">.  Literature shows the importance of the influenza immunization </w:t>
      </w:r>
      <w:r w:rsidR="00694678">
        <w:t xml:space="preserve">for </w:t>
      </w:r>
      <w:r w:rsidR="007759C2">
        <w:t xml:space="preserve">improving </w:t>
      </w:r>
      <w:r w:rsidR="00694678">
        <w:t xml:space="preserve">personal and population </w:t>
      </w:r>
      <w:r w:rsidR="007759C2">
        <w:t>health outcomes for patients by decreasing serious complications caused by influenza</w:t>
      </w:r>
      <w:r w:rsidR="00B278F3">
        <w:t>.</w:t>
      </w:r>
      <w:r w:rsidR="007759C2">
        <w:t xml:space="preserve">  Multiple studies also </w:t>
      </w:r>
      <w:r w:rsidR="00CC20A5">
        <w:t xml:space="preserve">referenced </w:t>
      </w:r>
      <w:r w:rsidR="007759C2">
        <w:t>th</w:t>
      </w:r>
      <w:r w:rsidR="00F21D71">
        <w:t>e fact that</w:t>
      </w:r>
      <w:r w:rsidR="007759C2">
        <w:t xml:space="preserve"> individuals aged 6 months to 23 months </w:t>
      </w:r>
      <w:r w:rsidR="00F034C7">
        <w:t xml:space="preserve">who </w:t>
      </w:r>
      <w:r w:rsidR="00CC20A5">
        <w:t xml:space="preserve">were </w:t>
      </w:r>
      <w:r w:rsidR="007759C2">
        <w:t>no</w:t>
      </w:r>
      <w:r w:rsidR="00EE4FA3">
        <w:t xml:space="preserve">t appropriately vaccinated had </w:t>
      </w:r>
      <w:r w:rsidR="007759C2">
        <w:t>higher risk</w:t>
      </w:r>
      <w:r w:rsidR="00CC20A5">
        <w:t>s</w:t>
      </w:r>
      <w:r w:rsidR="007759C2">
        <w:t xml:space="preserve"> of complications related to influenza.</w:t>
      </w:r>
      <w:r w:rsidR="00B278F3">
        <w:t xml:space="preserve">  </w:t>
      </w:r>
      <w:r w:rsidR="00041945">
        <w:t>Influenza immunizations</w:t>
      </w:r>
      <w:r w:rsidR="0088160B">
        <w:t xml:space="preserve"> </w:t>
      </w:r>
      <w:r w:rsidR="00BF6B4C">
        <w:t xml:space="preserve">have </w:t>
      </w:r>
      <w:r>
        <w:t>improv</w:t>
      </w:r>
      <w:r w:rsidR="00BF6B4C">
        <w:t>ed</w:t>
      </w:r>
      <w:r>
        <w:t xml:space="preserve"> health outcomes for </w:t>
      </w:r>
      <w:r w:rsidR="001513FA">
        <w:t xml:space="preserve">all </w:t>
      </w:r>
      <w:r>
        <w:t>patients</w:t>
      </w:r>
      <w:r w:rsidR="00CB7719">
        <w:t>,</w:t>
      </w:r>
      <w:r w:rsidR="00E57EFE">
        <w:t xml:space="preserve"> </w:t>
      </w:r>
      <w:r w:rsidR="00CB7719">
        <w:t>including influenza and</w:t>
      </w:r>
      <w:r w:rsidR="00A94EDE" w:rsidRPr="00A94EDE">
        <w:t xml:space="preserve"> 870,000 respiratory</w:t>
      </w:r>
      <w:r w:rsidR="00CB7719">
        <w:t>-related</w:t>
      </w:r>
      <w:r w:rsidR="00A94EDE" w:rsidRPr="00A94EDE">
        <w:t xml:space="preserve"> hospitalizations </w:t>
      </w:r>
      <w:r w:rsidR="00F034C7">
        <w:t>annually in children less than five</w:t>
      </w:r>
      <w:r w:rsidR="00A94EDE" w:rsidRPr="00A94EDE">
        <w:t xml:space="preserve"> years of age (</w:t>
      </w:r>
      <w:r w:rsidR="00CB7719">
        <w:t xml:space="preserve">Bramley, Bresee, &amp; Finelli, 2009; </w:t>
      </w:r>
      <w:r w:rsidR="00A94EDE" w:rsidRPr="00A94EDE">
        <w:t xml:space="preserve">Lanfond et al., 2016). </w:t>
      </w:r>
      <w:r w:rsidR="00A94EDE">
        <w:t xml:space="preserve"> </w:t>
      </w:r>
      <w:r w:rsidR="00A94EDE">
        <w:lastRenderedPageBreak/>
        <w:t>Respiratory complication</w:t>
      </w:r>
      <w:r w:rsidR="00B330A2">
        <w:t>s</w:t>
      </w:r>
      <w:r w:rsidR="00E026E0">
        <w:t xml:space="preserve"> </w:t>
      </w:r>
      <w:r w:rsidR="00B330A2">
        <w:t>are</w:t>
      </w:r>
      <w:r w:rsidR="00A94EDE">
        <w:t xml:space="preserve"> </w:t>
      </w:r>
      <w:r w:rsidR="005B6044">
        <w:t xml:space="preserve">one </w:t>
      </w:r>
      <w:r w:rsidR="00B330A2">
        <w:t>among</w:t>
      </w:r>
      <w:r w:rsidR="00A94EDE">
        <w:t xml:space="preserve"> many problems</w:t>
      </w:r>
      <w:r w:rsidR="005B6044">
        <w:t xml:space="preserve"> that can be</w:t>
      </w:r>
      <w:r w:rsidR="00A94EDE">
        <w:t xml:space="preserve"> associated with influenza</w:t>
      </w:r>
      <w:r w:rsidR="00F034C7">
        <w:t xml:space="preserve"> virus</w:t>
      </w:r>
      <w:r w:rsidR="00A94EDE">
        <w:t xml:space="preserve">.  </w:t>
      </w:r>
    </w:p>
    <w:p w14:paraId="51373A2F" w14:textId="4298B285" w:rsidR="00A94EDE" w:rsidRDefault="00267ACD" w:rsidP="00EC25D5">
      <w:pPr>
        <w:pStyle w:val="APA"/>
        <w:ind w:firstLine="0"/>
      </w:pPr>
      <w:r>
        <w:rPr>
          <w:b/>
        </w:rPr>
        <w:tab/>
      </w:r>
      <w:r w:rsidR="008B34A8">
        <w:t>Fl</w:t>
      </w:r>
      <w:r w:rsidR="0006438D">
        <w:t>annery et al.</w:t>
      </w:r>
      <w:r w:rsidR="008B34A8">
        <w:t xml:space="preserve"> (2017) </w:t>
      </w:r>
      <w:r w:rsidR="00F034C7">
        <w:t>analyzed</w:t>
      </w:r>
      <w:r w:rsidR="00B278F3">
        <w:t xml:space="preserve"> relationships between the influenza immunization and pediatric death and found that receiving the</w:t>
      </w:r>
      <w:r w:rsidR="008B34A8">
        <w:t xml:space="preserve"> influenza vaccin</w:t>
      </w:r>
      <w:r w:rsidR="00BF6B4C">
        <w:t>ation</w:t>
      </w:r>
      <w:r w:rsidR="008B34A8">
        <w:t xml:space="preserve"> was associated with decreased risk of laboratory confirmed</w:t>
      </w:r>
      <w:r w:rsidR="00073807">
        <w:t>,</w:t>
      </w:r>
      <w:r w:rsidR="008B34A8">
        <w:t xml:space="preserve"> influenza-associated pediatric death.</w:t>
      </w:r>
      <w:r w:rsidR="00CF59C6">
        <w:t xml:space="preserve">  </w:t>
      </w:r>
      <w:r w:rsidR="00190F1E">
        <w:t xml:space="preserve">From </w:t>
      </w:r>
      <w:r w:rsidR="00CF59C6">
        <w:t xml:space="preserve">July 2010 </w:t>
      </w:r>
      <w:r w:rsidR="00AC432C">
        <w:t>through</w:t>
      </w:r>
      <w:r w:rsidR="00CF59C6">
        <w:t xml:space="preserve"> June 2014</w:t>
      </w:r>
      <w:r w:rsidR="00AF70EB">
        <w:t>,</w:t>
      </w:r>
      <w:r w:rsidR="00190F1E">
        <w:t xml:space="preserve"> </w:t>
      </w:r>
      <w:r w:rsidR="00073807">
        <w:t xml:space="preserve">a total of </w:t>
      </w:r>
      <w:r w:rsidR="00190F1E">
        <w:t>291</w:t>
      </w:r>
      <w:r w:rsidR="00CF59C6">
        <w:t xml:space="preserve"> deaths</w:t>
      </w:r>
      <w:r w:rsidR="00F034C7">
        <w:t xml:space="preserve"> occurred in</w:t>
      </w:r>
      <w:r w:rsidR="00190F1E">
        <w:t xml:space="preserve"> children between the ages of 6 months and 17 years in the US with known vaccination status.  O</w:t>
      </w:r>
      <w:r w:rsidR="002541DA">
        <w:t xml:space="preserve">nly 75 of those </w:t>
      </w:r>
      <w:r w:rsidR="00190F1E">
        <w:t xml:space="preserve">291 </w:t>
      </w:r>
      <w:r w:rsidR="002541DA">
        <w:t xml:space="preserve">children were </w:t>
      </w:r>
      <w:r w:rsidR="00B62FFE">
        <w:t xml:space="preserve">fully </w:t>
      </w:r>
      <w:r w:rsidR="002541DA">
        <w:t>vaccinated before the onset of the disease (Flannery et al., 2017).</w:t>
      </w:r>
      <w:r w:rsidR="00190F1E">
        <w:t xml:space="preserve">  It is not known if this means that children were vaccinated late in the season or if they were exempt from the vaccine due to health risks.  It also cannot be determined if the children who were eligible for the two-dose vaccine did not receive </w:t>
      </w:r>
      <w:r w:rsidR="00EC25D5">
        <w:t>it.  Flannery et al. (2017) look</w:t>
      </w:r>
      <w:r w:rsidR="00D64FFF">
        <w:t>ed</w:t>
      </w:r>
      <w:r w:rsidR="00EC25D5">
        <w:t xml:space="preserve"> at pediatric deaths </w:t>
      </w:r>
      <w:r w:rsidR="0005228E">
        <w:t>of patients who tested posi</w:t>
      </w:r>
      <w:r w:rsidR="00D64FFF">
        <w:t>tive for influenza.</w:t>
      </w:r>
      <w:r w:rsidR="00EE4FA3">
        <w:t xml:space="preserve"> </w:t>
      </w:r>
      <w:r w:rsidR="00D64FFF">
        <w:t>There was no</w:t>
      </w:r>
      <w:r w:rsidR="00EC25D5">
        <w:t xml:space="preserve"> </w:t>
      </w:r>
      <w:r w:rsidR="003C550D">
        <w:t xml:space="preserve">specific </w:t>
      </w:r>
      <w:r w:rsidR="00657412">
        <w:t xml:space="preserve">cause of </w:t>
      </w:r>
      <w:r w:rsidR="00EC25D5">
        <w:t>death</w:t>
      </w:r>
      <w:r w:rsidR="003C550D">
        <w:t xml:space="preserve"> </w:t>
      </w:r>
      <w:r w:rsidR="00D64FFF">
        <w:t>provided</w:t>
      </w:r>
      <w:r w:rsidR="001940C5">
        <w:t>;</w:t>
      </w:r>
      <w:r w:rsidR="00D64FFF">
        <w:t xml:space="preserve"> however, </w:t>
      </w:r>
      <w:r w:rsidR="001940C5">
        <w:t xml:space="preserve">issues </w:t>
      </w:r>
      <w:r w:rsidR="003C550D">
        <w:t>such as respiratory problems, cardiovascular problems</w:t>
      </w:r>
      <w:r w:rsidR="0005228E">
        <w:t>, or other specific diagnoses or complications</w:t>
      </w:r>
      <w:r w:rsidR="001940C5">
        <w:t xml:space="preserve"> were cited.</w:t>
      </w:r>
      <w:r w:rsidR="003C550D">
        <w:t xml:space="preserve">  </w:t>
      </w:r>
    </w:p>
    <w:p w14:paraId="4EBFF005" w14:textId="189312A8" w:rsidR="000D4C31" w:rsidRDefault="004903EF" w:rsidP="005B5050">
      <w:pPr>
        <w:pStyle w:val="APA"/>
      </w:pPr>
      <w:r>
        <w:t xml:space="preserve">It is important for all children to receive the influenza immunization, </w:t>
      </w:r>
      <w:r w:rsidR="00404F65">
        <w:t>al</w:t>
      </w:r>
      <w:r w:rsidR="006D0CC9">
        <w:t xml:space="preserve">though </w:t>
      </w:r>
      <w:r>
        <w:t>children under 24 months are at higher risk of influenza</w:t>
      </w:r>
      <w:r w:rsidR="006D0CC9">
        <w:t>-</w:t>
      </w:r>
      <w:r>
        <w:t xml:space="preserve">related complications.  Appiah et al. (2015) </w:t>
      </w:r>
      <w:r w:rsidR="00A71AEB">
        <w:t xml:space="preserve">reviewed influenza activity in the </w:t>
      </w:r>
      <w:r w:rsidR="00115BFF">
        <w:t>US</w:t>
      </w:r>
      <w:r w:rsidR="00A71AEB">
        <w:t xml:space="preserve"> from 2014 </w:t>
      </w:r>
      <w:r w:rsidR="006D0CC9">
        <w:t xml:space="preserve">through </w:t>
      </w:r>
      <w:r w:rsidR="00A71AEB">
        <w:t>2015</w:t>
      </w:r>
      <w:r w:rsidR="006D0CC9">
        <w:t xml:space="preserve">, </w:t>
      </w:r>
      <w:r w:rsidR="00F034C7">
        <w:t>ascertaining</w:t>
      </w:r>
      <w:r w:rsidR="006D0CC9">
        <w:t xml:space="preserve"> </w:t>
      </w:r>
      <w:r w:rsidR="00A71AEB">
        <w:t>that out of 141 confirmed pediatric deaths, 23 deaths were childre</w:t>
      </w:r>
      <w:r w:rsidR="0006438D">
        <w:t>n 6 to 23 mo</w:t>
      </w:r>
      <w:r>
        <w:t>nths</w:t>
      </w:r>
      <w:r w:rsidR="006D0CC9">
        <w:t xml:space="preserve"> of age</w:t>
      </w:r>
      <w:r w:rsidR="00EC25D5">
        <w:t>, but no vaccination status was reviewed</w:t>
      </w:r>
      <w:r w:rsidR="006D0CC9">
        <w:t>.</w:t>
      </w:r>
      <w:r w:rsidR="004827C1">
        <w:t xml:space="preserve">  </w:t>
      </w:r>
      <w:r>
        <w:t>Gill et al. (2015)</w:t>
      </w:r>
      <w:r w:rsidR="0006438D">
        <w:t xml:space="preserve"> </w:t>
      </w:r>
      <w:r w:rsidR="00762036">
        <w:t>performed a systematic review</w:t>
      </w:r>
      <w:r w:rsidR="00F034C7">
        <w:t xml:space="preserve"> that focused</w:t>
      </w:r>
      <w:r>
        <w:t xml:space="preserve"> on </w:t>
      </w:r>
      <w:r w:rsidR="00762036">
        <w:t>children presenting with complications from influenza</w:t>
      </w:r>
      <w:r w:rsidR="00F034C7">
        <w:t xml:space="preserve"> and noted</w:t>
      </w:r>
      <w:r w:rsidR="00502296">
        <w:t xml:space="preserve"> that </w:t>
      </w:r>
      <w:r w:rsidR="00F034C7">
        <w:t xml:space="preserve">children under two </w:t>
      </w:r>
      <w:r w:rsidR="00DF08A1">
        <w:t xml:space="preserve">years of </w:t>
      </w:r>
      <w:r w:rsidR="00502296">
        <w:t>age</w:t>
      </w:r>
      <w:r w:rsidR="00DF08A1">
        <w:t xml:space="preserve"> had a greater percentage of hospitalization from complications related to influenza than did the chronic diseases of asthma and obesity in children</w:t>
      </w:r>
      <w:r w:rsidR="004B3DAB">
        <w:t>.</w:t>
      </w:r>
      <w:r>
        <w:t xml:space="preserve">  Esposito and Principi (2009)</w:t>
      </w:r>
      <w:r w:rsidR="001D4725">
        <w:t xml:space="preserve"> found that children under 23 months have the highest </w:t>
      </w:r>
      <w:r w:rsidR="00364BC9">
        <w:t xml:space="preserve">rate </w:t>
      </w:r>
      <w:r w:rsidR="001D4725">
        <w:t>of emergency room visits related to influenza than individuals of other age</w:t>
      </w:r>
      <w:r w:rsidR="00364BC9">
        <w:t xml:space="preserve"> groups</w:t>
      </w:r>
      <w:r w:rsidR="001D4725">
        <w:t>.</w:t>
      </w:r>
      <w:r w:rsidR="00762036">
        <w:t xml:space="preserve"> </w:t>
      </w:r>
      <w:r w:rsidR="001D4725">
        <w:t xml:space="preserve"> </w:t>
      </w:r>
    </w:p>
    <w:p w14:paraId="3467CC94" w14:textId="182B080C" w:rsidR="000A7381" w:rsidRDefault="00371BEF" w:rsidP="00B66851">
      <w:pPr>
        <w:pStyle w:val="APAHeading3"/>
        <w:rPr>
          <w:b w:val="0"/>
        </w:rPr>
      </w:pPr>
      <w:r w:rsidRPr="004B3DAB">
        <w:lastRenderedPageBreak/>
        <w:t xml:space="preserve">Geographic </w:t>
      </w:r>
      <w:r w:rsidR="00674509">
        <w:t>i</w:t>
      </w:r>
      <w:r w:rsidRPr="004B3DAB">
        <w:t xml:space="preserve">mpact of </w:t>
      </w:r>
      <w:r w:rsidR="00674509">
        <w:t>i</w:t>
      </w:r>
      <w:r w:rsidRPr="004B3DAB">
        <w:t xml:space="preserve">nfluenza </w:t>
      </w:r>
      <w:r w:rsidR="00674509">
        <w:t>m</w:t>
      </w:r>
      <w:r w:rsidRPr="004B3DAB">
        <w:t xml:space="preserve">orbidity and </w:t>
      </w:r>
      <w:r w:rsidR="00674509">
        <w:t>m</w:t>
      </w:r>
      <w:r w:rsidRPr="004B3DAB">
        <w:t>ortality</w:t>
      </w:r>
      <w:r>
        <w:rPr>
          <w:b w:val="0"/>
        </w:rPr>
        <w:t xml:space="preserve">.  </w:t>
      </w:r>
      <w:r w:rsidR="003A3893">
        <w:rPr>
          <w:b w:val="0"/>
        </w:rPr>
        <w:t xml:space="preserve">In the </w:t>
      </w:r>
      <w:r w:rsidR="00115BFF">
        <w:rPr>
          <w:b w:val="0"/>
        </w:rPr>
        <w:t>US</w:t>
      </w:r>
      <w:r w:rsidR="003A3893">
        <w:rPr>
          <w:b w:val="0"/>
        </w:rPr>
        <w:t xml:space="preserve"> during the 2016-2017 flu season</w:t>
      </w:r>
      <w:r w:rsidR="00B62FFE">
        <w:rPr>
          <w:b w:val="0"/>
        </w:rPr>
        <w:t>,</w:t>
      </w:r>
      <w:r w:rsidR="003A3893">
        <w:rPr>
          <w:b w:val="0"/>
        </w:rPr>
        <w:t xml:space="preserve"> the</w:t>
      </w:r>
      <w:r w:rsidR="004F2871">
        <w:rPr>
          <w:b w:val="0"/>
        </w:rPr>
        <w:t xml:space="preserve">re </w:t>
      </w:r>
      <w:r>
        <w:rPr>
          <w:b w:val="0"/>
        </w:rPr>
        <w:t>were</w:t>
      </w:r>
      <w:r w:rsidR="003A3893">
        <w:rPr>
          <w:b w:val="0"/>
        </w:rPr>
        <w:t xml:space="preserve"> </w:t>
      </w:r>
      <w:r w:rsidR="00345820">
        <w:rPr>
          <w:b w:val="0"/>
        </w:rPr>
        <w:t>107</w:t>
      </w:r>
      <w:r w:rsidR="004F2871">
        <w:rPr>
          <w:b w:val="0"/>
        </w:rPr>
        <w:t xml:space="preserve"> documented </w:t>
      </w:r>
      <w:r w:rsidR="0070444F">
        <w:rPr>
          <w:b w:val="0"/>
        </w:rPr>
        <w:t xml:space="preserve">pediatric </w:t>
      </w:r>
      <w:r w:rsidR="00AE54D8">
        <w:rPr>
          <w:b w:val="0"/>
        </w:rPr>
        <w:t xml:space="preserve">deaths </w:t>
      </w:r>
      <w:r w:rsidR="0070444F">
        <w:rPr>
          <w:b w:val="0"/>
        </w:rPr>
        <w:t xml:space="preserve">under 18 years of age </w:t>
      </w:r>
      <w:r w:rsidR="00731CFE">
        <w:rPr>
          <w:b w:val="0"/>
        </w:rPr>
        <w:t>where patients</w:t>
      </w:r>
      <w:r w:rsidR="00D37AC2">
        <w:rPr>
          <w:b w:val="0"/>
        </w:rPr>
        <w:t xml:space="preserve"> </w:t>
      </w:r>
      <w:r w:rsidR="00495870">
        <w:rPr>
          <w:b w:val="0"/>
        </w:rPr>
        <w:t xml:space="preserve">tested </w:t>
      </w:r>
      <w:r w:rsidR="00D37AC2">
        <w:rPr>
          <w:b w:val="0"/>
        </w:rPr>
        <w:t xml:space="preserve">positive for </w:t>
      </w:r>
      <w:r w:rsidR="004F2871">
        <w:rPr>
          <w:b w:val="0"/>
        </w:rPr>
        <w:t>influenza</w:t>
      </w:r>
      <w:r w:rsidR="00C90944">
        <w:rPr>
          <w:b w:val="0"/>
        </w:rPr>
        <w:t xml:space="preserve">.  </w:t>
      </w:r>
      <w:r w:rsidR="00395E49">
        <w:rPr>
          <w:b w:val="0"/>
        </w:rPr>
        <w:t xml:space="preserve">Data from the 2016-2017 influenza season indicated that </w:t>
      </w:r>
      <w:r w:rsidR="00F07EE6">
        <w:rPr>
          <w:b w:val="0"/>
        </w:rPr>
        <w:t xml:space="preserve">24 of those 107 pediatric influenza deaths were found in </w:t>
      </w:r>
      <w:r w:rsidR="00395E49">
        <w:rPr>
          <w:b w:val="0"/>
        </w:rPr>
        <w:t>Region 4,</w:t>
      </w:r>
      <w:r w:rsidR="005A7B49">
        <w:rPr>
          <w:b w:val="0"/>
        </w:rPr>
        <w:t xml:space="preserve"> which</w:t>
      </w:r>
      <w:r w:rsidR="00EF7FBB">
        <w:rPr>
          <w:b w:val="0"/>
        </w:rPr>
        <w:t xml:space="preserve"> </w:t>
      </w:r>
      <w:r w:rsidR="00F343C8">
        <w:rPr>
          <w:b w:val="0"/>
        </w:rPr>
        <w:t>cover</w:t>
      </w:r>
      <w:r w:rsidR="005A7B49">
        <w:rPr>
          <w:b w:val="0"/>
        </w:rPr>
        <w:t>s</w:t>
      </w:r>
      <w:r w:rsidR="00C90944">
        <w:rPr>
          <w:b w:val="0"/>
        </w:rPr>
        <w:t xml:space="preserve"> Alabama, </w:t>
      </w:r>
      <w:r w:rsidR="00E56B1A">
        <w:rPr>
          <w:b w:val="0"/>
        </w:rPr>
        <w:t>Florida</w:t>
      </w:r>
      <w:r w:rsidR="00C90944">
        <w:rPr>
          <w:b w:val="0"/>
        </w:rPr>
        <w:t>, Georgia, Kentucky, Mississippi, North Carolina, South Carolina, and Tennessee</w:t>
      </w:r>
      <w:r w:rsidR="00EF7FBB">
        <w:rPr>
          <w:b w:val="0"/>
        </w:rPr>
        <w:t xml:space="preserve"> (</w:t>
      </w:r>
      <w:r w:rsidR="003A3893">
        <w:rPr>
          <w:b w:val="0"/>
        </w:rPr>
        <w:t>FluView, 2017</w:t>
      </w:r>
      <w:r w:rsidR="00EF7FBB">
        <w:rPr>
          <w:b w:val="0"/>
        </w:rPr>
        <w:t xml:space="preserve">).  </w:t>
      </w:r>
      <w:r w:rsidR="000A7381">
        <w:rPr>
          <w:b w:val="0"/>
        </w:rPr>
        <w:t>The rate of pediatric influenza associated death in Region 4 increased from 1.3/1,000,000 in 2015-2016 to 1.8/1,000,000 in 2016-2017 (FluView, 2017).</w:t>
      </w:r>
    </w:p>
    <w:p w14:paraId="0D201EAA" w14:textId="22F46E22" w:rsidR="008B34A8" w:rsidRDefault="005A7B49" w:rsidP="008B34A8">
      <w:pPr>
        <w:pStyle w:val="APAHeading3"/>
        <w:rPr>
          <w:b w:val="0"/>
        </w:rPr>
      </w:pPr>
      <w:r>
        <w:rPr>
          <w:b w:val="0"/>
        </w:rPr>
        <w:t>D</w:t>
      </w:r>
      <w:r w:rsidR="003A3893">
        <w:rPr>
          <w:b w:val="0"/>
        </w:rPr>
        <w:t xml:space="preserve">uring the </w:t>
      </w:r>
      <w:r>
        <w:rPr>
          <w:b w:val="0"/>
        </w:rPr>
        <w:t>2015-2016 flu season there were 60 influenza</w:t>
      </w:r>
      <w:r w:rsidR="00D64FFF">
        <w:rPr>
          <w:b w:val="0"/>
        </w:rPr>
        <w:t>-</w:t>
      </w:r>
      <w:r>
        <w:rPr>
          <w:b w:val="0"/>
        </w:rPr>
        <w:t xml:space="preserve">associated deaths compared to the </w:t>
      </w:r>
      <w:r w:rsidR="003A3893">
        <w:rPr>
          <w:b w:val="0"/>
        </w:rPr>
        <w:t xml:space="preserve">2016-2017 </w:t>
      </w:r>
      <w:r w:rsidR="005C018C" w:rsidRPr="005C018C">
        <w:rPr>
          <w:b w:val="0"/>
        </w:rPr>
        <w:t xml:space="preserve">North Carolina </w:t>
      </w:r>
      <w:r>
        <w:rPr>
          <w:b w:val="0"/>
        </w:rPr>
        <w:t>flu season</w:t>
      </w:r>
      <w:r w:rsidR="008678EB">
        <w:rPr>
          <w:b w:val="0"/>
        </w:rPr>
        <w:t>,</w:t>
      </w:r>
      <w:r>
        <w:rPr>
          <w:b w:val="0"/>
        </w:rPr>
        <w:t xml:space="preserve"> </w:t>
      </w:r>
      <w:r w:rsidR="00D64FFF">
        <w:rPr>
          <w:b w:val="0"/>
        </w:rPr>
        <w:t xml:space="preserve">when </w:t>
      </w:r>
      <w:r w:rsidR="00345820">
        <w:rPr>
          <w:b w:val="0"/>
        </w:rPr>
        <w:t>219</w:t>
      </w:r>
      <w:r w:rsidR="003A3893">
        <w:rPr>
          <w:b w:val="0"/>
        </w:rPr>
        <w:t xml:space="preserve"> deaths</w:t>
      </w:r>
      <w:r w:rsidR="00F343C8">
        <w:rPr>
          <w:b w:val="0"/>
        </w:rPr>
        <w:t xml:space="preserve"> </w:t>
      </w:r>
      <w:r w:rsidR="008678EB">
        <w:rPr>
          <w:b w:val="0"/>
        </w:rPr>
        <w:t xml:space="preserve">occurred, </w:t>
      </w:r>
      <w:r w:rsidR="00D37AC2">
        <w:rPr>
          <w:b w:val="0"/>
        </w:rPr>
        <w:t>including all ages</w:t>
      </w:r>
      <w:r w:rsidR="003A3893">
        <w:rPr>
          <w:b w:val="0"/>
        </w:rPr>
        <w:t xml:space="preserve"> (“About influenza</w:t>
      </w:r>
      <w:r w:rsidR="008F0A28">
        <w:rPr>
          <w:b w:val="0"/>
        </w:rPr>
        <w:t>,</w:t>
      </w:r>
      <w:r w:rsidR="003A3893">
        <w:rPr>
          <w:b w:val="0"/>
        </w:rPr>
        <w:t>” 2017).</w:t>
      </w:r>
      <w:r w:rsidR="004827C1">
        <w:rPr>
          <w:b w:val="0"/>
        </w:rPr>
        <w:t xml:space="preserve">  </w:t>
      </w:r>
      <w:r w:rsidR="00B013E6">
        <w:rPr>
          <w:b w:val="0"/>
        </w:rPr>
        <w:t xml:space="preserve">This shows the overall increase in deaths associated with influenza in North Carolina.  </w:t>
      </w:r>
      <w:r w:rsidR="00345820">
        <w:rPr>
          <w:b w:val="0"/>
        </w:rPr>
        <w:t xml:space="preserve">In </w:t>
      </w:r>
      <w:r w:rsidR="00A57BE1">
        <w:rPr>
          <w:b w:val="0"/>
        </w:rPr>
        <w:t>comparison,</w:t>
      </w:r>
      <w:r w:rsidR="00345820">
        <w:rPr>
          <w:b w:val="0"/>
        </w:rPr>
        <w:t xml:space="preserve"> South Carolina had 94 influen</w:t>
      </w:r>
      <w:r w:rsidR="00F07DA4">
        <w:rPr>
          <w:b w:val="0"/>
        </w:rPr>
        <w:t>za-</w:t>
      </w:r>
      <w:r w:rsidR="00345820">
        <w:rPr>
          <w:b w:val="0"/>
        </w:rPr>
        <w:t xml:space="preserve">related deaths in the 2016-2017 influenza season (FluView, 2017).  </w:t>
      </w:r>
      <w:r w:rsidR="008D29CE">
        <w:rPr>
          <w:b w:val="0"/>
        </w:rPr>
        <w:t xml:space="preserve">When looking at the North Carolina data for the 2016-2017 influenza season there were between 30 and 60 hospital admissions </w:t>
      </w:r>
      <w:r w:rsidR="000C0FFB">
        <w:rPr>
          <w:b w:val="0"/>
        </w:rPr>
        <w:t>week</w:t>
      </w:r>
      <w:r w:rsidR="00D64FFF">
        <w:rPr>
          <w:b w:val="0"/>
        </w:rPr>
        <w:t>ly</w:t>
      </w:r>
      <w:r w:rsidR="000C0FFB">
        <w:rPr>
          <w:b w:val="0"/>
        </w:rPr>
        <w:t xml:space="preserve"> due to</w:t>
      </w:r>
      <w:r w:rsidR="008D29CE">
        <w:rPr>
          <w:b w:val="0"/>
        </w:rPr>
        <w:t xml:space="preserve"> acute respiratory illnes</w:t>
      </w:r>
      <w:r w:rsidR="000C0FFB">
        <w:rPr>
          <w:b w:val="0"/>
        </w:rPr>
        <w:t>s and two pediatric deaths from ages 0 years to 4 years</w:t>
      </w:r>
      <w:r w:rsidR="00D057EA">
        <w:rPr>
          <w:b w:val="0"/>
        </w:rPr>
        <w:t xml:space="preserve"> (“About influenza”, 2017)</w:t>
      </w:r>
      <w:r w:rsidR="008D29CE">
        <w:rPr>
          <w:b w:val="0"/>
        </w:rPr>
        <w:t>.</w:t>
      </w:r>
      <w:r w:rsidR="00D057EA">
        <w:rPr>
          <w:b w:val="0"/>
        </w:rPr>
        <w:t xml:space="preserve">  The data </w:t>
      </w:r>
      <w:r w:rsidR="00D64FFF">
        <w:rPr>
          <w:b w:val="0"/>
        </w:rPr>
        <w:t>was not broken out specifically for children in the age</w:t>
      </w:r>
      <w:r w:rsidR="00D057EA">
        <w:rPr>
          <w:b w:val="0"/>
        </w:rPr>
        <w:t xml:space="preserve"> range </w:t>
      </w:r>
      <w:r w:rsidR="00D64FFF">
        <w:rPr>
          <w:b w:val="0"/>
        </w:rPr>
        <w:t xml:space="preserve">of </w:t>
      </w:r>
      <w:r w:rsidR="00D057EA">
        <w:rPr>
          <w:b w:val="0"/>
        </w:rPr>
        <w:t>6 months to 23 months.</w:t>
      </w:r>
      <w:r w:rsidR="008D29CE">
        <w:rPr>
          <w:b w:val="0"/>
        </w:rPr>
        <w:t xml:space="preserve">  </w:t>
      </w:r>
      <w:r w:rsidR="00486A58">
        <w:rPr>
          <w:b w:val="0"/>
        </w:rPr>
        <w:t xml:space="preserve">North Carolina had an increased number of deaths from one influenza season to the next </w:t>
      </w:r>
      <w:r w:rsidR="00223462">
        <w:rPr>
          <w:b w:val="0"/>
        </w:rPr>
        <w:t xml:space="preserve">and had higher rates </w:t>
      </w:r>
      <w:r w:rsidR="00D64FFF">
        <w:rPr>
          <w:b w:val="0"/>
        </w:rPr>
        <w:t>than South Carolina for the same timeframe.</w:t>
      </w:r>
      <w:r w:rsidR="00B510A8">
        <w:rPr>
          <w:b w:val="0"/>
        </w:rPr>
        <w:t xml:space="preserve"> </w:t>
      </w:r>
    </w:p>
    <w:p w14:paraId="37CD7017" w14:textId="697DF185" w:rsidR="005A7B49" w:rsidRDefault="00371BEF" w:rsidP="00B66851">
      <w:pPr>
        <w:pStyle w:val="APA"/>
      </w:pPr>
      <w:r w:rsidRPr="004B3DAB">
        <w:rPr>
          <w:b/>
        </w:rPr>
        <w:t xml:space="preserve">Timing of </w:t>
      </w:r>
      <w:r w:rsidR="00674509">
        <w:rPr>
          <w:b/>
        </w:rPr>
        <w:t>i</w:t>
      </w:r>
      <w:r w:rsidRPr="004B3DAB">
        <w:rPr>
          <w:b/>
        </w:rPr>
        <w:t xml:space="preserve">nfluenza </w:t>
      </w:r>
      <w:r w:rsidR="00674509">
        <w:rPr>
          <w:b/>
        </w:rPr>
        <w:t>v</w:t>
      </w:r>
      <w:r w:rsidRPr="004B3DAB">
        <w:rPr>
          <w:b/>
        </w:rPr>
        <w:t xml:space="preserve">accine </w:t>
      </w:r>
      <w:r w:rsidR="00674509">
        <w:rPr>
          <w:b/>
        </w:rPr>
        <w:t>a</w:t>
      </w:r>
      <w:r w:rsidRPr="004B3DAB">
        <w:rPr>
          <w:b/>
        </w:rPr>
        <w:t>dministration</w:t>
      </w:r>
      <w:r>
        <w:t xml:space="preserve">.  </w:t>
      </w:r>
      <w:r w:rsidR="00D23B80">
        <w:t>The USDHHS</w:t>
      </w:r>
      <w:r w:rsidR="008A433D">
        <w:t xml:space="preserve"> </w:t>
      </w:r>
      <w:r w:rsidR="0024242F">
        <w:t>(2013</w:t>
      </w:r>
      <w:r w:rsidR="00FD1530">
        <w:t xml:space="preserve">) </w:t>
      </w:r>
      <w:r w:rsidR="00D23B80">
        <w:t xml:space="preserve">documented </w:t>
      </w:r>
      <w:r w:rsidR="00FD41DF">
        <w:t xml:space="preserve">that during </w:t>
      </w:r>
      <w:r w:rsidR="002C19F3">
        <w:t xml:space="preserve">the 2012-2013 flu season, </w:t>
      </w:r>
      <w:r w:rsidR="000A7381">
        <w:t xml:space="preserve">approximately </w:t>
      </w:r>
      <w:r w:rsidR="0024242F">
        <w:t>90</w:t>
      </w:r>
      <w:r w:rsidR="00D23B80">
        <w:t>%</w:t>
      </w:r>
      <w:r w:rsidR="0024242F">
        <w:t xml:space="preserve"> of children </w:t>
      </w:r>
      <w:r w:rsidR="001C58E6">
        <w:t>under the age of 18</w:t>
      </w:r>
      <w:r w:rsidR="00DD26CE">
        <w:t xml:space="preserve"> years </w:t>
      </w:r>
      <w:r w:rsidR="0024242F">
        <w:t xml:space="preserve">who died from </w:t>
      </w:r>
      <w:r w:rsidR="00FD41DF">
        <w:t>in</w:t>
      </w:r>
      <w:r w:rsidR="0024242F">
        <w:t>flu</w:t>
      </w:r>
      <w:r w:rsidR="00FD41DF">
        <w:t>enza</w:t>
      </w:r>
      <w:r w:rsidR="0024242F">
        <w:t xml:space="preserve"> were not vaccinated</w:t>
      </w:r>
      <w:r w:rsidR="00860CC5">
        <w:t xml:space="preserve"> at all</w:t>
      </w:r>
      <w:r w:rsidR="005E37D9">
        <w:t xml:space="preserve"> during the season</w:t>
      </w:r>
      <w:r w:rsidR="00FD41DF">
        <w:t>.</w:t>
      </w:r>
      <w:r w:rsidR="0024242F">
        <w:t xml:space="preserve">  </w:t>
      </w:r>
      <w:r w:rsidR="00C852C0">
        <w:t xml:space="preserve">Not being vaccinated left those individuals at higher risk for complications </w:t>
      </w:r>
      <w:r w:rsidR="005B7FEF">
        <w:t>related to influenza</w:t>
      </w:r>
      <w:r w:rsidR="00C852C0">
        <w:t>.  The CDC found that influenza immunization would have decreased the risk of going to the doctor for flu</w:t>
      </w:r>
      <w:r w:rsidR="00A150B4">
        <w:t>-</w:t>
      </w:r>
      <w:r w:rsidR="00C852C0">
        <w:t>related problems by 60% (USDHHS, 2013).  Giving the two-dose influenza vaccines as close to the 28</w:t>
      </w:r>
      <w:r w:rsidR="00292601">
        <w:t>-</w:t>
      </w:r>
      <w:r w:rsidR="00C852C0">
        <w:t xml:space="preserve">day interval </w:t>
      </w:r>
      <w:r w:rsidR="00C852C0">
        <w:lastRenderedPageBreak/>
        <w:t>as possible is recommended because without</w:t>
      </w:r>
      <w:r w:rsidR="004D7536">
        <w:t xml:space="preserve"> the two doses,</w:t>
      </w:r>
      <w:r w:rsidR="00C852C0">
        <w:t xml:space="preserve"> the individual is left without proper vaccination coverage for the influenza season</w:t>
      </w:r>
      <w:r w:rsidR="00687365">
        <w:t xml:space="preserve"> (Hu, Chen, &amp; Zhang, 2017).</w:t>
      </w:r>
      <w:r w:rsidR="00DC2452">
        <w:t xml:space="preserve">  </w:t>
      </w:r>
    </w:p>
    <w:p w14:paraId="3564112A" w14:textId="06A7DC90" w:rsidR="00F92618" w:rsidRPr="002C19F3" w:rsidRDefault="00F92618" w:rsidP="00F92618">
      <w:pPr>
        <w:pStyle w:val="APA"/>
      </w:pPr>
      <w:r>
        <w:t>Receiving the full influenza immunization coverage before the onset of influenza in the community is important to give the appropriate coverage.  The immunization should be offered by the end of October if possible</w:t>
      </w:r>
      <w:r w:rsidR="00382150">
        <w:t>; further,</w:t>
      </w:r>
      <w:r>
        <w:t xml:space="preserve"> children that need two doses should receive the first dose as soon as available and the second dose as close to the 28</w:t>
      </w:r>
      <w:r w:rsidR="005B4E76">
        <w:t>-</w:t>
      </w:r>
      <w:r>
        <w:t xml:space="preserve">day interval as possible to provide adequate coverage (Grohskopf et al., 2016).    </w:t>
      </w:r>
    </w:p>
    <w:p w14:paraId="76B3583E" w14:textId="69713A35" w:rsidR="008B34A8" w:rsidRDefault="008B34A8" w:rsidP="00B66851">
      <w:pPr>
        <w:pStyle w:val="APA"/>
      </w:pPr>
      <w:r>
        <w:rPr>
          <w:b/>
        </w:rPr>
        <w:t>Two-</w:t>
      </w:r>
      <w:r w:rsidR="00084E49">
        <w:rPr>
          <w:b/>
        </w:rPr>
        <w:t>d</w:t>
      </w:r>
      <w:r>
        <w:rPr>
          <w:b/>
        </w:rPr>
        <w:t xml:space="preserve">ose </w:t>
      </w:r>
      <w:r w:rsidR="002E191A">
        <w:rPr>
          <w:b/>
        </w:rPr>
        <w:t>i</w:t>
      </w:r>
      <w:r w:rsidR="00DF3456">
        <w:rPr>
          <w:b/>
        </w:rPr>
        <w:t xml:space="preserve">nfluenza </w:t>
      </w:r>
      <w:r w:rsidR="002E191A">
        <w:rPr>
          <w:b/>
        </w:rPr>
        <w:t>i</w:t>
      </w:r>
      <w:r w:rsidR="00DF3456">
        <w:rPr>
          <w:b/>
        </w:rPr>
        <w:t xml:space="preserve">mmunization </w:t>
      </w:r>
      <w:r w:rsidR="002E191A">
        <w:rPr>
          <w:b/>
        </w:rPr>
        <w:t>s</w:t>
      </w:r>
      <w:r>
        <w:rPr>
          <w:b/>
        </w:rPr>
        <w:t>eries.</w:t>
      </w:r>
      <w:r w:rsidR="004B3DAB">
        <w:rPr>
          <w:b/>
        </w:rPr>
        <w:t xml:space="preserve"> </w:t>
      </w:r>
      <w:r>
        <w:rPr>
          <w:b/>
        </w:rPr>
        <w:t xml:space="preserve"> </w:t>
      </w:r>
      <w:r w:rsidR="00DC2452">
        <w:t>T</w:t>
      </w:r>
      <w:r w:rsidR="003E3E9F">
        <w:t>he</w:t>
      </w:r>
      <w:r w:rsidR="00FD1530">
        <w:t xml:space="preserve"> </w:t>
      </w:r>
      <w:r w:rsidR="0063458C" w:rsidRPr="0063458C">
        <w:t>USDHHS</w:t>
      </w:r>
      <w:r w:rsidR="00FD1530">
        <w:t xml:space="preserve"> (2017)</w:t>
      </w:r>
      <w:r w:rsidR="0006438D">
        <w:t xml:space="preserve"> </w:t>
      </w:r>
      <w:r w:rsidR="00F034C7">
        <w:t>recommends children between six</w:t>
      </w:r>
      <w:r w:rsidR="002C19F3">
        <w:t xml:space="preserve"> </w:t>
      </w:r>
      <w:r w:rsidR="00DC2452">
        <w:t xml:space="preserve">months </w:t>
      </w:r>
      <w:r w:rsidR="00F034C7">
        <w:t>and nine</w:t>
      </w:r>
      <w:r w:rsidR="005A7B49">
        <w:t xml:space="preserve"> years</w:t>
      </w:r>
      <w:r w:rsidR="00DC2452">
        <w:t xml:space="preserve"> </w:t>
      </w:r>
      <w:r w:rsidR="00B34D6A">
        <w:t xml:space="preserve">receiving their first lifetime, or inaugural, influenza vaccine </w:t>
      </w:r>
      <w:r w:rsidR="00DC2452">
        <w:t xml:space="preserve">obtain a one time, </w:t>
      </w:r>
      <w:r w:rsidR="002C19F3">
        <w:t>two</w:t>
      </w:r>
      <w:r w:rsidR="00B34D6A">
        <w:t>-</w:t>
      </w:r>
      <w:r w:rsidR="002C19F3">
        <w:t>dose ser</w:t>
      </w:r>
      <w:r w:rsidR="00434491">
        <w:t xml:space="preserve">ies </w:t>
      </w:r>
      <w:r w:rsidR="00B34D6A">
        <w:t>during</w:t>
      </w:r>
      <w:r w:rsidR="00434491">
        <w:t xml:space="preserve"> the same influenza season</w:t>
      </w:r>
      <w:r w:rsidR="00E56B1A">
        <w:t xml:space="preserve">.  </w:t>
      </w:r>
      <w:r w:rsidR="00434491">
        <w:t>The two vaccines</w:t>
      </w:r>
      <w:r w:rsidR="002C19F3">
        <w:t xml:space="preserve"> should be given </w:t>
      </w:r>
      <w:r w:rsidR="00434491">
        <w:t>a minimum of</w:t>
      </w:r>
      <w:r w:rsidR="002C19F3">
        <w:t xml:space="preserve"> 28 days</w:t>
      </w:r>
      <w:r w:rsidR="00434491">
        <w:t xml:space="preserve"> apart</w:t>
      </w:r>
      <w:r w:rsidR="00E56B1A">
        <w:t xml:space="preserve">.  </w:t>
      </w:r>
      <w:r w:rsidR="002C19F3">
        <w:t>This</w:t>
      </w:r>
      <w:r w:rsidR="00F034C7">
        <w:t xml:space="preserve"> recommendation</w:t>
      </w:r>
      <w:r w:rsidR="002C19F3">
        <w:t xml:space="preserve"> </w:t>
      </w:r>
      <w:r w:rsidR="0020598F">
        <w:t>was concluded</w:t>
      </w:r>
      <w:r w:rsidR="002C19F3">
        <w:t xml:space="preserve"> after several st</w:t>
      </w:r>
      <w:r w:rsidR="00FA20EB">
        <w:t>udies proved</w:t>
      </w:r>
      <w:r w:rsidR="0020598F">
        <w:t xml:space="preserve"> </w:t>
      </w:r>
      <w:r w:rsidR="002C19F3">
        <w:t xml:space="preserve">that one dose of the vaccine did not provide appropriate </w:t>
      </w:r>
      <w:r w:rsidR="003E3E9F">
        <w:t>antibodies</w:t>
      </w:r>
      <w:r w:rsidR="002C19F3">
        <w:t xml:space="preserve"> to be protective</w:t>
      </w:r>
      <w:r w:rsidR="00F034C7">
        <w:t xml:space="preserve"> but rather </w:t>
      </w:r>
      <w:r w:rsidR="0020598F">
        <w:t>served as a primer for the subsequent dose</w:t>
      </w:r>
      <w:r w:rsidR="002C19F3">
        <w:t xml:space="preserve"> </w:t>
      </w:r>
      <w:r w:rsidR="002C19F3" w:rsidRPr="00FA20EB">
        <w:t>(</w:t>
      </w:r>
      <w:r w:rsidR="0063458C" w:rsidRPr="00FA20EB">
        <w:t>USDHHS</w:t>
      </w:r>
      <w:r w:rsidR="00746C48" w:rsidRPr="00FA20EB">
        <w:t>, 2017</w:t>
      </w:r>
      <w:r w:rsidR="00B76E3F" w:rsidRPr="00FA20EB">
        <w:t>)</w:t>
      </w:r>
      <w:r w:rsidR="002C19F3" w:rsidRPr="00FA20EB">
        <w:t>.</w:t>
      </w:r>
      <w:r w:rsidR="00B76E3F">
        <w:t xml:space="preserve">  </w:t>
      </w:r>
      <w:r w:rsidR="0020598F">
        <w:t xml:space="preserve">Failure to receive both </w:t>
      </w:r>
      <w:r w:rsidR="00377C01">
        <w:t xml:space="preserve">doses </w:t>
      </w:r>
      <w:r w:rsidR="0020598F">
        <w:t>during the same season leaves children under-protected (</w:t>
      </w:r>
      <w:r w:rsidR="0063458C" w:rsidRPr="0063458C">
        <w:t>USDHHS</w:t>
      </w:r>
      <w:r w:rsidR="0020598F">
        <w:t xml:space="preserve">, 2017).  </w:t>
      </w:r>
      <w:r w:rsidR="00B76E3F">
        <w:t xml:space="preserve">Grohskopf et al. (2016) </w:t>
      </w:r>
      <w:r w:rsidR="0000441E">
        <w:t xml:space="preserve">noted </w:t>
      </w:r>
      <w:r w:rsidR="00B76E3F">
        <w:t>that 80-</w:t>
      </w:r>
      <w:r w:rsidR="00F034C7">
        <w:t>90% of the children older than six</w:t>
      </w:r>
      <w:r w:rsidR="00B76E3F">
        <w:t xml:space="preserve"> months who had received the two doses of 2009 A (H1N1) had protective antibodies</w:t>
      </w:r>
      <w:r w:rsidR="00D00A4A">
        <w:t>.</w:t>
      </w:r>
      <w:r w:rsidR="00716AAD">
        <w:t xml:space="preserve">  In that </w:t>
      </w:r>
      <w:r w:rsidR="00F92618">
        <w:t xml:space="preserve">same </w:t>
      </w:r>
      <w:r w:rsidR="00716AAD">
        <w:t>season</w:t>
      </w:r>
      <w:r w:rsidR="0043003F">
        <w:t>,</w:t>
      </w:r>
      <w:r w:rsidR="00716AAD">
        <w:t xml:space="preserve"> the response for children age</w:t>
      </w:r>
      <w:r w:rsidR="001A2279">
        <w:t>d</w:t>
      </w:r>
      <w:r w:rsidR="00716AAD">
        <w:t xml:space="preserve"> 6 months to 35 months who had only received one influenza vaccine in their first vaccination year was only 50%</w:t>
      </w:r>
      <w:r w:rsidR="0043003F">
        <w:t>, while 75% of</w:t>
      </w:r>
      <w:r w:rsidR="00EE4FA3">
        <w:t xml:space="preserve"> </w:t>
      </w:r>
      <w:r w:rsidR="00F92618">
        <w:t xml:space="preserve">children </w:t>
      </w:r>
      <w:r w:rsidR="00790785">
        <w:t>three</w:t>
      </w:r>
      <w:r w:rsidR="00F92618">
        <w:t xml:space="preserve"> to </w:t>
      </w:r>
      <w:r w:rsidR="00790785">
        <w:t>nine</w:t>
      </w:r>
      <w:r w:rsidR="00F92618">
        <w:t xml:space="preserve"> years</w:t>
      </w:r>
      <w:r w:rsidR="0043003F">
        <w:t xml:space="preserve"> of age developed protective antibodies</w:t>
      </w:r>
      <w:r w:rsidR="00057BF6">
        <w:t xml:space="preserve"> </w:t>
      </w:r>
      <w:r w:rsidR="00716AAD">
        <w:t>(Grohskopf et al., 2016)</w:t>
      </w:r>
      <w:r w:rsidR="00F92618">
        <w:t>.  This shows the importance of receiving the two-dose influenza immunization series as early in a child’s life as possible to provide appropriate coverage.</w:t>
      </w:r>
    </w:p>
    <w:p w14:paraId="594D36E3" w14:textId="2D515016" w:rsidR="00810297" w:rsidRPr="002C19F3" w:rsidRDefault="00826FE4" w:rsidP="000B1037">
      <w:pPr>
        <w:pStyle w:val="APA"/>
      </w:pPr>
      <w:r>
        <w:t>T</w:t>
      </w:r>
      <w:r w:rsidR="00E56B1A">
        <w:t>his quality improvement project</w:t>
      </w:r>
      <w:r w:rsidR="00057BF6">
        <w:t xml:space="preserve"> </w:t>
      </w:r>
      <w:r>
        <w:t>consider</w:t>
      </w:r>
      <w:r w:rsidR="00057BF6">
        <w:t xml:space="preserve">s </w:t>
      </w:r>
      <w:r>
        <w:t>only</w:t>
      </w:r>
      <w:r w:rsidR="00E56B1A">
        <w:t xml:space="preserve"> </w:t>
      </w:r>
      <w:r w:rsidR="00716AAD">
        <w:t xml:space="preserve">the </w:t>
      </w:r>
      <w:r w:rsidR="00E56B1A">
        <w:t>quadrivalent influenza vaccine</w:t>
      </w:r>
      <w:r w:rsidR="00716AAD">
        <w:t>,</w:t>
      </w:r>
      <w:r w:rsidR="00057BF6">
        <w:t xml:space="preserve"> which was</w:t>
      </w:r>
      <w:r>
        <w:t xml:space="preserve"> used at the project site.</w:t>
      </w:r>
      <w:r w:rsidR="00E56B1A">
        <w:t xml:space="preserve"> </w:t>
      </w:r>
      <w:r w:rsidR="00F034C7">
        <w:t>This</w:t>
      </w:r>
      <w:r w:rsidR="005B7FEF">
        <w:t xml:space="preserve"> vaccine was</w:t>
      </w:r>
      <w:r w:rsidR="00810297">
        <w:t xml:space="preserve"> developed to protect against four different </w:t>
      </w:r>
      <w:r w:rsidR="00810297">
        <w:lastRenderedPageBreak/>
        <w:t>types of influenza viruses</w:t>
      </w:r>
      <w:r>
        <w:t xml:space="preserve">; </w:t>
      </w:r>
      <w:r w:rsidR="00810297">
        <w:t xml:space="preserve">two influenza A viruses and two influenza B viruses.  </w:t>
      </w:r>
      <w:r w:rsidR="0063552D">
        <w:t>The</w:t>
      </w:r>
      <w:r w:rsidR="00810297">
        <w:t xml:space="preserve"> quadrivalent vaccine </w:t>
      </w:r>
      <w:r w:rsidR="00FA20EB">
        <w:t>used in the project site</w:t>
      </w:r>
      <w:r w:rsidR="00057BF6">
        <w:t xml:space="preserve"> was </w:t>
      </w:r>
      <w:r w:rsidR="00810297">
        <w:t xml:space="preserve">approved for children </w:t>
      </w:r>
      <w:r w:rsidR="00F034C7">
        <w:t>six</w:t>
      </w:r>
      <w:r w:rsidR="00810297">
        <w:t xml:space="preserve"> months and older </w:t>
      </w:r>
      <w:r w:rsidR="00810297" w:rsidRPr="00FA20EB">
        <w:t>(</w:t>
      </w:r>
      <w:r w:rsidR="0063458C" w:rsidRPr="0063458C">
        <w:t>USDHHS</w:t>
      </w:r>
      <w:r w:rsidR="00810297">
        <w:t>, 2016).</w:t>
      </w:r>
    </w:p>
    <w:p w14:paraId="023F7FC1" w14:textId="354B19D2" w:rsidR="008B34A8" w:rsidRDefault="008B34A8" w:rsidP="00B66851">
      <w:pPr>
        <w:pStyle w:val="APA"/>
      </w:pPr>
      <w:r>
        <w:rPr>
          <w:b/>
        </w:rPr>
        <w:t xml:space="preserve">Reminder </w:t>
      </w:r>
      <w:r w:rsidR="002E191A">
        <w:rPr>
          <w:b/>
        </w:rPr>
        <w:t>s</w:t>
      </w:r>
      <w:r w:rsidR="00F133F4">
        <w:rPr>
          <w:b/>
        </w:rPr>
        <w:t>trategies</w:t>
      </w:r>
      <w:r w:rsidR="00695A7E">
        <w:rPr>
          <w:b/>
        </w:rPr>
        <w:t xml:space="preserve">.  </w:t>
      </w:r>
      <w:r w:rsidR="00A84525">
        <w:t>Schneiderman, Kennedy, and Sayegh (2017)</w:t>
      </w:r>
      <w:r w:rsidR="008A433D">
        <w:t xml:space="preserve">, performed a </w:t>
      </w:r>
      <w:r w:rsidR="00D73BE9">
        <w:t xml:space="preserve">qualitative study </w:t>
      </w:r>
      <w:r w:rsidR="008A433D">
        <w:t>where</w:t>
      </w:r>
      <w:r w:rsidR="00D73BE9">
        <w:t xml:space="preserve"> </w:t>
      </w:r>
      <w:r w:rsidR="00C1754E">
        <w:t>28</w:t>
      </w:r>
      <w:r w:rsidR="00D42FAD">
        <w:t xml:space="preserve"> </w:t>
      </w:r>
      <w:r w:rsidR="00A84525">
        <w:t xml:space="preserve">foster caregivers </w:t>
      </w:r>
      <w:r w:rsidR="00D73BE9">
        <w:t xml:space="preserve">were interviewed </w:t>
      </w:r>
      <w:r w:rsidR="00D42FAD">
        <w:t>after return appointments</w:t>
      </w:r>
      <w:r w:rsidR="008A433D">
        <w:t>.</w:t>
      </w:r>
      <w:r w:rsidR="0070444F">
        <w:t xml:space="preserve">  This</w:t>
      </w:r>
      <w:r w:rsidR="00A150B4">
        <w:t xml:space="preserve"> occurred</w:t>
      </w:r>
      <w:r w:rsidR="0070444F">
        <w:t xml:space="preserve"> for any re</w:t>
      </w:r>
      <w:r w:rsidR="00657412">
        <w:t>turn appointment for the low-income</w:t>
      </w:r>
      <w:r w:rsidR="0070444F">
        <w:t xml:space="preserve"> population to try and improve return adherence.</w:t>
      </w:r>
      <w:r w:rsidR="008A433D">
        <w:t xml:space="preserve">  </w:t>
      </w:r>
      <w:r w:rsidR="00A57BE1">
        <w:t>It was found that 19 caregivers returned</w:t>
      </w:r>
      <w:r w:rsidR="00C1754E">
        <w:t xml:space="preserve"> to the </w:t>
      </w:r>
      <w:r w:rsidR="004E6DEE">
        <w:t>clinic</w:t>
      </w:r>
      <w:r w:rsidR="0058368C">
        <w:t xml:space="preserve">, while </w:t>
      </w:r>
      <w:r w:rsidR="00F535CB">
        <w:t>9</w:t>
      </w:r>
      <w:r w:rsidR="00A57BE1">
        <w:t xml:space="preserve"> caregivers missed appointments (Schneiderman et al., 2017).  </w:t>
      </w:r>
      <w:r w:rsidR="00D42FAD">
        <w:t xml:space="preserve">After the return </w:t>
      </w:r>
      <w:r w:rsidR="00E56B1A">
        <w:t>appointment,</w:t>
      </w:r>
      <w:r w:rsidR="00D42FAD">
        <w:t xml:space="preserve"> </w:t>
      </w:r>
      <w:r w:rsidR="006717C5">
        <w:t xml:space="preserve">the 28 </w:t>
      </w:r>
      <w:r w:rsidR="00D42FAD">
        <w:t xml:space="preserve">caregivers were called and surveyed </w:t>
      </w:r>
      <w:r w:rsidR="00E56B1A">
        <w:t>to determine if</w:t>
      </w:r>
      <w:r w:rsidR="00D42FAD">
        <w:t xml:space="preserve"> appointment reminders would be hel</w:t>
      </w:r>
      <w:r w:rsidR="006717C5">
        <w:t xml:space="preserve">pful for future visits.  Multiple options were allowed during the interview, </w:t>
      </w:r>
      <w:r w:rsidR="00B636E2">
        <w:t xml:space="preserve">during which </w:t>
      </w:r>
      <w:r w:rsidR="00D42FAD">
        <w:t xml:space="preserve">22 caregivers responded that </w:t>
      </w:r>
      <w:r w:rsidR="0017596C">
        <w:t xml:space="preserve">a </w:t>
      </w:r>
      <w:r w:rsidR="00D42FAD">
        <w:t xml:space="preserve">telephone reminder would be effective, 19 responded that </w:t>
      </w:r>
      <w:r w:rsidR="0017596C">
        <w:t xml:space="preserve">a </w:t>
      </w:r>
      <w:r w:rsidR="00D42FAD">
        <w:t xml:space="preserve">text message would be effective, 6 responded that e-mail </w:t>
      </w:r>
      <w:r w:rsidR="0017596C">
        <w:t xml:space="preserve">messages </w:t>
      </w:r>
      <w:r w:rsidR="00D42FAD">
        <w:t xml:space="preserve">would be effective, and 3 responded </w:t>
      </w:r>
      <w:r w:rsidR="00834C94">
        <w:t xml:space="preserve">that </w:t>
      </w:r>
      <w:r w:rsidR="00D42FAD">
        <w:t>postal ma</w:t>
      </w:r>
      <w:r w:rsidR="00834C94">
        <w:t>il</w:t>
      </w:r>
      <w:r w:rsidR="00D42FAD">
        <w:t xml:space="preserve"> </w:t>
      </w:r>
      <w:r w:rsidR="0017596C">
        <w:t xml:space="preserve">correspondence </w:t>
      </w:r>
      <w:r w:rsidR="00D42FAD">
        <w:t>would be effective (Schneiderman et al., 2017).</w:t>
      </w:r>
    </w:p>
    <w:p w14:paraId="5063036F" w14:textId="2FA4F72A" w:rsidR="006A17A4" w:rsidRDefault="00A84525" w:rsidP="006A17A4">
      <w:pPr>
        <w:pStyle w:val="APA"/>
      </w:pPr>
      <w:r>
        <w:t xml:space="preserve">Lin, Fiebelkorn, and Pabst (2016) </w:t>
      </w:r>
      <w:r w:rsidR="00BD28B6">
        <w:t>studied trends in compliance with the two-dose influenza vaccination fro</w:t>
      </w:r>
      <w:r w:rsidR="00E80ADF">
        <w:t xml:space="preserve">m 2010 to 2015.  Between </w:t>
      </w:r>
      <w:r w:rsidR="00BD28B6">
        <w:t>the seasons</w:t>
      </w:r>
      <w:r w:rsidR="0049708B">
        <w:t>,</w:t>
      </w:r>
      <w:r w:rsidR="00BD28B6">
        <w:t xml:space="preserve"> two-dose compliance for children </w:t>
      </w:r>
      <w:r w:rsidR="002606E1">
        <w:t xml:space="preserve">ages </w:t>
      </w:r>
      <w:r w:rsidR="00BD28B6">
        <w:t xml:space="preserve">6 months to 23 months ranged from 63.3-67.6%.  This leaves room for improvement.  There was no specific cause for the poor vaccination rates, but </w:t>
      </w:r>
      <w:r w:rsidR="0049708B">
        <w:t xml:space="preserve">it </w:t>
      </w:r>
      <w:r w:rsidR="00BD28B6">
        <w:t>was recommended that reminder systems be utilize</w:t>
      </w:r>
      <w:r w:rsidR="0049708B">
        <w:t>d</w:t>
      </w:r>
      <w:r w:rsidR="00BD28B6">
        <w:t xml:space="preserve"> to improve adherence</w:t>
      </w:r>
      <w:r>
        <w:t>.</w:t>
      </w:r>
      <w:r w:rsidR="001C2DC3">
        <w:rPr>
          <w:rStyle w:val="CommentReference"/>
        </w:rPr>
        <w:t xml:space="preserve"> </w:t>
      </w:r>
      <w:r w:rsidR="006D3681">
        <w:rPr>
          <w:rStyle w:val="CommentReference"/>
        </w:rPr>
        <w:t xml:space="preserve"> </w:t>
      </w:r>
      <w:r w:rsidR="006D3681">
        <w:t>A</w:t>
      </w:r>
      <w:r w:rsidR="00F24D43">
        <w:t>hlers</w:t>
      </w:r>
      <w:r w:rsidR="0006438D">
        <w:t>-Schmidt</w:t>
      </w:r>
      <w:r w:rsidR="00F24D43">
        <w:t xml:space="preserve"> et al. (2012) </w:t>
      </w:r>
      <w:r w:rsidR="006A17A4">
        <w:t xml:space="preserve">surveyed 50 mostly female, </w:t>
      </w:r>
      <w:r w:rsidR="00657412">
        <w:t>w</w:t>
      </w:r>
      <w:r w:rsidR="006A17A4">
        <w:t>hite non-Hispanic parents between the ages of 20 and 41 years about their preferences on their children’s immunization reminders</w:t>
      </w:r>
      <w:r w:rsidR="002D1629">
        <w:t>.</w:t>
      </w:r>
      <w:r w:rsidR="006A17A4">
        <w:t xml:space="preserve">  All parents had face-to-face interaction with the provider</w:t>
      </w:r>
      <w:r w:rsidR="00ED6F9F">
        <w:t>,</w:t>
      </w:r>
      <w:r w:rsidR="006A17A4">
        <w:t xml:space="preserve"> and 74% had telephone contact.  Of those parents</w:t>
      </w:r>
      <w:r w:rsidR="001B48DB">
        <w:t>,</w:t>
      </w:r>
      <w:r w:rsidR="006A17A4">
        <w:t xml:space="preserve"> almost all were satisfied with face-to-face and telephone interaction, but 98% were interested in </w:t>
      </w:r>
      <w:r w:rsidR="006A17A4">
        <w:lastRenderedPageBreak/>
        <w:t>receiving immunization text message reminders</w:t>
      </w:r>
      <w:r w:rsidR="0017596C">
        <w:t>,</w:t>
      </w:r>
      <w:r w:rsidR="006A17A4">
        <w:t xml:space="preserve"> and 100% were interested in appointment text message reminders (Ahlers-Schmidt et al., 2012).</w:t>
      </w:r>
    </w:p>
    <w:p w14:paraId="2E881975" w14:textId="41D4AEC7" w:rsidR="00746B63" w:rsidRDefault="00F346A9" w:rsidP="006A17A4">
      <w:pPr>
        <w:pStyle w:val="APA"/>
      </w:pPr>
      <w:r>
        <w:t>Stockwell et al. (2012)</w:t>
      </w:r>
      <w:r w:rsidR="00D16944">
        <w:t>,</w:t>
      </w:r>
      <w:r>
        <w:t xml:space="preserve"> performed a study to determine if </w:t>
      </w:r>
      <w:r w:rsidR="00A81FA1">
        <w:t xml:space="preserve">the number of </w:t>
      </w:r>
      <w:r>
        <w:t>patient</w:t>
      </w:r>
      <w:r w:rsidR="00A81FA1">
        <w:t>s that</w:t>
      </w:r>
      <w:r>
        <w:t xml:space="preserve"> </w:t>
      </w:r>
      <w:r w:rsidR="007C141D">
        <w:t xml:space="preserve">return </w:t>
      </w:r>
      <w:r w:rsidR="00A81FA1">
        <w:t xml:space="preserve">for follow up appointments </w:t>
      </w:r>
      <w:r>
        <w:t xml:space="preserve">would </w:t>
      </w:r>
      <w:r w:rsidR="00A150B4">
        <w:t xml:space="preserve">increase </w:t>
      </w:r>
      <w:r w:rsidR="007C141D">
        <w:t>when patients received reminder</w:t>
      </w:r>
      <w:r>
        <w:t xml:space="preserve"> letters or </w:t>
      </w:r>
      <w:r w:rsidR="009A5AC7">
        <w:t>text message</w:t>
      </w:r>
      <w:r>
        <w:t xml:space="preserve"> reminders.  Of the original patients</w:t>
      </w:r>
      <w:r w:rsidR="00E771FC">
        <w:t>,</w:t>
      </w:r>
      <w:r>
        <w:t xml:space="preserve"> </w:t>
      </w:r>
      <w:r w:rsidRPr="0070444F">
        <w:t>21.8</w:t>
      </w:r>
      <w:r w:rsidR="0070444F">
        <w:t>%</w:t>
      </w:r>
      <w:r>
        <w:t xml:space="preserve"> returned with text messages and </w:t>
      </w:r>
      <w:r w:rsidRPr="0070444F">
        <w:t>9.2</w:t>
      </w:r>
      <w:r w:rsidR="0070444F" w:rsidRPr="0070444F">
        <w:t>%</w:t>
      </w:r>
      <w:r>
        <w:t xml:space="preserve"> returned with letters (Stockwell et al.</w:t>
      </w:r>
      <w:r w:rsidR="0057232A">
        <w:t>, 2012</w:t>
      </w:r>
      <w:r w:rsidR="008A5D39">
        <w:t>)</w:t>
      </w:r>
      <w:r w:rsidR="00BF3430">
        <w:t>.  Morris et al. (2015) tested several reminder systems such as phone calls, letters, text message reminders</w:t>
      </w:r>
      <w:r w:rsidR="00A150B4">
        <w:t>,</w:t>
      </w:r>
      <w:r w:rsidR="00BF3430">
        <w:t xml:space="preserve"> etc. and found that</w:t>
      </w:r>
      <w:r w:rsidR="00034B02">
        <w:t>, with</w:t>
      </w:r>
      <w:r w:rsidR="00BF3430">
        <w:t xml:space="preserve"> text message reminders</w:t>
      </w:r>
      <w:r w:rsidR="00034B02">
        <w:t xml:space="preserve">, </w:t>
      </w:r>
      <w:r w:rsidR="00BF3430">
        <w:t xml:space="preserve">32.1% of patients </w:t>
      </w:r>
      <w:r w:rsidR="00A81FA1">
        <w:t>return</w:t>
      </w:r>
      <w:r w:rsidR="00034B02">
        <w:t>ed</w:t>
      </w:r>
      <w:r w:rsidR="00A81FA1">
        <w:t xml:space="preserve"> to complete scheduled immunizations</w:t>
      </w:r>
      <w:r w:rsidR="00BF3430">
        <w:t>.  This was the highest rate of return when compared to the rate of return for postcard (23.0%), e-mail (20.8%), and phone call (12.4%) recipients.</w:t>
      </w:r>
    </w:p>
    <w:p w14:paraId="364557A6" w14:textId="5F6FE8DE" w:rsidR="00F24D43" w:rsidRDefault="00746B63" w:rsidP="00934FB6">
      <w:pPr>
        <w:pStyle w:val="APA"/>
      </w:pPr>
      <w:r>
        <w:t>Aigbogun, Hawker, and Stewart (2015) review</w:t>
      </w:r>
      <w:r w:rsidR="00E634BA">
        <w:t>ed 18 studies</w:t>
      </w:r>
      <w:r w:rsidR="0073638B">
        <w:t>,</w:t>
      </w:r>
      <w:r w:rsidR="00E634BA">
        <w:t xml:space="preserve"> which covered many reminder systems in different settings for different conditions.  It was found that reminder letters improved influenza immunization adherence in children with </w:t>
      </w:r>
      <w:r w:rsidR="002626AE">
        <w:t>chronic</w:t>
      </w:r>
      <w:r w:rsidR="00E634BA">
        <w:t xml:space="preserve"> health conditions.  It is not specific to age or dosage number for the influenza immunization but for the reminder systems only.  </w:t>
      </w:r>
      <w:r w:rsidR="002626AE">
        <w:t>Phone call reminders were also evaluated</w:t>
      </w:r>
      <w:r w:rsidR="005135FF">
        <w:t>,</w:t>
      </w:r>
      <w:r w:rsidR="002626AE">
        <w:t xml:space="preserve"> but the results showed</w:t>
      </w:r>
      <w:r w:rsidR="00844B2C">
        <w:t xml:space="preserve"> greater</w:t>
      </w:r>
      <w:r w:rsidR="002626AE">
        <w:t xml:space="preserve"> increase with letter reminder systems. </w:t>
      </w:r>
      <w:r w:rsidR="00934FB6">
        <w:t xml:space="preserve"> </w:t>
      </w:r>
    </w:p>
    <w:p w14:paraId="63A306DB" w14:textId="450F63BA" w:rsidR="00B420B8" w:rsidRPr="00FA20EB" w:rsidRDefault="00B420B8" w:rsidP="00B66851">
      <w:pPr>
        <w:pStyle w:val="APA"/>
        <w:rPr>
          <w:b/>
        </w:rPr>
      </w:pPr>
      <w:r>
        <w:rPr>
          <w:b/>
        </w:rPr>
        <w:t>Cost-</w:t>
      </w:r>
      <w:r w:rsidR="00084E49">
        <w:rPr>
          <w:b/>
        </w:rPr>
        <w:t>b</w:t>
      </w:r>
      <w:r>
        <w:rPr>
          <w:b/>
        </w:rPr>
        <w:t xml:space="preserve">urden </w:t>
      </w:r>
      <w:r w:rsidR="002E191A">
        <w:rPr>
          <w:b/>
        </w:rPr>
        <w:t>d</w:t>
      </w:r>
      <w:r>
        <w:rPr>
          <w:b/>
        </w:rPr>
        <w:t xml:space="preserve">ue to </w:t>
      </w:r>
      <w:r w:rsidR="002E191A">
        <w:rPr>
          <w:b/>
        </w:rPr>
        <w:t>n</w:t>
      </w:r>
      <w:r>
        <w:rPr>
          <w:b/>
        </w:rPr>
        <w:t xml:space="preserve">onadherence. </w:t>
      </w:r>
      <w:r>
        <w:t xml:space="preserve">Improving the adherence of adequate vaccination will improve health care costs (Nichol, 2011).  Nichol (2011) noted that the total annual economic burden </w:t>
      </w:r>
      <w:r w:rsidR="002626AE">
        <w:t>for the United States in 2003</w:t>
      </w:r>
      <w:r>
        <w:t xml:space="preserve"> related to seasonal influenza for individuals less than 18 years of age was $3.8 billion.  Of the total cost, $2.2 billion, or 58%, was due to costs incurred to care for children under the age of 5 years. </w:t>
      </w:r>
      <w:r w:rsidR="00467D47">
        <w:t xml:space="preserve"> </w:t>
      </w:r>
      <w:r>
        <w:t>This cost includes resources used to care for children with complications related to influenza such as otitis media, pneumonia, antibiotic</w:t>
      </w:r>
      <w:r w:rsidR="00A8177A">
        <w:t>s</w:t>
      </w:r>
      <w:r>
        <w:t>, emergency department</w:t>
      </w:r>
      <w:r w:rsidR="00A8177A">
        <w:t xml:space="preserve"> visits</w:t>
      </w:r>
      <w:r>
        <w:t xml:space="preserve">, and hospitalization.  </w:t>
      </w:r>
      <w:r w:rsidR="00467D47">
        <w:t xml:space="preserve">This cost analysis does not consider if </w:t>
      </w:r>
      <w:r w:rsidR="00467D47">
        <w:lastRenderedPageBreak/>
        <w:t>children received the influenza vaccine two-dose series.  However, a MEDLINE review was also completed for economic evaluation of the influenza vaccination in young children.  Nine articles were reviewed</w:t>
      </w:r>
      <w:r w:rsidR="00034B02">
        <w:t>,</w:t>
      </w:r>
      <w:r w:rsidR="00467D47">
        <w:t xml:space="preserve"> with six of them showing cost</w:t>
      </w:r>
      <w:r w:rsidR="0017596C">
        <w:t>-</w:t>
      </w:r>
      <w:r w:rsidR="00467D47">
        <w:t xml:space="preserve">saving conclusions (Nichol, 2011).  </w:t>
      </w:r>
      <w:r w:rsidR="00B136FB">
        <w:t>E</w:t>
      </w:r>
      <w:r>
        <w:t xml:space="preserve">nsuring that the appropriate number of vaccines </w:t>
      </w:r>
      <w:r w:rsidR="0017596C">
        <w:t>is</w:t>
      </w:r>
      <w:r>
        <w:t xml:space="preserve"> given </w:t>
      </w:r>
      <w:r w:rsidR="00B136FB">
        <w:t xml:space="preserve">at the times indicated in evidence-based guidelines can reduce costs associated with complications. </w:t>
      </w:r>
    </w:p>
    <w:p w14:paraId="344406DD" w14:textId="77777777" w:rsidR="0062432F" w:rsidRDefault="0062432F" w:rsidP="0062432F">
      <w:pPr>
        <w:pStyle w:val="APAHeading2"/>
      </w:pPr>
      <w:bookmarkStart w:id="48" w:name="_Toc519090524"/>
      <w:r>
        <w:t>Theoretical Framework</w:t>
      </w:r>
      <w:bookmarkEnd w:id="48"/>
    </w:p>
    <w:p w14:paraId="073DC464" w14:textId="1D281007" w:rsidR="0062432F" w:rsidRDefault="0062432F" w:rsidP="0062432F">
      <w:pPr>
        <w:pStyle w:val="APA"/>
      </w:pPr>
      <w:r w:rsidRPr="00462B3F">
        <w:t>Pender’s</w:t>
      </w:r>
      <w:r w:rsidR="00256211">
        <w:t xml:space="preserve"> </w:t>
      </w:r>
      <w:r>
        <w:t>HPM</w:t>
      </w:r>
      <w:r w:rsidRPr="00462B3F">
        <w:t xml:space="preserve"> provide</w:t>
      </w:r>
      <w:r w:rsidR="00057BF6">
        <w:t>d</w:t>
      </w:r>
      <w:r w:rsidRPr="00462B3F">
        <w:t xml:space="preserve"> the framework for </w:t>
      </w:r>
      <w:r>
        <w:t xml:space="preserve">this </w:t>
      </w:r>
      <w:r w:rsidR="00571768">
        <w:t>QI</w:t>
      </w:r>
      <w:r>
        <w:t xml:space="preserve"> project.  </w:t>
      </w:r>
      <w:r w:rsidRPr="00462B3F">
        <w:t>Th</w:t>
      </w:r>
      <w:r>
        <w:t xml:space="preserve">e focus of this model </w:t>
      </w:r>
      <w:r w:rsidRPr="00462B3F">
        <w:t>is</w:t>
      </w:r>
      <w:r>
        <w:t xml:space="preserve"> changing behaviors of individuals to improve quality of health and promote healthy interventions (Pender, 2011). </w:t>
      </w:r>
      <w:r w:rsidR="00D419F9">
        <w:t xml:space="preserve"> </w:t>
      </w:r>
      <w:r>
        <w:t>HPM was first used in nursing literature in 1982 to promote counseling of healthy lifestyles</w:t>
      </w:r>
      <w:r w:rsidR="00D419F9">
        <w:t xml:space="preserve">.  </w:t>
      </w:r>
      <w:r>
        <w:t xml:space="preserve">Its purpose </w:t>
      </w:r>
      <w:r w:rsidR="00D419F9">
        <w:t xml:space="preserve">is to help individuals look at their previous behaviors and ways that they can </w:t>
      </w:r>
      <w:r w:rsidR="00961427">
        <w:t>adjust</w:t>
      </w:r>
      <w:r w:rsidR="00D419F9">
        <w:t xml:space="preserve"> </w:t>
      </w:r>
      <w:r w:rsidR="0073769F">
        <w:t>such behaviors</w:t>
      </w:r>
      <w:r w:rsidR="00D419F9">
        <w:t xml:space="preserve"> to improve overall health outcomes </w:t>
      </w:r>
      <w:r>
        <w:t xml:space="preserve">(Pender, 2011).  </w:t>
      </w:r>
      <w:r w:rsidR="00E4498B">
        <w:t xml:space="preserve">The HPM was founded in </w:t>
      </w:r>
      <w:r>
        <w:t>two theories</w:t>
      </w:r>
      <w:r w:rsidR="00961427">
        <w:t xml:space="preserve">: </w:t>
      </w:r>
      <w:r>
        <w:t xml:space="preserve"> the expectancy value theory and the social cognitive theory.  </w:t>
      </w:r>
      <w:r w:rsidR="00A8235F">
        <w:t xml:space="preserve">The expectancy value theory is based on an individual’s beliefs or expectations about </w:t>
      </w:r>
      <w:r w:rsidR="00057BF6">
        <w:t>outcomes of actions a</w:t>
      </w:r>
      <w:r w:rsidR="00A8235F">
        <w:t xml:space="preserve">nd the perceived value of the goal trying to be obtained.  </w:t>
      </w:r>
      <w:r w:rsidR="003D54E8">
        <w:t xml:space="preserve">The social cognitive theory </w:t>
      </w:r>
      <w:r w:rsidR="00B37413">
        <w:t>is based on observing others</w:t>
      </w:r>
      <w:r w:rsidR="003D54E8">
        <w:t xml:space="preserve"> </w:t>
      </w:r>
      <w:r w:rsidR="00B37413">
        <w:t>and making changes to reduce health risks based on observed behaviors</w:t>
      </w:r>
      <w:r w:rsidR="003D54E8">
        <w:t xml:space="preserve">.  </w:t>
      </w:r>
      <w:r>
        <w:t xml:space="preserve">Both </w:t>
      </w:r>
      <w:r w:rsidR="00057BF6">
        <w:t xml:space="preserve">theories </w:t>
      </w:r>
      <w:r>
        <w:t xml:space="preserve">focused on individuals altering behaviors to result in the best outcomes (Pender, 2011).  </w:t>
      </w:r>
      <w:r w:rsidR="002E56E8">
        <w:t>Discussing the benefits and consequences of personal behaviors on health</w:t>
      </w:r>
      <w:r w:rsidR="00D1256B">
        <w:t xml:space="preserve"> and explaining possible interventions may enhance individuals’ interests in desirable health goals. This desire may increase individuals’ value of improved health outcomes, making the behavior change worth the individuals’ time and effort.</w:t>
      </w:r>
    </w:p>
    <w:p w14:paraId="67A3DD35" w14:textId="01474711" w:rsidR="0062432F" w:rsidRDefault="0062432F" w:rsidP="0062432F">
      <w:pPr>
        <w:pStyle w:val="APA"/>
      </w:pPr>
      <w:r>
        <w:t xml:space="preserve">The framework of Pender’s (2011) </w:t>
      </w:r>
      <w:r w:rsidR="0011688D">
        <w:t>HPM</w:t>
      </w:r>
      <w:r>
        <w:t xml:space="preserve"> has three major concepts.  The first concept is individual characteristics and experiences, which means prior behaviors or ideas that </w:t>
      </w:r>
      <w:r w:rsidR="00624095">
        <w:t>a</w:t>
      </w:r>
      <w:r>
        <w:t>ffect care.  Second, the</w:t>
      </w:r>
      <w:r w:rsidR="004400EB">
        <w:t xml:space="preserve"> framework considers </w:t>
      </w:r>
      <w:r>
        <w:t>behavior-specific cognitions</w:t>
      </w:r>
      <w:r w:rsidR="008D59B8">
        <w:t xml:space="preserve">, which are thoughts about </w:t>
      </w:r>
      <w:r w:rsidR="008D59B8">
        <w:lastRenderedPageBreak/>
        <w:t xml:space="preserve">different behaviors, </w:t>
      </w:r>
      <w:r>
        <w:t xml:space="preserve">and </w:t>
      </w:r>
      <w:r w:rsidR="0000251D">
        <w:t xml:space="preserve">their </w:t>
      </w:r>
      <w:r w:rsidR="00034B02">
        <w:t>e</w:t>
      </w:r>
      <w:r>
        <w:t xml:space="preserve">ffect relating to what a person perceives about benefits, self-ability, and </w:t>
      </w:r>
      <w:r w:rsidR="008A205C">
        <w:t xml:space="preserve">how it influences </w:t>
      </w:r>
      <w:r>
        <w:t xml:space="preserve">the plan.  </w:t>
      </w:r>
      <w:r w:rsidR="001D1DED">
        <w:t xml:space="preserve">This </w:t>
      </w:r>
      <w:r>
        <w:t>relates to what a person believes can and will happen.  The third concept in Pender’s HPM is that health-promoting behaviors should improve he</w:t>
      </w:r>
      <w:r w:rsidR="00BF68FB">
        <w:t>alth outcomes (Pender, 2</w:t>
      </w:r>
      <w:r w:rsidR="00A6407D">
        <w:t>011).  As seen in Figure 2</w:t>
      </w:r>
      <w:r w:rsidR="00A16FE8">
        <w:t>,</w:t>
      </w:r>
      <w:r w:rsidR="00BF68FB">
        <w:t xml:space="preserve"> t</w:t>
      </w:r>
      <w:r>
        <w:t>he three components of</w:t>
      </w:r>
      <w:r w:rsidR="0011688D">
        <w:t xml:space="preserve"> the</w:t>
      </w:r>
      <w:r>
        <w:t xml:space="preserve"> HPM have been used </w:t>
      </w:r>
      <w:r w:rsidR="0011688D">
        <w:t xml:space="preserve">as the framework for this </w:t>
      </w:r>
      <w:r>
        <w:t xml:space="preserve">quality improvement project.  </w:t>
      </w:r>
    </w:p>
    <w:p w14:paraId="67848AED" w14:textId="7D8CBE28" w:rsidR="005E0496" w:rsidRDefault="00CE6328" w:rsidP="0062432F">
      <w:pPr>
        <w:pStyle w:val="APA"/>
      </w:pPr>
      <w:r>
        <w:rPr>
          <w:noProof/>
        </w:rPr>
        <mc:AlternateContent>
          <mc:Choice Requires="wps">
            <w:drawing>
              <wp:anchor distT="0" distB="0" distL="114300" distR="114300" simplePos="0" relativeHeight="251659264" behindDoc="0" locked="0" layoutInCell="1" allowOverlap="1" wp14:anchorId="02578043" wp14:editId="4C423664">
                <wp:simplePos x="0" y="0"/>
                <wp:positionH relativeFrom="margin">
                  <wp:posOffset>-223520</wp:posOffset>
                </wp:positionH>
                <wp:positionV relativeFrom="paragraph">
                  <wp:posOffset>81280</wp:posOffset>
                </wp:positionV>
                <wp:extent cx="6436360" cy="4465320"/>
                <wp:effectExtent l="0" t="0" r="21590" b="11430"/>
                <wp:wrapNone/>
                <wp:docPr id="9" name="Rectangle 9"/>
                <wp:cNvGraphicFramePr/>
                <a:graphic xmlns:a="http://schemas.openxmlformats.org/drawingml/2006/main">
                  <a:graphicData uri="http://schemas.microsoft.com/office/word/2010/wordprocessingShape">
                    <wps:wsp>
                      <wps:cNvSpPr/>
                      <wps:spPr>
                        <a:xfrm>
                          <a:off x="0" y="0"/>
                          <a:ext cx="6436360" cy="44653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C55B0" id="Rectangle 9" o:spid="_x0000_s1026" style="position:absolute;margin-left:-17.6pt;margin-top:6.4pt;width:506.8pt;height:35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" filled="f" strokecolor="black [3213]" strokeweight="2pt">
                <w10:wrap anchorx="margin"/>
              </v:rect>
            </w:pict>
          </mc:Fallback>
        </mc:AlternateContent>
      </w:r>
    </w:p>
    <w:p w14:paraId="26B30395" w14:textId="39462DA6" w:rsidR="00A14B57" w:rsidRDefault="00A14B57" w:rsidP="0062432F">
      <w:pPr>
        <w:pStyle w:val="APA"/>
      </w:pPr>
      <w:r>
        <w:rPr>
          <w:noProof/>
        </w:rPr>
        <w:drawing>
          <wp:inline distT="0" distB="0" distL="0" distR="0" wp14:anchorId="6DAE2675" wp14:editId="0DD5C047">
            <wp:extent cx="5486400" cy="3446780"/>
            <wp:effectExtent l="0" t="0" r="0" b="0"/>
            <wp:docPr id="1"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9890944" w14:textId="3BAE54BA" w:rsidR="00A14B57" w:rsidRDefault="00A14B57" w:rsidP="008D59B8">
      <w:pPr>
        <w:pStyle w:val="APAHeading3"/>
        <w:spacing w:line="240" w:lineRule="auto"/>
        <w:ind w:firstLine="0"/>
        <w:jc w:val="both"/>
        <w:rPr>
          <w:b w:val="0"/>
        </w:rPr>
      </w:pPr>
      <w:r w:rsidRPr="00675D1A">
        <w:rPr>
          <w:b w:val="0"/>
          <w:i/>
        </w:rPr>
        <w:t xml:space="preserve">Figure </w:t>
      </w:r>
      <w:r w:rsidR="00A6407D">
        <w:rPr>
          <w:b w:val="0"/>
          <w:i/>
        </w:rPr>
        <w:t>2</w:t>
      </w:r>
      <w:r>
        <w:rPr>
          <w:b w:val="0"/>
          <w:i/>
        </w:rPr>
        <w:t>.</w:t>
      </w:r>
      <w:r>
        <w:rPr>
          <w:b w:val="0"/>
        </w:rPr>
        <w:t xml:space="preserve">  Pender</w:t>
      </w:r>
      <w:r w:rsidR="00256211">
        <w:rPr>
          <w:b w:val="0"/>
        </w:rPr>
        <w:t>’</w:t>
      </w:r>
      <w:r w:rsidR="00FC011C">
        <w:rPr>
          <w:b w:val="0"/>
        </w:rPr>
        <w:t>s</w:t>
      </w:r>
      <w:r>
        <w:rPr>
          <w:b w:val="0"/>
        </w:rPr>
        <w:t xml:space="preserve"> Health Promotion Model.  Example of current project using three components of Pender’s health promotion model.</w:t>
      </w:r>
    </w:p>
    <w:p w14:paraId="5E8D13B8" w14:textId="77777777" w:rsidR="00CE6328" w:rsidRPr="00CE6328" w:rsidRDefault="00CE6328" w:rsidP="00DC77A7">
      <w:pPr>
        <w:pStyle w:val="APA"/>
      </w:pPr>
    </w:p>
    <w:p w14:paraId="121A84F9" w14:textId="0CE0A34F" w:rsidR="002E191A" w:rsidRDefault="0062432F" w:rsidP="004A6A78">
      <w:pPr>
        <w:pStyle w:val="APA"/>
      </w:pPr>
      <w:r>
        <w:t>Heydari and</w:t>
      </w:r>
      <w:r w:rsidRPr="00CB7336">
        <w:t xml:space="preserve"> Khorashadizedeh (2014) </w:t>
      </w:r>
      <w:r>
        <w:t xml:space="preserve">performed a systematic review to </w:t>
      </w:r>
      <w:r w:rsidR="002C0670">
        <w:t>explore ways</w:t>
      </w:r>
      <w:r w:rsidRPr="00CB7336">
        <w:t xml:space="preserve"> </w:t>
      </w:r>
      <w:r w:rsidR="00725AB8">
        <w:t xml:space="preserve">in which </w:t>
      </w:r>
      <w:r w:rsidRPr="00CB7336">
        <w:t xml:space="preserve">Pender’s health promotion model can be used in medical research.  </w:t>
      </w:r>
      <w:r>
        <w:t xml:space="preserve">After a systematic review of 74 articles relevant to the topic being studied, it was found that </w:t>
      </w:r>
      <w:r w:rsidR="00FA163E" w:rsidRPr="00A8235F">
        <w:t>promoting healthy</w:t>
      </w:r>
      <w:r w:rsidRPr="00A8235F">
        <w:t xml:space="preserve"> choices</w:t>
      </w:r>
      <w:r>
        <w:t xml:space="preserve"> generated better outcomes for patients (Heydari &amp; Khorashadizadeh, 2014).</w:t>
      </w:r>
      <w:r w:rsidR="00DC77A7">
        <w:t xml:space="preserve">  </w:t>
      </w:r>
      <w:r w:rsidR="00657412">
        <w:t>This may relate to</w:t>
      </w:r>
      <w:r w:rsidR="004A6A78">
        <w:t xml:space="preserve"> Pender’s HPM as it intersects with this QI project.</w:t>
      </w:r>
      <w:r w:rsidR="00DC77A7">
        <w:t xml:space="preserve">  </w:t>
      </w:r>
      <w:r>
        <w:t xml:space="preserve">Pender’s HPM is used to </w:t>
      </w:r>
      <w:r w:rsidR="00983C8F">
        <w:t xml:space="preserve">promote </w:t>
      </w:r>
      <w:r>
        <w:lastRenderedPageBreak/>
        <w:t xml:space="preserve">interventions </w:t>
      </w:r>
      <w:r w:rsidR="00CF64BC">
        <w:t>to</w:t>
      </w:r>
      <w:r>
        <w:t xml:space="preserve"> improve patient behaviors.  Improving adherence of the two-dose influenza immunizations for children 6 months to 23 months</w:t>
      </w:r>
      <w:r w:rsidR="00CF64BC">
        <w:t xml:space="preserve"> of age</w:t>
      </w:r>
      <w:r>
        <w:t xml:space="preserve"> </w:t>
      </w:r>
      <w:r w:rsidR="00CF64BC">
        <w:t>potentiates</w:t>
      </w:r>
      <w:r>
        <w:t xml:space="preserve"> improve</w:t>
      </w:r>
      <w:r w:rsidR="00CF64BC">
        <w:t>d</w:t>
      </w:r>
      <w:r>
        <w:t xml:space="preserve"> health outcomes for this patient population.  Based on Pender’s HPM, sending these </w:t>
      </w:r>
      <w:r w:rsidR="009A5AC7">
        <w:t>text message</w:t>
      </w:r>
      <w:r>
        <w:t xml:space="preserve">s </w:t>
      </w:r>
      <w:r w:rsidR="00FF1789">
        <w:t>may be a</w:t>
      </w:r>
      <w:r w:rsidR="00057EB0">
        <w:t xml:space="preserve"> communication </w:t>
      </w:r>
      <w:r w:rsidR="00FF1789">
        <w:t xml:space="preserve">intervention that </w:t>
      </w:r>
      <w:r>
        <w:t>wil</w:t>
      </w:r>
      <w:r w:rsidR="00057EB0">
        <w:t xml:space="preserve">l </w:t>
      </w:r>
      <w:r w:rsidR="00507356">
        <w:t xml:space="preserve">teach </w:t>
      </w:r>
      <w:r w:rsidR="00FF1789">
        <w:t xml:space="preserve">parents </w:t>
      </w:r>
      <w:r w:rsidR="00750B16">
        <w:t xml:space="preserve">about </w:t>
      </w:r>
      <w:r w:rsidR="00FF1789">
        <w:t>the</w:t>
      </w:r>
      <w:r>
        <w:t xml:space="preserve"> importance </w:t>
      </w:r>
      <w:r w:rsidR="00FF1789">
        <w:t>of</w:t>
      </w:r>
      <w:r>
        <w:t xml:space="preserve"> the second dose </w:t>
      </w:r>
      <w:r w:rsidR="00FF1789">
        <w:t>of influenza vaccine</w:t>
      </w:r>
      <w:r>
        <w:t xml:space="preserve">.  </w:t>
      </w:r>
      <w:bookmarkStart w:id="49" w:name="_Toc481021874"/>
      <w:bookmarkStart w:id="50" w:name="_Toc497278051"/>
    </w:p>
    <w:p w14:paraId="47CA4138" w14:textId="77777777" w:rsidR="009E2F7C" w:rsidRPr="00037CF9" w:rsidRDefault="006D3681" w:rsidP="00154CC3">
      <w:pPr>
        <w:pStyle w:val="APAHeading2"/>
      </w:pPr>
      <w:bookmarkStart w:id="51" w:name="_Toc519090525"/>
      <w:r>
        <w:t>S</w:t>
      </w:r>
      <w:r w:rsidR="009E2F7C" w:rsidRPr="00037CF9">
        <w:t>ummary</w:t>
      </w:r>
      <w:bookmarkEnd w:id="49"/>
      <w:bookmarkEnd w:id="50"/>
      <w:bookmarkEnd w:id="51"/>
    </w:p>
    <w:p w14:paraId="1CB8BAD1" w14:textId="58B9A5AE" w:rsidR="0068573B" w:rsidRDefault="00236C45" w:rsidP="001E0AAF">
      <w:pPr>
        <w:pStyle w:val="APA"/>
      </w:pPr>
      <w:r>
        <w:t>I</w:t>
      </w:r>
      <w:r w:rsidR="00C9451B">
        <w:t xml:space="preserve">ncreasing influenza immunization rates </w:t>
      </w:r>
      <w:r w:rsidR="008E5CAA">
        <w:t xml:space="preserve">by completing the two-dose vaccine regimen potentially </w:t>
      </w:r>
      <w:r w:rsidR="00C9451B">
        <w:t>decrease</w:t>
      </w:r>
      <w:r w:rsidR="008E5CAA">
        <w:t>s</w:t>
      </w:r>
      <w:r w:rsidR="00C9451B">
        <w:t xml:space="preserve"> serious complications related to influenza.  </w:t>
      </w:r>
      <w:r w:rsidR="00746B63">
        <w:t xml:space="preserve">These complications </w:t>
      </w:r>
      <w:r w:rsidR="008E5CAA">
        <w:t xml:space="preserve">include </w:t>
      </w:r>
      <w:r w:rsidR="00746B63">
        <w:t xml:space="preserve">otitis media, pneumonia, emergency room visits, </w:t>
      </w:r>
      <w:r>
        <w:t>hospitalizations</w:t>
      </w:r>
      <w:r w:rsidR="00746B63">
        <w:t xml:space="preserve">, and respiratory distress (Nichol, 2011).  </w:t>
      </w:r>
      <w:r w:rsidR="009450F0">
        <w:t xml:space="preserve">Both doses should be given </w:t>
      </w:r>
      <w:r w:rsidR="00C9451B">
        <w:t>within the same influenza season</w:t>
      </w:r>
      <w:r w:rsidR="00D419F9">
        <w:t>, yet no closer</w:t>
      </w:r>
      <w:r w:rsidR="009450F0">
        <w:t xml:space="preserve"> than 28 days apart</w:t>
      </w:r>
      <w:r w:rsidR="00900BA6">
        <w:t>,</w:t>
      </w:r>
      <w:r w:rsidR="009450F0">
        <w:t xml:space="preserve"> for the</w:t>
      </w:r>
      <w:r w:rsidR="00C9451B">
        <w:t xml:space="preserve"> series </w:t>
      </w:r>
      <w:r w:rsidR="009450F0">
        <w:t>to be considered</w:t>
      </w:r>
      <w:r w:rsidR="00C9451B">
        <w:t xml:space="preserve"> complete.  </w:t>
      </w:r>
      <w:r w:rsidR="00190D1B">
        <w:t xml:space="preserve">Specifically, children under two years of age are at higher risk for hospitalization related to influenza complications (Gill et al., 2015).  </w:t>
      </w:r>
      <w:r w:rsidR="00C9451B">
        <w:t xml:space="preserve">Improving the rates of the two-dose series is important to </w:t>
      </w:r>
      <w:r w:rsidR="00FA20EB">
        <w:t>yield</w:t>
      </w:r>
      <w:r w:rsidR="00732949">
        <w:t xml:space="preserve"> </w:t>
      </w:r>
      <w:r w:rsidR="00C9451B">
        <w:t xml:space="preserve">adequate </w:t>
      </w:r>
      <w:r w:rsidR="00732949">
        <w:t xml:space="preserve">antibody production, hence providing </w:t>
      </w:r>
      <w:r w:rsidR="00C9451B">
        <w:t xml:space="preserve">coverage against </w:t>
      </w:r>
      <w:r w:rsidR="00732949">
        <w:t xml:space="preserve">four types of </w:t>
      </w:r>
      <w:r w:rsidR="00C9451B">
        <w:t>influenza</w:t>
      </w:r>
      <w:r w:rsidR="00732949">
        <w:t xml:space="preserve"> virus</w:t>
      </w:r>
      <w:r w:rsidR="00C9451B">
        <w:t>.</w:t>
      </w:r>
      <w:r w:rsidR="00687CD9">
        <w:t xml:space="preserve">  </w:t>
      </w:r>
    </w:p>
    <w:p w14:paraId="3534CA8D" w14:textId="7F7A1354" w:rsidR="001E0AAF" w:rsidRDefault="00725AB8" w:rsidP="001E0AAF">
      <w:pPr>
        <w:pStyle w:val="APA"/>
      </w:pPr>
      <w:r>
        <w:t>T</w:t>
      </w:r>
      <w:r w:rsidR="00687CD9">
        <w:t xml:space="preserve">he </w:t>
      </w:r>
      <w:r w:rsidR="00E1576E">
        <w:t xml:space="preserve">literature </w:t>
      </w:r>
      <w:r w:rsidR="00687CD9">
        <w:t xml:space="preserve">review </w:t>
      </w:r>
      <w:r w:rsidR="00E1576E">
        <w:t>for this project</w:t>
      </w:r>
      <w:r w:rsidR="00687CD9">
        <w:t xml:space="preserve"> found </w:t>
      </w:r>
      <w:r w:rsidR="00E1576E">
        <w:t xml:space="preserve">that different reminder systems, such as </w:t>
      </w:r>
      <w:r w:rsidR="009A5AC7">
        <w:t>text message</w:t>
      </w:r>
      <w:r w:rsidR="00E1576E">
        <w:t xml:space="preserve">, phone calls, emails, or letters, </w:t>
      </w:r>
      <w:r w:rsidR="00687CD9">
        <w:t xml:space="preserve">have been used to improve return rates for appointments.  Stockwell et al. (2012) found that 21.8% of patients returned for immunizations </w:t>
      </w:r>
      <w:r w:rsidR="00E1576E">
        <w:t>when</w:t>
      </w:r>
      <w:r w:rsidR="00687CD9">
        <w:t xml:space="preserve"> text message reminders </w:t>
      </w:r>
      <w:r w:rsidR="00E1576E">
        <w:t>were used compared to</w:t>
      </w:r>
      <w:r w:rsidR="00843A9C">
        <w:t xml:space="preserve"> reminder</w:t>
      </w:r>
      <w:r w:rsidR="00687CD9">
        <w:t xml:space="preserve"> letters</w:t>
      </w:r>
      <w:r w:rsidR="00F3638E">
        <w:t>,</w:t>
      </w:r>
      <w:r w:rsidR="00687CD9">
        <w:t xml:space="preserve"> which only resulted in 9.2% </w:t>
      </w:r>
      <w:r w:rsidR="00843A9C">
        <w:t>of patients returning.</w:t>
      </w:r>
      <w:r w:rsidR="00E1576E">
        <w:t xml:space="preserve"> </w:t>
      </w:r>
      <w:r w:rsidR="00687CD9">
        <w:t>There are many reminder systems available</w:t>
      </w:r>
      <w:r w:rsidR="006A4ACB">
        <w:t>,</w:t>
      </w:r>
      <w:r w:rsidR="00687CD9">
        <w:t xml:space="preserve"> but research did show that </w:t>
      </w:r>
      <w:r w:rsidR="009A5AC7">
        <w:t>text message</w:t>
      </w:r>
      <w:r w:rsidR="00687CD9">
        <w:t xml:space="preserve"> reminders could be beneficial in improving rates of immunization adherence. </w:t>
      </w:r>
    </w:p>
    <w:p w14:paraId="09447BEC" w14:textId="3AD5418B" w:rsidR="0097054C" w:rsidRDefault="0097054C" w:rsidP="001E0AAF">
      <w:pPr>
        <w:pStyle w:val="APA"/>
      </w:pPr>
    </w:p>
    <w:p w14:paraId="224046C4" w14:textId="77777777" w:rsidR="0097054C" w:rsidRDefault="0097054C" w:rsidP="001E0AAF">
      <w:pPr>
        <w:pStyle w:val="APA"/>
      </w:pPr>
    </w:p>
    <w:p w14:paraId="169D2AEB" w14:textId="0FE8A264" w:rsidR="0097054C" w:rsidRPr="0097054C" w:rsidRDefault="0097054C" w:rsidP="0097054C">
      <w:pPr>
        <w:pStyle w:val="APA"/>
        <w:ind w:firstLine="0"/>
      </w:pPr>
      <w:bookmarkStart w:id="52" w:name="_Toc481021875"/>
      <w:bookmarkStart w:id="53" w:name="_Toc491824370"/>
      <w:bookmarkStart w:id="54" w:name="_Toc497278052"/>
    </w:p>
    <w:p w14:paraId="7427840C" w14:textId="6C3D08E5" w:rsidR="00ED293E" w:rsidRDefault="00E1576E" w:rsidP="00521B79">
      <w:pPr>
        <w:pStyle w:val="APAHeading1"/>
      </w:pPr>
      <w:bookmarkStart w:id="55" w:name="_Toc519090526"/>
      <w:r>
        <w:lastRenderedPageBreak/>
        <w:t xml:space="preserve">Chapter III: </w:t>
      </w:r>
      <w:r w:rsidR="00ED293E">
        <w:t>Methodology</w:t>
      </w:r>
      <w:bookmarkEnd w:id="52"/>
      <w:bookmarkEnd w:id="53"/>
      <w:bookmarkEnd w:id="54"/>
      <w:bookmarkEnd w:id="55"/>
    </w:p>
    <w:p w14:paraId="1E80EF0D" w14:textId="77777777" w:rsidR="002D42FA" w:rsidRDefault="002D42FA" w:rsidP="002D42FA">
      <w:pPr>
        <w:pStyle w:val="APAHeading2"/>
      </w:pPr>
      <w:bookmarkStart w:id="56" w:name="_Toc481021880"/>
      <w:bookmarkStart w:id="57" w:name="_Toc491824375"/>
      <w:bookmarkStart w:id="58" w:name="_Toc497278058"/>
      <w:bookmarkStart w:id="59" w:name="_Toc519090527"/>
      <w:r>
        <w:t>Protection of Human Subjects</w:t>
      </w:r>
      <w:bookmarkEnd w:id="56"/>
      <w:bookmarkEnd w:id="57"/>
      <w:bookmarkEnd w:id="58"/>
      <w:bookmarkEnd w:id="59"/>
    </w:p>
    <w:p w14:paraId="7416B963" w14:textId="2FCA433F" w:rsidR="002D42FA" w:rsidRPr="002D42FA" w:rsidRDefault="002D42FA" w:rsidP="00DB062D">
      <w:pPr>
        <w:pStyle w:val="APA"/>
      </w:pPr>
      <w:r>
        <w:t>This project was reviewed by the University and Medical Center Institutional Review Board (UMCIRB) and was deemed not to be human subjects</w:t>
      </w:r>
      <w:r w:rsidR="00C91570">
        <w:t>’</w:t>
      </w:r>
      <w:r>
        <w:t xml:space="preserve"> research, but quality improvement (see Appendix H). Aggregate data</w:t>
      </w:r>
      <w:r w:rsidR="00902B48">
        <w:t>, which did not include personal identifying information,</w:t>
      </w:r>
      <w:r>
        <w:t xml:space="preserve"> was extracted from the electronic medical record (EMR) by</w:t>
      </w:r>
      <w:r w:rsidR="00F44898">
        <w:t xml:space="preserve"> t</w:t>
      </w:r>
      <w:r>
        <w:t xml:space="preserve">he immunization nurse employed </w:t>
      </w:r>
      <w:r w:rsidR="00C91570">
        <w:t>at</w:t>
      </w:r>
      <w:r>
        <w:t xml:space="preserve"> the project site and the project lead</w:t>
      </w:r>
      <w:r w:rsidR="00902B48">
        <w:t>.</w:t>
      </w:r>
      <w:r>
        <w:t xml:space="preserve"> The text message reminder developed for this project </w:t>
      </w:r>
      <w:r w:rsidR="00E1576E">
        <w:t>was</w:t>
      </w:r>
      <w:r>
        <w:t xml:space="preserve"> only used to contact patients and caregivers regarding their appointment through the EMR.  The </w:t>
      </w:r>
      <w:r w:rsidR="009A5AC7">
        <w:t>text message</w:t>
      </w:r>
      <w:r>
        <w:t xml:space="preserve"> reminder system</w:t>
      </w:r>
      <w:r w:rsidR="00E1576E">
        <w:t xml:space="preserve"> was</w:t>
      </w:r>
      <w:r>
        <w:t xml:space="preserve"> stored on a password-protected computer.   </w:t>
      </w:r>
    </w:p>
    <w:p w14:paraId="2B01AE81" w14:textId="77777777" w:rsidR="00ED293E" w:rsidRDefault="00ED293E" w:rsidP="00ED293E">
      <w:pPr>
        <w:pStyle w:val="APAHeading2"/>
      </w:pPr>
      <w:bookmarkStart w:id="60" w:name="_Toc481021876"/>
      <w:bookmarkStart w:id="61" w:name="_Toc491824371"/>
      <w:bookmarkStart w:id="62" w:name="_Toc497278053"/>
      <w:bookmarkStart w:id="63" w:name="_Toc519090528"/>
      <w:r>
        <w:t>Design</w:t>
      </w:r>
      <w:bookmarkEnd w:id="60"/>
      <w:bookmarkEnd w:id="61"/>
      <w:bookmarkEnd w:id="62"/>
      <w:bookmarkEnd w:id="63"/>
    </w:p>
    <w:p w14:paraId="56A005D2" w14:textId="606CBCED" w:rsidR="00791D22" w:rsidRDefault="00ED293E" w:rsidP="00210CBD">
      <w:pPr>
        <w:pStyle w:val="APA"/>
      </w:pPr>
      <w:r>
        <w:t xml:space="preserve">The FADE method </w:t>
      </w:r>
      <w:r w:rsidR="006554FF">
        <w:t xml:space="preserve">is </w:t>
      </w:r>
      <w:r>
        <w:t>used</w:t>
      </w:r>
      <w:r w:rsidR="006554FF">
        <w:t xml:space="preserve"> by researche</w:t>
      </w:r>
      <w:r w:rsidR="001E2C5D">
        <w:t>r</w:t>
      </w:r>
      <w:r w:rsidR="006554FF">
        <w:t>s to guide the development of projects.  In this case</w:t>
      </w:r>
      <w:r w:rsidR="001E2C5D">
        <w:t>,</w:t>
      </w:r>
      <w:r w:rsidR="006554FF">
        <w:t xml:space="preserve"> it was used</w:t>
      </w:r>
      <w:r>
        <w:t xml:space="preserve"> to guide this quality improvement project.</w:t>
      </w:r>
      <w:r w:rsidR="00236C45">
        <w:t xml:space="preserve">  </w:t>
      </w:r>
      <w:r>
        <w:t>The first step of the FADE model is focus</w:t>
      </w:r>
      <w:r w:rsidR="00737724">
        <w:t xml:space="preserve">.  </w:t>
      </w:r>
      <w:r w:rsidR="006554FF">
        <w:t>Discussions were held with the office manager about the project</w:t>
      </w:r>
      <w:r w:rsidR="00E1576E">
        <w:t xml:space="preserve"> and</w:t>
      </w:r>
      <w:r w:rsidR="006554FF">
        <w:t xml:space="preserve"> any </w:t>
      </w:r>
      <w:r w:rsidR="00F93068">
        <w:t>perceive</w:t>
      </w:r>
      <w:r w:rsidR="00E1576E">
        <w:t>d</w:t>
      </w:r>
      <w:r w:rsidR="00F93068">
        <w:t xml:space="preserve"> quality or process </w:t>
      </w:r>
      <w:r w:rsidR="006554FF">
        <w:t xml:space="preserve">problems in the practice.  </w:t>
      </w:r>
      <w:r w:rsidR="00AC636F">
        <w:t>A</w:t>
      </w:r>
      <w:r w:rsidR="006554FF">
        <w:t>fter running a computer</w:t>
      </w:r>
      <w:r w:rsidR="00AC636F">
        <w:t>-</w:t>
      </w:r>
      <w:r w:rsidR="006554FF">
        <w:t>generated report</w:t>
      </w:r>
      <w:r w:rsidR="00E1576E">
        <w:t>,</w:t>
      </w:r>
      <w:r w:rsidR="00AC636F">
        <w:t xml:space="preserve"> the</w:t>
      </w:r>
      <w:r w:rsidR="006554FF">
        <w:t xml:space="preserve"> office manager</w:t>
      </w:r>
      <w:r w:rsidR="00AC636F">
        <w:t xml:space="preserve"> noted</w:t>
      </w:r>
      <w:r w:rsidR="006554FF">
        <w:t xml:space="preserve"> that only about 20% of eligible pediatric patients age</w:t>
      </w:r>
      <w:r w:rsidR="00AC636F">
        <w:t>s</w:t>
      </w:r>
      <w:r w:rsidR="006554FF">
        <w:t xml:space="preserve"> </w:t>
      </w:r>
      <w:r w:rsidR="00624AC2">
        <w:t>six</w:t>
      </w:r>
      <w:r w:rsidR="006554FF">
        <w:t xml:space="preserve"> months to </w:t>
      </w:r>
      <w:r w:rsidR="00624AC2">
        <w:t>nine</w:t>
      </w:r>
      <w:r w:rsidR="006554FF">
        <w:t xml:space="preserve"> years were receiving the appropriate influenza immunization coverage</w:t>
      </w:r>
      <w:r w:rsidR="007E2867">
        <w:t xml:space="preserve">.  This included patients </w:t>
      </w:r>
      <w:r w:rsidR="000446E2">
        <w:t xml:space="preserve">needing either </w:t>
      </w:r>
      <w:r w:rsidR="007E2867">
        <w:t xml:space="preserve">one </w:t>
      </w:r>
      <w:r w:rsidR="000446E2">
        <w:t>or</w:t>
      </w:r>
      <w:r w:rsidR="007E2867">
        <w:t xml:space="preserve"> two doses of the influenza immunization</w:t>
      </w:r>
      <w:r w:rsidR="000446E2">
        <w:t xml:space="preserve">, </w:t>
      </w:r>
      <w:r w:rsidR="007E2867">
        <w:t>depending on eligibility</w:t>
      </w:r>
      <w:r w:rsidR="006554FF">
        <w:t xml:space="preserve">.  </w:t>
      </w:r>
      <w:r w:rsidR="007E2867">
        <w:t xml:space="preserve">It was also determined that no reminder system had been utilized in the 2016-2017 influenza season to </w:t>
      </w:r>
      <w:r w:rsidR="000446E2">
        <w:t xml:space="preserve">prompt </w:t>
      </w:r>
      <w:r w:rsidR="007E2867">
        <w:t>eligible patients to return for thei</w:t>
      </w:r>
      <w:r w:rsidR="00E1576E">
        <w:t>r</w:t>
      </w:r>
      <w:r w:rsidR="007E2867">
        <w:t xml:space="preserve"> second dose of the influenza vaccine.  </w:t>
      </w:r>
    </w:p>
    <w:p w14:paraId="07A5D9E4" w14:textId="6DA135CC" w:rsidR="00B326CD" w:rsidRDefault="00B326CD" w:rsidP="00210CBD">
      <w:pPr>
        <w:pStyle w:val="APA"/>
      </w:pPr>
      <w:r>
        <w:t xml:space="preserve">The second step of the FADE model is analyzing.  </w:t>
      </w:r>
      <w:r w:rsidR="00791D22">
        <w:t>After analyzing the options</w:t>
      </w:r>
      <w:r>
        <w:t xml:space="preserve"> for intervention</w:t>
      </w:r>
      <w:r w:rsidR="00657412">
        <w:t xml:space="preserve"> with the office manager, information technology</w:t>
      </w:r>
      <w:r w:rsidR="00791D22">
        <w:t xml:space="preserve"> nurse, immunization nurse, community champion, and team lead</w:t>
      </w:r>
      <w:r w:rsidR="004C62B7">
        <w:t>,</w:t>
      </w:r>
      <w:r w:rsidR="00791D22">
        <w:t xml:space="preserve"> it was decided that a </w:t>
      </w:r>
      <w:r w:rsidR="009A5AC7">
        <w:t>text message</w:t>
      </w:r>
      <w:r>
        <w:t xml:space="preserve"> reminder would be used </w:t>
      </w:r>
      <w:r w:rsidR="00791D22">
        <w:t xml:space="preserve">to improve the adherence to the second influenza immunization.  The project site had an existing </w:t>
      </w:r>
      <w:r w:rsidR="009A5AC7">
        <w:lastRenderedPageBreak/>
        <w:t>text message</w:t>
      </w:r>
      <w:r w:rsidR="00791D22">
        <w:t xml:space="preserve"> reminder system</w:t>
      </w:r>
      <w:r w:rsidR="00DB062D">
        <w:t xml:space="preserve"> in place that was not being utilized for the second influenza immunization.  </w:t>
      </w:r>
      <w:r w:rsidR="007E2867">
        <w:t xml:space="preserve">In the literature it was found that text message reminders were </w:t>
      </w:r>
      <w:r w:rsidR="00E1576E">
        <w:t xml:space="preserve">an </w:t>
      </w:r>
      <w:r w:rsidR="007E2867">
        <w:t xml:space="preserve">effective </w:t>
      </w:r>
      <w:r w:rsidR="00E1576E">
        <w:t>option to increase</w:t>
      </w:r>
      <w:r w:rsidR="007E2867">
        <w:t xml:space="preserve"> pati</w:t>
      </w:r>
      <w:r w:rsidR="00E1576E">
        <w:t>ent return to appointments.</w:t>
      </w:r>
      <w:r w:rsidR="007E2867">
        <w:t xml:space="preserve">  </w:t>
      </w:r>
    </w:p>
    <w:p w14:paraId="2C40A514" w14:textId="39D3598E" w:rsidR="00210CBD" w:rsidRDefault="007E2867" w:rsidP="00210CBD">
      <w:pPr>
        <w:pStyle w:val="APA"/>
      </w:pPr>
      <w:r>
        <w:t>Development of the implementation</w:t>
      </w:r>
      <w:r w:rsidR="00B326CD">
        <w:t xml:space="preserve"> plan is the third step of the FADE model.</w:t>
      </w:r>
      <w:r w:rsidR="002D3111">
        <w:t xml:space="preserve"> </w:t>
      </w:r>
      <w:r w:rsidR="00B326CD">
        <w:t xml:space="preserve"> </w:t>
      </w:r>
      <w:r w:rsidR="002D3111">
        <w:t xml:space="preserve">The </w:t>
      </w:r>
      <w:r>
        <w:t>office staff</w:t>
      </w:r>
      <w:r w:rsidR="002D3111">
        <w:t>,</w:t>
      </w:r>
      <w:r>
        <w:t xml:space="preserve"> along with the project lead</w:t>
      </w:r>
      <w:r w:rsidR="002D3111">
        <w:t>, worked together</w:t>
      </w:r>
      <w:r w:rsidR="00B326CD">
        <w:t xml:space="preserve"> to perform this development</w:t>
      </w:r>
      <w:r>
        <w:t xml:space="preserve">. </w:t>
      </w:r>
      <w:r w:rsidR="005B5F5A">
        <w:t xml:space="preserve"> I</w:t>
      </w:r>
      <w:r w:rsidR="00210CBD">
        <w:t>mplement</w:t>
      </w:r>
      <w:r w:rsidR="005B5F5A">
        <w:t>ing</w:t>
      </w:r>
      <w:r w:rsidR="00210CBD">
        <w:t xml:space="preserve"> the text message </w:t>
      </w:r>
      <w:r w:rsidR="00DB062D">
        <w:t>reminder</w:t>
      </w:r>
      <w:r w:rsidR="005B5F5A">
        <w:t xml:space="preserve"> meant</w:t>
      </w:r>
      <w:r w:rsidR="00210CBD">
        <w:t xml:space="preserve"> scheduling an appointment for the patient to return to the clinic.  The </w:t>
      </w:r>
      <w:r w:rsidR="00DB062D">
        <w:t>immunization nurse had to</w:t>
      </w:r>
      <w:r w:rsidR="00210CBD">
        <w:t xml:space="preserve"> determine if the patient would be eligible for the second dose of the infl</w:t>
      </w:r>
      <w:r w:rsidR="00F07A7D">
        <w:t>uenza immunization.</w:t>
      </w:r>
      <w:r w:rsidR="00210CBD">
        <w:t xml:space="preserve"> A new appointment option and text reminder for the second dose appointment </w:t>
      </w:r>
      <w:r w:rsidR="007D7321">
        <w:t>was</w:t>
      </w:r>
      <w:r w:rsidR="00210CBD">
        <w:t xml:space="preserve"> devel</w:t>
      </w:r>
      <w:r w:rsidR="007D7321">
        <w:t>oped.  The text reminder was</w:t>
      </w:r>
      <w:r w:rsidR="00210CBD">
        <w:t xml:space="preserve"> sent to parents and caregivers of patients that receive</w:t>
      </w:r>
      <w:r w:rsidR="007D7321">
        <w:t>d</w:t>
      </w:r>
      <w:r w:rsidR="00210CBD">
        <w:t xml:space="preserve"> their first</w:t>
      </w:r>
      <w:r w:rsidR="007D7321">
        <w:t xml:space="preserve"> influenza immunization and were eligible for the second dose.  Parents and caregivers had </w:t>
      </w:r>
      <w:r w:rsidR="00210CBD">
        <w:t>the option of declining te</w:t>
      </w:r>
      <w:r w:rsidR="007D7321">
        <w:t>xt message services.  It was</w:t>
      </w:r>
      <w:r w:rsidR="00210CBD">
        <w:t xml:space="preserve"> documented in the EMR if the text message service was accepted or declined.</w:t>
      </w:r>
    </w:p>
    <w:p w14:paraId="4709C3D0" w14:textId="46584870" w:rsidR="00210CBD" w:rsidRDefault="007D7321" w:rsidP="00210CBD">
      <w:pPr>
        <w:pStyle w:val="APA"/>
      </w:pPr>
      <w:r>
        <w:t xml:space="preserve">An in-service </w:t>
      </w:r>
      <w:r w:rsidR="00A56A41">
        <w:t xml:space="preserve">training </w:t>
      </w:r>
      <w:r>
        <w:t>was</w:t>
      </w:r>
      <w:r w:rsidR="00210CBD">
        <w:t xml:space="preserve"> conducted for all staff and providers </w:t>
      </w:r>
      <w:r w:rsidR="007B425A">
        <w:t xml:space="preserve">to provide education on </w:t>
      </w:r>
      <w:r w:rsidR="00210CBD">
        <w:t xml:space="preserve">the text message reminder before implementation of the </w:t>
      </w:r>
      <w:r w:rsidR="007B425A">
        <w:t xml:space="preserve">QI </w:t>
      </w:r>
      <w:r w:rsidR="00210CBD">
        <w:t>project.  Clinical information about the importance of the two</w:t>
      </w:r>
      <w:r w:rsidR="008054F4">
        <w:t>-</w:t>
      </w:r>
      <w:r w:rsidR="00210CBD">
        <w:t>vacci</w:t>
      </w:r>
      <w:r>
        <w:t xml:space="preserve">ne series for influenza was </w:t>
      </w:r>
      <w:r w:rsidR="00210CBD">
        <w:t>addressed</w:t>
      </w:r>
      <w:r w:rsidR="0095169C">
        <w:t>,</w:t>
      </w:r>
      <w:r w:rsidR="00210CBD">
        <w:t xml:space="preserve"> and the new reminder system </w:t>
      </w:r>
      <w:r>
        <w:t>was</w:t>
      </w:r>
      <w:r w:rsidR="00210CBD">
        <w:t xml:space="preserve"> described.  Written instructions describing steps of the project (see Appendix D) </w:t>
      </w:r>
      <w:r w:rsidR="007B425A">
        <w:t>and</w:t>
      </w:r>
      <w:r w:rsidR="00210CBD">
        <w:t xml:space="preserve"> the </w:t>
      </w:r>
      <w:r w:rsidR="00737724">
        <w:t>CDC</w:t>
      </w:r>
      <w:r w:rsidR="00210CBD">
        <w:t xml:space="preserve"> algorithm </w:t>
      </w:r>
      <w:r w:rsidR="007B425A">
        <w:t xml:space="preserve">for choosing eligible patients </w:t>
      </w:r>
      <w:r w:rsidR="00210CBD">
        <w:t xml:space="preserve">(see Appendix E) </w:t>
      </w:r>
      <w:r>
        <w:t>w</w:t>
      </w:r>
      <w:r w:rsidR="00A56A41">
        <w:t>ere</w:t>
      </w:r>
      <w:r w:rsidR="00210CBD">
        <w:t xml:space="preserve"> posted in the nursing office and immunization room.   </w:t>
      </w:r>
    </w:p>
    <w:p w14:paraId="5CA9CA58" w14:textId="319F4DED" w:rsidR="00210CBD" w:rsidRDefault="00210CBD" w:rsidP="00210CBD">
      <w:pPr>
        <w:pStyle w:val="APA"/>
      </w:pPr>
      <w:r>
        <w:t>Execution</w:t>
      </w:r>
      <w:r w:rsidR="007D7321">
        <w:t xml:space="preserve"> </w:t>
      </w:r>
      <w:r w:rsidR="00B326CD">
        <w:t>and evaluation is the last</w:t>
      </w:r>
      <w:r w:rsidR="008F1417">
        <w:t xml:space="preserve"> and</w:t>
      </w:r>
      <w:r w:rsidR="00B326CD">
        <w:t xml:space="preserve"> fourth step </w:t>
      </w:r>
      <w:r w:rsidR="007D7321">
        <w:t xml:space="preserve">of the FADE model.  </w:t>
      </w:r>
      <w:r w:rsidR="008F1417">
        <w:t xml:space="preserve">In this </w:t>
      </w:r>
      <w:r w:rsidR="006B3FB5">
        <w:t>project</w:t>
      </w:r>
      <w:r w:rsidR="008F1417">
        <w:t xml:space="preserve">, </w:t>
      </w:r>
      <w:r w:rsidR="00A56A41">
        <w:t xml:space="preserve">this step </w:t>
      </w:r>
      <w:r w:rsidR="007D7321">
        <w:t>involve</w:t>
      </w:r>
      <w:r w:rsidR="008F1417">
        <w:t>d</w:t>
      </w:r>
      <w:r w:rsidR="007D7321">
        <w:t xml:space="preserve"> implementing the project at the pediatric office and then evaluating its effectiveness.  T</w:t>
      </w:r>
      <w:r>
        <w:t>his qua</w:t>
      </w:r>
      <w:r w:rsidR="007D7321">
        <w:t>lity improvement project was</w:t>
      </w:r>
      <w:r>
        <w:t xml:space="preserve"> conducted over two months.  Figure 2 shows each step in the implementation process.  When </w:t>
      </w:r>
      <w:r w:rsidR="007D7321">
        <w:t>a patient age</w:t>
      </w:r>
      <w:r w:rsidR="00357A43">
        <w:t>d</w:t>
      </w:r>
      <w:r w:rsidR="007D7321">
        <w:t xml:space="preserve"> 6 month</w:t>
      </w:r>
      <w:r w:rsidR="00B11127">
        <w:t>s</w:t>
      </w:r>
      <w:r w:rsidR="007D7321">
        <w:t xml:space="preserve"> to 23 months received</w:t>
      </w:r>
      <w:r>
        <w:t xml:space="preserve"> their first influenza vaccine of the season, the i</w:t>
      </w:r>
      <w:r w:rsidR="007D7321">
        <w:t>mmunization nurse determine</w:t>
      </w:r>
      <w:r w:rsidR="00357A43">
        <w:t>d</w:t>
      </w:r>
      <w:r>
        <w:t xml:space="preserve"> if the </w:t>
      </w:r>
      <w:r>
        <w:lastRenderedPageBreak/>
        <w:t xml:space="preserve">patient </w:t>
      </w:r>
      <w:r w:rsidR="00357A43">
        <w:t>was</w:t>
      </w:r>
      <w:r>
        <w:t xml:space="preserve"> eligible fo</w:t>
      </w:r>
      <w:r w:rsidR="007D7321">
        <w:t xml:space="preserve">r the second vaccine.  This was decided using the </w:t>
      </w:r>
      <w:r>
        <w:t xml:space="preserve">algorithm provided by the </w:t>
      </w:r>
      <w:r w:rsidR="00852B9A">
        <w:t>CDC</w:t>
      </w:r>
      <w:r>
        <w:t xml:space="preserve"> (see</w:t>
      </w:r>
      <w:r w:rsidR="007D7321">
        <w:t xml:space="preserve"> Appendix E).  If the patient was</w:t>
      </w:r>
      <w:r>
        <w:t xml:space="preserve"> eligible for the two-dose series, </w:t>
      </w:r>
      <w:r w:rsidR="007D7321">
        <w:t>the immunization nurse sent</w:t>
      </w:r>
      <w:r>
        <w:t xml:space="preserve"> an e-task to the receptionist to s</w:t>
      </w:r>
      <w:r w:rsidR="00DB062D">
        <w:t xml:space="preserve">chedule a follow-up appointment.  The practice also provided </w:t>
      </w:r>
      <w:r w:rsidR="00781CA2">
        <w:t xml:space="preserve">weekly </w:t>
      </w:r>
      <w:r w:rsidR="00DB062D">
        <w:t>influenza clinics in the lobby.  If a child received the first inf</w:t>
      </w:r>
      <w:r w:rsidR="00EA1C04">
        <w:t xml:space="preserve">luenza immunization at the influenza clinic and was eligible for the second, then an appointment was made by the staff involved with the clinic and no task was sent to the receptionist. </w:t>
      </w:r>
      <w:r w:rsidR="00DB062D">
        <w:t xml:space="preserve"> </w:t>
      </w:r>
      <w:r w:rsidR="007D7321">
        <w:t>At the time</w:t>
      </w:r>
      <w:r w:rsidR="00372A72">
        <w:t xml:space="preserve"> </w:t>
      </w:r>
      <w:r w:rsidR="007D7321">
        <w:t>the child received</w:t>
      </w:r>
      <w:r>
        <w:t xml:space="preserve"> the initial influenza immunization, the nurse </w:t>
      </w:r>
      <w:r w:rsidR="007D7321">
        <w:t>informed</w:t>
      </w:r>
      <w:r>
        <w:t xml:space="preserve"> the parent or caregiver that a second influe</w:t>
      </w:r>
      <w:r w:rsidR="007D7321">
        <w:t>nza immunization was</w:t>
      </w:r>
      <w:r>
        <w:t xml:space="preserve"> needed and </w:t>
      </w:r>
      <w:r w:rsidR="00B11127">
        <w:t>that an</w:t>
      </w:r>
      <w:r>
        <w:t xml:space="preserve"> appointment </w:t>
      </w:r>
      <w:r w:rsidR="007D7321">
        <w:t>would be</w:t>
      </w:r>
      <w:r>
        <w:t xml:space="preserve"> scheduled at checkout.  </w:t>
      </w:r>
    </w:p>
    <w:p w14:paraId="285E0D39" w14:textId="19B6CCC8" w:rsidR="002D42FA" w:rsidRDefault="00210CBD" w:rsidP="002D42FA">
      <w:pPr>
        <w:pStyle w:val="APA"/>
      </w:pPr>
      <w:r w:rsidRPr="00DB062D">
        <w:t xml:space="preserve">The receptionist checking the patient </w:t>
      </w:r>
      <w:r w:rsidR="00E40501" w:rsidRPr="00DB062D">
        <w:t xml:space="preserve">out </w:t>
      </w:r>
      <w:r w:rsidR="007D7321" w:rsidRPr="00DB062D">
        <w:t>was</w:t>
      </w:r>
      <w:r w:rsidRPr="00DB062D">
        <w:t xml:space="preserve"> responsible for scheduling eligible patients for their second dose 28 days after the i</w:t>
      </w:r>
      <w:r w:rsidR="007D7321" w:rsidRPr="00DB062D">
        <w:t>nitial dose.  If the 28th day fell</w:t>
      </w:r>
      <w:r w:rsidRPr="00DB062D">
        <w:t xml:space="preserve"> on a day that the practice </w:t>
      </w:r>
      <w:r w:rsidR="00DB062D" w:rsidRPr="00DB062D">
        <w:t>was</w:t>
      </w:r>
      <w:r w:rsidRPr="00DB062D">
        <w:t xml:space="preserve"> </w:t>
      </w:r>
      <w:r w:rsidR="007D7321" w:rsidRPr="00DB062D">
        <w:t xml:space="preserve">closed, the appointment was </w:t>
      </w:r>
      <w:r w:rsidRPr="00DB062D">
        <w:t xml:space="preserve">made for the next day the practice </w:t>
      </w:r>
      <w:r w:rsidR="00372A72">
        <w:t>was</w:t>
      </w:r>
      <w:r w:rsidRPr="00DB062D">
        <w:t xml:space="preserve"> open.  The sc</w:t>
      </w:r>
      <w:r w:rsidR="007D7321" w:rsidRPr="00DB062D">
        <w:t>heduling of the appointment would</w:t>
      </w:r>
      <w:r w:rsidRPr="00DB062D">
        <w:t xml:space="preserve"> prompt </w:t>
      </w:r>
      <w:r w:rsidR="007D7321" w:rsidRPr="00DB062D">
        <w:t xml:space="preserve">a single text message that was </w:t>
      </w:r>
      <w:r w:rsidRPr="00DB062D">
        <w:t xml:space="preserve">sent to the parents and caregivers two days prior to </w:t>
      </w:r>
      <w:r w:rsidR="00F1047C">
        <w:t xml:space="preserve">the return </w:t>
      </w:r>
      <w:r w:rsidRPr="00DB062D">
        <w:t>appointment</w:t>
      </w:r>
      <w:r w:rsidR="007D7321" w:rsidRPr="00DB062D">
        <w:t>.  If they did</w:t>
      </w:r>
      <w:r w:rsidRPr="00DB062D">
        <w:t xml:space="preserve"> not respond to the text messa</w:t>
      </w:r>
      <w:r w:rsidR="007D7321" w:rsidRPr="00DB062D">
        <w:t>ge, the parent</w:t>
      </w:r>
      <w:r w:rsidR="00A56A41">
        <w:t>s</w:t>
      </w:r>
      <w:r w:rsidR="007D7321" w:rsidRPr="00DB062D">
        <w:t xml:space="preserve"> or caregiver</w:t>
      </w:r>
      <w:r w:rsidR="005A685E">
        <w:t>s</w:t>
      </w:r>
      <w:r w:rsidR="007D7321" w:rsidRPr="00DB062D">
        <w:t xml:space="preserve"> would</w:t>
      </w:r>
      <w:r w:rsidRPr="00DB062D">
        <w:t xml:space="preserve"> also receive a phone call one day prior to the appointment.</w:t>
      </w:r>
      <w:r w:rsidR="007D7321" w:rsidRPr="00DB062D">
        <w:t xml:space="preserve"> </w:t>
      </w:r>
      <w:r w:rsidR="002D42FA" w:rsidRPr="00DB062D">
        <w:t xml:space="preserve"> After completion of the eight-week implementation</w:t>
      </w:r>
      <w:r w:rsidR="009C4D5A">
        <w:t xml:space="preserve"> of the QI project</w:t>
      </w:r>
      <w:r w:rsidR="002D42FA" w:rsidRPr="00DB062D">
        <w:t xml:space="preserve">, data </w:t>
      </w:r>
      <w:r w:rsidR="00E40501" w:rsidRPr="00DB062D">
        <w:t>related to</w:t>
      </w:r>
      <w:r w:rsidR="002D42FA" w:rsidRPr="00DB062D">
        <w:t xml:space="preserve"> the second influenza immunization </w:t>
      </w:r>
      <w:r w:rsidR="00E40501" w:rsidRPr="00DB062D">
        <w:t xml:space="preserve">was compiled. </w:t>
      </w:r>
      <w:r w:rsidR="00781CA2">
        <w:t>This c</w:t>
      </w:r>
      <w:r w:rsidR="00E40501" w:rsidRPr="00DB062D">
        <w:t>ompiled data was compared to data from the previous influenza immunization season to</w:t>
      </w:r>
      <w:r w:rsidR="002D42FA" w:rsidRPr="00DB062D">
        <w:t xml:space="preserve"> determine if changes in adherence occurred from one year to the next.  </w:t>
      </w:r>
    </w:p>
    <w:p w14:paraId="3B2E0917" w14:textId="77777777" w:rsidR="002D42FA" w:rsidRDefault="002D42FA" w:rsidP="002D42FA">
      <w:pPr>
        <w:pStyle w:val="APA"/>
      </w:pPr>
    </w:p>
    <w:p w14:paraId="701F98D6" w14:textId="298569FA" w:rsidR="002D42FA" w:rsidRDefault="007E1C75" w:rsidP="002D42FA">
      <w:pPr>
        <w:pStyle w:val="APA"/>
      </w:pPr>
      <w:r>
        <w:rPr>
          <w:noProof/>
        </w:rPr>
        <w:lastRenderedPageBreak/>
        <mc:AlternateContent>
          <mc:Choice Requires="wps">
            <w:drawing>
              <wp:anchor distT="0" distB="0" distL="114300" distR="114300" simplePos="0" relativeHeight="251661312" behindDoc="0" locked="0" layoutInCell="1" allowOverlap="1" wp14:anchorId="7E3F6D90" wp14:editId="48269402">
                <wp:simplePos x="0" y="0"/>
                <wp:positionH relativeFrom="margin">
                  <wp:posOffset>-147320</wp:posOffset>
                </wp:positionH>
                <wp:positionV relativeFrom="paragraph">
                  <wp:posOffset>-167640</wp:posOffset>
                </wp:positionV>
                <wp:extent cx="6436360" cy="3815080"/>
                <wp:effectExtent l="0" t="0" r="21590" b="13970"/>
                <wp:wrapNone/>
                <wp:docPr id="10" name="Rectangle 10"/>
                <wp:cNvGraphicFramePr/>
                <a:graphic xmlns:a="http://schemas.openxmlformats.org/drawingml/2006/main">
                  <a:graphicData uri="http://schemas.microsoft.com/office/word/2010/wordprocessingShape">
                    <wps:wsp>
                      <wps:cNvSpPr/>
                      <wps:spPr>
                        <a:xfrm>
                          <a:off x="0" y="0"/>
                          <a:ext cx="6436360" cy="38150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D22D3" id="Rectangle 10" o:spid="_x0000_s1026" style="position:absolute;margin-left:-11.6pt;margin-top:-13.2pt;width:506.8pt;height:300.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" filled="f" strokecolor="black [3213]" strokeweight="2pt">
                <w10:wrap anchorx="margin"/>
              </v:rect>
            </w:pict>
          </mc:Fallback>
        </mc:AlternateContent>
      </w:r>
      <w:r w:rsidR="002D42FA">
        <w:rPr>
          <w:b/>
          <w:noProof/>
        </w:rPr>
        <w:drawing>
          <wp:inline distT="0" distB="0" distL="0" distR="0" wp14:anchorId="6B2BA7FA" wp14:editId="3184C97A">
            <wp:extent cx="5486400" cy="3200400"/>
            <wp:effectExtent l="0" t="0" r="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470147B" w14:textId="07AA5011" w:rsidR="00ED293E" w:rsidRDefault="002D42FA" w:rsidP="00E17C88">
      <w:pPr>
        <w:pStyle w:val="APA"/>
        <w:ind w:firstLine="0"/>
        <w:jc w:val="both"/>
      </w:pPr>
      <w:r>
        <w:rPr>
          <w:i/>
        </w:rPr>
        <w:t xml:space="preserve">Figure </w:t>
      </w:r>
      <w:r w:rsidR="005B7FEF">
        <w:rPr>
          <w:i/>
        </w:rPr>
        <w:t>3</w:t>
      </w:r>
      <w:r>
        <w:rPr>
          <w:i/>
        </w:rPr>
        <w:t xml:space="preserve">. </w:t>
      </w:r>
      <w:r>
        <w:t>Steps of implementation of project</w:t>
      </w:r>
    </w:p>
    <w:p w14:paraId="4F20174D" w14:textId="77777777" w:rsidR="00ED293E" w:rsidRDefault="00ED293E" w:rsidP="00ED293E">
      <w:pPr>
        <w:pStyle w:val="APAHeading2"/>
      </w:pPr>
      <w:bookmarkStart w:id="64" w:name="_Toc481021877"/>
      <w:bookmarkStart w:id="65" w:name="_Toc491824372"/>
      <w:bookmarkStart w:id="66" w:name="_Toc497278054"/>
      <w:bookmarkStart w:id="67" w:name="_Toc519090529"/>
      <w:r>
        <w:t>Setting</w:t>
      </w:r>
      <w:bookmarkEnd w:id="64"/>
      <w:bookmarkEnd w:id="65"/>
      <w:bookmarkEnd w:id="66"/>
      <w:bookmarkEnd w:id="67"/>
    </w:p>
    <w:p w14:paraId="1D2ACDCD" w14:textId="40C63551" w:rsidR="00ED293E" w:rsidRDefault="00ED293E" w:rsidP="00ED293E">
      <w:pPr>
        <w:pStyle w:val="APA"/>
      </w:pPr>
      <w:r>
        <w:t>This qualit</w:t>
      </w:r>
      <w:r w:rsidR="00DB062D">
        <w:t>y improvement project was</w:t>
      </w:r>
      <w:r>
        <w:t xml:space="preserve"> implemented at an eastern North Carolina pediatric </w:t>
      </w:r>
      <w:r w:rsidR="004E6DEE">
        <w:t>office</w:t>
      </w:r>
      <w:r w:rsidR="00DB062D">
        <w:t>.  The patient population was made up of</w:t>
      </w:r>
      <w:r>
        <w:t xml:space="preserve"> approximately 7</w:t>
      </w:r>
      <w:r w:rsidR="00A5019D">
        <w:t>,</w:t>
      </w:r>
      <w:r>
        <w:t xml:space="preserve">000 active patients.  Of the total active </w:t>
      </w:r>
      <w:r w:rsidR="00DB062D">
        <w:t>patients, approximately 1</w:t>
      </w:r>
      <w:r w:rsidR="00A5019D">
        <w:t>,</w:t>
      </w:r>
      <w:r w:rsidR="00DB062D">
        <w:t>000 were</w:t>
      </w:r>
      <w:r>
        <w:t xml:space="preserve"> age</w:t>
      </w:r>
      <w:r w:rsidR="00A5019D">
        <w:t>s</w:t>
      </w:r>
      <w:r>
        <w:t xml:space="preserve"> 6 to 23 months.  T</w:t>
      </w:r>
      <w:r w:rsidR="00E17C88">
        <w:t xml:space="preserve">he practice </w:t>
      </w:r>
      <w:r w:rsidR="00D40315">
        <w:t>sees</w:t>
      </w:r>
      <w:r>
        <w:t xml:space="preserve"> approximately 480 patients a month</w:t>
      </w:r>
      <w:r w:rsidR="00335777">
        <w:t>,</w:t>
      </w:r>
      <w:r>
        <w:t xml:space="preserve"> depending on the season.  Providers include</w:t>
      </w:r>
      <w:r w:rsidR="00E17C88">
        <w:t>d</w:t>
      </w:r>
      <w:r>
        <w:t xml:space="preserve"> three physicians, one pediatric nurse practitioner, one family nurse practitioner, six registered nurses, two licensed practical nurses, one certified medical assistant, and three certified nursing assist</w:t>
      </w:r>
      <w:r w:rsidR="00E17C88">
        <w:t>ants.  The front office included</w:t>
      </w:r>
      <w:r>
        <w:t xml:space="preserve"> five receptionists and one practice administrator. </w:t>
      </w:r>
      <w:r w:rsidR="00F343C8">
        <w:t xml:space="preserve"> </w:t>
      </w:r>
      <w:r>
        <w:t xml:space="preserve">Registered nurses and licensed </w:t>
      </w:r>
      <w:r w:rsidR="00DB062D">
        <w:t xml:space="preserve">practical nurses administered immunizations and </w:t>
      </w:r>
      <w:r>
        <w:t>provide</w:t>
      </w:r>
      <w:r w:rsidR="00DB062D">
        <w:t>d</w:t>
      </w:r>
      <w:r>
        <w:t xml:space="preserve"> education about immunizations to patients, parents, and caregivers.  </w:t>
      </w:r>
    </w:p>
    <w:p w14:paraId="16E7BA9D" w14:textId="77777777" w:rsidR="00DB062D" w:rsidRDefault="00DB062D" w:rsidP="00ED293E">
      <w:pPr>
        <w:pStyle w:val="APA"/>
      </w:pPr>
    </w:p>
    <w:p w14:paraId="1E6C0965" w14:textId="77777777" w:rsidR="002E191A" w:rsidRDefault="002E191A" w:rsidP="00ED293E">
      <w:pPr>
        <w:pStyle w:val="APAHeading2"/>
      </w:pPr>
      <w:bookmarkStart w:id="68" w:name="_Toc481021878"/>
      <w:bookmarkStart w:id="69" w:name="_Toc491824373"/>
      <w:bookmarkStart w:id="70" w:name="_Toc497278055"/>
    </w:p>
    <w:p w14:paraId="31B11F5D" w14:textId="77777777" w:rsidR="002E191A" w:rsidRDefault="002E191A" w:rsidP="00ED293E">
      <w:pPr>
        <w:pStyle w:val="APAHeading2"/>
      </w:pPr>
    </w:p>
    <w:p w14:paraId="0E25E95F" w14:textId="77777777" w:rsidR="00ED293E" w:rsidRDefault="00ED293E" w:rsidP="00ED293E">
      <w:pPr>
        <w:pStyle w:val="APAHeading2"/>
      </w:pPr>
      <w:bookmarkStart w:id="71" w:name="_Toc519090530"/>
      <w:r>
        <w:lastRenderedPageBreak/>
        <w:t>Sample</w:t>
      </w:r>
      <w:bookmarkEnd w:id="68"/>
      <w:bookmarkEnd w:id="69"/>
      <w:bookmarkEnd w:id="70"/>
      <w:bookmarkEnd w:id="71"/>
    </w:p>
    <w:p w14:paraId="5F76A851" w14:textId="7DBB006E" w:rsidR="00ED293E" w:rsidRPr="00286FA9" w:rsidRDefault="00ED293E" w:rsidP="00ED293E">
      <w:pPr>
        <w:pStyle w:val="APA"/>
      </w:pPr>
      <w:r>
        <w:t>The patient population for this qua</w:t>
      </w:r>
      <w:r w:rsidR="00DB062D">
        <w:t>lity improvement project was</w:t>
      </w:r>
      <w:r>
        <w:t xml:space="preserve"> a convenience sample of children age</w:t>
      </w:r>
      <w:r w:rsidR="00633F31">
        <w:t>s</w:t>
      </w:r>
      <w:r>
        <w:t xml:space="preserve"> 6 months to 23 months </w:t>
      </w:r>
      <w:r w:rsidR="00CC5D4E">
        <w:t xml:space="preserve">in one pediatric practice </w:t>
      </w:r>
      <w:r>
        <w:t>who h</w:t>
      </w:r>
      <w:r w:rsidR="003608B0">
        <w:t xml:space="preserve">ad </w:t>
      </w:r>
      <w:r>
        <w:t>never received the two-dose influenza immunization series and receive</w:t>
      </w:r>
      <w:r w:rsidR="00DB062D">
        <w:t>d</w:t>
      </w:r>
      <w:r>
        <w:t xml:space="preserve"> the first dose.</w:t>
      </w:r>
    </w:p>
    <w:p w14:paraId="39A2AF48" w14:textId="77777777" w:rsidR="00ED293E" w:rsidRDefault="00ED293E" w:rsidP="00ED293E">
      <w:pPr>
        <w:pStyle w:val="APAHeading2"/>
      </w:pPr>
      <w:bookmarkStart w:id="72" w:name="_Toc481021881"/>
      <w:bookmarkStart w:id="73" w:name="_Toc491824376"/>
      <w:bookmarkStart w:id="74" w:name="_Toc497278059"/>
      <w:bookmarkStart w:id="75" w:name="_Toc519090531"/>
      <w:r>
        <w:t>Data Collection</w:t>
      </w:r>
      <w:bookmarkEnd w:id="72"/>
      <w:bookmarkEnd w:id="73"/>
      <w:bookmarkEnd w:id="74"/>
      <w:bookmarkEnd w:id="75"/>
      <w:r>
        <w:t xml:space="preserve"> </w:t>
      </w:r>
    </w:p>
    <w:p w14:paraId="312B2ADC" w14:textId="5A7ABDED" w:rsidR="00ED293E" w:rsidRDefault="002D42FA" w:rsidP="005B5050">
      <w:pPr>
        <w:pStyle w:val="APA"/>
      </w:pPr>
      <w:r>
        <w:t>At the end of the project</w:t>
      </w:r>
      <w:r w:rsidR="00964AFA">
        <w:t>,</w:t>
      </w:r>
      <w:r>
        <w:t xml:space="preserve"> data was extracted from t</w:t>
      </w:r>
      <w:r w:rsidR="00ED293E" w:rsidRPr="00925BBB">
        <w:t xml:space="preserve">he pediatric </w:t>
      </w:r>
      <w:r w:rsidR="004E6DEE">
        <w:t>office</w:t>
      </w:r>
      <w:r w:rsidR="00ED293E" w:rsidRPr="00925BBB">
        <w:t xml:space="preserve"> EMR</w:t>
      </w:r>
      <w:r w:rsidR="00964AFA">
        <w:t>.</w:t>
      </w:r>
      <w:r>
        <w:t xml:space="preserve"> This query</w:t>
      </w:r>
      <w:r w:rsidR="005049A7">
        <w:t xml:space="preserve"> </w:t>
      </w:r>
      <w:r w:rsidR="002D1629">
        <w:t>i</w:t>
      </w:r>
      <w:r>
        <w:t xml:space="preserve">dentified </w:t>
      </w:r>
      <w:r w:rsidR="002D1629">
        <w:t>all</w:t>
      </w:r>
      <w:r w:rsidR="00ED293E">
        <w:t xml:space="preserve"> </w:t>
      </w:r>
      <w:r w:rsidR="00126F98">
        <w:t>patients</w:t>
      </w:r>
      <w:r w:rsidR="00236C45">
        <w:t xml:space="preserve"> </w:t>
      </w:r>
      <w:r w:rsidR="002D1629">
        <w:t>age</w:t>
      </w:r>
      <w:r w:rsidR="003608B0">
        <w:t>d</w:t>
      </w:r>
      <w:r w:rsidR="002D1629">
        <w:t xml:space="preserve"> 6</w:t>
      </w:r>
      <w:r w:rsidR="00ED293E">
        <w:t xml:space="preserve"> months to 23 months that received influenza immunization </w:t>
      </w:r>
      <w:r>
        <w:t xml:space="preserve">from September 25, 2017 to November 17, 2017 </w:t>
      </w:r>
      <w:r w:rsidR="00ED293E">
        <w:t>and were eligible for the second dose during the eight weeks that the project was implemented</w:t>
      </w:r>
      <w:r w:rsidR="005049A7">
        <w:t xml:space="preserve">.  </w:t>
      </w:r>
      <w:r w:rsidR="00964AFA">
        <w:t>I</w:t>
      </w:r>
      <w:r w:rsidR="00D676AF">
        <w:t>t was</w:t>
      </w:r>
      <w:r w:rsidR="00964AFA">
        <w:t xml:space="preserve"> then</w:t>
      </w:r>
      <w:r w:rsidR="00D676AF">
        <w:t xml:space="preserve"> </w:t>
      </w:r>
      <w:r w:rsidR="00ED293E">
        <w:t>determined how many children returned for their appointment to obtain the second influenza immunization dose</w:t>
      </w:r>
      <w:r w:rsidR="00126F98">
        <w:t>.  Of those who received a secon</w:t>
      </w:r>
      <w:r w:rsidR="00D676AF">
        <w:t xml:space="preserve">d influenza vaccine, </w:t>
      </w:r>
      <w:r w:rsidR="00126F98">
        <w:t>the number that received the text reminder</w:t>
      </w:r>
      <w:r w:rsidR="00633F31">
        <w:t xml:space="preserve"> was determined.</w:t>
      </w:r>
      <w:r w:rsidR="00EB45F4">
        <w:t xml:space="preserve">  </w:t>
      </w:r>
      <w:r w:rsidR="00ED293E" w:rsidRPr="00925BBB">
        <w:t xml:space="preserve">Information </w:t>
      </w:r>
      <w:r w:rsidR="00D676AF">
        <w:t xml:space="preserve">was also extracted from a similar eight-week period in 2016.  The dates of this data were September 26, 2016 to November 18, 2016. </w:t>
      </w:r>
      <w:r w:rsidR="00E17C88">
        <w:t xml:space="preserve"> </w:t>
      </w:r>
      <w:r w:rsidR="004D3B76">
        <w:t>After the quantitative data was collected the reports were</w:t>
      </w:r>
      <w:r w:rsidR="00ED293E">
        <w:t xml:space="preserve"> shredded </w:t>
      </w:r>
      <w:r w:rsidR="004D3B76">
        <w:t xml:space="preserve">and </w:t>
      </w:r>
      <w:r w:rsidR="00ED293E">
        <w:t xml:space="preserve">not used during the presentation of the information. </w:t>
      </w:r>
    </w:p>
    <w:p w14:paraId="6017FB42" w14:textId="77777777" w:rsidR="00ED293E" w:rsidRDefault="00ED293E" w:rsidP="00ED293E">
      <w:pPr>
        <w:pStyle w:val="APAHeading2"/>
      </w:pPr>
      <w:bookmarkStart w:id="76" w:name="_Toc481021882"/>
      <w:bookmarkStart w:id="77" w:name="_Toc491824377"/>
      <w:bookmarkStart w:id="78" w:name="_Toc497278060"/>
      <w:bookmarkStart w:id="79" w:name="_Toc519090532"/>
      <w:r>
        <w:t>Data Analysis</w:t>
      </w:r>
      <w:bookmarkEnd w:id="76"/>
      <w:bookmarkEnd w:id="77"/>
      <w:bookmarkEnd w:id="78"/>
      <w:bookmarkEnd w:id="79"/>
    </w:p>
    <w:p w14:paraId="130EFBCE" w14:textId="1124469A" w:rsidR="00ED293E" w:rsidRDefault="00ED293E" w:rsidP="00ED293E">
      <w:pPr>
        <w:pStyle w:val="APA"/>
      </w:pPr>
      <w:bookmarkStart w:id="80" w:name="_Toc491824378"/>
      <w:r>
        <w:t xml:space="preserve">This quality improvement project </w:t>
      </w:r>
      <w:r w:rsidR="003E7741">
        <w:t xml:space="preserve">captured </w:t>
      </w:r>
      <w:r>
        <w:t>the number of patients</w:t>
      </w:r>
      <w:r w:rsidR="003E7741">
        <w:t xml:space="preserve"> </w:t>
      </w:r>
      <w:r>
        <w:t>age</w:t>
      </w:r>
      <w:r w:rsidR="00823842">
        <w:t>d</w:t>
      </w:r>
      <w:r>
        <w:t xml:space="preserve"> 6 months to 23 months </w:t>
      </w:r>
      <w:r w:rsidR="003E7741">
        <w:t xml:space="preserve">who received influenza vaccine between September 26, 2016 to November 18, 2016 and </w:t>
      </w:r>
      <w:r>
        <w:t>were eligible for</w:t>
      </w:r>
      <w:r w:rsidR="009B5A8D">
        <w:t xml:space="preserve"> the second influenza vaccine</w:t>
      </w:r>
      <w:r w:rsidR="003E7741">
        <w:t xml:space="preserve"> and compared that number to those with the same demographic and eligibility between </w:t>
      </w:r>
      <w:r w:rsidR="009B5A8D">
        <w:t xml:space="preserve">September 25, 2017 to November 17, 2017.  </w:t>
      </w:r>
      <w:r w:rsidR="00F032AA">
        <w:t xml:space="preserve">Children that were </w:t>
      </w:r>
      <w:r w:rsidR="009B5A8D">
        <w:t>within the age range for the first vaccine but out of the age range for the second vaccine were still included in the collected data</w:t>
      </w:r>
      <w:r w:rsidR="003A3094">
        <w:t xml:space="preserve">.  </w:t>
      </w:r>
      <w:r>
        <w:t xml:space="preserve">This data </w:t>
      </w:r>
      <w:r w:rsidR="009B5A8D">
        <w:t>was</w:t>
      </w:r>
      <w:r>
        <w:t xml:space="preserve"> used to determine the percentage of </w:t>
      </w:r>
      <w:r w:rsidR="0096313B">
        <w:t xml:space="preserve">eligible </w:t>
      </w:r>
      <w:r>
        <w:t>patients</w:t>
      </w:r>
      <w:r w:rsidR="00C034EF">
        <w:t xml:space="preserve"> that</w:t>
      </w:r>
      <w:r>
        <w:t xml:space="preserve"> receive</w:t>
      </w:r>
      <w:r w:rsidR="0096313B">
        <w:t>d</w:t>
      </w:r>
      <w:r>
        <w:t xml:space="preserve"> </w:t>
      </w:r>
      <w:r w:rsidR="0096313B">
        <w:t>the</w:t>
      </w:r>
      <w:r>
        <w:t xml:space="preserve"> second influenza immunization dose</w:t>
      </w:r>
      <w:r w:rsidR="003A3094">
        <w:t xml:space="preserve">.  </w:t>
      </w:r>
      <w:r w:rsidR="00E17C88">
        <w:t xml:space="preserve">This analysis </w:t>
      </w:r>
      <w:r w:rsidR="009B5A8D">
        <w:t>determine</w:t>
      </w:r>
      <w:r w:rsidR="00E17C88">
        <w:t>d</w:t>
      </w:r>
      <w:r w:rsidR="009B5A8D">
        <w:t xml:space="preserve"> if there</w:t>
      </w:r>
      <w:r>
        <w:t xml:space="preserve"> was an increase in adherence </w:t>
      </w:r>
      <w:r w:rsidR="0094242E">
        <w:t>in receiving the</w:t>
      </w:r>
      <w:r>
        <w:t xml:space="preserve"> second influenza dose </w:t>
      </w:r>
      <w:r w:rsidR="0094242E">
        <w:t xml:space="preserve">between the </w:t>
      </w:r>
      <w:r>
        <w:t xml:space="preserve">2016 </w:t>
      </w:r>
      <w:r w:rsidR="0094242E">
        <w:lastRenderedPageBreak/>
        <w:t xml:space="preserve">influenza immunization season and the </w:t>
      </w:r>
      <w:r>
        <w:t>2017</w:t>
      </w:r>
      <w:r w:rsidR="0094242E">
        <w:t xml:space="preserve"> season</w:t>
      </w:r>
      <w:r>
        <w:t>.</w:t>
      </w:r>
      <w:bookmarkEnd w:id="80"/>
      <w:r>
        <w:t xml:space="preserve"> </w:t>
      </w:r>
      <w:r w:rsidR="00EB45F4">
        <w:t xml:space="preserve"> The data gathered </w:t>
      </w:r>
      <w:r w:rsidR="00E17C88">
        <w:t>was</w:t>
      </w:r>
      <w:r w:rsidR="00EB45F4">
        <w:t xml:space="preserve"> used </w:t>
      </w:r>
      <w:r w:rsidR="005F3893">
        <w:t>to determine if a text message intervention increased the number of children who returned to complete their two-dose influenza vaccine series.  This information will improve the process at the practice and provide information for future influenza seasons.</w:t>
      </w:r>
    </w:p>
    <w:p w14:paraId="40DEC5BC" w14:textId="05E23D71" w:rsidR="001522BF" w:rsidRDefault="001522BF">
      <w:pPr>
        <w:pStyle w:val="APA"/>
      </w:pPr>
    </w:p>
    <w:p w14:paraId="535BBF03" w14:textId="0242EB11" w:rsidR="00EA40FC" w:rsidRDefault="00EA40FC">
      <w:pPr>
        <w:pStyle w:val="APA"/>
      </w:pPr>
    </w:p>
    <w:p w14:paraId="5C408FF7" w14:textId="53D4FD67" w:rsidR="00EA40FC" w:rsidRDefault="00EA40FC">
      <w:pPr>
        <w:pStyle w:val="APA"/>
      </w:pPr>
    </w:p>
    <w:p w14:paraId="2D0A4810" w14:textId="58B12AAD" w:rsidR="00EA40FC" w:rsidRDefault="00EA40FC">
      <w:pPr>
        <w:pStyle w:val="APA"/>
      </w:pPr>
    </w:p>
    <w:p w14:paraId="1FBF0AC9" w14:textId="159A4F3F" w:rsidR="00EA40FC" w:rsidRDefault="00EA40FC">
      <w:pPr>
        <w:pStyle w:val="APA"/>
      </w:pPr>
    </w:p>
    <w:p w14:paraId="5BDEDFE7" w14:textId="4A24B163" w:rsidR="00EA40FC" w:rsidRDefault="00EA40FC">
      <w:pPr>
        <w:pStyle w:val="APA"/>
      </w:pPr>
    </w:p>
    <w:p w14:paraId="7CB5EE90" w14:textId="12486E59" w:rsidR="00EA40FC" w:rsidRDefault="00EA40FC">
      <w:pPr>
        <w:pStyle w:val="APA"/>
      </w:pPr>
    </w:p>
    <w:p w14:paraId="7FBE09C5" w14:textId="7D7FB7EF" w:rsidR="00EA40FC" w:rsidRDefault="00EA40FC">
      <w:pPr>
        <w:pStyle w:val="APA"/>
      </w:pPr>
    </w:p>
    <w:p w14:paraId="27C05372" w14:textId="1788BAE6" w:rsidR="00EA40FC" w:rsidRDefault="00EA40FC">
      <w:pPr>
        <w:pStyle w:val="APA"/>
      </w:pPr>
    </w:p>
    <w:p w14:paraId="7376C186" w14:textId="0E8B2769" w:rsidR="00EA40FC" w:rsidRDefault="00EA40FC">
      <w:pPr>
        <w:pStyle w:val="APA"/>
      </w:pPr>
    </w:p>
    <w:p w14:paraId="0B739C0C" w14:textId="749E8113" w:rsidR="00EA40FC" w:rsidRDefault="00EA40FC">
      <w:pPr>
        <w:pStyle w:val="APA"/>
      </w:pPr>
    </w:p>
    <w:p w14:paraId="7FCAA7F1" w14:textId="7DC3025A" w:rsidR="00EA40FC" w:rsidRDefault="00EA40FC">
      <w:pPr>
        <w:pStyle w:val="APA"/>
      </w:pPr>
    </w:p>
    <w:p w14:paraId="3D3E389F" w14:textId="6712E716" w:rsidR="00EA40FC" w:rsidRDefault="00EA40FC">
      <w:pPr>
        <w:pStyle w:val="APA"/>
      </w:pPr>
    </w:p>
    <w:p w14:paraId="5B383519" w14:textId="2345104B" w:rsidR="00EA40FC" w:rsidRDefault="00EA40FC">
      <w:pPr>
        <w:pStyle w:val="APA"/>
      </w:pPr>
    </w:p>
    <w:p w14:paraId="2B8EE1C4" w14:textId="7E996488" w:rsidR="00EA40FC" w:rsidRDefault="00EA40FC">
      <w:pPr>
        <w:pStyle w:val="APA"/>
      </w:pPr>
    </w:p>
    <w:p w14:paraId="5DB2AF50" w14:textId="539719B0" w:rsidR="00EA40FC" w:rsidRDefault="00EA40FC">
      <w:pPr>
        <w:pStyle w:val="APA"/>
      </w:pPr>
    </w:p>
    <w:p w14:paraId="66C14B54" w14:textId="4284F0DB" w:rsidR="00EA40FC" w:rsidRDefault="00EA40FC">
      <w:pPr>
        <w:pStyle w:val="APA"/>
      </w:pPr>
    </w:p>
    <w:p w14:paraId="0118CD04" w14:textId="663E2101" w:rsidR="003A3094" w:rsidRDefault="003A3094">
      <w:pPr>
        <w:pStyle w:val="APA"/>
      </w:pPr>
    </w:p>
    <w:p w14:paraId="4392ECE0" w14:textId="750F0541" w:rsidR="00EA40FC" w:rsidRDefault="00EA40FC">
      <w:pPr>
        <w:pStyle w:val="APA"/>
      </w:pPr>
    </w:p>
    <w:p w14:paraId="6096E0DA" w14:textId="5EEF5922" w:rsidR="00EA40FC" w:rsidRDefault="00EA40FC" w:rsidP="00B66851">
      <w:pPr>
        <w:pStyle w:val="APA"/>
        <w:jc w:val="center"/>
        <w:outlineLvl w:val="0"/>
      </w:pPr>
      <w:bookmarkStart w:id="81" w:name="_Toc519090533"/>
      <w:r>
        <w:rPr>
          <w:b/>
        </w:rPr>
        <w:lastRenderedPageBreak/>
        <w:t>Chapter IV: Results</w:t>
      </w:r>
      <w:bookmarkEnd w:id="81"/>
    </w:p>
    <w:p w14:paraId="1F3B6889" w14:textId="4903ED97" w:rsidR="00FD286C" w:rsidRDefault="00FD286C" w:rsidP="00FD286C">
      <w:pPr>
        <w:pStyle w:val="APA"/>
        <w:ind w:firstLine="0"/>
      </w:pPr>
      <w:r>
        <w:tab/>
        <w:t xml:space="preserve">This chapter presents the results of the data analysis from </w:t>
      </w:r>
      <w:r w:rsidR="006B6EB2">
        <w:t>the</w:t>
      </w:r>
      <w:r w:rsidR="00EC6EFC">
        <w:t xml:space="preserve"> </w:t>
      </w:r>
      <w:r>
        <w:t xml:space="preserve">quality improvement project.  </w:t>
      </w:r>
      <w:r w:rsidR="001D333D">
        <w:t>Data results demonstrate</w:t>
      </w:r>
      <w:r>
        <w:t xml:space="preserve"> the effect that the text message reminder intervention had on improvement of adherence </w:t>
      </w:r>
      <w:r w:rsidR="00A0129E">
        <w:t xml:space="preserve">to the recommendation for the second influenza immunization </w:t>
      </w:r>
      <w:r w:rsidR="003A3094">
        <w:t>for children</w:t>
      </w:r>
      <w:r>
        <w:t xml:space="preserve"> 6 months to 23 months</w:t>
      </w:r>
      <w:r w:rsidR="00F863B8">
        <w:t xml:space="preserve"> who were</w:t>
      </w:r>
      <w:r w:rsidR="001D333D">
        <w:t xml:space="preserve"> receiving their inaugural dose of the vaccine</w:t>
      </w:r>
      <w:r>
        <w:t xml:space="preserve">.  </w:t>
      </w:r>
    </w:p>
    <w:p w14:paraId="17F3DABC" w14:textId="3EC52689" w:rsidR="00C02E70" w:rsidRDefault="00657AB9" w:rsidP="00B66851">
      <w:pPr>
        <w:pStyle w:val="APA"/>
        <w:ind w:firstLine="0"/>
        <w:outlineLvl w:val="1"/>
        <w:rPr>
          <w:b/>
        </w:rPr>
      </w:pPr>
      <w:bookmarkStart w:id="82" w:name="_Toc519090534"/>
      <w:r>
        <w:rPr>
          <w:b/>
        </w:rPr>
        <w:t>Preliminary Analysis</w:t>
      </w:r>
      <w:bookmarkEnd w:id="82"/>
      <w:r>
        <w:rPr>
          <w:b/>
        </w:rPr>
        <w:t xml:space="preserve"> </w:t>
      </w:r>
    </w:p>
    <w:p w14:paraId="2C6429C4" w14:textId="36BE9558" w:rsidR="00657AB9" w:rsidRDefault="00657AB9" w:rsidP="00FD286C">
      <w:pPr>
        <w:pStyle w:val="APA"/>
        <w:ind w:firstLine="0"/>
      </w:pPr>
      <w:r>
        <w:tab/>
        <w:t>Two eight-week periods were analyzed to determine the rate of the two</w:t>
      </w:r>
      <w:r w:rsidR="00C26373">
        <w:t>-</w:t>
      </w:r>
      <w:r>
        <w:t>dose influenza adherence.  The first eight-week period was from September 26, 2016 to</w:t>
      </w:r>
      <w:r w:rsidR="00C26373">
        <w:t xml:space="preserve"> November 18, 2016.  In that timeframe there were 117 patients in the 6 month</w:t>
      </w:r>
      <w:r w:rsidR="001F34AA">
        <w:t>s</w:t>
      </w:r>
      <w:r w:rsidR="00C26373">
        <w:t xml:space="preserve"> to 23 month</w:t>
      </w:r>
      <w:r w:rsidR="001F34AA">
        <w:t>s</w:t>
      </w:r>
      <w:r w:rsidR="00C26373">
        <w:t xml:space="preserve"> age range.  Of those</w:t>
      </w:r>
      <w:r w:rsidR="001F34AA">
        <w:t>,</w:t>
      </w:r>
      <w:r w:rsidR="00C26373">
        <w:t xml:space="preserve"> 30 patients had completed the vaccine series the previous year</w:t>
      </w:r>
      <w:r w:rsidR="00F863B8">
        <w:t>,</w:t>
      </w:r>
      <w:r w:rsidR="00C26373">
        <w:t xml:space="preserve"> and two had received the first vaccine before the eight-week window</w:t>
      </w:r>
      <w:r w:rsidR="001F34AA">
        <w:t>, resulting in</w:t>
      </w:r>
      <w:r w:rsidR="00C26373">
        <w:t xml:space="preserve"> 85 patients in the correct age range </w:t>
      </w:r>
      <w:r w:rsidR="001F34AA">
        <w:t>during the eligible</w:t>
      </w:r>
      <w:r w:rsidR="00C26373">
        <w:t xml:space="preserve"> timeframe.  </w:t>
      </w:r>
    </w:p>
    <w:p w14:paraId="13AA8A65" w14:textId="6D86AAF0" w:rsidR="00C26373" w:rsidRDefault="00C26373" w:rsidP="00FD286C">
      <w:pPr>
        <w:pStyle w:val="APA"/>
        <w:ind w:firstLine="0"/>
      </w:pPr>
      <w:r>
        <w:tab/>
        <w:t>The second eight-week period was from September 25, 2017 to November 17, 2017.  In this timeframe there were 119 patients in the 6 month</w:t>
      </w:r>
      <w:r w:rsidR="003F0CAD">
        <w:t>s</w:t>
      </w:r>
      <w:r>
        <w:t xml:space="preserve"> to 23 month</w:t>
      </w:r>
      <w:r w:rsidR="003F0CAD">
        <w:t>s</w:t>
      </w:r>
      <w:r>
        <w:t xml:space="preserve"> age range</w:t>
      </w:r>
      <w:r w:rsidR="000F3BC7">
        <w:t>.  Of those patients</w:t>
      </w:r>
      <w:r w:rsidR="00214E09">
        <w:t>,</w:t>
      </w:r>
      <w:r w:rsidR="000F3BC7">
        <w:t xml:space="preserve"> 28 completed the influenza immunization the previous year.  This left 91 patients who were eligible for the two-dose influenza vaccination series in the appropriate timeframe.  </w:t>
      </w:r>
    </w:p>
    <w:p w14:paraId="2A7A6147" w14:textId="2973D3BB" w:rsidR="005D0471" w:rsidRDefault="005D0471" w:rsidP="00B66851">
      <w:pPr>
        <w:pStyle w:val="APA"/>
        <w:ind w:firstLine="0"/>
        <w:outlineLvl w:val="1"/>
        <w:rPr>
          <w:b/>
        </w:rPr>
      </w:pPr>
      <w:bookmarkStart w:id="83" w:name="_Toc519090535"/>
      <w:r>
        <w:rPr>
          <w:b/>
        </w:rPr>
        <w:t>Sample Characteristics</w:t>
      </w:r>
      <w:bookmarkEnd w:id="83"/>
      <w:r>
        <w:rPr>
          <w:b/>
        </w:rPr>
        <w:t xml:space="preserve"> </w:t>
      </w:r>
    </w:p>
    <w:p w14:paraId="5632F1F5" w14:textId="2FEB91B4" w:rsidR="005D0471" w:rsidRDefault="005D0471" w:rsidP="00FD286C">
      <w:pPr>
        <w:pStyle w:val="APA"/>
        <w:ind w:firstLine="0"/>
      </w:pPr>
      <w:r>
        <w:rPr>
          <w:b/>
        </w:rPr>
        <w:tab/>
      </w:r>
      <w:r>
        <w:t xml:space="preserve">The </w:t>
      </w:r>
      <w:r w:rsidR="00D06498">
        <w:t>final</w:t>
      </w:r>
      <w:r>
        <w:t xml:space="preserve"> sample size</w:t>
      </w:r>
      <w:r w:rsidR="003A3094">
        <w:t>s from the two years consisted of</w:t>
      </w:r>
      <w:r w:rsidR="00D06498">
        <w:t xml:space="preserve"> </w:t>
      </w:r>
      <w:r>
        <w:t xml:space="preserve">85 </w:t>
      </w:r>
      <w:r w:rsidR="00A371FC">
        <w:t>patients</w:t>
      </w:r>
      <w:r w:rsidR="00D06498">
        <w:t xml:space="preserve"> </w:t>
      </w:r>
      <w:r>
        <w:t xml:space="preserve">for 2016 and 91 </w:t>
      </w:r>
      <w:r w:rsidR="00A371FC">
        <w:t xml:space="preserve">patients </w:t>
      </w:r>
      <w:r>
        <w:t>for 2017.  This sample consisted of patients age</w:t>
      </w:r>
      <w:r w:rsidR="00165002">
        <w:t>d</w:t>
      </w:r>
      <w:r>
        <w:t xml:space="preserve"> 6 months to 23 months who were eligible for the two-dose influenza immunization series during that influenza season.  Children of all ethnicities, financial backgrounds, and medical conditions were </w:t>
      </w:r>
      <w:r w:rsidR="00A371FC">
        <w:t xml:space="preserve">included in the sample.  </w:t>
      </w:r>
    </w:p>
    <w:p w14:paraId="4373D23C" w14:textId="7210A3F9" w:rsidR="00A371FC" w:rsidRDefault="00A371FC" w:rsidP="00FD286C">
      <w:pPr>
        <w:pStyle w:val="APA"/>
        <w:ind w:firstLine="0"/>
      </w:pPr>
    </w:p>
    <w:p w14:paraId="036F7F0C" w14:textId="77777777" w:rsidR="00A371FC" w:rsidRDefault="00A371FC" w:rsidP="00FD286C">
      <w:pPr>
        <w:pStyle w:val="APA"/>
        <w:ind w:firstLine="0"/>
      </w:pPr>
    </w:p>
    <w:p w14:paraId="799A3E87" w14:textId="3088C44D" w:rsidR="005D0471" w:rsidRDefault="005D0471" w:rsidP="00B66851">
      <w:pPr>
        <w:pStyle w:val="APA"/>
        <w:ind w:firstLine="0"/>
        <w:outlineLvl w:val="1"/>
      </w:pPr>
      <w:bookmarkStart w:id="84" w:name="_Toc519090536"/>
      <w:r>
        <w:rPr>
          <w:b/>
        </w:rPr>
        <w:lastRenderedPageBreak/>
        <w:t>Major Findings</w:t>
      </w:r>
      <w:bookmarkEnd w:id="84"/>
    </w:p>
    <w:p w14:paraId="25D94F74" w14:textId="278E128A" w:rsidR="00CE389A" w:rsidRDefault="005D0471" w:rsidP="00FD286C">
      <w:pPr>
        <w:pStyle w:val="APA"/>
        <w:ind w:firstLine="0"/>
      </w:pPr>
      <w:r>
        <w:tab/>
        <w:t>Out of the 85 eligible patients in 2016, nine (</w:t>
      </w:r>
      <w:r w:rsidR="0017264A">
        <w:t xml:space="preserve">10.58%) returned within the eight-week window and 76 (89.41%) did not.  This only </w:t>
      </w:r>
      <w:r w:rsidR="00940A22">
        <w:t>considered</w:t>
      </w:r>
      <w:r w:rsidR="0017264A">
        <w:t xml:space="preserve"> the eight-week window</w:t>
      </w:r>
      <w:r w:rsidR="00A371FC">
        <w:t xml:space="preserve"> and did not look further into the influenza season</w:t>
      </w:r>
      <w:r w:rsidR="0017264A">
        <w:t xml:space="preserve">.  No reminder systems were used, so there </w:t>
      </w:r>
      <w:r w:rsidR="008A205C">
        <w:t>are</w:t>
      </w:r>
      <w:r w:rsidR="0017264A">
        <w:t xml:space="preserve"> no further </w:t>
      </w:r>
      <w:r w:rsidR="003907F1">
        <w:t>variables to determine influencers for</w:t>
      </w:r>
      <w:r w:rsidR="0017264A">
        <w:t xml:space="preserve"> patients </w:t>
      </w:r>
      <w:r w:rsidR="003907F1">
        <w:t xml:space="preserve">returning </w:t>
      </w:r>
      <w:r w:rsidR="0017264A">
        <w:t>for the second influenza immunization.  Patients may have returned later in the season to receive the second influenza immunization, but that was not determined during this QI project.</w:t>
      </w:r>
      <w:r w:rsidR="00CE389A">
        <w:t xml:space="preserve">  </w:t>
      </w:r>
      <w:r w:rsidR="0017264A">
        <w:t xml:space="preserve">In the 2017 influenza season, </w:t>
      </w:r>
      <w:r w:rsidR="001D53A0">
        <w:t xml:space="preserve">out of 91 patients, </w:t>
      </w:r>
      <w:r w:rsidR="0017264A">
        <w:t>35 (38.46%) returned within the eight-week window</w:t>
      </w:r>
      <w:r w:rsidR="00732A5B">
        <w:t>,</w:t>
      </w:r>
      <w:r w:rsidR="0017264A">
        <w:t xml:space="preserve"> and 56 (61.54%) did not return.  Again, this does not </w:t>
      </w:r>
      <w:r w:rsidR="00940A22">
        <w:t>consider</w:t>
      </w:r>
      <w:r w:rsidR="0017264A">
        <w:t xml:space="preserve"> patients that returned outsid</w:t>
      </w:r>
      <w:r w:rsidR="00CE389A">
        <w:t>e of the eight-week timeframe.  Figure 4 shows the comparison between the 2016 and 2017 influenza season.</w:t>
      </w:r>
    </w:p>
    <w:p w14:paraId="568D0BCA" w14:textId="77777777" w:rsidR="00CE389A" w:rsidRDefault="00CE389A" w:rsidP="00FD286C">
      <w:pPr>
        <w:pStyle w:val="APA"/>
        <w:ind w:firstLine="0"/>
      </w:pPr>
    </w:p>
    <w:p w14:paraId="1CC32D60" w14:textId="37D555A0" w:rsidR="00CE389A" w:rsidRDefault="00C529F6" w:rsidP="00CE389A">
      <w:pPr>
        <w:pStyle w:val="APA"/>
        <w:ind w:firstLine="0"/>
        <w:jc w:val="center"/>
      </w:pPr>
      <w:r>
        <w:rPr>
          <w:noProof/>
        </w:rPr>
        <w:drawing>
          <wp:inline distT="0" distB="0" distL="0" distR="0" wp14:anchorId="1553B15D" wp14:editId="46C80790">
            <wp:extent cx="4572000" cy="2743200"/>
            <wp:effectExtent l="0" t="0" r="0" b="0"/>
            <wp:docPr id="11" name="Chart 11">
              <a:extLst xmlns:a="http://schemas.openxmlformats.org/drawingml/2006/main">
                <a:ext uri="{FF2B5EF4-FFF2-40B4-BE49-F238E27FC236}">
                  <a16:creationId xmlns:a16="http://schemas.microsoft.com/office/drawing/2014/main" id="{92167602-06D4-43DA-9982-54117B57B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E31304E" w14:textId="318A7F6F" w:rsidR="00CE389A" w:rsidRPr="000E5180" w:rsidRDefault="00CE389A" w:rsidP="00CE389A">
      <w:pPr>
        <w:pStyle w:val="APA"/>
        <w:spacing w:line="240" w:lineRule="auto"/>
        <w:ind w:firstLine="0"/>
      </w:pPr>
      <w:r>
        <w:rPr>
          <w:i/>
        </w:rPr>
        <w:t>Figure 4</w:t>
      </w:r>
      <w:r>
        <w:t xml:space="preserve">. Comparison of the </w:t>
      </w:r>
      <w:r w:rsidR="00044B33">
        <w:t>percentage</w:t>
      </w:r>
      <w:r>
        <w:t xml:space="preserve"> of patients that returned and did not return in the 2016 and 2017 influenza immunization season.</w:t>
      </w:r>
    </w:p>
    <w:p w14:paraId="19DCFD09" w14:textId="77777777" w:rsidR="00CE389A" w:rsidRDefault="00CE389A" w:rsidP="00CE389A">
      <w:pPr>
        <w:pStyle w:val="APA"/>
        <w:ind w:firstLine="0"/>
      </w:pPr>
    </w:p>
    <w:p w14:paraId="14D46863" w14:textId="5B802AF5" w:rsidR="00044B33" w:rsidRDefault="0017264A" w:rsidP="00CE389A">
      <w:pPr>
        <w:pStyle w:val="APA"/>
      </w:pPr>
      <w:r>
        <w:t xml:space="preserve">Further analysis was performed to determine if </w:t>
      </w:r>
      <w:r w:rsidR="009A5AC7">
        <w:t>text message</w:t>
      </w:r>
      <w:r>
        <w:t xml:space="preserve"> reminders improved the return rate of adherence dur</w:t>
      </w:r>
      <w:r w:rsidR="002037EA">
        <w:t xml:space="preserve">ing the 2017 influenza season.  Out of the 91 patients that were </w:t>
      </w:r>
      <w:r w:rsidR="002037EA">
        <w:lastRenderedPageBreak/>
        <w:t>eligible</w:t>
      </w:r>
      <w:r w:rsidR="00866360">
        <w:t xml:space="preserve"> during the 2017, </w:t>
      </w:r>
      <w:r w:rsidR="00940A22">
        <w:t>35 patient</w:t>
      </w:r>
      <w:r w:rsidR="009A5AC7">
        <w:t>s returned</w:t>
      </w:r>
      <w:r w:rsidR="00940A22">
        <w:t>.  Of the 35 patients that returned, 2</w:t>
      </w:r>
      <w:r w:rsidR="009A5AC7">
        <w:t xml:space="preserve">8 (80%) </w:t>
      </w:r>
      <w:r w:rsidR="00940A22">
        <w:t>had received text messages.</w:t>
      </w:r>
      <w:r w:rsidR="00082C01">
        <w:t xml:space="preserve">  Figure 5 shows a comparison of return rates with no intervention in 2016 compared to text message reminder</w:t>
      </w:r>
      <w:r w:rsidR="00401615">
        <w:t xml:space="preserve"> return rates</w:t>
      </w:r>
      <w:r w:rsidR="00082C01">
        <w:t xml:space="preserve"> in 2017.  </w:t>
      </w:r>
      <w:r w:rsidR="00940A22">
        <w:t>Of those 56 patients</w:t>
      </w:r>
      <w:r w:rsidR="00C529F6">
        <w:t xml:space="preserve"> that did not return</w:t>
      </w:r>
      <w:r w:rsidR="00940A22">
        <w:t xml:space="preserve">, </w:t>
      </w:r>
      <w:r w:rsidR="00866360">
        <w:t>36 that</w:t>
      </w:r>
      <w:r w:rsidR="00C529F6">
        <w:t xml:space="preserve"> </w:t>
      </w:r>
      <w:r w:rsidR="00866360">
        <w:t>did not r</w:t>
      </w:r>
      <w:r w:rsidR="00940A22">
        <w:t>eturn had no appointments made, 10 had a text message sent but did not return</w:t>
      </w:r>
      <w:r w:rsidR="00866360">
        <w:t xml:space="preserve">, four appointments were canceled, and six appointments were made outside of the timeframe. </w:t>
      </w:r>
    </w:p>
    <w:p w14:paraId="3C49EDEE" w14:textId="7DCE4DCE" w:rsidR="00FC4D83" w:rsidRDefault="00082C01" w:rsidP="00082C01">
      <w:pPr>
        <w:pStyle w:val="APA"/>
        <w:ind w:firstLine="0"/>
        <w:jc w:val="center"/>
      </w:pPr>
      <w:r w:rsidRPr="00CB4A0D">
        <w:rPr>
          <w:noProof/>
          <w:shd w:val="clear" w:color="auto" w:fill="000000" w:themeFill="text1"/>
        </w:rPr>
        <w:drawing>
          <wp:inline distT="0" distB="0" distL="0" distR="0" wp14:anchorId="6AD1B20F" wp14:editId="15198533">
            <wp:extent cx="4572000" cy="2743200"/>
            <wp:effectExtent l="0" t="0" r="0" b="0"/>
            <wp:docPr id="8" name="Chart 8">
              <a:extLst xmlns:a="http://schemas.openxmlformats.org/drawingml/2006/main">
                <a:ext uri="{FF2B5EF4-FFF2-40B4-BE49-F238E27FC236}">
                  <a16:creationId xmlns:a16="http://schemas.microsoft.com/office/drawing/2014/main" id="{7CFE7886-BAFE-4F71-B704-30B83CA71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E8BD989" w14:textId="314A9A47" w:rsidR="00082C01" w:rsidRPr="00082C01" w:rsidRDefault="00082C01" w:rsidP="00082C01">
      <w:pPr>
        <w:pStyle w:val="APA"/>
        <w:spacing w:line="240" w:lineRule="auto"/>
        <w:ind w:firstLine="0"/>
      </w:pPr>
      <w:r>
        <w:rPr>
          <w:i/>
        </w:rPr>
        <w:t xml:space="preserve">Figure 5. </w:t>
      </w:r>
      <w:r>
        <w:t xml:space="preserve">Comparison of return rate in 2016 with no intervention </w:t>
      </w:r>
      <w:r w:rsidR="00FE4B13">
        <w:t>versus</w:t>
      </w:r>
      <w:r>
        <w:t xml:space="preserve"> return rate in 2017 with a text message intervention.</w:t>
      </w:r>
    </w:p>
    <w:p w14:paraId="67DF7C1E" w14:textId="77777777" w:rsidR="00082C01" w:rsidRDefault="00082C01" w:rsidP="00185750">
      <w:pPr>
        <w:pStyle w:val="APA"/>
      </w:pPr>
    </w:p>
    <w:p w14:paraId="43A4A4ED" w14:textId="7CBE014B" w:rsidR="00C02E70" w:rsidRPr="00C02E70" w:rsidRDefault="00705480" w:rsidP="00185750">
      <w:pPr>
        <w:pStyle w:val="APA"/>
      </w:pPr>
      <w:r>
        <w:t>When comparing the 2016 and 2017 influenza seasons the rate of adherence to the second influenza vaccine during the specified timeframe increased from 10.58% to 38.46%, respectively.</w:t>
      </w:r>
      <w:r w:rsidR="00044B33">
        <w:t xml:space="preserve">  In the 2017 influenza season, out of the 35 patients that returned</w:t>
      </w:r>
      <w:r w:rsidR="00FE4B13">
        <w:t>,</w:t>
      </w:r>
      <w:r w:rsidR="00044B33">
        <w:t xml:space="preserve"> 28 of them had received </w:t>
      </w:r>
      <w:r w:rsidR="009A5AC7">
        <w:t>text message</w:t>
      </w:r>
      <w:r w:rsidR="00044B33">
        <w:t xml:space="preserve"> re</w:t>
      </w:r>
      <w:r w:rsidR="00185750">
        <w:t>minders for the appointments.  O</w:t>
      </w:r>
      <w:r w:rsidR="00044B33">
        <w:t>f the patients that returned</w:t>
      </w:r>
      <w:r w:rsidR="00FE4B13">
        <w:t>,</w:t>
      </w:r>
      <w:r w:rsidR="00044B33">
        <w:t xml:space="preserve"> 80% of them had received </w:t>
      </w:r>
      <w:r w:rsidR="00185750">
        <w:t xml:space="preserve">text messages.  This data shows the significant impact of text message reminders on improving two-dose influenza immunizations. </w:t>
      </w:r>
      <w:r w:rsidR="00C02E70">
        <w:tab/>
      </w:r>
    </w:p>
    <w:p w14:paraId="3D54841B" w14:textId="27F1878A" w:rsidR="001522BF" w:rsidRDefault="001522BF">
      <w:pPr>
        <w:pStyle w:val="APA"/>
      </w:pPr>
    </w:p>
    <w:p w14:paraId="1F386841" w14:textId="463D8347" w:rsidR="00185750" w:rsidRDefault="00185750" w:rsidP="00D436D1">
      <w:pPr>
        <w:pStyle w:val="APA"/>
        <w:jc w:val="center"/>
        <w:outlineLvl w:val="0"/>
        <w:rPr>
          <w:b/>
        </w:rPr>
      </w:pPr>
      <w:bookmarkStart w:id="85" w:name="_Toc519090537"/>
      <w:bookmarkStart w:id="86" w:name="_Toc481021883"/>
      <w:r>
        <w:rPr>
          <w:b/>
        </w:rPr>
        <w:lastRenderedPageBreak/>
        <w:t>Chapter V: Discussion</w:t>
      </w:r>
      <w:bookmarkEnd w:id="85"/>
    </w:p>
    <w:p w14:paraId="13ED6F5F" w14:textId="04644E41" w:rsidR="007F33A5" w:rsidRDefault="000F2A5C" w:rsidP="000E6B3C">
      <w:pPr>
        <w:pStyle w:val="APA"/>
      </w:pPr>
      <w:r>
        <w:t>The problem that was</w:t>
      </w:r>
      <w:r w:rsidR="00E367CD">
        <w:t xml:space="preserve"> addressed in this project was </w:t>
      </w:r>
      <w:r w:rsidR="009A5AC7">
        <w:t>a low rate</w:t>
      </w:r>
      <w:r w:rsidR="00E367CD">
        <w:t xml:space="preserve"> o</w:t>
      </w:r>
      <w:r w:rsidR="000B29AC">
        <w:t xml:space="preserve">f adherence to </w:t>
      </w:r>
      <w:r w:rsidR="009A5AC7">
        <w:t xml:space="preserve">the </w:t>
      </w:r>
      <w:r w:rsidR="000B29AC">
        <w:t>two-dose influenza vaccination series in children 6 months through 23 months at a pediatric clinic in eastern North Carolina</w:t>
      </w:r>
      <w:r w:rsidR="00E367CD">
        <w:t>.  In 2016</w:t>
      </w:r>
      <w:r w:rsidR="00FE4B13">
        <w:t>,</w:t>
      </w:r>
      <w:r w:rsidR="00E367CD">
        <w:t xml:space="preserve"> during a specific eight-week period</w:t>
      </w:r>
      <w:r w:rsidR="00FE4B13">
        <w:t>,</w:t>
      </w:r>
      <w:r w:rsidR="00E367CD">
        <w:t xml:space="preserve"> only 10.58% </w:t>
      </w:r>
      <w:r w:rsidR="009A5AC7">
        <w:t xml:space="preserve">of eligible patients </w:t>
      </w:r>
      <w:r w:rsidR="00E367CD">
        <w:t xml:space="preserve">returned for the second influenza immunization without any reminder system in place.  The data collected in a </w:t>
      </w:r>
      <w:r w:rsidR="009A5AC7">
        <w:t>similar</w:t>
      </w:r>
      <w:r w:rsidR="00E367CD">
        <w:t xml:space="preserve"> eight-week period in 2017</w:t>
      </w:r>
      <w:r w:rsidR="000B29AC">
        <w:t xml:space="preserve">, after the implementation of a </w:t>
      </w:r>
      <w:r w:rsidR="009A5AC7">
        <w:t>text message</w:t>
      </w:r>
      <w:r w:rsidR="000B29AC">
        <w:t xml:space="preserve"> reminder, resulted in a return rate of 38.46%.  Of those that returned in 2017, 80% had received a </w:t>
      </w:r>
      <w:r w:rsidR="009A5AC7">
        <w:t>text message</w:t>
      </w:r>
      <w:r w:rsidR="000B29AC">
        <w:t xml:space="preserve"> reminder.</w:t>
      </w:r>
    </w:p>
    <w:p w14:paraId="28D515E6" w14:textId="39C60360" w:rsidR="006E06E4" w:rsidRDefault="009C49D7" w:rsidP="00D436D1">
      <w:pPr>
        <w:pStyle w:val="APA"/>
        <w:ind w:firstLine="0"/>
        <w:outlineLvl w:val="1"/>
        <w:rPr>
          <w:b/>
        </w:rPr>
      </w:pPr>
      <w:bookmarkStart w:id="87" w:name="_Toc519090538"/>
      <w:r>
        <w:rPr>
          <w:b/>
        </w:rPr>
        <w:t>Implications of Findings</w:t>
      </w:r>
      <w:bookmarkEnd w:id="87"/>
    </w:p>
    <w:p w14:paraId="7C7C56A2" w14:textId="0E121F23" w:rsidR="000F2A5C" w:rsidRDefault="000F2A5C" w:rsidP="006E06E4">
      <w:pPr>
        <w:pStyle w:val="APA"/>
        <w:ind w:firstLine="0"/>
      </w:pPr>
      <w:r>
        <w:rPr>
          <w:b/>
        </w:rPr>
        <w:tab/>
      </w:r>
      <w:r w:rsidR="00213A4D">
        <w:t xml:space="preserve">The results from this QI project support the use of </w:t>
      </w:r>
      <w:r w:rsidR="009A5AC7">
        <w:t>text message</w:t>
      </w:r>
      <w:r w:rsidR="00213A4D">
        <w:t xml:space="preserve"> reminders for improving patient return for two-dose influenza im</w:t>
      </w:r>
      <w:r w:rsidR="00664F84">
        <w:t>munizations.  Pender’s HP</w:t>
      </w:r>
      <w:r w:rsidR="00C24AB2">
        <w:t>M, which was the theore</w:t>
      </w:r>
      <w:r w:rsidR="00CF02DD">
        <w:t>tical framework</w:t>
      </w:r>
      <w:r w:rsidR="001A779B">
        <w:t xml:space="preserve"> implemented</w:t>
      </w:r>
      <w:r w:rsidR="00664F84">
        <w:t xml:space="preserve">, is supported by </w:t>
      </w:r>
      <w:r w:rsidR="00C24AB2">
        <w:t>the outcomes of this QI</w:t>
      </w:r>
      <w:r w:rsidR="00CF02DD">
        <w:t xml:space="preserve"> project.  A </w:t>
      </w:r>
      <w:r w:rsidR="00664F84">
        <w:t>previous behavior was identified, in this case the decreased adherence to two-dose influenza immunization series.  A</w:t>
      </w:r>
      <w:r w:rsidR="00CF02DD">
        <w:t>n intervention or health prom</w:t>
      </w:r>
      <w:r w:rsidR="00664F84">
        <w:t xml:space="preserve">otion concept was implemented when the </w:t>
      </w:r>
      <w:r w:rsidR="009A5AC7">
        <w:t>text message</w:t>
      </w:r>
      <w:r w:rsidR="00664F84">
        <w:t xml:space="preserve"> reminder system was developed and started at the pediatric clinic.  Lastly, the outcome resulted in </w:t>
      </w:r>
      <w:r w:rsidR="005F3893">
        <w:t xml:space="preserve">an </w:t>
      </w:r>
      <w:r w:rsidR="00664F84">
        <w:t xml:space="preserve">improved rate of return and completion of the two-dose influenza immunization series, which is an improved </w:t>
      </w:r>
      <w:r w:rsidR="0021517C">
        <w:t>health</w:t>
      </w:r>
      <w:r w:rsidR="00664F84">
        <w:t xml:space="preserve"> outcome for the </w:t>
      </w:r>
      <w:r w:rsidR="0021517C">
        <w:t>patient</w:t>
      </w:r>
      <w:r w:rsidR="00664F84">
        <w:t xml:space="preserve"> population. </w:t>
      </w:r>
    </w:p>
    <w:p w14:paraId="7A7B575A" w14:textId="17608501" w:rsidR="0021517C" w:rsidRDefault="0021517C" w:rsidP="006E06E4">
      <w:pPr>
        <w:pStyle w:val="APA"/>
        <w:ind w:firstLine="0"/>
      </w:pPr>
      <w:r>
        <w:tab/>
        <w:t>Healthy People 2020</w:t>
      </w:r>
      <w:r w:rsidR="005F3893">
        <w:t xml:space="preserve"> is</w:t>
      </w:r>
      <w:r w:rsidR="0097054C">
        <w:t xml:space="preserve"> a national initiative </w:t>
      </w:r>
      <w:r w:rsidR="005F3893">
        <w:t>that has developed objectives</w:t>
      </w:r>
      <w:r w:rsidR="0097054C">
        <w:t xml:space="preserve"> to improve health outcom</w:t>
      </w:r>
      <w:r w:rsidR="005F3893">
        <w:t>es for the nation</w:t>
      </w:r>
      <w:r w:rsidR="0097054C">
        <w:t xml:space="preserve">.  The group has developed </w:t>
      </w:r>
      <w:r w:rsidR="009A5AC7">
        <w:t>many</w:t>
      </w:r>
      <w:r>
        <w:t xml:space="preserve"> health objectives </w:t>
      </w:r>
      <w:r w:rsidR="009A5AC7">
        <w:t>that are trying to be achieved</w:t>
      </w:r>
      <w:r>
        <w:t xml:space="preserve"> by the year 2020.  In the case of influenza </w:t>
      </w:r>
      <w:r w:rsidR="008A205C">
        <w:t>immunizations,</w:t>
      </w:r>
      <w:r w:rsidR="009A5AC7">
        <w:t xml:space="preserve"> the objective changed from</w:t>
      </w:r>
      <w:r>
        <w:t xml:space="preserve"> a specific age group to a broader population.  Immunization and Infectious Disease</w:t>
      </w:r>
      <w:r w:rsidR="004B7FA6">
        <w:t xml:space="preserve"> (IID)</w:t>
      </w:r>
      <w:r w:rsidR="009A5AC7">
        <w:t xml:space="preserve"> objective 12.11 reports </w:t>
      </w:r>
      <w:r w:rsidR="00A1106D">
        <w:t>one of their</w:t>
      </w:r>
      <w:r w:rsidR="009A5AC7">
        <w:t xml:space="preserve"> goal</w:t>
      </w:r>
      <w:r w:rsidR="00A1106D">
        <w:t>s</w:t>
      </w:r>
      <w:r w:rsidR="009A5AC7">
        <w:t xml:space="preserve"> </w:t>
      </w:r>
      <w:r w:rsidR="00A1106D">
        <w:t xml:space="preserve">is </w:t>
      </w:r>
      <w:r w:rsidR="009A5AC7">
        <w:t>to</w:t>
      </w:r>
      <w:r>
        <w:t xml:space="preserve"> improve the </w:t>
      </w:r>
      <w:r w:rsidR="004B7FA6">
        <w:t xml:space="preserve">percentage of children from 6 months through 17 years of age who receive the influenza immunization annually.  The percentage of </w:t>
      </w:r>
      <w:r w:rsidR="004B7FA6">
        <w:lastRenderedPageBreak/>
        <w:t>completion in the 2010-2011 influenza season was only 46.9%</w:t>
      </w:r>
      <w:r w:rsidR="001A779B">
        <w:t>,</w:t>
      </w:r>
      <w:r w:rsidR="004B7FA6">
        <w:t xml:space="preserve"> with a target percentage of 70% (Healthy People, 2017).  This objective supports the importance of improving adequate immunization coverage.  The QI project completed provides one intervention that would be beneficial in improving the adherence for children age 6 months through 23 months who need the two-dose series completed.  Without the completion of the two-dose series</w:t>
      </w:r>
      <w:r w:rsidR="001A779B">
        <w:t>,</w:t>
      </w:r>
      <w:r w:rsidR="004B7FA6">
        <w:t xml:space="preserve"> patients would not be adequately covered and could not count towards the goal of 70%.</w:t>
      </w:r>
    </w:p>
    <w:p w14:paraId="03212644" w14:textId="22C6D7DD" w:rsidR="004B7FA6" w:rsidRDefault="004B7FA6" w:rsidP="006E06E4">
      <w:pPr>
        <w:pStyle w:val="APA"/>
        <w:ind w:firstLine="0"/>
      </w:pPr>
      <w:r>
        <w:tab/>
      </w:r>
      <w:r w:rsidR="00461923">
        <w:t xml:space="preserve">Findings from the </w:t>
      </w:r>
      <w:r w:rsidR="006B3FB5">
        <w:t>project</w:t>
      </w:r>
      <w:r w:rsidR="00461923">
        <w:t xml:space="preserve"> do support change in the current pediatric practice regarding how patients are brought back for the second in</w:t>
      </w:r>
      <w:r w:rsidR="009A5AC7">
        <w:t xml:space="preserve">fluenza immunization.  The text </w:t>
      </w:r>
      <w:r w:rsidR="00461923">
        <w:t>message reminder system that was implemented</w:t>
      </w:r>
      <w:r w:rsidR="00E80ADF">
        <w:t xml:space="preserve"> in 2017</w:t>
      </w:r>
      <w:r w:rsidR="00461923">
        <w:t xml:space="preserve"> did result in improved a</w:t>
      </w:r>
      <w:r w:rsidR="00E80ADF">
        <w:t>dherence to the two-dose series</w:t>
      </w:r>
      <w:r w:rsidR="00A1106D">
        <w:t>,</w:t>
      </w:r>
      <w:r w:rsidR="00E80ADF">
        <w:t xml:space="preserve"> compared to no reminder system being in place in 2016.</w:t>
      </w:r>
      <w:r w:rsidR="00461923">
        <w:t xml:space="preserve">  However, this one small </w:t>
      </w:r>
      <w:r w:rsidR="006B3FB5">
        <w:t>project</w:t>
      </w:r>
      <w:r w:rsidR="00461923">
        <w:t xml:space="preserve"> will not be enough to determine if this is the best intervention that could be used.  It did show improvement, but it only reviewed the effect of one intervention.  Other studies also support the use of </w:t>
      </w:r>
      <w:r w:rsidR="009A5AC7">
        <w:t>text message</w:t>
      </w:r>
      <w:r w:rsidR="00E80ADF">
        <w:t xml:space="preserve"> reminders, but other reminder systems such as phone calls were slightly more acceptable to the caregivers being interviewed (Schneiderman et al., 2017).  Other studies suggest</w:t>
      </w:r>
      <w:r w:rsidR="009B6644">
        <w:t>ed</w:t>
      </w:r>
      <w:r w:rsidR="00E80ADF">
        <w:t xml:space="preserve"> much interest in </w:t>
      </w:r>
      <w:r w:rsidR="009A5AC7">
        <w:t>text message</w:t>
      </w:r>
      <w:r w:rsidR="00E80ADF">
        <w:t xml:space="preserve"> reminder systems</w:t>
      </w:r>
      <w:r w:rsidR="00A1106D">
        <w:t>,</w:t>
      </w:r>
      <w:r w:rsidR="00E80ADF">
        <w:t xml:space="preserve"> but few specifically focus on immunization follow up.  Further information should be gathered at this practice before major practice changes are made. </w:t>
      </w:r>
    </w:p>
    <w:p w14:paraId="71E5E4A4" w14:textId="1B01FEB2" w:rsidR="00E80ADF" w:rsidRDefault="00E80ADF" w:rsidP="006E06E4">
      <w:pPr>
        <w:pStyle w:val="APA"/>
        <w:ind w:firstLine="0"/>
      </w:pPr>
      <w:r>
        <w:tab/>
        <w:t xml:space="preserve">The biggest gap in education that was found was between the staff completing the steps of implementation and the facilitator of the project.  Staff was provided an </w:t>
      </w:r>
      <w:r w:rsidR="008A205C">
        <w:t>in-service</w:t>
      </w:r>
      <w:r w:rsidR="001A779B">
        <w:t xml:space="preserve"> training</w:t>
      </w:r>
      <w:r>
        <w:t xml:space="preserve"> and several surveys throughout the eight-week period.  No questions were asked</w:t>
      </w:r>
      <w:r w:rsidR="001A779B">
        <w:t>,</w:t>
      </w:r>
      <w:r>
        <w:t xml:space="preserve"> and further education was denied by staff.  However, after the data analysis was completed it was found that of the 56 patients that did not return for their second influenza immunization</w:t>
      </w:r>
      <w:r w:rsidR="001A779B">
        <w:t>,</w:t>
      </w:r>
      <w:r>
        <w:t xml:space="preserve"> 36 appointments were never made, which in turn means no </w:t>
      </w:r>
      <w:r w:rsidR="009A5AC7">
        <w:t>text message</w:t>
      </w:r>
      <w:r w:rsidR="009B6644">
        <w:t xml:space="preserve"> reminder was sent.</w:t>
      </w:r>
    </w:p>
    <w:p w14:paraId="3CD3507F" w14:textId="05E5911D" w:rsidR="00610604" w:rsidRDefault="00610604" w:rsidP="006E06E4">
      <w:pPr>
        <w:pStyle w:val="APA"/>
        <w:ind w:firstLine="0"/>
      </w:pPr>
      <w:r>
        <w:lastRenderedPageBreak/>
        <w:tab/>
        <w:t xml:space="preserve">Further </w:t>
      </w:r>
      <w:r w:rsidR="009B6644">
        <w:t>projects</w:t>
      </w:r>
      <w:r>
        <w:t xml:space="preserve"> should be performed to determine if the </w:t>
      </w:r>
      <w:r w:rsidR="009A5AC7">
        <w:t>text message</w:t>
      </w:r>
      <w:r>
        <w:t xml:space="preserve"> reminder intervention should be implemented into the practice permanently or not.  Limitations to the </w:t>
      </w:r>
      <w:r w:rsidR="006B3FB5">
        <w:t>project</w:t>
      </w:r>
      <w:r>
        <w:t xml:space="preserve"> such as staff education, sample size, and length of implementation period need to be addressed</w:t>
      </w:r>
      <w:r w:rsidR="00566C46">
        <w:t>,</w:t>
      </w:r>
      <w:r>
        <w:t xml:space="preserve"> and a new </w:t>
      </w:r>
      <w:r w:rsidR="006B3FB5">
        <w:t>project</w:t>
      </w:r>
      <w:r>
        <w:t xml:space="preserve"> should be performed to give a better understanding of the impact </w:t>
      </w:r>
      <w:r w:rsidR="00566C46">
        <w:t xml:space="preserve">of </w:t>
      </w:r>
      <w:r>
        <w:t xml:space="preserve">the </w:t>
      </w:r>
      <w:r w:rsidR="009A5AC7">
        <w:t>text message</w:t>
      </w:r>
      <w:r w:rsidR="001C0037">
        <w:t xml:space="preserve"> reminder.  </w:t>
      </w:r>
      <w:r w:rsidR="00A2007D">
        <w:t>Another part of the influenza vaccine that could be further investigated would be the effectiveness.  This information could be</w:t>
      </w:r>
      <w:r>
        <w:t xml:space="preserve"> beneficial in promoting health outcomes</w:t>
      </w:r>
      <w:r w:rsidR="00566C46">
        <w:t>,</w:t>
      </w:r>
      <w:r>
        <w:t xml:space="preserve"> and convincing others that the change in practice would be worth the </w:t>
      </w:r>
      <w:r w:rsidR="00777E0A">
        <w:t>effort.</w:t>
      </w:r>
    </w:p>
    <w:p w14:paraId="0DB408D2" w14:textId="4F555547" w:rsidR="009C49D7" w:rsidRDefault="009C49D7" w:rsidP="00D436D1">
      <w:pPr>
        <w:pStyle w:val="APA"/>
        <w:ind w:firstLine="0"/>
        <w:outlineLvl w:val="1"/>
        <w:rPr>
          <w:b/>
        </w:rPr>
      </w:pPr>
      <w:bookmarkStart w:id="88" w:name="_Toc519090539"/>
      <w:r>
        <w:rPr>
          <w:b/>
        </w:rPr>
        <w:t>Limitations</w:t>
      </w:r>
      <w:bookmarkEnd w:id="88"/>
    </w:p>
    <w:p w14:paraId="17B56527" w14:textId="4E9BF3DE" w:rsidR="000C2278" w:rsidRPr="000C2278" w:rsidRDefault="000C2278" w:rsidP="006E06E4">
      <w:pPr>
        <w:pStyle w:val="APA"/>
        <w:ind w:firstLine="0"/>
      </w:pPr>
      <w:r>
        <w:rPr>
          <w:b/>
        </w:rPr>
        <w:tab/>
      </w:r>
      <w:r w:rsidR="00A2007D">
        <w:t>In the</w:t>
      </w:r>
      <w:r w:rsidR="009227DA">
        <w:t xml:space="preserve"> QI project</w:t>
      </w:r>
      <w:r>
        <w:t xml:space="preserve"> 56 patients did not return.  Of those patients</w:t>
      </w:r>
      <w:r w:rsidR="009227DA">
        <w:t>,</w:t>
      </w:r>
      <w:r>
        <w:t xml:space="preserve"> 36 never had an appointment made to trigger the </w:t>
      </w:r>
      <w:r w:rsidR="009A5AC7">
        <w:t>text message</w:t>
      </w:r>
      <w:r w:rsidR="00A2007D">
        <w:t xml:space="preserve"> reminder.  </w:t>
      </w:r>
      <w:r w:rsidR="009227DA">
        <w:t xml:space="preserve">In future </w:t>
      </w:r>
      <w:r w:rsidR="006B3FB5">
        <w:t>projects</w:t>
      </w:r>
      <w:r w:rsidR="009227DA">
        <w:t xml:space="preserve"> it would be beneficial to have onsite training w</w:t>
      </w:r>
      <w:r w:rsidR="00D966B0">
        <w:t xml:space="preserve">ith staff and not only a </w:t>
      </w:r>
      <w:r w:rsidR="00A2007D">
        <w:t>one-time</w:t>
      </w:r>
      <w:r w:rsidR="00D966B0">
        <w:t xml:space="preserve"> in-service</w:t>
      </w:r>
      <w:r w:rsidR="007C4570">
        <w:t xml:space="preserve"> training</w:t>
      </w:r>
      <w:r w:rsidR="00D966B0">
        <w:t>.  Weekly surveys for the first four weeks</w:t>
      </w:r>
      <w:r w:rsidR="007C4570">
        <w:t>, followed by</w:t>
      </w:r>
      <w:r w:rsidR="00D966B0">
        <w:t xml:space="preserve"> biweekly surveys for the last month were completed, but staff never expressed any concerns while the</w:t>
      </w:r>
      <w:r w:rsidR="00A2007D">
        <w:t xml:space="preserve"> project was being implemented.</w:t>
      </w:r>
    </w:p>
    <w:p w14:paraId="234D2ED0" w14:textId="3A3AC315" w:rsidR="002C04B0" w:rsidRDefault="002C04B0" w:rsidP="00D436D1">
      <w:pPr>
        <w:pStyle w:val="APA"/>
        <w:ind w:firstLine="0"/>
        <w:outlineLvl w:val="1"/>
        <w:rPr>
          <w:b/>
        </w:rPr>
      </w:pPr>
      <w:bookmarkStart w:id="89" w:name="_Toc519090540"/>
      <w:r w:rsidRPr="002C04B0">
        <w:rPr>
          <w:b/>
        </w:rPr>
        <w:t>Delimi</w:t>
      </w:r>
      <w:r>
        <w:rPr>
          <w:b/>
        </w:rPr>
        <w:t>tations</w:t>
      </w:r>
      <w:bookmarkEnd w:id="89"/>
    </w:p>
    <w:p w14:paraId="7B5AD3C4" w14:textId="25FB17EB" w:rsidR="002C04B0" w:rsidRPr="002C04B0" w:rsidRDefault="002C04B0" w:rsidP="006E06E4">
      <w:pPr>
        <w:pStyle w:val="APA"/>
        <w:ind w:firstLine="0"/>
      </w:pPr>
      <w:r>
        <w:rPr>
          <w:b/>
        </w:rPr>
        <w:tab/>
      </w:r>
      <w:r>
        <w:t>The time frame for the project only consisted of an eight-week period.  From the</w:t>
      </w:r>
      <w:r w:rsidR="007C4570">
        <w:t xml:space="preserve"> administration of</w:t>
      </w:r>
      <w:r>
        <w:t xml:space="preserve"> first vaccine to the second</w:t>
      </w:r>
      <w:r w:rsidR="007C4570">
        <w:t>,</w:t>
      </w:r>
      <w:r>
        <w:t xml:space="preserve"> there </w:t>
      </w:r>
      <w:r w:rsidR="0021517C">
        <w:t>must</w:t>
      </w:r>
      <w:r>
        <w:t xml:space="preserve"> be a minimum of 28 days. This was known before the project started</w:t>
      </w:r>
      <w:r w:rsidR="007C4570">
        <w:t>,</w:t>
      </w:r>
      <w:r>
        <w:t xml:space="preserve"> but it did limit the number of patients that could be included in the </w:t>
      </w:r>
      <w:r w:rsidR="009B6644">
        <w:t>project</w:t>
      </w:r>
      <w:r>
        <w:t xml:space="preserve">.   The small age group of 6 months through 23 months also limited the sample size.  This </w:t>
      </w:r>
      <w:r w:rsidR="00732A2B">
        <w:t xml:space="preserve">age group </w:t>
      </w:r>
      <w:r>
        <w:t>was decided</w:t>
      </w:r>
      <w:r w:rsidR="00732A2B">
        <w:t xml:space="preserve"> upon</w:t>
      </w:r>
      <w:r>
        <w:t xml:space="preserve"> due to the increased risk for complication</w:t>
      </w:r>
      <w:r w:rsidR="00732A2B">
        <w:t>s</w:t>
      </w:r>
      <w:r>
        <w:t xml:space="preserve"> in this age group</w:t>
      </w:r>
      <w:r w:rsidR="000C2278">
        <w:t xml:space="preserve">.  In future </w:t>
      </w:r>
      <w:r w:rsidR="009B6644">
        <w:t>projects</w:t>
      </w:r>
      <w:r w:rsidR="000C2278">
        <w:t xml:space="preserve"> it would be beneficial to expand the </w:t>
      </w:r>
      <w:r w:rsidR="00A2007D">
        <w:t xml:space="preserve">time frame </w:t>
      </w:r>
      <w:r w:rsidR="000C2278">
        <w:t xml:space="preserve">for the </w:t>
      </w:r>
      <w:r w:rsidR="008F6F6D">
        <w:t>duration of the</w:t>
      </w:r>
      <w:r w:rsidR="000C2278">
        <w:t xml:space="preserve"> influenza season</w:t>
      </w:r>
      <w:r w:rsidR="00A2007D">
        <w:t xml:space="preserve"> </w:t>
      </w:r>
      <w:r w:rsidR="00783F43">
        <w:t>to</w:t>
      </w:r>
      <w:r w:rsidR="00A2007D">
        <w:t xml:space="preserve"> capture all vaccinations provided without regard to the eight-week time limit</w:t>
      </w:r>
      <w:r w:rsidR="000C2278">
        <w:t xml:space="preserve">. </w:t>
      </w:r>
    </w:p>
    <w:p w14:paraId="4C8AC5CA" w14:textId="77777777" w:rsidR="00CB4A0D" w:rsidRDefault="00CB4A0D" w:rsidP="00D436D1">
      <w:pPr>
        <w:pStyle w:val="APA"/>
        <w:ind w:firstLine="0"/>
        <w:outlineLvl w:val="1"/>
        <w:rPr>
          <w:b/>
        </w:rPr>
      </w:pPr>
      <w:bookmarkStart w:id="90" w:name="_Toc519090541"/>
    </w:p>
    <w:p w14:paraId="4C63DC6B" w14:textId="77777777" w:rsidR="00CB4A0D" w:rsidRDefault="00CB4A0D" w:rsidP="00D436D1">
      <w:pPr>
        <w:pStyle w:val="APA"/>
        <w:ind w:firstLine="0"/>
        <w:outlineLvl w:val="1"/>
        <w:rPr>
          <w:b/>
        </w:rPr>
      </w:pPr>
    </w:p>
    <w:p w14:paraId="305BE67A" w14:textId="6DFADFAD" w:rsidR="00D966B0" w:rsidRDefault="009C49D7" w:rsidP="00D436D1">
      <w:pPr>
        <w:pStyle w:val="APA"/>
        <w:ind w:firstLine="0"/>
        <w:outlineLvl w:val="1"/>
        <w:rPr>
          <w:b/>
        </w:rPr>
      </w:pPr>
      <w:r>
        <w:rPr>
          <w:b/>
        </w:rPr>
        <w:lastRenderedPageBreak/>
        <w:t>Recommendations</w:t>
      </w:r>
      <w:bookmarkEnd w:id="90"/>
    </w:p>
    <w:p w14:paraId="3133DCD8" w14:textId="3D036029" w:rsidR="00D966B0" w:rsidRPr="00D966B0" w:rsidRDefault="00D966B0" w:rsidP="006E06E4">
      <w:pPr>
        <w:pStyle w:val="APA"/>
        <w:ind w:firstLine="0"/>
      </w:pPr>
      <w:r>
        <w:tab/>
        <w:t xml:space="preserve">In future </w:t>
      </w:r>
      <w:r w:rsidR="006B3FB5">
        <w:t>projects</w:t>
      </w:r>
      <w:r>
        <w:t xml:space="preserve"> it</w:t>
      </w:r>
      <w:r w:rsidR="008A5F01">
        <w:t xml:space="preserve"> would be recommended to start</w:t>
      </w:r>
      <w:r>
        <w:t xml:space="preserve"> implementation at the beginning of influenza season and stop collecting data</w:t>
      </w:r>
      <w:r w:rsidR="00310DB5">
        <w:t xml:space="preserve"> only</w:t>
      </w:r>
      <w:r>
        <w:t xml:space="preserve"> at the end of </w:t>
      </w:r>
      <w:r w:rsidR="008A5F01">
        <w:t xml:space="preserve">the season.  This would provide a larger sample size.  The age range should remain the same so that the focus can remain on patients who are in a </w:t>
      </w:r>
      <w:r w:rsidR="005006CB">
        <w:t>high-risk</w:t>
      </w:r>
      <w:r w:rsidR="008A5F01">
        <w:t xml:space="preserve"> population for influenza</w:t>
      </w:r>
      <w:r w:rsidR="00310DB5">
        <w:t>-</w:t>
      </w:r>
      <w:r w:rsidR="00A2007D">
        <w:t>related complications.  Another recommendation would be to perform chart checks early after implementation of the project to ensure participation by the staff and completion of the process.</w:t>
      </w:r>
    </w:p>
    <w:p w14:paraId="625FF77E" w14:textId="6E7AA299" w:rsidR="00E367CD" w:rsidRDefault="00E367CD" w:rsidP="00D436D1">
      <w:pPr>
        <w:pStyle w:val="APA"/>
        <w:ind w:firstLine="0"/>
        <w:outlineLvl w:val="1"/>
        <w:rPr>
          <w:b/>
        </w:rPr>
      </w:pPr>
      <w:bookmarkStart w:id="91" w:name="_Toc519090542"/>
      <w:r>
        <w:rPr>
          <w:b/>
        </w:rPr>
        <w:t>Conclusion</w:t>
      </w:r>
      <w:bookmarkEnd w:id="91"/>
    </w:p>
    <w:p w14:paraId="71BCB713" w14:textId="14C833EA" w:rsidR="005006CB" w:rsidRDefault="005006CB" w:rsidP="006E06E4">
      <w:pPr>
        <w:pStyle w:val="APA"/>
        <w:ind w:firstLine="0"/>
      </w:pPr>
      <w:r>
        <w:tab/>
      </w:r>
      <w:r w:rsidR="00AA2A2A">
        <w:t xml:space="preserve">The outcomes of this </w:t>
      </w:r>
      <w:r w:rsidR="009B6644">
        <w:t>project</w:t>
      </w:r>
      <w:r w:rsidR="00AA2A2A">
        <w:t xml:space="preserve"> indicate</w:t>
      </w:r>
      <w:r>
        <w:t xml:space="preserve"> that </w:t>
      </w:r>
      <w:r w:rsidR="009A5AC7">
        <w:t>text message</w:t>
      </w:r>
      <w:r>
        <w:t xml:space="preserve"> reminders can improve the adherence rate for the two-dose</w:t>
      </w:r>
      <w:r w:rsidR="00942E04">
        <w:t xml:space="preserve"> </w:t>
      </w:r>
      <w:r w:rsidR="00B97831">
        <w:t xml:space="preserve">influenza immunization series.  </w:t>
      </w:r>
      <w:r w:rsidR="00AA2A2A">
        <w:t xml:space="preserve">Influenza is a disease that can cause complications such as cardiac issues, multi-organ failure, and respiratory distress.  These complications can lead to hospitalization or death.  Children under two years of age are at higher risk for complications compared to some other populations.  </w:t>
      </w:r>
    </w:p>
    <w:p w14:paraId="778FCD24" w14:textId="4B044A1E" w:rsidR="00AA2A2A" w:rsidRDefault="00AA2A2A" w:rsidP="006E06E4">
      <w:pPr>
        <w:pStyle w:val="APA"/>
        <w:ind w:firstLine="0"/>
      </w:pPr>
      <w:r>
        <w:tab/>
      </w:r>
      <w:r w:rsidR="00E44E55">
        <w:t xml:space="preserve">Improving influenza immunization coverage is an important step to improving patient health outcomes.  The </w:t>
      </w:r>
      <w:r w:rsidR="009A5AC7">
        <w:t>text message</w:t>
      </w:r>
      <w:r w:rsidR="00E44E55">
        <w:t xml:space="preserve"> reminder system in this </w:t>
      </w:r>
      <w:r w:rsidR="006B3FB5">
        <w:t>project</w:t>
      </w:r>
      <w:r w:rsidR="00E44E55">
        <w:t xml:space="preserve"> did show improved rates of adherence.  However, even with some improvement there w</w:t>
      </w:r>
      <w:r w:rsidR="00756611">
        <w:t>ere</w:t>
      </w:r>
      <w:r w:rsidR="00E44E55">
        <w:t xml:space="preserve"> still places where changes c</w:t>
      </w:r>
      <w:r w:rsidR="00756611">
        <w:t>ould</w:t>
      </w:r>
      <w:r w:rsidR="00E44E55">
        <w:t xml:space="preserve"> be made to the process to produce better outcomes.  More staff education</w:t>
      </w:r>
      <w:r w:rsidR="00756611">
        <w:t>,</w:t>
      </w:r>
      <w:r w:rsidR="00E44E55">
        <w:t xml:space="preserve"> confirmation of understanding</w:t>
      </w:r>
      <w:r w:rsidR="00756611">
        <w:t xml:space="preserve"> from staff,</w:t>
      </w:r>
      <w:r w:rsidR="00E44E55">
        <w:t xml:space="preserve"> and longer periods of implementation would benefit future </w:t>
      </w:r>
      <w:r w:rsidR="006B3FB5">
        <w:t>projects</w:t>
      </w:r>
      <w:r w:rsidR="00E44E55">
        <w:t xml:space="preserve">.  </w:t>
      </w:r>
    </w:p>
    <w:p w14:paraId="53E4F5B5" w14:textId="5A21FE4C" w:rsidR="008A205C" w:rsidRDefault="00E44E55" w:rsidP="00AA7E70">
      <w:pPr>
        <w:pStyle w:val="APA"/>
        <w:ind w:firstLine="0"/>
      </w:pPr>
      <w:r>
        <w:tab/>
        <w:t>Healthcare professionals need to strive to provide the highest quali</w:t>
      </w:r>
      <w:r w:rsidR="00F7401D">
        <w:t>ty of care for their patients</w:t>
      </w:r>
      <w:r>
        <w:t>.  Constant evaluations of current practices need</w:t>
      </w:r>
      <w:r w:rsidR="00F7401D">
        <w:t>ed</w:t>
      </w:r>
      <w:r>
        <w:t xml:space="preserve"> to be performed to </w:t>
      </w:r>
      <w:r w:rsidR="00F7401D">
        <w:t>en</w:t>
      </w:r>
      <w:r w:rsidR="00791A90">
        <w:t>sure quality standards are being met.</w:t>
      </w:r>
    </w:p>
    <w:p w14:paraId="65258399" w14:textId="366F5116" w:rsidR="00CB4A0D" w:rsidRDefault="00CB4A0D" w:rsidP="00AA7E70">
      <w:pPr>
        <w:pStyle w:val="APA"/>
        <w:ind w:firstLine="0"/>
      </w:pPr>
    </w:p>
    <w:p w14:paraId="67FA3B35" w14:textId="77777777" w:rsidR="00CB4A0D" w:rsidRDefault="00CB4A0D" w:rsidP="00D436D1">
      <w:pPr>
        <w:pStyle w:val="APA"/>
        <w:jc w:val="center"/>
        <w:outlineLvl w:val="0"/>
      </w:pPr>
      <w:bookmarkStart w:id="92" w:name="_Toc519090543"/>
    </w:p>
    <w:p w14:paraId="40E22557" w14:textId="463B3201" w:rsidR="00185750" w:rsidRDefault="00185750" w:rsidP="00D436D1">
      <w:pPr>
        <w:pStyle w:val="APA"/>
        <w:jc w:val="center"/>
        <w:outlineLvl w:val="0"/>
        <w:rPr>
          <w:b/>
        </w:rPr>
      </w:pPr>
      <w:r>
        <w:rPr>
          <w:b/>
        </w:rPr>
        <w:lastRenderedPageBreak/>
        <w:t>Chapter VI: D</w:t>
      </w:r>
      <w:r w:rsidR="00CF257A">
        <w:rPr>
          <w:b/>
        </w:rPr>
        <w:t xml:space="preserve">octor of </w:t>
      </w:r>
      <w:r>
        <w:rPr>
          <w:b/>
        </w:rPr>
        <w:t>N</w:t>
      </w:r>
      <w:r w:rsidR="00CF257A">
        <w:rPr>
          <w:b/>
        </w:rPr>
        <w:t xml:space="preserve">ursing </w:t>
      </w:r>
      <w:r>
        <w:rPr>
          <w:b/>
        </w:rPr>
        <w:t>P</w:t>
      </w:r>
      <w:r w:rsidR="00CF257A">
        <w:rPr>
          <w:b/>
        </w:rPr>
        <w:t>ractice (DNP)</w:t>
      </w:r>
      <w:r>
        <w:rPr>
          <w:b/>
        </w:rPr>
        <w:t xml:space="preserve"> Essentials</w:t>
      </w:r>
      <w:bookmarkEnd w:id="92"/>
    </w:p>
    <w:p w14:paraId="6DC0146D" w14:textId="18847B48" w:rsidR="009912A0" w:rsidRDefault="00CF257A" w:rsidP="007F33A5">
      <w:pPr>
        <w:pStyle w:val="APA"/>
      </w:pPr>
      <w:r>
        <w:t>DNP Essentials were developed to provide individuals completing this degree</w:t>
      </w:r>
      <w:r w:rsidR="00827550">
        <w:t xml:space="preserve"> with</w:t>
      </w:r>
      <w:r>
        <w:t xml:space="preserve"> a set of guidelines.  There are eight Essentials that should be </w:t>
      </w:r>
      <w:r w:rsidR="00F7401D">
        <w:t>utilized</w:t>
      </w:r>
      <w:r>
        <w:t xml:space="preserve"> while completing the</w:t>
      </w:r>
      <w:r w:rsidR="00F7401D">
        <w:t xml:space="preserve"> requirements of the</w:t>
      </w:r>
      <w:r>
        <w:t xml:space="preserve"> degree.  They are the foundational competencies that are at the base of the advance</w:t>
      </w:r>
      <w:r w:rsidR="00827550">
        <w:t>d</w:t>
      </w:r>
      <w:r>
        <w:t xml:space="preserve"> nursing practice profession and curriculum.</w:t>
      </w:r>
      <w:r w:rsidR="007F33A5">
        <w:t xml:space="preserve">  Table 1 shows each DNP Essential and how the QI project met that essential. </w:t>
      </w:r>
    </w:p>
    <w:tbl>
      <w:tblPr>
        <w:tblStyle w:val="TableGrid"/>
        <w:tblW w:w="5000" w:type="pct"/>
        <w:jc w:val="center"/>
        <w:tblLook w:val="04A0" w:firstRow="1" w:lastRow="0" w:firstColumn="1" w:lastColumn="0" w:noHBand="0" w:noVBand="1"/>
      </w:tblPr>
      <w:tblGrid>
        <w:gridCol w:w="3594"/>
        <w:gridCol w:w="5756"/>
      </w:tblGrid>
      <w:tr w:rsidR="009912A0" w:rsidRPr="00486BAA" w14:paraId="3F6F1F3E" w14:textId="77777777" w:rsidTr="00486BAA">
        <w:trPr>
          <w:trHeight w:val="494"/>
          <w:jc w:val="center"/>
        </w:trPr>
        <w:tc>
          <w:tcPr>
            <w:tcW w:w="1922" w:type="pct"/>
            <w:vAlign w:val="center"/>
          </w:tcPr>
          <w:p w14:paraId="7650D212" w14:textId="7F7FAB13" w:rsidR="009912A0" w:rsidRPr="00486BAA" w:rsidRDefault="009912A0" w:rsidP="00486BAA">
            <w:pPr>
              <w:pStyle w:val="APA"/>
              <w:spacing w:line="240" w:lineRule="auto"/>
              <w:ind w:firstLine="0"/>
              <w:jc w:val="center"/>
              <w:rPr>
                <w:rFonts w:ascii="Times New Roman" w:hAnsi="Times New Roman"/>
                <w:b/>
                <w:szCs w:val="24"/>
              </w:rPr>
            </w:pPr>
            <w:r w:rsidRPr="00486BAA">
              <w:rPr>
                <w:rFonts w:ascii="Times New Roman" w:hAnsi="Times New Roman"/>
                <w:b/>
                <w:szCs w:val="24"/>
              </w:rPr>
              <w:t>DNP Essential</w:t>
            </w:r>
          </w:p>
        </w:tc>
        <w:tc>
          <w:tcPr>
            <w:tcW w:w="3078" w:type="pct"/>
            <w:vAlign w:val="center"/>
          </w:tcPr>
          <w:p w14:paraId="041547C6" w14:textId="27AFA2E2" w:rsidR="009912A0" w:rsidRPr="00486BAA" w:rsidRDefault="009912A0" w:rsidP="00486BAA">
            <w:pPr>
              <w:pStyle w:val="APA"/>
              <w:spacing w:line="240" w:lineRule="auto"/>
              <w:ind w:firstLine="0"/>
              <w:jc w:val="center"/>
              <w:rPr>
                <w:rFonts w:ascii="Times New Roman" w:hAnsi="Times New Roman"/>
                <w:b/>
                <w:szCs w:val="24"/>
              </w:rPr>
            </w:pPr>
            <w:r w:rsidRPr="00486BAA">
              <w:rPr>
                <w:rFonts w:ascii="Times New Roman" w:hAnsi="Times New Roman"/>
                <w:b/>
                <w:szCs w:val="24"/>
              </w:rPr>
              <w:t xml:space="preserve">How </w:t>
            </w:r>
            <w:r w:rsidR="007378F5">
              <w:rPr>
                <w:rFonts w:ascii="Times New Roman" w:hAnsi="Times New Roman"/>
                <w:b/>
                <w:szCs w:val="24"/>
              </w:rPr>
              <w:t xml:space="preserve">QI </w:t>
            </w:r>
            <w:r w:rsidRPr="00486BAA">
              <w:rPr>
                <w:rFonts w:ascii="Times New Roman" w:hAnsi="Times New Roman"/>
                <w:b/>
                <w:szCs w:val="24"/>
              </w:rPr>
              <w:t>Project Met Essential</w:t>
            </w:r>
          </w:p>
        </w:tc>
      </w:tr>
      <w:tr w:rsidR="009912A0" w:rsidRPr="00486BAA" w14:paraId="45DB1C03" w14:textId="77777777" w:rsidTr="007378F5">
        <w:trPr>
          <w:jc w:val="center"/>
        </w:trPr>
        <w:tc>
          <w:tcPr>
            <w:tcW w:w="1922" w:type="pct"/>
            <w:vAlign w:val="center"/>
          </w:tcPr>
          <w:p w14:paraId="38107C53" w14:textId="1F4BF6EC" w:rsidR="009912A0" w:rsidRPr="00486BAA" w:rsidRDefault="009912A0" w:rsidP="007378F5">
            <w:pPr>
              <w:jc w:val="center"/>
              <w:rPr>
                <w:rFonts w:ascii="Times New Roman" w:hAnsi="Times New Roman"/>
                <w:sz w:val="24"/>
                <w:szCs w:val="24"/>
              </w:rPr>
            </w:pPr>
            <w:r w:rsidRPr="00486BAA">
              <w:rPr>
                <w:rFonts w:ascii="Times New Roman" w:hAnsi="Times New Roman"/>
                <w:sz w:val="24"/>
                <w:szCs w:val="24"/>
              </w:rPr>
              <w:t>Essential 1: Scientific Underpinnings for Practice</w:t>
            </w:r>
          </w:p>
        </w:tc>
        <w:tc>
          <w:tcPr>
            <w:tcW w:w="3078" w:type="pct"/>
            <w:vAlign w:val="center"/>
          </w:tcPr>
          <w:p w14:paraId="662C202C" w14:textId="1DEF9775" w:rsidR="009912A0" w:rsidRPr="00486BAA" w:rsidRDefault="007378F5" w:rsidP="007378F5">
            <w:pPr>
              <w:pStyle w:val="APA"/>
              <w:spacing w:line="240" w:lineRule="auto"/>
              <w:ind w:firstLine="0"/>
              <w:rPr>
                <w:rFonts w:ascii="Times New Roman" w:hAnsi="Times New Roman"/>
                <w:szCs w:val="24"/>
              </w:rPr>
            </w:pPr>
            <w:r>
              <w:rPr>
                <w:rFonts w:ascii="Times New Roman" w:hAnsi="Times New Roman"/>
                <w:szCs w:val="24"/>
              </w:rPr>
              <w:t>Background information was found regarding influenza and the importance of improving adherence rates to the two-dose influenza immunization series. Pender’s Health Promotion Model was used to guide the project.</w:t>
            </w:r>
          </w:p>
        </w:tc>
      </w:tr>
      <w:tr w:rsidR="009912A0" w:rsidRPr="00486BAA" w14:paraId="3DAC4239" w14:textId="77777777" w:rsidTr="007378F5">
        <w:trPr>
          <w:jc w:val="center"/>
        </w:trPr>
        <w:tc>
          <w:tcPr>
            <w:tcW w:w="1922" w:type="pct"/>
            <w:vAlign w:val="center"/>
          </w:tcPr>
          <w:p w14:paraId="01CE8BBD" w14:textId="7476018D" w:rsidR="009912A0" w:rsidRPr="00486BAA" w:rsidRDefault="00486BAA" w:rsidP="007378F5">
            <w:pPr>
              <w:jc w:val="center"/>
              <w:rPr>
                <w:rFonts w:ascii="Times New Roman" w:hAnsi="Times New Roman"/>
                <w:sz w:val="24"/>
                <w:szCs w:val="24"/>
              </w:rPr>
            </w:pPr>
            <w:r w:rsidRPr="00486BAA">
              <w:rPr>
                <w:rFonts w:ascii="Times New Roman" w:hAnsi="Times New Roman"/>
                <w:sz w:val="24"/>
                <w:szCs w:val="24"/>
              </w:rPr>
              <w:t>Essential 2: Organizational and Systems Leadership for Quality Improvement and Systems Thinking</w:t>
            </w:r>
          </w:p>
        </w:tc>
        <w:tc>
          <w:tcPr>
            <w:tcW w:w="3078" w:type="pct"/>
            <w:vAlign w:val="center"/>
          </w:tcPr>
          <w:p w14:paraId="2ED5084D" w14:textId="2C779270" w:rsidR="009912A0" w:rsidRPr="00486BAA" w:rsidRDefault="00486BAA" w:rsidP="007378F5">
            <w:pPr>
              <w:pStyle w:val="APA"/>
              <w:spacing w:line="240" w:lineRule="auto"/>
              <w:ind w:firstLine="0"/>
              <w:rPr>
                <w:rFonts w:ascii="Times New Roman" w:hAnsi="Times New Roman"/>
                <w:szCs w:val="24"/>
              </w:rPr>
            </w:pPr>
            <w:r>
              <w:rPr>
                <w:rFonts w:ascii="Times New Roman" w:hAnsi="Times New Roman"/>
                <w:szCs w:val="24"/>
              </w:rPr>
              <w:t xml:space="preserve">A problem was identified </w:t>
            </w:r>
            <w:r w:rsidR="007378F5">
              <w:rPr>
                <w:rFonts w:ascii="Times New Roman" w:hAnsi="Times New Roman"/>
                <w:szCs w:val="24"/>
              </w:rPr>
              <w:t>at the pediatric practice</w:t>
            </w:r>
            <w:r w:rsidR="00827550">
              <w:rPr>
                <w:rFonts w:ascii="Times New Roman" w:hAnsi="Times New Roman"/>
                <w:szCs w:val="24"/>
              </w:rPr>
              <w:t>,</w:t>
            </w:r>
            <w:r w:rsidR="007378F5">
              <w:rPr>
                <w:rFonts w:ascii="Times New Roman" w:hAnsi="Times New Roman"/>
                <w:szCs w:val="24"/>
              </w:rPr>
              <w:t xml:space="preserve"> and a plan for added intervention was put into place.</w:t>
            </w:r>
          </w:p>
        </w:tc>
      </w:tr>
      <w:tr w:rsidR="009912A0" w:rsidRPr="00486BAA" w14:paraId="5E133447" w14:textId="77777777" w:rsidTr="007378F5">
        <w:trPr>
          <w:jc w:val="center"/>
        </w:trPr>
        <w:tc>
          <w:tcPr>
            <w:tcW w:w="1922" w:type="pct"/>
            <w:vAlign w:val="center"/>
          </w:tcPr>
          <w:p w14:paraId="14754CCB" w14:textId="2854C5B8" w:rsidR="009912A0" w:rsidRPr="00486BAA" w:rsidRDefault="00486BAA" w:rsidP="007378F5">
            <w:pPr>
              <w:jc w:val="center"/>
              <w:rPr>
                <w:rFonts w:ascii="Times New Roman" w:hAnsi="Times New Roman"/>
                <w:sz w:val="24"/>
                <w:szCs w:val="24"/>
              </w:rPr>
            </w:pPr>
            <w:r w:rsidRPr="00486BAA">
              <w:rPr>
                <w:rFonts w:ascii="Times New Roman" w:hAnsi="Times New Roman"/>
                <w:sz w:val="24"/>
                <w:szCs w:val="24"/>
              </w:rPr>
              <w:t>Essential 3: Clinical Scholarship and Analytical Methods for Evidence- Based Practice</w:t>
            </w:r>
          </w:p>
        </w:tc>
        <w:tc>
          <w:tcPr>
            <w:tcW w:w="3078" w:type="pct"/>
            <w:vAlign w:val="center"/>
          </w:tcPr>
          <w:p w14:paraId="3C0D1CB6" w14:textId="44423BD7" w:rsidR="009912A0" w:rsidRPr="00486BAA" w:rsidRDefault="007378F5" w:rsidP="007378F5">
            <w:pPr>
              <w:pStyle w:val="APA"/>
              <w:spacing w:line="240" w:lineRule="auto"/>
              <w:ind w:firstLine="0"/>
              <w:rPr>
                <w:rFonts w:ascii="Times New Roman" w:hAnsi="Times New Roman"/>
                <w:szCs w:val="24"/>
              </w:rPr>
            </w:pPr>
            <w:r>
              <w:rPr>
                <w:rFonts w:ascii="Times New Roman" w:hAnsi="Times New Roman"/>
              </w:rPr>
              <w:t xml:space="preserve">An extensive </w:t>
            </w:r>
            <w:r w:rsidR="00486BAA" w:rsidRPr="00486BAA">
              <w:rPr>
                <w:rFonts w:ascii="Times New Roman" w:hAnsi="Times New Roman"/>
              </w:rPr>
              <w:t xml:space="preserve">literature review was completed to learn about influenza immunizations and </w:t>
            </w:r>
            <w:r w:rsidR="00397967">
              <w:rPr>
                <w:rFonts w:ascii="Times New Roman" w:hAnsi="Times New Roman"/>
              </w:rPr>
              <w:t xml:space="preserve">possibilities for </w:t>
            </w:r>
            <w:r w:rsidR="00486BAA" w:rsidRPr="00486BAA">
              <w:rPr>
                <w:rFonts w:ascii="Times New Roman" w:hAnsi="Times New Roman"/>
              </w:rPr>
              <w:t>improving adherence rates in a specific population.</w:t>
            </w:r>
          </w:p>
        </w:tc>
      </w:tr>
      <w:tr w:rsidR="009912A0" w:rsidRPr="00486BAA" w14:paraId="743B0C1D" w14:textId="77777777" w:rsidTr="007378F5">
        <w:trPr>
          <w:jc w:val="center"/>
        </w:trPr>
        <w:tc>
          <w:tcPr>
            <w:tcW w:w="1922" w:type="pct"/>
            <w:vAlign w:val="center"/>
          </w:tcPr>
          <w:p w14:paraId="21C9708B" w14:textId="2F420E30" w:rsidR="009912A0" w:rsidRPr="00486BAA" w:rsidRDefault="00486BAA" w:rsidP="007378F5">
            <w:pPr>
              <w:jc w:val="center"/>
              <w:rPr>
                <w:rFonts w:ascii="Times New Roman" w:hAnsi="Times New Roman"/>
                <w:sz w:val="24"/>
                <w:szCs w:val="24"/>
              </w:rPr>
            </w:pPr>
            <w:r w:rsidRPr="00486BAA">
              <w:rPr>
                <w:rFonts w:ascii="Times New Roman" w:hAnsi="Times New Roman"/>
                <w:sz w:val="24"/>
                <w:szCs w:val="24"/>
              </w:rPr>
              <w:t>Essential 4:</w:t>
            </w:r>
            <w:r w:rsidRPr="00486BAA">
              <w:rPr>
                <w:sz w:val="24"/>
                <w:szCs w:val="24"/>
              </w:rPr>
              <w:t xml:space="preserve"> </w:t>
            </w:r>
            <w:r w:rsidRPr="00486BAA">
              <w:rPr>
                <w:rFonts w:ascii="Times New Roman" w:hAnsi="Times New Roman"/>
                <w:sz w:val="24"/>
                <w:szCs w:val="24"/>
              </w:rPr>
              <w:t>Information Systems/Technology and Patient Care Technology for Improvement and Transformation of Health Care</w:t>
            </w:r>
          </w:p>
        </w:tc>
        <w:tc>
          <w:tcPr>
            <w:tcW w:w="3078" w:type="pct"/>
            <w:vAlign w:val="center"/>
          </w:tcPr>
          <w:p w14:paraId="44A11F50" w14:textId="03F10C82" w:rsidR="009912A0" w:rsidRPr="007378F5" w:rsidRDefault="00486BAA" w:rsidP="007378F5">
            <w:pPr>
              <w:pStyle w:val="APA"/>
              <w:spacing w:line="240" w:lineRule="auto"/>
              <w:ind w:firstLine="0"/>
              <w:rPr>
                <w:rFonts w:ascii="Times New Roman" w:hAnsi="Times New Roman"/>
              </w:rPr>
            </w:pPr>
            <w:r w:rsidRPr="00486BAA">
              <w:rPr>
                <w:rFonts w:ascii="Times New Roman" w:hAnsi="Times New Roman"/>
              </w:rPr>
              <w:t xml:space="preserve">This QI project used evaluation of an EMR and </w:t>
            </w:r>
            <w:r w:rsidR="009A5AC7">
              <w:rPr>
                <w:rFonts w:ascii="Times New Roman" w:hAnsi="Times New Roman"/>
              </w:rPr>
              <w:t>text message</w:t>
            </w:r>
            <w:r w:rsidRPr="00486BAA">
              <w:rPr>
                <w:rFonts w:ascii="Times New Roman" w:hAnsi="Times New Roman"/>
              </w:rPr>
              <w:t xml:space="preserve"> reminders.  These pieces of technology were used to improve patient outcomes and adherence to recommended guidelines for practice.</w:t>
            </w:r>
          </w:p>
        </w:tc>
      </w:tr>
      <w:tr w:rsidR="009912A0" w:rsidRPr="00486BAA" w14:paraId="3D526D2D" w14:textId="77777777" w:rsidTr="007378F5">
        <w:trPr>
          <w:jc w:val="center"/>
        </w:trPr>
        <w:tc>
          <w:tcPr>
            <w:tcW w:w="1922" w:type="pct"/>
            <w:vAlign w:val="center"/>
          </w:tcPr>
          <w:p w14:paraId="184C9C63" w14:textId="7B7D8B25" w:rsidR="009912A0" w:rsidRPr="00486BAA" w:rsidRDefault="00486BAA" w:rsidP="007378F5">
            <w:pPr>
              <w:jc w:val="center"/>
              <w:rPr>
                <w:rFonts w:ascii="Times New Roman" w:hAnsi="Times New Roman"/>
                <w:sz w:val="24"/>
                <w:szCs w:val="24"/>
              </w:rPr>
            </w:pPr>
            <w:r>
              <w:rPr>
                <w:rFonts w:ascii="Times New Roman" w:hAnsi="Times New Roman"/>
                <w:sz w:val="24"/>
                <w:szCs w:val="24"/>
              </w:rPr>
              <w:t xml:space="preserve">Essential 5: </w:t>
            </w:r>
            <w:r w:rsidRPr="00486BAA">
              <w:rPr>
                <w:rFonts w:ascii="Times New Roman" w:hAnsi="Times New Roman"/>
                <w:sz w:val="24"/>
                <w:szCs w:val="24"/>
              </w:rPr>
              <w:t>Health Care Policy for Advocacy in Health Care</w:t>
            </w:r>
          </w:p>
        </w:tc>
        <w:tc>
          <w:tcPr>
            <w:tcW w:w="3078" w:type="pct"/>
            <w:vAlign w:val="center"/>
          </w:tcPr>
          <w:p w14:paraId="16224F8C" w14:textId="42D43CE6" w:rsidR="009912A0" w:rsidRPr="00486BAA" w:rsidRDefault="00486BAA" w:rsidP="007378F5">
            <w:pPr>
              <w:pStyle w:val="APA"/>
              <w:spacing w:line="240" w:lineRule="auto"/>
              <w:ind w:firstLine="0"/>
              <w:rPr>
                <w:rFonts w:ascii="Times New Roman" w:hAnsi="Times New Roman"/>
                <w:szCs w:val="24"/>
              </w:rPr>
            </w:pPr>
            <w:r w:rsidRPr="00486BAA">
              <w:rPr>
                <w:rFonts w:ascii="Times New Roman" w:hAnsi="Times New Roman"/>
              </w:rPr>
              <w:t>The QI project focused on work</w:t>
            </w:r>
            <w:r w:rsidR="00397967">
              <w:rPr>
                <w:rFonts w:ascii="Times New Roman" w:hAnsi="Times New Roman"/>
              </w:rPr>
              <w:t>ing</w:t>
            </w:r>
            <w:r w:rsidRPr="00486BAA">
              <w:rPr>
                <w:rFonts w:ascii="Times New Roman" w:hAnsi="Times New Roman"/>
              </w:rPr>
              <w:t xml:space="preserve"> with the staff at the pediatric office and educating</w:t>
            </w:r>
            <w:r w:rsidR="00397967">
              <w:rPr>
                <w:rFonts w:ascii="Times New Roman" w:hAnsi="Times New Roman"/>
              </w:rPr>
              <w:t xml:space="preserve"> them</w:t>
            </w:r>
            <w:r w:rsidRPr="00486BAA">
              <w:rPr>
                <w:rFonts w:ascii="Times New Roman" w:hAnsi="Times New Roman"/>
              </w:rPr>
              <w:t xml:space="preserve"> about the roles of an APRN</w:t>
            </w:r>
            <w:r w:rsidR="00397967">
              <w:rPr>
                <w:rFonts w:ascii="Times New Roman" w:hAnsi="Times New Roman"/>
              </w:rPr>
              <w:t>,</w:t>
            </w:r>
            <w:r w:rsidRPr="00486BAA">
              <w:rPr>
                <w:rFonts w:ascii="Times New Roman" w:hAnsi="Times New Roman"/>
              </w:rPr>
              <w:t xml:space="preserve"> specifically what the Doctor of Nursing Practice degree consists of.</w:t>
            </w:r>
            <w:r w:rsidR="007378F5">
              <w:rPr>
                <w:rFonts w:ascii="Times New Roman" w:hAnsi="Times New Roman"/>
              </w:rPr>
              <w:t xml:space="preserve">  Policies within the practice were changed regarding</w:t>
            </w:r>
            <w:r w:rsidR="00397967">
              <w:rPr>
                <w:rFonts w:ascii="Times New Roman" w:hAnsi="Times New Roman"/>
              </w:rPr>
              <w:t xml:space="preserve"> the</w:t>
            </w:r>
            <w:r w:rsidR="007378F5">
              <w:rPr>
                <w:rFonts w:ascii="Times New Roman" w:hAnsi="Times New Roman"/>
              </w:rPr>
              <w:t xml:space="preserve"> reminder systems used for two-dose influenza immunizations. </w:t>
            </w:r>
          </w:p>
        </w:tc>
      </w:tr>
      <w:tr w:rsidR="009912A0" w:rsidRPr="00486BAA" w14:paraId="52C44C36" w14:textId="77777777" w:rsidTr="007378F5">
        <w:trPr>
          <w:jc w:val="center"/>
        </w:trPr>
        <w:tc>
          <w:tcPr>
            <w:tcW w:w="1922" w:type="pct"/>
            <w:vAlign w:val="center"/>
          </w:tcPr>
          <w:p w14:paraId="1E331D7C" w14:textId="2913EFF8" w:rsidR="009912A0" w:rsidRPr="00486BAA" w:rsidRDefault="00486BAA" w:rsidP="007378F5">
            <w:pPr>
              <w:jc w:val="center"/>
              <w:rPr>
                <w:rFonts w:ascii="Times New Roman" w:hAnsi="Times New Roman"/>
                <w:sz w:val="24"/>
                <w:szCs w:val="24"/>
              </w:rPr>
            </w:pPr>
            <w:r>
              <w:rPr>
                <w:rFonts w:ascii="Times New Roman" w:hAnsi="Times New Roman"/>
                <w:sz w:val="24"/>
                <w:szCs w:val="24"/>
              </w:rPr>
              <w:t xml:space="preserve">Essential 6: </w:t>
            </w:r>
            <w:r w:rsidRPr="00486BAA">
              <w:rPr>
                <w:rFonts w:ascii="Times New Roman" w:hAnsi="Times New Roman"/>
                <w:sz w:val="24"/>
                <w:szCs w:val="24"/>
              </w:rPr>
              <w:t>Intraprofessional Collaboration for Improving Patient and Population Health Outcomes</w:t>
            </w:r>
          </w:p>
        </w:tc>
        <w:tc>
          <w:tcPr>
            <w:tcW w:w="3078" w:type="pct"/>
            <w:vAlign w:val="center"/>
          </w:tcPr>
          <w:p w14:paraId="2FCFD251" w14:textId="03B82136" w:rsidR="009912A0" w:rsidRPr="00486BAA" w:rsidRDefault="007378F5" w:rsidP="007378F5">
            <w:pPr>
              <w:pStyle w:val="APA"/>
              <w:spacing w:line="240" w:lineRule="auto"/>
              <w:ind w:firstLine="0"/>
              <w:rPr>
                <w:rFonts w:ascii="Times New Roman" w:hAnsi="Times New Roman"/>
                <w:szCs w:val="24"/>
              </w:rPr>
            </w:pPr>
            <w:r>
              <w:rPr>
                <w:rFonts w:ascii="Times New Roman" w:hAnsi="Times New Roman"/>
                <w:szCs w:val="24"/>
              </w:rPr>
              <w:t xml:space="preserve">During this project there was collaboration between Registered Nurses, </w:t>
            </w:r>
            <w:r w:rsidR="00CF257A">
              <w:rPr>
                <w:rFonts w:ascii="Times New Roman" w:hAnsi="Times New Roman"/>
                <w:szCs w:val="24"/>
              </w:rPr>
              <w:t xml:space="preserve">Licensed Practical Nurses, </w:t>
            </w:r>
            <w:r>
              <w:rPr>
                <w:rFonts w:ascii="Times New Roman" w:hAnsi="Times New Roman"/>
                <w:szCs w:val="24"/>
              </w:rPr>
              <w:t xml:space="preserve">Medical Doctors, Advanced Practice Registered Nurses, </w:t>
            </w:r>
            <w:r w:rsidR="00CF257A">
              <w:rPr>
                <w:rFonts w:ascii="Times New Roman" w:hAnsi="Times New Roman"/>
                <w:szCs w:val="24"/>
              </w:rPr>
              <w:t xml:space="preserve">and Reception staff. </w:t>
            </w:r>
          </w:p>
        </w:tc>
      </w:tr>
      <w:tr w:rsidR="009912A0" w:rsidRPr="00486BAA" w14:paraId="4B365F91" w14:textId="77777777" w:rsidTr="007378F5">
        <w:trPr>
          <w:jc w:val="center"/>
        </w:trPr>
        <w:tc>
          <w:tcPr>
            <w:tcW w:w="1922" w:type="pct"/>
            <w:vAlign w:val="center"/>
          </w:tcPr>
          <w:p w14:paraId="4FAC84D7" w14:textId="6DAEA19C" w:rsidR="009912A0" w:rsidRPr="00852B9A" w:rsidRDefault="00486BAA" w:rsidP="007378F5">
            <w:pPr>
              <w:jc w:val="center"/>
              <w:rPr>
                <w:rFonts w:ascii="Times New Roman" w:hAnsi="Times New Roman"/>
                <w:sz w:val="24"/>
                <w:szCs w:val="24"/>
              </w:rPr>
            </w:pPr>
            <w:r w:rsidRPr="00852B9A">
              <w:rPr>
                <w:rFonts w:ascii="Times New Roman" w:hAnsi="Times New Roman"/>
                <w:sz w:val="24"/>
                <w:szCs w:val="24"/>
              </w:rPr>
              <w:t>Essential 7:</w:t>
            </w:r>
            <w:r w:rsidRPr="00852B9A">
              <w:rPr>
                <w:sz w:val="24"/>
                <w:szCs w:val="24"/>
              </w:rPr>
              <w:t xml:space="preserve"> </w:t>
            </w:r>
            <w:r w:rsidRPr="00852B9A">
              <w:rPr>
                <w:rFonts w:ascii="Times New Roman" w:hAnsi="Times New Roman"/>
                <w:sz w:val="24"/>
                <w:szCs w:val="24"/>
              </w:rPr>
              <w:t>Clinical Prevention and Population Health for Improving the Nation’s Health</w:t>
            </w:r>
          </w:p>
        </w:tc>
        <w:tc>
          <w:tcPr>
            <w:tcW w:w="3078" w:type="pct"/>
            <w:vAlign w:val="center"/>
          </w:tcPr>
          <w:p w14:paraId="12686D50" w14:textId="173DB2E8" w:rsidR="009912A0" w:rsidRPr="00486BAA" w:rsidRDefault="00CF257A" w:rsidP="007378F5">
            <w:pPr>
              <w:pStyle w:val="APA"/>
              <w:spacing w:line="240" w:lineRule="auto"/>
              <w:ind w:firstLine="0"/>
              <w:rPr>
                <w:rFonts w:ascii="Times New Roman" w:hAnsi="Times New Roman"/>
                <w:szCs w:val="24"/>
              </w:rPr>
            </w:pPr>
            <w:r>
              <w:rPr>
                <w:rFonts w:ascii="Times New Roman" w:hAnsi="Times New Roman"/>
                <w:szCs w:val="24"/>
              </w:rPr>
              <w:t xml:space="preserve">Improving adherence to the recommended dosing for the influenza immunization is a health promotion project. </w:t>
            </w:r>
          </w:p>
        </w:tc>
      </w:tr>
      <w:tr w:rsidR="009912A0" w:rsidRPr="00486BAA" w14:paraId="623714B7" w14:textId="77777777" w:rsidTr="007378F5">
        <w:trPr>
          <w:jc w:val="center"/>
        </w:trPr>
        <w:tc>
          <w:tcPr>
            <w:tcW w:w="1922" w:type="pct"/>
            <w:vAlign w:val="center"/>
          </w:tcPr>
          <w:p w14:paraId="7FFD1EC7" w14:textId="5C9F0BB0" w:rsidR="009912A0" w:rsidRPr="00852B9A" w:rsidRDefault="00486BAA" w:rsidP="007378F5">
            <w:pPr>
              <w:jc w:val="center"/>
              <w:rPr>
                <w:rFonts w:ascii="Times New Roman" w:hAnsi="Times New Roman"/>
                <w:sz w:val="24"/>
                <w:szCs w:val="24"/>
              </w:rPr>
            </w:pPr>
            <w:r w:rsidRPr="00852B9A">
              <w:rPr>
                <w:rFonts w:ascii="Times New Roman" w:hAnsi="Times New Roman"/>
                <w:sz w:val="24"/>
                <w:szCs w:val="24"/>
              </w:rPr>
              <w:t>Essential 8: Advanced Nursing Practice</w:t>
            </w:r>
          </w:p>
        </w:tc>
        <w:tc>
          <w:tcPr>
            <w:tcW w:w="3078" w:type="pct"/>
            <w:vAlign w:val="center"/>
          </w:tcPr>
          <w:p w14:paraId="161296FD" w14:textId="37D0D855" w:rsidR="009912A0" w:rsidRPr="00486BAA" w:rsidRDefault="00397967" w:rsidP="007378F5">
            <w:pPr>
              <w:pStyle w:val="APA"/>
              <w:spacing w:line="240" w:lineRule="auto"/>
              <w:ind w:firstLine="0"/>
              <w:rPr>
                <w:rFonts w:ascii="Times New Roman" w:hAnsi="Times New Roman"/>
                <w:szCs w:val="24"/>
              </w:rPr>
            </w:pPr>
            <w:r>
              <w:rPr>
                <w:rFonts w:ascii="Times New Roman" w:hAnsi="Times New Roman"/>
                <w:szCs w:val="24"/>
              </w:rPr>
              <w:t>This project u</w:t>
            </w:r>
            <w:r w:rsidR="00CF257A">
              <w:rPr>
                <w:rFonts w:ascii="Times New Roman" w:hAnsi="Times New Roman"/>
                <w:szCs w:val="24"/>
              </w:rPr>
              <w:t>sed Advanced Nursing Practice</w:t>
            </w:r>
            <w:r w:rsidR="005B24FB">
              <w:rPr>
                <w:rFonts w:ascii="Times New Roman" w:hAnsi="Times New Roman"/>
                <w:szCs w:val="24"/>
              </w:rPr>
              <w:t xml:space="preserve"> regarding</w:t>
            </w:r>
            <w:r w:rsidR="00CF257A">
              <w:rPr>
                <w:rFonts w:ascii="Times New Roman" w:hAnsi="Times New Roman"/>
                <w:szCs w:val="24"/>
              </w:rPr>
              <w:t xml:space="preserve"> the way that staff interaction occurred and in the way the project was conducted.</w:t>
            </w:r>
          </w:p>
        </w:tc>
      </w:tr>
    </w:tbl>
    <w:p w14:paraId="2ED5E3EA" w14:textId="7C39E3A4" w:rsidR="009912A0" w:rsidRDefault="007F33A5" w:rsidP="007F33A5">
      <w:pPr>
        <w:pStyle w:val="APA"/>
        <w:ind w:firstLine="0"/>
      </w:pPr>
      <w:r>
        <w:rPr>
          <w:i/>
        </w:rPr>
        <w:t>Table 1.</w:t>
      </w:r>
      <w:r>
        <w:t xml:space="preserve"> DNP Essentials and how the QI project met each essential </w:t>
      </w:r>
    </w:p>
    <w:p w14:paraId="53DEFB45" w14:textId="53CF653E" w:rsidR="007F33A5" w:rsidRPr="007F33A5" w:rsidRDefault="007F33A5" w:rsidP="007F33A5">
      <w:pPr>
        <w:pStyle w:val="APA"/>
        <w:ind w:firstLine="0"/>
      </w:pPr>
      <w:r>
        <w:lastRenderedPageBreak/>
        <w:tab/>
        <w:t xml:space="preserve">Each </w:t>
      </w:r>
      <w:r w:rsidR="0016503C">
        <w:t xml:space="preserve">DNP </w:t>
      </w:r>
      <w:r w:rsidR="00626A78">
        <w:t>E</w:t>
      </w:r>
      <w:r>
        <w:t xml:space="preserve">ssential was met during the project and at times different steps of the project could overlap and cover more than one </w:t>
      </w:r>
      <w:r w:rsidR="00626A78">
        <w:t>E</w:t>
      </w:r>
      <w:r>
        <w:t xml:space="preserve">ssential.  Completing these components shows that the expectations for the DNP program were met and that the best quality of care </w:t>
      </w:r>
      <w:r w:rsidR="00626A78">
        <w:t>was</w:t>
      </w:r>
      <w:r>
        <w:t xml:space="preserve"> being provided for the patient.  It is important to make sure that we are thinking about these advance</w:t>
      </w:r>
      <w:r w:rsidR="00626A78">
        <w:t>d</w:t>
      </w:r>
      <w:r>
        <w:t xml:space="preserve"> nurse practice guidelines anytime we are making a change.  </w:t>
      </w:r>
    </w:p>
    <w:p w14:paraId="3E27C490" w14:textId="3B6977C3" w:rsidR="00FA300D" w:rsidRDefault="0026115A" w:rsidP="00FA300D">
      <w:pPr>
        <w:pStyle w:val="APA"/>
      </w:pPr>
      <w:r>
        <w:t xml:space="preserve"> </w:t>
      </w:r>
    </w:p>
    <w:p w14:paraId="4916889A" w14:textId="6665B945" w:rsidR="00486BAA" w:rsidRDefault="00486BAA" w:rsidP="00110D88">
      <w:pPr>
        <w:pStyle w:val="APAHeadingCenterIncludedInTOC"/>
        <w:ind w:firstLine="720"/>
      </w:pPr>
      <w:bookmarkStart w:id="93" w:name="_Toc491824379"/>
      <w:bookmarkStart w:id="94" w:name="_Toc497278061"/>
    </w:p>
    <w:p w14:paraId="678173C4" w14:textId="77C3BA47" w:rsidR="008A205C" w:rsidRDefault="008A205C" w:rsidP="008A205C">
      <w:pPr>
        <w:pStyle w:val="APA"/>
      </w:pPr>
    </w:p>
    <w:p w14:paraId="2ACE3266" w14:textId="0DBEB065" w:rsidR="008A205C" w:rsidRDefault="008A205C" w:rsidP="008A205C">
      <w:pPr>
        <w:pStyle w:val="APA"/>
      </w:pPr>
    </w:p>
    <w:p w14:paraId="6781BD2C" w14:textId="44E1E3AC" w:rsidR="008A205C" w:rsidRDefault="008A205C" w:rsidP="008A205C">
      <w:pPr>
        <w:pStyle w:val="APA"/>
      </w:pPr>
    </w:p>
    <w:p w14:paraId="28E80B56" w14:textId="31F4130E" w:rsidR="008A205C" w:rsidRDefault="008A205C" w:rsidP="008A205C">
      <w:pPr>
        <w:pStyle w:val="APA"/>
      </w:pPr>
    </w:p>
    <w:p w14:paraId="7B8BC9AA" w14:textId="65C750E0" w:rsidR="008A205C" w:rsidRDefault="008A205C" w:rsidP="008A205C">
      <w:pPr>
        <w:pStyle w:val="APA"/>
      </w:pPr>
    </w:p>
    <w:p w14:paraId="2A767D77" w14:textId="14FCADA1" w:rsidR="008A205C" w:rsidRDefault="008A205C" w:rsidP="008A205C">
      <w:pPr>
        <w:pStyle w:val="APA"/>
      </w:pPr>
    </w:p>
    <w:p w14:paraId="3C9DA4DF" w14:textId="2451A136" w:rsidR="008A205C" w:rsidRDefault="008A205C" w:rsidP="008A205C">
      <w:pPr>
        <w:pStyle w:val="APA"/>
      </w:pPr>
    </w:p>
    <w:p w14:paraId="6AA25773" w14:textId="2D07165F" w:rsidR="008A205C" w:rsidRDefault="008A205C" w:rsidP="008A205C">
      <w:pPr>
        <w:pStyle w:val="APA"/>
      </w:pPr>
    </w:p>
    <w:p w14:paraId="03F2049F" w14:textId="6401E2D9" w:rsidR="008A205C" w:rsidRDefault="008A205C" w:rsidP="008A205C">
      <w:pPr>
        <w:pStyle w:val="APA"/>
      </w:pPr>
    </w:p>
    <w:p w14:paraId="37689093" w14:textId="532A9F12" w:rsidR="008A205C" w:rsidRDefault="008A205C" w:rsidP="008A205C">
      <w:pPr>
        <w:pStyle w:val="APA"/>
      </w:pPr>
    </w:p>
    <w:p w14:paraId="25255F91" w14:textId="34F41E5B" w:rsidR="008A205C" w:rsidRDefault="008A205C" w:rsidP="008A205C">
      <w:pPr>
        <w:pStyle w:val="APA"/>
      </w:pPr>
    </w:p>
    <w:p w14:paraId="143D5D6E" w14:textId="4B2EB388" w:rsidR="008A205C" w:rsidRDefault="008A205C" w:rsidP="008A205C">
      <w:pPr>
        <w:pStyle w:val="APA"/>
      </w:pPr>
    </w:p>
    <w:p w14:paraId="59AA5460" w14:textId="6813267F" w:rsidR="008A205C" w:rsidRDefault="008A205C" w:rsidP="008A205C">
      <w:pPr>
        <w:pStyle w:val="APA"/>
      </w:pPr>
    </w:p>
    <w:p w14:paraId="41B8B3B9" w14:textId="627DA6B4" w:rsidR="008A205C" w:rsidRDefault="008A205C" w:rsidP="008A205C">
      <w:pPr>
        <w:pStyle w:val="APA"/>
      </w:pPr>
    </w:p>
    <w:p w14:paraId="097139A9" w14:textId="19A8E219" w:rsidR="008A205C" w:rsidRDefault="008A205C" w:rsidP="008A205C">
      <w:pPr>
        <w:pStyle w:val="APA"/>
      </w:pPr>
    </w:p>
    <w:p w14:paraId="7EF6A86D" w14:textId="77777777" w:rsidR="008A205C" w:rsidRPr="008A205C" w:rsidRDefault="008A205C" w:rsidP="008A205C">
      <w:pPr>
        <w:pStyle w:val="APA"/>
      </w:pPr>
    </w:p>
    <w:p w14:paraId="1B9674F7" w14:textId="2C9E1EF6" w:rsidR="00536171" w:rsidRDefault="001E0AAF" w:rsidP="00110D88">
      <w:pPr>
        <w:pStyle w:val="APAHeadingCenterIncludedInTOC"/>
        <w:ind w:firstLine="720"/>
      </w:pPr>
      <w:bookmarkStart w:id="95" w:name="_Toc519090544"/>
      <w:r>
        <w:lastRenderedPageBreak/>
        <w:t>References</w:t>
      </w:r>
      <w:bookmarkEnd w:id="86"/>
      <w:bookmarkEnd w:id="93"/>
      <w:bookmarkEnd w:id="94"/>
      <w:bookmarkEnd w:id="95"/>
    </w:p>
    <w:p w14:paraId="7611EEE9" w14:textId="77777777" w:rsidR="00B72FDB" w:rsidRDefault="00B72FDB" w:rsidP="00B72FDB">
      <w:pPr>
        <w:spacing w:line="480" w:lineRule="auto"/>
        <w:ind w:left="720" w:hanging="720"/>
        <w:rPr>
          <w:sz w:val="24"/>
          <w:szCs w:val="24"/>
        </w:rPr>
      </w:pPr>
      <w:bookmarkStart w:id="96" w:name="R428518023611111I0"/>
      <w:r w:rsidRPr="000E6560">
        <w:rPr>
          <w:sz w:val="24"/>
          <w:szCs w:val="24"/>
        </w:rPr>
        <w:t>About influenza (Flu) viruses. (May 13, 2017). Retrieved from http://www.flu.nc.gov/</w:t>
      </w:r>
    </w:p>
    <w:p w14:paraId="29074FEA" w14:textId="77777777" w:rsidR="00B72FDB" w:rsidRPr="00B34819" w:rsidRDefault="00B72FDB" w:rsidP="00B72FDB">
      <w:pPr>
        <w:spacing w:line="480" w:lineRule="auto"/>
        <w:ind w:left="720" w:hanging="720"/>
        <w:rPr>
          <w:sz w:val="24"/>
          <w:szCs w:val="24"/>
        </w:rPr>
      </w:pPr>
      <w:r w:rsidRPr="00B34819">
        <w:rPr>
          <w:sz w:val="24"/>
          <w:szCs w:val="24"/>
        </w:rPr>
        <w:t>Ahlers-Schmidt, C., Chesser, A., Pasch</w:t>
      </w:r>
      <w:r w:rsidR="00236257">
        <w:rPr>
          <w:sz w:val="24"/>
          <w:szCs w:val="24"/>
        </w:rPr>
        <w:t xml:space="preserve">al, A., Hart, T., Williams, K., Yaghmai, B., &amp; </w:t>
      </w:r>
      <w:r w:rsidRPr="00B34819">
        <w:rPr>
          <w:sz w:val="24"/>
          <w:szCs w:val="24"/>
        </w:rPr>
        <w:t xml:space="preserve">Shah-Hague, S. (2012). Parent opinions about use of text messaging for immunization reminders. </w:t>
      </w:r>
      <w:r w:rsidRPr="00B34819">
        <w:rPr>
          <w:i/>
          <w:sz w:val="24"/>
          <w:szCs w:val="24"/>
        </w:rPr>
        <w:t>Journal of Medical Internet Research</w:t>
      </w:r>
      <w:r w:rsidRPr="00B34819">
        <w:rPr>
          <w:sz w:val="24"/>
          <w:szCs w:val="24"/>
        </w:rPr>
        <w:t xml:space="preserve">, </w:t>
      </w:r>
      <w:r w:rsidRPr="00236257">
        <w:rPr>
          <w:i/>
          <w:sz w:val="24"/>
          <w:szCs w:val="24"/>
        </w:rPr>
        <w:t>14</w:t>
      </w:r>
      <w:r w:rsidRPr="00B34819">
        <w:rPr>
          <w:sz w:val="24"/>
          <w:szCs w:val="24"/>
        </w:rPr>
        <w:t>(3). doi: 10.2196/jmir.1976</w:t>
      </w:r>
    </w:p>
    <w:p w14:paraId="189193CF" w14:textId="77777777" w:rsidR="00B72FDB" w:rsidRDefault="00AA4C46" w:rsidP="00B72FDB">
      <w:pPr>
        <w:spacing w:line="480" w:lineRule="auto"/>
        <w:ind w:left="720" w:hanging="720"/>
        <w:rPr>
          <w:sz w:val="24"/>
          <w:szCs w:val="24"/>
        </w:rPr>
      </w:pPr>
      <w:r w:rsidRPr="002E2641">
        <w:rPr>
          <w:sz w:val="24"/>
          <w:szCs w:val="24"/>
        </w:rPr>
        <w:t xml:space="preserve">Aigbogun, H., Hawker, J., &amp; Stewart, A. (2015). Interventions to increase influenza vaccination rates in children with high-risk conditions—a systematic review. </w:t>
      </w:r>
      <w:r w:rsidRPr="002E2641">
        <w:rPr>
          <w:i/>
          <w:sz w:val="24"/>
          <w:szCs w:val="24"/>
        </w:rPr>
        <w:t>Vaccine, 33</w:t>
      </w:r>
      <w:r w:rsidRPr="002E2641">
        <w:rPr>
          <w:sz w:val="24"/>
          <w:szCs w:val="24"/>
        </w:rPr>
        <w:t xml:space="preserve">(6), 759-770. doi: </w:t>
      </w:r>
      <w:r w:rsidRPr="002E2641">
        <w:rPr>
          <w:rStyle w:val="apple-converted-space"/>
          <w:color w:val="000000"/>
          <w:sz w:val="24"/>
          <w:szCs w:val="24"/>
          <w:shd w:val="clear" w:color="auto" w:fill="FFFFFF"/>
        </w:rPr>
        <w:t> </w:t>
      </w:r>
      <w:r w:rsidRPr="002E2641">
        <w:rPr>
          <w:color w:val="000000"/>
          <w:sz w:val="24"/>
          <w:szCs w:val="24"/>
          <w:shd w:val="clear" w:color="auto" w:fill="FFFFFF"/>
        </w:rPr>
        <w:t>10.1016/j.vaccine.2014.12.013</w:t>
      </w:r>
      <w:r w:rsidR="00B72FDB" w:rsidRPr="00B72FDB">
        <w:rPr>
          <w:sz w:val="24"/>
          <w:szCs w:val="24"/>
        </w:rPr>
        <w:t xml:space="preserve"> </w:t>
      </w:r>
    </w:p>
    <w:p w14:paraId="23E030D6" w14:textId="77777777" w:rsidR="00B72FDB" w:rsidRDefault="00B72FDB" w:rsidP="00B72FDB">
      <w:pPr>
        <w:spacing w:line="480" w:lineRule="auto"/>
        <w:ind w:left="720" w:hanging="720"/>
        <w:rPr>
          <w:sz w:val="24"/>
          <w:szCs w:val="24"/>
        </w:rPr>
      </w:pPr>
      <w:r w:rsidRPr="00244DFE">
        <w:rPr>
          <w:sz w:val="24"/>
          <w:szCs w:val="24"/>
        </w:rPr>
        <w:t xml:space="preserve">Appiah, G., Blanton, L., D’Mello, T., Kniss, K., Smith, S., Mustaquim, D., ... Brammer, L. (2015). Influenza activity-United States, 2014-2015 season and composition of the 2015-2016 influenza vaccine. </w:t>
      </w:r>
      <w:r w:rsidRPr="00F612B7">
        <w:rPr>
          <w:i/>
          <w:sz w:val="24"/>
          <w:szCs w:val="24"/>
        </w:rPr>
        <w:t>MMWR, 64</w:t>
      </w:r>
      <w:r w:rsidRPr="00244DFE">
        <w:rPr>
          <w:sz w:val="24"/>
          <w:szCs w:val="24"/>
        </w:rPr>
        <w:t xml:space="preserve">(21), 583-590. Retrieved from </w:t>
      </w:r>
      <w:r w:rsidR="003F5210" w:rsidRPr="003F5210">
        <w:rPr>
          <w:sz w:val="24"/>
          <w:szCs w:val="24"/>
        </w:rPr>
        <w:t>https://www.ncbi.nlm.nih.gov/pubmed/26042650</w:t>
      </w:r>
    </w:p>
    <w:p w14:paraId="203FDDAC" w14:textId="77777777" w:rsidR="004B2FC1" w:rsidRPr="004B2FC1" w:rsidRDefault="004B2FC1" w:rsidP="00B72FDB">
      <w:pPr>
        <w:spacing w:line="480" w:lineRule="auto"/>
        <w:ind w:left="720" w:hanging="720"/>
        <w:rPr>
          <w:sz w:val="24"/>
          <w:szCs w:val="24"/>
        </w:rPr>
      </w:pPr>
      <w:r w:rsidRPr="004B2FC1">
        <w:rPr>
          <w:sz w:val="24"/>
          <w:szCs w:val="24"/>
        </w:rPr>
        <w:t xml:space="preserve">Bradbury-Golas, K. (2013). Health promotion and prevention strategies. </w:t>
      </w:r>
      <w:r w:rsidRPr="004B2FC1">
        <w:rPr>
          <w:i/>
          <w:sz w:val="24"/>
          <w:szCs w:val="24"/>
        </w:rPr>
        <w:t>Nursing Clinics of North America, 48</w:t>
      </w:r>
      <w:r w:rsidRPr="004B2FC1">
        <w:rPr>
          <w:sz w:val="24"/>
          <w:szCs w:val="24"/>
        </w:rPr>
        <w:t>(3), 469-483.</w:t>
      </w:r>
      <w:r w:rsidR="009E0898">
        <w:rPr>
          <w:sz w:val="24"/>
          <w:szCs w:val="24"/>
        </w:rPr>
        <w:t xml:space="preserve"> </w:t>
      </w:r>
      <w:r w:rsidR="009E0898" w:rsidRPr="009E0898">
        <w:rPr>
          <w:sz w:val="24"/>
          <w:szCs w:val="24"/>
        </w:rPr>
        <w:t>doi: 10.1016/j.cnur.2013.04.003. Epub 2013 Jul 22</w:t>
      </w:r>
    </w:p>
    <w:p w14:paraId="4D27C069" w14:textId="77777777" w:rsidR="00B72FDB" w:rsidRPr="00920357" w:rsidRDefault="00B72FDB" w:rsidP="00B72FDB">
      <w:pPr>
        <w:spacing w:line="480" w:lineRule="auto"/>
        <w:ind w:left="720" w:hanging="720"/>
        <w:rPr>
          <w:sz w:val="24"/>
          <w:szCs w:val="24"/>
        </w:rPr>
      </w:pPr>
      <w:r w:rsidRPr="00920357">
        <w:rPr>
          <w:sz w:val="24"/>
          <w:szCs w:val="24"/>
        </w:rPr>
        <w:t xml:space="preserve">Bramley, A., Bresee, J., &amp; Finelli, L. (2009). Pediatric influenza. </w:t>
      </w:r>
      <w:r w:rsidRPr="00920357">
        <w:rPr>
          <w:i/>
          <w:sz w:val="24"/>
          <w:szCs w:val="24"/>
        </w:rPr>
        <w:t>Pediatric Nursing, 35</w:t>
      </w:r>
      <w:r w:rsidRPr="00920357">
        <w:rPr>
          <w:sz w:val="24"/>
          <w:szCs w:val="24"/>
        </w:rPr>
        <w:t>(6), 335-345. Retrieved from https://www.ncbi.nlm.nih.gov/pubmed/20166462</w:t>
      </w:r>
    </w:p>
    <w:p w14:paraId="090D6D71" w14:textId="77777777" w:rsidR="00B72FDB" w:rsidRDefault="00B72FDB" w:rsidP="00B72FDB">
      <w:pPr>
        <w:spacing w:line="480" w:lineRule="auto"/>
        <w:ind w:left="720" w:hanging="720"/>
        <w:rPr>
          <w:color w:val="000000"/>
          <w:sz w:val="24"/>
          <w:szCs w:val="24"/>
          <w:shd w:val="clear" w:color="auto" w:fill="FFFFFF"/>
        </w:rPr>
      </w:pPr>
      <w:r w:rsidRPr="002E2641">
        <w:rPr>
          <w:sz w:val="24"/>
          <w:szCs w:val="24"/>
        </w:rPr>
        <w:t xml:space="preserve">Esposito, S. &amp; Principi, N. (2009). The rational use of influenza vaccines in healthy children and children with underlying conditions. </w:t>
      </w:r>
      <w:r w:rsidRPr="002E2641">
        <w:rPr>
          <w:i/>
          <w:sz w:val="24"/>
          <w:szCs w:val="24"/>
        </w:rPr>
        <w:t>Current opinion of infectious diseases, 22</w:t>
      </w:r>
      <w:r w:rsidRPr="002E2641">
        <w:rPr>
          <w:sz w:val="24"/>
          <w:szCs w:val="24"/>
        </w:rPr>
        <w:t>(3), 244-249. doi: 1</w:t>
      </w:r>
      <w:r w:rsidRPr="002E2641">
        <w:rPr>
          <w:color w:val="000000"/>
          <w:sz w:val="24"/>
          <w:szCs w:val="24"/>
          <w:shd w:val="clear" w:color="auto" w:fill="FFFFFF"/>
        </w:rPr>
        <w:t>0.1097/QCO.0b013e32832a58e4.</w:t>
      </w:r>
    </w:p>
    <w:p w14:paraId="632C2DBD" w14:textId="77777777" w:rsidR="004F299A" w:rsidRPr="009E0898" w:rsidRDefault="004F299A" w:rsidP="0045613F">
      <w:pPr>
        <w:pStyle w:val="APAReference"/>
        <w:rPr>
          <w:szCs w:val="24"/>
        </w:rPr>
      </w:pPr>
      <w:r w:rsidRPr="00DC60F4">
        <w:rPr>
          <w:szCs w:val="24"/>
        </w:rPr>
        <w:t xml:space="preserve">Flannery, B., Reynolds, S., Blanton, L., Santibanez, T., O’Halloran, A., Lu, P., ... Fry, A. (2017). Influenza vaccine effectiveness against pediatric deaths: 2010-2014. </w:t>
      </w:r>
      <w:r w:rsidRPr="00DC60F4">
        <w:rPr>
          <w:i/>
          <w:szCs w:val="24"/>
        </w:rPr>
        <w:t>Pediatrics</w:t>
      </w:r>
      <w:r w:rsidRPr="00DC60F4">
        <w:rPr>
          <w:szCs w:val="24"/>
        </w:rPr>
        <w:t xml:space="preserve">, </w:t>
      </w:r>
      <w:r w:rsidRPr="00DC60F4">
        <w:rPr>
          <w:i/>
          <w:szCs w:val="24"/>
        </w:rPr>
        <w:t>139</w:t>
      </w:r>
      <w:r w:rsidR="0045613F">
        <w:rPr>
          <w:szCs w:val="24"/>
        </w:rPr>
        <w:t>(5)</w:t>
      </w:r>
      <w:r w:rsidRPr="00DC60F4">
        <w:rPr>
          <w:szCs w:val="24"/>
        </w:rPr>
        <w:t xml:space="preserve">. </w:t>
      </w:r>
      <w:r w:rsidR="009E0898" w:rsidRPr="009E0898">
        <w:rPr>
          <w:color w:val="000000"/>
          <w:szCs w:val="24"/>
          <w:shd w:val="clear" w:color="auto" w:fill="FFFFFF"/>
        </w:rPr>
        <w:t>doi: 10.1542/peds.2016-4244. Epub 2017 Apr 3.</w:t>
      </w:r>
    </w:p>
    <w:p w14:paraId="30E39383" w14:textId="77777777" w:rsidR="00B72FDB" w:rsidRPr="004F299A" w:rsidRDefault="00B72FDB" w:rsidP="00B72FDB">
      <w:pPr>
        <w:spacing w:line="480" w:lineRule="auto"/>
        <w:ind w:left="720" w:hanging="720"/>
        <w:rPr>
          <w:sz w:val="24"/>
          <w:szCs w:val="24"/>
        </w:rPr>
      </w:pPr>
      <w:r w:rsidRPr="003F4780">
        <w:rPr>
          <w:sz w:val="24"/>
          <w:szCs w:val="24"/>
        </w:rPr>
        <w:t>FluView. (May 13, 2017). Retrieved from https://www.cdc.gov/flu/weekly/</w:t>
      </w:r>
    </w:p>
    <w:p w14:paraId="259ED8FD" w14:textId="77777777" w:rsidR="0045613F" w:rsidRDefault="004F299A" w:rsidP="00B72FDB">
      <w:pPr>
        <w:spacing w:line="480" w:lineRule="auto"/>
        <w:ind w:left="720" w:hanging="720"/>
        <w:rPr>
          <w:rFonts w:ascii="Arial" w:hAnsi="Arial" w:cs="Arial"/>
          <w:color w:val="000000"/>
          <w:sz w:val="17"/>
          <w:szCs w:val="17"/>
          <w:shd w:val="clear" w:color="auto" w:fill="FFFFFF"/>
        </w:rPr>
      </w:pPr>
      <w:r w:rsidRPr="0045613F">
        <w:rPr>
          <w:sz w:val="24"/>
          <w:szCs w:val="24"/>
        </w:rPr>
        <w:lastRenderedPageBreak/>
        <w:t xml:space="preserve">Ghadieh, A., Hamadeh, G., Mahmassani, D., &amp; Lakkis, N. (2015). The effect of various types of patients’ reminders on the uptake of pneumococcal vaccine in adults: A randomized controlled trial. </w:t>
      </w:r>
      <w:r w:rsidRPr="0045613F">
        <w:rPr>
          <w:i/>
          <w:sz w:val="24"/>
          <w:szCs w:val="24"/>
        </w:rPr>
        <w:t>Vaccine, 33</w:t>
      </w:r>
      <w:r w:rsidRPr="0045613F">
        <w:rPr>
          <w:sz w:val="24"/>
          <w:szCs w:val="24"/>
        </w:rPr>
        <w:t xml:space="preserve">(43), 5868-5872. </w:t>
      </w:r>
      <w:r w:rsidR="0045613F" w:rsidRPr="0045613F">
        <w:rPr>
          <w:color w:val="000000"/>
          <w:sz w:val="24"/>
          <w:szCs w:val="24"/>
          <w:shd w:val="clear" w:color="auto" w:fill="FFFFFF"/>
        </w:rPr>
        <w:t>doi: 10.1016/j.vaccine.2015.07.050. Epub 2015 Jul 29.</w:t>
      </w:r>
    </w:p>
    <w:p w14:paraId="59F737ED" w14:textId="77777777" w:rsidR="00B72FDB" w:rsidRDefault="00B72FDB" w:rsidP="00B72FDB">
      <w:pPr>
        <w:spacing w:line="480" w:lineRule="auto"/>
        <w:ind w:left="720" w:hanging="720"/>
        <w:rPr>
          <w:sz w:val="24"/>
          <w:szCs w:val="24"/>
        </w:rPr>
      </w:pPr>
      <w:r w:rsidRPr="00AD0735">
        <w:rPr>
          <w:sz w:val="24"/>
          <w:szCs w:val="24"/>
        </w:rPr>
        <w:t xml:space="preserve">Gill, P., Ashdown, H., Wang, K., Heneghan, C., Roberts, N., Harnden, A., &amp; Mallett, S. (2015). Identification of children at risk of influenza-related complications in primary and ambulatory care: a systematic review and meta-analysis. </w:t>
      </w:r>
      <w:r w:rsidRPr="00AD0735">
        <w:rPr>
          <w:i/>
          <w:sz w:val="24"/>
          <w:szCs w:val="24"/>
        </w:rPr>
        <w:t>The Lancet Respiratory Medicine, 3</w:t>
      </w:r>
      <w:r w:rsidRPr="00AD0735">
        <w:rPr>
          <w:sz w:val="24"/>
          <w:szCs w:val="24"/>
        </w:rPr>
        <w:t>(2), doi: 10.1016/S2213-2600(14)70252-8</w:t>
      </w:r>
    </w:p>
    <w:p w14:paraId="7C296D04" w14:textId="77777777" w:rsidR="00603FC6" w:rsidRPr="00603FC6" w:rsidRDefault="00603FC6" w:rsidP="00B72FDB">
      <w:pPr>
        <w:spacing w:line="480" w:lineRule="auto"/>
        <w:ind w:left="720" w:hanging="720"/>
        <w:rPr>
          <w:sz w:val="24"/>
          <w:szCs w:val="24"/>
        </w:rPr>
      </w:pPr>
      <w:r w:rsidRPr="00603FC6">
        <w:rPr>
          <w:sz w:val="24"/>
          <w:szCs w:val="24"/>
        </w:rPr>
        <w:t xml:space="preserve">Grohskopf, L., Sokolow, L., Broder, K., Olsen, S., Karron, R., Jernigan, D., &amp; Bresee, J. (2016). Prevention and control of seasonal influenza with vaccines. MMWR </w:t>
      </w:r>
      <w:r w:rsidRPr="00603FC6">
        <w:rPr>
          <w:i/>
          <w:sz w:val="24"/>
          <w:szCs w:val="24"/>
        </w:rPr>
        <w:t>Recommendations and Reports, 65</w:t>
      </w:r>
      <w:r w:rsidRPr="00603FC6">
        <w:rPr>
          <w:sz w:val="24"/>
          <w:szCs w:val="24"/>
        </w:rPr>
        <w:t>(5), 1-54. doi: 10.15585/mmwr.rr6505a1</w:t>
      </w:r>
    </w:p>
    <w:p w14:paraId="5C481E33" w14:textId="77777777" w:rsidR="00B72FDB" w:rsidRPr="00221E86" w:rsidRDefault="00B72FDB" w:rsidP="00B72FDB">
      <w:pPr>
        <w:spacing w:line="480" w:lineRule="auto"/>
        <w:ind w:left="720" w:hanging="720"/>
        <w:rPr>
          <w:sz w:val="24"/>
          <w:szCs w:val="24"/>
        </w:rPr>
      </w:pPr>
      <w:r w:rsidRPr="00221E86">
        <w:rPr>
          <w:sz w:val="24"/>
          <w:szCs w:val="24"/>
        </w:rPr>
        <w:t>Grohskop</w:t>
      </w:r>
      <w:r w:rsidR="00A16AE0">
        <w:rPr>
          <w:sz w:val="24"/>
          <w:szCs w:val="24"/>
        </w:rPr>
        <w:t>f, L., Sokolow, L., Broder, K., Walter, E., Bresee, J., Fry, A., &amp; Jernigan, D. (2017</w:t>
      </w:r>
      <w:r w:rsidRPr="00221E86">
        <w:rPr>
          <w:sz w:val="24"/>
          <w:szCs w:val="24"/>
        </w:rPr>
        <w:t>). Prevention and control of seasonal influenza with vaccines</w:t>
      </w:r>
      <w:r w:rsidR="00A16AE0">
        <w:rPr>
          <w:sz w:val="24"/>
          <w:szCs w:val="24"/>
        </w:rPr>
        <w:t>: Recommendations of the advisory committee on immunization practices- United States, 2017-18 influenza season</w:t>
      </w:r>
      <w:r w:rsidR="00D16944">
        <w:rPr>
          <w:sz w:val="24"/>
          <w:szCs w:val="24"/>
        </w:rPr>
        <w:t>.</w:t>
      </w:r>
      <w:r w:rsidR="00A16AE0">
        <w:rPr>
          <w:sz w:val="24"/>
          <w:szCs w:val="24"/>
        </w:rPr>
        <w:t xml:space="preserve"> </w:t>
      </w:r>
      <w:r w:rsidR="00A16AE0">
        <w:rPr>
          <w:i/>
          <w:sz w:val="24"/>
          <w:szCs w:val="24"/>
        </w:rPr>
        <w:t>R</w:t>
      </w:r>
      <w:r w:rsidRPr="00221E86">
        <w:rPr>
          <w:i/>
          <w:sz w:val="24"/>
          <w:szCs w:val="24"/>
        </w:rPr>
        <w:t>ecommendations and Reports, 6</w:t>
      </w:r>
      <w:r w:rsidR="00A16AE0">
        <w:rPr>
          <w:i/>
          <w:sz w:val="24"/>
          <w:szCs w:val="24"/>
        </w:rPr>
        <w:t>6</w:t>
      </w:r>
      <w:r w:rsidR="00A16AE0">
        <w:rPr>
          <w:sz w:val="24"/>
          <w:szCs w:val="24"/>
        </w:rPr>
        <w:t>(2), 1-20</w:t>
      </w:r>
      <w:r w:rsidRPr="00221E86">
        <w:rPr>
          <w:sz w:val="24"/>
          <w:szCs w:val="24"/>
        </w:rPr>
        <w:t xml:space="preserve">. </w:t>
      </w:r>
      <w:r w:rsidR="00D16944" w:rsidRPr="00236257">
        <w:rPr>
          <w:sz w:val="24"/>
          <w:szCs w:val="24"/>
        </w:rPr>
        <w:t xml:space="preserve">doi: </w:t>
      </w:r>
      <w:r w:rsidR="00A16AE0" w:rsidRPr="00A16AE0">
        <w:rPr>
          <w:sz w:val="24"/>
          <w:szCs w:val="24"/>
        </w:rPr>
        <w:t>10.15585/mmwr.rr6602a1</w:t>
      </w:r>
    </w:p>
    <w:p w14:paraId="55BB6C28" w14:textId="7A93FD4B" w:rsidR="00FE54A1" w:rsidRPr="00DC60F4" w:rsidRDefault="00FE54A1" w:rsidP="00FE54A1">
      <w:pPr>
        <w:pStyle w:val="APAReference"/>
        <w:rPr>
          <w:szCs w:val="24"/>
        </w:rPr>
      </w:pPr>
      <w:r w:rsidRPr="00DC60F4">
        <w:rPr>
          <w:szCs w:val="24"/>
        </w:rPr>
        <w:t>Healthy People</w:t>
      </w:r>
      <w:r w:rsidR="0045613F">
        <w:rPr>
          <w:szCs w:val="24"/>
        </w:rPr>
        <w:t>.</w:t>
      </w:r>
      <w:r w:rsidRPr="00DC60F4">
        <w:rPr>
          <w:szCs w:val="24"/>
        </w:rPr>
        <w:t xml:space="preserve"> (2017). Immun</w:t>
      </w:r>
      <w:r w:rsidR="008A205C">
        <w:rPr>
          <w:szCs w:val="24"/>
        </w:rPr>
        <w:t>ization and infectious diseases</w:t>
      </w:r>
      <w:r w:rsidRPr="00DC60F4">
        <w:rPr>
          <w:szCs w:val="24"/>
        </w:rPr>
        <w:t>. Retrieved from https://www.healthypeople.gov</w:t>
      </w:r>
    </w:p>
    <w:p w14:paraId="12312E60" w14:textId="4AE42F0A" w:rsidR="00FE54A1" w:rsidRDefault="00FE54A1" w:rsidP="00FE54A1">
      <w:pPr>
        <w:pStyle w:val="APAReference"/>
        <w:rPr>
          <w:szCs w:val="24"/>
        </w:rPr>
      </w:pPr>
      <w:r w:rsidRPr="00C603D6">
        <w:rPr>
          <w:szCs w:val="24"/>
        </w:rPr>
        <w:t xml:space="preserve">Heydari, A., &amp; Khorashadizadeh, F. (2014). Pender’s health promotion model in medical research. </w:t>
      </w:r>
      <w:r w:rsidRPr="00C603D6">
        <w:rPr>
          <w:i/>
          <w:szCs w:val="24"/>
        </w:rPr>
        <w:t>Journal of Pakistan Medical Association</w:t>
      </w:r>
      <w:r w:rsidRPr="00C603D6">
        <w:rPr>
          <w:szCs w:val="24"/>
        </w:rPr>
        <w:t xml:space="preserve">, </w:t>
      </w:r>
      <w:r w:rsidRPr="0010179A">
        <w:rPr>
          <w:i/>
          <w:szCs w:val="24"/>
        </w:rPr>
        <w:t>64</w:t>
      </w:r>
      <w:r w:rsidRPr="0010179A">
        <w:rPr>
          <w:szCs w:val="24"/>
        </w:rPr>
        <w:t xml:space="preserve">(9), 1067-1074. Retrieved from </w:t>
      </w:r>
      <w:r w:rsidR="009A41BB" w:rsidRPr="008A205C">
        <w:rPr>
          <w:szCs w:val="24"/>
        </w:rPr>
        <w:t>https://www.ncbi.nlm.nih.gov/pubmed/25823190</w:t>
      </w:r>
    </w:p>
    <w:p w14:paraId="6EA61B87" w14:textId="0DF0A093" w:rsidR="009A41BB" w:rsidRPr="009A41BB" w:rsidRDefault="009A41BB" w:rsidP="00FE54A1">
      <w:pPr>
        <w:pStyle w:val="APAReference"/>
        <w:rPr>
          <w:szCs w:val="24"/>
        </w:rPr>
      </w:pPr>
      <w:r>
        <w:rPr>
          <w:szCs w:val="24"/>
        </w:rPr>
        <w:t xml:space="preserve">Hickey, J. &amp; Brosnan, C. (2017). </w:t>
      </w:r>
      <w:r>
        <w:rPr>
          <w:i/>
          <w:szCs w:val="24"/>
        </w:rPr>
        <w:t>Evaluation of health care quality for DNPs</w:t>
      </w:r>
      <w:r>
        <w:rPr>
          <w:szCs w:val="24"/>
        </w:rPr>
        <w:t xml:space="preserve"> [Google Books version]. Retrieved from </w:t>
      </w:r>
      <w:r w:rsidRPr="009A41BB">
        <w:rPr>
          <w:szCs w:val="24"/>
        </w:rPr>
        <w:t>https://books.google.com/</w:t>
      </w:r>
    </w:p>
    <w:p w14:paraId="03CCC550" w14:textId="77777777" w:rsidR="00B72FDB" w:rsidRPr="004B3D6E" w:rsidRDefault="00B72FDB" w:rsidP="00B72FDB">
      <w:pPr>
        <w:spacing w:line="480" w:lineRule="auto"/>
        <w:ind w:left="720" w:hanging="720"/>
        <w:rPr>
          <w:sz w:val="24"/>
          <w:szCs w:val="24"/>
        </w:rPr>
      </w:pPr>
      <w:r w:rsidRPr="004B3D6E">
        <w:rPr>
          <w:sz w:val="24"/>
          <w:szCs w:val="24"/>
        </w:rPr>
        <w:lastRenderedPageBreak/>
        <w:t>Hofstetter, A., Durivage, N., Vargas, C., Camargo, S.,</w:t>
      </w:r>
      <w:r w:rsidR="0045613F">
        <w:rPr>
          <w:sz w:val="24"/>
          <w:szCs w:val="24"/>
        </w:rPr>
        <w:t xml:space="preserve"> Vawdrey, D., Fisher, A., &amp; </w:t>
      </w:r>
      <w:r w:rsidRPr="004B3D6E">
        <w:rPr>
          <w:sz w:val="24"/>
          <w:szCs w:val="24"/>
        </w:rPr>
        <w:t xml:space="preserve">Stockwell, M. (2015). Text message reminders for timely routine MMR vaccination: A randomized controlled trial. </w:t>
      </w:r>
      <w:r w:rsidRPr="004B3D6E">
        <w:rPr>
          <w:i/>
          <w:sz w:val="24"/>
          <w:szCs w:val="24"/>
        </w:rPr>
        <w:t>Vaccine, 33</w:t>
      </w:r>
      <w:r w:rsidRPr="004B3D6E">
        <w:rPr>
          <w:sz w:val="24"/>
          <w:szCs w:val="24"/>
        </w:rPr>
        <w:t>(43). doi: 10.1016/j.vaccine.2015.09.042</w:t>
      </w:r>
    </w:p>
    <w:p w14:paraId="61BA3686" w14:textId="77777777" w:rsidR="00B72FDB" w:rsidRPr="004B3D6E" w:rsidRDefault="00B72FDB" w:rsidP="00B72FDB">
      <w:pPr>
        <w:spacing w:line="480" w:lineRule="auto"/>
        <w:ind w:left="720" w:hanging="720"/>
        <w:rPr>
          <w:sz w:val="24"/>
          <w:szCs w:val="24"/>
        </w:rPr>
      </w:pPr>
      <w:r w:rsidRPr="004B3D6E">
        <w:rPr>
          <w:sz w:val="24"/>
          <w:szCs w:val="24"/>
        </w:rPr>
        <w:t xml:space="preserve">Hofstetter, A., Vargas, C., Kennedy, A., Kitayama, K., &amp; Stockwell, M. (2013). Parental and provider preferences and concerns regarding text message reminder/recall for early childhood vaccinations. </w:t>
      </w:r>
      <w:r w:rsidRPr="004B3D6E">
        <w:rPr>
          <w:i/>
          <w:sz w:val="24"/>
          <w:szCs w:val="24"/>
        </w:rPr>
        <w:t>Preventive Medicine, 57</w:t>
      </w:r>
      <w:r w:rsidRPr="004B3D6E">
        <w:rPr>
          <w:sz w:val="24"/>
          <w:szCs w:val="24"/>
        </w:rPr>
        <w:t>(2), 75-80. doi: 10.1016/j.ypmed.2013.04.007</w:t>
      </w:r>
    </w:p>
    <w:p w14:paraId="3FCA8FD1" w14:textId="77777777" w:rsidR="00E771FC" w:rsidRDefault="00B72FDB" w:rsidP="0045613F">
      <w:pPr>
        <w:spacing w:line="480" w:lineRule="auto"/>
        <w:ind w:left="720" w:hanging="720"/>
        <w:rPr>
          <w:sz w:val="24"/>
          <w:szCs w:val="24"/>
        </w:rPr>
      </w:pPr>
      <w:r w:rsidRPr="00D57DC5">
        <w:rPr>
          <w:sz w:val="24"/>
          <w:szCs w:val="24"/>
        </w:rPr>
        <w:t xml:space="preserve">Hu, Y., Chen, Y., &amp; Zhang, B. (2017). Two-dose seasonal influenza vaccine coverage and timeliness among children aged 6 months through 3 years: An evidence from the 2010-11 to the 2014-15 seasons. </w:t>
      </w:r>
      <w:r w:rsidR="0045613F">
        <w:rPr>
          <w:i/>
          <w:sz w:val="24"/>
          <w:szCs w:val="24"/>
        </w:rPr>
        <w:t>Human Vaccines and I</w:t>
      </w:r>
      <w:r w:rsidRPr="00D57DC5">
        <w:rPr>
          <w:i/>
          <w:sz w:val="24"/>
          <w:szCs w:val="24"/>
        </w:rPr>
        <w:t>mmunotherapeutics, 13</w:t>
      </w:r>
      <w:r w:rsidRPr="00D57DC5">
        <w:rPr>
          <w:sz w:val="24"/>
          <w:szCs w:val="24"/>
        </w:rPr>
        <w:t>(1), 75-80. doi: 10.1080/21645515.2016.1225640</w:t>
      </w:r>
    </w:p>
    <w:p w14:paraId="58FC164C" w14:textId="77777777" w:rsidR="00E771FC" w:rsidRPr="00D57DC5" w:rsidRDefault="00E771FC" w:rsidP="00B72FDB">
      <w:pPr>
        <w:spacing w:line="480" w:lineRule="auto"/>
        <w:ind w:left="720" w:hanging="720"/>
        <w:rPr>
          <w:sz w:val="24"/>
          <w:szCs w:val="24"/>
        </w:rPr>
      </w:pPr>
      <w:r w:rsidRPr="0045613F">
        <w:rPr>
          <w:sz w:val="24"/>
          <w:szCs w:val="24"/>
        </w:rPr>
        <w:t xml:space="preserve">Kirby, J., Archibeque, L., Confer, L., &amp; Baird, D. (2016). Workplace formative assessment: faculty members’ beliefs. </w:t>
      </w:r>
      <w:r w:rsidRPr="0045613F">
        <w:rPr>
          <w:i/>
          <w:sz w:val="24"/>
          <w:szCs w:val="24"/>
        </w:rPr>
        <w:t>Clinical Teacher, 13</w:t>
      </w:r>
      <w:r w:rsidRPr="0045613F">
        <w:rPr>
          <w:sz w:val="24"/>
          <w:szCs w:val="24"/>
        </w:rPr>
        <w:t>(1), 33-37. doi:10.1111/tct.12348</w:t>
      </w:r>
    </w:p>
    <w:p w14:paraId="59F0457D" w14:textId="77777777" w:rsidR="00B72FDB" w:rsidRPr="005C7E94" w:rsidRDefault="00B72FDB" w:rsidP="00B72FDB">
      <w:pPr>
        <w:spacing w:line="480" w:lineRule="auto"/>
        <w:ind w:left="720" w:hanging="720"/>
        <w:rPr>
          <w:sz w:val="24"/>
          <w:szCs w:val="24"/>
        </w:rPr>
      </w:pPr>
      <w:r w:rsidRPr="005C7E94">
        <w:rPr>
          <w:sz w:val="24"/>
          <w:szCs w:val="24"/>
        </w:rPr>
        <w:t xml:space="preserve">Lanfond, K., Nair, H., Rasooly, M., Valente, F., Booy, R., Rahman, M.,…Widdowson, M. (2016). Global role and burden of influenza in pediatric respiratory </w:t>
      </w:r>
      <w:r w:rsidR="00EE6077" w:rsidRPr="005C7E94">
        <w:rPr>
          <w:sz w:val="24"/>
          <w:szCs w:val="24"/>
        </w:rPr>
        <w:t>hospitalizations</w:t>
      </w:r>
      <w:r w:rsidRPr="005C7E94">
        <w:rPr>
          <w:sz w:val="24"/>
          <w:szCs w:val="24"/>
        </w:rPr>
        <w:t xml:space="preserve">, 1982-2012: A systematic analysis. </w:t>
      </w:r>
      <w:r w:rsidR="00EE6077">
        <w:rPr>
          <w:i/>
          <w:sz w:val="24"/>
          <w:szCs w:val="24"/>
        </w:rPr>
        <w:t>Public Library of Science M</w:t>
      </w:r>
      <w:r w:rsidRPr="005C7E94">
        <w:rPr>
          <w:i/>
          <w:sz w:val="24"/>
          <w:szCs w:val="24"/>
        </w:rPr>
        <w:t>edicine, 13</w:t>
      </w:r>
      <w:r w:rsidRPr="005C7E94">
        <w:rPr>
          <w:sz w:val="24"/>
          <w:szCs w:val="24"/>
        </w:rPr>
        <w:t xml:space="preserve">(3). </w:t>
      </w:r>
      <w:r w:rsidR="00EE6077" w:rsidRPr="00EE6077">
        <w:rPr>
          <w:sz w:val="24"/>
          <w:szCs w:val="24"/>
        </w:rPr>
        <w:t>doi: 10.1371/journal.pmed.1001977. eCollection 2016 Mar.</w:t>
      </w:r>
    </w:p>
    <w:p w14:paraId="71A6AB1E" w14:textId="77777777" w:rsidR="00B72FDB" w:rsidRPr="00A97426" w:rsidRDefault="00B72FDB" w:rsidP="00B72FDB">
      <w:pPr>
        <w:spacing w:line="480" w:lineRule="auto"/>
        <w:ind w:left="720" w:hanging="720"/>
        <w:rPr>
          <w:sz w:val="24"/>
          <w:szCs w:val="24"/>
        </w:rPr>
      </w:pPr>
      <w:r w:rsidRPr="00A97426">
        <w:rPr>
          <w:sz w:val="24"/>
          <w:szCs w:val="24"/>
        </w:rPr>
        <w:t xml:space="preserve">Li, C. &amp; Freedman, M. (2009). Seasonal influenza: an overview. </w:t>
      </w:r>
      <w:r w:rsidR="00EE6077">
        <w:rPr>
          <w:i/>
          <w:sz w:val="24"/>
          <w:szCs w:val="24"/>
        </w:rPr>
        <w:t>The Journal of School Nursing, 1</w:t>
      </w:r>
      <w:r w:rsidR="00EE6077">
        <w:rPr>
          <w:sz w:val="24"/>
          <w:szCs w:val="24"/>
        </w:rPr>
        <w:t>, 4S-12S</w:t>
      </w:r>
      <w:r w:rsidRPr="00A97426">
        <w:rPr>
          <w:i/>
          <w:sz w:val="24"/>
          <w:szCs w:val="24"/>
        </w:rPr>
        <w:t>.</w:t>
      </w:r>
      <w:r w:rsidRPr="00A97426">
        <w:rPr>
          <w:sz w:val="24"/>
          <w:szCs w:val="24"/>
        </w:rPr>
        <w:t xml:space="preserve"> doi: </w:t>
      </w:r>
      <w:r w:rsidRPr="00A97426">
        <w:rPr>
          <w:color w:val="000000"/>
          <w:sz w:val="24"/>
          <w:szCs w:val="24"/>
          <w:shd w:val="clear" w:color="auto" w:fill="FFFFFF"/>
        </w:rPr>
        <w:t>10.1177/1059840508330066</w:t>
      </w:r>
    </w:p>
    <w:p w14:paraId="21FF8E85" w14:textId="77777777" w:rsidR="00B72FDB" w:rsidRPr="00B76157" w:rsidRDefault="00B72FDB" w:rsidP="00B72FDB">
      <w:pPr>
        <w:spacing w:line="480" w:lineRule="auto"/>
        <w:ind w:left="720" w:hanging="720"/>
        <w:rPr>
          <w:sz w:val="24"/>
          <w:szCs w:val="24"/>
        </w:rPr>
      </w:pPr>
      <w:r w:rsidRPr="00B76157">
        <w:rPr>
          <w:sz w:val="24"/>
          <w:szCs w:val="24"/>
        </w:rPr>
        <w:t xml:space="preserve">Lin, X., Fiebelkorn, A., &amp; Pabst, L. (2016). Trends in compliance with two-dose influenza vaccine recommendations in children aged 6 months through 8 years, 2010-2015. </w:t>
      </w:r>
      <w:r w:rsidRPr="00B76157">
        <w:rPr>
          <w:i/>
          <w:sz w:val="24"/>
          <w:szCs w:val="24"/>
        </w:rPr>
        <w:t>Vaccine, 34</w:t>
      </w:r>
      <w:r w:rsidRPr="00B76157">
        <w:rPr>
          <w:sz w:val="24"/>
          <w:szCs w:val="24"/>
        </w:rPr>
        <w:t xml:space="preserve">(46), doi: </w:t>
      </w:r>
      <w:r w:rsidRPr="00B76157">
        <w:rPr>
          <w:color w:val="000000"/>
          <w:sz w:val="24"/>
          <w:szCs w:val="24"/>
          <w:shd w:val="clear" w:color="auto" w:fill="FFFFFF"/>
        </w:rPr>
        <w:t>10.1016/j.vaccine.2016.09.037</w:t>
      </w:r>
    </w:p>
    <w:p w14:paraId="640B3817" w14:textId="77777777" w:rsidR="00B72FDB" w:rsidRPr="00A97426" w:rsidRDefault="00B72FDB" w:rsidP="00B72FDB">
      <w:pPr>
        <w:spacing w:line="480" w:lineRule="auto"/>
        <w:ind w:left="720" w:hanging="720"/>
        <w:rPr>
          <w:sz w:val="24"/>
          <w:szCs w:val="24"/>
        </w:rPr>
      </w:pPr>
      <w:r w:rsidRPr="00A97426">
        <w:rPr>
          <w:sz w:val="24"/>
          <w:szCs w:val="24"/>
        </w:rPr>
        <w:lastRenderedPageBreak/>
        <w:t xml:space="preserve">Livingston, R. &amp; Bernstein, H. (2015). Preventing of influenza in children. </w:t>
      </w:r>
      <w:r w:rsidRPr="00A97426">
        <w:rPr>
          <w:i/>
          <w:sz w:val="24"/>
          <w:szCs w:val="24"/>
        </w:rPr>
        <w:t>Infectious Disease Clinics of North America, 29</w:t>
      </w:r>
      <w:r w:rsidRPr="00A97426">
        <w:rPr>
          <w:sz w:val="24"/>
          <w:szCs w:val="24"/>
        </w:rPr>
        <w:t>(4), 597-</w:t>
      </w:r>
      <w:r w:rsidRPr="0094246C">
        <w:rPr>
          <w:sz w:val="24"/>
          <w:szCs w:val="24"/>
        </w:rPr>
        <w:t>615.</w:t>
      </w:r>
      <w:r w:rsidR="0094246C" w:rsidRPr="0094246C">
        <w:rPr>
          <w:sz w:val="24"/>
          <w:szCs w:val="24"/>
        </w:rPr>
        <w:t xml:space="preserve"> doi</w:t>
      </w:r>
      <w:r w:rsidR="00500C7A" w:rsidRPr="0094246C">
        <w:rPr>
          <w:rStyle w:val="absmetadatalabel"/>
          <w:b/>
          <w:bCs/>
          <w:sz w:val="24"/>
          <w:szCs w:val="24"/>
          <w:bdr w:val="none" w:sz="0" w:space="0" w:color="auto" w:frame="1"/>
          <w:shd w:val="clear" w:color="auto" w:fill="FFFFFF"/>
        </w:rPr>
        <w:t>:</w:t>
      </w:r>
      <w:r w:rsidR="00500C7A" w:rsidRPr="0094246C">
        <w:rPr>
          <w:sz w:val="24"/>
          <w:szCs w:val="24"/>
          <w:shd w:val="clear" w:color="auto" w:fill="FFFFFF"/>
        </w:rPr>
        <w:t> </w:t>
      </w:r>
      <w:hyperlink r:id="rId32" w:history="1">
        <w:r w:rsidR="00500C7A" w:rsidRPr="0094246C">
          <w:rPr>
            <w:rStyle w:val="Hyperlink"/>
            <w:color w:val="auto"/>
            <w:sz w:val="24"/>
            <w:szCs w:val="24"/>
            <w:u w:val="none"/>
            <w:bdr w:val="none" w:sz="0" w:space="0" w:color="auto" w:frame="1"/>
            <w:shd w:val="clear" w:color="auto" w:fill="FFFFFF"/>
          </w:rPr>
          <w:t>10.1016/j.idc.2015.07.008</w:t>
        </w:r>
      </w:hyperlink>
    </w:p>
    <w:p w14:paraId="1D73B7E7" w14:textId="77777777" w:rsidR="00E771FC" w:rsidRDefault="00B72FDB" w:rsidP="0045613F">
      <w:pPr>
        <w:pStyle w:val="APAReference"/>
      </w:pPr>
      <w:r>
        <w:t xml:space="preserve">Moran, K., Burson, R., &amp; Conrad, D. (2017). </w:t>
      </w:r>
      <w:r>
        <w:rPr>
          <w:i/>
        </w:rPr>
        <w:t>The doctor of nursing practice scholarly project: A framework for success</w:t>
      </w:r>
      <w:r>
        <w:t xml:space="preserve"> (2nd ed.). Burlington, MA: Jones &amp; Bartlett Learning.</w:t>
      </w:r>
    </w:p>
    <w:p w14:paraId="7B62E1D2" w14:textId="77777777" w:rsidR="00E771FC" w:rsidRPr="00374C61" w:rsidRDefault="00E771FC" w:rsidP="00D6267D">
      <w:pPr>
        <w:pStyle w:val="APAReference"/>
      </w:pPr>
      <w:r>
        <w:t xml:space="preserve">Morris, J., Wang, W., Lawrence. W., Peddecord, M., &amp; Sawyer, M. (2015). Comparison of reminder methods in selected adolescents with records in an immunization registry. </w:t>
      </w:r>
      <w:r w:rsidR="00A57BE1">
        <w:rPr>
          <w:i/>
        </w:rPr>
        <w:t>Journal</w:t>
      </w:r>
      <w:r>
        <w:rPr>
          <w:i/>
        </w:rPr>
        <w:t xml:space="preserve"> of Adolescent Health, 56</w:t>
      </w:r>
      <w:r w:rsidR="0094246C">
        <w:t xml:space="preserve">(5), 27-32. doi: </w:t>
      </w:r>
      <w:r w:rsidR="0094246C" w:rsidRPr="0094246C">
        <w:t>http://dx.doi.org/10.1016/j.jadohealth.2015.01.010</w:t>
      </w:r>
    </w:p>
    <w:p w14:paraId="1B7E2B61" w14:textId="77777777" w:rsidR="00AA4C46" w:rsidRPr="00D6267D" w:rsidRDefault="00AA4C46" w:rsidP="00D6267D">
      <w:pPr>
        <w:spacing w:line="480" w:lineRule="auto"/>
        <w:ind w:left="720" w:hanging="720"/>
        <w:rPr>
          <w:sz w:val="24"/>
          <w:szCs w:val="24"/>
        </w:rPr>
      </w:pPr>
      <w:r w:rsidRPr="00D6267D">
        <w:rPr>
          <w:sz w:val="24"/>
          <w:szCs w:val="24"/>
        </w:rPr>
        <w:t xml:space="preserve">Nichol, K. (2011). Cost-effectiveness and socio-economic aspects of childhood influenza vaccine. </w:t>
      </w:r>
      <w:r w:rsidRPr="00D6267D">
        <w:rPr>
          <w:i/>
          <w:sz w:val="24"/>
          <w:szCs w:val="24"/>
        </w:rPr>
        <w:t>Vaccine, 29</w:t>
      </w:r>
      <w:r w:rsidRPr="00D6267D">
        <w:rPr>
          <w:sz w:val="24"/>
          <w:szCs w:val="24"/>
        </w:rPr>
        <w:t xml:space="preserve">(43), 7554-7558. doi: </w:t>
      </w:r>
      <w:r w:rsidRPr="00D6267D">
        <w:rPr>
          <w:color w:val="000000"/>
          <w:sz w:val="24"/>
          <w:szCs w:val="24"/>
          <w:shd w:val="clear" w:color="auto" w:fill="FFFFFF"/>
        </w:rPr>
        <w:t>10.1016/j.vaccine.2011.08.015</w:t>
      </w:r>
    </w:p>
    <w:p w14:paraId="5252E5E7" w14:textId="77777777" w:rsidR="00BA770D" w:rsidRPr="00E64884" w:rsidRDefault="00BA770D" w:rsidP="00BA770D">
      <w:pPr>
        <w:pStyle w:val="APAReference"/>
        <w:rPr>
          <w:szCs w:val="24"/>
        </w:rPr>
      </w:pPr>
      <w:r w:rsidRPr="00D1729B">
        <w:rPr>
          <w:szCs w:val="24"/>
        </w:rPr>
        <w:t xml:space="preserve">Pender, N. (2011). Health promotion model manual. </w:t>
      </w:r>
      <w:r w:rsidRPr="00B96D6A">
        <w:rPr>
          <w:i/>
          <w:szCs w:val="24"/>
        </w:rPr>
        <w:t>Deep Blue</w:t>
      </w:r>
      <w:r w:rsidR="0094246C">
        <w:rPr>
          <w:i/>
          <w:szCs w:val="24"/>
        </w:rPr>
        <w:t>, 1</w:t>
      </w:r>
      <w:r w:rsidR="0094246C">
        <w:rPr>
          <w:szCs w:val="24"/>
        </w:rPr>
        <w:t>(5), 110-123</w:t>
      </w:r>
      <w:r w:rsidRPr="0094246C">
        <w:rPr>
          <w:szCs w:val="24"/>
        </w:rPr>
        <w:t xml:space="preserve">. </w:t>
      </w:r>
      <w:r w:rsidR="0094246C" w:rsidRPr="0094246C">
        <w:rPr>
          <w:szCs w:val="24"/>
        </w:rPr>
        <w:t xml:space="preserve">doi: </w:t>
      </w:r>
      <w:r w:rsidR="0094246C" w:rsidRPr="0094246C">
        <w:rPr>
          <w:color w:val="000000"/>
          <w:szCs w:val="24"/>
          <w:shd w:val="clear" w:color="auto" w:fill="FFFFFF"/>
        </w:rPr>
        <w:t>10.12691/ajphr-1-5-2</w:t>
      </w:r>
    </w:p>
    <w:p w14:paraId="514ABB90" w14:textId="77777777" w:rsidR="00AA4C46" w:rsidRPr="00D6267D" w:rsidRDefault="00AA4C46" w:rsidP="00D6267D">
      <w:pPr>
        <w:spacing w:line="480" w:lineRule="auto"/>
        <w:ind w:left="720" w:hanging="720"/>
        <w:rPr>
          <w:sz w:val="24"/>
          <w:szCs w:val="24"/>
        </w:rPr>
      </w:pPr>
      <w:r w:rsidRPr="00D6267D">
        <w:rPr>
          <w:sz w:val="24"/>
          <w:szCs w:val="24"/>
        </w:rPr>
        <w:t xml:space="preserve">Plennevaux, E., Blatter, M., Cornish, M., Go, K., Kirby, D., Wali, M.,…Denis, M. (2011). Influenza a (H1N1) 2009 two-dose immunization of US children: An observer-blinded, randomized, placebo-controlled trial. </w:t>
      </w:r>
      <w:r w:rsidRPr="00D6267D">
        <w:rPr>
          <w:i/>
          <w:sz w:val="24"/>
          <w:szCs w:val="24"/>
        </w:rPr>
        <w:t>Vaccine, 29</w:t>
      </w:r>
      <w:r w:rsidRPr="00D6267D">
        <w:rPr>
          <w:sz w:val="24"/>
          <w:szCs w:val="24"/>
        </w:rPr>
        <w:t xml:space="preserve">(8), 1569-1575. doi: 10.1016/j.vaccine.2010.12.116 </w:t>
      </w:r>
    </w:p>
    <w:p w14:paraId="3B0A6BB0" w14:textId="77777777" w:rsidR="00E771FC" w:rsidRDefault="00AA4C46" w:rsidP="0045613F">
      <w:pPr>
        <w:spacing w:line="480" w:lineRule="auto"/>
        <w:ind w:left="720" w:hanging="720"/>
        <w:rPr>
          <w:sz w:val="24"/>
          <w:szCs w:val="24"/>
        </w:rPr>
      </w:pPr>
      <w:r w:rsidRPr="00D6267D">
        <w:rPr>
          <w:sz w:val="24"/>
          <w:szCs w:val="24"/>
        </w:rPr>
        <w:t xml:space="preserve">Schneiderman, J., Kennedy, A., &amp; Sayegh, C. (2017). Qualitative study for foster caregivers views on adherence to pediatric appointments. </w:t>
      </w:r>
      <w:r w:rsidRPr="00D6267D">
        <w:rPr>
          <w:i/>
          <w:sz w:val="24"/>
          <w:szCs w:val="24"/>
        </w:rPr>
        <w:t>Journal of Pediatric Health Care, 31</w:t>
      </w:r>
      <w:r w:rsidRPr="00D6267D">
        <w:rPr>
          <w:sz w:val="24"/>
          <w:szCs w:val="24"/>
        </w:rPr>
        <w:t>(1), 104-110. doi: 10.1016/j.pedhc.2016.05.001</w:t>
      </w:r>
    </w:p>
    <w:p w14:paraId="19D219C1" w14:textId="77777777" w:rsidR="00154CC3" w:rsidRDefault="004F299A" w:rsidP="00D6267D">
      <w:pPr>
        <w:pStyle w:val="APAReference"/>
        <w:rPr>
          <w:szCs w:val="24"/>
        </w:rPr>
      </w:pPr>
      <w:r w:rsidRPr="0045613F">
        <w:rPr>
          <w:szCs w:val="24"/>
        </w:rPr>
        <w:t xml:space="preserve">Snydman, L., Chandler, D., Rencic, J., &amp; Sung, Y. (2013). Peer observation and feedback of resident teaching. </w:t>
      </w:r>
      <w:r w:rsidRPr="00E771FC">
        <w:rPr>
          <w:i/>
          <w:szCs w:val="24"/>
        </w:rPr>
        <w:t>Clinical Teacher, 10</w:t>
      </w:r>
      <w:r w:rsidRPr="00E771FC">
        <w:rPr>
          <w:szCs w:val="24"/>
        </w:rPr>
        <w:t>(1), 9-14. doi:10.1111/j.1743-498X.2012.00591.x</w:t>
      </w:r>
    </w:p>
    <w:p w14:paraId="2C32BA49" w14:textId="77777777" w:rsidR="00AA4C46" w:rsidRDefault="00AA4C46" w:rsidP="00D6267D">
      <w:pPr>
        <w:pStyle w:val="APAReference"/>
        <w:rPr>
          <w:szCs w:val="24"/>
        </w:rPr>
      </w:pPr>
      <w:r w:rsidRPr="00D1729B">
        <w:rPr>
          <w:szCs w:val="24"/>
        </w:rPr>
        <w:t>Stockwell, M., Kharbanda, E., Martinez, R., Lara, M., Vawdrey, D., Natarajan, K., &amp; Rickert, V. (2</w:t>
      </w:r>
      <w:r w:rsidR="00154CC3">
        <w:rPr>
          <w:szCs w:val="24"/>
        </w:rPr>
        <w:t>012). Text4Health: Impact of tex</w:t>
      </w:r>
      <w:r w:rsidRPr="00D1729B">
        <w:rPr>
          <w:szCs w:val="24"/>
        </w:rPr>
        <w:t xml:space="preserve">t message reminder-recalls for pediatric and </w:t>
      </w:r>
      <w:r w:rsidRPr="00D1729B">
        <w:rPr>
          <w:szCs w:val="24"/>
        </w:rPr>
        <w:lastRenderedPageBreak/>
        <w:t>adolescent immuniza</w:t>
      </w:r>
      <w:r w:rsidRPr="00374C61">
        <w:rPr>
          <w:szCs w:val="24"/>
        </w:rPr>
        <w:t xml:space="preserve">tions. </w:t>
      </w:r>
      <w:r w:rsidRPr="00374C61">
        <w:rPr>
          <w:i/>
          <w:szCs w:val="24"/>
        </w:rPr>
        <w:t>American Journal of Public Health</w:t>
      </w:r>
      <w:r w:rsidRPr="00374C61">
        <w:rPr>
          <w:szCs w:val="24"/>
        </w:rPr>
        <w:t xml:space="preserve">, </w:t>
      </w:r>
      <w:r w:rsidRPr="00A21EF0">
        <w:rPr>
          <w:i/>
          <w:szCs w:val="24"/>
        </w:rPr>
        <w:t>102</w:t>
      </w:r>
      <w:r w:rsidRPr="008B34A8">
        <w:rPr>
          <w:szCs w:val="24"/>
        </w:rPr>
        <w:t xml:space="preserve">(2), e12-21. </w:t>
      </w:r>
      <w:r w:rsidR="00810297" w:rsidRPr="00D6267D">
        <w:t>http://dx.doi.org/10.2105/AJPH.2011.300331</w:t>
      </w:r>
    </w:p>
    <w:p w14:paraId="31214CB3" w14:textId="2C839C87" w:rsidR="008A433D" w:rsidRPr="008A433D" w:rsidRDefault="008A433D" w:rsidP="00D6267D">
      <w:pPr>
        <w:spacing w:line="480" w:lineRule="auto"/>
        <w:ind w:left="720" w:hanging="720"/>
        <w:rPr>
          <w:szCs w:val="24"/>
        </w:rPr>
      </w:pPr>
      <w:r>
        <w:rPr>
          <w:sz w:val="24"/>
          <w:szCs w:val="24"/>
        </w:rPr>
        <w:t xml:space="preserve">U.S. Department of Health and Human Services, Centers for Disease Control and Prevention. (2013). </w:t>
      </w:r>
      <w:r w:rsidRPr="0062743D">
        <w:rPr>
          <w:i/>
          <w:sz w:val="24"/>
          <w:szCs w:val="24"/>
        </w:rPr>
        <w:t>CDC reports about 90</w:t>
      </w:r>
      <w:r w:rsidR="0070444F">
        <w:rPr>
          <w:i/>
          <w:sz w:val="24"/>
          <w:szCs w:val="24"/>
        </w:rPr>
        <w:t>%</w:t>
      </w:r>
      <w:r w:rsidRPr="0062743D">
        <w:rPr>
          <w:i/>
          <w:sz w:val="24"/>
          <w:szCs w:val="24"/>
        </w:rPr>
        <w:t xml:space="preserve"> of children who died from flu this season not vaccinated</w:t>
      </w:r>
      <w:r w:rsidRPr="00DF697E">
        <w:rPr>
          <w:sz w:val="24"/>
          <w:szCs w:val="24"/>
        </w:rPr>
        <w:t>. Retrieved from https://www.cdc.gov/flu/spotlights/children-flu-deaths.htm</w:t>
      </w:r>
    </w:p>
    <w:p w14:paraId="6588421F" w14:textId="51143127" w:rsidR="00810297" w:rsidRDefault="00810297" w:rsidP="00D6267D">
      <w:pPr>
        <w:pStyle w:val="APAReference"/>
        <w:rPr>
          <w:szCs w:val="24"/>
        </w:rPr>
      </w:pPr>
      <w:r>
        <w:rPr>
          <w:szCs w:val="24"/>
        </w:rPr>
        <w:t xml:space="preserve">U.S. Department of Health and Human Services, Centers for Disease Control and Prevention. (2016). </w:t>
      </w:r>
      <w:r>
        <w:rPr>
          <w:i/>
          <w:szCs w:val="24"/>
        </w:rPr>
        <w:t>Quadrivalent Influenza Vaccine</w:t>
      </w:r>
      <w:r>
        <w:rPr>
          <w:szCs w:val="24"/>
        </w:rPr>
        <w:t xml:space="preserve">. Retrieved from </w:t>
      </w:r>
      <w:r w:rsidR="009A41BB" w:rsidRPr="008A205C">
        <w:rPr>
          <w:szCs w:val="24"/>
        </w:rPr>
        <w:t>https://www.cdc.gov/flu/protect/vaccine/quadrivalent.htm</w:t>
      </w:r>
    </w:p>
    <w:p w14:paraId="14D7CE09" w14:textId="37921764" w:rsidR="009A41BB" w:rsidRPr="00810297" w:rsidRDefault="009A41BB" w:rsidP="00D6267D">
      <w:pPr>
        <w:pStyle w:val="APAReference"/>
        <w:rPr>
          <w:szCs w:val="24"/>
        </w:rPr>
      </w:pPr>
      <w:r>
        <w:rPr>
          <w:szCs w:val="24"/>
        </w:rPr>
        <w:t>Whitt, L. (March 2017). Personal communications</w:t>
      </w:r>
    </w:p>
    <w:p w14:paraId="375D89F6" w14:textId="77777777" w:rsidR="00810297" w:rsidRPr="00DF697E" w:rsidRDefault="00810297" w:rsidP="00810297">
      <w:pPr>
        <w:spacing w:line="480" w:lineRule="auto"/>
        <w:ind w:left="720" w:hanging="720"/>
        <w:rPr>
          <w:sz w:val="24"/>
          <w:szCs w:val="24"/>
        </w:rPr>
      </w:pPr>
      <w:r>
        <w:rPr>
          <w:sz w:val="24"/>
          <w:szCs w:val="24"/>
        </w:rPr>
        <w:t xml:space="preserve">U.S. Department of Health and Human Services, Centers for Disease Control and Prevention. (2017). </w:t>
      </w:r>
      <w:r w:rsidRPr="0062743D">
        <w:rPr>
          <w:i/>
          <w:sz w:val="24"/>
          <w:szCs w:val="24"/>
        </w:rPr>
        <w:t>Children, the flu, and the flu vaccine</w:t>
      </w:r>
      <w:r>
        <w:rPr>
          <w:sz w:val="24"/>
          <w:szCs w:val="24"/>
        </w:rPr>
        <w:t xml:space="preserve">. </w:t>
      </w:r>
      <w:r w:rsidRPr="00DF697E">
        <w:rPr>
          <w:sz w:val="24"/>
          <w:szCs w:val="24"/>
        </w:rPr>
        <w:t>Retrieved from https://www.cdc.gov/flu/protect/children.htm</w:t>
      </w:r>
    </w:p>
    <w:p w14:paraId="1A826F05" w14:textId="77777777" w:rsidR="00810297" w:rsidRPr="008B34A8" w:rsidRDefault="00810297" w:rsidP="00D6267D">
      <w:pPr>
        <w:pStyle w:val="APAReference"/>
        <w:rPr>
          <w:szCs w:val="24"/>
        </w:rPr>
      </w:pPr>
    </w:p>
    <w:p w14:paraId="18E9E5B1" w14:textId="77777777" w:rsidR="00AA4C46" w:rsidRDefault="00AA4C46" w:rsidP="001E0AAF">
      <w:pPr>
        <w:pStyle w:val="APAReference"/>
        <w:rPr>
          <w:highlight w:val="yellow"/>
        </w:rPr>
      </w:pPr>
    </w:p>
    <w:bookmarkEnd w:id="96"/>
    <w:p w14:paraId="601D66BB" w14:textId="77777777" w:rsidR="00B96D6A" w:rsidRPr="00D4688E" w:rsidRDefault="00B83F9C" w:rsidP="00D6267D">
      <w:pPr>
        <w:pStyle w:val="APAHeadingCenterIncludedInTOC"/>
      </w:pPr>
      <w:r>
        <w:br w:type="page"/>
      </w:r>
      <w:bookmarkStart w:id="97" w:name="_Toc481021884"/>
      <w:bookmarkStart w:id="98" w:name="_Toc491824380"/>
      <w:bookmarkStart w:id="99" w:name="_Toc497278062"/>
      <w:bookmarkStart w:id="100" w:name="_Toc519090545"/>
      <w:r w:rsidRPr="00D4688E">
        <w:lastRenderedPageBreak/>
        <w:t>Appendix A</w:t>
      </w:r>
      <w:bookmarkEnd w:id="97"/>
      <w:bookmarkEnd w:id="98"/>
      <w:bookmarkEnd w:id="99"/>
      <w:bookmarkEnd w:id="100"/>
    </w:p>
    <w:p w14:paraId="62FAECF2" w14:textId="77777777" w:rsidR="006467FD" w:rsidRPr="006467FD" w:rsidRDefault="006467FD" w:rsidP="00D6267D">
      <w:pPr>
        <w:pStyle w:val="APA"/>
        <w:ind w:firstLine="0"/>
        <w:jc w:val="center"/>
      </w:pPr>
      <w:r>
        <w:t>Literature Search Log</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3856"/>
        <w:gridCol w:w="1100"/>
        <w:gridCol w:w="1297"/>
        <w:gridCol w:w="2348"/>
      </w:tblGrid>
      <w:tr w:rsidR="006B0656" w:rsidRPr="00E56B1A" w14:paraId="7E517E2B" w14:textId="77777777" w:rsidTr="00612B0D">
        <w:tc>
          <w:tcPr>
            <w:tcW w:w="0" w:type="auto"/>
            <w:tcBorders>
              <w:top w:val="single" w:sz="4" w:space="0" w:color="auto"/>
              <w:left w:val="single" w:sz="4" w:space="0" w:color="auto"/>
              <w:bottom w:val="single" w:sz="4" w:space="0" w:color="auto"/>
              <w:right w:val="single" w:sz="4" w:space="0" w:color="auto"/>
            </w:tcBorders>
            <w:shd w:val="clear" w:color="auto" w:fill="DBE5F1"/>
          </w:tcPr>
          <w:p w14:paraId="4F60F806" w14:textId="77777777" w:rsidR="00130DDA" w:rsidRPr="007438FE" w:rsidRDefault="00130DDA" w:rsidP="00612B0D">
            <w:pPr>
              <w:rPr>
                <w:b/>
              </w:rPr>
            </w:pPr>
            <w:r w:rsidRPr="007438FE">
              <w:rPr>
                <w:b/>
              </w:rPr>
              <w:t>Database</w:t>
            </w: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5617DE89" w14:textId="77777777" w:rsidR="00130DDA" w:rsidRPr="007438FE" w:rsidRDefault="00130DDA" w:rsidP="00612B0D">
            <w:pPr>
              <w:rPr>
                <w:b/>
              </w:rPr>
            </w:pPr>
            <w:r w:rsidRPr="007438FE">
              <w:rPr>
                <w:b/>
              </w:rPr>
              <w:t xml:space="preserve">Key Word </w:t>
            </w:r>
          </w:p>
          <w:p w14:paraId="6CC11E3C" w14:textId="77777777" w:rsidR="00130DDA" w:rsidRPr="007438FE" w:rsidRDefault="00130DDA" w:rsidP="00612B0D">
            <w:pPr>
              <w:rPr>
                <w:b/>
              </w:rPr>
            </w:pPr>
            <w:r w:rsidRPr="007438FE">
              <w:rPr>
                <w:b/>
              </w:rPr>
              <w:t>Searches</w:t>
            </w: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47B1D64A" w14:textId="77777777" w:rsidR="00130DDA" w:rsidRPr="007438FE" w:rsidRDefault="00130DDA" w:rsidP="00612B0D">
            <w:pPr>
              <w:rPr>
                <w:b/>
              </w:rPr>
            </w:pPr>
            <w:r w:rsidRPr="007438FE">
              <w:rPr>
                <w:b/>
              </w:rPr>
              <w:t>Limits</w:t>
            </w: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0C769D58" w14:textId="77777777" w:rsidR="00130DDA" w:rsidRPr="007438FE" w:rsidRDefault="00130DDA" w:rsidP="00612B0D">
            <w:pPr>
              <w:rPr>
                <w:b/>
              </w:rPr>
            </w:pPr>
            <w:r w:rsidRPr="007438FE">
              <w:rPr>
                <w:b/>
              </w:rPr>
              <w:t># of Citations</w:t>
            </w:r>
          </w:p>
          <w:p w14:paraId="3D7EDEE2" w14:textId="77777777" w:rsidR="00130DDA" w:rsidRPr="007438FE" w:rsidRDefault="00130DDA" w:rsidP="00612B0D">
            <w:pPr>
              <w:rPr>
                <w:b/>
              </w:rPr>
            </w:pPr>
            <w:r w:rsidRPr="007438FE">
              <w:rPr>
                <w:b/>
              </w:rPr>
              <w:t>Found / Kept</w:t>
            </w: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47395A7E" w14:textId="44C103F7" w:rsidR="00130DDA" w:rsidRPr="007438FE" w:rsidRDefault="00130DDA" w:rsidP="00612B0D">
            <w:pPr>
              <w:rPr>
                <w:b/>
              </w:rPr>
            </w:pPr>
            <w:r w:rsidRPr="007438FE">
              <w:rPr>
                <w:b/>
              </w:rPr>
              <w:t>Rationale for Inclusion / Exclusion (include rationale for excluding articles as well as for inclusion)</w:t>
            </w:r>
          </w:p>
        </w:tc>
      </w:tr>
      <w:tr w:rsidR="006B0656" w:rsidRPr="00E56B1A" w14:paraId="00F4E5F5" w14:textId="77777777" w:rsidTr="00612B0D">
        <w:tc>
          <w:tcPr>
            <w:tcW w:w="0" w:type="auto"/>
            <w:tcBorders>
              <w:top w:val="single" w:sz="4" w:space="0" w:color="auto"/>
              <w:left w:val="single" w:sz="4" w:space="0" w:color="auto"/>
              <w:bottom w:val="single" w:sz="4" w:space="0" w:color="auto"/>
              <w:right w:val="single" w:sz="4" w:space="0" w:color="auto"/>
            </w:tcBorders>
          </w:tcPr>
          <w:p w14:paraId="17623521" w14:textId="77777777" w:rsidR="00130DDA" w:rsidRPr="00E56B1A" w:rsidRDefault="00130DDA" w:rsidP="00612B0D">
            <w:r w:rsidRPr="00E56B1A">
              <w:t>PubMed</w:t>
            </w:r>
          </w:p>
        </w:tc>
        <w:tc>
          <w:tcPr>
            <w:tcW w:w="0" w:type="auto"/>
            <w:tcBorders>
              <w:top w:val="single" w:sz="4" w:space="0" w:color="auto"/>
              <w:left w:val="single" w:sz="4" w:space="0" w:color="auto"/>
              <w:bottom w:val="single" w:sz="4" w:space="0" w:color="auto"/>
              <w:right w:val="single" w:sz="4" w:space="0" w:color="auto"/>
            </w:tcBorders>
          </w:tcPr>
          <w:p w14:paraId="2D9CF00E" w14:textId="3A55C3EE" w:rsidR="00130DDA" w:rsidRPr="00E56B1A" w:rsidRDefault="00130DDA" w:rsidP="00612B0D">
            <w:r w:rsidRPr="00E56B1A">
              <w:t xml:space="preserve">Pender health promotion </w:t>
            </w:r>
          </w:p>
        </w:tc>
        <w:tc>
          <w:tcPr>
            <w:tcW w:w="0" w:type="auto"/>
            <w:tcBorders>
              <w:top w:val="single" w:sz="4" w:space="0" w:color="auto"/>
              <w:left w:val="single" w:sz="4" w:space="0" w:color="auto"/>
              <w:bottom w:val="single" w:sz="4" w:space="0" w:color="auto"/>
              <w:right w:val="single" w:sz="4" w:space="0" w:color="auto"/>
            </w:tcBorders>
          </w:tcPr>
          <w:p w14:paraId="78B22458" w14:textId="77777777" w:rsidR="00130DDA" w:rsidRPr="00E56B1A" w:rsidRDefault="00130DDA" w:rsidP="00612B0D">
            <w:r w:rsidRPr="00E56B1A">
              <w:t>10 years</w:t>
            </w:r>
          </w:p>
        </w:tc>
        <w:tc>
          <w:tcPr>
            <w:tcW w:w="0" w:type="auto"/>
            <w:tcBorders>
              <w:top w:val="single" w:sz="4" w:space="0" w:color="auto"/>
              <w:left w:val="single" w:sz="4" w:space="0" w:color="auto"/>
              <w:bottom w:val="single" w:sz="4" w:space="0" w:color="auto"/>
              <w:right w:val="single" w:sz="4" w:space="0" w:color="auto"/>
            </w:tcBorders>
          </w:tcPr>
          <w:p w14:paraId="65294D4F" w14:textId="4207766E" w:rsidR="00130DDA" w:rsidRPr="00E56B1A" w:rsidRDefault="00130DDA" w:rsidP="00612B0D">
            <w:r w:rsidRPr="00E56B1A">
              <w:t>66 items found</w:t>
            </w:r>
            <w:r w:rsidR="008A5C54">
              <w:t>,</w:t>
            </w:r>
            <w:r w:rsidRPr="00E56B1A">
              <w:t xml:space="preserve"> 2 kept</w:t>
            </w:r>
          </w:p>
        </w:tc>
        <w:tc>
          <w:tcPr>
            <w:tcW w:w="0" w:type="auto"/>
            <w:tcBorders>
              <w:top w:val="single" w:sz="4" w:space="0" w:color="auto"/>
              <w:left w:val="single" w:sz="4" w:space="0" w:color="auto"/>
              <w:bottom w:val="single" w:sz="4" w:space="0" w:color="auto"/>
              <w:right w:val="single" w:sz="4" w:space="0" w:color="auto"/>
            </w:tcBorders>
          </w:tcPr>
          <w:p w14:paraId="7C87CDF3" w14:textId="51B59D4F" w:rsidR="00130DDA" w:rsidRPr="00E56B1A" w:rsidRDefault="00130DDA" w:rsidP="00612B0D">
            <w:r w:rsidRPr="00E56B1A">
              <w:t>Focused on articles rel</w:t>
            </w:r>
            <w:r w:rsidR="00D72E35">
              <w:t>a</w:t>
            </w:r>
            <w:r w:rsidRPr="00E56B1A">
              <w:t>ted to project framework</w:t>
            </w:r>
            <w:r w:rsidR="00CD0B22">
              <w:t>.</w:t>
            </w:r>
            <w:r w:rsidRPr="00E56B1A">
              <w:t xml:space="preserve"> </w:t>
            </w:r>
          </w:p>
        </w:tc>
      </w:tr>
      <w:tr w:rsidR="006B0656" w:rsidRPr="00E56B1A" w14:paraId="45C0E361" w14:textId="77777777" w:rsidTr="00612B0D">
        <w:tc>
          <w:tcPr>
            <w:tcW w:w="0" w:type="auto"/>
            <w:tcBorders>
              <w:top w:val="single" w:sz="4" w:space="0" w:color="auto"/>
              <w:left w:val="single" w:sz="4" w:space="0" w:color="auto"/>
              <w:bottom w:val="single" w:sz="4" w:space="0" w:color="auto"/>
              <w:right w:val="single" w:sz="4" w:space="0" w:color="auto"/>
            </w:tcBorders>
          </w:tcPr>
          <w:p w14:paraId="4E269316" w14:textId="77777777" w:rsidR="00130DDA" w:rsidRPr="00E56B1A" w:rsidRDefault="00130DDA" w:rsidP="00612B0D">
            <w:r w:rsidRPr="00E56B1A">
              <w:t>Google Scholar</w:t>
            </w:r>
          </w:p>
        </w:tc>
        <w:tc>
          <w:tcPr>
            <w:tcW w:w="0" w:type="auto"/>
            <w:tcBorders>
              <w:top w:val="single" w:sz="4" w:space="0" w:color="auto"/>
              <w:left w:val="single" w:sz="4" w:space="0" w:color="auto"/>
              <w:bottom w:val="single" w:sz="4" w:space="0" w:color="auto"/>
              <w:right w:val="single" w:sz="4" w:space="0" w:color="auto"/>
            </w:tcBorders>
          </w:tcPr>
          <w:p w14:paraId="38E59DD8" w14:textId="77777777" w:rsidR="00130DDA" w:rsidRPr="00E56B1A" w:rsidRDefault="00130DDA" w:rsidP="00612B0D">
            <w:r w:rsidRPr="00E56B1A">
              <w:t>“health promotion” manual</w:t>
            </w:r>
          </w:p>
        </w:tc>
        <w:tc>
          <w:tcPr>
            <w:tcW w:w="0" w:type="auto"/>
            <w:tcBorders>
              <w:top w:val="single" w:sz="4" w:space="0" w:color="auto"/>
              <w:left w:val="single" w:sz="4" w:space="0" w:color="auto"/>
              <w:bottom w:val="single" w:sz="4" w:space="0" w:color="auto"/>
              <w:right w:val="single" w:sz="4" w:space="0" w:color="auto"/>
            </w:tcBorders>
          </w:tcPr>
          <w:p w14:paraId="5BE52728" w14:textId="77777777" w:rsidR="00130DDA" w:rsidRPr="00E56B1A" w:rsidRDefault="00130DDA" w:rsidP="00612B0D">
            <w:r w:rsidRPr="00E56B1A">
              <w:t>5 years</w:t>
            </w:r>
          </w:p>
        </w:tc>
        <w:tc>
          <w:tcPr>
            <w:tcW w:w="0" w:type="auto"/>
            <w:tcBorders>
              <w:top w:val="single" w:sz="4" w:space="0" w:color="auto"/>
              <w:left w:val="single" w:sz="4" w:space="0" w:color="auto"/>
              <w:bottom w:val="single" w:sz="4" w:space="0" w:color="auto"/>
              <w:right w:val="single" w:sz="4" w:space="0" w:color="auto"/>
            </w:tcBorders>
          </w:tcPr>
          <w:p w14:paraId="011C1283" w14:textId="77777777" w:rsidR="00130DDA" w:rsidRPr="00E56B1A" w:rsidRDefault="00130DDA" w:rsidP="00612B0D">
            <w:r w:rsidRPr="00E56B1A">
              <w:t>1 manual kept</w:t>
            </w:r>
          </w:p>
        </w:tc>
        <w:tc>
          <w:tcPr>
            <w:tcW w:w="0" w:type="auto"/>
            <w:tcBorders>
              <w:top w:val="single" w:sz="4" w:space="0" w:color="auto"/>
              <w:left w:val="single" w:sz="4" w:space="0" w:color="auto"/>
              <w:bottom w:val="single" w:sz="4" w:space="0" w:color="auto"/>
              <w:right w:val="single" w:sz="4" w:space="0" w:color="auto"/>
            </w:tcBorders>
          </w:tcPr>
          <w:p w14:paraId="2CFECB10" w14:textId="77777777" w:rsidR="00130DDA" w:rsidRPr="00E56B1A" w:rsidRDefault="00130DDA" w:rsidP="00612B0D">
            <w:r w:rsidRPr="00E56B1A">
              <w:t>Kept original health promotion document by Pender.</w:t>
            </w:r>
          </w:p>
        </w:tc>
      </w:tr>
      <w:tr w:rsidR="006B0656" w:rsidRPr="00E56B1A" w14:paraId="0FD610CA" w14:textId="77777777" w:rsidTr="00612B0D">
        <w:tc>
          <w:tcPr>
            <w:tcW w:w="0" w:type="auto"/>
            <w:tcBorders>
              <w:top w:val="single" w:sz="4" w:space="0" w:color="auto"/>
              <w:left w:val="single" w:sz="4" w:space="0" w:color="auto"/>
              <w:bottom w:val="single" w:sz="4" w:space="0" w:color="auto"/>
              <w:right w:val="single" w:sz="4" w:space="0" w:color="auto"/>
            </w:tcBorders>
          </w:tcPr>
          <w:p w14:paraId="13DFD8EB" w14:textId="77777777" w:rsidR="00130DDA" w:rsidRPr="00E56B1A" w:rsidRDefault="00130DDA" w:rsidP="00612B0D">
            <w:r w:rsidRPr="00E56B1A">
              <w:t>PubMed</w:t>
            </w:r>
          </w:p>
        </w:tc>
        <w:tc>
          <w:tcPr>
            <w:tcW w:w="0" w:type="auto"/>
            <w:tcBorders>
              <w:top w:val="single" w:sz="4" w:space="0" w:color="auto"/>
              <w:left w:val="single" w:sz="4" w:space="0" w:color="auto"/>
              <w:bottom w:val="single" w:sz="4" w:space="0" w:color="auto"/>
              <w:right w:val="single" w:sz="4" w:space="0" w:color="auto"/>
            </w:tcBorders>
          </w:tcPr>
          <w:p w14:paraId="0D9174E8" w14:textId="77777777" w:rsidR="00130DDA" w:rsidRPr="00E56B1A" w:rsidRDefault="00130DDA" w:rsidP="00612B0D">
            <w:r w:rsidRPr="00E56B1A">
              <w:t>(((("influenza, human"[MeSH Terms] OR ("influenza"[All Fields] AND "human"[All Fields]) OR "human influenza"[All Fields] OR "influenza"[All Fields]) AND ("vaccination"[MeSH Terms] OR "vaccination"[All Fields])) AND ("influenza, human"[MeSH Terms] OR ("influenza"[All Fields] AND "human"[All Fields]) OR "human influenza"[All Fields] OR "influenza"[All Fields])) AND (("influenza, human"[MeSH Terms] OR ("influenza"[All Fields] AND "human"[All Fields]) OR "human influenza"[All Fields] OR "influenza"[All Fields]) AND ("immunisation"[All Fields] OR "vaccination"[MeSH Terms] OR "vaccination"[All Fields] OR "immunization"[All Fields] OR "immunization"[MeSH Terms]))) AND "child"[MeSH Terms] AND (Review[ptyp] AND "2007/05/28"[PDat] : "2017/05/24"[PDat] AND "infant"[MeSH Terms])</w:t>
            </w:r>
          </w:p>
        </w:tc>
        <w:tc>
          <w:tcPr>
            <w:tcW w:w="0" w:type="auto"/>
            <w:tcBorders>
              <w:top w:val="single" w:sz="4" w:space="0" w:color="auto"/>
              <w:left w:val="single" w:sz="4" w:space="0" w:color="auto"/>
              <w:bottom w:val="single" w:sz="4" w:space="0" w:color="auto"/>
              <w:right w:val="single" w:sz="4" w:space="0" w:color="auto"/>
            </w:tcBorders>
          </w:tcPr>
          <w:p w14:paraId="203EB157" w14:textId="7A2B1E7B" w:rsidR="00130DDA" w:rsidRPr="00E56B1A" w:rsidRDefault="00130DDA" w:rsidP="00612B0D">
            <w:r w:rsidRPr="00E56B1A">
              <w:t xml:space="preserve">Included in </w:t>
            </w:r>
            <w:r w:rsidR="008A5C54">
              <w:t>s</w:t>
            </w:r>
            <w:r w:rsidRPr="00E56B1A">
              <w:t>earch</w:t>
            </w:r>
            <w:r w:rsidR="008B3C74">
              <w:t>.</w:t>
            </w:r>
          </w:p>
        </w:tc>
        <w:tc>
          <w:tcPr>
            <w:tcW w:w="0" w:type="auto"/>
            <w:tcBorders>
              <w:top w:val="single" w:sz="4" w:space="0" w:color="auto"/>
              <w:left w:val="single" w:sz="4" w:space="0" w:color="auto"/>
              <w:bottom w:val="single" w:sz="4" w:space="0" w:color="auto"/>
              <w:right w:val="single" w:sz="4" w:space="0" w:color="auto"/>
            </w:tcBorders>
          </w:tcPr>
          <w:p w14:paraId="20260DE8" w14:textId="77777777" w:rsidR="00130DDA" w:rsidRPr="00E56B1A" w:rsidRDefault="00130DDA" w:rsidP="00612B0D">
            <w:r w:rsidRPr="00E56B1A">
              <w:t>88 citations found, 6 articles kept</w:t>
            </w:r>
          </w:p>
        </w:tc>
        <w:tc>
          <w:tcPr>
            <w:tcW w:w="0" w:type="auto"/>
            <w:tcBorders>
              <w:top w:val="single" w:sz="4" w:space="0" w:color="auto"/>
              <w:left w:val="single" w:sz="4" w:space="0" w:color="auto"/>
              <w:bottom w:val="single" w:sz="4" w:space="0" w:color="auto"/>
              <w:right w:val="single" w:sz="4" w:space="0" w:color="auto"/>
            </w:tcBorders>
          </w:tcPr>
          <w:p w14:paraId="6EF032B4" w14:textId="5F8A939A" w:rsidR="00130DDA" w:rsidRPr="00E56B1A" w:rsidRDefault="00130DDA" w:rsidP="00612B0D">
            <w:r w:rsidRPr="00E56B1A">
              <w:t xml:space="preserve">Articles were </w:t>
            </w:r>
            <w:r w:rsidR="0016503C">
              <w:t>limited to the last</w:t>
            </w:r>
            <w:r w:rsidRPr="00E56B1A">
              <w:t xml:space="preserve"> 10 years, many removed due to out of date information</w:t>
            </w:r>
            <w:r w:rsidR="00755160">
              <w:t>;</w:t>
            </w:r>
            <w:r w:rsidRPr="00E56B1A">
              <w:t xml:space="preserve"> articles kept related specifically to influenza or influenza immunization. </w:t>
            </w:r>
          </w:p>
        </w:tc>
      </w:tr>
      <w:tr w:rsidR="006B0656" w:rsidRPr="00E56B1A" w14:paraId="25479B53" w14:textId="77777777" w:rsidTr="00612B0D">
        <w:tc>
          <w:tcPr>
            <w:tcW w:w="0" w:type="auto"/>
            <w:tcBorders>
              <w:top w:val="single" w:sz="4" w:space="0" w:color="auto"/>
              <w:left w:val="single" w:sz="4" w:space="0" w:color="auto"/>
              <w:bottom w:val="single" w:sz="4" w:space="0" w:color="auto"/>
              <w:right w:val="single" w:sz="4" w:space="0" w:color="auto"/>
            </w:tcBorders>
          </w:tcPr>
          <w:p w14:paraId="224ED05B" w14:textId="77777777" w:rsidR="00130DDA" w:rsidRPr="00E56B1A" w:rsidRDefault="00130DDA" w:rsidP="00612B0D">
            <w:r w:rsidRPr="00E56B1A">
              <w:t>PubMed</w:t>
            </w:r>
          </w:p>
        </w:tc>
        <w:tc>
          <w:tcPr>
            <w:tcW w:w="0" w:type="auto"/>
            <w:tcBorders>
              <w:top w:val="single" w:sz="4" w:space="0" w:color="auto"/>
              <w:left w:val="single" w:sz="4" w:space="0" w:color="auto"/>
              <w:bottom w:val="single" w:sz="4" w:space="0" w:color="auto"/>
              <w:right w:val="single" w:sz="4" w:space="0" w:color="auto"/>
            </w:tcBorders>
          </w:tcPr>
          <w:p w14:paraId="449BE4A9" w14:textId="77777777" w:rsidR="00130DDA" w:rsidRPr="00E56B1A" w:rsidRDefault="00130DDA" w:rsidP="00612B0D">
            <w:r w:rsidRPr="00E56B1A">
              <w:t>(("influenza, human"[MeSH Terms] OR ("influenza"[All Fields] AND "human"[All Fields]) OR "human influenza"[All Fields] OR "influenza"[All Fields]) AND ("complications"[Subheading] OR "complications"[All Fields])) AND (Review[ptyp] AND "2012/05/26"[PDat] : "2017/05/24"[PDat] AND "humans"[MeSH Terms] AND "infant"[MeSH Terms])</w:t>
            </w:r>
          </w:p>
        </w:tc>
        <w:tc>
          <w:tcPr>
            <w:tcW w:w="0" w:type="auto"/>
            <w:tcBorders>
              <w:top w:val="single" w:sz="4" w:space="0" w:color="auto"/>
              <w:left w:val="single" w:sz="4" w:space="0" w:color="auto"/>
              <w:bottom w:val="single" w:sz="4" w:space="0" w:color="auto"/>
              <w:right w:val="single" w:sz="4" w:space="0" w:color="auto"/>
            </w:tcBorders>
          </w:tcPr>
          <w:p w14:paraId="2BA00AAD" w14:textId="250E6012" w:rsidR="00130DDA" w:rsidRPr="00E56B1A" w:rsidRDefault="00130DDA" w:rsidP="00612B0D">
            <w:r w:rsidRPr="00E56B1A">
              <w:t>Included in search</w:t>
            </w:r>
          </w:p>
        </w:tc>
        <w:tc>
          <w:tcPr>
            <w:tcW w:w="0" w:type="auto"/>
            <w:tcBorders>
              <w:top w:val="single" w:sz="4" w:space="0" w:color="auto"/>
              <w:left w:val="single" w:sz="4" w:space="0" w:color="auto"/>
              <w:bottom w:val="single" w:sz="4" w:space="0" w:color="auto"/>
              <w:right w:val="single" w:sz="4" w:space="0" w:color="auto"/>
            </w:tcBorders>
          </w:tcPr>
          <w:p w14:paraId="35C65C2D" w14:textId="77777777" w:rsidR="00130DDA" w:rsidRPr="00E56B1A" w:rsidRDefault="00130DDA" w:rsidP="00612B0D">
            <w:r w:rsidRPr="00E56B1A">
              <w:t xml:space="preserve">40 citations found, 2 kept </w:t>
            </w:r>
          </w:p>
        </w:tc>
        <w:tc>
          <w:tcPr>
            <w:tcW w:w="0" w:type="auto"/>
            <w:tcBorders>
              <w:top w:val="single" w:sz="4" w:space="0" w:color="auto"/>
              <w:left w:val="single" w:sz="4" w:space="0" w:color="auto"/>
              <w:bottom w:val="single" w:sz="4" w:space="0" w:color="auto"/>
              <w:right w:val="single" w:sz="4" w:space="0" w:color="auto"/>
            </w:tcBorders>
          </w:tcPr>
          <w:p w14:paraId="15CAEF36" w14:textId="438E2CA3" w:rsidR="00130DDA" w:rsidRPr="00E56B1A" w:rsidRDefault="00607F40" w:rsidP="00612B0D">
            <w:r>
              <w:t>A</w:t>
            </w:r>
            <w:r w:rsidR="00130DDA" w:rsidRPr="00E56B1A">
              <w:t xml:space="preserve">rticles had information that was out of date, </w:t>
            </w:r>
            <w:r>
              <w:t>one</w:t>
            </w:r>
            <w:r w:rsidR="00130DDA" w:rsidRPr="00E56B1A">
              <w:t xml:space="preserve"> was a repeat, </w:t>
            </w:r>
            <w:r w:rsidR="00755160">
              <w:t xml:space="preserve">and </w:t>
            </w:r>
            <w:r w:rsidR="00130DDA" w:rsidRPr="00E56B1A">
              <w:t>two that were kept discussed prevention of influenza</w:t>
            </w:r>
            <w:r>
              <w:t>.</w:t>
            </w:r>
          </w:p>
        </w:tc>
      </w:tr>
      <w:tr w:rsidR="006B0656" w:rsidRPr="00E56B1A" w14:paraId="67067CB5" w14:textId="77777777" w:rsidTr="00612B0D">
        <w:tc>
          <w:tcPr>
            <w:tcW w:w="0" w:type="auto"/>
            <w:tcBorders>
              <w:top w:val="single" w:sz="4" w:space="0" w:color="auto"/>
              <w:left w:val="single" w:sz="4" w:space="0" w:color="auto"/>
              <w:bottom w:val="single" w:sz="4" w:space="0" w:color="auto"/>
              <w:right w:val="single" w:sz="4" w:space="0" w:color="auto"/>
            </w:tcBorders>
          </w:tcPr>
          <w:p w14:paraId="471E752D" w14:textId="77777777" w:rsidR="00130DDA" w:rsidRPr="00E56B1A" w:rsidRDefault="00130DDA" w:rsidP="00612B0D">
            <w:r w:rsidRPr="00E56B1A">
              <w:t>Other</w:t>
            </w:r>
          </w:p>
        </w:tc>
        <w:tc>
          <w:tcPr>
            <w:tcW w:w="0" w:type="auto"/>
            <w:tcBorders>
              <w:top w:val="single" w:sz="4" w:space="0" w:color="auto"/>
              <w:left w:val="single" w:sz="4" w:space="0" w:color="auto"/>
              <w:bottom w:val="single" w:sz="4" w:space="0" w:color="auto"/>
              <w:right w:val="single" w:sz="4" w:space="0" w:color="auto"/>
            </w:tcBorders>
          </w:tcPr>
          <w:p w14:paraId="768217C3" w14:textId="77777777" w:rsidR="00130DDA" w:rsidRPr="00E56B1A" w:rsidRDefault="00130DDA" w:rsidP="00612B0D">
            <w:r w:rsidRPr="00E56B1A">
              <w:t>Google search for NC Statistics influenza</w:t>
            </w:r>
          </w:p>
        </w:tc>
        <w:tc>
          <w:tcPr>
            <w:tcW w:w="0" w:type="auto"/>
            <w:tcBorders>
              <w:top w:val="single" w:sz="4" w:space="0" w:color="auto"/>
              <w:left w:val="single" w:sz="4" w:space="0" w:color="auto"/>
              <w:bottom w:val="single" w:sz="4" w:space="0" w:color="auto"/>
              <w:right w:val="single" w:sz="4" w:space="0" w:color="auto"/>
            </w:tcBorders>
          </w:tcPr>
          <w:p w14:paraId="77D67A90" w14:textId="77777777" w:rsidR="00130DDA" w:rsidRPr="00E56B1A" w:rsidRDefault="006B0656" w:rsidP="00612B0D">
            <w:r w:rsidRPr="00E56B1A">
              <w:t>10 years</w:t>
            </w:r>
          </w:p>
        </w:tc>
        <w:tc>
          <w:tcPr>
            <w:tcW w:w="0" w:type="auto"/>
            <w:tcBorders>
              <w:top w:val="single" w:sz="4" w:space="0" w:color="auto"/>
              <w:left w:val="single" w:sz="4" w:space="0" w:color="auto"/>
              <w:bottom w:val="single" w:sz="4" w:space="0" w:color="auto"/>
              <w:right w:val="single" w:sz="4" w:space="0" w:color="auto"/>
            </w:tcBorders>
          </w:tcPr>
          <w:p w14:paraId="7A28E7B6" w14:textId="77777777" w:rsidR="00130DDA" w:rsidRPr="00E56B1A" w:rsidRDefault="00130DDA" w:rsidP="00612B0D">
            <w:r w:rsidRPr="00E56B1A">
              <w:t>2 government websites used for statistics</w:t>
            </w:r>
          </w:p>
        </w:tc>
        <w:tc>
          <w:tcPr>
            <w:tcW w:w="0" w:type="auto"/>
            <w:tcBorders>
              <w:top w:val="single" w:sz="4" w:space="0" w:color="auto"/>
              <w:left w:val="single" w:sz="4" w:space="0" w:color="auto"/>
              <w:bottom w:val="single" w:sz="4" w:space="0" w:color="auto"/>
              <w:right w:val="single" w:sz="4" w:space="0" w:color="auto"/>
            </w:tcBorders>
          </w:tcPr>
          <w:p w14:paraId="0E4E25A2" w14:textId="3662B3A5" w:rsidR="00130DDA" w:rsidRPr="00E56B1A" w:rsidRDefault="006B0656" w:rsidP="00612B0D">
            <w:r w:rsidRPr="00E56B1A">
              <w:t>Used government websites</w:t>
            </w:r>
            <w:r w:rsidR="00607F40">
              <w:t>.</w:t>
            </w:r>
          </w:p>
        </w:tc>
      </w:tr>
      <w:tr w:rsidR="006B0656" w:rsidRPr="00E56B1A" w14:paraId="3366377D" w14:textId="77777777" w:rsidTr="00612B0D">
        <w:tc>
          <w:tcPr>
            <w:tcW w:w="0" w:type="auto"/>
            <w:tcBorders>
              <w:top w:val="single" w:sz="4" w:space="0" w:color="auto"/>
              <w:left w:val="single" w:sz="4" w:space="0" w:color="auto"/>
              <w:bottom w:val="single" w:sz="4" w:space="0" w:color="auto"/>
              <w:right w:val="single" w:sz="4" w:space="0" w:color="auto"/>
            </w:tcBorders>
          </w:tcPr>
          <w:p w14:paraId="7EEB292E" w14:textId="77777777" w:rsidR="00130DDA" w:rsidRPr="00E56B1A" w:rsidRDefault="00130DDA" w:rsidP="00612B0D">
            <w:r w:rsidRPr="00E56B1A">
              <w:t>CDC Website</w:t>
            </w:r>
          </w:p>
        </w:tc>
        <w:tc>
          <w:tcPr>
            <w:tcW w:w="0" w:type="auto"/>
            <w:tcBorders>
              <w:top w:val="single" w:sz="4" w:space="0" w:color="auto"/>
              <w:left w:val="single" w:sz="4" w:space="0" w:color="auto"/>
              <w:bottom w:val="single" w:sz="4" w:space="0" w:color="auto"/>
              <w:right w:val="single" w:sz="4" w:space="0" w:color="auto"/>
            </w:tcBorders>
          </w:tcPr>
          <w:p w14:paraId="1E97CC77" w14:textId="77777777" w:rsidR="00130DDA" w:rsidRPr="00E56B1A" w:rsidRDefault="00130DDA" w:rsidP="00612B0D">
            <w:r w:rsidRPr="00E56B1A">
              <w:t xml:space="preserve">Looked at influenza information on CDC website.  Also used supporting articles from </w:t>
            </w:r>
            <w:r w:rsidRPr="00E56B1A">
              <w:lastRenderedPageBreak/>
              <w:t xml:space="preserve">one of the sources on the CDC to support two-dose influenza vaccination. </w:t>
            </w:r>
          </w:p>
        </w:tc>
        <w:tc>
          <w:tcPr>
            <w:tcW w:w="0" w:type="auto"/>
            <w:tcBorders>
              <w:top w:val="single" w:sz="4" w:space="0" w:color="auto"/>
              <w:left w:val="single" w:sz="4" w:space="0" w:color="auto"/>
              <w:bottom w:val="single" w:sz="4" w:space="0" w:color="auto"/>
              <w:right w:val="single" w:sz="4" w:space="0" w:color="auto"/>
            </w:tcBorders>
          </w:tcPr>
          <w:p w14:paraId="408BA35C" w14:textId="77777777" w:rsidR="00130DDA" w:rsidRPr="00E56B1A" w:rsidRDefault="006B0656" w:rsidP="00612B0D">
            <w:r w:rsidRPr="00E56B1A">
              <w:lastRenderedPageBreak/>
              <w:t>10 years</w:t>
            </w:r>
          </w:p>
        </w:tc>
        <w:tc>
          <w:tcPr>
            <w:tcW w:w="0" w:type="auto"/>
            <w:tcBorders>
              <w:top w:val="single" w:sz="4" w:space="0" w:color="auto"/>
              <w:left w:val="single" w:sz="4" w:space="0" w:color="auto"/>
              <w:bottom w:val="single" w:sz="4" w:space="0" w:color="auto"/>
              <w:right w:val="single" w:sz="4" w:space="0" w:color="auto"/>
            </w:tcBorders>
          </w:tcPr>
          <w:p w14:paraId="4806C7C1" w14:textId="77777777" w:rsidR="00130DDA" w:rsidRPr="00E56B1A" w:rsidRDefault="00130DDA" w:rsidP="00612B0D">
            <w:r w:rsidRPr="00E56B1A">
              <w:t xml:space="preserve">6 articles and documents </w:t>
            </w:r>
            <w:r w:rsidRPr="00E56B1A">
              <w:lastRenderedPageBreak/>
              <w:t>used from CDC website</w:t>
            </w:r>
          </w:p>
        </w:tc>
        <w:tc>
          <w:tcPr>
            <w:tcW w:w="0" w:type="auto"/>
            <w:tcBorders>
              <w:top w:val="single" w:sz="4" w:space="0" w:color="auto"/>
              <w:left w:val="single" w:sz="4" w:space="0" w:color="auto"/>
              <w:bottom w:val="single" w:sz="4" w:space="0" w:color="auto"/>
              <w:right w:val="single" w:sz="4" w:space="0" w:color="auto"/>
            </w:tcBorders>
          </w:tcPr>
          <w:p w14:paraId="472A0DF4" w14:textId="039289A1" w:rsidR="00130DDA" w:rsidRPr="00E56B1A" w:rsidRDefault="006B0656" w:rsidP="00612B0D">
            <w:r w:rsidRPr="00E56B1A">
              <w:lastRenderedPageBreak/>
              <w:t>Found information relevant to topic within the last 10 years</w:t>
            </w:r>
            <w:r w:rsidR="00607F40">
              <w:t>.</w:t>
            </w:r>
          </w:p>
        </w:tc>
      </w:tr>
      <w:tr w:rsidR="006B0656" w:rsidRPr="00E56B1A" w14:paraId="6D724263" w14:textId="77777777" w:rsidTr="00612B0D">
        <w:tc>
          <w:tcPr>
            <w:tcW w:w="0" w:type="auto"/>
            <w:tcBorders>
              <w:top w:val="single" w:sz="4" w:space="0" w:color="auto"/>
              <w:left w:val="single" w:sz="4" w:space="0" w:color="auto"/>
              <w:bottom w:val="single" w:sz="4" w:space="0" w:color="auto"/>
              <w:right w:val="single" w:sz="4" w:space="0" w:color="auto"/>
            </w:tcBorders>
          </w:tcPr>
          <w:p w14:paraId="736B74D3" w14:textId="77777777" w:rsidR="00130DDA" w:rsidRPr="00E56B1A" w:rsidRDefault="00130DDA" w:rsidP="00612B0D">
            <w:r w:rsidRPr="00E56B1A">
              <w:t>PubMed</w:t>
            </w:r>
          </w:p>
        </w:tc>
        <w:tc>
          <w:tcPr>
            <w:tcW w:w="0" w:type="auto"/>
            <w:tcBorders>
              <w:top w:val="single" w:sz="4" w:space="0" w:color="auto"/>
              <w:left w:val="single" w:sz="4" w:space="0" w:color="auto"/>
              <w:bottom w:val="single" w:sz="4" w:space="0" w:color="auto"/>
              <w:right w:val="single" w:sz="4" w:space="0" w:color="auto"/>
            </w:tcBorders>
          </w:tcPr>
          <w:p w14:paraId="7C6DA840" w14:textId="77777777" w:rsidR="00130DDA" w:rsidRPr="00E56B1A" w:rsidRDefault="00130DDA" w:rsidP="00612B0D">
            <w:r w:rsidRPr="00E56B1A">
              <w:t>(("influenza, human"[MeSH Terms] OR ("influenza"[All Fields] AND "human"[All Fields]) OR "human influenza"[All Fields] OR "influenza"[All Fields]) AND two-dose[All Fields] AND ("immunisation"[All Fields] OR "vaccination"[MeSH Terms] OR "vaccination"[All Fields] OR "immunization"[All Fields] OR "immunization"[MeSH Terms])) AND ("2012/05/26"[PDat] : "2017/05/24"[PDat])</w:t>
            </w:r>
          </w:p>
        </w:tc>
        <w:tc>
          <w:tcPr>
            <w:tcW w:w="0" w:type="auto"/>
            <w:tcBorders>
              <w:top w:val="single" w:sz="4" w:space="0" w:color="auto"/>
              <w:left w:val="single" w:sz="4" w:space="0" w:color="auto"/>
              <w:bottom w:val="single" w:sz="4" w:space="0" w:color="auto"/>
              <w:right w:val="single" w:sz="4" w:space="0" w:color="auto"/>
            </w:tcBorders>
          </w:tcPr>
          <w:p w14:paraId="15DCAB25" w14:textId="666235D9" w:rsidR="00130DDA" w:rsidRPr="00E56B1A" w:rsidRDefault="00130DDA" w:rsidP="00612B0D">
            <w:r w:rsidRPr="00E56B1A">
              <w:t>Included in search</w:t>
            </w:r>
          </w:p>
        </w:tc>
        <w:tc>
          <w:tcPr>
            <w:tcW w:w="0" w:type="auto"/>
            <w:tcBorders>
              <w:top w:val="single" w:sz="4" w:space="0" w:color="auto"/>
              <w:left w:val="single" w:sz="4" w:space="0" w:color="auto"/>
              <w:bottom w:val="single" w:sz="4" w:space="0" w:color="auto"/>
              <w:right w:val="single" w:sz="4" w:space="0" w:color="auto"/>
            </w:tcBorders>
          </w:tcPr>
          <w:p w14:paraId="4D9E62B6" w14:textId="77777777" w:rsidR="00130DDA" w:rsidRPr="00E56B1A" w:rsidRDefault="00130DDA" w:rsidP="00612B0D">
            <w:r w:rsidRPr="00E56B1A">
              <w:t xml:space="preserve">38 articles found, 2 articles kept </w:t>
            </w:r>
          </w:p>
        </w:tc>
        <w:tc>
          <w:tcPr>
            <w:tcW w:w="0" w:type="auto"/>
            <w:tcBorders>
              <w:top w:val="single" w:sz="4" w:space="0" w:color="auto"/>
              <w:left w:val="single" w:sz="4" w:space="0" w:color="auto"/>
              <w:bottom w:val="single" w:sz="4" w:space="0" w:color="auto"/>
              <w:right w:val="single" w:sz="4" w:space="0" w:color="auto"/>
            </w:tcBorders>
          </w:tcPr>
          <w:p w14:paraId="503DC9C4" w14:textId="27B690F3" w:rsidR="00130DDA" w:rsidRPr="00E56B1A" w:rsidRDefault="00130DDA" w:rsidP="00612B0D">
            <w:r w:rsidRPr="00E56B1A">
              <w:t>Some articles were repeats, some were based out of country, some had outdated information</w:t>
            </w:r>
            <w:r w:rsidR="00607F40">
              <w:t>.</w:t>
            </w:r>
          </w:p>
        </w:tc>
      </w:tr>
      <w:tr w:rsidR="006B0656" w:rsidRPr="00E56B1A" w14:paraId="10CE9048" w14:textId="77777777" w:rsidTr="00612B0D">
        <w:tc>
          <w:tcPr>
            <w:tcW w:w="0" w:type="auto"/>
            <w:tcBorders>
              <w:top w:val="single" w:sz="4" w:space="0" w:color="auto"/>
              <w:left w:val="single" w:sz="4" w:space="0" w:color="auto"/>
              <w:bottom w:val="single" w:sz="4" w:space="0" w:color="auto"/>
              <w:right w:val="single" w:sz="4" w:space="0" w:color="auto"/>
            </w:tcBorders>
          </w:tcPr>
          <w:p w14:paraId="5369B62B" w14:textId="77777777" w:rsidR="00130DDA" w:rsidRPr="00E56B1A" w:rsidRDefault="00130DDA" w:rsidP="00612B0D">
            <w:r w:rsidRPr="00E56B1A">
              <w:t>PubMed</w:t>
            </w:r>
          </w:p>
        </w:tc>
        <w:tc>
          <w:tcPr>
            <w:tcW w:w="0" w:type="auto"/>
            <w:tcBorders>
              <w:top w:val="single" w:sz="4" w:space="0" w:color="auto"/>
              <w:left w:val="single" w:sz="4" w:space="0" w:color="auto"/>
              <w:bottom w:val="single" w:sz="4" w:space="0" w:color="auto"/>
              <w:right w:val="single" w:sz="4" w:space="0" w:color="auto"/>
            </w:tcBorders>
          </w:tcPr>
          <w:p w14:paraId="197E602C" w14:textId="77777777" w:rsidR="00130DDA" w:rsidRPr="00E56B1A" w:rsidRDefault="00130DDA" w:rsidP="00612B0D">
            <w:r w:rsidRPr="00E56B1A">
              <w:t>(((reminder system) AND appointment) AND pediatric AND "last 5 years"[PDat])</w:t>
            </w:r>
          </w:p>
        </w:tc>
        <w:tc>
          <w:tcPr>
            <w:tcW w:w="0" w:type="auto"/>
            <w:tcBorders>
              <w:top w:val="single" w:sz="4" w:space="0" w:color="auto"/>
              <w:left w:val="single" w:sz="4" w:space="0" w:color="auto"/>
              <w:bottom w:val="single" w:sz="4" w:space="0" w:color="auto"/>
              <w:right w:val="single" w:sz="4" w:space="0" w:color="auto"/>
            </w:tcBorders>
          </w:tcPr>
          <w:p w14:paraId="203C3594" w14:textId="2DF17910" w:rsidR="00130DDA" w:rsidRPr="00E56B1A" w:rsidRDefault="006B0656" w:rsidP="00612B0D">
            <w:r w:rsidRPr="00E56B1A">
              <w:t>Included in search</w:t>
            </w:r>
          </w:p>
        </w:tc>
        <w:tc>
          <w:tcPr>
            <w:tcW w:w="0" w:type="auto"/>
            <w:tcBorders>
              <w:top w:val="single" w:sz="4" w:space="0" w:color="auto"/>
              <w:left w:val="single" w:sz="4" w:space="0" w:color="auto"/>
              <w:bottom w:val="single" w:sz="4" w:space="0" w:color="auto"/>
              <w:right w:val="single" w:sz="4" w:space="0" w:color="auto"/>
            </w:tcBorders>
          </w:tcPr>
          <w:p w14:paraId="40E02E15" w14:textId="6F27EFDD" w:rsidR="00130DDA" w:rsidRPr="00E56B1A" w:rsidRDefault="00130DDA" w:rsidP="00612B0D">
            <w:r w:rsidRPr="00E56B1A">
              <w:t>15 items found</w:t>
            </w:r>
            <w:r w:rsidR="00194B6E">
              <w:t>,</w:t>
            </w:r>
            <w:r w:rsidRPr="00E56B1A">
              <w:t xml:space="preserve"> 4 items kept</w:t>
            </w:r>
          </w:p>
        </w:tc>
        <w:tc>
          <w:tcPr>
            <w:tcW w:w="0" w:type="auto"/>
            <w:tcBorders>
              <w:top w:val="single" w:sz="4" w:space="0" w:color="auto"/>
              <w:left w:val="single" w:sz="4" w:space="0" w:color="auto"/>
              <w:bottom w:val="single" w:sz="4" w:space="0" w:color="auto"/>
              <w:right w:val="single" w:sz="4" w:space="0" w:color="auto"/>
            </w:tcBorders>
          </w:tcPr>
          <w:p w14:paraId="7354A1C2" w14:textId="1A651A55" w:rsidR="00130DDA" w:rsidRPr="00E56B1A" w:rsidRDefault="00607F40" w:rsidP="00612B0D">
            <w:r>
              <w:t xml:space="preserve">One </w:t>
            </w:r>
            <w:r w:rsidR="00130DDA" w:rsidRPr="00E56B1A">
              <w:t xml:space="preserve">article focused on HPV vaccines, </w:t>
            </w:r>
            <w:r>
              <w:t>one</w:t>
            </w:r>
            <w:r w:rsidR="00130DDA" w:rsidRPr="00E56B1A">
              <w:t xml:space="preserve"> article focused on mothers and infants, </w:t>
            </w:r>
            <w:r>
              <w:t>one</w:t>
            </w:r>
            <w:r w:rsidR="00130DDA" w:rsidRPr="00E56B1A">
              <w:t xml:space="preserve"> article focused on opinions</w:t>
            </w:r>
            <w:r w:rsidR="00DC3749">
              <w:t>,</w:t>
            </w:r>
            <w:r w:rsidR="00130DDA" w:rsidRPr="00E56B1A">
              <w:t xml:space="preserve"> and </w:t>
            </w:r>
            <w:r>
              <w:t>five</w:t>
            </w:r>
            <w:r w:rsidR="00130DDA" w:rsidRPr="00E56B1A">
              <w:t xml:space="preserve"> articles were not related to topic</w:t>
            </w:r>
            <w:r>
              <w:t>; one</w:t>
            </w:r>
            <w:r w:rsidR="00130DDA" w:rsidRPr="00E56B1A">
              <w:t xml:space="preserve"> article was out of country</w:t>
            </w:r>
            <w:r w:rsidR="00DC3749">
              <w:t>,</w:t>
            </w:r>
            <w:r w:rsidR="00130DDA" w:rsidRPr="00E56B1A">
              <w:t xml:space="preserve"> two articles were repetitive; kept articles talking about pediatric population, reminder systems and their effectiveness</w:t>
            </w:r>
            <w:r>
              <w:t>.</w:t>
            </w:r>
          </w:p>
        </w:tc>
      </w:tr>
      <w:tr w:rsidR="006B0656" w:rsidRPr="00E56B1A" w14:paraId="62850EBB" w14:textId="77777777" w:rsidTr="00612B0D">
        <w:tc>
          <w:tcPr>
            <w:tcW w:w="0" w:type="auto"/>
            <w:tcBorders>
              <w:top w:val="single" w:sz="4" w:space="0" w:color="auto"/>
              <w:left w:val="single" w:sz="4" w:space="0" w:color="auto"/>
              <w:bottom w:val="single" w:sz="4" w:space="0" w:color="auto"/>
              <w:right w:val="single" w:sz="4" w:space="0" w:color="auto"/>
            </w:tcBorders>
          </w:tcPr>
          <w:p w14:paraId="5F81D6EC" w14:textId="77777777" w:rsidR="00130DDA" w:rsidRPr="00E56B1A" w:rsidRDefault="00130DDA" w:rsidP="00612B0D">
            <w:r w:rsidRPr="00E56B1A">
              <w:t>OVID and Textbook</w:t>
            </w:r>
          </w:p>
        </w:tc>
        <w:tc>
          <w:tcPr>
            <w:tcW w:w="0" w:type="auto"/>
            <w:tcBorders>
              <w:top w:val="single" w:sz="4" w:space="0" w:color="auto"/>
              <w:left w:val="single" w:sz="4" w:space="0" w:color="auto"/>
              <w:bottom w:val="single" w:sz="4" w:space="0" w:color="auto"/>
              <w:right w:val="single" w:sz="4" w:space="0" w:color="auto"/>
            </w:tcBorders>
          </w:tcPr>
          <w:p w14:paraId="131F017D" w14:textId="77777777" w:rsidR="00130DDA" w:rsidRPr="00E56B1A" w:rsidRDefault="00130DDA" w:rsidP="00612B0D">
            <w:r w:rsidRPr="00E56B1A">
              <w:t>Focus Analyze Develop Execute and quality improvement</w:t>
            </w:r>
          </w:p>
        </w:tc>
        <w:tc>
          <w:tcPr>
            <w:tcW w:w="0" w:type="auto"/>
            <w:tcBorders>
              <w:top w:val="single" w:sz="4" w:space="0" w:color="auto"/>
              <w:left w:val="single" w:sz="4" w:space="0" w:color="auto"/>
              <w:bottom w:val="single" w:sz="4" w:space="0" w:color="auto"/>
              <w:right w:val="single" w:sz="4" w:space="0" w:color="auto"/>
            </w:tcBorders>
          </w:tcPr>
          <w:p w14:paraId="2788E583" w14:textId="62ECC6B9" w:rsidR="00130DDA" w:rsidRPr="00E56B1A" w:rsidRDefault="00130DDA" w:rsidP="00612B0D">
            <w:r w:rsidRPr="00E56B1A">
              <w:t>No limitations</w:t>
            </w:r>
          </w:p>
        </w:tc>
        <w:tc>
          <w:tcPr>
            <w:tcW w:w="0" w:type="auto"/>
            <w:tcBorders>
              <w:top w:val="single" w:sz="4" w:space="0" w:color="auto"/>
              <w:left w:val="single" w:sz="4" w:space="0" w:color="auto"/>
              <w:bottom w:val="single" w:sz="4" w:space="0" w:color="auto"/>
              <w:right w:val="single" w:sz="4" w:space="0" w:color="auto"/>
            </w:tcBorders>
          </w:tcPr>
          <w:p w14:paraId="49D9A8E8" w14:textId="72A3E66E" w:rsidR="00130DDA" w:rsidRPr="00E56B1A" w:rsidRDefault="001162B4" w:rsidP="00612B0D">
            <w:r>
              <w:t>Three</w:t>
            </w:r>
            <w:r w:rsidR="00130DDA" w:rsidRPr="00E56B1A">
              <w:t xml:space="preserve"> articles found</w:t>
            </w:r>
            <w:r w:rsidR="00194B6E">
              <w:t xml:space="preserve">, </w:t>
            </w:r>
            <w:r>
              <w:t>one</w:t>
            </w:r>
            <w:r w:rsidR="00130DDA" w:rsidRPr="00E56B1A">
              <w:t xml:space="preserve"> kept</w:t>
            </w:r>
          </w:p>
          <w:p w14:paraId="3E31AFB6" w14:textId="77777777" w:rsidR="00130DDA" w:rsidRPr="00E56B1A" w:rsidRDefault="00130DDA" w:rsidP="00612B0D"/>
          <w:p w14:paraId="132EB462" w14:textId="19CEAD5C" w:rsidR="00130DDA" w:rsidRPr="00E56B1A" w:rsidRDefault="001162B4" w:rsidP="00612B0D">
            <w:r>
              <w:t xml:space="preserve">One </w:t>
            </w:r>
            <w:r w:rsidR="0016503C">
              <w:t>t</w:t>
            </w:r>
            <w:r w:rsidR="00130DDA" w:rsidRPr="00E56B1A">
              <w:t>extbook used</w:t>
            </w:r>
          </w:p>
        </w:tc>
        <w:tc>
          <w:tcPr>
            <w:tcW w:w="0" w:type="auto"/>
            <w:tcBorders>
              <w:top w:val="single" w:sz="4" w:space="0" w:color="auto"/>
              <w:left w:val="single" w:sz="4" w:space="0" w:color="auto"/>
              <w:bottom w:val="single" w:sz="4" w:space="0" w:color="auto"/>
              <w:right w:val="single" w:sz="4" w:space="0" w:color="auto"/>
            </w:tcBorders>
          </w:tcPr>
          <w:p w14:paraId="01CAD039" w14:textId="4663B233" w:rsidR="00130DDA" w:rsidRPr="00E56B1A" w:rsidRDefault="00130DDA" w:rsidP="00612B0D">
            <w:r w:rsidRPr="00E56B1A">
              <w:t>Only one article was specific for FADE method</w:t>
            </w:r>
            <w:r w:rsidR="002912D2">
              <w:t>.</w:t>
            </w:r>
          </w:p>
          <w:p w14:paraId="5CA2CC29" w14:textId="77777777" w:rsidR="00130DDA" w:rsidRPr="00E56B1A" w:rsidRDefault="00130DDA" w:rsidP="00612B0D"/>
          <w:p w14:paraId="6C7F163D" w14:textId="79B82717" w:rsidR="00130DDA" w:rsidRPr="00E56B1A" w:rsidRDefault="00130DDA" w:rsidP="00612B0D">
            <w:r w:rsidRPr="00E56B1A">
              <w:t>FADE method chosen out of textbook for project</w:t>
            </w:r>
            <w:r w:rsidR="002912D2">
              <w:t>.</w:t>
            </w:r>
          </w:p>
        </w:tc>
      </w:tr>
      <w:tr w:rsidR="006B0656" w:rsidRPr="00E56B1A" w14:paraId="4472949F" w14:textId="77777777" w:rsidTr="00612B0D">
        <w:tc>
          <w:tcPr>
            <w:tcW w:w="0" w:type="auto"/>
            <w:tcBorders>
              <w:top w:val="single" w:sz="4" w:space="0" w:color="auto"/>
              <w:left w:val="single" w:sz="4" w:space="0" w:color="auto"/>
              <w:bottom w:val="single" w:sz="4" w:space="0" w:color="auto"/>
              <w:right w:val="single" w:sz="4" w:space="0" w:color="auto"/>
            </w:tcBorders>
          </w:tcPr>
          <w:p w14:paraId="2592FD6B" w14:textId="77777777" w:rsidR="00130DDA" w:rsidRPr="00E56B1A" w:rsidRDefault="00130DDA" w:rsidP="00612B0D">
            <w:r w:rsidRPr="00E56B1A">
              <w:t>Other Google Scholar and Web Searches for Scholarly articles</w:t>
            </w:r>
          </w:p>
        </w:tc>
        <w:tc>
          <w:tcPr>
            <w:tcW w:w="0" w:type="auto"/>
            <w:tcBorders>
              <w:top w:val="single" w:sz="4" w:space="0" w:color="auto"/>
              <w:left w:val="single" w:sz="4" w:space="0" w:color="auto"/>
              <w:bottom w:val="single" w:sz="4" w:space="0" w:color="auto"/>
              <w:right w:val="single" w:sz="4" w:space="0" w:color="auto"/>
            </w:tcBorders>
          </w:tcPr>
          <w:p w14:paraId="1310B16A" w14:textId="2AA97ADF" w:rsidR="00130DDA" w:rsidRPr="00E56B1A" w:rsidRDefault="009A14F5" w:rsidP="00612B0D">
            <w:r>
              <w:t>Two-</w:t>
            </w:r>
            <w:r w:rsidR="00130DDA" w:rsidRPr="00E56B1A">
              <w:t>dose influenza vaccine</w:t>
            </w:r>
          </w:p>
          <w:p w14:paraId="0272E430" w14:textId="77777777" w:rsidR="00130DDA" w:rsidRPr="00E56B1A" w:rsidRDefault="00130DDA" w:rsidP="00612B0D">
            <w:r w:rsidRPr="00E56B1A">
              <w:t>Text Message reminders</w:t>
            </w:r>
          </w:p>
        </w:tc>
        <w:tc>
          <w:tcPr>
            <w:tcW w:w="0" w:type="auto"/>
            <w:tcBorders>
              <w:top w:val="single" w:sz="4" w:space="0" w:color="auto"/>
              <w:left w:val="single" w:sz="4" w:space="0" w:color="auto"/>
              <w:bottom w:val="single" w:sz="4" w:space="0" w:color="auto"/>
              <w:right w:val="single" w:sz="4" w:space="0" w:color="auto"/>
            </w:tcBorders>
          </w:tcPr>
          <w:p w14:paraId="0CA8AD27" w14:textId="77777777" w:rsidR="00130DDA" w:rsidRPr="00E56B1A" w:rsidRDefault="006B0656" w:rsidP="00612B0D">
            <w:r w:rsidRPr="00E56B1A">
              <w:t>10 years</w:t>
            </w:r>
          </w:p>
        </w:tc>
        <w:tc>
          <w:tcPr>
            <w:tcW w:w="0" w:type="auto"/>
            <w:tcBorders>
              <w:top w:val="single" w:sz="4" w:space="0" w:color="auto"/>
              <w:left w:val="single" w:sz="4" w:space="0" w:color="auto"/>
              <w:bottom w:val="single" w:sz="4" w:space="0" w:color="auto"/>
              <w:right w:val="single" w:sz="4" w:space="0" w:color="auto"/>
            </w:tcBorders>
          </w:tcPr>
          <w:p w14:paraId="3E076EFD" w14:textId="72B39AD6" w:rsidR="00130DDA" w:rsidRPr="00E56B1A" w:rsidRDefault="001162B4" w:rsidP="00612B0D">
            <w:r>
              <w:t xml:space="preserve">Four </w:t>
            </w:r>
            <w:r w:rsidR="00130DDA" w:rsidRPr="00E56B1A">
              <w:t>articles kept</w:t>
            </w:r>
          </w:p>
        </w:tc>
        <w:tc>
          <w:tcPr>
            <w:tcW w:w="0" w:type="auto"/>
            <w:tcBorders>
              <w:top w:val="single" w:sz="4" w:space="0" w:color="auto"/>
              <w:left w:val="single" w:sz="4" w:space="0" w:color="auto"/>
              <w:bottom w:val="single" w:sz="4" w:space="0" w:color="auto"/>
              <w:right w:val="single" w:sz="4" w:space="0" w:color="auto"/>
            </w:tcBorders>
          </w:tcPr>
          <w:p w14:paraId="3E39A4C3" w14:textId="28C09205" w:rsidR="00130DDA" w:rsidRPr="00E56B1A" w:rsidRDefault="00130DDA" w:rsidP="00612B0D">
            <w:r w:rsidRPr="00E56B1A">
              <w:t>Kept articles that were relevant to topic and provided adequate evidence of research</w:t>
            </w:r>
            <w:r w:rsidR="002912D2">
              <w:t>.</w:t>
            </w:r>
          </w:p>
        </w:tc>
      </w:tr>
      <w:tr w:rsidR="00632BC1" w:rsidRPr="00E56B1A" w14:paraId="4BD21294" w14:textId="77777777" w:rsidTr="00612B0D">
        <w:tc>
          <w:tcPr>
            <w:tcW w:w="0" w:type="auto"/>
            <w:tcBorders>
              <w:top w:val="single" w:sz="4" w:space="0" w:color="auto"/>
              <w:left w:val="single" w:sz="4" w:space="0" w:color="auto"/>
              <w:bottom w:val="single" w:sz="4" w:space="0" w:color="auto"/>
              <w:right w:val="single" w:sz="4" w:space="0" w:color="auto"/>
            </w:tcBorders>
          </w:tcPr>
          <w:p w14:paraId="7ABC720C" w14:textId="77777777" w:rsidR="00632BC1" w:rsidRPr="00E56B1A" w:rsidRDefault="00632BC1" w:rsidP="00612B0D">
            <w:r w:rsidRPr="00E56B1A">
              <w:t>PubMed</w:t>
            </w:r>
          </w:p>
        </w:tc>
        <w:tc>
          <w:tcPr>
            <w:tcW w:w="0" w:type="auto"/>
            <w:tcBorders>
              <w:top w:val="single" w:sz="4" w:space="0" w:color="auto"/>
              <w:left w:val="single" w:sz="4" w:space="0" w:color="auto"/>
              <w:bottom w:val="single" w:sz="4" w:space="0" w:color="auto"/>
              <w:right w:val="single" w:sz="4" w:space="0" w:color="auto"/>
            </w:tcBorders>
          </w:tcPr>
          <w:p w14:paraId="2A7031D8" w14:textId="77777777" w:rsidR="00632BC1" w:rsidRPr="00E56B1A" w:rsidRDefault="00632BC1" w:rsidP="00612B0D">
            <w:r w:rsidRPr="00E56B1A">
              <w:t>Employee survey AND</w:t>
            </w:r>
          </w:p>
          <w:p w14:paraId="2D34EC22" w14:textId="77777777" w:rsidR="00632BC1" w:rsidRPr="00E56B1A" w:rsidRDefault="00632BC1" w:rsidP="00612B0D">
            <w:r w:rsidRPr="00E56B1A">
              <w:t>Feedback</w:t>
            </w:r>
          </w:p>
        </w:tc>
        <w:tc>
          <w:tcPr>
            <w:tcW w:w="0" w:type="auto"/>
            <w:tcBorders>
              <w:top w:val="single" w:sz="4" w:space="0" w:color="auto"/>
              <w:left w:val="single" w:sz="4" w:space="0" w:color="auto"/>
              <w:bottom w:val="single" w:sz="4" w:space="0" w:color="auto"/>
              <w:right w:val="single" w:sz="4" w:space="0" w:color="auto"/>
            </w:tcBorders>
          </w:tcPr>
          <w:p w14:paraId="6253A4D3" w14:textId="77777777" w:rsidR="00632BC1" w:rsidRPr="00E56B1A" w:rsidRDefault="00632BC1" w:rsidP="00612B0D">
            <w:r w:rsidRPr="00E56B1A">
              <w:t>5 years</w:t>
            </w:r>
          </w:p>
          <w:p w14:paraId="3DE70FA4" w14:textId="77777777" w:rsidR="00632BC1" w:rsidRPr="00E56B1A" w:rsidRDefault="00632BC1" w:rsidP="00612B0D">
            <w:r w:rsidRPr="00E56B1A">
              <w:t>Humans</w:t>
            </w:r>
          </w:p>
        </w:tc>
        <w:tc>
          <w:tcPr>
            <w:tcW w:w="0" w:type="auto"/>
            <w:tcBorders>
              <w:top w:val="single" w:sz="4" w:space="0" w:color="auto"/>
              <w:left w:val="single" w:sz="4" w:space="0" w:color="auto"/>
              <w:bottom w:val="single" w:sz="4" w:space="0" w:color="auto"/>
              <w:right w:val="single" w:sz="4" w:space="0" w:color="auto"/>
            </w:tcBorders>
          </w:tcPr>
          <w:p w14:paraId="644FCA03" w14:textId="5ABEE4CF" w:rsidR="00632BC1" w:rsidRPr="00E56B1A" w:rsidRDefault="00632BC1" w:rsidP="00612B0D">
            <w:r w:rsidRPr="00E56B1A">
              <w:t>32 articles found</w:t>
            </w:r>
            <w:r w:rsidR="00DC3749">
              <w:t>,</w:t>
            </w:r>
            <w:r w:rsidRPr="00E56B1A">
              <w:t xml:space="preserve"> 2 kept</w:t>
            </w:r>
          </w:p>
        </w:tc>
        <w:tc>
          <w:tcPr>
            <w:tcW w:w="0" w:type="auto"/>
            <w:tcBorders>
              <w:top w:val="single" w:sz="4" w:space="0" w:color="auto"/>
              <w:left w:val="single" w:sz="4" w:space="0" w:color="auto"/>
              <w:bottom w:val="single" w:sz="4" w:space="0" w:color="auto"/>
              <w:right w:val="single" w:sz="4" w:space="0" w:color="auto"/>
            </w:tcBorders>
          </w:tcPr>
          <w:p w14:paraId="6405C136" w14:textId="46B18AA1" w:rsidR="00632BC1" w:rsidRPr="00E56B1A" w:rsidRDefault="00632BC1" w:rsidP="00612B0D">
            <w:r w:rsidRPr="00E56B1A">
              <w:t>Two articles kept</w:t>
            </w:r>
            <w:r w:rsidR="00DC3749">
              <w:t xml:space="preserve">, </w:t>
            </w:r>
            <w:r w:rsidRPr="00E56B1A">
              <w:t>which related to staff survey and feedback.</w:t>
            </w:r>
            <w:r w:rsidR="0002439E" w:rsidRPr="00E56B1A">
              <w:t xml:space="preserve">  Excluded articles dealing with evaluations.</w:t>
            </w:r>
          </w:p>
        </w:tc>
      </w:tr>
      <w:tr w:rsidR="00431792" w:rsidRPr="00E56B1A" w14:paraId="7C827EA4" w14:textId="77777777" w:rsidTr="00612B0D">
        <w:tc>
          <w:tcPr>
            <w:tcW w:w="0" w:type="auto"/>
            <w:tcBorders>
              <w:top w:val="single" w:sz="4" w:space="0" w:color="auto"/>
              <w:left w:val="single" w:sz="4" w:space="0" w:color="auto"/>
              <w:bottom w:val="single" w:sz="4" w:space="0" w:color="auto"/>
              <w:right w:val="single" w:sz="4" w:space="0" w:color="auto"/>
            </w:tcBorders>
          </w:tcPr>
          <w:p w14:paraId="551F8910" w14:textId="77777777" w:rsidR="00431792" w:rsidRPr="00E56B1A" w:rsidRDefault="00431792" w:rsidP="00612B0D">
            <w:r w:rsidRPr="00E56B1A">
              <w:t>PubMed</w:t>
            </w:r>
          </w:p>
        </w:tc>
        <w:tc>
          <w:tcPr>
            <w:tcW w:w="0" w:type="auto"/>
            <w:tcBorders>
              <w:top w:val="single" w:sz="4" w:space="0" w:color="auto"/>
              <w:left w:val="single" w:sz="4" w:space="0" w:color="auto"/>
              <w:bottom w:val="single" w:sz="4" w:space="0" w:color="auto"/>
              <w:right w:val="single" w:sz="4" w:space="0" w:color="auto"/>
            </w:tcBorders>
          </w:tcPr>
          <w:p w14:paraId="35DA07B9" w14:textId="77777777" w:rsidR="00431792" w:rsidRPr="00E56B1A" w:rsidRDefault="00431792" w:rsidP="00612B0D">
            <w:r w:rsidRPr="00E56B1A">
              <w:t>Email reminder system and immunization</w:t>
            </w:r>
          </w:p>
        </w:tc>
        <w:tc>
          <w:tcPr>
            <w:tcW w:w="0" w:type="auto"/>
            <w:tcBorders>
              <w:top w:val="single" w:sz="4" w:space="0" w:color="auto"/>
              <w:left w:val="single" w:sz="4" w:space="0" w:color="auto"/>
              <w:bottom w:val="single" w:sz="4" w:space="0" w:color="auto"/>
              <w:right w:val="single" w:sz="4" w:space="0" w:color="auto"/>
            </w:tcBorders>
          </w:tcPr>
          <w:p w14:paraId="0867270B" w14:textId="77777777" w:rsidR="00431792" w:rsidRPr="00E56B1A" w:rsidRDefault="00431792" w:rsidP="00612B0D">
            <w:r w:rsidRPr="00E56B1A">
              <w:t>5 years</w:t>
            </w:r>
          </w:p>
          <w:p w14:paraId="78517482" w14:textId="77777777" w:rsidR="00431792" w:rsidRPr="00E56B1A" w:rsidRDefault="00431792" w:rsidP="00612B0D">
            <w:r w:rsidRPr="00E56B1A">
              <w:t>Humans</w:t>
            </w:r>
          </w:p>
        </w:tc>
        <w:tc>
          <w:tcPr>
            <w:tcW w:w="0" w:type="auto"/>
            <w:tcBorders>
              <w:top w:val="single" w:sz="4" w:space="0" w:color="auto"/>
              <w:left w:val="single" w:sz="4" w:space="0" w:color="auto"/>
              <w:bottom w:val="single" w:sz="4" w:space="0" w:color="auto"/>
              <w:right w:val="single" w:sz="4" w:space="0" w:color="auto"/>
            </w:tcBorders>
          </w:tcPr>
          <w:p w14:paraId="67EFA32C" w14:textId="5FC56572" w:rsidR="00431792" w:rsidRPr="00E56B1A" w:rsidRDefault="00431792" w:rsidP="00612B0D">
            <w:r w:rsidRPr="00E56B1A">
              <w:t>10 articles found</w:t>
            </w:r>
            <w:r w:rsidR="00DC3749">
              <w:t>,</w:t>
            </w:r>
            <w:r w:rsidRPr="00E56B1A">
              <w:t xml:space="preserve"> 2 kept</w:t>
            </w:r>
          </w:p>
        </w:tc>
        <w:tc>
          <w:tcPr>
            <w:tcW w:w="0" w:type="auto"/>
            <w:tcBorders>
              <w:top w:val="single" w:sz="4" w:space="0" w:color="auto"/>
              <w:left w:val="single" w:sz="4" w:space="0" w:color="auto"/>
              <w:bottom w:val="single" w:sz="4" w:space="0" w:color="auto"/>
              <w:right w:val="single" w:sz="4" w:space="0" w:color="auto"/>
            </w:tcBorders>
          </w:tcPr>
          <w:p w14:paraId="6F53CA3D" w14:textId="7EAE9C9C" w:rsidR="00431792" w:rsidRPr="00E56B1A" w:rsidRDefault="00431792" w:rsidP="00612B0D">
            <w:r w:rsidRPr="00E56B1A">
              <w:t>Kept articles relevant to topic and reminder systems</w:t>
            </w:r>
            <w:r w:rsidR="002912D2">
              <w:t>.</w:t>
            </w:r>
          </w:p>
        </w:tc>
      </w:tr>
      <w:tr w:rsidR="00B109A5" w:rsidRPr="00E56B1A" w14:paraId="4D563EC9" w14:textId="77777777" w:rsidTr="00612B0D">
        <w:tc>
          <w:tcPr>
            <w:tcW w:w="0" w:type="auto"/>
            <w:tcBorders>
              <w:top w:val="single" w:sz="4" w:space="0" w:color="auto"/>
              <w:left w:val="single" w:sz="4" w:space="0" w:color="auto"/>
              <w:bottom w:val="single" w:sz="4" w:space="0" w:color="auto"/>
              <w:right w:val="single" w:sz="4" w:space="0" w:color="auto"/>
            </w:tcBorders>
          </w:tcPr>
          <w:p w14:paraId="35415CC7" w14:textId="77777777" w:rsidR="00B109A5" w:rsidRPr="00E56B1A" w:rsidRDefault="00B109A5" w:rsidP="00612B0D">
            <w:r>
              <w:t>Web Search</w:t>
            </w:r>
          </w:p>
        </w:tc>
        <w:tc>
          <w:tcPr>
            <w:tcW w:w="0" w:type="auto"/>
            <w:tcBorders>
              <w:top w:val="single" w:sz="4" w:space="0" w:color="auto"/>
              <w:left w:val="single" w:sz="4" w:space="0" w:color="auto"/>
              <w:bottom w:val="single" w:sz="4" w:space="0" w:color="auto"/>
              <w:right w:val="single" w:sz="4" w:space="0" w:color="auto"/>
            </w:tcBorders>
          </w:tcPr>
          <w:p w14:paraId="27911A3B" w14:textId="77777777" w:rsidR="00B109A5" w:rsidRPr="00E56B1A" w:rsidRDefault="00B109A5" w:rsidP="00612B0D">
            <w:r>
              <w:t>Influenza Immunization 2017-2018 guidelines</w:t>
            </w:r>
          </w:p>
        </w:tc>
        <w:tc>
          <w:tcPr>
            <w:tcW w:w="0" w:type="auto"/>
            <w:tcBorders>
              <w:top w:val="single" w:sz="4" w:space="0" w:color="auto"/>
              <w:left w:val="single" w:sz="4" w:space="0" w:color="auto"/>
              <w:bottom w:val="single" w:sz="4" w:space="0" w:color="auto"/>
              <w:right w:val="single" w:sz="4" w:space="0" w:color="auto"/>
            </w:tcBorders>
          </w:tcPr>
          <w:p w14:paraId="04A81E68" w14:textId="77777777" w:rsidR="00B109A5" w:rsidRPr="00E56B1A" w:rsidRDefault="00B109A5" w:rsidP="00612B0D">
            <w:r>
              <w:t>Current year</w:t>
            </w:r>
          </w:p>
        </w:tc>
        <w:tc>
          <w:tcPr>
            <w:tcW w:w="0" w:type="auto"/>
            <w:tcBorders>
              <w:top w:val="single" w:sz="4" w:space="0" w:color="auto"/>
              <w:left w:val="single" w:sz="4" w:space="0" w:color="auto"/>
              <w:bottom w:val="single" w:sz="4" w:space="0" w:color="auto"/>
              <w:right w:val="single" w:sz="4" w:space="0" w:color="auto"/>
            </w:tcBorders>
          </w:tcPr>
          <w:p w14:paraId="40A32E82" w14:textId="3036368E" w:rsidR="00B109A5" w:rsidRPr="00E56B1A" w:rsidRDefault="001162B4" w:rsidP="00612B0D">
            <w:r>
              <w:t>One</w:t>
            </w:r>
            <w:r w:rsidR="00B109A5">
              <w:t xml:space="preserve"> article used</w:t>
            </w:r>
          </w:p>
        </w:tc>
        <w:tc>
          <w:tcPr>
            <w:tcW w:w="0" w:type="auto"/>
            <w:tcBorders>
              <w:top w:val="single" w:sz="4" w:space="0" w:color="auto"/>
              <w:left w:val="single" w:sz="4" w:space="0" w:color="auto"/>
              <w:bottom w:val="single" w:sz="4" w:space="0" w:color="auto"/>
              <w:right w:val="single" w:sz="4" w:space="0" w:color="auto"/>
            </w:tcBorders>
          </w:tcPr>
          <w:p w14:paraId="4F3C09F1" w14:textId="0BBB01DD" w:rsidR="00B109A5" w:rsidRPr="00E56B1A" w:rsidRDefault="00B109A5" w:rsidP="00612B0D">
            <w:r>
              <w:t>Found current influenza immunization guidelines for this influenza season</w:t>
            </w:r>
            <w:r w:rsidR="002912D2">
              <w:t>.</w:t>
            </w:r>
          </w:p>
        </w:tc>
      </w:tr>
    </w:tbl>
    <w:p w14:paraId="4B1724E9" w14:textId="73845664" w:rsidR="0016503C" w:rsidRDefault="0016503C" w:rsidP="008F3B47">
      <w:pPr>
        <w:pStyle w:val="APAHeading1"/>
        <w:rPr>
          <w:b w:val="0"/>
        </w:rPr>
      </w:pPr>
      <w:bookmarkStart w:id="101" w:name="_Toc497278063"/>
      <w:bookmarkStart w:id="102" w:name="_Toc519090546"/>
    </w:p>
    <w:p w14:paraId="55307890" w14:textId="22823783" w:rsidR="00F964DB" w:rsidRPr="00D4688E" w:rsidRDefault="00F964DB" w:rsidP="00CB4A0D">
      <w:pPr>
        <w:pStyle w:val="APAHeading1"/>
        <w:rPr>
          <w:b w:val="0"/>
        </w:rPr>
      </w:pPr>
      <w:r w:rsidRPr="00D4688E">
        <w:rPr>
          <w:b w:val="0"/>
        </w:rPr>
        <w:lastRenderedPageBreak/>
        <w:t>Appendix B</w:t>
      </w:r>
      <w:bookmarkEnd w:id="101"/>
      <w:bookmarkEnd w:id="102"/>
    </w:p>
    <w:p w14:paraId="3F8E0BD9" w14:textId="77777777" w:rsidR="00B96D6A" w:rsidRDefault="00C9451B" w:rsidP="000F7621">
      <w:pPr>
        <w:pStyle w:val="APA"/>
        <w:ind w:firstLine="0"/>
        <w:jc w:val="center"/>
      </w:pPr>
      <w:r>
        <w:t xml:space="preserve">Literature </w:t>
      </w:r>
      <w:r w:rsidR="00F964DB">
        <w:t>Evidence Matrix</w:t>
      </w:r>
    </w:p>
    <w:tbl>
      <w:tblPr>
        <w:tblStyle w:val="TableGrid"/>
        <w:tblW w:w="5000" w:type="pct"/>
        <w:tblLayout w:type="fixed"/>
        <w:tblLook w:val="04A0" w:firstRow="1" w:lastRow="0" w:firstColumn="1" w:lastColumn="0" w:noHBand="0" w:noVBand="1"/>
      </w:tblPr>
      <w:tblGrid>
        <w:gridCol w:w="3096"/>
        <w:gridCol w:w="963"/>
        <w:gridCol w:w="88"/>
        <w:gridCol w:w="1934"/>
        <w:gridCol w:w="1406"/>
        <w:gridCol w:w="1863"/>
      </w:tblGrid>
      <w:tr w:rsidR="006B0656" w:rsidRPr="00931171" w14:paraId="3F4C31ED" w14:textId="77777777" w:rsidTr="008F3B47">
        <w:tc>
          <w:tcPr>
            <w:tcW w:w="1656" w:type="pct"/>
            <w:shd w:val="clear" w:color="auto" w:fill="DBE5F1" w:themeFill="accent1" w:themeFillTint="33"/>
          </w:tcPr>
          <w:p w14:paraId="47694E03" w14:textId="77777777" w:rsidR="006B0656" w:rsidRPr="00931171" w:rsidRDefault="006B0656" w:rsidP="00612B0D">
            <w:pPr>
              <w:jc w:val="center"/>
              <w:rPr>
                <w:rFonts w:ascii="Times New Roman" w:hAnsi="Times New Roman"/>
                <w:b/>
                <w:sz w:val="20"/>
                <w:szCs w:val="20"/>
              </w:rPr>
            </w:pPr>
            <w:r w:rsidRPr="00931171">
              <w:rPr>
                <w:rFonts w:ascii="Times New Roman" w:hAnsi="Times New Roman"/>
                <w:b/>
                <w:sz w:val="20"/>
                <w:szCs w:val="20"/>
              </w:rPr>
              <w:t>Article (APA Citation)</w:t>
            </w:r>
          </w:p>
        </w:tc>
        <w:tc>
          <w:tcPr>
            <w:tcW w:w="562" w:type="pct"/>
            <w:gridSpan w:val="2"/>
            <w:shd w:val="clear" w:color="auto" w:fill="DBE5F1" w:themeFill="accent1" w:themeFillTint="33"/>
          </w:tcPr>
          <w:p w14:paraId="2DE29C30" w14:textId="77777777" w:rsidR="006B0656" w:rsidRPr="00931171" w:rsidRDefault="006B0656" w:rsidP="00612B0D">
            <w:pPr>
              <w:jc w:val="center"/>
              <w:rPr>
                <w:rFonts w:ascii="Times New Roman" w:hAnsi="Times New Roman"/>
                <w:b/>
                <w:sz w:val="20"/>
                <w:szCs w:val="20"/>
              </w:rPr>
            </w:pPr>
            <w:r w:rsidRPr="00931171">
              <w:rPr>
                <w:rFonts w:ascii="Times New Roman" w:hAnsi="Times New Roman"/>
                <w:b/>
                <w:sz w:val="20"/>
                <w:szCs w:val="20"/>
              </w:rPr>
              <w:t>Level of Evidence</w:t>
            </w:r>
          </w:p>
          <w:p w14:paraId="698EA1C5" w14:textId="77777777" w:rsidR="006B0656" w:rsidRPr="00931171" w:rsidRDefault="006B0656" w:rsidP="00612B0D">
            <w:pPr>
              <w:jc w:val="center"/>
              <w:rPr>
                <w:rFonts w:ascii="Times New Roman" w:hAnsi="Times New Roman"/>
                <w:b/>
                <w:sz w:val="20"/>
                <w:szCs w:val="20"/>
              </w:rPr>
            </w:pPr>
            <w:r w:rsidRPr="00931171">
              <w:rPr>
                <w:rFonts w:ascii="Times New Roman" w:hAnsi="Times New Roman"/>
                <w:b/>
                <w:sz w:val="20"/>
                <w:szCs w:val="20"/>
              </w:rPr>
              <w:t xml:space="preserve"> (I to VII)</w:t>
            </w:r>
          </w:p>
        </w:tc>
        <w:tc>
          <w:tcPr>
            <w:tcW w:w="1034" w:type="pct"/>
            <w:shd w:val="clear" w:color="auto" w:fill="DBE5F1" w:themeFill="accent1" w:themeFillTint="33"/>
          </w:tcPr>
          <w:p w14:paraId="1FE0F595" w14:textId="77777777" w:rsidR="006B0656" w:rsidRPr="00931171" w:rsidRDefault="006B0656" w:rsidP="00612B0D">
            <w:pPr>
              <w:jc w:val="center"/>
              <w:rPr>
                <w:rFonts w:ascii="Times New Roman" w:hAnsi="Times New Roman"/>
                <w:b/>
                <w:sz w:val="20"/>
                <w:szCs w:val="20"/>
              </w:rPr>
            </w:pPr>
            <w:r w:rsidRPr="00931171">
              <w:rPr>
                <w:rFonts w:ascii="Times New Roman" w:hAnsi="Times New Roman"/>
                <w:b/>
                <w:sz w:val="20"/>
                <w:szCs w:val="20"/>
              </w:rPr>
              <w:t>Data/Evidence</w:t>
            </w:r>
          </w:p>
          <w:p w14:paraId="143A2801" w14:textId="77777777" w:rsidR="006B0656" w:rsidRPr="00931171" w:rsidRDefault="006B0656" w:rsidP="00612B0D">
            <w:pPr>
              <w:jc w:val="center"/>
              <w:rPr>
                <w:rFonts w:ascii="Times New Roman" w:hAnsi="Times New Roman"/>
                <w:b/>
                <w:sz w:val="20"/>
                <w:szCs w:val="20"/>
              </w:rPr>
            </w:pPr>
            <w:r w:rsidRPr="00931171">
              <w:rPr>
                <w:rFonts w:ascii="Times New Roman" w:hAnsi="Times New Roman"/>
                <w:b/>
                <w:sz w:val="20"/>
                <w:szCs w:val="20"/>
              </w:rPr>
              <w:t>Findings</w:t>
            </w:r>
          </w:p>
        </w:tc>
        <w:tc>
          <w:tcPr>
            <w:tcW w:w="752" w:type="pct"/>
            <w:shd w:val="clear" w:color="auto" w:fill="DBE5F1" w:themeFill="accent1" w:themeFillTint="33"/>
          </w:tcPr>
          <w:p w14:paraId="161D5DCC" w14:textId="77777777" w:rsidR="006B0656" w:rsidRPr="00931171" w:rsidRDefault="006B0656" w:rsidP="00612B0D">
            <w:pPr>
              <w:jc w:val="center"/>
              <w:rPr>
                <w:rFonts w:ascii="Times New Roman" w:hAnsi="Times New Roman"/>
                <w:b/>
                <w:sz w:val="20"/>
                <w:szCs w:val="20"/>
              </w:rPr>
            </w:pPr>
            <w:r w:rsidRPr="00931171">
              <w:rPr>
                <w:rFonts w:ascii="Times New Roman" w:hAnsi="Times New Roman"/>
                <w:b/>
                <w:sz w:val="20"/>
                <w:szCs w:val="20"/>
              </w:rPr>
              <w:t>Conclusion</w:t>
            </w:r>
          </w:p>
        </w:tc>
        <w:tc>
          <w:tcPr>
            <w:tcW w:w="996" w:type="pct"/>
            <w:shd w:val="clear" w:color="auto" w:fill="DBE5F1" w:themeFill="accent1" w:themeFillTint="33"/>
          </w:tcPr>
          <w:p w14:paraId="7FA40DC2" w14:textId="77777777" w:rsidR="006B0656" w:rsidRPr="00931171" w:rsidRDefault="006B0656" w:rsidP="00612B0D">
            <w:pPr>
              <w:jc w:val="center"/>
              <w:rPr>
                <w:rFonts w:ascii="Times New Roman" w:hAnsi="Times New Roman"/>
                <w:b/>
                <w:sz w:val="20"/>
                <w:szCs w:val="20"/>
              </w:rPr>
            </w:pPr>
            <w:r w:rsidRPr="00931171">
              <w:rPr>
                <w:rFonts w:ascii="Times New Roman" w:hAnsi="Times New Roman"/>
                <w:b/>
                <w:sz w:val="20"/>
                <w:szCs w:val="20"/>
              </w:rPr>
              <w:t>Use of Evidence in EBP Project Plan</w:t>
            </w:r>
          </w:p>
          <w:p w14:paraId="53B0C396" w14:textId="77777777" w:rsidR="006B0656" w:rsidRPr="00931171" w:rsidRDefault="006B0656" w:rsidP="00612B0D">
            <w:pPr>
              <w:jc w:val="center"/>
              <w:rPr>
                <w:rFonts w:ascii="Times New Roman" w:hAnsi="Times New Roman"/>
                <w:b/>
                <w:sz w:val="20"/>
                <w:szCs w:val="20"/>
              </w:rPr>
            </w:pPr>
            <w:r w:rsidRPr="00931171">
              <w:rPr>
                <w:rFonts w:ascii="Times New Roman" w:hAnsi="Times New Roman"/>
                <w:b/>
                <w:sz w:val="20"/>
                <w:szCs w:val="20"/>
              </w:rPr>
              <w:t>(Include your evaluation, strengths/limitations, and relevance)</w:t>
            </w:r>
          </w:p>
        </w:tc>
      </w:tr>
      <w:tr w:rsidR="006B0656" w:rsidRPr="00931171" w14:paraId="55958F60" w14:textId="77777777" w:rsidTr="00612B0D">
        <w:tc>
          <w:tcPr>
            <w:tcW w:w="1656" w:type="pct"/>
            <w:shd w:val="clear" w:color="auto" w:fill="auto"/>
          </w:tcPr>
          <w:p w14:paraId="6924222B" w14:textId="77777777" w:rsidR="007540BD" w:rsidRPr="00931171" w:rsidRDefault="007540BD" w:rsidP="007540BD">
            <w:pPr>
              <w:pStyle w:val="APAReference"/>
              <w:spacing w:line="240" w:lineRule="auto"/>
              <w:rPr>
                <w:rFonts w:ascii="Times New Roman" w:hAnsi="Times New Roman"/>
                <w:sz w:val="20"/>
                <w:szCs w:val="20"/>
              </w:rPr>
            </w:pPr>
            <w:r w:rsidRPr="00931171">
              <w:rPr>
                <w:rFonts w:ascii="Times New Roman" w:hAnsi="Times New Roman"/>
                <w:sz w:val="20"/>
                <w:szCs w:val="20"/>
              </w:rPr>
              <w:t xml:space="preserve">Heydari, A., &amp; Khorashadizadeh, </w:t>
            </w:r>
          </w:p>
          <w:p w14:paraId="2A3FB9FE" w14:textId="77777777" w:rsidR="007540BD" w:rsidRPr="00931171" w:rsidRDefault="007540BD" w:rsidP="007540BD">
            <w:pPr>
              <w:pStyle w:val="APAReference"/>
              <w:spacing w:line="240" w:lineRule="auto"/>
              <w:rPr>
                <w:rFonts w:ascii="Times New Roman" w:hAnsi="Times New Roman"/>
                <w:sz w:val="20"/>
                <w:szCs w:val="20"/>
              </w:rPr>
            </w:pPr>
            <w:r w:rsidRPr="00931171">
              <w:rPr>
                <w:rFonts w:ascii="Times New Roman" w:hAnsi="Times New Roman"/>
                <w:sz w:val="20"/>
                <w:szCs w:val="20"/>
              </w:rPr>
              <w:t xml:space="preserve">F. (2014). Pender’s health </w:t>
            </w:r>
          </w:p>
          <w:p w14:paraId="69CF0E1A" w14:textId="77777777" w:rsidR="007540BD" w:rsidRPr="00931171" w:rsidRDefault="007540BD" w:rsidP="007540BD">
            <w:pPr>
              <w:pStyle w:val="APAReference"/>
              <w:spacing w:line="240" w:lineRule="auto"/>
              <w:rPr>
                <w:rFonts w:ascii="Times New Roman" w:hAnsi="Times New Roman"/>
                <w:sz w:val="20"/>
                <w:szCs w:val="20"/>
              </w:rPr>
            </w:pPr>
            <w:r w:rsidRPr="00931171">
              <w:rPr>
                <w:rFonts w:ascii="Times New Roman" w:hAnsi="Times New Roman"/>
                <w:sz w:val="20"/>
                <w:szCs w:val="20"/>
              </w:rPr>
              <w:t xml:space="preserve">promotion model in medical </w:t>
            </w:r>
          </w:p>
          <w:p w14:paraId="475CEA90" w14:textId="77777777" w:rsidR="007540BD" w:rsidRPr="00C02059" w:rsidRDefault="007540BD" w:rsidP="007540BD">
            <w:pPr>
              <w:pStyle w:val="APAReference"/>
              <w:spacing w:line="240" w:lineRule="auto"/>
              <w:rPr>
                <w:rFonts w:ascii="Times New Roman" w:hAnsi="Times New Roman"/>
                <w:i/>
                <w:sz w:val="20"/>
                <w:szCs w:val="20"/>
              </w:rPr>
            </w:pPr>
            <w:r w:rsidRPr="00931171">
              <w:rPr>
                <w:rFonts w:ascii="Times New Roman" w:hAnsi="Times New Roman"/>
                <w:sz w:val="20"/>
                <w:szCs w:val="20"/>
              </w:rPr>
              <w:t xml:space="preserve">research. </w:t>
            </w:r>
            <w:r w:rsidRPr="00C02059">
              <w:rPr>
                <w:rFonts w:ascii="Times New Roman" w:hAnsi="Times New Roman"/>
                <w:i/>
                <w:sz w:val="20"/>
                <w:szCs w:val="20"/>
              </w:rPr>
              <w:t xml:space="preserve">Journal of Pakistan </w:t>
            </w:r>
          </w:p>
          <w:p w14:paraId="529F7E76" w14:textId="77777777" w:rsidR="007540BD" w:rsidRPr="00931171" w:rsidRDefault="007540BD" w:rsidP="007540BD">
            <w:pPr>
              <w:pStyle w:val="APAReference"/>
              <w:spacing w:line="240" w:lineRule="auto"/>
              <w:rPr>
                <w:rFonts w:ascii="Times New Roman" w:hAnsi="Times New Roman"/>
                <w:sz w:val="20"/>
                <w:szCs w:val="20"/>
              </w:rPr>
            </w:pPr>
            <w:r w:rsidRPr="00C02059">
              <w:rPr>
                <w:rFonts w:ascii="Times New Roman" w:hAnsi="Times New Roman"/>
                <w:i/>
                <w:sz w:val="20"/>
                <w:szCs w:val="20"/>
              </w:rPr>
              <w:t>Medical Association, 64</w:t>
            </w:r>
            <w:r w:rsidRPr="00931171">
              <w:rPr>
                <w:rFonts w:ascii="Times New Roman" w:hAnsi="Times New Roman"/>
                <w:sz w:val="20"/>
                <w:szCs w:val="20"/>
              </w:rPr>
              <w:t xml:space="preserve">(9), </w:t>
            </w:r>
          </w:p>
          <w:p w14:paraId="4BC36123" w14:textId="77777777" w:rsidR="007540BD" w:rsidRPr="00931171" w:rsidRDefault="007540BD" w:rsidP="007540BD">
            <w:pPr>
              <w:pStyle w:val="APAReference"/>
              <w:spacing w:line="240" w:lineRule="auto"/>
              <w:rPr>
                <w:rFonts w:ascii="Times New Roman" w:hAnsi="Times New Roman"/>
                <w:sz w:val="20"/>
                <w:szCs w:val="20"/>
              </w:rPr>
            </w:pPr>
            <w:r w:rsidRPr="00931171">
              <w:rPr>
                <w:rFonts w:ascii="Times New Roman" w:hAnsi="Times New Roman"/>
                <w:sz w:val="20"/>
                <w:szCs w:val="20"/>
              </w:rPr>
              <w:t xml:space="preserve">1067-1074. Retrieved from </w:t>
            </w:r>
          </w:p>
          <w:p w14:paraId="2172679D" w14:textId="77777777" w:rsidR="007540BD" w:rsidRPr="00931171" w:rsidRDefault="007540BD" w:rsidP="007540BD">
            <w:pPr>
              <w:pStyle w:val="APAReference"/>
              <w:spacing w:line="240" w:lineRule="auto"/>
              <w:rPr>
                <w:rFonts w:ascii="Times New Roman" w:hAnsi="Times New Roman"/>
                <w:sz w:val="20"/>
                <w:szCs w:val="20"/>
              </w:rPr>
            </w:pPr>
            <w:r w:rsidRPr="00931171">
              <w:rPr>
                <w:rFonts w:ascii="Times New Roman" w:hAnsi="Times New Roman"/>
                <w:sz w:val="20"/>
                <w:szCs w:val="20"/>
              </w:rPr>
              <w:t>https://www.ncbi.nlm.nih.gov/p</w:t>
            </w:r>
          </w:p>
          <w:p w14:paraId="3CFDBB17" w14:textId="77777777" w:rsidR="006B0656" w:rsidRPr="00931171" w:rsidRDefault="007540BD" w:rsidP="007540BD">
            <w:pPr>
              <w:pStyle w:val="APAReference"/>
              <w:spacing w:line="240" w:lineRule="auto"/>
              <w:rPr>
                <w:rFonts w:ascii="Times New Roman" w:hAnsi="Times New Roman"/>
                <w:sz w:val="20"/>
                <w:szCs w:val="20"/>
              </w:rPr>
            </w:pPr>
            <w:r w:rsidRPr="00931171">
              <w:rPr>
                <w:rFonts w:ascii="Times New Roman" w:hAnsi="Times New Roman"/>
                <w:sz w:val="20"/>
                <w:szCs w:val="20"/>
              </w:rPr>
              <w:t>ubmed/25823190</w:t>
            </w:r>
          </w:p>
        </w:tc>
        <w:tc>
          <w:tcPr>
            <w:tcW w:w="515" w:type="pct"/>
            <w:shd w:val="clear" w:color="auto" w:fill="auto"/>
          </w:tcPr>
          <w:p w14:paraId="6CFF3F03"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Level V</w:t>
            </w:r>
          </w:p>
        </w:tc>
        <w:tc>
          <w:tcPr>
            <w:tcW w:w="1081" w:type="pct"/>
            <w:gridSpan w:val="2"/>
            <w:shd w:val="clear" w:color="auto" w:fill="auto"/>
          </w:tcPr>
          <w:p w14:paraId="1721583E" w14:textId="527BA27E" w:rsidR="006B0656" w:rsidRPr="00931171" w:rsidRDefault="006B0656" w:rsidP="00612B0D">
            <w:pPr>
              <w:rPr>
                <w:rFonts w:ascii="Times New Roman" w:hAnsi="Times New Roman"/>
                <w:sz w:val="20"/>
                <w:szCs w:val="20"/>
              </w:rPr>
            </w:pPr>
            <w:r w:rsidRPr="00931171">
              <w:rPr>
                <w:rFonts w:ascii="Times New Roman" w:hAnsi="Times New Roman"/>
                <w:sz w:val="20"/>
                <w:szCs w:val="20"/>
              </w:rPr>
              <w:t>The study showed that Pender’s health promotion model can be used for conducting studies that predict barriers in health-promotion,</w:t>
            </w:r>
            <w:r w:rsidR="001C24B8">
              <w:rPr>
                <w:rFonts w:ascii="Times New Roman" w:hAnsi="Times New Roman"/>
                <w:sz w:val="20"/>
                <w:szCs w:val="20"/>
              </w:rPr>
              <w:t xml:space="preserve"> and</w:t>
            </w:r>
            <w:r w:rsidRPr="00931171">
              <w:rPr>
                <w:rFonts w:ascii="Times New Roman" w:hAnsi="Times New Roman"/>
                <w:sz w:val="20"/>
                <w:szCs w:val="20"/>
              </w:rPr>
              <w:t xml:space="preserve"> detects impacts of intervention</w:t>
            </w:r>
            <w:r w:rsidR="008B3C74">
              <w:rPr>
                <w:rFonts w:ascii="Times New Roman" w:hAnsi="Times New Roman"/>
                <w:sz w:val="20"/>
                <w:szCs w:val="20"/>
              </w:rPr>
              <w:t>.</w:t>
            </w:r>
          </w:p>
        </w:tc>
        <w:tc>
          <w:tcPr>
            <w:tcW w:w="752" w:type="pct"/>
            <w:shd w:val="clear" w:color="auto" w:fill="auto"/>
          </w:tcPr>
          <w:p w14:paraId="754309A1" w14:textId="76CA27D0" w:rsidR="006B0656" w:rsidRPr="00931171" w:rsidRDefault="006B0656" w:rsidP="00612B0D">
            <w:pPr>
              <w:rPr>
                <w:rFonts w:ascii="Times New Roman" w:hAnsi="Times New Roman"/>
                <w:sz w:val="20"/>
                <w:szCs w:val="20"/>
              </w:rPr>
            </w:pPr>
            <w:r w:rsidRPr="00931171">
              <w:rPr>
                <w:rFonts w:ascii="Times New Roman" w:hAnsi="Times New Roman"/>
                <w:sz w:val="20"/>
                <w:szCs w:val="20"/>
              </w:rPr>
              <w:t>Health promoting behaviors integrated to healthy lifestyle allows improvement of health and generation of better quality of life</w:t>
            </w:r>
            <w:r w:rsidR="008B3C74">
              <w:rPr>
                <w:rFonts w:ascii="Times New Roman" w:hAnsi="Times New Roman"/>
                <w:sz w:val="20"/>
                <w:szCs w:val="20"/>
              </w:rPr>
              <w:t>.</w:t>
            </w:r>
          </w:p>
        </w:tc>
        <w:tc>
          <w:tcPr>
            <w:tcW w:w="996" w:type="pct"/>
            <w:shd w:val="clear" w:color="auto" w:fill="auto"/>
          </w:tcPr>
          <w:p w14:paraId="27D54DCA" w14:textId="77777777" w:rsidR="00355629" w:rsidRDefault="00355629" w:rsidP="00612B0D">
            <w:pPr>
              <w:rPr>
                <w:rFonts w:ascii="Times New Roman" w:hAnsi="Times New Roman"/>
                <w:sz w:val="20"/>
                <w:szCs w:val="20"/>
              </w:rPr>
            </w:pPr>
            <w:r>
              <w:rPr>
                <w:rFonts w:ascii="Times New Roman" w:hAnsi="Times New Roman"/>
                <w:sz w:val="20"/>
                <w:szCs w:val="20"/>
              </w:rPr>
              <w:t xml:space="preserve">Authors found: 74 articles that were relevant for the review. </w:t>
            </w:r>
          </w:p>
          <w:p w14:paraId="3D16123A" w14:textId="4152DE0F" w:rsidR="006B0656" w:rsidRDefault="00006F81" w:rsidP="00612B0D">
            <w:pPr>
              <w:rPr>
                <w:rFonts w:ascii="Times New Roman" w:hAnsi="Times New Roman"/>
                <w:sz w:val="20"/>
                <w:szCs w:val="20"/>
              </w:rPr>
            </w:pPr>
            <w:r>
              <w:rPr>
                <w:rFonts w:ascii="Times New Roman" w:hAnsi="Times New Roman"/>
                <w:sz w:val="20"/>
                <w:szCs w:val="20"/>
              </w:rPr>
              <w:t xml:space="preserve">Evaluation: The review included all articles that use Pender’s health promotion for theoretical framework. </w:t>
            </w:r>
            <w:r w:rsidR="001162B4">
              <w:rPr>
                <w:rFonts w:ascii="Times New Roman" w:hAnsi="Times New Roman"/>
                <w:sz w:val="20"/>
                <w:szCs w:val="20"/>
              </w:rPr>
              <w:t>I</w:t>
            </w:r>
            <w:r>
              <w:rPr>
                <w:rFonts w:ascii="Times New Roman" w:hAnsi="Times New Roman"/>
                <w:sz w:val="20"/>
                <w:szCs w:val="20"/>
              </w:rPr>
              <w:t xml:space="preserve">f articles were not guided by the model they were excluded. </w:t>
            </w:r>
          </w:p>
          <w:p w14:paraId="12C61EBA" w14:textId="32B97551" w:rsidR="00355629" w:rsidRPr="00931171" w:rsidRDefault="00355629" w:rsidP="00612B0D">
            <w:pPr>
              <w:rPr>
                <w:rFonts w:ascii="Times New Roman" w:hAnsi="Times New Roman"/>
                <w:sz w:val="20"/>
                <w:szCs w:val="20"/>
              </w:rPr>
            </w:pPr>
            <w:r>
              <w:rPr>
                <w:rFonts w:ascii="Times New Roman" w:hAnsi="Times New Roman"/>
                <w:sz w:val="20"/>
                <w:szCs w:val="20"/>
              </w:rPr>
              <w:t xml:space="preserve">Synthesis: </w:t>
            </w:r>
            <w:r w:rsidR="00093215">
              <w:rPr>
                <w:rFonts w:ascii="Times New Roman" w:hAnsi="Times New Roman"/>
                <w:sz w:val="20"/>
                <w:szCs w:val="20"/>
              </w:rPr>
              <w:t>N</w:t>
            </w:r>
            <w:r>
              <w:rPr>
                <w:rFonts w:ascii="Times New Roman" w:hAnsi="Times New Roman"/>
                <w:sz w:val="20"/>
                <w:szCs w:val="20"/>
              </w:rPr>
              <w:t>ine goals were found.</w:t>
            </w:r>
            <w:r w:rsidR="00093215">
              <w:rPr>
                <w:rFonts w:ascii="Times New Roman" w:hAnsi="Times New Roman"/>
                <w:sz w:val="20"/>
                <w:szCs w:val="20"/>
              </w:rPr>
              <w:t xml:space="preserve"> from the synthesis</w:t>
            </w:r>
          </w:p>
        </w:tc>
      </w:tr>
      <w:tr w:rsidR="006B0656" w:rsidRPr="00931171" w14:paraId="24FA6C94" w14:textId="77777777" w:rsidTr="00612B0D">
        <w:tc>
          <w:tcPr>
            <w:tcW w:w="1656" w:type="pct"/>
            <w:shd w:val="clear" w:color="auto" w:fill="auto"/>
          </w:tcPr>
          <w:p w14:paraId="65AA2C7D" w14:textId="77777777" w:rsidR="006B0656" w:rsidRPr="00931171" w:rsidRDefault="007540BD" w:rsidP="00612B0D">
            <w:pPr>
              <w:rPr>
                <w:rFonts w:ascii="Times New Roman" w:hAnsi="Times New Roman"/>
                <w:sz w:val="20"/>
                <w:szCs w:val="20"/>
              </w:rPr>
            </w:pPr>
            <w:r w:rsidRPr="00931171">
              <w:rPr>
                <w:rFonts w:ascii="Times New Roman" w:hAnsi="Times New Roman"/>
                <w:sz w:val="20"/>
                <w:szCs w:val="20"/>
              </w:rPr>
              <w:t xml:space="preserve">Bradbury-Golas, K. (2013). Health promotion and prevention strategies. </w:t>
            </w:r>
            <w:r w:rsidRPr="00C02059">
              <w:rPr>
                <w:rFonts w:ascii="Times New Roman" w:hAnsi="Times New Roman"/>
                <w:i/>
                <w:sz w:val="20"/>
                <w:szCs w:val="20"/>
              </w:rPr>
              <w:t>Nursing Clinics of North America, 48</w:t>
            </w:r>
            <w:r w:rsidRPr="00931171">
              <w:rPr>
                <w:rFonts w:ascii="Times New Roman" w:hAnsi="Times New Roman"/>
                <w:sz w:val="20"/>
                <w:szCs w:val="20"/>
              </w:rPr>
              <w:t>(3), 469-483. doi: 10.1016/j.cnur.2013.04.003. Epub 2013 Jul 22</w:t>
            </w:r>
          </w:p>
        </w:tc>
        <w:tc>
          <w:tcPr>
            <w:tcW w:w="515" w:type="pct"/>
            <w:shd w:val="clear" w:color="auto" w:fill="auto"/>
          </w:tcPr>
          <w:p w14:paraId="4C79B6B6"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Level VI</w:t>
            </w:r>
          </w:p>
        </w:tc>
        <w:tc>
          <w:tcPr>
            <w:tcW w:w="1081" w:type="pct"/>
            <w:gridSpan w:val="2"/>
            <w:shd w:val="clear" w:color="auto" w:fill="auto"/>
          </w:tcPr>
          <w:p w14:paraId="74635542" w14:textId="4C3C891C" w:rsidR="006B0656" w:rsidRPr="00931171" w:rsidRDefault="006B0656" w:rsidP="00612B0D">
            <w:pPr>
              <w:rPr>
                <w:rFonts w:ascii="Times New Roman" w:hAnsi="Times New Roman"/>
                <w:sz w:val="20"/>
                <w:szCs w:val="20"/>
              </w:rPr>
            </w:pPr>
            <w:r w:rsidRPr="00931171">
              <w:rPr>
                <w:rFonts w:ascii="Times New Roman" w:hAnsi="Times New Roman"/>
                <w:sz w:val="20"/>
                <w:szCs w:val="20"/>
              </w:rPr>
              <w:t>Other health promoting behaviors increased chances of recover or sobriety for opiate-dependent drug users</w:t>
            </w:r>
            <w:r w:rsidR="008B3C74">
              <w:rPr>
                <w:rFonts w:ascii="Times New Roman" w:hAnsi="Times New Roman"/>
                <w:sz w:val="20"/>
                <w:szCs w:val="20"/>
              </w:rPr>
              <w:t>.</w:t>
            </w:r>
          </w:p>
        </w:tc>
        <w:tc>
          <w:tcPr>
            <w:tcW w:w="752" w:type="pct"/>
            <w:shd w:val="clear" w:color="auto" w:fill="auto"/>
          </w:tcPr>
          <w:p w14:paraId="21CAA975" w14:textId="6A0FAF6F" w:rsidR="006B0656" w:rsidRPr="00931171" w:rsidRDefault="006B0656" w:rsidP="00612B0D">
            <w:pPr>
              <w:rPr>
                <w:rFonts w:ascii="Times New Roman" w:hAnsi="Times New Roman"/>
                <w:sz w:val="20"/>
                <w:szCs w:val="20"/>
              </w:rPr>
            </w:pPr>
            <w:r w:rsidRPr="00931171">
              <w:rPr>
                <w:rFonts w:ascii="Times New Roman" w:hAnsi="Times New Roman"/>
                <w:sz w:val="20"/>
                <w:szCs w:val="20"/>
              </w:rPr>
              <w:t>Primary care providers are the forefront to provide healthy behaviors and give options for individuals experiencing opiate dependence</w:t>
            </w:r>
            <w:r w:rsidR="008B3C74">
              <w:rPr>
                <w:rFonts w:ascii="Times New Roman" w:hAnsi="Times New Roman"/>
                <w:sz w:val="20"/>
                <w:szCs w:val="20"/>
              </w:rPr>
              <w:t>.</w:t>
            </w:r>
          </w:p>
        </w:tc>
        <w:tc>
          <w:tcPr>
            <w:tcW w:w="996" w:type="pct"/>
            <w:shd w:val="clear" w:color="auto" w:fill="auto"/>
          </w:tcPr>
          <w:p w14:paraId="76D3B74E" w14:textId="7FE31E83" w:rsidR="006B0656" w:rsidRDefault="008A57A9" w:rsidP="00612B0D">
            <w:pPr>
              <w:rPr>
                <w:rFonts w:ascii="Times New Roman" w:hAnsi="Times New Roman"/>
                <w:sz w:val="20"/>
                <w:szCs w:val="20"/>
              </w:rPr>
            </w:pPr>
            <w:r>
              <w:rPr>
                <w:rFonts w:ascii="Times New Roman" w:hAnsi="Times New Roman"/>
                <w:sz w:val="20"/>
                <w:szCs w:val="20"/>
              </w:rPr>
              <w:t xml:space="preserve">Authors found: </w:t>
            </w:r>
            <w:r w:rsidR="003D383D">
              <w:rPr>
                <w:rFonts w:ascii="Times New Roman" w:hAnsi="Times New Roman"/>
                <w:sz w:val="20"/>
                <w:szCs w:val="20"/>
              </w:rPr>
              <w:t>there were significant differences in health promoting behaviors depending on the person and also how it affects the person.</w:t>
            </w:r>
          </w:p>
          <w:p w14:paraId="332C2851" w14:textId="6F91D956" w:rsidR="008A57A9" w:rsidRDefault="008A57A9" w:rsidP="00612B0D">
            <w:pPr>
              <w:rPr>
                <w:rFonts w:ascii="Times New Roman" w:hAnsi="Times New Roman"/>
                <w:sz w:val="20"/>
                <w:szCs w:val="20"/>
              </w:rPr>
            </w:pPr>
            <w:r>
              <w:rPr>
                <w:rFonts w:ascii="Times New Roman" w:hAnsi="Times New Roman"/>
                <w:sz w:val="20"/>
                <w:szCs w:val="20"/>
              </w:rPr>
              <w:t>Evaluation:</w:t>
            </w:r>
            <w:r w:rsidR="003A774C">
              <w:rPr>
                <w:rFonts w:ascii="Times New Roman" w:hAnsi="Times New Roman"/>
                <w:sz w:val="20"/>
                <w:szCs w:val="20"/>
              </w:rPr>
              <w:t xml:space="preserve"> 79 subjects, 5 e</w:t>
            </w:r>
            <w:r w:rsidR="003D383D">
              <w:rPr>
                <w:rFonts w:ascii="Times New Roman" w:hAnsi="Times New Roman"/>
                <w:sz w:val="20"/>
                <w:szCs w:val="20"/>
              </w:rPr>
              <w:t>xcluded, 74 total participants.  Two questions were asked</w:t>
            </w:r>
            <w:r w:rsidR="00A9386A">
              <w:rPr>
                <w:rFonts w:ascii="Times New Roman" w:hAnsi="Times New Roman"/>
                <w:sz w:val="20"/>
                <w:szCs w:val="20"/>
              </w:rPr>
              <w:t>.</w:t>
            </w:r>
            <w:r w:rsidR="003D383D">
              <w:rPr>
                <w:rFonts w:ascii="Times New Roman" w:hAnsi="Times New Roman"/>
                <w:sz w:val="20"/>
                <w:szCs w:val="20"/>
              </w:rPr>
              <w:t xml:space="preserve"> </w:t>
            </w:r>
          </w:p>
          <w:p w14:paraId="4013845E" w14:textId="77777777" w:rsidR="008A57A9" w:rsidRDefault="008A57A9" w:rsidP="00612B0D">
            <w:pPr>
              <w:rPr>
                <w:rFonts w:ascii="Times New Roman" w:hAnsi="Times New Roman"/>
                <w:sz w:val="20"/>
                <w:szCs w:val="20"/>
              </w:rPr>
            </w:pPr>
            <w:r>
              <w:rPr>
                <w:rFonts w:ascii="Times New Roman" w:hAnsi="Times New Roman"/>
                <w:sz w:val="20"/>
                <w:szCs w:val="20"/>
              </w:rPr>
              <w:t>Limitations:</w:t>
            </w:r>
          </w:p>
          <w:p w14:paraId="47C9D4ED" w14:textId="77777777" w:rsidR="002D4E80" w:rsidRPr="00931171" w:rsidRDefault="002D4E80" w:rsidP="00612B0D">
            <w:pPr>
              <w:rPr>
                <w:rFonts w:ascii="Times New Roman" w:hAnsi="Times New Roman"/>
                <w:sz w:val="20"/>
                <w:szCs w:val="20"/>
              </w:rPr>
            </w:pPr>
            <w:r>
              <w:rPr>
                <w:rFonts w:ascii="Times New Roman" w:hAnsi="Times New Roman"/>
                <w:sz w:val="20"/>
                <w:szCs w:val="20"/>
              </w:rPr>
              <w:t>The participants were from only one region from the state of New Jersey.  High percentage of one ethnic group.  Convenience sampling and snowball sampling also limited the study.</w:t>
            </w:r>
          </w:p>
        </w:tc>
      </w:tr>
      <w:tr w:rsidR="006B0656" w:rsidRPr="00931171" w14:paraId="1FAE7AF0" w14:textId="77777777" w:rsidTr="00612B0D">
        <w:tc>
          <w:tcPr>
            <w:tcW w:w="1656" w:type="pct"/>
            <w:shd w:val="clear" w:color="auto" w:fill="auto"/>
          </w:tcPr>
          <w:p w14:paraId="3624337F" w14:textId="77777777" w:rsidR="006B0656" w:rsidRPr="00931171" w:rsidRDefault="007C2017" w:rsidP="00612B0D">
            <w:pPr>
              <w:rPr>
                <w:rFonts w:ascii="Times New Roman" w:hAnsi="Times New Roman"/>
                <w:sz w:val="20"/>
                <w:szCs w:val="20"/>
              </w:rPr>
            </w:pPr>
            <w:r w:rsidRPr="00931171">
              <w:rPr>
                <w:rFonts w:ascii="Times New Roman" w:hAnsi="Times New Roman"/>
                <w:sz w:val="20"/>
                <w:szCs w:val="20"/>
              </w:rPr>
              <w:lastRenderedPageBreak/>
              <w:t xml:space="preserve">Pender, N. (2011). Health promotion model manual. </w:t>
            </w:r>
            <w:r w:rsidRPr="00C02059">
              <w:rPr>
                <w:rFonts w:ascii="Times New Roman" w:hAnsi="Times New Roman"/>
                <w:i/>
                <w:sz w:val="20"/>
                <w:szCs w:val="20"/>
              </w:rPr>
              <w:t>Deep Blue, 1</w:t>
            </w:r>
            <w:r w:rsidRPr="00931171">
              <w:rPr>
                <w:rFonts w:ascii="Times New Roman" w:hAnsi="Times New Roman"/>
                <w:sz w:val="20"/>
                <w:szCs w:val="20"/>
              </w:rPr>
              <w:t>(5), 110-123. doi: 10.12691/ajphr-1-5-2</w:t>
            </w:r>
            <w:r w:rsidR="006B0656" w:rsidRPr="00931171">
              <w:rPr>
                <w:rFonts w:ascii="Times New Roman" w:hAnsi="Times New Roman"/>
                <w:sz w:val="20"/>
                <w:szCs w:val="20"/>
              </w:rPr>
              <w:tab/>
            </w:r>
          </w:p>
        </w:tc>
        <w:tc>
          <w:tcPr>
            <w:tcW w:w="515" w:type="pct"/>
            <w:shd w:val="clear" w:color="auto" w:fill="auto"/>
          </w:tcPr>
          <w:p w14:paraId="25D85ECA"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Level VII</w:t>
            </w:r>
          </w:p>
        </w:tc>
        <w:tc>
          <w:tcPr>
            <w:tcW w:w="1081" w:type="pct"/>
            <w:gridSpan w:val="2"/>
            <w:shd w:val="clear" w:color="auto" w:fill="auto"/>
          </w:tcPr>
          <w:p w14:paraId="78B92214"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 xml:space="preserve">Discussion of </w:t>
            </w:r>
            <w:r w:rsidR="00A57BE1" w:rsidRPr="00931171">
              <w:rPr>
                <w:rFonts w:ascii="Times New Roman" w:hAnsi="Times New Roman"/>
                <w:sz w:val="20"/>
                <w:szCs w:val="20"/>
              </w:rPr>
              <w:t>Pender’s</w:t>
            </w:r>
            <w:r w:rsidRPr="00931171">
              <w:rPr>
                <w:rFonts w:ascii="Times New Roman" w:hAnsi="Times New Roman"/>
                <w:sz w:val="20"/>
                <w:szCs w:val="20"/>
              </w:rPr>
              <w:t xml:space="preserve"> Health promotion model</w:t>
            </w:r>
          </w:p>
        </w:tc>
        <w:tc>
          <w:tcPr>
            <w:tcW w:w="752" w:type="pct"/>
            <w:shd w:val="clear" w:color="auto" w:fill="auto"/>
          </w:tcPr>
          <w:p w14:paraId="715D4A08" w14:textId="77777777" w:rsidR="006B0656" w:rsidRPr="00931171" w:rsidRDefault="00952709" w:rsidP="00612B0D">
            <w:pPr>
              <w:rPr>
                <w:rFonts w:ascii="Times New Roman" w:hAnsi="Times New Roman"/>
                <w:sz w:val="20"/>
                <w:szCs w:val="20"/>
              </w:rPr>
            </w:pPr>
            <w:r w:rsidRPr="00931171">
              <w:rPr>
                <w:rFonts w:ascii="Times New Roman" w:hAnsi="Times New Roman"/>
                <w:sz w:val="20"/>
                <w:szCs w:val="20"/>
              </w:rPr>
              <w:t>Pender’s Health Promotion model manual</w:t>
            </w:r>
          </w:p>
        </w:tc>
        <w:tc>
          <w:tcPr>
            <w:tcW w:w="996" w:type="pct"/>
            <w:shd w:val="clear" w:color="auto" w:fill="auto"/>
          </w:tcPr>
          <w:p w14:paraId="22EDFCFC" w14:textId="797D3312" w:rsidR="006B0656" w:rsidRDefault="003D383D" w:rsidP="00D72E35">
            <w:pPr>
              <w:rPr>
                <w:rFonts w:ascii="Times New Roman" w:hAnsi="Times New Roman"/>
                <w:sz w:val="20"/>
                <w:szCs w:val="20"/>
              </w:rPr>
            </w:pPr>
            <w:r>
              <w:rPr>
                <w:rFonts w:ascii="Times New Roman" w:hAnsi="Times New Roman"/>
                <w:sz w:val="20"/>
                <w:szCs w:val="20"/>
              </w:rPr>
              <w:t>This is a manual by Nola Pender explaining the aspects and concepts of the Health Promotion Model</w:t>
            </w:r>
            <w:r w:rsidR="00093215">
              <w:rPr>
                <w:rFonts w:ascii="Times New Roman" w:hAnsi="Times New Roman"/>
                <w:sz w:val="20"/>
                <w:szCs w:val="20"/>
              </w:rPr>
              <w:t>.</w:t>
            </w:r>
          </w:p>
          <w:p w14:paraId="1F0F0E90" w14:textId="494B9886" w:rsidR="00D966C5" w:rsidRPr="00931171" w:rsidRDefault="00D966C5" w:rsidP="00D72E35">
            <w:pPr>
              <w:rPr>
                <w:rFonts w:ascii="Times New Roman" w:hAnsi="Times New Roman"/>
                <w:sz w:val="20"/>
                <w:szCs w:val="20"/>
              </w:rPr>
            </w:pPr>
            <w:r>
              <w:rPr>
                <w:rFonts w:ascii="Times New Roman" w:hAnsi="Times New Roman"/>
                <w:sz w:val="20"/>
                <w:szCs w:val="20"/>
              </w:rPr>
              <w:t>Limitations: N/A</w:t>
            </w:r>
            <w:r w:rsidR="00A9386A">
              <w:rPr>
                <w:rFonts w:ascii="Times New Roman" w:hAnsi="Times New Roman"/>
                <w:sz w:val="20"/>
                <w:szCs w:val="20"/>
              </w:rPr>
              <w:t>.</w:t>
            </w:r>
          </w:p>
        </w:tc>
      </w:tr>
      <w:tr w:rsidR="006B0656" w:rsidRPr="00931171" w14:paraId="0193B229" w14:textId="77777777" w:rsidTr="00612B0D">
        <w:tc>
          <w:tcPr>
            <w:tcW w:w="1656" w:type="pct"/>
            <w:shd w:val="clear" w:color="auto" w:fill="auto"/>
          </w:tcPr>
          <w:p w14:paraId="03AF0DC0" w14:textId="77777777" w:rsidR="006B0656" w:rsidRPr="00931171" w:rsidRDefault="007C2017" w:rsidP="00612B0D">
            <w:pPr>
              <w:rPr>
                <w:rFonts w:ascii="Times New Roman" w:hAnsi="Times New Roman"/>
                <w:sz w:val="20"/>
                <w:szCs w:val="20"/>
              </w:rPr>
            </w:pPr>
            <w:r w:rsidRPr="00931171">
              <w:rPr>
                <w:rFonts w:ascii="Times New Roman" w:hAnsi="Times New Roman"/>
                <w:sz w:val="20"/>
                <w:szCs w:val="20"/>
              </w:rPr>
              <w:t>Lanfond, K., Nair, H., Rasooly, M., Valente, F., Booy, R., Rahman, M.,…Widdowson, M. (2016). Global role and burden of influenza in pediatric respiratory hospitalizations, 1982-2012: A systematic analysis</w:t>
            </w:r>
            <w:r w:rsidRPr="00C02059">
              <w:rPr>
                <w:rFonts w:ascii="Times New Roman" w:hAnsi="Times New Roman"/>
                <w:i/>
                <w:sz w:val="20"/>
                <w:szCs w:val="20"/>
              </w:rPr>
              <w:t>. Public Library of Science Medicine, 13</w:t>
            </w:r>
            <w:r w:rsidRPr="00931171">
              <w:rPr>
                <w:rFonts w:ascii="Times New Roman" w:hAnsi="Times New Roman"/>
                <w:sz w:val="20"/>
                <w:szCs w:val="20"/>
              </w:rPr>
              <w:t>(3). doi: 10.1371/journal.pmed.1001977. eCollection 2016 Mar.</w:t>
            </w:r>
          </w:p>
        </w:tc>
        <w:tc>
          <w:tcPr>
            <w:tcW w:w="515" w:type="pct"/>
            <w:shd w:val="clear" w:color="auto" w:fill="auto"/>
          </w:tcPr>
          <w:p w14:paraId="6DAF39F1"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Level V</w:t>
            </w:r>
          </w:p>
        </w:tc>
        <w:tc>
          <w:tcPr>
            <w:tcW w:w="1081" w:type="pct"/>
            <w:gridSpan w:val="2"/>
            <w:shd w:val="clear" w:color="auto" w:fill="auto"/>
          </w:tcPr>
          <w:p w14:paraId="764EBF6B"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Influenza responsible for about 374,000 respiratory hospitalizations in children &lt;6 months and around 870,000 respiratory hospitalizations in children &lt;5 years old annually.</w:t>
            </w:r>
          </w:p>
        </w:tc>
        <w:tc>
          <w:tcPr>
            <w:tcW w:w="752" w:type="pct"/>
            <w:shd w:val="clear" w:color="auto" w:fill="auto"/>
          </w:tcPr>
          <w:p w14:paraId="4612693A"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Influenza is a major contributor to respiratory hospitalizations.  Giving vaccinations to young children could decrease this rate.</w:t>
            </w:r>
          </w:p>
        </w:tc>
        <w:tc>
          <w:tcPr>
            <w:tcW w:w="996" w:type="pct"/>
            <w:shd w:val="clear" w:color="auto" w:fill="auto"/>
          </w:tcPr>
          <w:p w14:paraId="4B5BAB90" w14:textId="77777777" w:rsidR="006B0656" w:rsidRDefault="001850D8" w:rsidP="00B03407">
            <w:pPr>
              <w:rPr>
                <w:rFonts w:ascii="Times New Roman" w:hAnsi="Times New Roman"/>
                <w:sz w:val="20"/>
                <w:szCs w:val="20"/>
              </w:rPr>
            </w:pPr>
            <w:r>
              <w:rPr>
                <w:rFonts w:ascii="Times New Roman" w:hAnsi="Times New Roman"/>
                <w:sz w:val="20"/>
                <w:szCs w:val="20"/>
              </w:rPr>
              <w:t xml:space="preserve">Evaluation: 38,006 records from nine scientific literature databases; 957 full text articles reviewed; 108 included in the descriptive analysis. </w:t>
            </w:r>
          </w:p>
          <w:p w14:paraId="16D196D2" w14:textId="77777777" w:rsidR="001850D8" w:rsidRPr="00931171" w:rsidRDefault="00D966C5" w:rsidP="00B03407">
            <w:pPr>
              <w:rPr>
                <w:rFonts w:ascii="Times New Roman" w:hAnsi="Times New Roman"/>
                <w:sz w:val="20"/>
                <w:szCs w:val="20"/>
              </w:rPr>
            </w:pPr>
            <w:r>
              <w:rPr>
                <w:rFonts w:ascii="Times New Roman" w:hAnsi="Times New Roman"/>
                <w:sz w:val="20"/>
                <w:szCs w:val="20"/>
              </w:rPr>
              <w:t>Limitations: Differences in hospital practices; applications of case definitions; influenza testing practices.</w:t>
            </w:r>
          </w:p>
        </w:tc>
      </w:tr>
      <w:tr w:rsidR="006B0656" w:rsidRPr="00931171" w14:paraId="52EF2480" w14:textId="77777777" w:rsidTr="00612B0D">
        <w:tc>
          <w:tcPr>
            <w:tcW w:w="1656" w:type="pct"/>
            <w:shd w:val="clear" w:color="auto" w:fill="auto"/>
          </w:tcPr>
          <w:p w14:paraId="1A268765" w14:textId="77777777" w:rsidR="006B0656" w:rsidRPr="00931171" w:rsidRDefault="00925BB4" w:rsidP="00612B0D">
            <w:pPr>
              <w:rPr>
                <w:rFonts w:ascii="Times New Roman" w:hAnsi="Times New Roman"/>
                <w:sz w:val="20"/>
                <w:szCs w:val="20"/>
              </w:rPr>
            </w:pPr>
            <w:r w:rsidRPr="00931171">
              <w:rPr>
                <w:rFonts w:ascii="Times New Roman" w:hAnsi="Times New Roman"/>
                <w:sz w:val="20"/>
                <w:szCs w:val="20"/>
              </w:rPr>
              <w:t xml:space="preserve">Aigbogun, H., Hawker, J., &amp; Stewart, A. (2015). Interventions to increase influenza vaccination rates in children with high-risk conditions—a systematic review. </w:t>
            </w:r>
            <w:r w:rsidRPr="00C02059">
              <w:rPr>
                <w:rFonts w:ascii="Times New Roman" w:hAnsi="Times New Roman"/>
                <w:i/>
                <w:sz w:val="20"/>
                <w:szCs w:val="20"/>
              </w:rPr>
              <w:t>Vaccine, 33</w:t>
            </w:r>
            <w:r w:rsidRPr="00931171">
              <w:rPr>
                <w:rFonts w:ascii="Times New Roman" w:hAnsi="Times New Roman"/>
                <w:sz w:val="20"/>
                <w:szCs w:val="20"/>
              </w:rPr>
              <w:t>(6), 759-770. doi:  10.1016/j.vaccine.2014.12.013</w:t>
            </w:r>
          </w:p>
        </w:tc>
        <w:tc>
          <w:tcPr>
            <w:tcW w:w="515" w:type="pct"/>
            <w:shd w:val="clear" w:color="auto" w:fill="auto"/>
          </w:tcPr>
          <w:p w14:paraId="5324DF85" w14:textId="77777777" w:rsidR="006B0656" w:rsidRPr="00931171" w:rsidRDefault="006B0656" w:rsidP="004A757F">
            <w:pPr>
              <w:rPr>
                <w:rFonts w:ascii="Times New Roman" w:hAnsi="Times New Roman"/>
                <w:sz w:val="20"/>
                <w:szCs w:val="20"/>
              </w:rPr>
            </w:pPr>
            <w:r w:rsidRPr="00931171">
              <w:rPr>
                <w:rFonts w:ascii="Times New Roman" w:hAnsi="Times New Roman"/>
                <w:sz w:val="20"/>
                <w:szCs w:val="20"/>
              </w:rPr>
              <w:t>Level I</w:t>
            </w:r>
          </w:p>
        </w:tc>
        <w:tc>
          <w:tcPr>
            <w:tcW w:w="1081" w:type="pct"/>
            <w:gridSpan w:val="2"/>
            <w:shd w:val="clear" w:color="auto" w:fill="auto"/>
          </w:tcPr>
          <w:p w14:paraId="489FCEA4" w14:textId="404A20DA" w:rsidR="006B0656" w:rsidRPr="00931171" w:rsidRDefault="006B0656" w:rsidP="00612B0D">
            <w:pPr>
              <w:rPr>
                <w:rFonts w:ascii="Times New Roman" w:hAnsi="Times New Roman"/>
                <w:sz w:val="20"/>
                <w:szCs w:val="20"/>
              </w:rPr>
            </w:pPr>
            <w:r w:rsidRPr="00931171">
              <w:rPr>
                <w:rFonts w:ascii="Times New Roman" w:hAnsi="Times New Roman"/>
                <w:sz w:val="20"/>
                <w:szCs w:val="20"/>
              </w:rPr>
              <w:t>Interventions used were multi-component strategies, letter</w:t>
            </w:r>
            <w:r w:rsidR="00512F67">
              <w:rPr>
                <w:rFonts w:ascii="Times New Roman" w:hAnsi="Times New Roman"/>
                <w:sz w:val="20"/>
                <w:szCs w:val="20"/>
              </w:rPr>
              <w:t>s</w:t>
            </w:r>
            <w:r w:rsidRPr="00931171">
              <w:rPr>
                <w:rFonts w:ascii="Times New Roman" w:hAnsi="Times New Roman"/>
                <w:sz w:val="20"/>
                <w:szCs w:val="20"/>
              </w:rPr>
              <w:t>, telephone recall</w:t>
            </w:r>
            <w:r w:rsidR="00082694">
              <w:rPr>
                <w:rFonts w:ascii="Times New Roman" w:hAnsi="Times New Roman"/>
                <w:sz w:val="20"/>
                <w:szCs w:val="20"/>
              </w:rPr>
              <w:t>s</w:t>
            </w:r>
            <w:r w:rsidRPr="00931171">
              <w:rPr>
                <w:rFonts w:ascii="Times New Roman" w:hAnsi="Times New Roman"/>
                <w:sz w:val="20"/>
                <w:szCs w:val="20"/>
              </w:rPr>
              <w:t>, letters plus telephone recall</w:t>
            </w:r>
            <w:r w:rsidR="00082694">
              <w:rPr>
                <w:rFonts w:ascii="Times New Roman" w:hAnsi="Times New Roman"/>
                <w:sz w:val="20"/>
                <w:szCs w:val="20"/>
              </w:rPr>
              <w:t>s</w:t>
            </w:r>
            <w:r w:rsidRPr="00931171">
              <w:rPr>
                <w:rFonts w:ascii="Times New Roman" w:hAnsi="Times New Roman"/>
                <w:sz w:val="20"/>
                <w:szCs w:val="20"/>
              </w:rPr>
              <w:t>, education tool</w:t>
            </w:r>
            <w:r w:rsidR="00082694">
              <w:rPr>
                <w:rFonts w:ascii="Times New Roman" w:hAnsi="Times New Roman"/>
                <w:sz w:val="20"/>
                <w:szCs w:val="20"/>
              </w:rPr>
              <w:t>s</w:t>
            </w:r>
            <w:r w:rsidRPr="00931171">
              <w:rPr>
                <w:rFonts w:ascii="Times New Roman" w:hAnsi="Times New Roman"/>
                <w:sz w:val="20"/>
                <w:szCs w:val="20"/>
              </w:rPr>
              <w:t xml:space="preserve">, </w:t>
            </w:r>
            <w:r w:rsidR="00512F67">
              <w:rPr>
                <w:rFonts w:ascii="Times New Roman" w:hAnsi="Times New Roman"/>
                <w:sz w:val="20"/>
                <w:szCs w:val="20"/>
              </w:rPr>
              <w:t xml:space="preserve">and </w:t>
            </w:r>
            <w:r w:rsidRPr="00931171">
              <w:rPr>
                <w:rFonts w:ascii="Times New Roman" w:hAnsi="Times New Roman"/>
                <w:sz w:val="20"/>
                <w:szCs w:val="20"/>
              </w:rPr>
              <w:t>year-round influenza vaccination scheduling</w:t>
            </w:r>
            <w:r w:rsidR="00BC7B86">
              <w:rPr>
                <w:rFonts w:ascii="Times New Roman" w:hAnsi="Times New Roman"/>
                <w:sz w:val="20"/>
                <w:szCs w:val="20"/>
              </w:rPr>
              <w:t>.</w:t>
            </w:r>
          </w:p>
        </w:tc>
        <w:tc>
          <w:tcPr>
            <w:tcW w:w="752" w:type="pct"/>
            <w:shd w:val="clear" w:color="auto" w:fill="auto"/>
          </w:tcPr>
          <w:p w14:paraId="35C73927"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 xml:space="preserve">Reminder letters showed improvement in influenza vaccination uptake. Telephone recall and telephone recall plus letter was weak. Further research is needed to determine number of letters needed. </w:t>
            </w:r>
          </w:p>
        </w:tc>
        <w:tc>
          <w:tcPr>
            <w:tcW w:w="996" w:type="pct"/>
            <w:shd w:val="clear" w:color="auto" w:fill="auto"/>
          </w:tcPr>
          <w:p w14:paraId="36E86343" w14:textId="5866C155" w:rsidR="006B0656" w:rsidRDefault="00D966C5" w:rsidP="00B03407">
            <w:pPr>
              <w:rPr>
                <w:rFonts w:ascii="Times New Roman" w:hAnsi="Times New Roman"/>
                <w:sz w:val="20"/>
                <w:szCs w:val="20"/>
              </w:rPr>
            </w:pPr>
            <w:r>
              <w:rPr>
                <w:rFonts w:ascii="Times New Roman" w:hAnsi="Times New Roman"/>
                <w:sz w:val="20"/>
                <w:szCs w:val="20"/>
              </w:rPr>
              <w:t>Evaluation:</w:t>
            </w:r>
            <w:r w:rsidR="00587DDA" w:rsidRPr="00931171">
              <w:rPr>
                <w:rFonts w:ascii="Times New Roman" w:hAnsi="Times New Roman"/>
                <w:sz w:val="20"/>
                <w:szCs w:val="20"/>
              </w:rPr>
              <w:t xml:space="preserve"> 18 studies reviewed, 1 specifically for asthma, 7 RCTs, 6 before and after studies, 1 non-randomized controlled trial, 1 retrospective cohort study, 1 quasi-experimental post-test study, </w:t>
            </w:r>
            <w:r w:rsidR="00082694">
              <w:rPr>
                <w:rFonts w:ascii="Times New Roman" w:hAnsi="Times New Roman"/>
                <w:sz w:val="20"/>
                <w:szCs w:val="20"/>
              </w:rPr>
              <w:t>1</w:t>
            </w:r>
            <w:r w:rsidR="00587DDA" w:rsidRPr="00931171">
              <w:rPr>
                <w:rFonts w:ascii="Times New Roman" w:hAnsi="Times New Roman"/>
                <w:sz w:val="20"/>
                <w:szCs w:val="20"/>
              </w:rPr>
              <w:t xml:space="preserve"> letter to editor.  </w:t>
            </w:r>
          </w:p>
          <w:p w14:paraId="0C34CFDE" w14:textId="77777777" w:rsidR="00D966C5" w:rsidRDefault="00D966C5" w:rsidP="00B03407">
            <w:pPr>
              <w:rPr>
                <w:rFonts w:ascii="Times New Roman" w:hAnsi="Times New Roman"/>
                <w:sz w:val="20"/>
                <w:szCs w:val="20"/>
              </w:rPr>
            </w:pPr>
            <w:r>
              <w:rPr>
                <w:rFonts w:ascii="Times New Roman" w:hAnsi="Times New Roman"/>
                <w:sz w:val="20"/>
                <w:szCs w:val="20"/>
              </w:rPr>
              <w:t xml:space="preserve">Limitations: some children may have received reminders from health plans or other providers during the study period.  Some immunizations may not have been documented in the computer. Only included children between 2 and 5 years, which makes it hard to apply to children of other ages. </w:t>
            </w:r>
          </w:p>
          <w:p w14:paraId="611738E9" w14:textId="77777777" w:rsidR="001C54BB" w:rsidRPr="00931171" w:rsidRDefault="001C54BB" w:rsidP="00B03407">
            <w:pPr>
              <w:rPr>
                <w:rFonts w:ascii="Times New Roman" w:hAnsi="Times New Roman"/>
                <w:sz w:val="20"/>
                <w:szCs w:val="20"/>
              </w:rPr>
            </w:pPr>
            <w:r>
              <w:rPr>
                <w:rFonts w:ascii="Times New Roman" w:hAnsi="Times New Roman"/>
                <w:sz w:val="20"/>
                <w:szCs w:val="20"/>
              </w:rPr>
              <w:t xml:space="preserve">Synthesis: Reminder letters can improve </w:t>
            </w:r>
            <w:r>
              <w:rPr>
                <w:rFonts w:ascii="Times New Roman" w:hAnsi="Times New Roman"/>
                <w:sz w:val="20"/>
                <w:szCs w:val="20"/>
              </w:rPr>
              <w:lastRenderedPageBreak/>
              <w:t xml:space="preserve">influenza immunization uptake in children with HRC’s. Weak evidence of telephone recall. </w:t>
            </w:r>
          </w:p>
        </w:tc>
      </w:tr>
      <w:tr w:rsidR="006B0656" w:rsidRPr="00931171" w14:paraId="76FCFB2E" w14:textId="77777777" w:rsidTr="00612B0D">
        <w:tc>
          <w:tcPr>
            <w:tcW w:w="1656" w:type="pct"/>
            <w:shd w:val="clear" w:color="auto" w:fill="auto"/>
          </w:tcPr>
          <w:p w14:paraId="3B5824E2" w14:textId="77777777" w:rsidR="006B0656" w:rsidRPr="00931171" w:rsidRDefault="007C2017" w:rsidP="00612B0D">
            <w:pPr>
              <w:rPr>
                <w:rFonts w:ascii="Times New Roman" w:hAnsi="Times New Roman"/>
                <w:sz w:val="20"/>
                <w:szCs w:val="20"/>
              </w:rPr>
            </w:pPr>
            <w:r w:rsidRPr="00931171">
              <w:rPr>
                <w:rFonts w:ascii="Times New Roman" w:hAnsi="Times New Roman"/>
                <w:sz w:val="20"/>
                <w:szCs w:val="20"/>
              </w:rPr>
              <w:lastRenderedPageBreak/>
              <w:t xml:space="preserve">Nichol, K. (2011). Cost-effectiveness and socio-economic aspects of childhood influenza vaccine. </w:t>
            </w:r>
            <w:r w:rsidRPr="00C02059">
              <w:rPr>
                <w:rFonts w:ascii="Times New Roman" w:hAnsi="Times New Roman"/>
                <w:i/>
                <w:sz w:val="20"/>
                <w:szCs w:val="20"/>
              </w:rPr>
              <w:t>Vaccine, 29</w:t>
            </w:r>
            <w:r w:rsidRPr="00931171">
              <w:rPr>
                <w:rFonts w:ascii="Times New Roman" w:hAnsi="Times New Roman"/>
                <w:sz w:val="20"/>
                <w:szCs w:val="20"/>
              </w:rPr>
              <w:t>(43), 7554-7558. doi: 10.1016/j.vaccine.2011.08.015</w:t>
            </w:r>
          </w:p>
        </w:tc>
        <w:tc>
          <w:tcPr>
            <w:tcW w:w="515" w:type="pct"/>
            <w:shd w:val="clear" w:color="auto" w:fill="auto"/>
          </w:tcPr>
          <w:p w14:paraId="3F8BB889" w14:textId="77777777" w:rsidR="006B0656" w:rsidRPr="00931171" w:rsidRDefault="006B0656" w:rsidP="004A757F">
            <w:pPr>
              <w:rPr>
                <w:rFonts w:ascii="Times New Roman" w:hAnsi="Times New Roman"/>
                <w:sz w:val="20"/>
                <w:szCs w:val="20"/>
              </w:rPr>
            </w:pPr>
            <w:r w:rsidRPr="00931171">
              <w:rPr>
                <w:rFonts w:ascii="Times New Roman" w:hAnsi="Times New Roman"/>
                <w:sz w:val="20"/>
                <w:szCs w:val="20"/>
              </w:rPr>
              <w:t xml:space="preserve">Level V </w:t>
            </w:r>
          </w:p>
        </w:tc>
        <w:tc>
          <w:tcPr>
            <w:tcW w:w="1081" w:type="pct"/>
            <w:gridSpan w:val="2"/>
            <w:shd w:val="clear" w:color="auto" w:fill="auto"/>
          </w:tcPr>
          <w:p w14:paraId="6E332FB7" w14:textId="76DB185E" w:rsidR="006B0656" w:rsidRPr="00931171" w:rsidRDefault="004A757F" w:rsidP="00612B0D">
            <w:pPr>
              <w:rPr>
                <w:rFonts w:ascii="Times New Roman" w:hAnsi="Times New Roman"/>
                <w:sz w:val="20"/>
                <w:szCs w:val="20"/>
              </w:rPr>
            </w:pPr>
            <w:r w:rsidRPr="00931171">
              <w:rPr>
                <w:rFonts w:ascii="Times New Roman" w:hAnsi="Times New Roman"/>
                <w:sz w:val="20"/>
                <w:szCs w:val="20"/>
              </w:rPr>
              <w:t>Children have high rates of healthcare</w:t>
            </w:r>
            <w:r w:rsidR="00082694">
              <w:rPr>
                <w:rFonts w:ascii="Times New Roman" w:hAnsi="Times New Roman"/>
                <w:sz w:val="20"/>
                <w:szCs w:val="20"/>
              </w:rPr>
              <w:t>.</w:t>
            </w:r>
            <w:r w:rsidRPr="00931171">
              <w:rPr>
                <w:rFonts w:ascii="Times New Roman" w:hAnsi="Times New Roman"/>
                <w:sz w:val="20"/>
                <w:szCs w:val="20"/>
              </w:rPr>
              <w:t xml:space="preserve"> utilization due to influenza.</w:t>
            </w:r>
          </w:p>
        </w:tc>
        <w:tc>
          <w:tcPr>
            <w:tcW w:w="752" w:type="pct"/>
            <w:shd w:val="clear" w:color="auto" w:fill="auto"/>
          </w:tcPr>
          <w:p w14:paraId="3CBA786A" w14:textId="2FDAEFC5" w:rsidR="006B0656" w:rsidRPr="00931171" w:rsidRDefault="004A757F" w:rsidP="00612B0D">
            <w:pPr>
              <w:rPr>
                <w:rFonts w:ascii="Times New Roman" w:hAnsi="Times New Roman"/>
                <w:sz w:val="20"/>
                <w:szCs w:val="20"/>
              </w:rPr>
            </w:pPr>
            <w:r w:rsidRPr="00931171">
              <w:rPr>
                <w:rFonts w:ascii="Times New Roman" w:hAnsi="Times New Roman"/>
                <w:sz w:val="20"/>
                <w:szCs w:val="20"/>
              </w:rPr>
              <w:t>Vaccination is either cost saving or cost effective</w:t>
            </w:r>
            <w:r w:rsidR="00261F58">
              <w:rPr>
                <w:rFonts w:ascii="Times New Roman" w:hAnsi="Times New Roman"/>
                <w:sz w:val="20"/>
                <w:szCs w:val="20"/>
              </w:rPr>
              <w:t>.</w:t>
            </w:r>
          </w:p>
        </w:tc>
        <w:tc>
          <w:tcPr>
            <w:tcW w:w="996" w:type="pct"/>
            <w:shd w:val="clear" w:color="auto" w:fill="auto"/>
          </w:tcPr>
          <w:p w14:paraId="58AA5AF0" w14:textId="6C527B56" w:rsidR="006B0656" w:rsidRDefault="001074F1" w:rsidP="00B03407">
            <w:pPr>
              <w:rPr>
                <w:rFonts w:ascii="Times New Roman" w:hAnsi="Times New Roman"/>
                <w:sz w:val="20"/>
                <w:szCs w:val="20"/>
              </w:rPr>
            </w:pPr>
            <w:r>
              <w:rPr>
                <w:rFonts w:ascii="Times New Roman" w:hAnsi="Times New Roman"/>
                <w:sz w:val="20"/>
                <w:szCs w:val="20"/>
              </w:rPr>
              <w:t xml:space="preserve">Evaluation: Review of data related to influenza and associated complications. </w:t>
            </w:r>
          </w:p>
          <w:p w14:paraId="1A6FA0A0" w14:textId="77777777" w:rsidR="001074F1" w:rsidRDefault="001074F1" w:rsidP="00B03407">
            <w:pPr>
              <w:rPr>
                <w:rFonts w:ascii="Times New Roman" w:hAnsi="Times New Roman"/>
                <w:sz w:val="20"/>
                <w:szCs w:val="20"/>
              </w:rPr>
            </w:pPr>
            <w:r>
              <w:rPr>
                <w:rFonts w:ascii="Times New Roman" w:hAnsi="Times New Roman"/>
                <w:sz w:val="20"/>
                <w:szCs w:val="20"/>
              </w:rPr>
              <w:t xml:space="preserve">Synthesis: Children have high influenza rates and high rates of health care use due to influenza. </w:t>
            </w:r>
          </w:p>
          <w:p w14:paraId="4771E222" w14:textId="18DB6A4E" w:rsidR="001074F1" w:rsidRPr="00931171" w:rsidRDefault="001074F1" w:rsidP="00B03407">
            <w:pPr>
              <w:rPr>
                <w:rFonts w:ascii="Times New Roman" w:hAnsi="Times New Roman"/>
                <w:sz w:val="20"/>
                <w:szCs w:val="20"/>
              </w:rPr>
            </w:pPr>
            <w:r>
              <w:rPr>
                <w:rFonts w:ascii="Times New Roman" w:hAnsi="Times New Roman"/>
                <w:sz w:val="20"/>
                <w:szCs w:val="20"/>
              </w:rPr>
              <w:t>Weakness: Does not list how many sources or method</w:t>
            </w:r>
            <w:r w:rsidR="00082694">
              <w:rPr>
                <w:rFonts w:ascii="Times New Roman" w:hAnsi="Times New Roman"/>
                <w:sz w:val="20"/>
                <w:szCs w:val="20"/>
              </w:rPr>
              <w:t xml:space="preserve"> through which</w:t>
            </w:r>
            <w:r>
              <w:rPr>
                <w:rFonts w:ascii="Times New Roman" w:hAnsi="Times New Roman"/>
                <w:sz w:val="20"/>
                <w:szCs w:val="20"/>
              </w:rPr>
              <w:t xml:space="preserve"> information was obtained. </w:t>
            </w:r>
          </w:p>
        </w:tc>
      </w:tr>
      <w:tr w:rsidR="006B0656" w:rsidRPr="00931171" w14:paraId="29207D57" w14:textId="77777777" w:rsidTr="00612B0D">
        <w:tc>
          <w:tcPr>
            <w:tcW w:w="1656" w:type="pct"/>
            <w:shd w:val="clear" w:color="auto" w:fill="auto"/>
          </w:tcPr>
          <w:p w14:paraId="623D02D4" w14:textId="77777777" w:rsidR="006B0656" w:rsidRPr="00931171" w:rsidRDefault="007540BD" w:rsidP="00612B0D">
            <w:pPr>
              <w:rPr>
                <w:rFonts w:ascii="Times New Roman" w:hAnsi="Times New Roman"/>
                <w:sz w:val="20"/>
                <w:szCs w:val="20"/>
              </w:rPr>
            </w:pPr>
            <w:r w:rsidRPr="00931171">
              <w:rPr>
                <w:rFonts w:ascii="Times New Roman" w:hAnsi="Times New Roman"/>
                <w:sz w:val="20"/>
                <w:szCs w:val="20"/>
              </w:rPr>
              <w:t>Bramley, A., Bresee, J., &amp; Finelli, L. (2009). Pediatric influenza</w:t>
            </w:r>
            <w:r w:rsidRPr="00C02059">
              <w:rPr>
                <w:rFonts w:ascii="Times New Roman" w:hAnsi="Times New Roman"/>
                <w:i/>
                <w:sz w:val="20"/>
                <w:szCs w:val="20"/>
              </w:rPr>
              <w:t>. Pediatric Nursing, 35</w:t>
            </w:r>
            <w:r w:rsidRPr="00931171">
              <w:rPr>
                <w:rFonts w:ascii="Times New Roman" w:hAnsi="Times New Roman"/>
                <w:sz w:val="20"/>
                <w:szCs w:val="20"/>
              </w:rPr>
              <w:t>(6), 335-345. Retrieved from https://www.ncbi.nlm.nih.gov/pubmed/20166462</w:t>
            </w:r>
          </w:p>
        </w:tc>
        <w:tc>
          <w:tcPr>
            <w:tcW w:w="515" w:type="pct"/>
            <w:shd w:val="clear" w:color="auto" w:fill="auto"/>
          </w:tcPr>
          <w:p w14:paraId="59A2673D" w14:textId="77777777" w:rsidR="006B0656" w:rsidRPr="00931171" w:rsidRDefault="006B0656" w:rsidP="004A757F">
            <w:pPr>
              <w:rPr>
                <w:rFonts w:ascii="Times New Roman" w:hAnsi="Times New Roman"/>
                <w:sz w:val="20"/>
                <w:szCs w:val="20"/>
              </w:rPr>
            </w:pPr>
            <w:r w:rsidRPr="00931171">
              <w:rPr>
                <w:rFonts w:ascii="Times New Roman" w:hAnsi="Times New Roman"/>
                <w:sz w:val="20"/>
                <w:szCs w:val="20"/>
              </w:rPr>
              <w:t>Level V</w:t>
            </w:r>
          </w:p>
        </w:tc>
        <w:tc>
          <w:tcPr>
            <w:tcW w:w="1081" w:type="pct"/>
            <w:gridSpan w:val="2"/>
            <w:shd w:val="clear" w:color="auto" w:fill="auto"/>
          </w:tcPr>
          <w:p w14:paraId="465F8266" w14:textId="77777777" w:rsidR="006B0656" w:rsidRPr="00931171" w:rsidRDefault="004A757F" w:rsidP="00612B0D">
            <w:pPr>
              <w:rPr>
                <w:rFonts w:ascii="Times New Roman" w:hAnsi="Times New Roman"/>
                <w:sz w:val="20"/>
                <w:szCs w:val="20"/>
              </w:rPr>
            </w:pPr>
            <w:r w:rsidRPr="00931171">
              <w:rPr>
                <w:rFonts w:ascii="Times New Roman" w:hAnsi="Times New Roman"/>
                <w:sz w:val="20"/>
                <w:szCs w:val="20"/>
              </w:rPr>
              <w:t>Gives description of many types of influenza.</w:t>
            </w:r>
          </w:p>
        </w:tc>
        <w:tc>
          <w:tcPr>
            <w:tcW w:w="752" w:type="pct"/>
            <w:shd w:val="clear" w:color="auto" w:fill="auto"/>
          </w:tcPr>
          <w:p w14:paraId="591A6AD4" w14:textId="6141AEC7" w:rsidR="006B0656" w:rsidRPr="00931171" w:rsidRDefault="004A757F" w:rsidP="00612B0D">
            <w:pPr>
              <w:rPr>
                <w:rFonts w:ascii="Times New Roman" w:hAnsi="Times New Roman"/>
                <w:sz w:val="20"/>
                <w:szCs w:val="20"/>
              </w:rPr>
            </w:pPr>
            <w:r w:rsidRPr="00931171">
              <w:rPr>
                <w:rFonts w:ascii="Times New Roman" w:hAnsi="Times New Roman"/>
                <w:sz w:val="20"/>
                <w:szCs w:val="20"/>
              </w:rPr>
              <w:t>Vaccination is the most effective way to prevent influenza</w:t>
            </w:r>
            <w:r w:rsidR="00261F58">
              <w:rPr>
                <w:rFonts w:ascii="Times New Roman" w:hAnsi="Times New Roman"/>
                <w:sz w:val="20"/>
                <w:szCs w:val="20"/>
              </w:rPr>
              <w:t>.</w:t>
            </w:r>
          </w:p>
        </w:tc>
        <w:tc>
          <w:tcPr>
            <w:tcW w:w="996" w:type="pct"/>
            <w:shd w:val="clear" w:color="auto" w:fill="auto"/>
          </w:tcPr>
          <w:p w14:paraId="658136CF" w14:textId="77777777" w:rsidR="006B0656" w:rsidRPr="001074F1" w:rsidRDefault="001074F1" w:rsidP="00670012">
            <w:pPr>
              <w:rPr>
                <w:rFonts w:ascii="Times New Roman" w:hAnsi="Times New Roman"/>
                <w:sz w:val="20"/>
                <w:szCs w:val="20"/>
              </w:rPr>
            </w:pPr>
            <w:r>
              <w:rPr>
                <w:rFonts w:ascii="Times New Roman" w:hAnsi="Times New Roman"/>
                <w:sz w:val="20"/>
                <w:szCs w:val="20"/>
              </w:rPr>
              <w:t xml:space="preserve">Evaluation: </w:t>
            </w:r>
            <w:r w:rsidR="00670012">
              <w:rPr>
                <w:rFonts w:ascii="Times New Roman" w:hAnsi="Times New Roman"/>
                <w:sz w:val="20"/>
                <w:szCs w:val="20"/>
              </w:rPr>
              <w:t>Information was gathered by professionals in the healthcare field.  No mention of method of information gathering.</w:t>
            </w:r>
          </w:p>
        </w:tc>
      </w:tr>
      <w:tr w:rsidR="006B0656" w:rsidRPr="00931171" w14:paraId="0B74F8BD" w14:textId="77777777" w:rsidTr="00612B0D">
        <w:tc>
          <w:tcPr>
            <w:tcW w:w="1656" w:type="pct"/>
            <w:shd w:val="clear" w:color="auto" w:fill="auto"/>
          </w:tcPr>
          <w:p w14:paraId="5E7539C9" w14:textId="77777777" w:rsidR="006B0656" w:rsidRPr="00931171" w:rsidRDefault="007540BD" w:rsidP="00612B0D">
            <w:pPr>
              <w:rPr>
                <w:rFonts w:ascii="Times New Roman" w:hAnsi="Times New Roman"/>
                <w:sz w:val="20"/>
                <w:szCs w:val="20"/>
              </w:rPr>
            </w:pPr>
            <w:r w:rsidRPr="00931171">
              <w:rPr>
                <w:rFonts w:ascii="Times New Roman" w:hAnsi="Times New Roman"/>
                <w:sz w:val="20"/>
                <w:szCs w:val="20"/>
              </w:rPr>
              <w:t xml:space="preserve">Esposito, S. &amp; Principi, N. (2009). The rational use of influenza vaccines in healthy children and children with underlying conditions. </w:t>
            </w:r>
            <w:r w:rsidRPr="00C02059">
              <w:rPr>
                <w:rFonts w:ascii="Times New Roman" w:hAnsi="Times New Roman"/>
                <w:i/>
                <w:sz w:val="20"/>
                <w:szCs w:val="20"/>
              </w:rPr>
              <w:t>Current opinion of infectious diseases, 22</w:t>
            </w:r>
            <w:r w:rsidRPr="00931171">
              <w:rPr>
                <w:rFonts w:ascii="Times New Roman" w:hAnsi="Times New Roman"/>
                <w:sz w:val="20"/>
                <w:szCs w:val="20"/>
              </w:rPr>
              <w:t>(3), 244-249. doi: 10.1097/QCO.0b013e32832a58e4.</w:t>
            </w:r>
          </w:p>
        </w:tc>
        <w:tc>
          <w:tcPr>
            <w:tcW w:w="515" w:type="pct"/>
            <w:shd w:val="clear" w:color="auto" w:fill="auto"/>
          </w:tcPr>
          <w:p w14:paraId="5236C34A" w14:textId="77777777" w:rsidR="006B0656" w:rsidRPr="00931171" w:rsidRDefault="006B0656" w:rsidP="00B65ADE">
            <w:pPr>
              <w:rPr>
                <w:rFonts w:ascii="Times New Roman" w:hAnsi="Times New Roman"/>
                <w:sz w:val="20"/>
                <w:szCs w:val="20"/>
              </w:rPr>
            </w:pPr>
            <w:r w:rsidRPr="00931171">
              <w:rPr>
                <w:rFonts w:ascii="Times New Roman" w:hAnsi="Times New Roman"/>
                <w:sz w:val="20"/>
                <w:szCs w:val="20"/>
              </w:rPr>
              <w:t>Level V</w:t>
            </w:r>
          </w:p>
        </w:tc>
        <w:tc>
          <w:tcPr>
            <w:tcW w:w="1081" w:type="pct"/>
            <w:gridSpan w:val="2"/>
            <w:shd w:val="clear" w:color="auto" w:fill="auto"/>
          </w:tcPr>
          <w:p w14:paraId="19EEBD9C" w14:textId="77777777" w:rsidR="006B0656" w:rsidRPr="00931171" w:rsidRDefault="00B65ADE" w:rsidP="00612B0D">
            <w:pPr>
              <w:rPr>
                <w:rFonts w:ascii="Times New Roman" w:hAnsi="Times New Roman"/>
                <w:sz w:val="20"/>
                <w:szCs w:val="20"/>
              </w:rPr>
            </w:pPr>
            <w:r w:rsidRPr="00931171">
              <w:rPr>
                <w:rFonts w:ascii="Times New Roman" w:hAnsi="Times New Roman"/>
                <w:sz w:val="20"/>
                <w:szCs w:val="20"/>
              </w:rPr>
              <w:t xml:space="preserve">Children with underlying diseases along with healthy children suffer severe clinical problems with influenza.  The greatest clinical </w:t>
            </w:r>
            <w:r w:rsidR="004A757F" w:rsidRPr="00931171">
              <w:rPr>
                <w:rFonts w:ascii="Times New Roman" w:hAnsi="Times New Roman"/>
                <w:sz w:val="20"/>
                <w:szCs w:val="20"/>
              </w:rPr>
              <w:t>problems in the first 23 months of life.</w:t>
            </w:r>
          </w:p>
        </w:tc>
        <w:tc>
          <w:tcPr>
            <w:tcW w:w="752" w:type="pct"/>
            <w:shd w:val="clear" w:color="auto" w:fill="auto"/>
          </w:tcPr>
          <w:p w14:paraId="76ECC756" w14:textId="3BFFD957" w:rsidR="006B0656" w:rsidRPr="00931171" w:rsidRDefault="00B65ADE" w:rsidP="00612B0D">
            <w:pPr>
              <w:rPr>
                <w:rFonts w:ascii="Times New Roman" w:hAnsi="Times New Roman"/>
                <w:sz w:val="20"/>
                <w:szCs w:val="20"/>
              </w:rPr>
            </w:pPr>
            <w:r w:rsidRPr="00931171">
              <w:rPr>
                <w:rFonts w:ascii="Times New Roman" w:hAnsi="Times New Roman"/>
                <w:sz w:val="20"/>
                <w:szCs w:val="20"/>
              </w:rPr>
              <w:t>Vaccines are available and appear to be clinical and socioeconomic advantages in pediatric population</w:t>
            </w:r>
            <w:r w:rsidR="00261F58">
              <w:rPr>
                <w:rFonts w:ascii="Times New Roman" w:hAnsi="Times New Roman"/>
                <w:sz w:val="20"/>
                <w:szCs w:val="20"/>
              </w:rPr>
              <w:t>.</w:t>
            </w:r>
          </w:p>
        </w:tc>
        <w:tc>
          <w:tcPr>
            <w:tcW w:w="996" w:type="pct"/>
            <w:shd w:val="clear" w:color="auto" w:fill="auto"/>
          </w:tcPr>
          <w:p w14:paraId="74A81AE3" w14:textId="77777777" w:rsidR="006B0656" w:rsidRDefault="00670012" w:rsidP="00B03407">
            <w:pPr>
              <w:rPr>
                <w:rFonts w:ascii="Times New Roman" w:hAnsi="Times New Roman"/>
                <w:sz w:val="20"/>
                <w:szCs w:val="20"/>
              </w:rPr>
            </w:pPr>
            <w:r>
              <w:rPr>
                <w:rFonts w:ascii="Times New Roman" w:hAnsi="Times New Roman"/>
                <w:sz w:val="20"/>
                <w:szCs w:val="20"/>
              </w:rPr>
              <w:t>Evaluation:</w:t>
            </w:r>
          </w:p>
          <w:p w14:paraId="701C5EFD" w14:textId="77777777" w:rsidR="00670012" w:rsidRPr="00931171" w:rsidRDefault="00670012" w:rsidP="00B03407">
            <w:pPr>
              <w:rPr>
                <w:rFonts w:ascii="Times New Roman" w:hAnsi="Times New Roman"/>
                <w:sz w:val="20"/>
                <w:szCs w:val="20"/>
              </w:rPr>
            </w:pPr>
            <w:r>
              <w:rPr>
                <w:rFonts w:ascii="Times New Roman" w:hAnsi="Times New Roman"/>
                <w:sz w:val="20"/>
                <w:szCs w:val="20"/>
              </w:rPr>
              <w:t xml:space="preserve">Review of information by professionals in the healthcare field regarding influenza vaccines.  </w:t>
            </w:r>
          </w:p>
        </w:tc>
      </w:tr>
      <w:tr w:rsidR="006B0656" w:rsidRPr="00931171" w14:paraId="2149C323" w14:textId="77777777" w:rsidTr="00612B0D">
        <w:tc>
          <w:tcPr>
            <w:tcW w:w="1656" w:type="pct"/>
            <w:shd w:val="clear" w:color="auto" w:fill="auto"/>
          </w:tcPr>
          <w:p w14:paraId="217722A2" w14:textId="77777777" w:rsidR="006B0656" w:rsidRPr="00931171" w:rsidRDefault="007C2017" w:rsidP="00612B0D">
            <w:pPr>
              <w:rPr>
                <w:rFonts w:ascii="Times New Roman" w:hAnsi="Times New Roman"/>
                <w:sz w:val="20"/>
                <w:szCs w:val="20"/>
              </w:rPr>
            </w:pPr>
            <w:r w:rsidRPr="00931171">
              <w:rPr>
                <w:rFonts w:ascii="Times New Roman" w:hAnsi="Times New Roman"/>
                <w:sz w:val="20"/>
                <w:szCs w:val="20"/>
              </w:rPr>
              <w:t xml:space="preserve">Li, C. &amp; Freedman, M. (2009). Seasonal influenza: an overview. </w:t>
            </w:r>
            <w:r w:rsidRPr="00C02059">
              <w:rPr>
                <w:rFonts w:ascii="Times New Roman" w:hAnsi="Times New Roman"/>
                <w:i/>
                <w:sz w:val="20"/>
                <w:szCs w:val="20"/>
              </w:rPr>
              <w:t>The Journal of School Nursing, 1</w:t>
            </w:r>
            <w:r w:rsidRPr="00931171">
              <w:rPr>
                <w:rFonts w:ascii="Times New Roman" w:hAnsi="Times New Roman"/>
                <w:sz w:val="20"/>
                <w:szCs w:val="20"/>
              </w:rPr>
              <w:t>, 4S-12S. doi: 10.1177/1059840508330066</w:t>
            </w:r>
          </w:p>
        </w:tc>
        <w:tc>
          <w:tcPr>
            <w:tcW w:w="515" w:type="pct"/>
            <w:shd w:val="clear" w:color="auto" w:fill="auto"/>
          </w:tcPr>
          <w:p w14:paraId="72786EA0" w14:textId="77777777" w:rsidR="006B0656" w:rsidRPr="00931171" w:rsidRDefault="006B0656" w:rsidP="00B65ADE">
            <w:pPr>
              <w:rPr>
                <w:rFonts w:ascii="Times New Roman" w:hAnsi="Times New Roman"/>
                <w:sz w:val="20"/>
                <w:szCs w:val="20"/>
              </w:rPr>
            </w:pPr>
            <w:r w:rsidRPr="00931171">
              <w:rPr>
                <w:rFonts w:ascii="Times New Roman" w:hAnsi="Times New Roman"/>
                <w:sz w:val="20"/>
                <w:szCs w:val="20"/>
              </w:rPr>
              <w:t xml:space="preserve">Level </w:t>
            </w:r>
            <w:r w:rsidR="00B65ADE" w:rsidRPr="00931171">
              <w:rPr>
                <w:rFonts w:ascii="Times New Roman" w:hAnsi="Times New Roman"/>
                <w:sz w:val="20"/>
                <w:szCs w:val="20"/>
              </w:rPr>
              <w:t>VII</w:t>
            </w:r>
            <w:r w:rsidRPr="00931171">
              <w:rPr>
                <w:rFonts w:ascii="Times New Roman" w:hAnsi="Times New Roman"/>
                <w:sz w:val="20"/>
                <w:szCs w:val="20"/>
              </w:rPr>
              <w:t xml:space="preserve"> </w:t>
            </w:r>
          </w:p>
        </w:tc>
        <w:tc>
          <w:tcPr>
            <w:tcW w:w="1081" w:type="pct"/>
            <w:gridSpan w:val="2"/>
            <w:shd w:val="clear" w:color="auto" w:fill="auto"/>
          </w:tcPr>
          <w:p w14:paraId="1138DECC" w14:textId="77777777" w:rsidR="006B0656" w:rsidRPr="00931171" w:rsidRDefault="00B65ADE" w:rsidP="00612B0D">
            <w:pPr>
              <w:rPr>
                <w:rFonts w:ascii="Times New Roman" w:hAnsi="Times New Roman"/>
                <w:sz w:val="20"/>
                <w:szCs w:val="20"/>
              </w:rPr>
            </w:pPr>
            <w:r w:rsidRPr="00931171">
              <w:rPr>
                <w:rFonts w:ascii="Times New Roman" w:hAnsi="Times New Roman"/>
                <w:sz w:val="20"/>
                <w:szCs w:val="20"/>
              </w:rPr>
              <w:t>Season influenza is a major cause of morbidity and mortality in US.</w:t>
            </w:r>
          </w:p>
        </w:tc>
        <w:tc>
          <w:tcPr>
            <w:tcW w:w="752" w:type="pct"/>
            <w:shd w:val="clear" w:color="auto" w:fill="auto"/>
          </w:tcPr>
          <w:p w14:paraId="4DC7F686" w14:textId="77777777" w:rsidR="006B0656" w:rsidRPr="00931171" w:rsidRDefault="00B65ADE" w:rsidP="00612B0D">
            <w:pPr>
              <w:rPr>
                <w:rFonts w:ascii="Times New Roman" w:hAnsi="Times New Roman"/>
                <w:sz w:val="20"/>
                <w:szCs w:val="20"/>
              </w:rPr>
            </w:pPr>
            <w:r w:rsidRPr="00931171">
              <w:rPr>
                <w:rFonts w:ascii="Times New Roman" w:hAnsi="Times New Roman"/>
                <w:sz w:val="20"/>
                <w:szCs w:val="20"/>
              </w:rPr>
              <w:t>It is hoped that increasing vaccination decreases serious side effects.</w:t>
            </w:r>
          </w:p>
        </w:tc>
        <w:tc>
          <w:tcPr>
            <w:tcW w:w="996" w:type="pct"/>
            <w:shd w:val="clear" w:color="auto" w:fill="auto"/>
          </w:tcPr>
          <w:p w14:paraId="0B495849" w14:textId="77777777" w:rsidR="006B0656" w:rsidRDefault="00670012" w:rsidP="008869B7">
            <w:pPr>
              <w:rPr>
                <w:rFonts w:ascii="Times New Roman" w:hAnsi="Times New Roman"/>
                <w:sz w:val="20"/>
                <w:szCs w:val="20"/>
              </w:rPr>
            </w:pPr>
            <w:r>
              <w:rPr>
                <w:rFonts w:ascii="Times New Roman" w:hAnsi="Times New Roman"/>
                <w:sz w:val="20"/>
                <w:szCs w:val="20"/>
              </w:rPr>
              <w:t>Evaluation:  Information was gathered to review and include in an overview.</w:t>
            </w:r>
          </w:p>
          <w:p w14:paraId="17CCA7B0" w14:textId="77777777" w:rsidR="00670012" w:rsidRPr="00931171" w:rsidRDefault="00670012" w:rsidP="008869B7">
            <w:pPr>
              <w:rPr>
                <w:rFonts w:ascii="Times New Roman" w:hAnsi="Times New Roman"/>
                <w:sz w:val="20"/>
                <w:szCs w:val="20"/>
              </w:rPr>
            </w:pPr>
            <w:r>
              <w:rPr>
                <w:rFonts w:ascii="Times New Roman" w:hAnsi="Times New Roman"/>
                <w:sz w:val="20"/>
                <w:szCs w:val="20"/>
              </w:rPr>
              <w:t xml:space="preserve">Limitations: No mention of how large the search was for the information. </w:t>
            </w:r>
          </w:p>
        </w:tc>
      </w:tr>
      <w:tr w:rsidR="006B0656" w:rsidRPr="00931171" w14:paraId="7E9B1041" w14:textId="77777777" w:rsidTr="00612B0D">
        <w:tc>
          <w:tcPr>
            <w:tcW w:w="1656" w:type="pct"/>
            <w:shd w:val="clear" w:color="auto" w:fill="auto"/>
          </w:tcPr>
          <w:p w14:paraId="25CFD209" w14:textId="77777777" w:rsidR="006B0656" w:rsidRPr="00931171" w:rsidRDefault="007C2017" w:rsidP="00612B0D">
            <w:pPr>
              <w:rPr>
                <w:rFonts w:ascii="Times New Roman" w:hAnsi="Times New Roman"/>
                <w:sz w:val="20"/>
                <w:szCs w:val="20"/>
              </w:rPr>
            </w:pPr>
            <w:r w:rsidRPr="00931171">
              <w:rPr>
                <w:rFonts w:ascii="Times New Roman" w:hAnsi="Times New Roman"/>
                <w:sz w:val="20"/>
                <w:szCs w:val="20"/>
              </w:rPr>
              <w:t xml:space="preserve">Livingston, R. &amp; Bernstein, H. (2015). Preventing of influenza in children. </w:t>
            </w:r>
            <w:r w:rsidRPr="00C02059">
              <w:rPr>
                <w:rFonts w:ascii="Times New Roman" w:hAnsi="Times New Roman"/>
                <w:i/>
                <w:sz w:val="20"/>
                <w:szCs w:val="20"/>
              </w:rPr>
              <w:t>Infectious Disease Clinics of North America, 29</w:t>
            </w:r>
            <w:r w:rsidRPr="00931171">
              <w:rPr>
                <w:rFonts w:ascii="Times New Roman" w:hAnsi="Times New Roman"/>
                <w:sz w:val="20"/>
                <w:szCs w:val="20"/>
              </w:rPr>
              <w:t>(4), 597-615. doi: 10.1016/j.idc.2015.07.008</w:t>
            </w:r>
          </w:p>
        </w:tc>
        <w:tc>
          <w:tcPr>
            <w:tcW w:w="515" w:type="pct"/>
            <w:shd w:val="clear" w:color="auto" w:fill="auto"/>
          </w:tcPr>
          <w:p w14:paraId="30B95F37" w14:textId="77777777" w:rsidR="006B0656" w:rsidRPr="00931171" w:rsidRDefault="00C839C5" w:rsidP="00612B0D">
            <w:pPr>
              <w:rPr>
                <w:rFonts w:ascii="Times New Roman" w:hAnsi="Times New Roman"/>
                <w:sz w:val="20"/>
                <w:szCs w:val="20"/>
              </w:rPr>
            </w:pPr>
            <w:r w:rsidRPr="00931171">
              <w:rPr>
                <w:rFonts w:ascii="Times New Roman" w:hAnsi="Times New Roman"/>
                <w:sz w:val="20"/>
                <w:szCs w:val="20"/>
              </w:rPr>
              <w:t>Level VII</w:t>
            </w:r>
          </w:p>
        </w:tc>
        <w:tc>
          <w:tcPr>
            <w:tcW w:w="1081" w:type="pct"/>
            <w:gridSpan w:val="2"/>
            <w:shd w:val="clear" w:color="auto" w:fill="auto"/>
          </w:tcPr>
          <w:p w14:paraId="52868072" w14:textId="7D2D2C7C" w:rsidR="006B0656" w:rsidRPr="00931171" w:rsidRDefault="006B0656" w:rsidP="00612B0D">
            <w:pPr>
              <w:rPr>
                <w:rFonts w:ascii="Times New Roman" w:hAnsi="Times New Roman"/>
                <w:sz w:val="20"/>
                <w:szCs w:val="20"/>
              </w:rPr>
            </w:pPr>
            <w:r w:rsidRPr="00931171">
              <w:rPr>
                <w:rFonts w:ascii="Times New Roman" w:hAnsi="Times New Roman"/>
                <w:sz w:val="20"/>
                <w:szCs w:val="20"/>
              </w:rPr>
              <w:t>On average 100 pediatric deaths per influenza season</w:t>
            </w:r>
            <w:r w:rsidR="00261F58">
              <w:rPr>
                <w:rFonts w:ascii="Times New Roman" w:hAnsi="Times New Roman"/>
                <w:sz w:val="20"/>
                <w:szCs w:val="20"/>
              </w:rPr>
              <w:t>.</w:t>
            </w:r>
          </w:p>
        </w:tc>
        <w:tc>
          <w:tcPr>
            <w:tcW w:w="752" w:type="pct"/>
            <w:shd w:val="clear" w:color="auto" w:fill="auto"/>
          </w:tcPr>
          <w:p w14:paraId="0CFA697D" w14:textId="68A5E142" w:rsidR="006B0656" w:rsidRPr="00931171" w:rsidRDefault="006B0656" w:rsidP="00612B0D">
            <w:pPr>
              <w:rPr>
                <w:rFonts w:ascii="Times New Roman" w:hAnsi="Times New Roman"/>
                <w:sz w:val="20"/>
                <w:szCs w:val="20"/>
              </w:rPr>
            </w:pPr>
            <w:r w:rsidRPr="00931171">
              <w:rPr>
                <w:rFonts w:ascii="Times New Roman" w:hAnsi="Times New Roman"/>
                <w:sz w:val="20"/>
                <w:szCs w:val="20"/>
              </w:rPr>
              <w:t>Vaccination is best preventable measure to take</w:t>
            </w:r>
            <w:r w:rsidR="008B3C74">
              <w:rPr>
                <w:rFonts w:ascii="Times New Roman" w:hAnsi="Times New Roman"/>
                <w:sz w:val="20"/>
                <w:szCs w:val="20"/>
              </w:rPr>
              <w:t>.</w:t>
            </w:r>
          </w:p>
        </w:tc>
        <w:tc>
          <w:tcPr>
            <w:tcW w:w="996" w:type="pct"/>
            <w:shd w:val="clear" w:color="auto" w:fill="auto"/>
          </w:tcPr>
          <w:p w14:paraId="7DAD8C3D" w14:textId="77777777" w:rsidR="006B0656" w:rsidRDefault="00670012" w:rsidP="00B03407">
            <w:pPr>
              <w:rPr>
                <w:rFonts w:ascii="Times New Roman" w:hAnsi="Times New Roman"/>
                <w:sz w:val="20"/>
                <w:szCs w:val="20"/>
              </w:rPr>
            </w:pPr>
            <w:r>
              <w:rPr>
                <w:rFonts w:ascii="Times New Roman" w:hAnsi="Times New Roman"/>
                <w:sz w:val="20"/>
                <w:szCs w:val="20"/>
              </w:rPr>
              <w:t xml:space="preserve">Evaluation: Information gathered by medical professionals to use in influenza prevention. </w:t>
            </w:r>
          </w:p>
          <w:p w14:paraId="05EA0A55" w14:textId="77777777" w:rsidR="00670012" w:rsidRPr="00931171" w:rsidRDefault="00670012" w:rsidP="00B03407">
            <w:pPr>
              <w:rPr>
                <w:rFonts w:ascii="Times New Roman" w:hAnsi="Times New Roman"/>
                <w:sz w:val="20"/>
                <w:szCs w:val="20"/>
              </w:rPr>
            </w:pPr>
            <w:r>
              <w:rPr>
                <w:rFonts w:ascii="Times New Roman" w:hAnsi="Times New Roman"/>
                <w:sz w:val="20"/>
                <w:szCs w:val="20"/>
              </w:rPr>
              <w:t xml:space="preserve">Synthesis: Influenza spreads person to </w:t>
            </w:r>
            <w:r>
              <w:rPr>
                <w:rFonts w:ascii="Times New Roman" w:hAnsi="Times New Roman"/>
                <w:sz w:val="20"/>
                <w:szCs w:val="20"/>
              </w:rPr>
              <w:lastRenderedPageBreak/>
              <w:t>person, Early identification is key.</w:t>
            </w:r>
          </w:p>
        </w:tc>
      </w:tr>
      <w:tr w:rsidR="006B0656" w:rsidRPr="00931171" w14:paraId="1AFDC5D4" w14:textId="77777777" w:rsidTr="00612B0D">
        <w:tc>
          <w:tcPr>
            <w:tcW w:w="1656" w:type="pct"/>
            <w:shd w:val="clear" w:color="auto" w:fill="auto"/>
          </w:tcPr>
          <w:p w14:paraId="1DCB825B" w14:textId="77777777" w:rsidR="006B0656" w:rsidRPr="00931171" w:rsidRDefault="007540BD" w:rsidP="00612B0D">
            <w:pPr>
              <w:rPr>
                <w:rFonts w:ascii="Times New Roman" w:hAnsi="Times New Roman"/>
                <w:sz w:val="20"/>
                <w:szCs w:val="20"/>
              </w:rPr>
            </w:pPr>
            <w:r w:rsidRPr="00931171">
              <w:rPr>
                <w:rFonts w:ascii="Times New Roman" w:hAnsi="Times New Roman"/>
                <w:sz w:val="20"/>
                <w:szCs w:val="20"/>
              </w:rPr>
              <w:lastRenderedPageBreak/>
              <w:t xml:space="preserve">Gill, P., Ashdown, H., Wang, K., Heneghan, C., Roberts, N., Harnden, A., &amp; Mallett, S. (2015). Identification of children at risk of influenza-related complications in primary and ambulatory care: a systematic review and meta-analysis. </w:t>
            </w:r>
            <w:r w:rsidRPr="00C02059">
              <w:rPr>
                <w:rFonts w:ascii="Times New Roman" w:hAnsi="Times New Roman"/>
                <w:i/>
                <w:sz w:val="20"/>
                <w:szCs w:val="20"/>
              </w:rPr>
              <w:t>The Lancet Respiratory Medicine, 3</w:t>
            </w:r>
            <w:r w:rsidRPr="00931171">
              <w:rPr>
                <w:rFonts w:ascii="Times New Roman" w:hAnsi="Times New Roman"/>
                <w:sz w:val="20"/>
                <w:szCs w:val="20"/>
              </w:rPr>
              <w:t>(2), doi: 10.1016/S2213-2600(14)70252-8</w:t>
            </w:r>
          </w:p>
        </w:tc>
        <w:tc>
          <w:tcPr>
            <w:tcW w:w="515" w:type="pct"/>
            <w:shd w:val="clear" w:color="auto" w:fill="auto"/>
          </w:tcPr>
          <w:p w14:paraId="23549089" w14:textId="77777777" w:rsidR="006B0656" w:rsidRPr="00931171" w:rsidRDefault="006B0656" w:rsidP="00E71B1D">
            <w:pPr>
              <w:rPr>
                <w:rFonts w:ascii="Times New Roman" w:hAnsi="Times New Roman"/>
                <w:sz w:val="20"/>
                <w:szCs w:val="20"/>
              </w:rPr>
            </w:pPr>
            <w:r w:rsidRPr="00931171">
              <w:rPr>
                <w:rFonts w:ascii="Times New Roman" w:hAnsi="Times New Roman"/>
                <w:sz w:val="20"/>
                <w:szCs w:val="20"/>
              </w:rPr>
              <w:t>Level I</w:t>
            </w:r>
          </w:p>
        </w:tc>
        <w:tc>
          <w:tcPr>
            <w:tcW w:w="1081" w:type="pct"/>
            <w:gridSpan w:val="2"/>
            <w:shd w:val="clear" w:color="auto" w:fill="auto"/>
          </w:tcPr>
          <w:p w14:paraId="7E39A970" w14:textId="47A5A9F4" w:rsidR="006B0656" w:rsidRPr="00931171" w:rsidRDefault="006B0656" w:rsidP="00612B0D">
            <w:pPr>
              <w:rPr>
                <w:rFonts w:ascii="Times New Roman" w:hAnsi="Times New Roman"/>
                <w:sz w:val="20"/>
                <w:szCs w:val="20"/>
              </w:rPr>
            </w:pPr>
            <w:r w:rsidRPr="00931171">
              <w:rPr>
                <w:rFonts w:ascii="Times New Roman" w:hAnsi="Times New Roman"/>
                <w:sz w:val="20"/>
                <w:szCs w:val="20"/>
              </w:rPr>
              <w:t>Risk of hospital admission higher in children. Age younger than 2 years old was a risk factor</w:t>
            </w:r>
            <w:r w:rsidR="009D2525">
              <w:rPr>
                <w:rFonts w:ascii="Times New Roman" w:hAnsi="Times New Roman"/>
                <w:sz w:val="20"/>
                <w:szCs w:val="20"/>
              </w:rPr>
              <w:t>.</w:t>
            </w:r>
          </w:p>
        </w:tc>
        <w:tc>
          <w:tcPr>
            <w:tcW w:w="752" w:type="pct"/>
            <w:shd w:val="clear" w:color="auto" w:fill="auto"/>
          </w:tcPr>
          <w:p w14:paraId="05262D72" w14:textId="3CC43431" w:rsidR="006B0656" w:rsidRPr="00931171" w:rsidRDefault="000861DC" w:rsidP="00612B0D">
            <w:pPr>
              <w:rPr>
                <w:rFonts w:ascii="Times New Roman" w:hAnsi="Times New Roman"/>
                <w:sz w:val="20"/>
                <w:szCs w:val="20"/>
              </w:rPr>
            </w:pPr>
            <w:r>
              <w:rPr>
                <w:rFonts w:ascii="Times New Roman" w:hAnsi="Times New Roman"/>
                <w:sz w:val="20"/>
                <w:szCs w:val="20"/>
              </w:rPr>
              <w:t>Children u</w:t>
            </w:r>
            <w:r w:rsidR="006B0656" w:rsidRPr="00931171">
              <w:rPr>
                <w:rFonts w:ascii="Times New Roman" w:hAnsi="Times New Roman"/>
                <w:sz w:val="20"/>
                <w:szCs w:val="20"/>
              </w:rPr>
              <w:t>nder 2 years old should be a concept taken into consideration for risk factor for influenza</w:t>
            </w:r>
            <w:r w:rsidR="009D2525">
              <w:rPr>
                <w:rFonts w:ascii="Times New Roman" w:hAnsi="Times New Roman"/>
                <w:sz w:val="20"/>
                <w:szCs w:val="20"/>
              </w:rPr>
              <w:t>.</w:t>
            </w:r>
          </w:p>
        </w:tc>
        <w:tc>
          <w:tcPr>
            <w:tcW w:w="996" w:type="pct"/>
            <w:shd w:val="clear" w:color="auto" w:fill="auto"/>
          </w:tcPr>
          <w:p w14:paraId="24AA165A" w14:textId="2270EA62" w:rsidR="006B0656" w:rsidRDefault="00E80BBC" w:rsidP="00D72E35">
            <w:pPr>
              <w:rPr>
                <w:rFonts w:ascii="Times New Roman" w:hAnsi="Times New Roman"/>
                <w:sz w:val="20"/>
                <w:szCs w:val="20"/>
              </w:rPr>
            </w:pPr>
            <w:r>
              <w:rPr>
                <w:rFonts w:ascii="Times New Roman" w:hAnsi="Times New Roman"/>
                <w:sz w:val="20"/>
                <w:szCs w:val="20"/>
              </w:rPr>
              <w:t>Evaluation: 28 articles that reported data from 27 studies including a total of 14</w:t>
            </w:r>
            <w:r w:rsidR="00082694">
              <w:rPr>
                <w:rFonts w:ascii="Times New Roman" w:hAnsi="Times New Roman"/>
                <w:sz w:val="20"/>
                <w:szCs w:val="20"/>
              </w:rPr>
              <w:t>,</w:t>
            </w:r>
            <w:r>
              <w:rPr>
                <w:rFonts w:ascii="Times New Roman" w:hAnsi="Times New Roman"/>
                <w:sz w:val="20"/>
                <w:szCs w:val="20"/>
              </w:rPr>
              <w:t xml:space="preserve">086 children.  </w:t>
            </w:r>
          </w:p>
          <w:p w14:paraId="2C284D6B" w14:textId="77777777" w:rsidR="00E80BBC" w:rsidRDefault="00E80BBC" w:rsidP="00D72E35">
            <w:pPr>
              <w:rPr>
                <w:rFonts w:ascii="Times New Roman" w:hAnsi="Times New Roman"/>
                <w:sz w:val="20"/>
                <w:szCs w:val="20"/>
              </w:rPr>
            </w:pPr>
            <w:r>
              <w:rPr>
                <w:rFonts w:ascii="Times New Roman" w:hAnsi="Times New Roman"/>
                <w:sz w:val="20"/>
                <w:szCs w:val="20"/>
              </w:rPr>
              <w:t xml:space="preserve">Synthesis: Being younger than 2 years old increases risk for contracting influenza. </w:t>
            </w:r>
          </w:p>
          <w:p w14:paraId="212EC9BB" w14:textId="77777777" w:rsidR="00E80BBC" w:rsidRPr="00931171" w:rsidRDefault="00E80BBC" w:rsidP="00D72E35">
            <w:pPr>
              <w:rPr>
                <w:rFonts w:ascii="Times New Roman" w:hAnsi="Times New Roman"/>
                <w:sz w:val="20"/>
                <w:szCs w:val="20"/>
              </w:rPr>
            </w:pPr>
            <w:r>
              <w:rPr>
                <w:rFonts w:ascii="Times New Roman" w:hAnsi="Times New Roman"/>
                <w:sz w:val="20"/>
                <w:szCs w:val="20"/>
              </w:rPr>
              <w:t>Limitations: N/A</w:t>
            </w:r>
          </w:p>
        </w:tc>
      </w:tr>
      <w:tr w:rsidR="006B0656" w:rsidRPr="00931171" w14:paraId="4155B929" w14:textId="77777777" w:rsidTr="00612B0D">
        <w:tc>
          <w:tcPr>
            <w:tcW w:w="1656" w:type="pct"/>
            <w:shd w:val="clear" w:color="auto" w:fill="auto"/>
          </w:tcPr>
          <w:p w14:paraId="149B2704" w14:textId="77777777" w:rsidR="006B0656" w:rsidRPr="00931171" w:rsidRDefault="00925BB4" w:rsidP="00612B0D">
            <w:pPr>
              <w:rPr>
                <w:rFonts w:ascii="Times New Roman" w:hAnsi="Times New Roman"/>
                <w:sz w:val="20"/>
                <w:szCs w:val="20"/>
              </w:rPr>
            </w:pPr>
            <w:r w:rsidRPr="00931171">
              <w:rPr>
                <w:rFonts w:ascii="Times New Roman" w:hAnsi="Times New Roman"/>
                <w:sz w:val="20"/>
                <w:szCs w:val="20"/>
              </w:rPr>
              <w:t>About influenza (Flu) viruses. (May 13, 2017). Retrieved from http://www.flu.nc.gov/</w:t>
            </w:r>
          </w:p>
        </w:tc>
        <w:tc>
          <w:tcPr>
            <w:tcW w:w="515" w:type="pct"/>
            <w:shd w:val="clear" w:color="auto" w:fill="auto"/>
          </w:tcPr>
          <w:p w14:paraId="1F34857E" w14:textId="77777777" w:rsidR="006B0656" w:rsidRPr="00931171" w:rsidRDefault="006B0656" w:rsidP="00E71B1D">
            <w:pPr>
              <w:rPr>
                <w:rFonts w:ascii="Times New Roman" w:hAnsi="Times New Roman"/>
                <w:sz w:val="20"/>
                <w:szCs w:val="20"/>
              </w:rPr>
            </w:pPr>
            <w:r w:rsidRPr="00931171">
              <w:rPr>
                <w:rFonts w:ascii="Times New Roman" w:hAnsi="Times New Roman"/>
                <w:sz w:val="20"/>
                <w:szCs w:val="20"/>
              </w:rPr>
              <w:t>Level VI</w:t>
            </w:r>
            <w:r w:rsidR="00E71B1D" w:rsidRPr="00931171">
              <w:rPr>
                <w:rFonts w:ascii="Times New Roman" w:hAnsi="Times New Roman"/>
                <w:sz w:val="20"/>
                <w:szCs w:val="20"/>
              </w:rPr>
              <w:t>I</w:t>
            </w:r>
          </w:p>
        </w:tc>
        <w:tc>
          <w:tcPr>
            <w:tcW w:w="1081" w:type="pct"/>
            <w:gridSpan w:val="2"/>
            <w:shd w:val="clear" w:color="auto" w:fill="auto"/>
          </w:tcPr>
          <w:p w14:paraId="3CF1FFBA" w14:textId="23D3F0A0" w:rsidR="006B0656" w:rsidRPr="00931171" w:rsidRDefault="006B0656" w:rsidP="00612B0D">
            <w:pPr>
              <w:rPr>
                <w:rFonts w:ascii="Times New Roman" w:hAnsi="Times New Roman"/>
                <w:sz w:val="20"/>
                <w:szCs w:val="20"/>
              </w:rPr>
            </w:pPr>
            <w:r w:rsidRPr="00931171">
              <w:rPr>
                <w:rFonts w:ascii="Times New Roman" w:hAnsi="Times New Roman"/>
                <w:sz w:val="20"/>
                <w:szCs w:val="20"/>
              </w:rPr>
              <w:t xml:space="preserve">210 deaths in NC related to Influenza </w:t>
            </w:r>
            <w:r w:rsidR="00736D8E">
              <w:rPr>
                <w:rFonts w:ascii="Times New Roman" w:hAnsi="Times New Roman"/>
                <w:sz w:val="20"/>
                <w:szCs w:val="20"/>
              </w:rPr>
              <w:t>starting 2016-2017</w:t>
            </w:r>
            <w:r w:rsidR="00AA7E70">
              <w:rPr>
                <w:rFonts w:ascii="Times New Roman" w:hAnsi="Times New Roman"/>
                <w:sz w:val="20"/>
                <w:szCs w:val="20"/>
              </w:rPr>
              <w:t>.</w:t>
            </w:r>
          </w:p>
          <w:p w14:paraId="2AEC4AF4"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2015-2016 NC influenza summary</w:t>
            </w:r>
          </w:p>
          <w:p w14:paraId="460437F3" w14:textId="6234CCDC" w:rsidR="006B0656" w:rsidRPr="00931171" w:rsidRDefault="006B0656" w:rsidP="00612B0D">
            <w:pPr>
              <w:rPr>
                <w:rFonts w:ascii="Times New Roman" w:hAnsi="Times New Roman"/>
                <w:sz w:val="20"/>
                <w:szCs w:val="20"/>
              </w:rPr>
            </w:pPr>
            <w:r w:rsidRPr="00931171">
              <w:rPr>
                <w:rFonts w:ascii="Times New Roman" w:hAnsi="Times New Roman"/>
                <w:sz w:val="20"/>
                <w:szCs w:val="20"/>
              </w:rPr>
              <w:t>60 flu associated deaths</w:t>
            </w:r>
            <w:r w:rsidR="008B3C74">
              <w:rPr>
                <w:rFonts w:ascii="Times New Roman" w:hAnsi="Times New Roman"/>
                <w:sz w:val="20"/>
                <w:szCs w:val="20"/>
              </w:rPr>
              <w:t>.</w:t>
            </w:r>
          </w:p>
        </w:tc>
        <w:tc>
          <w:tcPr>
            <w:tcW w:w="752" w:type="pct"/>
            <w:shd w:val="clear" w:color="auto" w:fill="auto"/>
          </w:tcPr>
          <w:p w14:paraId="2AE33FCB" w14:textId="215417BC" w:rsidR="006B0656" w:rsidRPr="00931171" w:rsidRDefault="00E71B1D" w:rsidP="00612B0D">
            <w:pPr>
              <w:rPr>
                <w:rFonts w:ascii="Times New Roman" w:hAnsi="Times New Roman"/>
                <w:sz w:val="20"/>
                <w:szCs w:val="20"/>
              </w:rPr>
            </w:pPr>
            <w:r w:rsidRPr="00931171">
              <w:rPr>
                <w:rFonts w:ascii="Times New Roman" w:hAnsi="Times New Roman"/>
                <w:sz w:val="20"/>
                <w:szCs w:val="20"/>
              </w:rPr>
              <w:t xml:space="preserve">Gives basic information about influenza and </w:t>
            </w:r>
            <w:r w:rsidR="00596EB6">
              <w:rPr>
                <w:rFonts w:ascii="Times New Roman" w:hAnsi="Times New Roman"/>
                <w:sz w:val="20"/>
                <w:szCs w:val="20"/>
              </w:rPr>
              <w:t>tallies</w:t>
            </w:r>
            <w:r w:rsidRPr="00931171">
              <w:rPr>
                <w:rFonts w:ascii="Times New Roman" w:hAnsi="Times New Roman"/>
                <w:sz w:val="20"/>
                <w:szCs w:val="20"/>
              </w:rPr>
              <w:t xml:space="preserve"> weekly influenza deaths and total number in NC.</w:t>
            </w:r>
          </w:p>
        </w:tc>
        <w:tc>
          <w:tcPr>
            <w:tcW w:w="996" w:type="pct"/>
            <w:shd w:val="clear" w:color="auto" w:fill="auto"/>
          </w:tcPr>
          <w:p w14:paraId="6B131267" w14:textId="77777777" w:rsidR="006B0656" w:rsidRDefault="00DF682F" w:rsidP="00B03407">
            <w:pPr>
              <w:rPr>
                <w:rFonts w:ascii="Times New Roman" w:hAnsi="Times New Roman"/>
                <w:sz w:val="20"/>
                <w:szCs w:val="20"/>
              </w:rPr>
            </w:pPr>
            <w:r>
              <w:rPr>
                <w:rFonts w:ascii="Times New Roman" w:hAnsi="Times New Roman"/>
                <w:sz w:val="20"/>
                <w:szCs w:val="20"/>
              </w:rPr>
              <w:t xml:space="preserve">Evaluation:  Based on reporting statistic in the nation and per state.  </w:t>
            </w:r>
          </w:p>
          <w:p w14:paraId="55B5FA72" w14:textId="77777777" w:rsidR="00DF682F" w:rsidRPr="00931171" w:rsidRDefault="00DF682F" w:rsidP="007A4D84">
            <w:pPr>
              <w:rPr>
                <w:rFonts w:ascii="Times New Roman" w:hAnsi="Times New Roman"/>
                <w:sz w:val="20"/>
                <w:szCs w:val="20"/>
              </w:rPr>
            </w:pPr>
            <w:r>
              <w:rPr>
                <w:rFonts w:ascii="Times New Roman" w:hAnsi="Times New Roman"/>
                <w:sz w:val="20"/>
                <w:szCs w:val="20"/>
              </w:rPr>
              <w:t xml:space="preserve">Limitations: N/A.  Immunizations could be left out of the computer system. </w:t>
            </w:r>
          </w:p>
        </w:tc>
      </w:tr>
      <w:tr w:rsidR="006B0656" w:rsidRPr="00931171" w14:paraId="0B7F230C" w14:textId="77777777" w:rsidTr="00612B0D">
        <w:tc>
          <w:tcPr>
            <w:tcW w:w="1656" w:type="pct"/>
            <w:shd w:val="clear" w:color="auto" w:fill="auto"/>
          </w:tcPr>
          <w:p w14:paraId="10AD3A41" w14:textId="77777777" w:rsidR="006B0656" w:rsidRPr="00931171" w:rsidRDefault="007540BD" w:rsidP="00612B0D">
            <w:pPr>
              <w:rPr>
                <w:rFonts w:ascii="Times New Roman" w:hAnsi="Times New Roman"/>
                <w:sz w:val="20"/>
                <w:szCs w:val="20"/>
              </w:rPr>
            </w:pPr>
            <w:r w:rsidRPr="00931171">
              <w:rPr>
                <w:rFonts w:ascii="Times New Roman" w:hAnsi="Times New Roman"/>
                <w:sz w:val="20"/>
                <w:szCs w:val="20"/>
              </w:rPr>
              <w:t>FluView. (May 13, 2017). Retrieved from https://www.cdc.gov/flu/weekly/</w:t>
            </w:r>
          </w:p>
        </w:tc>
        <w:tc>
          <w:tcPr>
            <w:tcW w:w="515" w:type="pct"/>
            <w:shd w:val="clear" w:color="auto" w:fill="auto"/>
          </w:tcPr>
          <w:p w14:paraId="60A099B7" w14:textId="77777777" w:rsidR="006B0656" w:rsidRPr="00931171" w:rsidRDefault="00E71B1D" w:rsidP="00612B0D">
            <w:pPr>
              <w:rPr>
                <w:rFonts w:ascii="Times New Roman" w:hAnsi="Times New Roman"/>
                <w:sz w:val="20"/>
                <w:szCs w:val="20"/>
              </w:rPr>
            </w:pPr>
            <w:r w:rsidRPr="00931171">
              <w:rPr>
                <w:rFonts w:ascii="Times New Roman" w:hAnsi="Times New Roman"/>
                <w:sz w:val="20"/>
                <w:szCs w:val="20"/>
              </w:rPr>
              <w:t>Level VII</w:t>
            </w:r>
          </w:p>
        </w:tc>
        <w:tc>
          <w:tcPr>
            <w:tcW w:w="1081" w:type="pct"/>
            <w:gridSpan w:val="2"/>
            <w:shd w:val="clear" w:color="auto" w:fill="auto"/>
          </w:tcPr>
          <w:p w14:paraId="0C35F3F9" w14:textId="47E41CFA" w:rsidR="006B0656" w:rsidRPr="00931171" w:rsidRDefault="006B0656" w:rsidP="00612B0D">
            <w:pPr>
              <w:rPr>
                <w:rFonts w:ascii="Times New Roman" w:hAnsi="Times New Roman"/>
                <w:sz w:val="20"/>
                <w:szCs w:val="20"/>
              </w:rPr>
            </w:pPr>
            <w:r w:rsidRPr="00931171">
              <w:rPr>
                <w:rFonts w:ascii="Times New Roman" w:hAnsi="Times New Roman"/>
                <w:sz w:val="20"/>
                <w:szCs w:val="20"/>
              </w:rPr>
              <w:t>92 pediatric flu related deaths in the nation</w:t>
            </w:r>
            <w:r w:rsidR="000861DC">
              <w:rPr>
                <w:rFonts w:ascii="Times New Roman" w:hAnsi="Times New Roman"/>
                <w:sz w:val="20"/>
                <w:szCs w:val="20"/>
              </w:rPr>
              <w:t>;</w:t>
            </w:r>
          </w:p>
          <w:p w14:paraId="0CDD5FEB" w14:textId="279013C4" w:rsidR="006B0656" w:rsidRPr="00931171" w:rsidRDefault="007438FE" w:rsidP="00612B0D">
            <w:pPr>
              <w:rPr>
                <w:rFonts w:ascii="Times New Roman" w:hAnsi="Times New Roman"/>
                <w:sz w:val="20"/>
                <w:szCs w:val="20"/>
              </w:rPr>
            </w:pPr>
            <w:r>
              <w:rPr>
                <w:rFonts w:ascii="Times New Roman" w:hAnsi="Times New Roman"/>
                <w:sz w:val="20"/>
                <w:szCs w:val="20"/>
              </w:rPr>
              <w:t>Region 2</w:t>
            </w:r>
            <w:r w:rsidR="00596EB6">
              <w:rPr>
                <w:rFonts w:ascii="Times New Roman" w:hAnsi="Times New Roman"/>
                <w:sz w:val="20"/>
                <w:szCs w:val="20"/>
              </w:rPr>
              <w:t>,</w:t>
            </w:r>
            <w:r>
              <w:rPr>
                <w:rFonts w:ascii="Times New Roman" w:hAnsi="Times New Roman"/>
                <w:sz w:val="20"/>
                <w:szCs w:val="20"/>
              </w:rPr>
              <w:t xml:space="preserve"> which included </w:t>
            </w:r>
            <w:r w:rsidR="006B0656" w:rsidRPr="00931171">
              <w:rPr>
                <w:rFonts w:ascii="Times New Roman" w:hAnsi="Times New Roman"/>
                <w:sz w:val="20"/>
                <w:szCs w:val="20"/>
              </w:rPr>
              <w:t>Carteret county</w:t>
            </w:r>
            <w:r w:rsidR="00596EB6">
              <w:rPr>
                <w:rFonts w:ascii="Times New Roman" w:hAnsi="Times New Roman"/>
                <w:sz w:val="20"/>
                <w:szCs w:val="20"/>
              </w:rPr>
              <w:t>,</w:t>
            </w:r>
            <w:r w:rsidR="006B0656" w:rsidRPr="00931171">
              <w:rPr>
                <w:rFonts w:ascii="Times New Roman" w:hAnsi="Times New Roman"/>
                <w:sz w:val="20"/>
                <w:szCs w:val="20"/>
              </w:rPr>
              <w:t xml:space="preserve"> had 6</w:t>
            </w:r>
            <w:r>
              <w:rPr>
                <w:rFonts w:ascii="Times New Roman" w:hAnsi="Times New Roman"/>
                <w:sz w:val="20"/>
                <w:szCs w:val="20"/>
              </w:rPr>
              <w:t xml:space="preserve"> pediatric influenza</w:t>
            </w:r>
            <w:r w:rsidR="007826A3">
              <w:rPr>
                <w:rFonts w:ascii="Times New Roman" w:hAnsi="Times New Roman"/>
                <w:sz w:val="20"/>
                <w:szCs w:val="20"/>
              </w:rPr>
              <w:t>-</w:t>
            </w:r>
            <w:r>
              <w:rPr>
                <w:rFonts w:ascii="Times New Roman" w:hAnsi="Times New Roman"/>
                <w:sz w:val="20"/>
                <w:szCs w:val="20"/>
              </w:rPr>
              <w:t>related deaths</w:t>
            </w:r>
            <w:r w:rsidR="000861DC">
              <w:rPr>
                <w:rFonts w:ascii="Times New Roman" w:hAnsi="Times New Roman"/>
                <w:sz w:val="20"/>
                <w:szCs w:val="20"/>
              </w:rPr>
              <w:t>.</w:t>
            </w:r>
          </w:p>
        </w:tc>
        <w:tc>
          <w:tcPr>
            <w:tcW w:w="752" w:type="pct"/>
            <w:shd w:val="clear" w:color="auto" w:fill="auto"/>
          </w:tcPr>
          <w:p w14:paraId="23B56049" w14:textId="28B62074" w:rsidR="006B0656" w:rsidRPr="00931171" w:rsidRDefault="00E71B1D" w:rsidP="00612B0D">
            <w:pPr>
              <w:rPr>
                <w:rFonts w:ascii="Times New Roman" w:hAnsi="Times New Roman"/>
                <w:sz w:val="20"/>
                <w:szCs w:val="20"/>
              </w:rPr>
            </w:pPr>
            <w:r w:rsidRPr="00931171">
              <w:rPr>
                <w:rFonts w:ascii="Times New Roman" w:hAnsi="Times New Roman"/>
                <w:sz w:val="20"/>
                <w:szCs w:val="20"/>
              </w:rPr>
              <w:t>Website shows weekly changes in influenza year round and changes frequently</w:t>
            </w:r>
            <w:r w:rsidR="000861DC">
              <w:rPr>
                <w:rFonts w:ascii="Times New Roman" w:hAnsi="Times New Roman"/>
                <w:sz w:val="20"/>
                <w:szCs w:val="20"/>
              </w:rPr>
              <w:t>.</w:t>
            </w:r>
          </w:p>
        </w:tc>
        <w:tc>
          <w:tcPr>
            <w:tcW w:w="996" w:type="pct"/>
            <w:shd w:val="clear" w:color="auto" w:fill="auto"/>
          </w:tcPr>
          <w:p w14:paraId="003BA6EB" w14:textId="77777777" w:rsidR="006B0656" w:rsidRPr="00931171" w:rsidRDefault="007A4D84" w:rsidP="00B03407">
            <w:pPr>
              <w:rPr>
                <w:rFonts w:ascii="Times New Roman" w:hAnsi="Times New Roman"/>
                <w:sz w:val="20"/>
                <w:szCs w:val="20"/>
              </w:rPr>
            </w:pPr>
            <w:r>
              <w:rPr>
                <w:rFonts w:ascii="Times New Roman" w:hAnsi="Times New Roman"/>
                <w:sz w:val="20"/>
                <w:szCs w:val="20"/>
              </w:rPr>
              <w:t xml:space="preserve">Evaluation: </w:t>
            </w:r>
            <w:r w:rsidR="0089481D">
              <w:rPr>
                <w:rFonts w:ascii="Times New Roman" w:hAnsi="Times New Roman"/>
                <w:sz w:val="20"/>
                <w:szCs w:val="20"/>
              </w:rPr>
              <w:t>National and state statistics gathered and presented by the Centers of Disease Control and Prevention.</w:t>
            </w:r>
          </w:p>
        </w:tc>
      </w:tr>
      <w:tr w:rsidR="006B0656" w:rsidRPr="00931171" w14:paraId="1DCEDE61" w14:textId="77777777" w:rsidTr="00612B0D">
        <w:tc>
          <w:tcPr>
            <w:tcW w:w="1656" w:type="pct"/>
            <w:shd w:val="clear" w:color="auto" w:fill="auto"/>
          </w:tcPr>
          <w:p w14:paraId="27703424" w14:textId="00E45E88" w:rsidR="006B0656" w:rsidRPr="00931171" w:rsidRDefault="000C50BC" w:rsidP="00612B0D">
            <w:pPr>
              <w:rPr>
                <w:rFonts w:ascii="Times New Roman" w:hAnsi="Times New Roman"/>
                <w:sz w:val="20"/>
                <w:szCs w:val="20"/>
              </w:rPr>
            </w:pPr>
            <w:r w:rsidRPr="00931171">
              <w:rPr>
                <w:rFonts w:ascii="Times New Roman" w:hAnsi="Times New Roman"/>
                <w:sz w:val="20"/>
                <w:szCs w:val="20"/>
              </w:rPr>
              <w:t>U.S. Department of Health and Human Services, Centers for Disease Control and Preventio</w:t>
            </w:r>
            <w:r w:rsidR="0070444F">
              <w:rPr>
                <w:rFonts w:ascii="Times New Roman" w:hAnsi="Times New Roman"/>
                <w:sz w:val="20"/>
                <w:szCs w:val="20"/>
              </w:rPr>
              <w:t>n. (2013). CDC reports about 90%</w:t>
            </w:r>
            <w:r w:rsidRPr="00931171">
              <w:rPr>
                <w:rFonts w:ascii="Times New Roman" w:hAnsi="Times New Roman"/>
                <w:sz w:val="20"/>
                <w:szCs w:val="20"/>
              </w:rPr>
              <w:t xml:space="preserve"> of children who died from flu this season not vaccinated. Retrieved from https://www.cdc.gov/flu/spotlights/children-flu-deaths.htm</w:t>
            </w:r>
          </w:p>
        </w:tc>
        <w:tc>
          <w:tcPr>
            <w:tcW w:w="515" w:type="pct"/>
            <w:shd w:val="clear" w:color="auto" w:fill="auto"/>
          </w:tcPr>
          <w:p w14:paraId="168D1473"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 xml:space="preserve">Level </w:t>
            </w:r>
            <w:r w:rsidR="00E71B1D" w:rsidRPr="00931171">
              <w:rPr>
                <w:rFonts w:ascii="Times New Roman" w:hAnsi="Times New Roman"/>
                <w:sz w:val="20"/>
                <w:szCs w:val="20"/>
              </w:rPr>
              <w:t>VII</w:t>
            </w:r>
          </w:p>
        </w:tc>
        <w:tc>
          <w:tcPr>
            <w:tcW w:w="1081" w:type="pct"/>
            <w:gridSpan w:val="2"/>
            <w:shd w:val="clear" w:color="auto" w:fill="auto"/>
          </w:tcPr>
          <w:p w14:paraId="3D564007" w14:textId="0ADE4EED" w:rsidR="006B0656" w:rsidRPr="00931171" w:rsidRDefault="00E71B1D" w:rsidP="00612B0D">
            <w:pPr>
              <w:rPr>
                <w:rFonts w:ascii="Times New Roman" w:hAnsi="Times New Roman"/>
                <w:sz w:val="20"/>
                <w:szCs w:val="20"/>
              </w:rPr>
            </w:pPr>
            <w:r w:rsidRPr="00931171">
              <w:rPr>
                <w:rFonts w:ascii="Times New Roman" w:hAnsi="Times New Roman"/>
                <w:sz w:val="20"/>
                <w:szCs w:val="20"/>
              </w:rPr>
              <w:t>Influenza rates for children have improved slightly but still remain low.  About 40% received vaccine in 2012-2013</w:t>
            </w:r>
            <w:r w:rsidR="0089481D">
              <w:rPr>
                <w:rFonts w:ascii="Times New Roman" w:hAnsi="Times New Roman"/>
                <w:sz w:val="20"/>
                <w:szCs w:val="20"/>
              </w:rPr>
              <w:t>.  Total influenza associated pediatric deaths 2012-2013</w:t>
            </w:r>
            <w:r w:rsidR="00596EB6">
              <w:rPr>
                <w:rFonts w:ascii="Times New Roman" w:hAnsi="Times New Roman"/>
                <w:sz w:val="20"/>
                <w:szCs w:val="20"/>
              </w:rPr>
              <w:t xml:space="preserve"> was</w:t>
            </w:r>
            <w:r w:rsidR="0089481D">
              <w:rPr>
                <w:rFonts w:ascii="Times New Roman" w:hAnsi="Times New Roman"/>
                <w:sz w:val="20"/>
                <w:szCs w:val="20"/>
              </w:rPr>
              <w:t xml:space="preserve"> 105.</w:t>
            </w:r>
          </w:p>
        </w:tc>
        <w:tc>
          <w:tcPr>
            <w:tcW w:w="752" w:type="pct"/>
            <w:shd w:val="clear" w:color="auto" w:fill="auto"/>
          </w:tcPr>
          <w:p w14:paraId="30E3303C" w14:textId="13C78D71" w:rsidR="006B0656" w:rsidRPr="00931171" w:rsidRDefault="00E71B1D" w:rsidP="00612B0D">
            <w:pPr>
              <w:rPr>
                <w:rFonts w:ascii="Times New Roman" w:hAnsi="Times New Roman"/>
                <w:sz w:val="20"/>
                <w:szCs w:val="20"/>
              </w:rPr>
            </w:pPr>
            <w:r w:rsidRPr="00931171">
              <w:rPr>
                <w:rFonts w:ascii="Times New Roman" w:hAnsi="Times New Roman"/>
                <w:sz w:val="20"/>
                <w:szCs w:val="20"/>
              </w:rPr>
              <w:t>Annual flu vaccine be the best first step to preventing influenza</w:t>
            </w:r>
            <w:r w:rsidR="000861DC">
              <w:rPr>
                <w:rFonts w:ascii="Times New Roman" w:hAnsi="Times New Roman"/>
                <w:sz w:val="20"/>
                <w:szCs w:val="20"/>
              </w:rPr>
              <w:t>.</w:t>
            </w:r>
          </w:p>
        </w:tc>
        <w:tc>
          <w:tcPr>
            <w:tcW w:w="996" w:type="pct"/>
            <w:shd w:val="clear" w:color="auto" w:fill="auto"/>
          </w:tcPr>
          <w:p w14:paraId="16BE4E4F" w14:textId="77777777" w:rsidR="006B0656" w:rsidRPr="00931171" w:rsidRDefault="0089481D" w:rsidP="008869B7">
            <w:pPr>
              <w:rPr>
                <w:rFonts w:ascii="Times New Roman" w:hAnsi="Times New Roman"/>
                <w:sz w:val="20"/>
                <w:szCs w:val="20"/>
              </w:rPr>
            </w:pPr>
            <w:r>
              <w:rPr>
                <w:rFonts w:ascii="Times New Roman" w:hAnsi="Times New Roman"/>
                <w:sz w:val="20"/>
                <w:szCs w:val="20"/>
              </w:rPr>
              <w:t>Evaluation: Review of statistics from 2012-2013 influenza season and how it relates to previous seasons.  Information gathered and presented by the Centers for Disease Control and Prevention.</w:t>
            </w:r>
          </w:p>
        </w:tc>
      </w:tr>
      <w:tr w:rsidR="006B0656" w:rsidRPr="00931171" w14:paraId="749A78EE" w14:textId="77777777" w:rsidTr="00612B0D">
        <w:tc>
          <w:tcPr>
            <w:tcW w:w="1656" w:type="pct"/>
            <w:shd w:val="clear" w:color="auto" w:fill="auto"/>
          </w:tcPr>
          <w:p w14:paraId="2435F320" w14:textId="48370B3D" w:rsidR="006B0656" w:rsidRPr="00931171" w:rsidRDefault="000C50BC" w:rsidP="000C50BC">
            <w:pPr>
              <w:rPr>
                <w:rFonts w:ascii="Times New Roman" w:hAnsi="Times New Roman"/>
                <w:sz w:val="20"/>
                <w:szCs w:val="20"/>
              </w:rPr>
            </w:pPr>
            <w:r w:rsidRPr="00931171">
              <w:rPr>
                <w:rFonts w:ascii="Times New Roman" w:hAnsi="Times New Roman"/>
                <w:sz w:val="20"/>
                <w:szCs w:val="20"/>
              </w:rPr>
              <w:t xml:space="preserve">U.S. Department of Health and Human Services, Centers for Disease Control and Prevention. (2017). Children, the flu, and the flu vaccine. Retrieved from </w:t>
            </w:r>
            <w:hyperlink r:id="rId33" w:history="1">
              <w:r w:rsidR="0097054C" w:rsidRPr="00D10BEA">
                <w:rPr>
                  <w:rStyle w:val="Hyperlink"/>
                </w:rPr>
                <w:t>https://www.cdc.gov/flu/protect/children.htm</w:t>
              </w:r>
            </w:hyperlink>
          </w:p>
        </w:tc>
        <w:tc>
          <w:tcPr>
            <w:tcW w:w="515" w:type="pct"/>
            <w:shd w:val="clear" w:color="auto" w:fill="auto"/>
          </w:tcPr>
          <w:p w14:paraId="44BCDBD4"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 xml:space="preserve">Level </w:t>
            </w:r>
            <w:r w:rsidR="000C50BC" w:rsidRPr="00931171">
              <w:rPr>
                <w:rFonts w:ascii="Times New Roman" w:hAnsi="Times New Roman"/>
                <w:sz w:val="20"/>
                <w:szCs w:val="20"/>
              </w:rPr>
              <w:t>VII</w:t>
            </w:r>
          </w:p>
        </w:tc>
        <w:tc>
          <w:tcPr>
            <w:tcW w:w="1081" w:type="pct"/>
            <w:gridSpan w:val="2"/>
            <w:shd w:val="clear" w:color="auto" w:fill="auto"/>
          </w:tcPr>
          <w:p w14:paraId="1C4A3F9D" w14:textId="157BDF43" w:rsidR="006B0656" w:rsidRPr="00931171" w:rsidRDefault="006B0656" w:rsidP="00612B0D">
            <w:pPr>
              <w:rPr>
                <w:rFonts w:ascii="Times New Roman" w:hAnsi="Times New Roman"/>
                <w:sz w:val="20"/>
                <w:szCs w:val="20"/>
              </w:rPr>
            </w:pPr>
            <w:r w:rsidRPr="00931171">
              <w:rPr>
                <w:rFonts w:ascii="Times New Roman" w:hAnsi="Times New Roman"/>
                <w:sz w:val="20"/>
                <w:szCs w:val="20"/>
              </w:rPr>
              <w:t>First dose primes the system and second provides immune protection</w:t>
            </w:r>
            <w:r w:rsidR="00896C93">
              <w:rPr>
                <w:rFonts w:ascii="Times New Roman" w:hAnsi="Times New Roman"/>
                <w:sz w:val="20"/>
                <w:szCs w:val="20"/>
              </w:rPr>
              <w:t>.</w:t>
            </w:r>
          </w:p>
        </w:tc>
        <w:tc>
          <w:tcPr>
            <w:tcW w:w="752" w:type="pct"/>
            <w:shd w:val="clear" w:color="auto" w:fill="auto"/>
          </w:tcPr>
          <w:p w14:paraId="67773D94" w14:textId="4C30C310" w:rsidR="006B0656" w:rsidRPr="00931171" w:rsidRDefault="000C50BC" w:rsidP="00612B0D">
            <w:pPr>
              <w:rPr>
                <w:rFonts w:ascii="Times New Roman" w:hAnsi="Times New Roman"/>
                <w:sz w:val="20"/>
                <w:szCs w:val="20"/>
              </w:rPr>
            </w:pPr>
            <w:r w:rsidRPr="00931171">
              <w:rPr>
                <w:rFonts w:ascii="Times New Roman" w:hAnsi="Times New Roman"/>
                <w:sz w:val="20"/>
                <w:szCs w:val="20"/>
              </w:rPr>
              <w:t>Both vaccines are needed one time to receive appropriate coverage against influenza</w:t>
            </w:r>
            <w:r w:rsidR="00896C93">
              <w:rPr>
                <w:rFonts w:ascii="Times New Roman" w:hAnsi="Times New Roman"/>
                <w:sz w:val="20"/>
                <w:szCs w:val="20"/>
              </w:rPr>
              <w:t>.</w:t>
            </w:r>
          </w:p>
        </w:tc>
        <w:tc>
          <w:tcPr>
            <w:tcW w:w="996" w:type="pct"/>
            <w:shd w:val="clear" w:color="auto" w:fill="auto"/>
          </w:tcPr>
          <w:p w14:paraId="648244E9" w14:textId="77777777" w:rsidR="006B0656" w:rsidRPr="00931171" w:rsidRDefault="0089481D" w:rsidP="00B03407">
            <w:pPr>
              <w:rPr>
                <w:rFonts w:ascii="Times New Roman" w:hAnsi="Times New Roman"/>
                <w:sz w:val="20"/>
                <w:szCs w:val="20"/>
              </w:rPr>
            </w:pPr>
            <w:r>
              <w:rPr>
                <w:rFonts w:ascii="Times New Roman" w:hAnsi="Times New Roman"/>
                <w:sz w:val="20"/>
                <w:szCs w:val="20"/>
              </w:rPr>
              <w:t>Evaluation: Clinical standards developed by the Centers for Disease Control and prevention.</w:t>
            </w:r>
          </w:p>
        </w:tc>
      </w:tr>
      <w:tr w:rsidR="006B0656" w:rsidRPr="00931171" w14:paraId="5BB8ED27" w14:textId="77777777" w:rsidTr="00612B0D">
        <w:tc>
          <w:tcPr>
            <w:tcW w:w="1656" w:type="pct"/>
            <w:shd w:val="clear" w:color="auto" w:fill="auto"/>
          </w:tcPr>
          <w:p w14:paraId="651E3DF1" w14:textId="77777777" w:rsidR="006B0656" w:rsidRPr="00931171" w:rsidRDefault="007540BD" w:rsidP="00612B0D">
            <w:pPr>
              <w:rPr>
                <w:rFonts w:ascii="Times New Roman" w:hAnsi="Times New Roman"/>
                <w:sz w:val="20"/>
                <w:szCs w:val="20"/>
              </w:rPr>
            </w:pPr>
            <w:r w:rsidRPr="00931171">
              <w:rPr>
                <w:rFonts w:ascii="Times New Roman" w:hAnsi="Times New Roman"/>
                <w:sz w:val="20"/>
                <w:szCs w:val="20"/>
              </w:rPr>
              <w:t xml:space="preserve">Grohskopf, L., Sokolow, L., Broder, K., Olsen, S., Karron, R., Jernigan, D., &amp; Bresee, J. (2016). Prevention and control of seasonal influenza with vaccines. MMWR </w:t>
            </w:r>
            <w:r w:rsidRPr="00C02059">
              <w:rPr>
                <w:rFonts w:ascii="Times New Roman" w:hAnsi="Times New Roman"/>
                <w:i/>
                <w:sz w:val="20"/>
                <w:szCs w:val="20"/>
              </w:rPr>
              <w:t xml:space="preserve">Recommendations and Reports, </w:t>
            </w:r>
            <w:r w:rsidRPr="00C02059">
              <w:rPr>
                <w:rFonts w:ascii="Times New Roman" w:hAnsi="Times New Roman"/>
                <w:i/>
                <w:sz w:val="20"/>
                <w:szCs w:val="20"/>
              </w:rPr>
              <w:lastRenderedPageBreak/>
              <w:t>65</w:t>
            </w:r>
            <w:r w:rsidRPr="00931171">
              <w:rPr>
                <w:rFonts w:ascii="Times New Roman" w:hAnsi="Times New Roman"/>
                <w:sz w:val="20"/>
                <w:szCs w:val="20"/>
              </w:rPr>
              <w:t>(5), 1-54. doi: 10.15585/mmwr.rr6505a1</w:t>
            </w:r>
          </w:p>
        </w:tc>
        <w:tc>
          <w:tcPr>
            <w:tcW w:w="515" w:type="pct"/>
            <w:shd w:val="clear" w:color="auto" w:fill="auto"/>
          </w:tcPr>
          <w:p w14:paraId="543B2D94" w14:textId="77777777" w:rsidR="006B0656" w:rsidRPr="00931171" w:rsidRDefault="000C50BC" w:rsidP="00612B0D">
            <w:pPr>
              <w:rPr>
                <w:rFonts w:ascii="Times New Roman" w:hAnsi="Times New Roman"/>
                <w:sz w:val="20"/>
                <w:szCs w:val="20"/>
              </w:rPr>
            </w:pPr>
            <w:r w:rsidRPr="00931171">
              <w:rPr>
                <w:rFonts w:ascii="Times New Roman" w:hAnsi="Times New Roman"/>
                <w:sz w:val="20"/>
                <w:szCs w:val="20"/>
              </w:rPr>
              <w:lastRenderedPageBreak/>
              <w:t>Level VII</w:t>
            </w:r>
          </w:p>
        </w:tc>
        <w:tc>
          <w:tcPr>
            <w:tcW w:w="1081" w:type="pct"/>
            <w:gridSpan w:val="2"/>
            <w:shd w:val="clear" w:color="auto" w:fill="auto"/>
          </w:tcPr>
          <w:p w14:paraId="7D50573C" w14:textId="5AC4B888" w:rsidR="006B0656" w:rsidRPr="00931171" w:rsidRDefault="00736D8E" w:rsidP="00612B0D">
            <w:pPr>
              <w:rPr>
                <w:rFonts w:ascii="Times New Roman" w:hAnsi="Times New Roman"/>
                <w:sz w:val="20"/>
                <w:szCs w:val="20"/>
              </w:rPr>
            </w:pPr>
            <w:r>
              <w:rPr>
                <w:rFonts w:ascii="Times New Roman" w:hAnsi="Times New Roman"/>
                <w:sz w:val="20"/>
                <w:szCs w:val="20"/>
              </w:rPr>
              <w:t>Vaccinated c</w:t>
            </w:r>
            <w:r w:rsidR="006B0656" w:rsidRPr="00931171">
              <w:rPr>
                <w:rFonts w:ascii="Times New Roman" w:hAnsi="Times New Roman"/>
                <w:sz w:val="20"/>
                <w:szCs w:val="20"/>
              </w:rPr>
              <w:t>hildren older than 6 months had 80</w:t>
            </w:r>
            <w:r>
              <w:rPr>
                <w:rFonts w:ascii="Times New Roman" w:hAnsi="Times New Roman"/>
                <w:sz w:val="20"/>
                <w:szCs w:val="20"/>
              </w:rPr>
              <w:t xml:space="preserve">-90% </w:t>
            </w:r>
            <w:r w:rsidR="006B0656" w:rsidRPr="00931171">
              <w:rPr>
                <w:rFonts w:ascii="Times New Roman" w:hAnsi="Times New Roman"/>
                <w:sz w:val="20"/>
                <w:szCs w:val="20"/>
              </w:rPr>
              <w:t xml:space="preserve">protective antibodies after 2 doses of 2009 A(H1N1) and only </w:t>
            </w:r>
            <w:r w:rsidR="006B0656" w:rsidRPr="00931171">
              <w:rPr>
                <w:rFonts w:ascii="Times New Roman" w:hAnsi="Times New Roman"/>
                <w:sz w:val="20"/>
                <w:szCs w:val="20"/>
              </w:rPr>
              <w:lastRenderedPageBreak/>
              <w:t>50% age 6-35 mo</w:t>
            </w:r>
            <w:r>
              <w:rPr>
                <w:rFonts w:ascii="Times New Roman" w:hAnsi="Times New Roman"/>
                <w:sz w:val="20"/>
                <w:szCs w:val="20"/>
              </w:rPr>
              <w:t>nths had antibodies after 1 dose.</w:t>
            </w:r>
          </w:p>
        </w:tc>
        <w:tc>
          <w:tcPr>
            <w:tcW w:w="752" w:type="pct"/>
            <w:shd w:val="clear" w:color="auto" w:fill="auto"/>
          </w:tcPr>
          <w:p w14:paraId="0E2F9C26" w14:textId="435F71AF" w:rsidR="006B0656" w:rsidRPr="00931171" w:rsidRDefault="00896C93" w:rsidP="00612B0D">
            <w:pPr>
              <w:rPr>
                <w:rFonts w:ascii="Times New Roman" w:hAnsi="Times New Roman"/>
                <w:sz w:val="20"/>
                <w:szCs w:val="20"/>
              </w:rPr>
            </w:pPr>
            <w:r>
              <w:rPr>
                <w:rFonts w:ascii="Times New Roman" w:hAnsi="Times New Roman"/>
                <w:sz w:val="20"/>
                <w:szCs w:val="20"/>
              </w:rPr>
              <w:lastRenderedPageBreak/>
              <w:t>Two</w:t>
            </w:r>
            <w:r w:rsidR="000C50BC" w:rsidRPr="00931171">
              <w:rPr>
                <w:rFonts w:ascii="Times New Roman" w:hAnsi="Times New Roman"/>
                <w:sz w:val="20"/>
                <w:szCs w:val="20"/>
              </w:rPr>
              <w:t xml:space="preserve"> doses of influenza vaccine </w:t>
            </w:r>
            <w:r w:rsidR="00596EB6">
              <w:rPr>
                <w:rFonts w:ascii="Times New Roman" w:hAnsi="Times New Roman"/>
                <w:sz w:val="20"/>
                <w:szCs w:val="20"/>
              </w:rPr>
              <w:t xml:space="preserve">are </w:t>
            </w:r>
            <w:r w:rsidR="000C50BC" w:rsidRPr="00931171">
              <w:rPr>
                <w:rFonts w:ascii="Times New Roman" w:hAnsi="Times New Roman"/>
                <w:sz w:val="20"/>
                <w:szCs w:val="20"/>
              </w:rPr>
              <w:t xml:space="preserve">needed </w:t>
            </w:r>
            <w:r w:rsidR="00736D8E">
              <w:rPr>
                <w:rFonts w:ascii="Times New Roman" w:hAnsi="Times New Roman"/>
                <w:sz w:val="20"/>
                <w:szCs w:val="20"/>
              </w:rPr>
              <w:t xml:space="preserve">for children </w:t>
            </w:r>
            <w:r w:rsidR="000C50BC" w:rsidRPr="00931171">
              <w:rPr>
                <w:rFonts w:ascii="Times New Roman" w:hAnsi="Times New Roman"/>
                <w:sz w:val="20"/>
                <w:szCs w:val="20"/>
              </w:rPr>
              <w:t xml:space="preserve">younger than </w:t>
            </w:r>
            <w:r w:rsidR="000C50BC" w:rsidRPr="00931171">
              <w:rPr>
                <w:rFonts w:ascii="Times New Roman" w:hAnsi="Times New Roman"/>
                <w:sz w:val="20"/>
                <w:szCs w:val="20"/>
              </w:rPr>
              <w:lastRenderedPageBreak/>
              <w:t>9 years old to achieve effective antibodies</w:t>
            </w:r>
            <w:r>
              <w:rPr>
                <w:rFonts w:ascii="Times New Roman" w:hAnsi="Times New Roman"/>
                <w:sz w:val="20"/>
                <w:szCs w:val="20"/>
              </w:rPr>
              <w:t>.</w:t>
            </w:r>
          </w:p>
        </w:tc>
        <w:tc>
          <w:tcPr>
            <w:tcW w:w="996" w:type="pct"/>
            <w:shd w:val="clear" w:color="auto" w:fill="auto"/>
          </w:tcPr>
          <w:p w14:paraId="53862150" w14:textId="3EE4932E" w:rsidR="006B0656" w:rsidRPr="00931171" w:rsidRDefault="0089481D" w:rsidP="00B03407">
            <w:pPr>
              <w:rPr>
                <w:rFonts w:ascii="Times New Roman" w:hAnsi="Times New Roman"/>
                <w:sz w:val="20"/>
                <w:szCs w:val="20"/>
              </w:rPr>
            </w:pPr>
            <w:r>
              <w:rPr>
                <w:rFonts w:ascii="Times New Roman" w:hAnsi="Times New Roman"/>
                <w:sz w:val="20"/>
                <w:szCs w:val="20"/>
              </w:rPr>
              <w:lastRenderedPageBreak/>
              <w:t xml:space="preserve">Evaluation: Vaccine </w:t>
            </w:r>
            <w:r w:rsidR="00D55FB6">
              <w:rPr>
                <w:rFonts w:ascii="Times New Roman" w:hAnsi="Times New Roman"/>
                <w:sz w:val="20"/>
                <w:szCs w:val="20"/>
              </w:rPr>
              <w:t>r</w:t>
            </w:r>
            <w:r>
              <w:rPr>
                <w:rFonts w:ascii="Times New Roman" w:hAnsi="Times New Roman"/>
                <w:sz w:val="20"/>
                <w:szCs w:val="20"/>
              </w:rPr>
              <w:t xml:space="preserve">ecommendations developed by the Advisory Committee on Immunization </w:t>
            </w:r>
            <w:r>
              <w:rPr>
                <w:rFonts w:ascii="Times New Roman" w:hAnsi="Times New Roman"/>
                <w:sz w:val="20"/>
                <w:szCs w:val="20"/>
              </w:rPr>
              <w:lastRenderedPageBreak/>
              <w:t>Practices within the Centers for Disease Control and Prevention</w:t>
            </w:r>
            <w:r w:rsidR="00896C93">
              <w:rPr>
                <w:rFonts w:ascii="Times New Roman" w:hAnsi="Times New Roman"/>
                <w:sz w:val="20"/>
                <w:szCs w:val="20"/>
              </w:rPr>
              <w:t>.</w:t>
            </w:r>
          </w:p>
        </w:tc>
      </w:tr>
      <w:tr w:rsidR="007B530F" w:rsidRPr="00931171" w14:paraId="7E5F5DDA" w14:textId="77777777" w:rsidTr="00612B0D">
        <w:tc>
          <w:tcPr>
            <w:tcW w:w="1656" w:type="pct"/>
            <w:shd w:val="clear" w:color="auto" w:fill="auto"/>
          </w:tcPr>
          <w:p w14:paraId="606ECB01" w14:textId="77777777" w:rsidR="007B530F" w:rsidRPr="00603FC6" w:rsidRDefault="007B530F">
            <w:pPr>
              <w:rPr>
                <w:rFonts w:ascii="Times New Roman" w:hAnsi="Times New Roman"/>
                <w:sz w:val="20"/>
                <w:szCs w:val="20"/>
              </w:rPr>
            </w:pPr>
            <w:r w:rsidRPr="00603FC6">
              <w:rPr>
                <w:rFonts w:ascii="Times New Roman" w:hAnsi="Times New Roman"/>
                <w:sz w:val="20"/>
                <w:szCs w:val="20"/>
              </w:rPr>
              <w:lastRenderedPageBreak/>
              <w:t xml:space="preserve">Grohskopf, L., Sokolow, L., Broder, K., Walter, E., Bresee, J., Fry, A., &amp; Jernigan, D. (2017). Prevention and control of seasonal influenza with vaccines: Recommendations of the advisory committee on immunization practices- United States, 2017-18 influenza season. </w:t>
            </w:r>
            <w:r w:rsidRPr="00C02059">
              <w:rPr>
                <w:rFonts w:ascii="Times New Roman" w:hAnsi="Times New Roman"/>
                <w:i/>
                <w:sz w:val="20"/>
                <w:szCs w:val="20"/>
              </w:rPr>
              <w:t>Recommendations and Reports, 66</w:t>
            </w:r>
            <w:r w:rsidRPr="00603FC6">
              <w:rPr>
                <w:rFonts w:ascii="Times New Roman" w:hAnsi="Times New Roman"/>
                <w:sz w:val="20"/>
                <w:szCs w:val="20"/>
              </w:rPr>
              <w:t>(2), 1-20. doi: 10.15585/mmwr.rr6602a1</w:t>
            </w:r>
          </w:p>
        </w:tc>
        <w:tc>
          <w:tcPr>
            <w:tcW w:w="515" w:type="pct"/>
            <w:shd w:val="clear" w:color="auto" w:fill="auto"/>
          </w:tcPr>
          <w:p w14:paraId="156EDD67" w14:textId="77777777" w:rsidR="007B530F" w:rsidRPr="00591A47" w:rsidRDefault="00591A47">
            <w:pPr>
              <w:rPr>
                <w:rFonts w:ascii="Times New Roman" w:hAnsi="Times New Roman"/>
                <w:sz w:val="20"/>
                <w:szCs w:val="20"/>
              </w:rPr>
            </w:pPr>
            <w:r>
              <w:rPr>
                <w:rFonts w:ascii="Times New Roman" w:hAnsi="Times New Roman"/>
                <w:sz w:val="20"/>
                <w:szCs w:val="20"/>
              </w:rPr>
              <w:t>Level VII</w:t>
            </w:r>
          </w:p>
        </w:tc>
        <w:tc>
          <w:tcPr>
            <w:tcW w:w="1081" w:type="pct"/>
            <w:gridSpan w:val="2"/>
            <w:shd w:val="clear" w:color="auto" w:fill="auto"/>
          </w:tcPr>
          <w:p w14:paraId="59306B71" w14:textId="77777777" w:rsidR="007B530F" w:rsidRPr="00591A47" w:rsidRDefault="00591A47">
            <w:pPr>
              <w:rPr>
                <w:rFonts w:ascii="Times New Roman" w:hAnsi="Times New Roman"/>
                <w:sz w:val="20"/>
                <w:szCs w:val="20"/>
              </w:rPr>
            </w:pPr>
            <w:r>
              <w:rPr>
                <w:rFonts w:ascii="Times New Roman" w:hAnsi="Times New Roman"/>
                <w:sz w:val="20"/>
                <w:szCs w:val="20"/>
              </w:rPr>
              <w:t xml:space="preserve">Children </w:t>
            </w:r>
            <w:r w:rsidR="00727DF2">
              <w:rPr>
                <w:rFonts w:ascii="Times New Roman" w:hAnsi="Times New Roman"/>
                <w:sz w:val="20"/>
                <w:szCs w:val="20"/>
              </w:rPr>
              <w:t xml:space="preserve">6 months to 9 years old need two influenza immunizations to receive appropriate coverage.  </w:t>
            </w:r>
          </w:p>
        </w:tc>
        <w:tc>
          <w:tcPr>
            <w:tcW w:w="752" w:type="pct"/>
            <w:shd w:val="clear" w:color="auto" w:fill="auto"/>
          </w:tcPr>
          <w:p w14:paraId="3196C2A4" w14:textId="4FC3588F" w:rsidR="007B530F" w:rsidRPr="00591A47" w:rsidRDefault="00727DF2">
            <w:pPr>
              <w:rPr>
                <w:rFonts w:ascii="Times New Roman" w:hAnsi="Times New Roman"/>
                <w:sz w:val="20"/>
                <w:szCs w:val="20"/>
              </w:rPr>
            </w:pPr>
            <w:r>
              <w:rPr>
                <w:rFonts w:ascii="Times New Roman" w:hAnsi="Times New Roman"/>
                <w:sz w:val="20"/>
                <w:szCs w:val="20"/>
              </w:rPr>
              <w:t>If a child between 6 months and 9 years has received two influenza immunizations in past years</w:t>
            </w:r>
            <w:r w:rsidR="00D55FB6">
              <w:rPr>
                <w:rFonts w:ascii="Times New Roman" w:hAnsi="Times New Roman"/>
                <w:sz w:val="20"/>
                <w:szCs w:val="20"/>
              </w:rPr>
              <w:t>,</w:t>
            </w:r>
            <w:r>
              <w:rPr>
                <w:rFonts w:ascii="Times New Roman" w:hAnsi="Times New Roman"/>
                <w:sz w:val="20"/>
                <w:szCs w:val="20"/>
              </w:rPr>
              <w:t xml:space="preserve"> then only one influenza immunization is needed during the current season.</w:t>
            </w:r>
          </w:p>
        </w:tc>
        <w:tc>
          <w:tcPr>
            <w:tcW w:w="996" w:type="pct"/>
            <w:shd w:val="clear" w:color="auto" w:fill="auto"/>
          </w:tcPr>
          <w:p w14:paraId="7FB5D954" w14:textId="044C1109" w:rsidR="007B530F" w:rsidRPr="00591A47" w:rsidRDefault="00727DF2">
            <w:pPr>
              <w:rPr>
                <w:rFonts w:ascii="Times New Roman" w:hAnsi="Times New Roman"/>
                <w:sz w:val="20"/>
                <w:szCs w:val="20"/>
              </w:rPr>
            </w:pPr>
            <w:r w:rsidRPr="00727DF2">
              <w:rPr>
                <w:rFonts w:ascii="Times New Roman" w:hAnsi="Times New Roman"/>
                <w:sz w:val="20"/>
                <w:szCs w:val="20"/>
              </w:rPr>
              <w:t xml:space="preserve">Evaluation: Vaccine </w:t>
            </w:r>
            <w:r w:rsidR="00D55FB6">
              <w:rPr>
                <w:rFonts w:ascii="Times New Roman" w:hAnsi="Times New Roman"/>
                <w:sz w:val="20"/>
                <w:szCs w:val="20"/>
              </w:rPr>
              <w:t>r</w:t>
            </w:r>
            <w:r w:rsidRPr="00727DF2">
              <w:rPr>
                <w:rFonts w:ascii="Times New Roman" w:hAnsi="Times New Roman"/>
                <w:sz w:val="20"/>
                <w:szCs w:val="20"/>
              </w:rPr>
              <w:t>ecommendations developed by the Advisory Committee on Immunization Practices within the Centers for Disease Control and Prevention</w:t>
            </w:r>
            <w:r w:rsidR="00E45EC4">
              <w:rPr>
                <w:rFonts w:ascii="Times New Roman" w:hAnsi="Times New Roman"/>
                <w:sz w:val="20"/>
                <w:szCs w:val="20"/>
              </w:rPr>
              <w:t>.</w:t>
            </w:r>
          </w:p>
        </w:tc>
      </w:tr>
      <w:tr w:rsidR="006B0656" w:rsidRPr="00931171" w14:paraId="7E3D97F0" w14:textId="77777777" w:rsidTr="00612B0D">
        <w:tc>
          <w:tcPr>
            <w:tcW w:w="1656" w:type="pct"/>
            <w:shd w:val="clear" w:color="auto" w:fill="auto"/>
          </w:tcPr>
          <w:p w14:paraId="2BA07B98" w14:textId="77777777" w:rsidR="006B0656" w:rsidRPr="00931171" w:rsidRDefault="007C2017" w:rsidP="00612B0D">
            <w:pPr>
              <w:rPr>
                <w:rFonts w:ascii="Times New Roman" w:hAnsi="Times New Roman"/>
                <w:sz w:val="20"/>
                <w:szCs w:val="20"/>
              </w:rPr>
            </w:pPr>
            <w:r w:rsidRPr="00931171">
              <w:rPr>
                <w:rFonts w:ascii="Times New Roman" w:hAnsi="Times New Roman"/>
                <w:sz w:val="20"/>
                <w:szCs w:val="20"/>
              </w:rPr>
              <w:t xml:space="preserve">Plennevaux, E., Blatter, M., Cornish, M., Go, K., Kirby, D., Wali, M.,…Denis, M. (2011). Influenza a (H1N1) 2009 two-dose immunization of US children: An observer-blinded, randomized, placebo-controlled trial. </w:t>
            </w:r>
            <w:r w:rsidRPr="00D02BAA">
              <w:rPr>
                <w:rFonts w:ascii="Times New Roman" w:hAnsi="Times New Roman"/>
                <w:i/>
                <w:sz w:val="20"/>
                <w:szCs w:val="20"/>
              </w:rPr>
              <w:t>Vaccine, 29</w:t>
            </w:r>
            <w:r w:rsidRPr="00931171">
              <w:rPr>
                <w:rFonts w:ascii="Times New Roman" w:hAnsi="Times New Roman"/>
                <w:sz w:val="20"/>
                <w:szCs w:val="20"/>
              </w:rPr>
              <w:t>(8), 1569-1575. doi: 10.1016/j.vaccine.2010.12.116</w:t>
            </w:r>
          </w:p>
        </w:tc>
        <w:tc>
          <w:tcPr>
            <w:tcW w:w="515" w:type="pct"/>
            <w:shd w:val="clear" w:color="auto" w:fill="auto"/>
          </w:tcPr>
          <w:p w14:paraId="46B23263" w14:textId="77777777" w:rsidR="006B0656" w:rsidRPr="00931171" w:rsidRDefault="006B0656" w:rsidP="00A536AC">
            <w:pPr>
              <w:rPr>
                <w:rFonts w:ascii="Times New Roman" w:hAnsi="Times New Roman"/>
                <w:sz w:val="20"/>
                <w:szCs w:val="20"/>
              </w:rPr>
            </w:pPr>
            <w:r w:rsidRPr="00931171">
              <w:rPr>
                <w:rFonts w:ascii="Times New Roman" w:hAnsi="Times New Roman"/>
                <w:sz w:val="20"/>
                <w:szCs w:val="20"/>
              </w:rPr>
              <w:t>Level II</w:t>
            </w:r>
          </w:p>
        </w:tc>
        <w:tc>
          <w:tcPr>
            <w:tcW w:w="1081" w:type="pct"/>
            <w:gridSpan w:val="2"/>
            <w:shd w:val="clear" w:color="auto" w:fill="auto"/>
          </w:tcPr>
          <w:p w14:paraId="3D43D456" w14:textId="240163BF" w:rsidR="006B0656" w:rsidRPr="00931171" w:rsidRDefault="006B0656" w:rsidP="00612B0D">
            <w:pPr>
              <w:rPr>
                <w:rFonts w:ascii="Times New Roman" w:hAnsi="Times New Roman"/>
                <w:sz w:val="20"/>
                <w:szCs w:val="20"/>
              </w:rPr>
            </w:pPr>
            <w:r w:rsidRPr="00931171">
              <w:rPr>
                <w:rFonts w:ascii="Times New Roman" w:hAnsi="Times New Roman"/>
                <w:sz w:val="20"/>
                <w:szCs w:val="20"/>
              </w:rPr>
              <w:t>In children under 10 years</w:t>
            </w:r>
            <w:r w:rsidR="00343F94">
              <w:rPr>
                <w:rFonts w:ascii="Times New Roman" w:hAnsi="Times New Roman"/>
                <w:sz w:val="20"/>
                <w:szCs w:val="20"/>
              </w:rPr>
              <w:t xml:space="preserve"> old,</w:t>
            </w:r>
            <w:r w:rsidRPr="00931171">
              <w:rPr>
                <w:rFonts w:ascii="Times New Roman" w:hAnsi="Times New Roman"/>
                <w:sz w:val="20"/>
                <w:szCs w:val="20"/>
              </w:rPr>
              <w:t xml:space="preserve"> the same seroprotection rates were seen after two doses as seen in adults after one</w:t>
            </w:r>
            <w:r w:rsidR="00343F94">
              <w:rPr>
                <w:rFonts w:ascii="Times New Roman" w:hAnsi="Times New Roman"/>
                <w:sz w:val="20"/>
                <w:szCs w:val="20"/>
              </w:rPr>
              <w:t>.</w:t>
            </w:r>
          </w:p>
        </w:tc>
        <w:tc>
          <w:tcPr>
            <w:tcW w:w="752" w:type="pct"/>
            <w:shd w:val="clear" w:color="auto" w:fill="auto"/>
          </w:tcPr>
          <w:p w14:paraId="6E35AEF2" w14:textId="2FCD16C6" w:rsidR="006B0656" w:rsidRPr="00931171" w:rsidRDefault="006B0656" w:rsidP="00612B0D">
            <w:pPr>
              <w:rPr>
                <w:rFonts w:ascii="Times New Roman" w:hAnsi="Times New Roman"/>
                <w:sz w:val="20"/>
                <w:szCs w:val="20"/>
              </w:rPr>
            </w:pPr>
            <w:r w:rsidRPr="00931171">
              <w:rPr>
                <w:rFonts w:ascii="Times New Roman" w:hAnsi="Times New Roman"/>
                <w:sz w:val="20"/>
                <w:szCs w:val="20"/>
              </w:rPr>
              <w:t>The results of this study showed the benefits of receiv</w:t>
            </w:r>
            <w:r w:rsidR="00CA36DD">
              <w:rPr>
                <w:rFonts w:ascii="Times New Roman" w:hAnsi="Times New Roman"/>
                <w:sz w:val="20"/>
                <w:szCs w:val="20"/>
              </w:rPr>
              <w:t>ing</w:t>
            </w:r>
            <w:r w:rsidRPr="00931171">
              <w:rPr>
                <w:rFonts w:ascii="Times New Roman" w:hAnsi="Times New Roman"/>
                <w:sz w:val="20"/>
                <w:szCs w:val="20"/>
              </w:rPr>
              <w:t xml:space="preserve"> the second dose of the vaccine</w:t>
            </w:r>
            <w:r w:rsidR="00343F94">
              <w:rPr>
                <w:rFonts w:ascii="Times New Roman" w:hAnsi="Times New Roman"/>
                <w:sz w:val="20"/>
                <w:szCs w:val="20"/>
              </w:rPr>
              <w:t>.</w:t>
            </w:r>
          </w:p>
        </w:tc>
        <w:tc>
          <w:tcPr>
            <w:tcW w:w="996" w:type="pct"/>
            <w:shd w:val="clear" w:color="auto" w:fill="auto"/>
          </w:tcPr>
          <w:p w14:paraId="1C85739A" w14:textId="1C6528E0" w:rsidR="006B0656" w:rsidRDefault="0089481D" w:rsidP="00B03407">
            <w:pPr>
              <w:rPr>
                <w:rFonts w:ascii="Times New Roman" w:hAnsi="Times New Roman"/>
                <w:sz w:val="20"/>
                <w:szCs w:val="20"/>
              </w:rPr>
            </w:pPr>
            <w:r>
              <w:rPr>
                <w:rFonts w:ascii="Times New Roman" w:hAnsi="Times New Roman"/>
                <w:sz w:val="20"/>
                <w:szCs w:val="20"/>
              </w:rPr>
              <w:t>Authors found:</w:t>
            </w:r>
            <w:r w:rsidR="003F22E6">
              <w:rPr>
                <w:rFonts w:ascii="Times New Roman" w:hAnsi="Times New Roman"/>
                <w:sz w:val="20"/>
                <w:szCs w:val="20"/>
              </w:rPr>
              <w:t xml:space="preserve"> </w:t>
            </w:r>
            <w:r w:rsidR="00CA36DD">
              <w:rPr>
                <w:rFonts w:ascii="Times New Roman" w:hAnsi="Times New Roman"/>
                <w:sz w:val="20"/>
                <w:szCs w:val="20"/>
              </w:rPr>
              <w:t xml:space="preserve">for vaccine </w:t>
            </w:r>
            <w:r w:rsidR="003F22E6">
              <w:rPr>
                <w:rFonts w:ascii="Times New Roman" w:hAnsi="Times New Roman"/>
                <w:sz w:val="20"/>
                <w:szCs w:val="20"/>
              </w:rPr>
              <w:t>to be effective from age 6 months to 9 years</w:t>
            </w:r>
            <w:r w:rsidR="00CA36DD">
              <w:rPr>
                <w:rFonts w:ascii="Times New Roman" w:hAnsi="Times New Roman"/>
                <w:sz w:val="20"/>
                <w:szCs w:val="20"/>
              </w:rPr>
              <w:t>,</w:t>
            </w:r>
            <w:r w:rsidR="003F22E6">
              <w:rPr>
                <w:rFonts w:ascii="Times New Roman" w:hAnsi="Times New Roman"/>
                <w:sz w:val="20"/>
                <w:szCs w:val="20"/>
              </w:rPr>
              <w:t xml:space="preserve"> patients need two doses of the influenza immunization.</w:t>
            </w:r>
          </w:p>
          <w:p w14:paraId="46B08DD2" w14:textId="5717CEB2" w:rsidR="0089481D" w:rsidRPr="00931171" w:rsidRDefault="0089481D" w:rsidP="00B03407">
            <w:pPr>
              <w:rPr>
                <w:rFonts w:ascii="Times New Roman" w:hAnsi="Times New Roman"/>
                <w:sz w:val="20"/>
                <w:szCs w:val="20"/>
              </w:rPr>
            </w:pPr>
            <w:r>
              <w:rPr>
                <w:rFonts w:ascii="Times New Roman" w:hAnsi="Times New Roman"/>
                <w:sz w:val="20"/>
                <w:szCs w:val="20"/>
              </w:rPr>
              <w:t>Evaluation: Random group of 229 children</w:t>
            </w:r>
            <w:r w:rsidR="00DD2FB1">
              <w:rPr>
                <w:rFonts w:ascii="Times New Roman" w:hAnsi="Times New Roman"/>
                <w:sz w:val="20"/>
                <w:szCs w:val="20"/>
              </w:rPr>
              <w:t>,</w:t>
            </w:r>
            <w:r>
              <w:rPr>
                <w:rFonts w:ascii="Times New Roman" w:hAnsi="Times New Roman"/>
                <w:sz w:val="20"/>
                <w:szCs w:val="20"/>
              </w:rPr>
              <w:t xml:space="preserve"> </w:t>
            </w:r>
            <w:r w:rsidR="00DD2FB1">
              <w:rPr>
                <w:rFonts w:ascii="Times New Roman" w:hAnsi="Times New Roman"/>
                <w:sz w:val="20"/>
                <w:szCs w:val="20"/>
              </w:rPr>
              <w:t xml:space="preserve">aged </w:t>
            </w:r>
            <w:r>
              <w:rPr>
                <w:rFonts w:ascii="Times New Roman" w:hAnsi="Times New Roman"/>
                <w:sz w:val="20"/>
                <w:szCs w:val="20"/>
              </w:rPr>
              <w:t>6-35 months and 245 children</w:t>
            </w:r>
            <w:r w:rsidR="00DD2FB1">
              <w:rPr>
                <w:rFonts w:ascii="Times New Roman" w:hAnsi="Times New Roman"/>
                <w:sz w:val="20"/>
                <w:szCs w:val="20"/>
              </w:rPr>
              <w:t>,</w:t>
            </w:r>
            <w:r>
              <w:rPr>
                <w:rFonts w:ascii="Times New Roman" w:hAnsi="Times New Roman"/>
                <w:sz w:val="20"/>
                <w:szCs w:val="20"/>
              </w:rPr>
              <w:t xml:space="preserve"> aged 3-9 years received two injections </w:t>
            </w:r>
            <w:r w:rsidR="003F22E6">
              <w:rPr>
                <w:rFonts w:ascii="Times New Roman" w:hAnsi="Times New Roman"/>
                <w:sz w:val="20"/>
                <w:szCs w:val="20"/>
              </w:rPr>
              <w:t xml:space="preserve">of either H1N1 vaccine or placebo to </w:t>
            </w:r>
            <w:r w:rsidR="00A57BE1">
              <w:rPr>
                <w:rFonts w:ascii="Times New Roman" w:hAnsi="Times New Roman"/>
                <w:sz w:val="20"/>
                <w:szCs w:val="20"/>
              </w:rPr>
              <w:t>determine</w:t>
            </w:r>
            <w:r w:rsidR="003F22E6">
              <w:rPr>
                <w:rFonts w:ascii="Times New Roman" w:hAnsi="Times New Roman"/>
                <w:sz w:val="20"/>
                <w:szCs w:val="20"/>
              </w:rPr>
              <w:t xml:space="preserve"> binding potential.  474 </w:t>
            </w:r>
            <w:r w:rsidR="00343F94">
              <w:rPr>
                <w:rFonts w:ascii="Times New Roman" w:hAnsi="Times New Roman"/>
                <w:sz w:val="20"/>
                <w:szCs w:val="20"/>
              </w:rPr>
              <w:t>r</w:t>
            </w:r>
            <w:r w:rsidR="003F22E6">
              <w:rPr>
                <w:rFonts w:ascii="Times New Roman" w:hAnsi="Times New Roman"/>
                <w:sz w:val="20"/>
                <w:szCs w:val="20"/>
              </w:rPr>
              <w:t xml:space="preserve">eceived initial and 460 received a second and 458 returned for follow up visit.  </w:t>
            </w:r>
          </w:p>
        </w:tc>
      </w:tr>
      <w:tr w:rsidR="006B0656" w:rsidRPr="00931171" w14:paraId="784A8ADE" w14:textId="77777777" w:rsidTr="00612B0D">
        <w:tc>
          <w:tcPr>
            <w:tcW w:w="1656" w:type="pct"/>
            <w:shd w:val="clear" w:color="auto" w:fill="auto"/>
          </w:tcPr>
          <w:p w14:paraId="1BFACC8C" w14:textId="77777777" w:rsidR="006B0656" w:rsidRPr="00931171" w:rsidRDefault="00925BB4" w:rsidP="00612B0D">
            <w:pPr>
              <w:rPr>
                <w:rFonts w:ascii="Times New Roman" w:hAnsi="Times New Roman"/>
                <w:sz w:val="20"/>
                <w:szCs w:val="20"/>
              </w:rPr>
            </w:pPr>
            <w:r w:rsidRPr="00931171">
              <w:rPr>
                <w:rFonts w:ascii="Times New Roman" w:hAnsi="Times New Roman"/>
                <w:sz w:val="20"/>
                <w:szCs w:val="20"/>
              </w:rPr>
              <w:t xml:space="preserve">Appiah, G., Blanton, L., D’Mello, T., Kniss, K., Smith, S., Mustaquim, D., ... Brammer, L. (2015). Influenza activity-United States, 2014-2015 season and composition of the 2015-2016 influenza vaccine. </w:t>
            </w:r>
            <w:r w:rsidRPr="00D02BAA">
              <w:rPr>
                <w:rFonts w:ascii="Times New Roman" w:hAnsi="Times New Roman"/>
                <w:i/>
                <w:sz w:val="20"/>
                <w:szCs w:val="20"/>
              </w:rPr>
              <w:t>MMWR, 64</w:t>
            </w:r>
            <w:r w:rsidRPr="00931171">
              <w:rPr>
                <w:rFonts w:ascii="Times New Roman" w:hAnsi="Times New Roman"/>
                <w:sz w:val="20"/>
                <w:szCs w:val="20"/>
              </w:rPr>
              <w:t>(21), 583-590. Retrieved from https://www.ncbi.nlm.nih.gov/pubmed/26042650</w:t>
            </w:r>
          </w:p>
        </w:tc>
        <w:tc>
          <w:tcPr>
            <w:tcW w:w="515" w:type="pct"/>
            <w:shd w:val="clear" w:color="auto" w:fill="auto"/>
          </w:tcPr>
          <w:p w14:paraId="7F85E229" w14:textId="77777777" w:rsidR="006B0656" w:rsidRPr="00931171" w:rsidRDefault="00A536AC" w:rsidP="00612B0D">
            <w:pPr>
              <w:rPr>
                <w:rFonts w:ascii="Times New Roman" w:hAnsi="Times New Roman"/>
                <w:sz w:val="20"/>
                <w:szCs w:val="20"/>
              </w:rPr>
            </w:pPr>
            <w:r w:rsidRPr="00931171">
              <w:rPr>
                <w:rFonts w:ascii="Times New Roman" w:hAnsi="Times New Roman"/>
                <w:sz w:val="20"/>
                <w:szCs w:val="20"/>
              </w:rPr>
              <w:t>Level VII</w:t>
            </w:r>
          </w:p>
        </w:tc>
        <w:tc>
          <w:tcPr>
            <w:tcW w:w="1081" w:type="pct"/>
            <w:gridSpan w:val="2"/>
            <w:shd w:val="clear" w:color="auto" w:fill="auto"/>
          </w:tcPr>
          <w:p w14:paraId="4E422DCA" w14:textId="77DEF687" w:rsidR="006B0656" w:rsidRPr="00931171" w:rsidRDefault="00A536AC" w:rsidP="00612B0D">
            <w:pPr>
              <w:rPr>
                <w:rFonts w:ascii="Times New Roman" w:hAnsi="Times New Roman"/>
                <w:sz w:val="20"/>
                <w:szCs w:val="20"/>
              </w:rPr>
            </w:pPr>
            <w:r w:rsidRPr="00931171">
              <w:rPr>
                <w:rFonts w:ascii="Times New Roman" w:hAnsi="Times New Roman"/>
                <w:sz w:val="20"/>
                <w:szCs w:val="20"/>
              </w:rPr>
              <w:t xml:space="preserve">141 lab confirmed </w:t>
            </w:r>
            <w:r w:rsidR="003F22E6">
              <w:rPr>
                <w:rFonts w:ascii="Times New Roman" w:hAnsi="Times New Roman"/>
                <w:sz w:val="20"/>
                <w:szCs w:val="20"/>
              </w:rPr>
              <w:t xml:space="preserve">total </w:t>
            </w:r>
            <w:r w:rsidRPr="00931171">
              <w:rPr>
                <w:rFonts w:ascii="Times New Roman" w:hAnsi="Times New Roman"/>
                <w:sz w:val="20"/>
                <w:szCs w:val="20"/>
              </w:rPr>
              <w:t>pediatric deaths</w:t>
            </w:r>
            <w:r w:rsidR="003F22E6">
              <w:rPr>
                <w:rFonts w:ascii="Times New Roman" w:hAnsi="Times New Roman"/>
                <w:sz w:val="20"/>
                <w:szCs w:val="20"/>
              </w:rPr>
              <w:t xml:space="preserve"> </w:t>
            </w:r>
            <w:r w:rsidR="00736D8E">
              <w:rPr>
                <w:rFonts w:ascii="Times New Roman" w:hAnsi="Times New Roman"/>
                <w:sz w:val="20"/>
                <w:szCs w:val="20"/>
              </w:rPr>
              <w:t>and of those children</w:t>
            </w:r>
          </w:p>
          <w:p w14:paraId="5BE371A0" w14:textId="3226FCEA" w:rsidR="00A536AC" w:rsidRPr="00931171" w:rsidRDefault="00A536AC" w:rsidP="00612B0D">
            <w:pPr>
              <w:rPr>
                <w:rFonts w:ascii="Times New Roman" w:hAnsi="Times New Roman"/>
                <w:sz w:val="20"/>
                <w:szCs w:val="20"/>
              </w:rPr>
            </w:pPr>
            <w:r w:rsidRPr="00931171">
              <w:rPr>
                <w:rFonts w:ascii="Times New Roman" w:hAnsi="Times New Roman"/>
                <w:sz w:val="20"/>
                <w:szCs w:val="20"/>
              </w:rPr>
              <w:t>6-23 months</w:t>
            </w:r>
            <w:r w:rsidR="00736D8E">
              <w:rPr>
                <w:rFonts w:ascii="Times New Roman" w:hAnsi="Times New Roman"/>
                <w:sz w:val="20"/>
                <w:szCs w:val="20"/>
              </w:rPr>
              <w:t xml:space="preserve"> there were</w:t>
            </w:r>
            <w:r w:rsidRPr="00931171">
              <w:rPr>
                <w:rFonts w:ascii="Times New Roman" w:hAnsi="Times New Roman"/>
                <w:sz w:val="20"/>
                <w:szCs w:val="20"/>
              </w:rPr>
              <w:t xml:space="preserve"> 22 deaths</w:t>
            </w:r>
            <w:r w:rsidR="00343F94">
              <w:rPr>
                <w:rFonts w:ascii="Times New Roman" w:hAnsi="Times New Roman"/>
                <w:sz w:val="20"/>
                <w:szCs w:val="20"/>
              </w:rPr>
              <w:t>.</w:t>
            </w:r>
          </w:p>
        </w:tc>
        <w:tc>
          <w:tcPr>
            <w:tcW w:w="752" w:type="pct"/>
            <w:shd w:val="clear" w:color="auto" w:fill="auto"/>
          </w:tcPr>
          <w:p w14:paraId="3F8AFFC3" w14:textId="44AB7D42" w:rsidR="006B0656" w:rsidRPr="00931171" w:rsidRDefault="00A536AC" w:rsidP="00612B0D">
            <w:pPr>
              <w:rPr>
                <w:rFonts w:ascii="Times New Roman" w:hAnsi="Times New Roman"/>
                <w:sz w:val="20"/>
                <w:szCs w:val="20"/>
              </w:rPr>
            </w:pPr>
            <w:r w:rsidRPr="00931171">
              <w:rPr>
                <w:rFonts w:ascii="Times New Roman" w:hAnsi="Times New Roman"/>
                <w:sz w:val="20"/>
                <w:szCs w:val="20"/>
              </w:rPr>
              <w:t>Moderately severe influenza season and vaccine not as effective as previous seasons</w:t>
            </w:r>
            <w:r w:rsidR="00343F94">
              <w:rPr>
                <w:rFonts w:ascii="Times New Roman" w:hAnsi="Times New Roman"/>
                <w:sz w:val="20"/>
                <w:szCs w:val="20"/>
              </w:rPr>
              <w:t>.</w:t>
            </w:r>
          </w:p>
        </w:tc>
        <w:tc>
          <w:tcPr>
            <w:tcW w:w="996" w:type="pct"/>
            <w:shd w:val="clear" w:color="auto" w:fill="auto"/>
          </w:tcPr>
          <w:p w14:paraId="5282A040" w14:textId="1D955AD2" w:rsidR="006B0656" w:rsidRPr="00931171" w:rsidRDefault="003F22E6" w:rsidP="00B03407">
            <w:pPr>
              <w:rPr>
                <w:rFonts w:ascii="Times New Roman" w:hAnsi="Times New Roman"/>
                <w:sz w:val="20"/>
                <w:szCs w:val="20"/>
              </w:rPr>
            </w:pPr>
            <w:r>
              <w:rPr>
                <w:rFonts w:ascii="Times New Roman" w:hAnsi="Times New Roman"/>
                <w:sz w:val="20"/>
                <w:szCs w:val="20"/>
              </w:rPr>
              <w:t xml:space="preserve">Evaluation: Influenza activity gathered and presented by several </w:t>
            </w:r>
            <w:r w:rsidR="004E62E7">
              <w:rPr>
                <w:rFonts w:ascii="Times New Roman" w:hAnsi="Times New Roman"/>
                <w:sz w:val="20"/>
                <w:szCs w:val="20"/>
              </w:rPr>
              <w:t xml:space="preserve">medical professionals and educational professionals.  Information gathered from the U.S. Department of Health and Human </w:t>
            </w:r>
            <w:r w:rsidR="00DD2FB1">
              <w:rPr>
                <w:rFonts w:ascii="Times New Roman" w:hAnsi="Times New Roman"/>
                <w:sz w:val="20"/>
                <w:szCs w:val="20"/>
              </w:rPr>
              <w:t>S</w:t>
            </w:r>
            <w:r w:rsidR="004E62E7">
              <w:rPr>
                <w:rFonts w:ascii="Times New Roman" w:hAnsi="Times New Roman"/>
                <w:sz w:val="20"/>
                <w:szCs w:val="20"/>
              </w:rPr>
              <w:t>ervices.</w:t>
            </w:r>
          </w:p>
        </w:tc>
      </w:tr>
      <w:tr w:rsidR="006B0656" w:rsidRPr="00931171" w14:paraId="75FCA042" w14:textId="77777777" w:rsidTr="00612B0D">
        <w:tc>
          <w:tcPr>
            <w:tcW w:w="1656" w:type="pct"/>
            <w:shd w:val="clear" w:color="auto" w:fill="auto"/>
          </w:tcPr>
          <w:p w14:paraId="5EBE5BC3" w14:textId="77777777" w:rsidR="006B0656" w:rsidRPr="00931171" w:rsidRDefault="007C2017" w:rsidP="00612B0D">
            <w:pPr>
              <w:rPr>
                <w:rFonts w:ascii="Times New Roman" w:hAnsi="Times New Roman"/>
                <w:sz w:val="20"/>
                <w:szCs w:val="20"/>
              </w:rPr>
            </w:pPr>
            <w:r w:rsidRPr="00931171">
              <w:rPr>
                <w:rFonts w:ascii="Times New Roman" w:hAnsi="Times New Roman"/>
                <w:sz w:val="20"/>
                <w:szCs w:val="20"/>
              </w:rPr>
              <w:lastRenderedPageBreak/>
              <w:t xml:space="preserve">Hu, Y., Chen, Y., &amp; Zhang, B. (2017). Two-dose seasonal influenza vaccine coverage and timeliness among children aged 6 months through 3 years: An evidence from the 2010-11 to the 2014-15 seasons. </w:t>
            </w:r>
            <w:r w:rsidRPr="00D02BAA">
              <w:rPr>
                <w:rFonts w:ascii="Times New Roman" w:hAnsi="Times New Roman"/>
                <w:i/>
                <w:sz w:val="20"/>
                <w:szCs w:val="20"/>
              </w:rPr>
              <w:t>Human Vaccines and Immunotherapeutics, 13</w:t>
            </w:r>
            <w:r w:rsidRPr="00931171">
              <w:rPr>
                <w:rFonts w:ascii="Times New Roman" w:hAnsi="Times New Roman"/>
                <w:sz w:val="20"/>
                <w:szCs w:val="20"/>
              </w:rPr>
              <w:t>(1), 75-80. doi: 10.1080/21645515.2016.1225640</w:t>
            </w:r>
          </w:p>
        </w:tc>
        <w:tc>
          <w:tcPr>
            <w:tcW w:w="515" w:type="pct"/>
            <w:shd w:val="clear" w:color="auto" w:fill="auto"/>
          </w:tcPr>
          <w:p w14:paraId="47D31E15"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Level VI</w:t>
            </w:r>
          </w:p>
          <w:p w14:paraId="0935E818" w14:textId="77777777" w:rsidR="006B0656" w:rsidRPr="00931171" w:rsidRDefault="006B0656" w:rsidP="00612B0D">
            <w:pPr>
              <w:rPr>
                <w:rFonts w:ascii="Times New Roman" w:hAnsi="Times New Roman"/>
                <w:sz w:val="20"/>
                <w:szCs w:val="20"/>
              </w:rPr>
            </w:pPr>
          </w:p>
          <w:p w14:paraId="741599BD" w14:textId="77777777" w:rsidR="006B0656" w:rsidRPr="00931171" w:rsidRDefault="006B0656" w:rsidP="00612B0D">
            <w:pPr>
              <w:jc w:val="center"/>
              <w:rPr>
                <w:rFonts w:ascii="Times New Roman" w:hAnsi="Times New Roman"/>
                <w:sz w:val="20"/>
                <w:szCs w:val="20"/>
              </w:rPr>
            </w:pPr>
          </w:p>
        </w:tc>
        <w:tc>
          <w:tcPr>
            <w:tcW w:w="1081" w:type="pct"/>
            <w:gridSpan w:val="2"/>
            <w:shd w:val="clear" w:color="auto" w:fill="auto"/>
          </w:tcPr>
          <w:p w14:paraId="7BB7CA43" w14:textId="2B2F5785" w:rsidR="006B0656" w:rsidRPr="00931171" w:rsidRDefault="006B0656" w:rsidP="00612B0D">
            <w:pPr>
              <w:rPr>
                <w:rFonts w:ascii="Times New Roman" w:hAnsi="Times New Roman"/>
                <w:sz w:val="20"/>
                <w:szCs w:val="20"/>
              </w:rPr>
            </w:pPr>
            <w:r w:rsidRPr="00931171">
              <w:rPr>
                <w:rFonts w:ascii="Times New Roman" w:hAnsi="Times New Roman"/>
                <w:sz w:val="20"/>
                <w:szCs w:val="20"/>
              </w:rPr>
              <w:t>Less than 1% of children received their</w:t>
            </w:r>
            <w:r w:rsidR="00D55FB6">
              <w:rPr>
                <w:rFonts w:ascii="Times New Roman" w:hAnsi="Times New Roman"/>
                <w:sz w:val="20"/>
                <w:szCs w:val="20"/>
              </w:rPr>
              <w:t xml:space="preserve"> two</w:t>
            </w:r>
            <w:r w:rsidRPr="00931171">
              <w:rPr>
                <w:rFonts w:ascii="Times New Roman" w:hAnsi="Times New Roman"/>
                <w:sz w:val="20"/>
                <w:szCs w:val="20"/>
              </w:rPr>
              <w:t xml:space="preserve"> doses by December 1</w:t>
            </w:r>
            <w:r w:rsidRPr="00931171">
              <w:rPr>
                <w:rFonts w:ascii="Times New Roman" w:hAnsi="Times New Roman"/>
                <w:sz w:val="20"/>
                <w:szCs w:val="20"/>
                <w:vertAlign w:val="superscript"/>
              </w:rPr>
              <w:t>st</w:t>
            </w:r>
            <w:r w:rsidRPr="00931171">
              <w:rPr>
                <w:rFonts w:ascii="Times New Roman" w:hAnsi="Times New Roman"/>
                <w:sz w:val="20"/>
                <w:szCs w:val="20"/>
              </w:rPr>
              <w:t xml:space="preserve">. </w:t>
            </w:r>
          </w:p>
        </w:tc>
        <w:tc>
          <w:tcPr>
            <w:tcW w:w="752" w:type="pct"/>
            <w:shd w:val="clear" w:color="auto" w:fill="auto"/>
          </w:tcPr>
          <w:p w14:paraId="54D76E0A" w14:textId="05B0A651" w:rsidR="006B0656" w:rsidRPr="00931171" w:rsidRDefault="006B0656" w:rsidP="00612B0D">
            <w:pPr>
              <w:rPr>
                <w:rFonts w:ascii="Times New Roman" w:hAnsi="Times New Roman"/>
                <w:sz w:val="20"/>
                <w:szCs w:val="20"/>
              </w:rPr>
            </w:pPr>
            <w:r w:rsidRPr="00931171">
              <w:rPr>
                <w:rFonts w:ascii="Times New Roman" w:hAnsi="Times New Roman"/>
                <w:sz w:val="20"/>
                <w:szCs w:val="20"/>
              </w:rPr>
              <w:t>Majority of children aged 6 months to 3 years remained at risk of incomplete vaccination</w:t>
            </w:r>
            <w:r w:rsidR="001348B5">
              <w:rPr>
                <w:rFonts w:ascii="Times New Roman" w:hAnsi="Times New Roman"/>
                <w:sz w:val="20"/>
                <w:szCs w:val="20"/>
              </w:rPr>
              <w:t>.</w:t>
            </w:r>
          </w:p>
        </w:tc>
        <w:tc>
          <w:tcPr>
            <w:tcW w:w="996" w:type="pct"/>
            <w:shd w:val="clear" w:color="auto" w:fill="auto"/>
          </w:tcPr>
          <w:p w14:paraId="67A55FA7" w14:textId="5DA9F591" w:rsidR="006B0656" w:rsidRDefault="00E152A5" w:rsidP="00B03407">
            <w:pPr>
              <w:rPr>
                <w:rFonts w:ascii="Times New Roman" w:hAnsi="Times New Roman"/>
                <w:sz w:val="20"/>
                <w:szCs w:val="20"/>
              </w:rPr>
            </w:pPr>
            <w:r>
              <w:rPr>
                <w:rFonts w:ascii="Times New Roman" w:hAnsi="Times New Roman"/>
                <w:sz w:val="20"/>
                <w:szCs w:val="20"/>
              </w:rPr>
              <w:t>Evaluation: Study performed in China. 8</w:t>
            </w:r>
            <w:r w:rsidR="001348B5">
              <w:rPr>
                <w:rFonts w:ascii="Times New Roman" w:hAnsi="Times New Roman"/>
                <w:sz w:val="20"/>
                <w:szCs w:val="20"/>
              </w:rPr>
              <w:t>,</w:t>
            </w:r>
            <w:r>
              <w:rPr>
                <w:rFonts w:ascii="Times New Roman" w:hAnsi="Times New Roman"/>
                <w:sz w:val="20"/>
                <w:szCs w:val="20"/>
              </w:rPr>
              <w:t>551</w:t>
            </w:r>
            <w:r w:rsidR="001348B5">
              <w:rPr>
                <w:rFonts w:ascii="Times New Roman" w:hAnsi="Times New Roman"/>
                <w:sz w:val="20"/>
                <w:szCs w:val="20"/>
              </w:rPr>
              <w:t>,</w:t>
            </w:r>
            <w:r>
              <w:rPr>
                <w:rFonts w:ascii="Times New Roman" w:hAnsi="Times New Roman"/>
                <w:sz w:val="20"/>
                <w:szCs w:val="20"/>
              </w:rPr>
              <w:t xml:space="preserve">791 children filled the 2 eligibility criteria from 2010-2011 to the 2014-2015 seasons.  First evaluation to cover 2-dose schedule of influenza.  </w:t>
            </w:r>
          </w:p>
          <w:p w14:paraId="4E538AB2" w14:textId="77777777" w:rsidR="00E152A5" w:rsidRPr="00931171" w:rsidRDefault="00E152A5" w:rsidP="00B03407">
            <w:pPr>
              <w:rPr>
                <w:rFonts w:ascii="Times New Roman" w:hAnsi="Times New Roman"/>
                <w:sz w:val="20"/>
                <w:szCs w:val="20"/>
              </w:rPr>
            </w:pPr>
            <w:r>
              <w:rPr>
                <w:rFonts w:ascii="Times New Roman" w:hAnsi="Times New Roman"/>
                <w:sz w:val="20"/>
                <w:szCs w:val="20"/>
              </w:rPr>
              <w:t>Limitations: N/A</w:t>
            </w:r>
          </w:p>
        </w:tc>
      </w:tr>
      <w:tr w:rsidR="006B0656" w:rsidRPr="00931171" w14:paraId="2F0E58D1" w14:textId="77777777" w:rsidTr="00612B0D">
        <w:tc>
          <w:tcPr>
            <w:tcW w:w="1656" w:type="pct"/>
            <w:shd w:val="clear" w:color="auto" w:fill="auto"/>
          </w:tcPr>
          <w:p w14:paraId="779CFCC2" w14:textId="77777777" w:rsidR="006B0656" w:rsidRPr="00931171" w:rsidRDefault="007C2017" w:rsidP="00612B0D">
            <w:pPr>
              <w:rPr>
                <w:rFonts w:ascii="Times New Roman" w:hAnsi="Times New Roman"/>
                <w:sz w:val="20"/>
                <w:szCs w:val="20"/>
              </w:rPr>
            </w:pPr>
            <w:r w:rsidRPr="00931171">
              <w:rPr>
                <w:rFonts w:ascii="Times New Roman" w:hAnsi="Times New Roman"/>
                <w:sz w:val="20"/>
                <w:szCs w:val="20"/>
              </w:rPr>
              <w:t xml:space="preserve">Lin, X., Fiebelkorn, A., &amp; Pabst, L. (2016). Trends in compliance with two-dose influenza vaccine recommendations in children aged 6 months through 8 years, 2010-2015. </w:t>
            </w:r>
            <w:r w:rsidRPr="00D02BAA">
              <w:rPr>
                <w:rFonts w:ascii="Times New Roman" w:hAnsi="Times New Roman"/>
                <w:i/>
                <w:sz w:val="20"/>
                <w:szCs w:val="20"/>
              </w:rPr>
              <w:t>Vaccine, 34</w:t>
            </w:r>
            <w:r w:rsidRPr="00931171">
              <w:rPr>
                <w:rFonts w:ascii="Times New Roman" w:hAnsi="Times New Roman"/>
                <w:sz w:val="20"/>
                <w:szCs w:val="20"/>
              </w:rPr>
              <w:t>(46), doi: 10.1016/j.vaccine.2016.09.037</w:t>
            </w:r>
          </w:p>
        </w:tc>
        <w:tc>
          <w:tcPr>
            <w:tcW w:w="515" w:type="pct"/>
            <w:shd w:val="clear" w:color="auto" w:fill="auto"/>
          </w:tcPr>
          <w:p w14:paraId="5C99972F"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 xml:space="preserve">Level </w:t>
            </w:r>
            <w:r w:rsidR="00A536AC" w:rsidRPr="00931171">
              <w:rPr>
                <w:rFonts w:ascii="Times New Roman" w:hAnsi="Times New Roman"/>
                <w:sz w:val="20"/>
                <w:szCs w:val="20"/>
              </w:rPr>
              <w:t>V</w:t>
            </w:r>
          </w:p>
        </w:tc>
        <w:tc>
          <w:tcPr>
            <w:tcW w:w="1081" w:type="pct"/>
            <w:gridSpan w:val="2"/>
            <w:shd w:val="clear" w:color="auto" w:fill="auto"/>
          </w:tcPr>
          <w:p w14:paraId="0B49D7E5" w14:textId="01738102" w:rsidR="006B0656" w:rsidRPr="00931171" w:rsidRDefault="001348B5" w:rsidP="00612B0D">
            <w:pPr>
              <w:rPr>
                <w:rFonts w:ascii="Times New Roman" w:hAnsi="Times New Roman"/>
                <w:sz w:val="20"/>
                <w:szCs w:val="20"/>
              </w:rPr>
            </w:pPr>
            <w:r>
              <w:rPr>
                <w:rFonts w:ascii="Times New Roman" w:hAnsi="Times New Roman"/>
                <w:sz w:val="20"/>
                <w:szCs w:val="20"/>
              </w:rPr>
              <w:t xml:space="preserve">First </w:t>
            </w:r>
            <w:r w:rsidR="006B0656" w:rsidRPr="00931171">
              <w:rPr>
                <w:rFonts w:ascii="Times New Roman" w:hAnsi="Times New Roman"/>
                <w:sz w:val="20"/>
                <w:szCs w:val="20"/>
              </w:rPr>
              <w:t>dose of influenza increased</w:t>
            </w:r>
            <w:r w:rsidR="00DD2FB1">
              <w:rPr>
                <w:rFonts w:ascii="Times New Roman" w:hAnsi="Times New Roman"/>
                <w:sz w:val="20"/>
                <w:szCs w:val="20"/>
              </w:rPr>
              <w:t>,</w:t>
            </w:r>
            <w:r w:rsidR="006B0656" w:rsidRPr="00931171">
              <w:rPr>
                <w:rFonts w:ascii="Times New Roman" w:hAnsi="Times New Roman"/>
                <w:sz w:val="20"/>
                <w:szCs w:val="20"/>
              </w:rPr>
              <w:t xml:space="preserve"> but the</w:t>
            </w:r>
            <w:r>
              <w:rPr>
                <w:rFonts w:ascii="Times New Roman" w:hAnsi="Times New Roman"/>
                <w:sz w:val="20"/>
                <w:szCs w:val="20"/>
                <w:vertAlign w:val="superscript"/>
              </w:rPr>
              <w:t xml:space="preserve"> </w:t>
            </w:r>
            <w:r>
              <w:rPr>
                <w:rFonts w:ascii="Times New Roman" w:hAnsi="Times New Roman"/>
                <w:sz w:val="20"/>
                <w:szCs w:val="20"/>
              </w:rPr>
              <w:t>second</w:t>
            </w:r>
            <w:r w:rsidR="006B0656" w:rsidRPr="00931171">
              <w:rPr>
                <w:rFonts w:ascii="Times New Roman" w:hAnsi="Times New Roman"/>
                <w:sz w:val="20"/>
                <w:szCs w:val="20"/>
              </w:rPr>
              <w:t xml:space="preserve"> dose had poor adherence and improvement</w:t>
            </w:r>
            <w:r>
              <w:rPr>
                <w:rFonts w:ascii="Times New Roman" w:hAnsi="Times New Roman"/>
                <w:sz w:val="20"/>
                <w:szCs w:val="20"/>
              </w:rPr>
              <w:t>.</w:t>
            </w:r>
          </w:p>
        </w:tc>
        <w:tc>
          <w:tcPr>
            <w:tcW w:w="752" w:type="pct"/>
            <w:shd w:val="clear" w:color="auto" w:fill="auto"/>
          </w:tcPr>
          <w:p w14:paraId="2AEC1C4C" w14:textId="3E403836" w:rsidR="006B0656" w:rsidRPr="00931171" w:rsidRDefault="006B0656" w:rsidP="00612B0D">
            <w:pPr>
              <w:rPr>
                <w:rFonts w:ascii="Times New Roman" w:hAnsi="Times New Roman"/>
                <w:sz w:val="20"/>
                <w:szCs w:val="20"/>
              </w:rPr>
            </w:pPr>
            <w:r w:rsidRPr="00931171">
              <w:rPr>
                <w:rFonts w:ascii="Times New Roman" w:hAnsi="Times New Roman"/>
                <w:sz w:val="20"/>
                <w:szCs w:val="20"/>
              </w:rPr>
              <w:t>Improved messaging about the two-dose influenza vaccine recommen</w:t>
            </w:r>
            <w:r w:rsidR="00DD2FB1">
              <w:rPr>
                <w:rFonts w:ascii="Times New Roman" w:hAnsi="Times New Roman"/>
                <w:sz w:val="20"/>
                <w:szCs w:val="20"/>
              </w:rPr>
              <w:t>d-ations</w:t>
            </w:r>
            <w:r w:rsidRPr="00931171">
              <w:rPr>
                <w:rFonts w:ascii="Times New Roman" w:hAnsi="Times New Roman"/>
                <w:sz w:val="20"/>
                <w:szCs w:val="20"/>
              </w:rPr>
              <w:t xml:space="preserve"> is needed for providers and parents</w:t>
            </w:r>
            <w:r w:rsidR="001348B5">
              <w:rPr>
                <w:rFonts w:ascii="Times New Roman" w:hAnsi="Times New Roman"/>
                <w:sz w:val="20"/>
                <w:szCs w:val="20"/>
              </w:rPr>
              <w:t>.</w:t>
            </w:r>
          </w:p>
        </w:tc>
        <w:tc>
          <w:tcPr>
            <w:tcW w:w="996" w:type="pct"/>
            <w:shd w:val="clear" w:color="auto" w:fill="auto"/>
          </w:tcPr>
          <w:p w14:paraId="3F065A9D" w14:textId="77777777" w:rsidR="00E152A5" w:rsidRDefault="00E152A5" w:rsidP="008869B7">
            <w:pPr>
              <w:rPr>
                <w:rFonts w:ascii="Times New Roman" w:hAnsi="Times New Roman"/>
                <w:sz w:val="20"/>
                <w:szCs w:val="20"/>
              </w:rPr>
            </w:pPr>
            <w:r>
              <w:rPr>
                <w:rFonts w:ascii="Times New Roman" w:hAnsi="Times New Roman"/>
                <w:sz w:val="20"/>
                <w:szCs w:val="20"/>
              </w:rPr>
              <w:t>Evaluation: Greater than 2.6 million children were analyzed for each immunization season.</w:t>
            </w:r>
          </w:p>
          <w:p w14:paraId="71CF0C0E" w14:textId="77777777" w:rsidR="00E152A5" w:rsidRPr="00931171" w:rsidRDefault="00E152A5" w:rsidP="008869B7">
            <w:pPr>
              <w:rPr>
                <w:rFonts w:ascii="Times New Roman" w:hAnsi="Times New Roman"/>
                <w:sz w:val="20"/>
                <w:szCs w:val="20"/>
              </w:rPr>
            </w:pPr>
            <w:r>
              <w:rPr>
                <w:rFonts w:ascii="Times New Roman" w:hAnsi="Times New Roman"/>
                <w:sz w:val="20"/>
                <w:szCs w:val="20"/>
              </w:rPr>
              <w:t xml:space="preserve">Limitations: Data from the six sentinel sites may not show the entire U.S. population. </w:t>
            </w:r>
          </w:p>
        </w:tc>
      </w:tr>
      <w:tr w:rsidR="006B0656" w:rsidRPr="00931171" w14:paraId="3B21B3DA" w14:textId="77777777" w:rsidTr="00612B0D">
        <w:tc>
          <w:tcPr>
            <w:tcW w:w="1656" w:type="pct"/>
            <w:shd w:val="clear" w:color="auto" w:fill="auto"/>
          </w:tcPr>
          <w:p w14:paraId="54721AC6" w14:textId="77777777" w:rsidR="006B0656" w:rsidRPr="00931171" w:rsidRDefault="007C2017" w:rsidP="00612B0D">
            <w:pPr>
              <w:rPr>
                <w:rFonts w:ascii="Times New Roman" w:hAnsi="Times New Roman"/>
                <w:sz w:val="20"/>
                <w:szCs w:val="20"/>
              </w:rPr>
            </w:pPr>
            <w:r w:rsidRPr="00931171">
              <w:rPr>
                <w:rFonts w:ascii="Times New Roman" w:hAnsi="Times New Roman"/>
                <w:sz w:val="20"/>
                <w:szCs w:val="20"/>
              </w:rPr>
              <w:t xml:space="preserve">Schneiderman, J., Kennedy, A., &amp; Sayegh, C. (2017). Qualitative study for foster caregivers views on adherence to pediatric appointments. </w:t>
            </w:r>
            <w:r w:rsidRPr="00D02BAA">
              <w:rPr>
                <w:rFonts w:ascii="Times New Roman" w:hAnsi="Times New Roman"/>
                <w:i/>
                <w:sz w:val="20"/>
                <w:szCs w:val="20"/>
              </w:rPr>
              <w:t>Journal of Pediatric Health Care, 31</w:t>
            </w:r>
            <w:r w:rsidRPr="00931171">
              <w:rPr>
                <w:rFonts w:ascii="Times New Roman" w:hAnsi="Times New Roman"/>
                <w:sz w:val="20"/>
                <w:szCs w:val="20"/>
              </w:rPr>
              <w:t>(1), 104-110. doi: 10.1016/j.pedhc.2016.05.001</w:t>
            </w:r>
          </w:p>
        </w:tc>
        <w:tc>
          <w:tcPr>
            <w:tcW w:w="515" w:type="pct"/>
            <w:shd w:val="clear" w:color="auto" w:fill="auto"/>
          </w:tcPr>
          <w:p w14:paraId="3879F765"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 xml:space="preserve">Level </w:t>
            </w:r>
            <w:r w:rsidR="00CD27B1" w:rsidRPr="00931171">
              <w:rPr>
                <w:rFonts w:ascii="Times New Roman" w:hAnsi="Times New Roman"/>
                <w:sz w:val="20"/>
                <w:szCs w:val="20"/>
              </w:rPr>
              <w:t>VI</w:t>
            </w:r>
          </w:p>
        </w:tc>
        <w:tc>
          <w:tcPr>
            <w:tcW w:w="1081" w:type="pct"/>
            <w:gridSpan w:val="2"/>
            <w:shd w:val="clear" w:color="auto" w:fill="auto"/>
          </w:tcPr>
          <w:p w14:paraId="3A14B2E3" w14:textId="0A796C9E" w:rsidR="006B0656" w:rsidRPr="00931171" w:rsidRDefault="006B0656" w:rsidP="00612B0D">
            <w:pPr>
              <w:rPr>
                <w:rFonts w:ascii="Times New Roman" w:hAnsi="Times New Roman"/>
                <w:sz w:val="20"/>
                <w:szCs w:val="20"/>
              </w:rPr>
            </w:pPr>
            <w:r w:rsidRPr="00931171">
              <w:rPr>
                <w:rFonts w:ascii="Times New Roman" w:hAnsi="Times New Roman"/>
                <w:sz w:val="20"/>
                <w:szCs w:val="20"/>
              </w:rPr>
              <w:t>Caregivers reported that they wanted to provide quality care for their children but had a hard time remembering to reschedule an appointment in their hectic life</w:t>
            </w:r>
            <w:r w:rsidR="00EB32DA">
              <w:rPr>
                <w:rFonts w:ascii="Times New Roman" w:hAnsi="Times New Roman"/>
                <w:sz w:val="20"/>
                <w:szCs w:val="20"/>
              </w:rPr>
              <w:t xml:space="preserve">.  After reminder 19 of 40 caregivers returned for an appointment. </w:t>
            </w:r>
          </w:p>
        </w:tc>
        <w:tc>
          <w:tcPr>
            <w:tcW w:w="752" w:type="pct"/>
            <w:shd w:val="clear" w:color="auto" w:fill="auto"/>
          </w:tcPr>
          <w:p w14:paraId="471F7619" w14:textId="65F310E9" w:rsidR="006B0656" w:rsidRPr="00931171" w:rsidRDefault="006B0656" w:rsidP="00612B0D">
            <w:pPr>
              <w:rPr>
                <w:rFonts w:ascii="Times New Roman" w:hAnsi="Times New Roman"/>
                <w:sz w:val="20"/>
                <w:szCs w:val="20"/>
              </w:rPr>
            </w:pPr>
            <w:r w:rsidRPr="00931171">
              <w:rPr>
                <w:rFonts w:ascii="Times New Roman" w:hAnsi="Times New Roman"/>
                <w:sz w:val="20"/>
                <w:szCs w:val="20"/>
              </w:rPr>
              <w:t>Some type of reminder system may be helpful with improving quality of care</w:t>
            </w:r>
            <w:r w:rsidR="0046597D">
              <w:rPr>
                <w:rFonts w:ascii="Times New Roman" w:hAnsi="Times New Roman"/>
                <w:sz w:val="20"/>
                <w:szCs w:val="20"/>
              </w:rPr>
              <w:t>.</w:t>
            </w:r>
          </w:p>
        </w:tc>
        <w:tc>
          <w:tcPr>
            <w:tcW w:w="996" w:type="pct"/>
            <w:shd w:val="clear" w:color="auto" w:fill="auto"/>
          </w:tcPr>
          <w:p w14:paraId="1D026970" w14:textId="29484D94" w:rsidR="006B0656" w:rsidRDefault="00E152A5" w:rsidP="00B03407">
            <w:pPr>
              <w:rPr>
                <w:rFonts w:ascii="Times New Roman" w:hAnsi="Times New Roman"/>
                <w:sz w:val="20"/>
                <w:szCs w:val="20"/>
              </w:rPr>
            </w:pPr>
            <w:r>
              <w:rPr>
                <w:rFonts w:ascii="Times New Roman" w:hAnsi="Times New Roman"/>
                <w:sz w:val="20"/>
                <w:szCs w:val="20"/>
              </w:rPr>
              <w:t xml:space="preserve">Evaluation: 77 </w:t>
            </w:r>
            <w:r w:rsidR="00EB32DA">
              <w:rPr>
                <w:rFonts w:ascii="Times New Roman" w:hAnsi="Times New Roman"/>
                <w:sz w:val="20"/>
                <w:szCs w:val="20"/>
              </w:rPr>
              <w:t xml:space="preserve">foster </w:t>
            </w:r>
            <w:r>
              <w:rPr>
                <w:rFonts w:ascii="Times New Roman" w:hAnsi="Times New Roman"/>
                <w:sz w:val="20"/>
                <w:szCs w:val="20"/>
              </w:rPr>
              <w:t>caregivers contacted about participating in the survey</w:t>
            </w:r>
            <w:r w:rsidR="00A36F07">
              <w:rPr>
                <w:rFonts w:ascii="Times New Roman" w:hAnsi="Times New Roman"/>
                <w:sz w:val="20"/>
                <w:szCs w:val="20"/>
              </w:rPr>
              <w:t>,</w:t>
            </w:r>
            <w:r>
              <w:rPr>
                <w:rFonts w:ascii="Times New Roman" w:hAnsi="Times New Roman"/>
                <w:sz w:val="20"/>
                <w:szCs w:val="20"/>
              </w:rPr>
              <w:t xml:space="preserve"> </w:t>
            </w:r>
            <w:r w:rsidR="00EB32DA">
              <w:rPr>
                <w:rFonts w:ascii="Times New Roman" w:hAnsi="Times New Roman"/>
                <w:sz w:val="20"/>
                <w:szCs w:val="20"/>
              </w:rPr>
              <w:t xml:space="preserve">and 40 agreed.  </w:t>
            </w:r>
          </w:p>
          <w:p w14:paraId="0093A4B0" w14:textId="38DCABC9" w:rsidR="00EB32DA" w:rsidRPr="00931171" w:rsidRDefault="00EB32DA" w:rsidP="00B03407">
            <w:pPr>
              <w:rPr>
                <w:rFonts w:ascii="Times New Roman" w:hAnsi="Times New Roman"/>
                <w:sz w:val="20"/>
                <w:szCs w:val="20"/>
              </w:rPr>
            </w:pPr>
            <w:r>
              <w:rPr>
                <w:rFonts w:ascii="Times New Roman" w:hAnsi="Times New Roman"/>
                <w:sz w:val="20"/>
                <w:szCs w:val="20"/>
              </w:rPr>
              <w:t xml:space="preserve">Limitations: </w:t>
            </w:r>
            <w:r w:rsidR="00AA51E9">
              <w:rPr>
                <w:rFonts w:ascii="Times New Roman" w:hAnsi="Times New Roman"/>
                <w:sz w:val="20"/>
                <w:szCs w:val="20"/>
              </w:rPr>
              <w:t>Caregivers from highly Latino and urban areas</w:t>
            </w:r>
            <w:r w:rsidR="0046597D">
              <w:rPr>
                <w:rFonts w:ascii="Times New Roman" w:hAnsi="Times New Roman"/>
                <w:sz w:val="20"/>
                <w:szCs w:val="20"/>
              </w:rPr>
              <w:t>,</w:t>
            </w:r>
            <w:r w:rsidR="00AA51E9">
              <w:rPr>
                <w:rFonts w:ascii="Times New Roman" w:hAnsi="Times New Roman"/>
                <w:sz w:val="20"/>
                <w:szCs w:val="20"/>
              </w:rPr>
              <w:t xml:space="preserve"> which may affect the type of ethnicity reviewed. </w:t>
            </w:r>
          </w:p>
        </w:tc>
      </w:tr>
      <w:tr w:rsidR="006B0656" w:rsidRPr="00931171" w14:paraId="36A4BD06" w14:textId="77777777" w:rsidTr="00612B0D">
        <w:tc>
          <w:tcPr>
            <w:tcW w:w="1656" w:type="pct"/>
            <w:shd w:val="clear" w:color="auto" w:fill="auto"/>
          </w:tcPr>
          <w:p w14:paraId="16FD89B7" w14:textId="77777777" w:rsidR="006B0656" w:rsidRPr="00931171" w:rsidRDefault="007540BD" w:rsidP="00612B0D">
            <w:pPr>
              <w:rPr>
                <w:rFonts w:ascii="Times New Roman" w:hAnsi="Times New Roman"/>
                <w:sz w:val="20"/>
                <w:szCs w:val="20"/>
              </w:rPr>
            </w:pPr>
            <w:r w:rsidRPr="00931171">
              <w:rPr>
                <w:rFonts w:ascii="Times New Roman" w:hAnsi="Times New Roman"/>
                <w:sz w:val="20"/>
                <w:szCs w:val="20"/>
              </w:rPr>
              <w:t xml:space="preserve">Hofstetter, A., Durivage, N., Vargas, C., Camargo, S., Vawdrey, D., Fisher, A., &amp; Stockwell, M. (2015). Text message reminders for timely routine MMR vaccination: A randomized controlled trial. </w:t>
            </w:r>
            <w:r w:rsidRPr="00D02BAA">
              <w:rPr>
                <w:rFonts w:ascii="Times New Roman" w:hAnsi="Times New Roman"/>
                <w:i/>
                <w:sz w:val="20"/>
                <w:szCs w:val="20"/>
              </w:rPr>
              <w:t>Vaccine, 33</w:t>
            </w:r>
            <w:r w:rsidRPr="00931171">
              <w:rPr>
                <w:rFonts w:ascii="Times New Roman" w:hAnsi="Times New Roman"/>
                <w:sz w:val="20"/>
                <w:szCs w:val="20"/>
              </w:rPr>
              <w:t>(43). doi: 10.1016/j.vaccine.2015.09.042</w:t>
            </w:r>
          </w:p>
        </w:tc>
        <w:tc>
          <w:tcPr>
            <w:tcW w:w="515" w:type="pct"/>
            <w:shd w:val="clear" w:color="auto" w:fill="auto"/>
          </w:tcPr>
          <w:p w14:paraId="1798F66B"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Level II</w:t>
            </w:r>
          </w:p>
        </w:tc>
        <w:tc>
          <w:tcPr>
            <w:tcW w:w="1081" w:type="pct"/>
            <w:gridSpan w:val="2"/>
            <w:shd w:val="clear" w:color="auto" w:fill="auto"/>
          </w:tcPr>
          <w:p w14:paraId="62321E8B" w14:textId="4728D748" w:rsidR="006B0656" w:rsidRPr="00931171" w:rsidRDefault="006B0656" w:rsidP="00612B0D">
            <w:pPr>
              <w:rPr>
                <w:rFonts w:ascii="Times New Roman" w:hAnsi="Times New Roman"/>
                <w:sz w:val="20"/>
                <w:szCs w:val="20"/>
              </w:rPr>
            </w:pPr>
            <w:r w:rsidRPr="00931171">
              <w:rPr>
                <w:rFonts w:ascii="Times New Roman" w:hAnsi="Times New Roman"/>
                <w:sz w:val="20"/>
                <w:szCs w:val="20"/>
              </w:rPr>
              <w:t>71.9% parents using t</w:t>
            </w:r>
            <w:r w:rsidR="00DD2FB1">
              <w:rPr>
                <w:rFonts w:ascii="Times New Roman" w:hAnsi="Times New Roman"/>
                <w:sz w:val="20"/>
                <w:szCs w:val="20"/>
              </w:rPr>
              <w:t>e</w:t>
            </w:r>
            <w:r w:rsidRPr="00931171">
              <w:rPr>
                <w:rFonts w:ascii="Times New Roman" w:hAnsi="Times New Roman"/>
                <w:sz w:val="20"/>
                <w:szCs w:val="20"/>
              </w:rPr>
              <w:t>xt message reminder system followed up</w:t>
            </w:r>
            <w:r w:rsidR="0046597D">
              <w:rPr>
                <w:rFonts w:ascii="Times New Roman" w:hAnsi="Times New Roman"/>
                <w:sz w:val="20"/>
                <w:szCs w:val="20"/>
              </w:rPr>
              <w:t>,</w:t>
            </w:r>
            <w:r w:rsidRPr="00931171">
              <w:rPr>
                <w:rFonts w:ascii="Times New Roman" w:hAnsi="Times New Roman"/>
                <w:sz w:val="20"/>
                <w:szCs w:val="20"/>
              </w:rPr>
              <w:t xml:space="preserve"> compared to 67.4% that did not adhere to plan as well.</w:t>
            </w:r>
          </w:p>
        </w:tc>
        <w:tc>
          <w:tcPr>
            <w:tcW w:w="752" w:type="pct"/>
            <w:shd w:val="clear" w:color="auto" w:fill="auto"/>
          </w:tcPr>
          <w:p w14:paraId="37CA92C3" w14:textId="00B3523C" w:rsidR="006B0656" w:rsidRPr="00931171" w:rsidRDefault="006B0656" w:rsidP="00612B0D">
            <w:pPr>
              <w:rPr>
                <w:rFonts w:ascii="Times New Roman" w:hAnsi="Times New Roman"/>
                <w:sz w:val="20"/>
                <w:szCs w:val="20"/>
              </w:rPr>
            </w:pPr>
            <w:r w:rsidRPr="00931171">
              <w:rPr>
                <w:rFonts w:ascii="Times New Roman" w:hAnsi="Times New Roman"/>
                <w:sz w:val="20"/>
                <w:szCs w:val="20"/>
              </w:rPr>
              <w:t>Text message reminder improved timely MMR vaccination of high-risk children</w:t>
            </w:r>
            <w:r w:rsidR="0046597D">
              <w:rPr>
                <w:rFonts w:ascii="Times New Roman" w:hAnsi="Times New Roman"/>
                <w:sz w:val="20"/>
                <w:szCs w:val="20"/>
              </w:rPr>
              <w:t>.</w:t>
            </w:r>
          </w:p>
        </w:tc>
        <w:tc>
          <w:tcPr>
            <w:tcW w:w="996" w:type="pct"/>
            <w:shd w:val="clear" w:color="auto" w:fill="auto"/>
          </w:tcPr>
          <w:p w14:paraId="716D1BA1" w14:textId="7A667114" w:rsidR="006B0656" w:rsidRDefault="00AA51E9" w:rsidP="00D72E35">
            <w:pPr>
              <w:rPr>
                <w:rFonts w:ascii="Times New Roman" w:hAnsi="Times New Roman"/>
                <w:sz w:val="20"/>
                <w:szCs w:val="20"/>
              </w:rPr>
            </w:pPr>
            <w:r>
              <w:rPr>
                <w:rFonts w:ascii="Times New Roman" w:hAnsi="Times New Roman"/>
                <w:sz w:val="20"/>
                <w:szCs w:val="20"/>
              </w:rPr>
              <w:t>Evaluation: 2</w:t>
            </w:r>
            <w:r w:rsidR="0046597D">
              <w:rPr>
                <w:rFonts w:ascii="Times New Roman" w:hAnsi="Times New Roman"/>
                <w:sz w:val="20"/>
                <w:szCs w:val="20"/>
              </w:rPr>
              <w:t>,</w:t>
            </w:r>
            <w:r>
              <w:rPr>
                <w:rFonts w:ascii="Times New Roman" w:hAnsi="Times New Roman"/>
                <w:sz w:val="20"/>
                <w:szCs w:val="20"/>
              </w:rPr>
              <w:t xml:space="preserve">054 randomized patients </w:t>
            </w:r>
            <w:r w:rsidR="00D27703">
              <w:rPr>
                <w:rFonts w:ascii="Times New Roman" w:hAnsi="Times New Roman"/>
                <w:sz w:val="20"/>
                <w:szCs w:val="20"/>
              </w:rPr>
              <w:t>sent appointment reminders by text message</w:t>
            </w:r>
          </w:p>
          <w:p w14:paraId="01C9D2B3" w14:textId="602B2DC0" w:rsidR="00AA51E9" w:rsidRPr="00931171" w:rsidRDefault="00AA51E9" w:rsidP="00D72E35">
            <w:pPr>
              <w:rPr>
                <w:rFonts w:ascii="Times New Roman" w:hAnsi="Times New Roman"/>
                <w:sz w:val="20"/>
                <w:szCs w:val="20"/>
              </w:rPr>
            </w:pPr>
            <w:r>
              <w:rPr>
                <w:rFonts w:ascii="Times New Roman" w:hAnsi="Times New Roman"/>
                <w:sz w:val="20"/>
                <w:szCs w:val="20"/>
              </w:rPr>
              <w:t xml:space="preserve">Limitations: May have used inactive patients.  </w:t>
            </w:r>
            <w:r w:rsidR="00D27703">
              <w:rPr>
                <w:rFonts w:ascii="Times New Roman" w:hAnsi="Times New Roman"/>
                <w:sz w:val="20"/>
                <w:szCs w:val="20"/>
              </w:rPr>
              <w:t>Patients may have encountered unforeseen scheduling problems. Performed in one care network</w:t>
            </w:r>
            <w:r w:rsidR="00A36F07">
              <w:rPr>
                <w:rFonts w:ascii="Times New Roman" w:hAnsi="Times New Roman"/>
                <w:sz w:val="20"/>
                <w:szCs w:val="20"/>
              </w:rPr>
              <w:t xml:space="preserve"> of </w:t>
            </w:r>
            <w:r w:rsidR="00D27703">
              <w:rPr>
                <w:rFonts w:ascii="Times New Roman" w:hAnsi="Times New Roman"/>
                <w:sz w:val="20"/>
                <w:szCs w:val="20"/>
              </w:rPr>
              <w:t xml:space="preserve">predominately low-income </w:t>
            </w:r>
            <w:r w:rsidR="00A36F07">
              <w:rPr>
                <w:rFonts w:ascii="Times New Roman" w:hAnsi="Times New Roman"/>
                <w:sz w:val="20"/>
                <w:szCs w:val="20"/>
              </w:rPr>
              <w:t xml:space="preserve">patients, </w:t>
            </w:r>
            <w:r w:rsidR="00D27703">
              <w:rPr>
                <w:rFonts w:ascii="Times New Roman" w:hAnsi="Times New Roman"/>
                <w:sz w:val="20"/>
                <w:szCs w:val="20"/>
              </w:rPr>
              <w:t xml:space="preserve">so may not be useful at other facilities. </w:t>
            </w:r>
          </w:p>
        </w:tc>
      </w:tr>
      <w:tr w:rsidR="006B0656" w:rsidRPr="00931171" w14:paraId="1A1EBC46" w14:textId="77777777" w:rsidTr="00612B0D">
        <w:tc>
          <w:tcPr>
            <w:tcW w:w="1656" w:type="pct"/>
            <w:shd w:val="clear" w:color="auto" w:fill="auto"/>
          </w:tcPr>
          <w:p w14:paraId="68F45829" w14:textId="77777777" w:rsidR="006B0656" w:rsidRPr="00931171" w:rsidRDefault="007540BD" w:rsidP="00612B0D">
            <w:pPr>
              <w:rPr>
                <w:rFonts w:ascii="Times New Roman" w:hAnsi="Times New Roman"/>
                <w:sz w:val="20"/>
                <w:szCs w:val="20"/>
              </w:rPr>
            </w:pPr>
            <w:r w:rsidRPr="00931171">
              <w:rPr>
                <w:rFonts w:ascii="Times New Roman" w:hAnsi="Times New Roman"/>
                <w:sz w:val="20"/>
                <w:szCs w:val="20"/>
              </w:rPr>
              <w:lastRenderedPageBreak/>
              <w:t xml:space="preserve">Hofstetter, A., Vargas, C., Kennedy, A., Kitayama, K., &amp; Stockwell, M. (2013). Parental and provider preferences and concerns regarding text message reminder/recall for early childhood vaccinations. </w:t>
            </w:r>
            <w:r w:rsidRPr="00D02BAA">
              <w:rPr>
                <w:rFonts w:ascii="Times New Roman" w:hAnsi="Times New Roman"/>
                <w:i/>
                <w:sz w:val="20"/>
                <w:szCs w:val="20"/>
              </w:rPr>
              <w:t>Preventive Medicine, 57</w:t>
            </w:r>
            <w:r w:rsidRPr="00931171">
              <w:rPr>
                <w:rFonts w:ascii="Times New Roman" w:hAnsi="Times New Roman"/>
                <w:sz w:val="20"/>
                <w:szCs w:val="20"/>
              </w:rPr>
              <w:t>(2), 75-80. doi: 10.1016/j.ypmed.2013.04.007</w:t>
            </w:r>
          </w:p>
        </w:tc>
        <w:tc>
          <w:tcPr>
            <w:tcW w:w="515" w:type="pct"/>
            <w:shd w:val="clear" w:color="auto" w:fill="auto"/>
          </w:tcPr>
          <w:p w14:paraId="00E70A98"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 xml:space="preserve">Level </w:t>
            </w:r>
            <w:r w:rsidR="00DB510D" w:rsidRPr="00931171">
              <w:rPr>
                <w:rFonts w:ascii="Times New Roman" w:hAnsi="Times New Roman"/>
                <w:sz w:val="20"/>
                <w:szCs w:val="20"/>
              </w:rPr>
              <w:t>VI</w:t>
            </w:r>
          </w:p>
        </w:tc>
        <w:tc>
          <w:tcPr>
            <w:tcW w:w="1081" w:type="pct"/>
            <w:gridSpan w:val="2"/>
            <w:shd w:val="clear" w:color="auto" w:fill="auto"/>
          </w:tcPr>
          <w:p w14:paraId="3A8E19B3" w14:textId="1EA699B3" w:rsidR="006B0656" w:rsidRPr="00931171" w:rsidRDefault="006B0656" w:rsidP="00612B0D">
            <w:pPr>
              <w:rPr>
                <w:rFonts w:ascii="Times New Roman" w:hAnsi="Times New Roman"/>
                <w:sz w:val="20"/>
                <w:szCs w:val="20"/>
              </w:rPr>
            </w:pPr>
            <w:r w:rsidRPr="00931171">
              <w:rPr>
                <w:rFonts w:ascii="Times New Roman" w:hAnsi="Times New Roman"/>
                <w:sz w:val="20"/>
                <w:szCs w:val="20"/>
              </w:rPr>
              <w:t>38%</w:t>
            </w:r>
            <w:r w:rsidR="009F6A09">
              <w:rPr>
                <w:rFonts w:ascii="Times New Roman" w:hAnsi="Times New Roman"/>
                <w:sz w:val="20"/>
                <w:szCs w:val="20"/>
              </w:rPr>
              <w:t xml:space="preserve"> caregivers</w:t>
            </w:r>
            <w:r w:rsidRPr="00931171">
              <w:rPr>
                <w:rFonts w:ascii="Times New Roman" w:hAnsi="Times New Roman"/>
                <w:sz w:val="20"/>
                <w:szCs w:val="20"/>
              </w:rPr>
              <w:t xml:space="preserve"> concerned about incorrect numbers</w:t>
            </w:r>
            <w:r w:rsidR="00DD2FB1">
              <w:rPr>
                <w:rFonts w:ascii="Times New Roman" w:hAnsi="Times New Roman"/>
                <w:sz w:val="20"/>
                <w:szCs w:val="20"/>
              </w:rPr>
              <w:t xml:space="preserve">; </w:t>
            </w:r>
            <w:r w:rsidRPr="00931171">
              <w:rPr>
                <w:rFonts w:ascii="Times New Roman" w:hAnsi="Times New Roman"/>
                <w:sz w:val="20"/>
                <w:szCs w:val="20"/>
              </w:rPr>
              <w:t>only 6% were concerned about cost</w:t>
            </w:r>
            <w:r w:rsidR="0046597D">
              <w:rPr>
                <w:rFonts w:ascii="Times New Roman" w:hAnsi="Times New Roman"/>
                <w:sz w:val="20"/>
                <w:szCs w:val="20"/>
              </w:rPr>
              <w:t>.</w:t>
            </w:r>
          </w:p>
        </w:tc>
        <w:tc>
          <w:tcPr>
            <w:tcW w:w="752" w:type="pct"/>
            <w:shd w:val="clear" w:color="auto" w:fill="auto"/>
          </w:tcPr>
          <w:p w14:paraId="787CAF82" w14:textId="5B1FCF3E" w:rsidR="006B0656" w:rsidRPr="00931171" w:rsidRDefault="006B0656" w:rsidP="00612B0D">
            <w:pPr>
              <w:rPr>
                <w:rFonts w:ascii="Times New Roman" w:hAnsi="Times New Roman"/>
                <w:sz w:val="20"/>
                <w:szCs w:val="20"/>
              </w:rPr>
            </w:pPr>
            <w:r w:rsidRPr="00931171">
              <w:rPr>
                <w:rFonts w:ascii="Times New Roman" w:hAnsi="Times New Roman"/>
                <w:sz w:val="20"/>
                <w:szCs w:val="20"/>
              </w:rPr>
              <w:t>Text message system is widely supported but need to consider barriers</w:t>
            </w:r>
            <w:r w:rsidR="0046597D">
              <w:rPr>
                <w:rFonts w:ascii="Times New Roman" w:hAnsi="Times New Roman"/>
                <w:sz w:val="20"/>
                <w:szCs w:val="20"/>
              </w:rPr>
              <w:t>.</w:t>
            </w:r>
          </w:p>
        </w:tc>
        <w:tc>
          <w:tcPr>
            <w:tcW w:w="996" w:type="pct"/>
            <w:shd w:val="clear" w:color="auto" w:fill="auto"/>
          </w:tcPr>
          <w:p w14:paraId="6265FE78" w14:textId="77777777" w:rsidR="006B0656" w:rsidRDefault="009F6A09" w:rsidP="00B03407">
            <w:pPr>
              <w:rPr>
                <w:rFonts w:ascii="Times New Roman" w:hAnsi="Times New Roman"/>
                <w:sz w:val="20"/>
                <w:szCs w:val="20"/>
              </w:rPr>
            </w:pPr>
            <w:r>
              <w:rPr>
                <w:rFonts w:ascii="Times New Roman" w:hAnsi="Times New Roman"/>
                <w:sz w:val="20"/>
                <w:szCs w:val="20"/>
              </w:rPr>
              <w:t xml:space="preserve">Evaluation: Study conducted in four academically-affiliated pediatric clinics in New York City.  </w:t>
            </w:r>
          </w:p>
          <w:p w14:paraId="7DE01F53" w14:textId="77777777" w:rsidR="009F6A09" w:rsidRPr="00931171" w:rsidRDefault="009F6A09" w:rsidP="00B03407">
            <w:pPr>
              <w:rPr>
                <w:rFonts w:ascii="Times New Roman" w:hAnsi="Times New Roman"/>
                <w:sz w:val="20"/>
                <w:szCs w:val="20"/>
              </w:rPr>
            </w:pPr>
            <w:r>
              <w:rPr>
                <w:rFonts w:ascii="Times New Roman" w:hAnsi="Times New Roman"/>
                <w:sz w:val="20"/>
                <w:szCs w:val="20"/>
              </w:rPr>
              <w:t>Limitations: Convenience sampling was used so opinions may not represent the entire population.</w:t>
            </w:r>
          </w:p>
        </w:tc>
      </w:tr>
      <w:tr w:rsidR="006B0656" w:rsidRPr="00931171" w14:paraId="12C0DB08" w14:textId="77777777" w:rsidTr="00612B0D">
        <w:tc>
          <w:tcPr>
            <w:tcW w:w="1656" w:type="pct"/>
            <w:shd w:val="clear" w:color="auto" w:fill="auto"/>
          </w:tcPr>
          <w:p w14:paraId="28298C7E" w14:textId="77777777" w:rsidR="006B0656" w:rsidRPr="00931171" w:rsidRDefault="00925BB4" w:rsidP="00612B0D">
            <w:pPr>
              <w:rPr>
                <w:rFonts w:ascii="Times New Roman" w:hAnsi="Times New Roman"/>
                <w:sz w:val="20"/>
                <w:szCs w:val="20"/>
              </w:rPr>
            </w:pPr>
            <w:r w:rsidRPr="00931171">
              <w:rPr>
                <w:rFonts w:ascii="Times New Roman" w:hAnsi="Times New Roman"/>
                <w:sz w:val="20"/>
                <w:szCs w:val="20"/>
              </w:rPr>
              <w:t>Ahlers-Schmidt, C., Chesser, A., Paschal, A., Hart, T., Williams, K., Yaghmai, B., &amp; Shah-Hague, S. (2012). Parent opinions about use of text messaging for immunization reminders.</w:t>
            </w:r>
            <w:r w:rsidRPr="00931171">
              <w:rPr>
                <w:rFonts w:ascii="Times New Roman" w:hAnsi="Times New Roman"/>
                <w:i/>
                <w:sz w:val="20"/>
                <w:szCs w:val="20"/>
              </w:rPr>
              <w:t xml:space="preserve"> Journal of Medical Internet Research, 14</w:t>
            </w:r>
            <w:r w:rsidRPr="00931171">
              <w:rPr>
                <w:rFonts w:ascii="Times New Roman" w:hAnsi="Times New Roman"/>
                <w:sz w:val="20"/>
                <w:szCs w:val="20"/>
              </w:rPr>
              <w:t>(3). doi: 10.2196/jmir.1976</w:t>
            </w:r>
          </w:p>
        </w:tc>
        <w:tc>
          <w:tcPr>
            <w:tcW w:w="515" w:type="pct"/>
            <w:shd w:val="clear" w:color="auto" w:fill="auto"/>
          </w:tcPr>
          <w:p w14:paraId="5CFF870D" w14:textId="77777777" w:rsidR="006B0656" w:rsidRPr="00931171" w:rsidRDefault="006B0656" w:rsidP="00612B0D">
            <w:pPr>
              <w:rPr>
                <w:rFonts w:ascii="Times New Roman" w:hAnsi="Times New Roman"/>
                <w:sz w:val="20"/>
                <w:szCs w:val="20"/>
              </w:rPr>
            </w:pPr>
            <w:r w:rsidRPr="00931171">
              <w:rPr>
                <w:rFonts w:ascii="Times New Roman" w:hAnsi="Times New Roman"/>
                <w:sz w:val="20"/>
                <w:szCs w:val="20"/>
              </w:rPr>
              <w:t>Level VI</w:t>
            </w:r>
          </w:p>
        </w:tc>
        <w:tc>
          <w:tcPr>
            <w:tcW w:w="1081" w:type="pct"/>
            <w:gridSpan w:val="2"/>
            <w:shd w:val="clear" w:color="auto" w:fill="auto"/>
          </w:tcPr>
          <w:p w14:paraId="51ECF04A" w14:textId="77777777" w:rsidR="006B0656" w:rsidRPr="008869B7" w:rsidRDefault="006B0656" w:rsidP="00612B0D">
            <w:pPr>
              <w:rPr>
                <w:rFonts w:ascii="Times New Roman" w:hAnsi="Times New Roman"/>
                <w:sz w:val="20"/>
                <w:szCs w:val="20"/>
              </w:rPr>
            </w:pPr>
            <w:r w:rsidRPr="00931171">
              <w:rPr>
                <w:rFonts w:ascii="Times New Roman" w:hAnsi="Times New Roman"/>
                <w:sz w:val="20"/>
                <w:szCs w:val="20"/>
              </w:rPr>
              <w:t>98% of parents surveyed wanted to use the text message reminders</w:t>
            </w:r>
            <w:r w:rsidR="00DB510D" w:rsidRPr="00931171">
              <w:rPr>
                <w:rFonts w:ascii="Times New Roman" w:hAnsi="Times New Roman"/>
                <w:sz w:val="20"/>
                <w:szCs w:val="20"/>
              </w:rPr>
              <w:t xml:space="preserve">; 100% willing to receive text appointment reminders. </w:t>
            </w:r>
          </w:p>
          <w:p w14:paraId="09CB164F" w14:textId="77777777" w:rsidR="00184D9A" w:rsidRPr="00931171" w:rsidRDefault="00184D9A" w:rsidP="00612B0D">
            <w:pPr>
              <w:rPr>
                <w:rFonts w:ascii="Times New Roman" w:hAnsi="Times New Roman"/>
                <w:sz w:val="20"/>
                <w:szCs w:val="20"/>
              </w:rPr>
            </w:pPr>
          </w:p>
        </w:tc>
        <w:tc>
          <w:tcPr>
            <w:tcW w:w="752" w:type="pct"/>
            <w:shd w:val="clear" w:color="auto" w:fill="auto"/>
          </w:tcPr>
          <w:p w14:paraId="4F239CDB" w14:textId="658C46F8" w:rsidR="006B0656" w:rsidRPr="00931171" w:rsidRDefault="00AD5267" w:rsidP="00DB510D">
            <w:pPr>
              <w:rPr>
                <w:rFonts w:ascii="Times New Roman" w:hAnsi="Times New Roman"/>
                <w:sz w:val="20"/>
                <w:szCs w:val="20"/>
              </w:rPr>
            </w:pPr>
            <w:r>
              <w:rPr>
                <w:rFonts w:ascii="Times New Roman" w:hAnsi="Times New Roman"/>
                <w:sz w:val="20"/>
                <w:szCs w:val="20"/>
              </w:rPr>
              <w:t>Most parents were h</w:t>
            </w:r>
            <w:r w:rsidR="00DB510D" w:rsidRPr="00931171">
              <w:rPr>
                <w:rFonts w:ascii="Times New Roman" w:hAnsi="Times New Roman"/>
                <w:sz w:val="20"/>
                <w:szCs w:val="20"/>
              </w:rPr>
              <w:t xml:space="preserve">appy with face to face and telephone but </w:t>
            </w:r>
            <w:r>
              <w:rPr>
                <w:rFonts w:ascii="Times New Roman" w:hAnsi="Times New Roman"/>
                <w:sz w:val="20"/>
                <w:szCs w:val="20"/>
              </w:rPr>
              <w:t>still showed unanimous interest</w:t>
            </w:r>
            <w:r w:rsidR="00DB510D" w:rsidRPr="00931171">
              <w:rPr>
                <w:rFonts w:ascii="Times New Roman" w:hAnsi="Times New Roman"/>
                <w:sz w:val="20"/>
                <w:szCs w:val="20"/>
              </w:rPr>
              <w:t xml:space="preserve"> in </w:t>
            </w:r>
            <w:r>
              <w:rPr>
                <w:rFonts w:ascii="Times New Roman" w:hAnsi="Times New Roman"/>
                <w:sz w:val="20"/>
                <w:szCs w:val="20"/>
              </w:rPr>
              <w:t>receiving text message appointment reminders.</w:t>
            </w:r>
          </w:p>
        </w:tc>
        <w:tc>
          <w:tcPr>
            <w:tcW w:w="996" w:type="pct"/>
            <w:shd w:val="clear" w:color="auto" w:fill="auto"/>
          </w:tcPr>
          <w:p w14:paraId="24455454" w14:textId="4CE50E7E" w:rsidR="00752169" w:rsidRPr="00931171" w:rsidRDefault="000D4661" w:rsidP="00B03407">
            <w:pPr>
              <w:rPr>
                <w:rFonts w:ascii="Times New Roman" w:hAnsi="Times New Roman"/>
                <w:sz w:val="20"/>
                <w:szCs w:val="20"/>
              </w:rPr>
            </w:pPr>
            <w:r w:rsidRPr="000D4661">
              <w:rPr>
                <w:rFonts w:ascii="Times New Roman" w:hAnsi="Times New Roman"/>
                <w:sz w:val="20"/>
                <w:szCs w:val="20"/>
              </w:rPr>
              <w:t xml:space="preserve">Limitations: Socially desirable responses may have impacted results </w:t>
            </w:r>
            <w:r w:rsidR="00A57BE1" w:rsidRPr="000D4661">
              <w:rPr>
                <w:rFonts w:ascii="Times New Roman" w:hAnsi="Times New Roman"/>
                <w:sz w:val="20"/>
                <w:szCs w:val="20"/>
              </w:rPr>
              <w:t>because</w:t>
            </w:r>
            <w:r w:rsidRPr="000D4661">
              <w:rPr>
                <w:rFonts w:ascii="Times New Roman" w:hAnsi="Times New Roman"/>
                <w:sz w:val="20"/>
                <w:szCs w:val="20"/>
              </w:rPr>
              <w:t xml:space="preserve"> of self</w:t>
            </w:r>
            <w:r w:rsidR="005D3640">
              <w:rPr>
                <w:rFonts w:ascii="Times New Roman" w:hAnsi="Times New Roman"/>
                <w:sz w:val="20"/>
                <w:szCs w:val="20"/>
              </w:rPr>
              <w:t>-r</w:t>
            </w:r>
            <w:r w:rsidRPr="000D4661">
              <w:rPr>
                <w:rFonts w:ascii="Times New Roman" w:hAnsi="Times New Roman"/>
                <w:sz w:val="20"/>
                <w:szCs w:val="20"/>
              </w:rPr>
              <w:t>eported interview questions.  Small sample size. Further study in larger samples and more diverse population needed.                                           Usefulness: Gives bas</w:t>
            </w:r>
            <w:r w:rsidR="005D3640">
              <w:rPr>
                <w:rFonts w:ascii="Times New Roman" w:hAnsi="Times New Roman"/>
                <w:sz w:val="20"/>
                <w:szCs w:val="20"/>
              </w:rPr>
              <w:t>i</w:t>
            </w:r>
            <w:r w:rsidRPr="000D4661">
              <w:rPr>
                <w:rFonts w:ascii="Times New Roman" w:hAnsi="Times New Roman"/>
                <w:sz w:val="20"/>
                <w:szCs w:val="20"/>
              </w:rPr>
              <w:t xml:space="preserve">s for further research on </w:t>
            </w:r>
            <w:r w:rsidR="009A5AC7">
              <w:rPr>
                <w:rFonts w:ascii="Times New Roman" w:hAnsi="Times New Roman"/>
                <w:sz w:val="20"/>
                <w:szCs w:val="20"/>
              </w:rPr>
              <w:t>text message</w:t>
            </w:r>
            <w:r w:rsidRPr="000D4661">
              <w:rPr>
                <w:rFonts w:ascii="Times New Roman" w:hAnsi="Times New Roman"/>
                <w:sz w:val="20"/>
                <w:szCs w:val="20"/>
              </w:rPr>
              <w:t xml:space="preserve"> interventions                                                       Synthesis: This study shows overwhelming support for </w:t>
            </w:r>
            <w:r w:rsidR="009A5AC7">
              <w:rPr>
                <w:rFonts w:ascii="Times New Roman" w:hAnsi="Times New Roman"/>
                <w:sz w:val="20"/>
                <w:szCs w:val="20"/>
              </w:rPr>
              <w:t>text message</w:t>
            </w:r>
            <w:r w:rsidRPr="000D4661">
              <w:rPr>
                <w:rFonts w:ascii="Times New Roman" w:hAnsi="Times New Roman"/>
                <w:sz w:val="20"/>
                <w:szCs w:val="20"/>
              </w:rPr>
              <w:t xml:space="preserve"> immunization reminders from parents who use text-messaging.</w:t>
            </w:r>
          </w:p>
        </w:tc>
      </w:tr>
      <w:tr w:rsidR="006B0656" w:rsidRPr="00931171" w14:paraId="70EB03AD" w14:textId="77777777" w:rsidTr="00612B0D">
        <w:tc>
          <w:tcPr>
            <w:tcW w:w="1656" w:type="pct"/>
            <w:shd w:val="clear" w:color="auto" w:fill="auto"/>
          </w:tcPr>
          <w:p w14:paraId="0B9F8472" w14:textId="77777777" w:rsidR="006B0656" w:rsidRPr="00931171" w:rsidRDefault="007540BD" w:rsidP="00612B0D">
            <w:pPr>
              <w:rPr>
                <w:rFonts w:ascii="Times New Roman" w:hAnsi="Times New Roman"/>
                <w:sz w:val="20"/>
                <w:szCs w:val="20"/>
              </w:rPr>
            </w:pPr>
            <w:r w:rsidRPr="00931171">
              <w:rPr>
                <w:rFonts w:ascii="Times New Roman" w:hAnsi="Times New Roman"/>
                <w:sz w:val="20"/>
                <w:szCs w:val="20"/>
              </w:rPr>
              <w:t xml:space="preserve">Flannery, B., Reynolds, S., Blanton, L., Santibanez, T., O’Halloran, A., Lu, P., ... Fry, A. (2017). Influenza vaccine effectiveness against pediatric deaths: 2010-2014. </w:t>
            </w:r>
            <w:r w:rsidRPr="00D02BAA">
              <w:rPr>
                <w:rFonts w:ascii="Times New Roman" w:hAnsi="Times New Roman"/>
                <w:i/>
                <w:sz w:val="20"/>
                <w:szCs w:val="20"/>
              </w:rPr>
              <w:t>Pediatrics, 139</w:t>
            </w:r>
            <w:r w:rsidRPr="00931171">
              <w:rPr>
                <w:rFonts w:ascii="Times New Roman" w:hAnsi="Times New Roman"/>
                <w:sz w:val="20"/>
                <w:szCs w:val="20"/>
              </w:rPr>
              <w:t>(5). doi: 10.1542/peds.2016-4244. Epub 2017 Apr 3</w:t>
            </w:r>
          </w:p>
        </w:tc>
        <w:tc>
          <w:tcPr>
            <w:tcW w:w="515" w:type="pct"/>
            <w:shd w:val="clear" w:color="auto" w:fill="auto"/>
          </w:tcPr>
          <w:p w14:paraId="01A8C848" w14:textId="77777777" w:rsidR="006B0656" w:rsidRPr="00931171" w:rsidRDefault="00395579" w:rsidP="00612B0D">
            <w:pPr>
              <w:rPr>
                <w:rFonts w:ascii="Times New Roman" w:hAnsi="Times New Roman"/>
                <w:sz w:val="20"/>
                <w:szCs w:val="20"/>
              </w:rPr>
            </w:pPr>
            <w:r w:rsidRPr="00931171">
              <w:rPr>
                <w:rFonts w:ascii="Times New Roman" w:hAnsi="Times New Roman"/>
                <w:sz w:val="20"/>
                <w:szCs w:val="20"/>
              </w:rPr>
              <w:t>Level IV</w:t>
            </w:r>
          </w:p>
        </w:tc>
        <w:tc>
          <w:tcPr>
            <w:tcW w:w="1081" w:type="pct"/>
            <w:gridSpan w:val="2"/>
            <w:shd w:val="clear" w:color="auto" w:fill="auto"/>
          </w:tcPr>
          <w:p w14:paraId="431834D8" w14:textId="1D3F1BC1" w:rsidR="006B0656" w:rsidRPr="00931171" w:rsidRDefault="00184D9A" w:rsidP="00612B0D">
            <w:pPr>
              <w:rPr>
                <w:rFonts w:ascii="Times New Roman" w:hAnsi="Times New Roman"/>
                <w:sz w:val="20"/>
                <w:szCs w:val="20"/>
              </w:rPr>
            </w:pPr>
            <w:r w:rsidRPr="00931171">
              <w:rPr>
                <w:rFonts w:ascii="Times New Roman" w:hAnsi="Times New Roman"/>
                <w:sz w:val="20"/>
                <w:szCs w:val="20"/>
              </w:rPr>
              <w:t>358 lab</w:t>
            </w:r>
            <w:r w:rsidR="00297C5F">
              <w:rPr>
                <w:rFonts w:ascii="Times New Roman" w:hAnsi="Times New Roman"/>
                <w:sz w:val="20"/>
                <w:szCs w:val="20"/>
              </w:rPr>
              <w:t>-</w:t>
            </w:r>
            <w:r w:rsidRPr="00931171">
              <w:rPr>
                <w:rFonts w:ascii="Times New Roman" w:hAnsi="Times New Roman"/>
                <w:sz w:val="20"/>
                <w:szCs w:val="20"/>
              </w:rPr>
              <w:t>confirmed pediatric deaths 2010-2014</w:t>
            </w:r>
            <w:r w:rsidR="005D3640">
              <w:rPr>
                <w:rFonts w:ascii="Times New Roman" w:hAnsi="Times New Roman"/>
                <w:sz w:val="20"/>
                <w:szCs w:val="20"/>
              </w:rPr>
              <w:t xml:space="preserve">; </w:t>
            </w:r>
            <w:r w:rsidR="00297C5F">
              <w:rPr>
                <w:rFonts w:ascii="Times New Roman" w:hAnsi="Times New Roman"/>
                <w:sz w:val="20"/>
                <w:szCs w:val="20"/>
              </w:rPr>
              <w:t>of this,</w:t>
            </w:r>
          </w:p>
          <w:p w14:paraId="12B00F46" w14:textId="7070706C" w:rsidR="00184D9A" w:rsidRPr="00931171" w:rsidRDefault="00184D9A" w:rsidP="00612B0D">
            <w:pPr>
              <w:rPr>
                <w:rFonts w:ascii="Times New Roman" w:hAnsi="Times New Roman"/>
                <w:sz w:val="20"/>
                <w:szCs w:val="20"/>
              </w:rPr>
            </w:pPr>
            <w:r w:rsidRPr="00931171">
              <w:rPr>
                <w:rFonts w:ascii="Times New Roman" w:hAnsi="Times New Roman"/>
                <w:sz w:val="20"/>
                <w:szCs w:val="20"/>
              </w:rPr>
              <w:t>vaccination status</w:t>
            </w:r>
            <w:r w:rsidR="00297C5F">
              <w:rPr>
                <w:rFonts w:ascii="Times New Roman" w:hAnsi="Times New Roman"/>
                <w:sz w:val="20"/>
                <w:szCs w:val="20"/>
              </w:rPr>
              <w:t xml:space="preserve"> for 291 was</w:t>
            </w:r>
            <w:r w:rsidRPr="00931171">
              <w:rPr>
                <w:rFonts w:ascii="Times New Roman" w:hAnsi="Times New Roman"/>
                <w:sz w:val="20"/>
                <w:szCs w:val="20"/>
              </w:rPr>
              <w:t xml:space="preserve"> established</w:t>
            </w:r>
            <w:r w:rsidR="005D3640">
              <w:rPr>
                <w:rFonts w:ascii="Times New Roman" w:hAnsi="Times New Roman"/>
                <w:sz w:val="20"/>
                <w:szCs w:val="20"/>
              </w:rPr>
              <w:t>,</w:t>
            </w:r>
            <w:r w:rsidRPr="00931171">
              <w:rPr>
                <w:rFonts w:ascii="Times New Roman" w:hAnsi="Times New Roman"/>
                <w:sz w:val="20"/>
                <w:szCs w:val="20"/>
              </w:rPr>
              <w:t xml:space="preserve"> an</w:t>
            </w:r>
            <w:r w:rsidR="005D3640">
              <w:rPr>
                <w:rFonts w:ascii="Times New Roman" w:hAnsi="Times New Roman"/>
                <w:sz w:val="20"/>
                <w:szCs w:val="20"/>
              </w:rPr>
              <w:t>d</w:t>
            </w:r>
            <w:r w:rsidRPr="00931171">
              <w:rPr>
                <w:rFonts w:ascii="Times New Roman" w:hAnsi="Times New Roman"/>
                <w:sz w:val="20"/>
                <w:szCs w:val="20"/>
              </w:rPr>
              <w:t xml:space="preserve"> only 75 received vaccine before illness onset</w:t>
            </w:r>
            <w:r w:rsidR="005D3640">
              <w:rPr>
                <w:rFonts w:ascii="Times New Roman" w:hAnsi="Times New Roman"/>
                <w:sz w:val="20"/>
                <w:szCs w:val="20"/>
              </w:rPr>
              <w:t>.</w:t>
            </w:r>
          </w:p>
          <w:p w14:paraId="0746B657" w14:textId="66B6499C" w:rsidR="00184D9A" w:rsidRPr="00931171" w:rsidRDefault="00184D9A" w:rsidP="00612B0D">
            <w:pPr>
              <w:rPr>
                <w:rFonts w:ascii="Times New Roman" w:hAnsi="Times New Roman"/>
                <w:sz w:val="20"/>
                <w:szCs w:val="20"/>
              </w:rPr>
            </w:pPr>
            <w:r w:rsidRPr="00931171">
              <w:rPr>
                <w:rFonts w:ascii="Times New Roman" w:hAnsi="Times New Roman"/>
                <w:sz w:val="20"/>
                <w:szCs w:val="20"/>
              </w:rPr>
              <w:t>Vaccine effectiveness against death was 65%</w:t>
            </w:r>
            <w:r w:rsidR="005D3640">
              <w:rPr>
                <w:rFonts w:ascii="Times New Roman" w:hAnsi="Times New Roman"/>
                <w:sz w:val="20"/>
                <w:szCs w:val="20"/>
              </w:rPr>
              <w:t>.</w:t>
            </w:r>
          </w:p>
        </w:tc>
        <w:tc>
          <w:tcPr>
            <w:tcW w:w="752" w:type="pct"/>
            <w:shd w:val="clear" w:color="auto" w:fill="auto"/>
          </w:tcPr>
          <w:p w14:paraId="3ECDED24" w14:textId="5CB7AF21" w:rsidR="006B0656" w:rsidRPr="00931171" w:rsidRDefault="00184D9A" w:rsidP="00612B0D">
            <w:pPr>
              <w:rPr>
                <w:rFonts w:ascii="Times New Roman" w:hAnsi="Times New Roman"/>
                <w:sz w:val="20"/>
                <w:szCs w:val="20"/>
              </w:rPr>
            </w:pPr>
            <w:r w:rsidRPr="00931171">
              <w:rPr>
                <w:rFonts w:ascii="Times New Roman" w:hAnsi="Times New Roman"/>
                <w:sz w:val="20"/>
                <w:szCs w:val="20"/>
              </w:rPr>
              <w:t>Influenza was associated with reduced risk of lab confirmed influenza associated pediatric death</w:t>
            </w:r>
            <w:r w:rsidR="005D3640">
              <w:rPr>
                <w:rFonts w:ascii="Times New Roman" w:hAnsi="Times New Roman"/>
                <w:sz w:val="20"/>
                <w:szCs w:val="20"/>
              </w:rPr>
              <w:t>.</w:t>
            </w:r>
          </w:p>
        </w:tc>
        <w:tc>
          <w:tcPr>
            <w:tcW w:w="996" w:type="pct"/>
            <w:shd w:val="clear" w:color="auto" w:fill="auto"/>
          </w:tcPr>
          <w:p w14:paraId="7D0F4721" w14:textId="77777777" w:rsidR="006B0656" w:rsidRDefault="00AB3208" w:rsidP="00B03407">
            <w:pPr>
              <w:rPr>
                <w:rFonts w:ascii="Times New Roman" w:hAnsi="Times New Roman"/>
                <w:sz w:val="20"/>
                <w:szCs w:val="20"/>
              </w:rPr>
            </w:pPr>
            <w:r>
              <w:rPr>
                <w:rFonts w:ascii="Times New Roman" w:hAnsi="Times New Roman"/>
                <w:sz w:val="20"/>
                <w:szCs w:val="20"/>
              </w:rPr>
              <w:t xml:space="preserve">Evaluation: Comparison of vaccination uptake among laboratory confirmed influenza associated pediatric deaths with vaccination coverage.  </w:t>
            </w:r>
            <w:r w:rsidR="001D165C">
              <w:rPr>
                <w:rFonts w:ascii="Times New Roman" w:hAnsi="Times New Roman"/>
                <w:sz w:val="20"/>
                <w:szCs w:val="20"/>
              </w:rPr>
              <w:t>Used national surveillance data.</w:t>
            </w:r>
          </w:p>
          <w:p w14:paraId="4E28C103" w14:textId="77777777" w:rsidR="000D4661" w:rsidRDefault="000D4661" w:rsidP="00B03407">
            <w:pPr>
              <w:rPr>
                <w:rFonts w:ascii="Times New Roman" w:hAnsi="Times New Roman"/>
                <w:sz w:val="20"/>
                <w:szCs w:val="20"/>
              </w:rPr>
            </w:pPr>
            <w:r>
              <w:rPr>
                <w:rFonts w:ascii="Times New Roman" w:hAnsi="Times New Roman"/>
                <w:sz w:val="20"/>
                <w:szCs w:val="20"/>
              </w:rPr>
              <w:t>Limitations:</w:t>
            </w:r>
            <w:r w:rsidR="00AB3208">
              <w:rPr>
                <w:rFonts w:ascii="Times New Roman" w:hAnsi="Times New Roman"/>
                <w:sz w:val="20"/>
                <w:szCs w:val="20"/>
              </w:rPr>
              <w:t xml:space="preserve"> Coverage estimates rely on parental report of influenza vaccination. </w:t>
            </w:r>
            <w:r w:rsidR="001D165C">
              <w:rPr>
                <w:rFonts w:ascii="Times New Roman" w:hAnsi="Times New Roman"/>
                <w:sz w:val="20"/>
                <w:szCs w:val="20"/>
              </w:rPr>
              <w:t xml:space="preserve">Excluded death of infants that became </w:t>
            </w:r>
            <w:r w:rsidR="001D165C">
              <w:rPr>
                <w:rFonts w:ascii="Times New Roman" w:hAnsi="Times New Roman"/>
                <w:sz w:val="20"/>
                <w:szCs w:val="20"/>
              </w:rPr>
              <w:lastRenderedPageBreak/>
              <w:t>eligible for vaccination after November 1.</w:t>
            </w:r>
          </w:p>
          <w:p w14:paraId="0C816C08" w14:textId="77777777" w:rsidR="000D4661" w:rsidRDefault="000D4661" w:rsidP="00B03407">
            <w:pPr>
              <w:rPr>
                <w:rFonts w:ascii="Times New Roman" w:hAnsi="Times New Roman"/>
                <w:sz w:val="20"/>
                <w:szCs w:val="20"/>
              </w:rPr>
            </w:pPr>
            <w:r>
              <w:rPr>
                <w:rFonts w:ascii="Times New Roman" w:hAnsi="Times New Roman"/>
                <w:sz w:val="20"/>
                <w:szCs w:val="20"/>
              </w:rPr>
              <w:t>Synthesis:</w:t>
            </w:r>
            <w:r w:rsidR="001D165C">
              <w:rPr>
                <w:rFonts w:ascii="Times New Roman" w:hAnsi="Times New Roman"/>
                <w:sz w:val="20"/>
                <w:szCs w:val="20"/>
              </w:rPr>
              <w:t xml:space="preserve"> Vaccination reduced risk of influenza-associated deaths by half in children with high-risk conditions and by two-thirds in children without high-risk conditions.</w:t>
            </w:r>
          </w:p>
          <w:p w14:paraId="5C1A1D83" w14:textId="023FBCB5" w:rsidR="000D4661" w:rsidRPr="00931171" w:rsidRDefault="000D4661" w:rsidP="00B03407">
            <w:pPr>
              <w:rPr>
                <w:rFonts w:ascii="Times New Roman" w:hAnsi="Times New Roman"/>
                <w:sz w:val="20"/>
                <w:szCs w:val="20"/>
              </w:rPr>
            </w:pPr>
            <w:r>
              <w:rPr>
                <w:rFonts w:ascii="Times New Roman" w:hAnsi="Times New Roman"/>
                <w:sz w:val="20"/>
                <w:szCs w:val="20"/>
              </w:rPr>
              <w:t>Usefulness:</w:t>
            </w:r>
            <w:r w:rsidR="001D165C">
              <w:rPr>
                <w:rFonts w:ascii="Times New Roman" w:hAnsi="Times New Roman"/>
                <w:sz w:val="20"/>
                <w:szCs w:val="20"/>
              </w:rPr>
              <w:t xml:space="preserve"> First study that showed laboratory-confirmed outcomes related to vaccination status</w:t>
            </w:r>
            <w:r w:rsidR="00D85EC5">
              <w:rPr>
                <w:rFonts w:ascii="Times New Roman" w:hAnsi="Times New Roman"/>
                <w:sz w:val="20"/>
                <w:szCs w:val="20"/>
              </w:rPr>
              <w:t>,</w:t>
            </w:r>
            <w:r w:rsidR="001D165C">
              <w:rPr>
                <w:rFonts w:ascii="Times New Roman" w:hAnsi="Times New Roman"/>
                <w:sz w:val="20"/>
                <w:szCs w:val="20"/>
              </w:rPr>
              <w:t xml:space="preserve"> showing importance of vaccination.</w:t>
            </w:r>
          </w:p>
        </w:tc>
      </w:tr>
      <w:tr w:rsidR="006B0656" w:rsidRPr="00931171" w14:paraId="0B2751E1" w14:textId="77777777" w:rsidTr="00612B0D">
        <w:tc>
          <w:tcPr>
            <w:tcW w:w="1656" w:type="pct"/>
            <w:shd w:val="clear" w:color="auto" w:fill="auto"/>
          </w:tcPr>
          <w:p w14:paraId="02F902EE" w14:textId="77777777" w:rsidR="006B0656" w:rsidRPr="00931171" w:rsidRDefault="007540BD" w:rsidP="00612B0D">
            <w:pPr>
              <w:rPr>
                <w:rFonts w:ascii="Times New Roman" w:hAnsi="Times New Roman"/>
                <w:sz w:val="20"/>
                <w:szCs w:val="20"/>
              </w:rPr>
            </w:pPr>
            <w:r w:rsidRPr="00931171">
              <w:rPr>
                <w:rFonts w:ascii="Times New Roman" w:hAnsi="Times New Roman"/>
                <w:sz w:val="20"/>
                <w:szCs w:val="20"/>
              </w:rPr>
              <w:lastRenderedPageBreak/>
              <w:t>Healthy People. (2017). Immunization and infectious diseases . Retrieved from https://www.healthypeople.gov</w:t>
            </w:r>
          </w:p>
        </w:tc>
        <w:tc>
          <w:tcPr>
            <w:tcW w:w="515" w:type="pct"/>
            <w:shd w:val="clear" w:color="auto" w:fill="auto"/>
          </w:tcPr>
          <w:p w14:paraId="25F21A56" w14:textId="77777777" w:rsidR="006B0656" w:rsidRPr="00931171" w:rsidRDefault="00395579" w:rsidP="00612B0D">
            <w:pPr>
              <w:rPr>
                <w:rFonts w:ascii="Times New Roman" w:hAnsi="Times New Roman"/>
                <w:sz w:val="20"/>
                <w:szCs w:val="20"/>
              </w:rPr>
            </w:pPr>
            <w:r w:rsidRPr="00931171">
              <w:rPr>
                <w:rFonts w:ascii="Times New Roman" w:hAnsi="Times New Roman"/>
                <w:sz w:val="20"/>
                <w:szCs w:val="20"/>
              </w:rPr>
              <w:t>Level VII</w:t>
            </w:r>
          </w:p>
        </w:tc>
        <w:tc>
          <w:tcPr>
            <w:tcW w:w="1081" w:type="pct"/>
            <w:gridSpan w:val="2"/>
            <w:shd w:val="clear" w:color="auto" w:fill="auto"/>
          </w:tcPr>
          <w:p w14:paraId="53E91FB9" w14:textId="1FD7F5A0" w:rsidR="006B0656" w:rsidRPr="00931171" w:rsidRDefault="00395579" w:rsidP="00612B0D">
            <w:pPr>
              <w:rPr>
                <w:rFonts w:ascii="Times New Roman" w:hAnsi="Times New Roman"/>
                <w:sz w:val="20"/>
                <w:szCs w:val="20"/>
              </w:rPr>
            </w:pPr>
            <w:r w:rsidRPr="00931171">
              <w:rPr>
                <w:rFonts w:ascii="Times New Roman" w:hAnsi="Times New Roman"/>
                <w:sz w:val="20"/>
                <w:szCs w:val="20"/>
              </w:rPr>
              <w:t xml:space="preserve">Goal: </w:t>
            </w:r>
            <w:r w:rsidR="00D85EC5">
              <w:rPr>
                <w:rFonts w:ascii="Times New Roman" w:hAnsi="Times New Roman"/>
                <w:sz w:val="20"/>
                <w:szCs w:val="20"/>
              </w:rPr>
              <w:t>I</w:t>
            </w:r>
            <w:r w:rsidRPr="00931171">
              <w:rPr>
                <w:rFonts w:ascii="Times New Roman" w:hAnsi="Times New Roman"/>
                <w:sz w:val="20"/>
                <w:szCs w:val="20"/>
              </w:rPr>
              <w:t>ncrease immunization rates and reduce preventable infectious diseases</w:t>
            </w:r>
            <w:r w:rsidR="00EC2284">
              <w:rPr>
                <w:rFonts w:ascii="Times New Roman" w:hAnsi="Times New Roman"/>
                <w:sz w:val="20"/>
                <w:szCs w:val="20"/>
              </w:rPr>
              <w:t>.</w:t>
            </w:r>
          </w:p>
        </w:tc>
        <w:tc>
          <w:tcPr>
            <w:tcW w:w="752" w:type="pct"/>
            <w:shd w:val="clear" w:color="auto" w:fill="auto"/>
          </w:tcPr>
          <w:p w14:paraId="3172DBD1" w14:textId="159EA852" w:rsidR="006B0656" w:rsidRPr="00931171" w:rsidRDefault="00395579" w:rsidP="00612B0D">
            <w:pPr>
              <w:rPr>
                <w:rFonts w:ascii="Times New Roman" w:hAnsi="Times New Roman"/>
                <w:sz w:val="20"/>
                <w:szCs w:val="20"/>
              </w:rPr>
            </w:pPr>
            <w:r w:rsidRPr="00931171">
              <w:rPr>
                <w:rFonts w:ascii="Times New Roman" w:hAnsi="Times New Roman"/>
                <w:sz w:val="20"/>
                <w:szCs w:val="20"/>
              </w:rPr>
              <w:t>HealthyPeople2020 wants to improve child survival by decreasing mortality due to reduced immunization</w:t>
            </w:r>
            <w:r w:rsidR="00EC2284">
              <w:rPr>
                <w:rFonts w:ascii="Times New Roman" w:hAnsi="Times New Roman"/>
                <w:sz w:val="20"/>
                <w:szCs w:val="20"/>
              </w:rPr>
              <w:t>.</w:t>
            </w:r>
          </w:p>
        </w:tc>
        <w:tc>
          <w:tcPr>
            <w:tcW w:w="996" w:type="pct"/>
            <w:shd w:val="clear" w:color="auto" w:fill="auto"/>
          </w:tcPr>
          <w:p w14:paraId="1E67B213" w14:textId="77777777" w:rsidR="006B0656" w:rsidRPr="00931171" w:rsidRDefault="001D165C" w:rsidP="00B03407">
            <w:pPr>
              <w:rPr>
                <w:rFonts w:ascii="Times New Roman" w:hAnsi="Times New Roman"/>
                <w:sz w:val="20"/>
                <w:szCs w:val="20"/>
              </w:rPr>
            </w:pPr>
            <w:r>
              <w:rPr>
                <w:rFonts w:ascii="Times New Roman" w:hAnsi="Times New Roman"/>
                <w:sz w:val="20"/>
                <w:szCs w:val="20"/>
              </w:rPr>
              <w:t>Goal developed by Health People to improve immunization rates.</w:t>
            </w:r>
          </w:p>
        </w:tc>
      </w:tr>
      <w:tr w:rsidR="006B0656" w:rsidRPr="00931171" w14:paraId="28DE25CF" w14:textId="77777777" w:rsidTr="00612B0D">
        <w:tc>
          <w:tcPr>
            <w:tcW w:w="1656" w:type="pct"/>
            <w:shd w:val="clear" w:color="auto" w:fill="auto"/>
          </w:tcPr>
          <w:p w14:paraId="7E7CE972" w14:textId="77777777" w:rsidR="006B0656" w:rsidRPr="00931171" w:rsidRDefault="007C2017" w:rsidP="00612B0D">
            <w:pPr>
              <w:rPr>
                <w:rFonts w:ascii="Times New Roman" w:hAnsi="Times New Roman"/>
                <w:sz w:val="20"/>
                <w:szCs w:val="20"/>
              </w:rPr>
            </w:pPr>
            <w:r w:rsidRPr="00931171">
              <w:rPr>
                <w:rFonts w:ascii="Times New Roman" w:hAnsi="Times New Roman"/>
                <w:sz w:val="20"/>
                <w:szCs w:val="20"/>
              </w:rPr>
              <w:t xml:space="preserve">Stockwell, M., Kharbanda, E., Martinez, R., Lara, M., Vawdrey, D., Natarajan, K., &amp; Rickert, V. (2012). Text4Health: Impact of text message reminder-recalls for pediatric and adolescent immunizations. </w:t>
            </w:r>
            <w:r w:rsidRPr="00D02BAA">
              <w:rPr>
                <w:rFonts w:ascii="Times New Roman" w:hAnsi="Times New Roman"/>
                <w:i/>
                <w:sz w:val="20"/>
                <w:szCs w:val="20"/>
              </w:rPr>
              <w:t>American Journal of Public Health, 102</w:t>
            </w:r>
            <w:r w:rsidRPr="00931171">
              <w:rPr>
                <w:rFonts w:ascii="Times New Roman" w:hAnsi="Times New Roman"/>
                <w:sz w:val="20"/>
                <w:szCs w:val="20"/>
              </w:rPr>
              <w:t>(2), e12-21. http://dx.doi.org/10.2105/AJPH.2011.300331</w:t>
            </w:r>
          </w:p>
          <w:p w14:paraId="1914A9E9" w14:textId="77777777" w:rsidR="006B0656" w:rsidRPr="00931171" w:rsidRDefault="006B0656" w:rsidP="00612B0D">
            <w:pPr>
              <w:pStyle w:val="APAReference"/>
              <w:spacing w:line="240" w:lineRule="auto"/>
              <w:rPr>
                <w:rFonts w:ascii="Times New Roman" w:hAnsi="Times New Roman"/>
                <w:sz w:val="20"/>
                <w:szCs w:val="20"/>
              </w:rPr>
            </w:pPr>
          </w:p>
        </w:tc>
        <w:tc>
          <w:tcPr>
            <w:tcW w:w="515" w:type="pct"/>
            <w:shd w:val="clear" w:color="auto" w:fill="auto"/>
          </w:tcPr>
          <w:p w14:paraId="48C70DE9" w14:textId="77777777" w:rsidR="006B0656" w:rsidRPr="00931171" w:rsidRDefault="005E095C" w:rsidP="00612B0D">
            <w:pPr>
              <w:rPr>
                <w:rFonts w:ascii="Times New Roman" w:hAnsi="Times New Roman"/>
                <w:sz w:val="20"/>
                <w:szCs w:val="20"/>
              </w:rPr>
            </w:pPr>
            <w:r w:rsidRPr="00931171">
              <w:rPr>
                <w:rFonts w:ascii="Times New Roman" w:hAnsi="Times New Roman"/>
                <w:sz w:val="20"/>
                <w:szCs w:val="20"/>
              </w:rPr>
              <w:t>Level II</w:t>
            </w:r>
          </w:p>
        </w:tc>
        <w:tc>
          <w:tcPr>
            <w:tcW w:w="1081" w:type="pct"/>
            <w:gridSpan w:val="2"/>
            <w:shd w:val="clear" w:color="auto" w:fill="auto"/>
          </w:tcPr>
          <w:p w14:paraId="176D7B50" w14:textId="10016E43" w:rsidR="006B0656" w:rsidRPr="00931171" w:rsidRDefault="00F346A9" w:rsidP="00612B0D">
            <w:pPr>
              <w:rPr>
                <w:rFonts w:ascii="Times New Roman" w:hAnsi="Times New Roman"/>
                <w:sz w:val="20"/>
                <w:szCs w:val="20"/>
              </w:rPr>
            </w:pPr>
            <w:r w:rsidRPr="00931171">
              <w:rPr>
                <w:rFonts w:ascii="Times New Roman" w:hAnsi="Times New Roman"/>
                <w:sz w:val="20"/>
                <w:szCs w:val="20"/>
              </w:rPr>
              <w:t>Letters and text messages were used to recall patients. 21.8% of families who received a text message returned</w:t>
            </w:r>
            <w:r w:rsidR="00D85EC5">
              <w:rPr>
                <w:rFonts w:ascii="Times New Roman" w:hAnsi="Times New Roman"/>
                <w:sz w:val="20"/>
                <w:szCs w:val="20"/>
              </w:rPr>
              <w:t>,</w:t>
            </w:r>
            <w:r w:rsidRPr="00931171">
              <w:rPr>
                <w:rFonts w:ascii="Times New Roman" w:hAnsi="Times New Roman"/>
                <w:sz w:val="20"/>
                <w:szCs w:val="20"/>
              </w:rPr>
              <w:t xml:space="preserve"> compared to 9.2% who just received a letter.</w:t>
            </w:r>
          </w:p>
        </w:tc>
        <w:tc>
          <w:tcPr>
            <w:tcW w:w="752" w:type="pct"/>
            <w:shd w:val="clear" w:color="auto" w:fill="auto"/>
          </w:tcPr>
          <w:p w14:paraId="5E207378" w14:textId="21EFA954" w:rsidR="006B0656" w:rsidRPr="00931171" w:rsidRDefault="005E095C" w:rsidP="00612B0D">
            <w:pPr>
              <w:rPr>
                <w:rFonts w:ascii="Times New Roman" w:hAnsi="Times New Roman"/>
                <w:sz w:val="20"/>
                <w:szCs w:val="20"/>
              </w:rPr>
            </w:pPr>
            <w:r w:rsidRPr="00931171">
              <w:rPr>
                <w:rFonts w:ascii="Times New Roman" w:hAnsi="Times New Roman"/>
                <w:sz w:val="20"/>
                <w:szCs w:val="20"/>
              </w:rPr>
              <w:t>Studies suggest that text messaging can be successfully used to deliver immunization</w:t>
            </w:r>
            <w:r w:rsidR="00D85EC5">
              <w:rPr>
                <w:rFonts w:ascii="Times New Roman" w:hAnsi="Times New Roman"/>
                <w:sz w:val="20"/>
                <w:szCs w:val="20"/>
              </w:rPr>
              <w:t>-</w:t>
            </w:r>
            <w:r w:rsidRPr="00931171">
              <w:rPr>
                <w:rFonts w:ascii="Times New Roman" w:hAnsi="Times New Roman"/>
                <w:sz w:val="20"/>
                <w:szCs w:val="20"/>
              </w:rPr>
              <w:t xml:space="preserve"> related reminders</w:t>
            </w:r>
            <w:r w:rsidR="00E80280">
              <w:rPr>
                <w:rFonts w:ascii="Times New Roman" w:hAnsi="Times New Roman"/>
                <w:sz w:val="20"/>
                <w:szCs w:val="20"/>
              </w:rPr>
              <w:t>.</w:t>
            </w:r>
          </w:p>
        </w:tc>
        <w:tc>
          <w:tcPr>
            <w:tcW w:w="996" w:type="pct"/>
            <w:shd w:val="clear" w:color="auto" w:fill="auto"/>
          </w:tcPr>
          <w:p w14:paraId="1DFAA068" w14:textId="62372047" w:rsidR="000D4661" w:rsidRDefault="000D4661" w:rsidP="00B03407">
            <w:pPr>
              <w:rPr>
                <w:rFonts w:ascii="Times New Roman" w:hAnsi="Times New Roman"/>
                <w:sz w:val="20"/>
                <w:szCs w:val="20"/>
              </w:rPr>
            </w:pPr>
            <w:r w:rsidRPr="000D4661">
              <w:rPr>
                <w:rFonts w:ascii="Times New Roman" w:hAnsi="Times New Roman"/>
                <w:sz w:val="20"/>
                <w:szCs w:val="20"/>
              </w:rPr>
              <w:t xml:space="preserve">Limitations: Receipt of undocumented vaccines can skew results. </w:t>
            </w:r>
            <w:r>
              <w:rPr>
                <w:rFonts w:ascii="Times New Roman" w:hAnsi="Times New Roman"/>
                <w:sz w:val="20"/>
                <w:szCs w:val="20"/>
              </w:rPr>
              <w:t xml:space="preserve"> </w:t>
            </w:r>
            <w:r w:rsidRPr="000D4661">
              <w:rPr>
                <w:rFonts w:ascii="Times New Roman" w:hAnsi="Times New Roman"/>
                <w:sz w:val="20"/>
                <w:szCs w:val="20"/>
              </w:rPr>
              <w:t>Low number of recorded cell</w:t>
            </w:r>
            <w:r w:rsidR="00E80280">
              <w:rPr>
                <w:rFonts w:ascii="Times New Roman" w:hAnsi="Times New Roman"/>
                <w:sz w:val="20"/>
                <w:szCs w:val="20"/>
              </w:rPr>
              <w:t xml:space="preserve"> </w:t>
            </w:r>
            <w:r w:rsidRPr="000D4661">
              <w:rPr>
                <w:rFonts w:ascii="Times New Roman" w:hAnsi="Times New Roman"/>
                <w:sz w:val="20"/>
                <w:szCs w:val="20"/>
              </w:rPr>
              <w:t>phones plays a role in parent participation.  Low income minority populations are important community for interventions</w:t>
            </w:r>
            <w:r w:rsidR="00D85EC5">
              <w:rPr>
                <w:rFonts w:ascii="Times New Roman" w:hAnsi="Times New Roman"/>
                <w:sz w:val="20"/>
                <w:szCs w:val="20"/>
              </w:rPr>
              <w:t>,</w:t>
            </w:r>
            <w:r w:rsidRPr="000D4661">
              <w:rPr>
                <w:rFonts w:ascii="Times New Roman" w:hAnsi="Times New Roman"/>
                <w:sz w:val="20"/>
                <w:szCs w:val="20"/>
              </w:rPr>
              <w:t xml:space="preserve"> but further research with increased racial diversity should be used.                                           Usefulness: Text messaging can be useful in reminding parents of immunizations                                                       Synthesis: Study shows how technology can be </w:t>
            </w:r>
            <w:r w:rsidRPr="000D4661">
              <w:rPr>
                <w:rFonts w:ascii="Times New Roman" w:hAnsi="Times New Roman"/>
                <w:sz w:val="20"/>
                <w:szCs w:val="20"/>
              </w:rPr>
              <w:lastRenderedPageBreak/>
              <w:t>used to benefit public health issues.</w:t>
            </w:r>
          </w:p>
          <w:p w14:paraId="32E87925" w14:textId="77777777" w:rsidR="000D4661" w:rsidRPr="000D4661" w:rsidRDefault="000D4661" w:rsidP="000D4661">
            <w:pPr>
              <w:rPr>
                <w:rFonts w:ascii="Times New Roman" w:hAnsi="Times New Roman"/>
                <w:sz w:val="20"/>
                <w:szCs w:val="20"/>
              </w:rPr>
            </w:pPr>
          </w:p>
          <w:p w14:paraId="1B7C3F3C" w14:textId="77777777" w:rsidR="000D4661" w:rsidRPr="00A03289" w:rsidRDefault="000D4661" w:rsidP="00A03289">
            <w:pPr>
              <w:rPr>
                <w:rFonts w:ascii="Times New Roman" w:hAnsi="Times New Roman"/>
                <w:sz w:val="20"/>
                <w:szCs w:val="20"/>
              </w:rPr>
            </w:pPr>
          </w:p>
          <w:p w14:paraId="08929C85" w14:textId="77777777" w:rsidR="000D4661" w:rsidRDefault="000D4661" w:rsidP="000D4661">
            <w:pPr>
              <w:rPr>
                <w:rFonts w:ascii="Times New Roman" w:hAnsi="Times New Roman"/>
                <w:sz w:val="20"/>
                <w:szCs w:val="20"/>
              </w:rPr>
            </w:pPr>
          </w:p>
          <w:p w14:paraId="7B8B44DF" w14:textId="77777777" w:rsidR="006B0656" w:rsidRPr="000D4661" w:rsidRDefault="006B0656" w:rsidP="00D32B3E">
            <w:pPr>
              <w:jc w:val="center"/>
              <w:rPr>
                <w:rFonts w:ascii="Times New Roman" w:hAnsi="Times New Roman"/>
                <w:sz w:val="20"/>
                <w:szCs w:val="20"/>
              </w:rPr>
            </w:pPr>
          </w:p>
        </w:tc>
      </w:tr>
      <w:tr w:rsidR="006B0656" w:rsidRPr="00931171" w14:paraId="4C94B585" w14:textId="77777777" w:rsidTr="00612B0D">
        <w:tc>
          <w:tcPr>
            <w:tcW w:w="1656" w:type="pct"/>
            <w:shd w:val="clear" w:color="auto" w:fill="auto"/>
          </w:tcPr>
          <w:p w14:paraId="6D5D4758" w14:textId="77777777" w:rsidR="006B0656" w:rsidRPr="00931171" w:rsidRDefault="007C2017" w:rsidP="00612B0D">
            <w:pPr>
              <w:rPr>
                <w:rFonts w:ascii="Times New Roman" w:hAnsi="Times New Roman"/>
                <w:sz w:val="20"/>
                <w:szCs w:val="20"/>
              </w:rPr>
            </w:pPr>
            <w:r w:rsidRPr="00931171">
              <w:rPr>
                <w:rFonts w:ascii="Times New Roman" w:hAnsi="Times New Roman"/>
                <w:sz w:val="20"/>
                <w:szCs w:val="20"/>
              </w:rPr>
              <w:lastRenderedPageBreak/>
              <w:t>Moran, K., Burson, R., &amp; Conrad, D. (2017). The doctor of nursing practice scholarly project: A framework for success (2nd ed.). Burlington, MA: Jones &amp; Bartlett Learning.</w:t>
            </w:r>
          </w:p>
        </w:tc>
        <w:tc>
          <w:tcPr>
            <w:tcW w:w="515" w:type="pct"/>
            <w:shd w:val="clear" w:color="auto" w:fill="auto"/>
          </w:tcPr>
          <w:p w14:paraId="2E86F04F" w14:textId="77777777" w:rsidR="006B0656" w:rsidRPr="00931171" w:rsidRDefault="005E095C" w:rsidP="00612B0D">
            <w:pPr>
              <w:rPr>
                <w:rFonts w:ascii="Times New Roman" w:hAnsi="Times New Roman"/>
                <w:sz w:val="20"/>
                <w:szCs w:val="20"/>
              </w:rPr>
            </w:pPr>
            <w:r w:rsidRPr="00931171">
              <w:rPr>
                <w:rFonts w:ascii="Times New Roman" w:hAnsi="Times New Roman"/>
                <w:sz w:val="20"/>
                <w:szCs w:val="20"/>
              </w:rPr>
              <w:t>Level VII</w:t>
            </w:r>
          </w:p>
        </w:tc>
        <w:tc>
          <w:tcPr>
            <w:tcW w:w="1081" w:type="pct"/>
            <w:gridSpan w:val="2"/>
            <w:shd w:val="clear" w:color="auto" w:fill="auto"/>
          </w:tcPr>
          <w:p w14:paraId="09BDCB90" w14:textId="77777777" w:rsidR="006B0656" w:rsidRPr="00931171" w:rsidRDefault="005E095C" w:rsidP="00612B0D">
            <w:pPr>
              <w:rPr>
                <w:rFonts w:ascii="Times New Roman" w:hAnsi="Times New Roman"/>
                <w:sz w:val="20"/>
                <w:szCs w:val="20"/>
              </w:rPr>
            </w:pPr>
            <w:r w:rsidRPr="00931171">
              <w:rPr>
                <w:rFonts w:ascii="Times New Roman" w:hAnsi="Times New Roman"/>
                <w:sz w:val="20"/>
                <w:szCs w:val="20"/>
              </w:rPr>
              <w:t>Discuss many aspects of the Doctor of Nursing Practice Project</w:t>
            </w:r>
          </w:p>
        </w:tc>
        <w:tc>
          <w:tcPr>
            <w:tcW w:w="752" w:type="pct"/>
            <w:shd w:val="clear" w:color="auto" w:fill="auto"/>
          </w:tcPr>
          <w:p w14:paraId="51370404" w14:textId="77777777" w:rsidR="006B0656" w:rsidRPr="00931171" w:rsidRDefault="005E095C" w:rsidP="00612B0D">
            <w:pPr>
              <w:rPr>
                <w:rFonts w:ascii="Times New Roman" w:hAnsi="Times New Roman"/>
                <w:sz w:val="20"/>
                <w:szCs w:val="20"/>
              </w:rPr>
            </w:pPr>
            <w:r w:rsidRPr="00931171">
              <w:rPr>
                <w:rFonts w:ascii="Times New Roman" w:hAnsi="Times New Roman"/>
                <w:sz w:val="20"/>
                <w:szCs w:val="20"/>
              </w:rPr>
              <w:t xml:space="preserve">Discusses FADE method </w:t>
            </w:r>
          </w:p>
        </w:tc>
        <w:tc>
          <w:tcPr>
            <w:tcW w:w="996" w:type="pct"/>
            <w:shd w:val="clear" w:color="auto" w:fill="auto"/>
          </w:tcPr>
          <w:p w14:paraId="46A1E9D7" w14:textId="77777777" w:rsidR="006B0656" w:rsidRPr="00931171" w:rsidRDefault="001D165C" w:rsidP="008869B7">
            <w:pPr>
              <w:rPr>
                <w:rFonts w:ascii="Times New Roman" w:hAnsi="Times New Roman"/>
                <w:sz w:val="20"/>
                <w:szCs w:val="20"/>
              </w:rPr>
            </w:pPr>
            <w:r>
              <w:rPr>
                <w:rFonts w:ascii="Times New Roman" w:hAnsi="Times New Roman"/>
                <w:sz w:val="20"/>
                <w:szCs w:val="20"/>
              </w:rPr>
              <w:t>This book developed to help guide the doctor of nursing practice scholarly project.</w:t>
            </w:r>
          </w:p>
        </w:tc>
      </w:tr>
      <w:tr w:rsidR="006B0656" w:rsidRPr="00931171" w14:paraId="756697DF" w14:textId="77777777" w:rsidTr="00612B0D">
        <w:tc>
          <w:tcPr>
            <w:tcW w:w="1656" w:type="pct"/>
            <w:shd w:val="clear" w:color="auto" w:fill="auto"/>
          </w:tcPr>
          <w:p w14:paraId="0004960C" w14:textId="77777777" w:rsidR="006B0656" w:rsidRPr="00931171" w:rsidRDefault="007540BD" w:rsidP="00612B0D">
            <w:pPr>
              <w:rPr>
                <w:rFonts w:ascii="Times New Roman" w:hAnsi="Times New Roman"/>
                <w:sz w:val="20"/>
                <w:szCs w:val="20"/>
              </w:rPr>
            </w:pPr>
            <w:r w:rsidRPr="00931171">
              <w:rPr>
                <w:rFonts w:ascii="Times New Roman" w:hAnsi="Times New Roman"/>
                <w:sz w:val="20"/>
                <w:szCs w:val="20"/>
              </w:rPr>
              <w:t xml:space="preserve">Barton, A., Danek, G., Johns, P., &amp; Coons, M. (1998). Improving patient outcomes through CQI: Vascular access planning. </w:t>
            </w:r>
            <w:r w:rsidRPr="00D02BAA">
              <w:rPr>
                <w:rFonts w:ascii="Times New Roman" w:hAnsi="Times New Roman"/>
                <w:i/>
                <w:sz w:val="20"/>
                <w:szCs w:val="20"/>
              </w:rPr>
              <w:t>Journal of Nursing Care Quality, 13</w:t>
            </w:r>
            <w:r w:rsidRPr="00931171">
              <w:rPr>
                <w:rFonts w:ascii="Times New Roman" w:hAnsi="Times New Roman"/>
                <w:sz w:val="20"/>
                <w:szCs w:val="20"/>
              </w:rPr>
              <w:t>(2), 77-85. Retrieved from https://www.ncbi.nlm.nih.gov/pubmed/9842178</w:t>
            </w:r>
          </w:p>
        </w:tc>
        <w:tc>
          <w:tcPr>
            <w:tcW w:w="515" w:type="pct"/>
            <w:shd w:val="clear" w:color="auto" w:fill="auto"/>
          </w:tcPr>
          <w:p w14:paraId="4AFCFEF5" w14:textId="77777777" w:rsidR="006B0656" w:rsidRPr="00931171" w:rsidRDefault="005751EE" w:rsidP="00612B0D">
            <w:pPr>
              <w:rPr>
                <w:rFonts w:ascii="Times New Roman" w:hAnsi="Times New Roman"/>
                <w:sz w:val="20"/>
                <w:szCs w:val="20"/>
              </w:rPr>
            </w:pPr>
            <w:r w:rsidRPr="00931171">
              <w:rPr>
                <w:rFonts w:ascii="Times New Roman" w:hAnsi="Times New Roman"/>
                <w:sz w:val="20"/>
                <w:szCs w:val="20"/>
              </w:rPr>
              <w:t>Level VI</w:t>
            </w:r>
          </w:p>
        </w:tc>
        <w:tc>
          <w:tcPr>
            <w:tcW w:w="1081" w:type="pct"/>
            <w:gridSpan w:val="2"/>
            <w:shd w:val="clear" w:color="auto" w:fill="auto"/>
          </w:tcPr>
          <w:p w14:paraId="66CDEA79" w14:textId="77777777" w:rsidR="006B0656" w:rsidRPr="00931171" w:rsidRDefault="005751EE" w:rsidP="00612B0D">
            <w:pPr>
              <w:rPr>
                <w:rFonts w:ascii="Times New Roman" w:hAnsi="Times New Roman"/>
                <w:sz w:val="20"/>
                <w:szCs w:val="20"/>
              </w:rPr>
            </w:pPr>
            <w:r w:rsidRPr="00931171">
              <w:rPr>
                <w:rFonts w:ascii="Times New Roman" w:hAnsi="Times New Roman"/>
                <w:sz w:val="20"/>
                <w:szCs w:val="20"/>
              </w:rPr>
              <w:t>Improved IV attainability with less starts and less stress using algorithm.</w:t>
            </w:r>
          </w:p>
        </w:tc>
        <w:tc>
          <w:tcPr>
            <w:tcW w:w="752" w:type="pct"/>
            <w:shd w:val="clear" w:color="auto" w:fill="auto"/>
          </w:tcPr>
          <w:p w14:paraId="04A91A1F" w14:textId="77777777" w:rsidR="006B0656" w:rsidRPr="00931171" w:rsidRDefault="005E095C" w:rsidP="00612B0D">
            <w:pPr>
              <w:rPr>
                <w:rFonts w:ascii="Times New Roman" w:hAnsi="Times New Roman"/>
                <w:sz w:val="20"/>
                <w:szCs w:val="20"/>
              </w:rPr>
            </w:pPr>
            <w:r w:rsidRPr="00931171">
              <w:rPr>
                <w:rFonts w:ascii="Times New Roman" w:hAnsi="Times New Roman"/>
                <w:sz w:val="20"/>
                <w:szCs w:val="20"/>
              </w:rPr>
              <w:t>Education with staff on algorithm was effective in changing practice.</w:t>
            </w:r>
          </w:p>
        </w:tc>
        <w:tc>
          <w:tcPr>
            <w:tcW w:w="996" w:type="pct"/>
            <w:shd w:val="clear" w:color="auto" w:fill="auto"/>
          </w:tcPr>
          <w:p w14:paraId="665BDBE5" w14:textId="10550985" w:rsidR="006B0656" w:rsidRDefault="001D165C" w:rsidP="00B03407">
            <w:pPr>
              <w:rPr>
                <w:rFonts w:ascii="Times New Roman" w:hAnsi="Times New Roman"/>
                <w:sz w:val="20"/>
                <w:szCs w:val="20"/>
              </w:rPr>
            </w:pPr>
            <w:r>
              <w:rPr>
                <w:rFonts w:ascii="Times New Roman" w:hAnsi="Times New Roman"/>
                <w:sz w:val="20"/>
                <w:szCs w:val="20"/>
              </w:rPr>
              <w:t>Evaluation: FADE model used to guide the develop</w:t>
            </w:r>
            <w:r w:rsidR="00E80280">
              <w:rPr>
                <w:rFonts w:ascii="Times New Roman" w:hAnsi="Times New Roman"/>
                <w:sz w:val="20"/>
                <w:szCs w:val="20"/>
              </w:rPr>
              <w:t>ment of</w:t>
            </w:r>
            <w:r>
              <w:rPr>
                <w:rFonts w:ascii="Times New Roman" w:hAnsi="Times New Roman"/>
                <w:sz w:val="20"/>
                <w:szCs w:val="20"/>
              </w:rPr>
              <w:t xml:space="preserve"> a QI project</w:t>
            </w:r>
            <w:r w:rsidR="00B74641">
              <w:rPr>
                <w:rFonts w:ascii="Times New Roman" w:hAnsi="Times New Roman"/>
                <w:sz w:val="20"/>
                <w:szCs w:val="20"/>
              </w:rPr>
              <w:t xml:space="preserve">. </w:t>
            </w:r>
          </w:p>
          <w:p w14:paraId="6D0FC8B7" w14:textId="219816A8" w:rsidR="00B74641" w:rsidRDefault="00B74641" w:rsidP="00B03407">
            <w:pPr>
              <w:rPr>
                <w:rFonts w:ascii="Times New Roman" w:hAnsi="Times New Roman"/>
                <w:sz w:val="20"/>
                <w:szCs w:val="20"/>
              </w:rPr>
            </w:pPr>
            <w:r>
              <w:rPr>
                <w:rFonts w:ascii="Times New Roman" w:hAnsi="Times New Roman"/>
                <w:sz w:val="20"/>
                <w:szCs w:val="20"/>
              </w:rPr>
              <w:t>Synthesis: Project broken down into the four steps</w:t>
            </w:r>
            <w:r w:rsidR="00D85EC5">
              <w:rPr>
                <w:rFonts w:ascii="Times New Roman" w:hAnsi="Times New Roman"/>
                <w:sz w:val="20"/>
                <w:szCs w:val="20"/>
              </w:rPr>
              <w:t xml:space="preserve">: </w:t>
            </w:r>
            <w:r>
              <w:rPr>
                <w:rFonts w:ascii="Times New Roman" w:hAnsi="Times New Roman"/>
                <w:sz w:val="20"/>
                <w:szCs w:val="20"/>
              </w:rPr>
              <w:t xml:space="preserve"> </w:t>
            </w:r>
            <w:r w:rsidR="00D85EC5">
              <w:rPr>
                <w:rFonts w:ascii="Times New Roman" w:hAnsi="Times New Roman"/>
                <w:sz w:val="20"/>
                <w:szCs w:val="20"/>
              </w:rPr>
              <w:t>F</w:t>
            </w:r>
            <w:r>
              <w:rPr>
                <w:rFonts w:ascii="Times New Roman" w:hAnsi="Times New Roman"/>
                <w:sz w:val="20"/>
                <w:szCs w:val="20"/>
              </w:rPr>
              <w:t xml:space="preserve">ocus, analysis, develop, and execute. </w:t>
            </w:r>
          </w:p>
          <w:p w14:paraId="1193FD3C" w14:textId="77777777" w:rsidR="00B74641" w:rsidRPr="00931171" w:rsidRDefault="00B74641" w:rsidP="00B03407">
            <w:pPr>
              <w:rPr>
                <w:rFonts w:ascii="Times New Roman" w:hAnsi="Times New Roman"/>
                <w:sz w:val="20"/>
                <w:szCs w:val="20"/>
              </w:rPr>
            </w:pPr>
            <w:r>
              <w:rPr>
                <w:rFonts w:ascii="Times New Roman" w:hAnsi="Times New Roman"/>
                <w:sz w:val="20"/>
                <w:szCs w:val="20"/>
              </w:rPr>
              <w:t>Usefulness: Shows how others have used FADE model and how it may be relevant for other QI projects.</w:t>
            </w:r>
          </w:p>
        </w:tc>
      </w:tr>
      <w:tr w:rsidR="0002439E" w:rsidRPr="00931171" w14:paraId="1F786C3B" w14:textId="77777777" w:rsidTr="00612B0D">
        <w:tc>
          <w:tcPr>
            <w:tcW w:w="1656" w:type="pct"/>
            <w:shd w:val="clear" w:color="auto" w:fill="auto"/>
          </w:tcPr>
          <w:p w14:paraId="7BDD453D" w14:textId="77777777" w:rsidR="0002439E" w:rsidRPr="00931171" w:rsidRDefault="007C2017" w:rsidP="00612B0D">
            <w:pPr>
              <w:rPr>
                <w:rFonts w:ascii="Times New Roman" w:hAnsi="Times New Roman"/>
                <w:sz w:val="20"/>
                <w:szCs w:val="20"/>
              </w:rPr>
            </w:pPr>
            <w:r w:rsidRPr="00931171">
              <w:rPr>
                <w:rFonts w:ascii="Times New Roman" w:hAnsi="Times New Roman"/>
                <w:sz w:val="20"/>
                <w:szCs w:val="20"/>
              </w:rPr>
              <w:t xml:space="preserve">Snydman, L., Chandler, D., Rencic, J., &amp; Sung, Y. (2013). Peer observation and feedback of resident teaching. </w:t>
            </w:r>
            <w:r w:rsidRPr="00D02BAA">
              <w:rPr>
                <w:rFonts w:ascii="Times New Roman" w:hAnsi="Times New Roman"/>
                <w:i/>
                <w:sz w:val="20"/>
                <w:szCs w:val="20"/>
              </w:rPr>
              <w:t>Clinical Teacher, 10</w:t>
            </w:r>
            <w:r w:rsidRPr="00931171">
              <w:rPr>
                <w:rFonts w:ascii="Times New Roman" w:hAnsi="Times New Roman"/>
                <w:sz w:val="20"/>
                <w:szCs w:val="20"/>
              </w:rPr>
              <w:t>(1), 9-14. doi:10.1111/j.1743-498X.2012.00591.x</w:t>
            </w:r>
          </w:p>
        </w:tc>
        <w:tc>
          <w:tcPr>
            <w:tcW w:w="515" w:type="pct"/>
            <w:shd w:val="clear" w:color="auto" w:fill="auto"/>
          </w:tcPr>
          <w:p w14:paraId="72B61F7B" w14:textId="77777777" w:rsidR="0002439E" w:rsidRPr="00931171" w:rsidRDefault="0002439E" w:rsidP="00612B0D">
            <w:pPr>
              <w:rPr>
                <w:rFonts w:ascii="Times New Roman" w:hAnsi="Times New Roman"/>
                <w:sz w:val="20"/>
                <w:szCs w:val="20"/>
              </w:rPr>
            </w:pPr>
            <w:r w:rsidRPr="00931171">
              <w:rPr>
                <w:rFonts w:ascii="Times New Roman" w:hAnsi="Times New Roman"/>
                <w:sz w:val="20"/>
                <w:szCs w:val="20"/>
              </w:rPr>
              <w:t>Level VI</w:t>
            </w:r>
          </w:p>
        </w:tc>
        <w:tc>
          <w:tcPr>
            <w:tcW w:w="1081" w:type="pct"/>
            <w:gridSpan w:val="2"/>
            <w:shd w:val="clear" w:color="auto" w:fill="auto"/>
          </w:tcPr>
          <w:p w14:paraId="4FE2A84B" w14:textId="1EECDA46" w:rsidR="0002439E" w:rsidRPr="00931171" w:rsidRDefault="005A1ED6" w:rsidP="00612B0D">
            <w:pPr>
              <w:rPr>
                <w:rFonts w:ascii="Times New Roman" w:hAnsi="Times New Roman"/>
                <w:sz w:val="20"/>
                <w:szCs w:val="20"/>
              </w:rPr>
            </w:pPr>
            <w:r>
              <w:rPr>
                <w:rFonts w:ascii="Times New Roman" w:hAnsi="Times New Roman"/>
                <w:sz w:val="20"/>
                <w:szCs w:val="20"/>
              </w:rPr>
              <w:t>Twenty-one</w:t>
            </w:r>
            <w:r w:rsidR="0002439E" w:rsidRPr="00931171">
              <w:rPr>
                <w:rFonts w:ascii="Times New Roman" w:hAnsi="Times New Roman"/>
                <w:sz w:val="20"/>
                <w:szCs w:val="20"/>
              </w:rPr>
              <w:t xml:space="preserve"> residents responded to survey to evaluate </w:t>
            </w:r>
            <w:r w:rsidR="00B03407" w:rsidRPr="00931171">
              <w:rPr>
                <w:rFonts w:ascii="Times New Roman" w:hAnsi="Times New Roman"/>
                <w:sz w:val="20"/>
                <w:szCs w:val="20"/>
              </w:rPr>
              <w:t>peer observation</w:t>
            </w:r>
            <w:r>
              <w:rPr>
                <w:rFonts w:ascii="Times New Roman" w:hAnsi="Times New Roman"/>
                <w:sz w:val="20"/>
                <w:szCs w:val="20"/>
              </w:rPr>
              <w:t xml:space="preserve">. </w:t>
            </w:r>
            <w:r w:rsidR="00B03407" w:rsidRPr="00931171">
              <w:rPr>
                <w:rFonts w:ascii="Times New Roman" w:hAnsi="Times New Roman"/>
                <w:sz w:val="20"/>
                <w:szCs w:val="20"/>
              </w:rPr>
              <w:t xml:space="preserve">This showed that residents liked receiving feedback.  </w:t>
            </w:r>
          </w:p>
        </w:tc>
        <w:tc>
          <w:tcPr>
            <w:tcW w:w="752" w:type="pct"/>
            <w:shd w:val="clear" w:color="auto" w:fill="auto"/>
          </w:tcPr>
          <w:p w14:paraId="455F33C4" w14:textId="6378004C" w:rsidR="0002439E" w:rsidRPr="00931171" w:rsidRDefault="00B03407" w:rsidP="00612B0D">
            <w:pPr>
              <w:rPr>
                <w:rFonts w:ascii="Times New Roman" w:hAnsi="Times New Roman"/>
                <w:sz w:val="20"/>
                <w:szCs w:val="20"/>
              </w:rPr>
            </w:pPr>
            <w:r w:rsidRPr="00931171">
              <w:rPr>
                <w:rFonts w:ascii="Times New Roman" w:hAnsi="Times New Roman"/>
                <w:sz w:val="20"/>
                <w:szCs w:val="20"/>
              </w:rPr>
              <w:t xml:space="preserve">It was found that residents liked receiving feedback but </w:t>
            </w:r>
            <w:r w:rsidR="00D85EC5">
              <w:rPr>
                <w:rFonts w:ascii="Times New Roman" w:hAnsi="Times New Roman"/>
                <w:sz w:val="20"/>
                <w:szCs w:val="20"/>
              </w:rPr>
              <w:t>had</w:t>
            </w:r>
            <w:r w:rsidRPr="00931171">
              <w:rPr>
                <w:rFonts w:ascii="Times New Roman" w:hAnsi="Times New Roman"/>
                <w:sz w:val="20"/>
                <w:szCs w:val="20"/>
              </w:rPr>
              <w:t xml:space="preserve"> a hard time giving feedback</w:t>
            </w:r>
            <w:r w:rsidR="005A1ED6">
              <w:rPr>
                <w:rFonts w:ascii="Times New Roman" w:hAnsi="Times New Roman"/>
                <w:sz w:val="20"/>
                <w:szCs w:val="20"/>
              </w:rPr>
              <w:t>.</w:t>
            </w:r>
          </w:p>
        </w:tc>
        <w:tc>
          <w:tcPr>
            <w:tcW w:w="996" w:type="pct"/>
            <w:shd w:val="clear" w:color="auto" w:fill="auto"/>
          </w:tcPr>
          <w:p w14:paraId="7051BCF8" w14:textId="6BED9A42" w:rsidR="00B74641" w:rsidRDefault="00B74641" w:rsidP="00612B0D">
            <w:pPr>
              <w:rPr>
                <w:rFonts w:ascii="Times New Roman" w:hAnsi="Times New Roman"/>
                <w:sz w:val="20"/>
                <w:szCs w:val="20"/>
              </w:rPr>
            </w:pPr>
            <w:r>
              <w:rPr>
                <w:rFonts w:ascii="Times New Roman" w:hAnsi="Times New Roman"/>
                <w:sz w:val="20"/>
                <w:szCs w:val="20"/>
              </w:rPr>
              <w:t xml:space="preserve">Evaluation: 24 medical residents observed teaching </w:t>
            </w:r>
            <w:r w:rsidR="007938CC">
              <w:rPr>
                <w:rFonts w:ascii="Times New Roman" w:hAnsi="Times New Roman"/>
                <w:sz w:val="20"/>
                <w:szCs w:val="20"/>
              </w:rPr>
              <w:t>during work rounds and completed a survey at the end of the year to determine how giving</w:t>
            </w:r>
            <w:r w:rsidR="000706E3">
              <w:rPr>
                <w:rFonts w:ascii="Times New Roman" w:hAnsi="Times New Roman"/>
                <w:sz w:val="20"/>
                <w:szCs w:val="20"/>
              </w:rPr>
              <w:t xml:space="preserve"> feedback to and receiving feedback from peers was tolerated</w:t>
            </w:r>
            <w:r w:rsidR="007938CC">
              <w:rPr>
                <w:rFonts w:ascii="Times New Roman" w:hAnsi="Times New Roman"/>
                <w:sz w:val="20"/>
                <w:szCs w:val="20"/>
              </w:rPr>
              <w:t xml:space="preserve">. </w:t>
            </w:r>
          </w:p>
          <w:p w14:paraId="0ACB5CF9" w14:textId="493973CE" w:rsidR="00B74641" w:rsidRDefault="00B74641" w:rsidP="00612B0D">
            <w:pPr>
              <w:rPr>
                <w:rFonts w:ascii="Times New Roman" w:hAnsi="Times New Roman"/>
                <w:sz w:val="20"/>
                <w:szCs w:val="20"/>
              </w:rPr>
            </w:pPr>
            <w:r>
              <w:rPr>
                <w:rFonts w:ascii="Times New Roman" w:hAnsi="Times New Roman"/>
                <w:sz w:val="20"/>
                <w:szCs w:val="20"/>
              </w:rPr>
              <w:t>Limitations:</w:t>
            </w:r>
            <w:r w:rsidR="007938CC">
              <w:rPr>
                <w:rFonts w:ascii="Times New Roman" w:hAnsi="Times New Roman"/>
                <w:sz w:val="20"/>
                <w:szCs w:val="20"/>
              </w:rPr>
              <w:t xml:space="preserve"> Small study in single, urban academic medical </w:t>
            </w:r>
            <w:r w:rsidR="002D1629">
              <w:rPr>
                <w:rFonts w:ascii="Times New Roman" w:hAnsi="Times New Roman"/>
                <w:sz w:val="20"/>
                <w:szCs w:val="20"/>
              </w:rPr>
              <w:t>center</w:t>
            </w:r>
            <w:r w:rsidR="007938CC">
              <w:rPr>
                <w:rFonts w:ascii="Times New Roman" w:hAnsi="Times New Roman"/>
                <w:sz w:val="20"/>
                <w:szCs w:val="20"/>
              </w:rPr>
              <w:t xml:space="preserve"> limits ability to find statistically significant results. Did not distinguish attending physician feedback from peer feedback. Social desirability bias and recall bias from pre/post survey could have played a role in results.  </w:t>
            </w:r>
          </w:p>
          <w:p w14:paraId="36BA7F12" w14:textId="77777777" w:rsidR="00B74641" w:rsidRDefault="00B74641" w:rsidP="00612B0D">
            <w:pPr>
              <w:rPr>
                <w:rFonts w:ascii="Times New Roman" w:hAnsi="Times New Roman"/>
                <w:sz w:val="20"/>
                <w:szCs w:val="20"/>
              </w:rPr>
            </w:pPr>
            <w:r>
              <w:rPr>
                <w:rFonts w:ascii="Times New Roman" w:hAnsi="Times New Roman"/>
                <w:sz w:val="20"/>
                <w:szCs w:val="20"/>
              </w:rPr>
              <w:lastRenderedPageBreak/>
              <w:t>Synthesis:</w:t>
            </w:r>
            <w:r w:rsidR="007938CC">
              <w:rPr>
                <w:rFonts w:ascii="Times New Roman" w:hAnsi="Times New Roman"/>
                <w:sz w:val="20"/>
                <w:szCs w:val="20"/>
              </w:rPr>
              <w:t xml:space="preserve"> Peer feedback is beneficial in improving self-reported behaviors and may enhance teaching and clinical performance.</w:t>
            </w:r>
          </w:p>
          <w:p w14:paraId="2BA99B60" w14:textId="77777777" w:rsidR="00B74641" w:rsidRDefault="00B74641" w:rsidP="00612B0D">
            <w:pPr>
              <w:rPr>
                <w:rFonts w:ascii="Times New Roman" w:hAnsi="Times New Roman"/>
                <w:sz w:val="20"/>
                <w:szCs w:val="20"/>
              </w:rPr>
            </w:pPr>
            <w:r>
              <w:rPr>
                <w:rFonts w:ascii="Times New Roman" w:hAnsi="Times New Roman"/>
                <w:sz w:val="20"/>
                <w:szCs w:val="20"/>
              </w:rPr>
              <w:t>Usefulness:</w:t>
            </w:r>
            <w:r w:rsidR="007938CC">
              <w:rPr>
                <w:rFonts w:ascii="Times New Roman" w:hAnsi="Times New Roman"/>
                <w:sz w:val="20"/>
                <w:szCs w:val="20"/>
              </w:rPr>
              <w:t xml:space="preserve"> Support use of surveys for project and getting feedback from participants.</w:t>
            </w:r>
          </w:p>
          <w:p w14:paraId="24BA7071" w14:textId="77777777" w:rsidR="00B03407" w:rsidRPr="00B74641" w:rsidRDefault="00B03407" w:rsidP="00D32B3E">
            <w:pPr>
              <w:jc w:val="center"/>
              <w:rPr>
                <w:rFonts w:ascii="Times New Roman" w:hAnsi="Times New Roman"/>
                <w:sz w:val="20"/>
                <w:szCs w:val="20"/>
              </w:rPr>
            </w:pPr>
          </w:p>
        </w:tc>
      </w:tr>
      <w:tr w:rsidR="0002439E" w:rsidRPr="00931171" w14:paraId="086ABFAA" w14:textId="77777777" w:rsidTr="00612B0D">
        <w:tc>
          <w:tcPr>
            <w:tcW w:w="1656" w:type="pct"/>
            <w:shd w:val="clear" w:color="auto" w:fill="auto"/>
          </w:tcPr>
          <w:p w14:paraId="69DCCA5B" w14:textId="77777777" w:rsidR="0002439E" w:rsidRPr="00931171" w:rsidRDefault="007C2017" w:rsidP="00612B0D">
            <w:pPr>
              <w:rPr>
                <w:rFonts w:ascii="Times New Roman" w:hAnsi="Times New Roman"/>
                <w:sz w:val="20"/>
                <w:szCs w:val="20"/>
              </w:rPr>
            </w:pPr>
            <w:r w:rsidRPr="00931171">
              <w:rPr>
                <w:rFonts w:ascii="Times New Roman" w:hAnsi="Times New Roman"/>
                <w:sz w:val="20"/>
                <w:szCs w:val="20"/>
              </w:rPr>
              <w:lastRenderedPageBreak/>
              <w:t xml:space="preserve">Kirby, J., Archibeque, L., Confer, L., &amp; Baird, D. (2016). Workplace formative assessment: faculty members’ beliefs. </w:t>
            </w:r>
            <w:r w:rsidRPr="00D02BAA">
              <w:rPr>
                <w:rFonts w:ascii="Times New Roman" w:hAnsi="Times New Roman"/>
                <w:i/>
                <w:sz w:val="20"/>
                <w:szCs w:val="20"/>
              </w:rPr>
              <w:t>Clinical Teacher, 13</w:t>
            </w:r>
            <w:r w:rsidRPr="00931171">
              <w:rPr>
                <w:rFonts w:ascii="Times New Roman" w:hAnsi="Times New Roman"/>
                <w:sz w:val="20"/>
                <w:szCs w:val="20"/>
              </w:rPr>
              <w:t>(1), 33-37. doi:10.1111/tct.12348</w:t>
            </w:r>
          </w:p>
        </w:tc>
        <w:tc>
          <w:tcPr>
            <w:tcW w:w="515" w:type="pct"/>
            <w:shd w:val="clear" w:color="auto" w:fill="auto"/>
          </w:tcPr>
          <w:p w14:paraId="564BE45E" w14:textId="77777777" w:rsidR="0002439E" w:rsidRPr="00931171" w:rsidRDefault="005129BC" w:rsidP="00612B0D">
            <w:pPr>
              <w:rPr>
                <w:rFonts w:ascii="Times New Roman" w:hAnsi="Times New Roman"/>
                <w:sz w:val="20"/>
                <w:szCs w:val="20"/>
              </w:rPr>
            </w:pPr>
            <w:r w:rsidRPr="00931171">
              <w:rPr>
                <w:rFonts w:ascii="Times New Roman" w:hAnsi="Times New Roman"/>
                <w:sz w:val="20"/>
                <w:szCs w:val="20"/>
              </w:rPr>
              <w:t>Level VI</w:t>
            </w:r>
          </w:p>
        </w:tc>
        <w:tc>
          <w:tcPr>
            <w:tcW w:w="1081" w:type="pct"/>
            <w:gridSpan w:val="2"/>
            <w:shd w:val="clear" w:color="auto" w:fill="auto"/>
          </w:tcPr>
          <w:p w14:paraId="3884C5C9" w14:textId="2C47B91D" w:rsidR="0002439E" w:rsidRPr="00931171" w:rsidRDefault="006B448C" w:rsidP="00612B0D">
            <w:pPr>
              <w:rPr>
                <w:rFonts w:ascii="Times New Roman" w:hAnsi="Times New Roman"/>
                <w:sz w:val="20"/>
                <w:szCs w:val="20"/>
              </w:rPr>
            </w:pPr>
            <w:r>
              <w:rPr>
                <w:rFonts w:ascii="Times New Roman" w:hAnsi="Times New Roman"/>
                <w:sz w:val="20"/>
                <w:szCs w:val="20"/>
              </w:rPr>
              <w:t xml:space="preserve">Forty-three percent </w:t>
            </w:r>
            <w:r w:rsidR="005129BC" w:rsidRPr="00931171">
              <w:rPr>
                <w:rFonts w:ascii="Times New Roman" w:hAnsi="Times New Roman"/>
                <w:sz w:val="20"/>
                <w:szCs w:val="20"/>
              </w:rPr>
              <w:t xml:space="preserve">of US dermatology </w:t>
            </w:r>
            <w:r w:rsidR="002D1629" w:rsidRPr="00931171">
              <w:rPr>
                <w:rFonts w:ascii="Times New Roman" w:hAnsi="Times New Roman"/>
                <w:sz w:val="20"/>
                <w:szCs w:val="20"/>
              </w:rPr>
              <w:t>programs</w:t>
            </w:r>
            <w:r w:rsidR="005129BC" w:rsidRPr="00931171">
              <w:rPr>
                <w:rFonts w:ascii="Times New Roman" w:hAnsi="Times New Roman"/>
                <w:sz w:val="20"/>
                <w:szCs w:val="20"/>
              </w:rPr>
              <w:t xml:space="preserve"> responded to a survey about </w:t>
            </w:r>
            <w:r w:rsidR="00573555">
              <w:rPr>
                <w:rFonts w:ascii="Times New Roman" w:hAnsi="Times New Roman"/>
                <w:sz w:val="20"/>
                <w:szCs w:val="20"/>
              </w:rPr>
              <w:t>w</w:t>
            </w:r>
            <w:r w:rsidR="005129BC" w:rsidRPr="00931171">
              <w:rPr>
                <w:rFonts w:ascii="Times New Roman" w:hAnsi="Times New Roman"/>
                <w:sz w:val="20"/>
                <w:szCs w:val="20"/>
              </w:rPr>
              <w:t xml:space="preserve">orkplace-based formative assessment (WFA). Half of respondents used WFA. Barriers were time and interest. </w:t>
            </w:r>
          </w:p>
        </w:tc>
        <w:tc>
          <w:tcPr>
            <w:tcW w:w="752" w:type="pct"/>
            <w:shd w:val="clear" w:color="auto" w:fill="auto"/>
          </w:tcPr>
          <w:p w14:paraId="58A48F7A" w14:textId="77777777" w:rsidR="0002439E" w:rsidRPr="00931171" w:rsidRDefault="005129BC" w:rsidP="00612B0D">
            <w:pPr>
              <w:rPr>
                <w:rFonts w:ascii="Times New Roman" w:hAnsi="Times New Roman"/>
                <w:sz w:val="20"/>
                <w:szCs w:val="20"/>
              </w:rPr>
            </w:pPr>
            <w:r w:rsidRPr="00931171">
              <w:rPr>
                <w:rFonts w:ascii="Times New Roman" w:hAnsi="Times New Roman"/>
                <w:sz w:val="20"/>
                <w:szCs w:val="20"/>
              </w:rPr>
              <w:t>WFA shown to stimulate learning through exchange of feedback with learner about gaps in practice.</w:t>
            </w:r>
          </w:p>
        </w:tc>
        <w:tc>
          <w:tcPr>
            <w:tcW w:w="996" w:type="pct"/>
            <w:shd w:val="clear" w:color="auto" w:fill="auto"/>
          </w:tcPr>
          <w:p w14:paraId="3C2124E5" w14:textId="08F3CCE8" w:rsidR="0002439E" w:rsidRDefault="007938CC" w:rsidP="00B03407">
            <w:pPr>
              <w:rPr>
                <w:rFonts w:ascii="Times New Roman" w:hAnsi="Times New Roman"/>
                <w:sz w:val="20"/>
                <w:szCs w:val="20"/>
              </w:rPr>
            </w:pPr>
            <w:r>
              <w:rPr>
                <w:rFonts w:ascii="Times New Roman" w:hAnsi="Times New Roman"/>
                <w:sz w:val="20"/>
                <w:szCs w:val="20"/>
              </w:rPr>
              <w:t xml:space="preserve">Evaluation: Electronic survey used in all </w:t>
            </w:r>
            <w:r w:rsidR="00E35643">
              <w:rPr>
                <w:rFonts w:ascii="Times New Roman" w:hAnsi="Times New Roman"/>
                <w:sz w:val="20"/>
                <w:szCs w:val="20"/>
              </w:rPr>
              <w:t xml:space="preserve">US dermatology programs to assess teaching, gaps, and </w:t>
            </w:r>
            <w:r w:rsidR="00573555">
              <w:rPr>
                <w:rFonts w:ascii="Times New Roman" w:hAnsi="Times New Roman"/>
                <w:sz w:val="20"/>
                <w:szCs w:val="20"/>
              </w:rPr>
              <w:t xml:space="preserve">to </w:t>
            </w:r>
            <w:r w:rsidR="00E35643">
              <w:rPr>
                <w:rFonts w:ascii="Times New Roman" w:hAnsi="Times New Roman"/>
                <w:sz w:val="20"/>
                <w:szCs w:val="20"/>
              </w:rPr>
              <w:t xml:space="preserve">encourage feedback.  56 schools out of 131 responded to the survey.  </w:t>
            </w:r>
          </w:p>
          <w:p w14:paraId="5E913C68" w14:textId="0C0890B0" w:rsidR="00E35643" w:rsidRDefault="00E35643" w:rsidP="00B03407">
            <w:pPr>
              <w:rPr>
                <w:rFonts w:ascii="Times New Roman" w:hAnsi="Times New Roman"/>
                <w:sz w:val="20"/>
                <w:szCs w:val="20"/>
              </w:rPr>
            </w:pPr>
            <w:r>
              <w:rPr>
                <w:rFonts w:ascii="Times New Roman" w:hAnsi="Times New Roman"/>
                <w:sz w:val="20"/>
                <w:szCs w:val="20"/>
              </w:rPr>
              <w:t>Limitations: Response rate was 43</w:t>
            </w:r>
            <w:r w:rsidR="0070444F">
              <w:rPr>
                <w:rFonts w:ascii="Times New Roman" w:hAnsi="Times New Roman"/>
                <w:sz w:val="20"/>
                <w:szCs w:val="20"/>
              </w:rPr>
              <w:t>%</w:t>
            </w:r>
            <w:r>
              <w:rPr>
                <w:rFonts w:ascii="Times New Roman" w:hAnsi="Times New Roman"/>
                <w:sz w:val="20"/>
                <w:szCs w:val="20"/>
              </w:rPr>
              <w:t xml:space="preserve"> after several invitations. Further information from non-respondents was not received</w:t>
            </w:r>
            <w:r w:rsidR="00573555">
              <w:rPr>
                <w:rFonts w:ascii="Times New Roman" w:hAnsi="Times New Roman"/>
                <w:sz w:val="20"/>
                <w:szCs w:val="20"/>
              </w:rPr>
              <w:t>,</w:t>
            </w:r>
            <w:r>
              <w:rPr>
                <w:rFonts w:ascii="Times New Roman" w:hAnsi="Times New Roman"/>
                <w:sz w:val="20"/>
                <w:szCs w:val="20"/>
              </w:rPr>
              <w:t xml:space="preserve"> so unsure of differences in practice.  Some questions on survey were skipped. </w:t>
            </w:r>
          </w:p>
          <w:p w14:paraId="04C74C1C" w14:textId="77777777" w:rsidR="00E35643" w:rsidRDefault="00E35643" w:rsidP="00B03407">
            <w:pPr>
              <w:rPr>
                <w:rFonts w:ascii="Times New Roman" w:hAnsi="Times New Roman"/>
                <w:sz w:val="20"/>
                <w:szCs w:val="20"/>
              </w:rPr>
            </w:pPr>
            <w:r>
              <w:rPr>
                <w:rFonts w:ascii="Times New Roman" w:hAnsi="Times New Roman"/>
                <w:sz w:val="20"/>
                <w:szCs w:val="20"/>
              </w:rPr>
              <w:t>Synthesis: Workplace-based formative assessment could be a beneficial tool if more widely implemented.</w:t>
            </w:r>
          </w:p>
          <w:p w14:paraId="6CBF77FB" w14:textId="77777777" w:rsidR="009B1621" w:rsidRPr="00931171" w:rsidRDefault="009B1621" w:rsidP="00B03407">
            <w:pPr>
              <w:rPr>
                <w:rFonts w:ascii="Times New Roman" w:hAnsi="Times New Roman"/>
                <w:sz w:val="20"/>
                <w:szCs w:val="20"/>
              </w:rPr>
            </w:pPr>
            <w:r>
              <w:rPr>
                <w:rFonts w:ascii="Times New Roman" w:hAnsi="Times New Roman"/>
                <w:sz w:val="20"/>
                <w:szCs w:val="20"/>
              </w:rPr>
              <w:t xml:space="preserve">Usefulness: Shows that workplace assessment could be beneficial to the quality of work being performed and determining areas that need improvement. </w:t>
            </w:r>
          </w:p>
        </w:tc>
      </w:tr>
      <w:tr w:rsidR="00431792" w:rsidRPr="00931171" w14:paraId="0DBE583E" w14:textId="77777777" w:rsidTr="00612B0D">
        <w:tc>
          <w:tcPr>
            <w:tcW w:w="1656" w:type="pct"/>
            <w:shd w:val="clear" w:color="auto" w:fill="auto"/>
          </w:tcPr>
          <w:p w14:paraId="02478A65" w14:textId="77777777" w:rsidR="00431792" w:rsidRPr="00931171" w:rsidRDefault="007C2017" w:rsidP="00612B0D">
            <w:pPr>
              <w:rPr>
                <w:rFonts w:ascii="Times New Roman" w:hAnsi="Times New Roman"/>
                <w:sz w:val="20"/>
                <w:szCs w:val="20"/>
              </w:rPr>
            </w:pPr>
            <w:r w:rsidRPr="00931171">
              <w:rPr>
                <w:rFonts w:ascii="Times New Roman" w:hAnsi="Times New Roman"/>
                <w:sz w:val="20"/>
                <w:szCs w:val="20"/>
              </w:rPr>
              <w:t xml:space="preserve">Morris, J., Wang, W., Lawrence. W., Peddecord, M., &amp; Sawyer, M. </w:t>
            </w:r>
            <w:r w:rsidRPr="00931171">
              <w:rPr>
                <w:rFonts w:ascii="Times New Roman" w:hAnsi="Times New Roman"/>
                <w:sz w:val="20"/>
                <w:szCs w:val="20"/>
              </w:rPr>
              <w:lastRenderedPageBreak/>
              <w:t xml:space="preserve">(2015). Comparison of reminder methods in selected adolescents with records in an immunization registry. </w:t>
            </w:r>
            <w:r w:rsidR="00D02BAA" w:rsidRPr="00D02BAA">
              <w:rPr>
                <w:rFonts w:ascii="Times New Roman" w:hAnsi="Times New Roman"/>
                <w:i/>
                <w:sz w:val="20"/>
                <w:szCs w:val="20"/>
              </w:rPr>
              <w:t>Journal</w:t>
            </w:r>
            <w:r w:rsidRPr="00D02BAA">
              <w:rPr>
                <w:rFonts w:ascii="Times New Roman" w:hAnsi="Times New Roman"/>
                <w:i/>
                <w:sz w:val="20"/>
                <w:szCs w:val="20"/>
              </w:rPr>
              <w:t xml:space="preserve"> of Adolescent Health, 56</w:t>
            </w:r>
            <w:r w:rsidRPr="00931171">
              <w:rPr>
                <w:rFonts w:ascii="Times New Roman" w:hAnsi="Times New Roman"/>
                <w:sz w:val="20"/>
                <w:szCs w:val="20"/>
              </w:rPr>
              <w:t>(5), 27-32. doi: http://dx.doi.org/10.1016/j.jadohealth.2015.01.010</w:t>
            </w:r>
          </w:p>
        </w:tc>
        <w:tc>
          <w:tcPr>
            <w:tcW w:w="515" w:type="pct"/>
            <w:shd w:val="clear" w:color="auto" w:fill="auto"/>
          </w:tcPr>
          <w:p w14:paraId="0D94E98F" w14:textId="77777777" w:rsidR="00431792" w:rsidRPr="00931171" w:rsidRDefault="00431792" w:rsidP="00612B0D">
            <w:pPr>
              <w:rPr>
                <w:rFonts w:ascii="Times New Roman" w:hAnsi="Times New Roman"/>
                <w:sz w:val="20"/>
                <w:szCs w:val="20"/>
              </w:rPr>
            </w:pPr>
            <w:r w:rsidRPr="00931171">
              <w:rPr>
                <w:rFonts w:ascii="Times New Roman" w:hAnsi="Times New Roman"/>
                <w:sz w:val="20"/>
                <w:szCs w:val="20"/>
              </w:rPr>
              <w:lastRenderedPageBreak/>
              <w:t xml:space="preserve">Level </w:t>
            </w:r>
            <w:r w:rsidR="004F299A" w:rsidRPr="00931171">
              <w:rPr>
                <w:rFonts w:ascii="Times New Roman" w:hAnsi="Times New Roman"/>
                <w:sz w:val="20"/>
                <w:szCs w:val="20"/>
              </w:rPr>
              <w:t>II</w:t>
            </w:r>
          </w:p>
        </w:tc>
        <w:tc>
          <w:tcPr>
            <w:tcW w:w="1081" w:type="pct"/>
            <w:gridSpan w:val="2"/>
            <w:shd w:val="clear" w:color="auto" w:fill="auto"/>
          </w:tcPr>
          <w:p w14:paraId="2FAA798A" w14:textId="77777777" w:rsidR="00B36F62" w:rsidRDefault="00B36F62" w:rsidP="00612B0D">
            <w:pPr>
              <w:rPr>
                <w:rFonts w:ascii="Times New Roman" w:hAnsi="Times New Roman"/>
                <w:sz w:val="20"/>
                <w:szCs w:val="20"/>
              </w:rPr>
            </w:pPr>
            <w:r>
              <w:rPr>
                <w:rFonts w:ascii="Times New Roman" w:hAnsi="Times New Roman"/>
                <w:sz w:val="20"/>
                <w:szCs w:val="20"/>
              </w:rPr>
              <w:t xml:space="preserve">A total of:  </w:t>
            </w:r>
          </w:p>
          <w:p w14:paraId="24D0D484" w14:textId="3FA37073" w:rsidR="00431792" w:rsidRPr="00931171" w:rsidRDefault="004F299A" w:rsidP="00612B0D">
            <w:pPr>
              <w:rPr>
                <w:rFonts w:ascii="Times New Roman" w:hAnsi="Times New Roman"/>
                <w:sz w:val="20"/>
                <w:szCs w:val="20"/>
              </w:rPr>
            </w:pPr>
            <w:r w:rsidRPr="00931171">
              <w:rPr>
                <w:rFonts w:ascii="Times New Roman" w:hAnsi="Times New Roman"/>
                <w:sz w:val="20"/>
                <w:szCs w:val="20"/>
              </w:rPr>
              <w:t>23% postcard</w:t>
            </w:r>
            <w:r w:rsidR="00573555">
              <w:rPr>
                <w:rFonts w:ascii="Times New Roman" w:hAnsi="Times New Roman"/>
                <w:sz w:val="20"/>
                <w:szCs w:val="20"/>
              </w:rPr>
              <w:t>,</w:t>
            </w:r>
          </w:p>
          <w:p w14:paraId="7A7593F5" w14:textId="7C1DD4AC" w:rsidR="004F299A" w:rsidRPr="00931171" w:rsidRDefault="004F299A" w:rsidP="00612B0D">
            <w:pPr>
              <w:rPr>
                <w:rFonts w:ascii="Times New Roman" w:hAnsi="Times New Roman"/>
                <w:sz w:val="20"/>
                <w:szCs w:val="20"/>
              </w:rPr>
            </w:pPr>
            <w:r w:rsidRPr="00931171">
              <w:rPr>
                <w:rFonts w:ascii="Times New Roman" w:hAnsi="Times New Roman"/>
                <w:sz w:val="20"/>
                <w:szCs w:val="20"/>
              </w:rPr>
              <w:lastRenderedPageBreak/>
              <w:t>32.1% text message</w:t>
            </w:r>
            <w:r w:rsidR="00573555">
              <w:rPr>
                <w:rFonts w:ascii="Times New Roman" w:hAnsi="Times New Roman"/>
                <w:sz w:val="20"/>
                <w:szCs w:val="20"/>
              </w:rPr>
              <w:t>,</w:t>
            </w:r>
          </w:p>
          <w:p w14:paraId="0BBA0D33" w14:textId="1F74D614" w:rsidR="004F299A" w:rsidRPr="00931171" w:rsidRDefault="004F299A" w:rsidP="00612B0D">
            <w:pPr>
              <w:rPr>
                <w:rFonts w:ascii="Times New Roman" w:hAnsi="Times New Roman"/>
                <w:sz w:val="20"/>
                <w:szCs w:val="20"/>
              </w:rPr>
            </w:pPr>
            <w:r w:rsidRPr="00931171">
              <w:rPr>
                <w:rFonts w:ascii="Times New Roman" w:hAnsi="Times New Roman"/>
                <w:sz w:val="20"/>
                <w:szCs w:val="20"/>
              </w:rPr>
              <w:t>20.8% email</w:t>
            </w:r>
            <w:r w:rsidR="00573555">
              <w:rPr>
                <w:rFonts w:ascii="Times New Roman" w:hAnsi="Times New Roman"/>
                <w:sz w:val="20"/>
                <w:szCs w:val="20"/>
              </w:rPr>
              <w:t>,</w:t>
            </w:r>
          </w:p>
          <w:p w14:paraId="7B992648" w14:textId="3CE90133" w:rsidR="004F299A" w:rsidRPr="00931171" w:rsidRDefault="004F299A" w:rsidP="00612B0D">
            <w:pPr>
              <w:rPr>
                <w:rFonts w:ascii="Times New Roman" w:hAnsi="Times New Roman"/>
                <w:sz w:val="20"/>
                <w:szCs w:val="20"/>
              </w:rPr>
            </w:pPr>
            <w:r w:rsidRPr="00931171">
              <w:rPr>
                <w:rFonts w:ascii="Times New Roman" w:hAnsi="Times New Roman"/>
                <w:sz w:val="20"/>
                <w:szCs w:val="20"/>
              </w:rPr>
              <w:t>12.4% phone call</w:t>
            </w:r>
            <w:r w:rsidR="00573555">
              <w:rPr>
                <w:rFonts w:ascii="Times New Roman" w:hAnsi="Times New Roman"/>
                <w:sz w:val="20"/>
                <w:szCs w:val="20"/>
              </w:rPr>
              <w:t xml:space="preserve">, </w:t>
            </w:r>
          </w:p>
          <w:p w14:paraId="3D5E804F" w14:textId="6D06C8AC" w:rsidR="004F299A" w:rsidRPr="00931171" w:rsidRDefault="004C6473" w:rsidP="00612B0D">
            <w:pPr>
              <w:rPr>
                <w:rFonts w:ascii="Times New Roman" w:hAnsi="Times New Roman"/>
                <w:sz w:val="20"/>
                <w:szCs w:val="20"/>
              </w:rPr>
            </w:pPr>
            <w:r>
              <w:rPr>
                <w:rFonts w:ascii="Times New Roman" w:hAnsi="Times New Roman"/>
                <w:sz w:val="20"/>
                <w:szCs w:val="20"/>
              </w:rPr>
              <w:t xml:space="preserve">patients </w:t>
            </w:r>
            <w:r w:rsidR="00B36F62">
              <w:rPr>
                <w:rFonts w:ascii="Times New Roman" w:hAnsi="Times New Roman"/>
                <w:sz w:val="20"/>
                <w:szCs w:val="20"/>
              </w:rPr>
              <w:t>b</w:t>
            </w:r>
            <w:r w:rsidR="004F299A" w:rsidRPr="00931171">
              <w:rPr>
                <w:rFonts w:ascii="Times New Roman" w:hAnsi="Times New Roman"/>
                <w:sz w:val="20"/>
                <w:szCs w:val="20"/>
              </w:rPr>
              <w:t xml:space="preserve">ecame up to date with </w:t>
            </w:r>
            <w:r w:rsidR="00D02BAA" w:rsidRPr="00931171">
              <w:rPr>
                <w:rFonts w:ascii="Times New Roman" w:hAnsi="Times New Roman"/>
                <w:sz w:val="20"/>
                <w:szCs w:val="20"/>
              </w:rPr>
              <w:t>immunizations</w:t>
            </w:r>
            <w:r w:rsidR="00B36F62">
              <w:rPr>
                <w:rFonts w:ascii="Times New Roman" w:hAnsi="Times New Roman"/>
                <w:sz w:val="20"/>
                <w:szCs w:val="20"/>
              </w:rPr>
              <w:t>.</w:t>
            </w:r>
          </w:p>
        </w:tc>
        <w:tc>
          <w:tcPr>
            <w:tcW w:w="752" w:type="pct"/>
            <w:shd w:val="clear" w:color="auto" w:fill="auto"/>
          </w:tcPr>
          <w:p w14:paraId="6D6D1CC1" w14:textId="2B4F48B0" w:rsidR="00431792" w:rsidRPr="00931171" w:rsidRDefault="004F299A" w:rsidP="00612B0D">
            <w:pPr>
              <w:rPr>
                <w:rFonts w:ascii="Times New Roman" w:hAnsi="Times New Roman"/>
                <w:sz w:val="20"/>
                <w:szCs w:val="20"/>
              </w:rPr>
            </w:pPr>
            <w:r w:rsidRPr="00931171">
              <w:rPr>
                <w:rFonts w:ascii="Times New Roman" w:hAnsi="Times New Roman"/>
                <w:sz w:val="20"/>
                <w:szCs w:val="20"/>
              </w:rPr>
              <w:lastRenderedPageBreak/>
              <w:t xml:space="preserve">In this study text messages </w:t>
            </w:r>
            <w:r w:rsidRPr="00931171">
              <w:rPr>
                <w:rFonts w:ascii="Times New Roman" w:hAnsi="Times New Roman"/>
                <w:sz w:val="20"/>
                <w:szCs w:val="20"/>
              </w:rPr>
              <w:lastRenderedPageBreak/>
              <w:t>were most effective form of reminder</w:t>
            </w:r>
            <w:r w:rsidR="00B36F62">
              <w:rPr>
                <w:rFonts w:ascii="Times New Roman" w:hAnsi="Times New Roman"/>
                <w:sz w:val="20"/>
                <w:szCs w:val="20"/>
              </w:rPr>
              <w:t>.</w:t>
            </w:r>
          </w:p>
        </w:tc>
        <w:tc>
          <w:tcPr>
            <w:tcW w:w="996" w:type="pct"/>
            <w:shd w:val="clear" w:color="auto" w:fill="auto"/>
          </w:tcPr>
          <w:p w14:paraId="0DF511F3" w14:textId="1BA4436F" w:rsidR="004F299A" w:rsidRPr="00931171" w:rsidRDefault="000D4661" w:rsidP="00B03407">
            <w:pPr>
              <w:rPr>
                <w:rFonts w:ascii="Times New Roman" w:hAnsi="Times New Roman"/>
                <w:sz w:val="20"/>
                <w:szCs w:val="20"/>
              </w:rPr>
            </w:pPr>
            <w:r w:rsidRPr="000D4661">
              <w:rPr>
                <w:rFonts w:ascii="Times New Roman" w:hAnsi="Times New Roman"/>
                <w:sz w:val="20"/>
                <w:szCs w:val="20"/>
              </w:rPr>
              <w:lastRenderedPageBreak/>
              <w:t xml:space="preserve">Strengths: Participants were </w:t>
            </w:r>
            <w:r w:rsidR="00A57BE1" w:rsidRPr="000D4661">
              <w:rPr>
                <w:rFonts w:ascii="Times New Roman" w:hAnsi="Times New Roman"/>
                <w:sz w:val="20"/>
                <w:szCs w:val="20"/>
              </w:rPr>
              <w:lastRenderedPageBreak/>
              <w:t>recruited</w:t>
            </w:r>
            <w:r w:rsidRPr="000D4661">
              <w:rPr>
                <w:rFonts w:ascii="Times New Roman" w:hAnsi="Times New Roman"/>
                <w:sz w:val="20"/>
                <w:szCs w:val="20"/>
              </w:rPr>
              <w:t xml:space="preserve"> randomly from registry database.                                  Limitations: Registry only represents a subset of the adolescent population. Limit of three calls per household</w:t>
            </w:r>
            <w:r w:rsidR="00B36F62">
              <w:rPr>
                <w:rFonts w:ascii="Times New Roman" w:hAnsi="Times New Roman"/>
                <w:sz w:val="20"/>
                <w:szCs w:val="20"/>
              </w:rPr>
              <w:t>,</w:t>
            </w:r>
            <w:r w:rsidRPr="000D4661">
              <w:rPr>
                <w:rFonts w:ascii="Times New Roman" w:hAnsi="Times New Roman"/>
                <w:sz w:val="20"/>
                <w:szCs w:val="20"/>
              </w:rPr>
              <w:t xml:space="preserve"> which limited opportunity to talk with patients.                                                     Usefulness: Using a registry with text messaging could help public health departments.                                                        Synthesis:</w:t>
            </w:r>
            <w:r w:rsidR="00A57BE1">
              <w:rPr>
                <w:rFonts w:ascii="Times New Roman" w:hAnsi="Times New Roman"/>
                <w:sz w:val="20"/>
                <w:szCs w:val="20"/>
              </w:rPr>
              <w:t xml:space="preserve"> </w:t>
            </w:r>
            <w:r w:rsidRPr="000D4661">
              <w:rPr>
                <w:rFonts w:ascii="Times New Roman" w:hAnsi="Times New Roman"/>
                <w:sz w:val="20"/>
                <w:szCs w:val="20"/>
              </w:rPr>
              <w:t xml:space="preserve">Using a reminder intervention would be </w:t>
            </w:r>
            <w:r w:rsidR="00A57BE1" w:rsidRPr="000D4661">
              <w:rPr>
                <w:rFonts w:ascii="Times New Roman" w:hAnsi="Times New Roman"/>
                <w:sz w:val="20"/>
                <w:szCs w:val="20"/>
              </w:rPr>
              <w:t>beneficial</w:t>
            </w:r>
            <w:r w:rsidRPr="000D4661">
              <w:rPr>
                <w:rFonts w:ascii="Times New Roman" w:hAnsi="Times New Roman"/>
                <w:sz w:val="20"/>
                <w:szCs w:val="20"/>
              </w:rPr>
              <w:t xml:space="preserve"> for patients and practices to improve vaccination rates.</w:t>
            </w:r>
          </w:p>
        </w:tc>
      </w:tr>
      <w:tr w:rsidR="00431792" w:rsidRPr="00931171" w14:paraId="5702327D" w14:textId="77777777" w:rsidTr="00612B0D">
        <w:tc>
          <w:tcPr>
            <w:tcW w:w="1656" w:type="pct"/>
            <w:shd w:val="clear" w:color="auto" w:fill="auto"/>
          </w:tcPr>
          <w:p w14:paraId="5A4C0881" w14:textId="77777777" w:rsidR="00431792" w:rsidRPr="00931171" w:rsidRDefault="007540BD" w:rsidP="00612B0D">
            <w:pPr>
              <w:rPr>
                <w:rFonts w:ascii="Times New Roman" w:hAnsi="Times New Roman"/>
                <w:sz w:val="20"/>
                <w:szCs w:val="20"/>
              </w:rPr>
            </w:pPr>
            <w:r w:rsidRPr="00931171">
              <w:rPr>
                <w:rFonts w:ascii="Times New Roman" w:hAnsi="Times New Roman"/>
                <w:sz w:val="20"/>
                <w:szCs w:val="20"/>
              </w:rPr>
              <w:lastRenderedPageBreak/>
              <w:t xml:space="preserve">Ghadieh, A., Hamadeh, G., Mahmassani, D., &amp; Lakkis, N. (2015). The effect of various types of patients’ reminders on the uptake of pneumococcal vaccine in adults: A randomized controlled trial. </w:t>
            </w:r>
            <w:r w:rsidRPr="00D02BAA">
              <w:rPr>
                <w:rFonts w:ascii="Times New Roman" w:hAnsi="Times New Roman"/>
                <w:i/>
                <w:sz w:val="20"/>
                <w:szCs w:val="20"/>
              </w:rPr>
              <w:t>Vaccine, 33</w:t>
            </w:r>
            <w:r w:rsidRPr="00931171">
              <w:rPr>
                <w:rFonts w:ascii="Times New Roman" w:hAnsi="Times New Roman"/>
                <w:sz w:val="20"/>
                <w:szCs w:val="20"/>
              </w:rPr>
              <w:t>(43), 5868-5872. doi: 10.1016/j.vaccine.2015.07.050. Epub 2015 Jul 29.</w:t>
            </w:r>
          </w:p>
        </w:tc>
        <w:tc>
          <w:tcPr>
            <w:tcW w:w="515" w:type="pct"/>
            <w:shd w:val="clear" w:color="auto" w:fill="auto"/>
          </w:tcPr>
          <w:p w14:paraId="31EF2FBB" w14:textId="77777777" w:rsidR="00431792" w:rsidRPr="00931171" w:rsidRDefault="004F299A" w:rsidP="00612B0D">
            <w:pPr>
              <w:rPr>
                <w:rFonts w:ascii="Times New Roman" w:hAnsi="Times New Roman"/>
                <w:sz w:val="20"/>
                <w:szCs w:val="20"/>
              </w:rPr>
            </w:pPr>
            <w:r w:rsidRPr="00931171">
              <w:rPr>
                <w:rFonts w:ascii="Times New Roman" w:hAnsi="Times New Roman"/>
                <w:sz w:val="20"/>
                <w:szCs w:val="20"/>
              </w:rPr>
              <w:t>Level II</w:t>
            </w:r>
          </w:p>
        </w:tc>
        <w:tc>
          <w:tcPr>
            <w:tcW w:w="1081" w:type="pct"/>
            <w:gridSpan w:val="2"/>
            <w:shd w:val="clear" w:color="auto" w:fill="auto"/>
          </w:tcPr>
          <w:p w14:paraId="4006DDDE" w14:textId="3FBDD730" w:rsidR="00431792" w:rsidRPr="00931171" w:rsidRDefault="004F299A" w:rsidP="00612B0D">
            <w:pPr>
              <w:rPr>
                <w:rFonts w:ascii="Times New Roman" w:hAnsi="Times New Roman"/>
                <w:sz w:val="20"/>
                <w:szCs w:val="20"/>
              </w:rPr>
            </w:pPr>
            <w:r w:rsidRPr="00931171">
              <w:rPr>
                <w:rFonts w:ascii="Times New Roman" w:hAnsi="Times New Roman"/>
                <w:sz w:val="20"/>
                <w:szCs w:val="20"/>
              </w:rPr>
              <w:t xml:space="preserve">Reminder systems increased vaccination rate.  16.5% for short phone calls, 7.2% of </w:t>
            </w:r>
            <w:r w:rsidR="00101CCA">
              <w:rPr>
                <w:rFonts w:ascii="Times New Roman" w:hAnsi="Times New Roman"/>
                <w:sz w:val="20"/>
                <w:szCs w:val="20"/>
              </w:rPr>
              <w:t>SMS</w:t>
            </w:r>
            <w:r w:rsidRPr="00931171">
              <w:rPr>
                <w:rFonts w:ascii="Times New Roman" w:hAnsi="Times New Roman"/>
                <w:sz w:val="20"/>
                <w:szCs w:val="20"/>
              </w:rPr>
              <w:t>-text group, and 5.7% of email group.</w:t>
            </w:r>
          </w:p>
        </w:tc>
        <w:tc>
          <w:tcPr>
            <w:tcW w:w="752" w:type="pct"/>
            <w:shd w:val="clear" w:color="auto" w:fill="auto"/>
          </w:tcPr>
          <w:p w14:paraId="627A6BAF" w14:textId="77777777" w:rsidR="00431792" w:rsidRPr="00931171" w:rsidRDefault="004F299A" w:rsidP="00612B0D">
            <w:pPr>
              <w:rPr>
                <w:rFonts w:ascii="Times New Roman" w:hAnsi="Times New Roman"/>
                <w:sz w:val="20"/>
                <w:szCs w:val="20"/>
              </w:rPr>
            </w:pPr>
            <w:r w:rsidRPr="00931171">
              <w:rPr>
                <w:rFonts w:ascii="Times New Roman" w:hAnsi="Times New Roman"/>
                <w:sz w:val="20"/>
                <w:szCs w:val="20"/>
              </w:rPr>
              <w:t>Electronic methods seem to be easy to use.</w:t>
            </w:r>
          </w:p>
        </w:tc>
        <w:tc>
          <w:tcPr>
            <w:tcW w:w="996" w:type="pct"/>
            <w:shd w:val="clear" w:color="auto" w:fill="auto"/>
          </w:tcPr>
          <w:p w14:paraId="0D81F0D8" w14:textId="213C13BA" w:rsidR="004F299A" w:rsidRDefault="009B1621" w:rsidP="00B03407">
            <w:pPr>
              <w:rPr>
                <w:rFonts w:ascii="Times New Roman" w:hAnsi="Times New Roman"/>
                <w:sz w:val="20"/>
                <w:szCs w:val="20"/>
              </w:rPr>
            </w:pPr>
            <w:r>
              <w:rPr>
                <w:rFonts w:ascii="Times New Roman" w:hAnsi="Times New Roman"/>
                <w:sz w:val="20"/>
                <w:szCs w:val="20"/>
              </w:rPr>
              <w:t xml:space="preserve">Evaluation: Randomized controlled prospective study targeting unvaccinated </w:t>
            </w:r>
            <w:r w:rsidR="003257C7">
              <w:rPr>
                <w:rFonts w:ascii="Times New Roman" w:hAnsi="Times New Roman"/>
                <w:sz w:val="20"/>
                <w:szCs w:val="20"/>
              </w:rPr>
              <w:t xml:space="preserve">patients.  </w:t>
            </w:r>
            <w:r w:rsidR="00773930">
              <w:rPr>
                <w:rFonts w:ascii="Times New Roman" w:hAnsi="Times New Roman"/>
                <w:sz w:val="20"/>
                <w:szCs w:val="20"/>
              </w:rPr>
              <w:t xml:space="preserve">Sample size of </w:t>
            </w:r>
            <w:r w:rsidR="003257C7">
              <w:rPr>
                <w:rFonts w:ascii="Times New Roman" w:hAnsi="Times New Roman"/>
                <w:sz w:val="20"/>
                <w:szCs w:val="20"/>
              </w:rPr>
              <w:t>1</w:t>
            </w:r>
            <w:r w:rsidR="00773930">
              <w:rPr>
                <w:rFonts w:ascii="Times New Roman" w:hAnsi="Times New Roman"/>
                <w:sz w:val="20"/>
                <w:szCs w:val="20"/>
              </w:rPr>
              <w:t>,</w:t>
            </w:r>
            <w:r w:rsidR="003257C7">
              <w:rPr>
                <w:rFonts w:ascii="Times New Roman" w:hAnsi="Times New Roman"/>
                <w:sz w:val="20"/>
                <w:szCs w:val="20"/>
              </w:rPr>
              <w:t>380</w:t>
            </w:r>
            <w:r w:rsidR="00773930">
              <w:rPr>
                <w:rFonts w:ascii="Times New Roman" w:hAnsi="Times New Roman"/>
                <w:sz w:val="20"/>
                <w:szCs w:val="20"/>
              </w:rPr>
              <w:t>,</w:t>
            </w:r>
          </w:p>
          <w:p w14:paraId="4D0140E5" w14:textId="77777777" w:rsidR="003257C7" w:rsidRDefault="003257C7" w:rsidP="00B03407">
            <w:pPr>
              <w:rPr>
                <w:rFonts w:ascii="Times New Roman" w:hAnsi="Times New Roman"/>
                <w:sz w:val="20"/>
                <w:szCs w:val="20"/>
              </w:rPr>
            </w:pPr>
            <w:r>
              <w:rPr>
                <w:rFonts w:ascii="Times New Roman" w:hAnsi="Times New Roman"/>
                <w:sz w:val="20"/>
                <w:szCs w:val="20"/>
              </w:rPr>
              <w:t xml:space="preserve">Limitations: Limited information on e-mail reminders. </w:t>
            </w:r>
          </w:p>
          <w:p w14:paraId="44237466" w14:textId="77777777" w:rsidR="003257C7" w:rsidRDefault="003257C7" w:rsidP="00B03407">
            <w:pPr>
              <w:rPr>
                <w:rFonts w:ascii="Times New Roman" w:hAnsi="Times New Roman"/>
                <w:sz w:val="20"/>
                <w:szCs w:val="20"/>
              </w:rPr>
            </w:pPr>
            <w:r>
              <w:rPr>
                <w:rFonts w:ascii="Times New Roman" w:hAnsi="Times New Roman"/>
                <w:sz w:val="20"/>
                <w:szCs w:val="20"/>
              </w:rPr>
              <w:t>Synthesis: randomized controlled trial revealed automated text reminders are effective in improving vaccination uptake.</w:t>
            </w:r>
          </w:p>
          <w:p w14:paraId="1F35336A" w14:textId="77777777" w:rsidR="003257C7" w:rsidRPr="00931171" w:rsidRDefault="003257C7" w:rsidP="00B03407">
            <w:pPr>
              <w:rPr>
                <w:rFonts w:ascii="Times New Roman" w:hAnsi="Times New Roman"/>
                <w:sz w:val="20"/>
                <w:szCs w:val="20"/>
              </w:rPr>
            </w:pPr>
            <w:r>
              <w:rPr>
                <w:rFonts w:ascii="Times New Roman" w:hAnsi="Times New Roman"/>
                <w:sz w:val="20"/>
                <w:szCs w:val="20"/>
              </w:rPr>
              <w:t>Usefulness: Supports use of text message reminders as an intervention.</w:t>
            </w:r>
          </w:p>
        </w:tc>
      </w:tr>
    </w:tbl>
    <w:p w14:paraId="0A57BC1B" w14:textId="77777777" w:rsidR="00233CE4" w:rsidRDefault="00233CE4" w:rsidP="00234E3D">
      <w:pPr>
        <w:pStyle w:val="APA"/>
      </w:pPr>
    </w:p>
    <w:p w14:paraId="44BDE1D4" w14:textId="69765E40" w:rsidR="00931171" w:rsidRDefault="00931171" w:rsidP="00931171">
      <w:pPr>
        <w:pStyle w:val="APA"/>
      </w:pPr>
    </w:p>
    <w:p w14:paraId="496FAF37" w14:textId="77777777" w:rsidR="00CB4A0D" w:rsidRDefault="00CB4A0D" w:rsidP="00DB7DF8">
      <w:pPr>
        <w:pStyle w:val="APAHeading1"/>
        <w:rPr>
          <w:b w:val="0"/>
        </w:rPr>
      </w:pPr>
      <w:bookmarkStart w:id="103" w:name="_Toc497278064"/>
      <w:bookmarkStart w:id="104" w:name="_Toc519090547"/>
    </w:p>
    <w:p w14:paraId="438D6047" w14:textId="113F6E1B" w:rsidR="00374C61" w:rsidRPr="00D4688E" w:rsidRDefault="00075495" w:rsidP="00DB7DF8">
      <w:pPr>
        <w:pStyle w:val="APAHeading1"/>
        <w:rPr>
          <w:b w:val="0"/>
        </w:rPr>
      </w:pPr>
      <w:r>
        <w:rPr>
          <w:b w:val="0"/>
        </w:rPr>
        <w:lastRenderedPageBreak/>
        <w:t>A</w:t>
      </w:r>
      <w:r w:rsidR="00374C61" w:rsidRPr="00D4688E">
        <w:rPr>
          <w:b w:val="0"/>
        </w:rPr>
        <w:t>ppendix C</w:t>
      </w:r>
      <w:bookmarkEnd w:id="103"/>
      <w:bookmarkEnd w:id="104"/>
    </w:p>
    <w:p w14:paraId="21B34A9A" w14:textId="77777777" w:rsidR="001B480A" w:rsidRPr="00A21EF0" w:rsidRDefault="00374C61" w:rsidP="00DB7DF8">
      <w:pPr>
        <w:pStyle w:val="APA"/>
        <w:ind w:firstLine="0"/>
        <w:jc w:val="center"/>
      </w:pPr>
      <w:r>
        <w:t>Timeline</w:t>
      </w:r>
    </w:p>
    <w:p w14:paraId="7641C25F" w14:textId="77777777" w:rsidR="001B480A" w:rsidRDefault="001B480A" w:rsidP="001B480A">
      <w:pPr>
        <w:pStyle w:val="NoSpacing"/>
        <w:rPr>
          <w:rFonts w:ascii="Times New Roman" w:hAnsi="Times New Roman"/>
          <w:sz w:val="24"/>
          <w:szCs w:val="24"/>
        </w:rPr>
      </w:pPr>
      <w:r>
        <w:rPr>
          <w:rFonts w:ascii="Times New Roman" w:hAnsi="Times New Roman"/>
          <w:sz w:val="24"/>
          <w:szCs w:val="24"/>
        </w:rPr>
        <w:t>Table 1.  Timeline for Doctor of Nursing Practice Capstone Project</w:t>
      </w:r>
    </w:p>
    <w:tbl>
      <w:tblPr>
        <w:tblStyle w:val="TableGrid"/>
        <w:tblW w:w="0" w:type="auto"/>
        <w:tblLook w:val="04A0" w:firstRow="1" w:lastRow="0" w:firstColumn="1" w:lastColumn="0" w:noHBand="0" w:noVBand="1"/>
      </w:tblPr>
      <w:tblGrid>
        <w:gridCol w:w="1781"/>
        <w:gridCol w:w="4206"/>
        <w:gridCol w:w="3363"/>
      </w:tblGrid>
      <w:tr w:rsidR="001B480A" w:rsidRPr="00443E12" w14:paraId="2818A3A3" w14:textId="77777777" w:rsidTr="007438FE">
        <w:tc>
          <w:tcPr>
            <w:tcW w:w="1781" w:type="dxa"/>
          </w:tcPr>
          <w:p w14:paraId="53CA9AD7" w14:textId="77777777" w:rsidR="001B480A" w:rsidRPr="00443E12" w:rsidRDefault="001B480A" w:rsidP="00BF6B4C">
            <w:pPr>
              <w:pStyle w:val="NoSpacing"/>
              <w:jc w:val="center"/>
              <w:rPr>
                <w:rFonts w:ascii="Times New Roman" w:hAnsi="Times New Roman"/>
                <w:b/>
                <w:sz w:val="24"/>
                <w:szCs w:val="24"/>
              </w:rPr>
            </w:pPr>
            <w:r w:rsidRPr="00443E12">
              <w:rPr>
                <w:rFonts w:ascii="Times New Roman" w:hAnsi="Times New Roman"/>
                <w:b/>
                <w:sz w:val="24"/>
                <w:szCs w:val="24"/>
              </w:rPr>
              <w:t>Date</w:t>
            </w:r>
          </w:p>
        </w:tc>
        <w:tc>
          <w:tcPr>
            <w:tcW w:w="4206" w:type="dxa"/>
          </w:tcPr>
          <w:p w14:paraId="1EA30C57" w14:textId="77777777" w:rsidR="001B480A" w:rsidRPr="00443E12" w:rsidRDefault="001B480A" w:rsidP="00BF6B4C">
            <w:pPr>
              <w:pStyle w:val="NoSpacing"/>
              <w:jc w:val="center"/>
              <w:rPr>
                <w:rFonts w:ascii="Times New Roman" w:hAnsi="Times New Roman"/>
                <w:b/>
                <w:sz w:val="24"/>
                <w:szCs w:val="24"/>
              </w:rPr>
            </w:pPr>
            <w:r w:rsidRPr="00443E12">
              <w:rPr>
                <w:rFonts w:ascii="Times New Roman" w:hAnsi="Times New Roman"/>
                <w:b/>
                <w:sz w:val="24"/>
                <w:szCs w:val="24"/>
              </w:rPr>
              <w:t>Task</w:t>
            </w:r>
          </w:p>
        </w:tc>
        <w:tc>
          <w:tcPr>
            <w:tcW w:w="3363" w:type="dxa"/>
          </w:tcPr>
          <w:p w14:paraId="701D1E19" w14:textId="77777777" w:rsidR="001B480A" w:rsidRPr="00443E12" w:rsidRDefault="001B480A" w:rsidP="00BF6B4C">
            <w:pPr>
              <w:pStyle w:val="NoSpacing"/>
              <w:jc w:val="center"/>
              <w:rPr>
                <w:rFonts w:ascii="Times New Roman" w:hAnsi="Times New Roman"/>
                <w:b/>
                <w:sz w:val="24"/>
                <w:szCs w:val="24"/>
              </w:rPr>
            </w:pPr>
            <w:r w:rsidRPr="00443E12">
              <w:rPr>
                <w:rFonts w:ascii="Times New Roman" w:hAnsi="Times New Roman"/>
                <w:b/>
                <w:sz w:val="24"/>
                <w:szCs w:val="24"/>
              </w:rPr>
              <w:t>Comp</w:t>
            </w:r>
            <w:r>
              <w:rPr>
                <w:rFonts w:ascii="Times New Roman" w:hAnsi="Times New Roman"/>
                <w:b/>
                <w:sz w:val="24"/>
                <w:szCs w:val="24"/>
              </w:rPr>
              <w:t>l</w:t>
            </w:r>
            <w:r w:rsidRPr="00443E12">
              <w:rPr>
                <w:rFonts w:ascii="Times New Roman" w:hAnsi="Times New Roman"/>
                <w:b/>
                <w:sz w:val="24"/>
                <w:szCs w:val="24"/>
              </w:rPr>
              <w:t>ete/Incomplete/Ongoing</w:t>
            </w:r>
          </w:p>
        </w:tc>
      </w:tr>
      <w:tr w:rsidR="001B480A" w14:paraId="5E0D6C61" w14:textId="77777777" w:rsidTr="007438FE">
        <w:tc>
          <w:tcPr>
            <w:tcW w:w="1781" w:type="dxa"/>
          </w:tcPr>
          <w:p w14:paraId="544A761C" w14:textId="77777777" w:rsidR="001B480A" w:rsidRDefault="001B480A" w:rsidP="00BF6B4C">
            <w:pPr>
              <w:pStyle w:val="NoSpacing"/>
              <w:rPr>
                <w:rFonts w:ascii="Times New Roman" w:hAnsi="Times New Roman"/>
                <w:sz w:val="24"/>
                <w:szCs w:val="24"/>
              </w:rPr>
            </w:pPr>
            <w:r>
              <w:rPr>
                <w:rFonts w:ascii="Times New Roman" w:hAnsi="Times New Roman"/>
                <w:sz w:val="24"/>
                <w:szCs w:val="24"/>
              </w:rPr>
              <w:t>August 2016-April 2017</w:t>
            </w:r>
          </w:p>
        </w:tc>
        <w:tc>
          <w:tcPr>
            <w:tcW w:w="4206" w:type="dxa"/>
          </w:tcPr>
          <w:p w14:paraId="47A1FE77" w14:textId="77777777" w:rsidR="001B480A" w:rsidRDefault="001B480A" w:rsidP="00BF6B4C">
            <w:pPr>
              <w:pStyle w:val="NoSpacing"/>
              <w:rPr>
                <w:rFonts w:ascii="Times New Roman" w:hAnsi="Times New Roman"/>
                <w:sz w:val="24"/>
                <w:szCs w:val="24"/>
              </w:rPr>
            </w:pPr>
            <w:r>
              <w:rPr>
                <w:rFonts w:ascii="Times New Roman" w:hAnsi="Times New Roman"/>
                <w:sz w:val="24"/>
                <w:szCs w:val="24"/>
              </w:rPr>
              <w:t>Explore topics for project</w:t>
            </w:r>
          </w:p>
        </w:tc>
        <w:tc>
          <w:tcPr>
            <w:tcW w:w="3363" w:type="dxa"/>
          </w:tcPr>
          <w:p w14:paraId="2CAC0375" w14:textId="77777777" w:rsidR="001B480A" w:rsidRDefault="001B480A" w:rsidP="00BF6B4C">
            <w:pPr>
              <w:pStyle w:val="NoSpacing"/>
              <w:rPr>
                <w:rFonts w:ascii="Times New Roman" w:hAnsi="Times New Roman"/>
                <w:sz w:val="24"/>
                <w:szCs w:val="24"/>
              </w:rPr>
            </w:pPr>
            <w:r>
              <w:rPr>
                <w:rFonts w:ascii="Times New Roman" w:hAnsi="Times New Roman"/>
                <w:sz w:val="24"/>
                <w:szCs w:val="24"/>
              </w:rPr>
              <w:t>Complete</w:t>
            </w:r>
          </w:p>
        </w:tc>
      </w:tr>
      <w:tr w:rsidR="001B480A" w14:paraId="43E84DCC" w14:textId="77777777" w:rsidTr="007438FE">
        <w:tc>
          <w:tcPr>
            <w:tcW w:w="1781" w:type="dxa"/>
          </w:tcPr>
          <w:p w14:paraId="4403AD04" w14:textId="77777777" w:rsidR="001B480A" w:rsidRDefault="001B480A" w:rsidP="00BF6B4C">
            <w:pPr>
              <w:pStyle w:val="NoSpacing"/>
              <w:rPr>
                <w:rFonts w:ascii="Times New Roman" w:hAnsi="Times New Roman"/>
                <w:sz w:val="24"/>
                <w:szCs w:val="24"/>
              </w:rPr>
            </w:pPr>
          </w:p>
          <w:p w14:paraId="5C113BE2" w14:textId="77777777" w:rsidR="001B480A" w:rsidRDefault="001B480A" w:rsidP="00BF6B4C">
            <w:pPr>
              <w:pStyle w:val="NoSpacing"/>
              <w:rPr>
                <w:rFonts w:ascii="Times New Roman" w:hAnsi="Times New Roman"/>
                <w:sz w:val="24"/>
                <w:szCs w:val="24"/>
              </w:rPr>
            </w:pPr>
            <w:r>
              <w:rPr>
                <w:rFonts w:ascii="Times New Roman" w:hAnsi="Times New Roman"/>
                <w:sz w:val="24"/>
                <w:szCs w:val="24"/>
              </w:rPr>
              <w:t>March 2017</w:t>
            </w:r>
          </w:p>
        </w:tc>
        <w:tc>
          <w:tcPr>
            <w:tcW w:w="4206" w:type="dxa"/>
          </w:tcPr>
          <w:p w14:paraId="1C33273E" w14:textId="77777777" w:rsidR="001B480A" w:rsidRDefault="001B480A" w:rsidP="00BF6B4C">
            <w:pPr>
              <w:pStyle w:val="NoSpacing"/>
              <w:rPr>
                <w:rFonts w:ascii="Times New Roman" w:hAnsi="Times New Roman"/>
                <w:sz w:val="24"/>
                <w:szCs w:val="24"/>
              </w:rPr>
            </w:pPr>
          </w:p>
          <w:p w14:paraId="71753CB4" w14:textId="77777777" w:rsidR="001B480A" w:rsidRDefault="001B480A" w:rsidP="00BF6B4C">
            <w:pPr>
              <w:pStyle w:val="NoSpacing"/>
              <w:rPr>
                <w:rFonts w:ascii="Times New Roman" w:hAnsi="Times New Roman"/>
                <w:sz w:val="24"/>
                <w:szCs w:val="24"/>
              </w:rPr>
            </w:pPr>
            <w:r>
              <w:rPr>
                <w:rFonts w:ascii="Times New Roman" w:hAnsi="Times New Roman"/>
                <w:sz w:val="24"/>
                <w:szCs w:val="24"/>
              </w:rPr>
              <w:t>Finalize Project Proposal</w:t>
            </w:r>
          </w:p>
        </w:tc>
        <w:tc>
          <w:tcPr>
            <w:tcW w:w="3363" w:type="dxa"/>
          </w:tcPr>
          <w:p w14:paraId="39A6B4A9" w14:textId="77777777" w:rsidR="001B480A" w:rsidRDefault="001B480A" w:rsidP="00BF6B4C">
            <w:pPr>
              <w:pStyle w:val="NoSpacing"/>
              <w:rPr>
                <w:rFonts w:ascii="Times New Roman" w:hAnsi="Times New Roman"/>
                <w:sz w:val="24"/>
                <w:szCs w:val="24"/>
              </w:rPr>
            </w:pPr>
          </w:p>
          <w:p w14:paraId="4B6D8731" w14:textId="77777777" w:rsidR="001B480A" w:rsidRDefault="001B480A" w:rsidP="00BF6B4C">
            <w:pPr>
              <w:pStyle w:val="NoSpacing"/>
              <w:rPr>
                <w:rFonts w:ascii="Times New Roman" w:hAnsi="Times New Roman"/>
                <w:sz w:val="24"/>
                <w:szCs w:val="24"/>
              </w:rPr>
            </w:pPr>
            <w:r>
              <w:rPr>
                <w:rFonts w:ascii="Times New Roman" w:hAnsi="Times New Roman"/>
                <w:sz w:val="24"/>
                <w:szCs w:val="24"/>
              </w:rPr>
              <w:t>Complete</w:t>
            </w:r>
          </w:p>
        </w:tc>
      </w:tr>
      <w:tr w:rsidR="001B480A" w14:paraId="51B97240" w14:textId="77777777" w:rsidTr="007438FE">
        <w:tc>
          <w:tcPr>
            <w:tcW w:w="1781" w:type="dxa"/>
          </w:tcPr>
          <w:p w14:paraId="41FD73A2" w14:textId="77777777" w:rsidR="001B480A" w:rsidRDefault="001B480A" w:rsidP="00BF6B4C">
            <w:pPr>
              <w:pStyle w:val="NoSpacing"/>
              <w:rPr>
                <w:rFonts w:ascii="Times New Roman" w:hAnsi="Times New Roman"/>
                <w:sz w:val="24"/>
                <w:szCs w:val="24"/>
              </w:rPr>
            </w:pPr>
          </w:p>
          <w:p w14:paraId="3349F69A" w14:textId="77777777" w:rsidR="001B480A" w:rsidRDefault="001B480A" w:rsidP="00BF6B4C">
            <w:pPr>
              <w:pStyle w:val="NoSpacing"/>
              <w:rPr>
                <w:rFonts w:ascii="Times New Roman" w:hAnsi="Times New Roman"/>
                <w:sz w:val="24"/>
                <w:szCs w:val="24"/>
              </w:rPr>
            </w:pPr>
            <w:r>
              <w:rPr>
                <w:rFonts w:ascii="Times New Roman" w:hAnsi="Times New Roman"/>
                <w:sz w:val="24"/>
                <w:szCs w:val="24"/>
              </w:rPr>
              <w:t>March 2017</w:t>
            </w:r>
          </w:p>
        </w:tc>
        <w:tc>
          <w:tcPr>
            <w:tcW w:w="4206" w:type="dxa"/>
          </w:tcPr>
          <w:p w14:paraId="3786493D" w14:textId="77777777" w:rsidR="001B480A" w:rsidRDefault="001B480A" w:rsidP="00BF6B4C">
            <w:pPr>
              <w:pStyle w:val="NoSpacing"/>
              <w:rPr>
                <w:rFonts w:ascii="Times New Roman" w:hAnsi="Times New Roman"/>
                <w:sz w:val="24"/>
                <w:szCs w:val="24"/>
              </w:rPr>
            </w:pPr>
          </w:p>
          <w:p w14:paraId="35B47417" w14:textId="77777777" w:rsidR="001B480A" w:rsidRDefault="001B480A" w:rsidP="00BF6B4C">
            <w:pPr>
              <w:pStyle w:val="NoSpacing"/>
              <w:rPr>
                <w:rFonts w:ascii="Times New Roman" w:hAnsi="Times New Roman"/>
                <w:sz w:val="24"/>
                <w:szCs w:val="24"/>
              </w:rPr>
            </w:pPr>
            <w:r>
              <w:rPr>
                <w:rFonts w:ascii="Times New Roman" w:hAnsi="Times New Roman"/>
                <w:sz w:val="24"/>
                <w:szCs w:val="24"/>
              </w:rPr>
              <w:t>Establish site champion</w:t>
            </w:r>
          </w:p>
        </w:tc>
        <w:tc>
          <w:tcPr>
            <w:tcW w:w="3363" w:type="dxa"/>
          </w:tcPr>
          <w:p w14:paraId="66D66268" w14:textId="77777777" w:rsidR="001B480A" w:rsidRDefault="001B480A" w:rsidP="00BF6B4C">
            <w:pPr>
              <w:pStyle w:val="NoSpacing"/>
              <w:rPr>
                <w:rFonts w:ascii="Times New Roman" w:hAnsi="Times New Roman"/>
                <w:sz w:val="24"/>
                <w:szCs w:val="24"/>
              </w:rPr>
            </w:pPr>
          </w:p>
          <w:p w14:paraId="498A17A2" w14:textId="77777777" w:rsidR="001B480A" w:rsidRDefault="001B480A" w:rsidP="00BF6B4C">
            <w:pPr>
              <w:pStyle w:val="NoSpacing"/>
              <w:rPr>
                <w:rFonts w:ascii="Times New Roman" w:hAnsi="Times New Roman"/>
                <w:sz w:val="24"/>
                <w:szCs w:val="24"/>
              </w:rPr>
            </w:pPr>
            <w:r>
              <w:rPr>
                <w:rFonts w:ascii="Times New Roman" w:hAnsi="Times New Roman"/>
                <w:sz w:val="24"/>
                <w:szCs w:val="24"/>
              </w:rPr>
              <w:t>Complete</w:t>
            </w:r>
          </w:p>
        </w:tc>
      </w:tr>
      <w:tr w:rsidR="001B480A" w14:paraId="79623F80" w14:textId="77777777" w:rsidTr="007438FE">
        <w:tc>
          <w:tcPr>
            <w:tcW w:w="1781" w:type="dxa"/>
          </w:tcPr>
          <w:p w14:paraId="5260D744" w14:textId="77777777" w:rsidR="001B480A" w:rsidRDefault="001B480A" w:rsidP="00BF6B4C">
            <w:pPr>
              <w:pStyle w:val="NoSpacing"/>
              <w:rPr>
                <w:rFonts w:ascii="Times New Roman" w:hAnsi="Times New Roman"/>
                <w:sz w:val="24"/>
                <w:szCs w:val="24"/>
              </w:rPr>
            </w:pPr>
          </w:p>
          <w:p w14:paraId="682F399F" w14:textId="77777777" w:rsidR="001B480A" w:rsidRDefault="001B480A" w:rsidP="00BF6B4C">
            <w:pPr>
              <w:pStyle w:val="NoSpacing"/>
              <w:rPr>
                <w:rFonts w:ascii="Times New Roman" w:hAnsi="Times New Roman"/>
                <w:sz w:val="24"/>
                <w:szCs w:val="24"/>
              </w:rPr>
            </w:pPr>
            <w:r>
              <w:rPr>
                <w:rFonts w:ascii="Times New Roman" w:hAnsi="Times New Roman"/>
                <w:sz w:val="24"/>
                <w:szCs w:val="24"/>
              </w:rPr>
              <w:t>April-May 2017</w:t>
            </w:r>
          </w:p>
        </w:tc>
        <w:tc>
          <w:tcPr>
            <w:tcW w:w="4206" w:type="dxa"/>
          </w:tcPr>
          <w:p w14:paraId="76C27481" w14:textId="77777777" w:rsidR="001B480A" w:rsidRDefault="001B480A" w:rsidP="00BF6B4C">
            <w:pPr>
              <w:pStyle w:val="NoSpacing"/>
              <w:rPr>
                <w:rFonts w:ascii="Times New Roman" w:hAnsi="Times New Roman"/>
                <w:sz w:val="24"/>
                <w:szCs w:val="24"/>
              </w:rPr>
            </w:pPr>
          </w:p>
          <w:p w14:paraId="1CFC80B6" w14:textId="4944BE59" w:rsidR="001B480A" w:rsidRDefault="001B480A" w:rsidP="00BF6B4C">
            <w:pPr>
              <w:pStyle w:val="NoSpacing"/>
              <w:rPr>
                <w:rFonts w:ascii="Times New Roman" w:hAnsi="Times New Roman"/>
                <w:sz w:val="24"/>
                <w:szCs w:val="24"/>
              </w:rPr>
            </w:pPr>
            <w:r>
              <w:rPr>
                <w:rFonts w:ascii="Times New Roman" w:hAnsi="Times New Roman"/>
                <w:sz w:val="24"/>
                <w:szCs w:val="24"/>
              </w:rPr>
              <w:t xml:space="preserve">Complete first draft of </w:t>
            </w:r>
            <w:r w:rsidR="00101CCA">
              <w:rPr>
                <w:rFonts w:ascii="Times New Roman" w:hAnsi="Times New Roman"/>
                <w:sz w:val="24"/>
                <w:szCs w:val="24"/>
              </w:rPr>
              <w:t>three</w:t>
            </w:r>
            <w:r>
              <w:rPr>
                <w:rFonts w:ascii="Times New Roman" w:hAnsi="Times New Roman"/>
                <w:sz w:val="24"/>
                <w:szCs w:val="24"/>
              </w:rPr>
              <w:t xml:space="preserve"> chapters of project</w:t>
            </w:r>
          </w:p>
        </w:tc>
        <w:tc>
          <w:tcPr>
            <w:tcW w:w="3363" w:type="dxa"/>
          </w:tcPr>
          <w:p w14:paraId="1DE285BC" w14:textId="77777777" w:rsidR="001B480A" w:rsidRDefault="001B480A" w:rsidP="00BF6B4C">
            <w:pPr>
              <w:pStyle w:val="NoSpacing"/>
              <w:rPr>
                <w:rFonts w:ascii="Times New Roman" w:hAnsi="Times New Roman"/>
                <w:sz w:val="24"/>
                <w:szCs w:val="24"/>
              </w:rPr>
            </w:pPr>
          </w:p>
          <w:p w14:paraId="163138F1" w14:textId="77777777" w:rsidR="001B480A" w:rsidRDefault="001B480A" w:rsidP="00BF6B4C">
            <w:pPr>
              <w:pStyle w:val="NoSpacing"/>
              <w:rPr>
                <w:rFonts w:ascii="Times New Roman" w:hAnsi="Times New Roman"/>
                <w:sz w:val="24"/>
                <w:szCs w:val="24"/>
              </w:rPr>
            </w:pPr>
            <w:r>
              <w:rPr>
                <w:rFonts w:ascii="Times New Roman" w:hAnsi="Times New Roman"/>
                <w:sz w:val="24"/>
                <w:szCs w:val="24"/>
              </w:rPr>
              <w:t>Complete</w:t>
            </w:r>
          </w:p>
        </w:tc>
      </w:tr>
      <w:tr w:rsidR="001B480A" w14:paraId="2562D4E5" w14:textId="77777777" w:rsidTr="007438FE">
        <w:tc>
          <w:tcPr>
            <w:tcW w:w="1781" w:type="dxa"/>
          </w:tcPr>
          <w:p w14:paraId="492B1C6B" w14:textId="77777777" w:rsidR="001B480A" w:rsidRDefault="00E226AE" w:rsidP="00BF6B4C">
            <w:pPr>
              <w:pStyle w:val="NoSpacing"/>
              <w:rPr>
                <w:rFonts w:ascii="Times New Roman" w:hAnsi="Times New Roman"/>
                <w:sz w:val="24"/>
                <w:szCs w:val="24"/>
              </w:rPr>
            </w:pPr>
            <w:r>
              <w:rPr>
                <w:rFonts w:ascii="Times New Roman" w:hAnsi="Times New Roman"/>
                <w:sz w:val="24"/>
                <w:szCs w:val="24"/>
              </w:rPr>
              <w:t>July 2017</w:t>
            </w:r>
          </w:p>
        </w:tc>
        <w:tc>
          <w:tcPr>
            <w:tcW w:w="4206" w:type="dxa"/>
          </w:tcPr>
          <w:p w14:paraId="15EE05B9" w14:textId="77777777" w:rsidR="001B480A" w:rsidRDefault="00E226AE" w:rsidP="00BF6B4C">
            <w:pPr>
              <w:pStyle w:val="NoSpacing"/>
              <w:rPr>
                <w:rFonts w:ascii="Times New Roman" w:hAnsi="Times New Roman"/>
                <w:sz w:val="24"/>
                <w:szCs w:val="24"/>
              </w:rPr>
            </w:pPr>
            <w:r>
              <w:rPr>
                <w:rFonts w:ascii="Times New Roman" w:hAnsi="Times New Roman"/>
                <w:sz w:val="24"/>
                <w:szCs w:val="24"/>
              </w:rPr>
              <w:t>Complete synthesis of the literature and literature matrix to be attached to final paper</w:t>
            </w:r>
          </w:p>
        </w:tc>
        <w:tc>
          <w:tcPr>
            <w:tcW w:w="3363" w:type="dxa"/>
          </w:tcPr>
          <w:p w14:paraId="675E3D4E" w14:textId="40B329AB" w:rsidR="001B480A" w:rsidRDefault="008A205C" w:rsidP="00BF6B4C">
            <w:pPr>
              <w:pStyle w:val="NoSpacing"/>
              <w:rPr>
                <w:rFonts w:ascii="Times New Roman" w:hAnsi="Times New Roman"/>
                <w:sz w:val="24"/>
                <w:szCs w:val="24"/>
              </w:rPr>
            </w:pPr>
            <w:r>
              <w:rPr>
                <w:rFonts w:ascii="Times New Roman" w:hAnsi="Times New Roman"/>
                <w:sz w:val="24"/>
                <w:szCs w:val="24"/>
              </w:rPr>
              <w:t>Complete</w:t>
            </w:r>
          </w:p>
        </w:tc>
      </w:tr>
      <w:tr w:rsidR="001B480A" w14:paraId="36DA45A3" w14:textId="77777777" w:rsidTr="007438FE">
        <w:tc>
          <w:tcPr>
            <w:tcW w:w="1781" w:type="dxa"/>
          </w:tcPr>
          <w:p w14:paraId="5B8E1CD2" w14:textId="77777777" w:rsidR="001B480A" w:rsidRDefault="00E226AE" w:rsidP="00BF6B4C">
            <w:pPr>
              <w:pStyle w:val="NoSpacing"/>
              <w:rPr>
                <w:rFonts w:ascii="Times New Roman" w:hAnsi="Times New Roman"/>
                <w:sz w:val="24"/>
                <w:szCs w:val="24"/>
              </w:rPr>
            </w:pPr>
            <w:r>
              <w:rPr>
                <w:rFonts w:ascii="Times New Roman" w:hAnsi="Times New Roman"/>
                <w:sz w:val="24"/>
                <w:szCs w:val="24"/>
              </w:rPr>
              <w:t>July 2017</w:t>
            </w:r>
          </w:p>
        </w:tc>
        <w:tc>
          <w:tcPr>
            <w:tcW w:w="4206" w:type="dxa"/>
          </w:tcPr>
          <w:p w14:paraId="75F49700" w14:textId="60B773D9" w:rsidR="001B480A" w:rsidRDefault="00E226AE" w:rsidP="00EB45F4">
            <w:pPr>
              <w:pStyle w:val="NoSpacing"/>
              <w:rPr>
                <w:rFonts w:ascii="Times New Roman" w:hAnsi="Times New Roman"/>
                <w:sz w:val="24"/>
                <w:szCs w:val="24"/>
              </w:rPr>
            </w:pPr>
            <w:r>
              <w:rPr>
                <w:rFonts w:ascii="Times New Roman" w:hAnsi="Times New Roman"/>
                <w:sz w:val="24"/>
                <w:szCs w:val="24"/>
              </w:rPr>
              <w:t xml:space="preserve">Expansion of </w:t>
            </w:r>
            <w:r w:rsidR="002D1629">
              <w:rPr>
                <w:rFonts w:ascii="Times New Roman" w:hAnsi="Times New Roman"/>
                <w:sz w:val="24"/>
                <w:szCs w:val="24"/>
              </w:rPr>
              <w:t>implementation</w:t>
            </w:r>
            <w:r>
              <w:rPr>
                <w:rFonts w:ascii="Times New Roman" w:hAnsi="Times New Roman"/>
                <w:sz w:val="24"/>
                <w:szCs w:val="24"/>
              </w:rPr>
              <w:t xml:space="preserve"> </w:t>
            </w:r>
            <w:r w:rsidR="00773930">
              <w:rPr>
                <w:rFonts w:ascii="Times New Roman" w:hAnsi="Times New Roman"/>
                <w:sz w:val="24"/>
                <w:szCs w:val="24"/>
              </w:rPr>
              <w:t>t</w:t>
            </w:r>
            <w:r>
              <w:rPr>
                <w:rFonts w:ascii="Times New Roman" w:hAnsi="Times New Roman"/>
                <w:sz w:val="24"/>
                <w:szCs w:val="24"/>
              </w:rPr>
              <w:t>imeline</w:t>
            </w:r>
          </w:p>
        </w:tc>
        <w:tc>
          <w:tcPr>
            <w:tcW w:w="3363" w:type="dxa"/>
          </w:tcPr>
          <w:p w14:paraId="4351DEB9" w14:textId="0B2A1467" w:rsidR="001B480A" w:rsidRDefault="008A205C" w:rsidP="008A205C">
            <w:pPr>
              <w:pStyle w:val="NoSpacing"/>
              <w:tabs>
                <w:tab w:val="center" w:pos="1573"/>
              </w:tabs>
              <w:rPr>
                <w:rFonts w:ascii="Times New Roman" w:hAnsi="Times New Roman"/>
                <w:sz w:val="24"/>
                <w:szCs w:val="24"/>
              </w:rPr>
            </w:pPr>
            <w:r>
              <w:rPr>
                <w:rFonts w:ascii="Times New Roman" w:hAnsi="Times New Roman"/>
                <w:sz w:val="24"/>
                <w:szCs w:val="24"/>
              </w:rPr>
              <w:t>Complete</w:t>
            </w:r>
            <w:r>
              <w:rPr>
                <w:rFonts w:ascii="Times New Roman" w:hAnsi="Times New Roman"/>
                <w:sz w:val="24"/>
                <w:szCs w:val="24"/>
              </w:rPr>
              <w:tab/>
            </w:r>
          </w:p>
        </w:tc>
      </w:tr>
      <w:tr w:rsidR="001B480A" w14:paraId="51A2C491" w14:textId="77777777" w:rsidTr="007438FE">
        <w:tc>
          <w:tcPr>
            <w:tcW w:w="1781" w:type="dxa"/>
          </w:tcPr>
          <w:p w14:paraId="6EAE3D4D" w14:textId="77777777" w:rsidR="001B480A" w:rsidRDefault="00E226AE" w:rsidP="00BF6B4C">
            <w:pPr>
              <w:pStyle w:val="NoSpacing"/>
              <w:rPr>
                <w:rFonts w:ascii="Times New Roman" w:hAnsi="Times New Roman"/>
                <w:sz w:val="24"/>
                <w:szCs w:val="24"/>
              </w:rPr>
            </w:pPr>
            <w:r>
              <w:rPr>
                <w:rFonts w:ascii="Times New Roman" w:hAnsi="Times New Roman"/>
                <w:sz w:val="24"/>
                <w:szCs w:val="24"/>
              </w:rPr>
              <w:t>July 2017</w:t>
            </w:r>
          </w:p>
          <w:p w14:paraId="2D72B0EE" w14:textId="77777777" w:rsidR="001B480A" w:rsidRDefault="001B480A" w:rsidP="00BF6B4C">
            <w:pPr>
              <w:pStyle w:val="NoSpacing"/>
              <w:rPr>
                <w:rFonts w:ascii="Times New Roman" w:hAnsi="Times New Roman"/>
                <w:sz w:val="24"/>
                <w:szCs w:val="24"/>
              </w:rPr>
            </w:pPr>
          </w:p>
        </w:tc>
        <w:tc>
          <w:tcPr>
            <w:tcW w:w="4206" w:type="dxa"/>
          </w:tcPr>
          <w:p w14:paraId="23FA5AFA" w14:textId="77777777" w:rsidR="001B480A" w:rsidRDefault="00E226AE" w:rsidP="00BF6B4C">
            <w:pPr>
              <w:pStyle w:val="NoSpacing"/>
              <w:rPr>
                <w:rFonts w:ascii="Times New Roman" w:hAnsi="Times New Roman"/>
                <w:sz w:val="24"/>
                <w:szCs w:val="24"/>
              </w:rPr>
            </w:pPr>
            <w:r>
              <w:rPr>
                <w:rFonts w:ascii="Times New Roman" w:hAnsi="Times New Roman"/>
                <w:sz w:val="24"/>
                <w:szCs w:val="24"/>
              </w:rPr>
              <w:t xml:space="preserve">IRB approval </w:t>
            </w:r>
          </w:p>
          <w:p w14:paraId="5680EB5B" w14:textId="77777777" w:rsidR="001B480A" w:rsidRDefault="001B480A" w:rsidP="00BF6B4C">
            <w:pPr>
              <w:pStyle w:val="NoSpacing"/>
              <w:rPr>
                <w:rFonts w:ascii="Times New Roman" w:hAnsi="Times New Roman"/>
                <w:sz w:val="24"/>
                <w:szCs w:val="24"/>
              </w:rPr>
            </w:pPr>
          </w:p>
        </w:tc>
        <w:tc>
          <w:tcPr>
            <w:tcW w:w="3363" w:type="dxa"/>
          </w:tcPr>
          <w:p w14:paraId="2AD1E74A" w14:textId="77777777" w:rsidR="001B480A" w:rsidRDefault="008B60FB" w:rsidP="00BF6B4C">
            <w:pPr>
              <w:pStyle w:val="NoSpacing"/>
              <w:rPr>
                <w:rFonts w:ascii="Times New Roman" w:hAnsi="Times New Roman"/>
                <w:sz w:val="24"/>
                <w:szCs w:val="24"/>
              </w:rPr>
            </w:pPr>
            <w:r>
              <w:rPr>
                <w:rFonts w:ascii="Times New Roman" w:hAnsi="Times New Roman"/>
                <w:sz w:val="24"/>
                <w:szCs w:val="24"/>
              </w:rPr>
              <w:t>Submitted</w:t>
            </w:r>
            <w:r w:rsidR="00F21E41">
              <w:rPr>
                <w:rFonts w:ascii="Times New Roman" w:hAnsi="Times New Roman"/>
                <w:sz w:val="24"/>
                <w:szCs w:val="24"/>
              </w:rPr>
              <w:t xml:space="preserve"> and approved</w:t>
            </w:r>
          </w:p>
        </w:tc>
      </w:tr>
      <w:tr w:rsidR="00E226AE" w14:paraId="782D2AB6" w14:textId="77777777" w:rsidTr="007438FE">
        <w:tc>
          <w:tcPr>
            <w:tcW w:w="1781" w:type="dxa"/>
          </w:tcPr>
          <w:p w14:paraId="6C5BE1D7" w14:textId="77777777" w:rsidR="00E226AE" w:rsidRDefault="00E226AE" w:rsidP="00BF6B4C">
            <w:pPr>
              <w:pStyle w:val="NoSpacing"/>
              <w:rPr>
                <w:rFonts w:ascii="Times New Roman" w:hAnsi="Times New Roman"/>
                <w:sz w:val="24"/>
                <w:szCs w:val="24"/>
              </w:rPr>
            </w:pPr>
            <w:r>
              <w:rPr>
                <w:rFonts w:ascii="Times New Roman" w:hAnsi="Times New Roman"/>
                <w:sz w:val="24"/>
                <w:szCs w:val="24"/>
              </w:rPr>
              <w:t>July 2017</w:t>
            </w:r>
          </w:p>
        </w:tc>
        <w:tc>
          <w:tcPr>
            <w:tcW w:w="4206" w:type="dxa"/>
          </w:tcPr>
          <w:p w14:paraId="1BF3D5EA" w14:textId="77777777" w:rsidR="00E226AE" w:rsidRDefault="00E226AE" w:rsidP="00BF6B4C">
            <w:pPr>
              <w:pStyle w:val="NoSpacing"/>
              <w:rPr>
                <w:rFonts w:ascii="Times New Roman" w:hAnsi="Times New Roman"/>
                <w:sz w:val="24"/>
                <w:szCs w:val="24"/>
              </w:rPr>
            </w:pPr>
            <w:r>
              <w:rPr>
                <w:rFonts w:ascii="Times New Roman" w:hAnsi="Times New Roman"/>
                <w:sz w:val="24"/>
                <w:szCs w:val="24"/>
              </w:rPr>
              <w:t>Site Authorization Letter</w:t>
            </w:r>
          </w:p>
        </w:tc>
        <w:tc>
          <w:tcPr>
            <w:tcW w:w="3363" w:type="dxa"/>
          </w:tcPr>
          <w:p w14:paraId="74623F8E" w14:textId="77777777" w:rsidR="00E226AE" w:rsidRDefault="00E226AE" w:rsidP="00BF6B4C">
            <w:pPr>
              <w:pStyle w:val="NoSpacing"/>
              <w:rPr>
                <w:rFonts w:ascii="Times New Roman" w:hAnsi="Times New Roman"/>
                <w:sz w:val="24"/>
                <w:szCs w:val="24"/>
              </w:rPr>
            </w:pPr>
            <w:r>
              <w:rPr>
                <w:rFonts w:ascii="Times New Roman" w:hAnsi="Times New Roman"/>
                <w:sz w:val="24"/>
                <w:szCs w:val="24"/>
              </w:rPr>
              <w:t>Complete</w:t>
            </w:r>
          </w:p>
        </w:tc>
      </w:tr>
      <w:tr w:rsidR="001B480A" w14:paraId="3CA56BF1" w14:textId="77777777" w:rsidTr="007438FE">
        <w:tc>
          <w:tcPr>
            <w:tcW w:w="1781" w:type="dxa"/>
          </w:tcPr>
          <w:p w14:paraId="77CC7955" w14:textId="77777777" w:rsidR="001B480A" w:rsidRDefault="001B480A" w:rsidP="00BF6B4C">
            <w:pPr>
              <w:pStyle w:val="NoSpacing"/>
              <w:rPr>
                <w:rFonts w:ascii="Times New Roman" w:hAnsi="Times New Roman"/>
                <w:sz w:val="24"/>
                <w:szCs w:val="24"/>
              </w:rPr>
            </w:pPr>
          </w:p>
          <w:p w14:paraId="7A579D66" w14:textId="77777777" w:rsidR="001B480A" w:rsidRDefault="00E226AE" w:rsidP="00E226AE">
            <w:pPr>
              <w:pStyle w:val="NoSpacing"/>
              <w:rPr>
                <w:rFonts w:ascii="Times New Roman" w:hAnsi="Times New Roman"/>
                <w:sz w:val="24"/>
                <w:szCs w:val="24"/>
              </w:rPr>
            </w:pPr>
            <w:r>
              <w:rPr>
                <w:rFonts w:ascii="Times New Roman" w:hAnsi="Times New Roman"/>
                <w:sz w:val="24"/>
                <w:szCs w:val="24"/>
              </w:rPr>
              <w:t>May-July</w:t>
            </w:r>
            <w:r w:rsidR="001B480A">
              <w:rPr>
                <w:rFonts w:ascii="Times New Roman" w:hAnsi="Times New Roman"/>
                <w:sz w:val="24"/>
                <w:szCs w:val="24"/>
              </w:rPr>
              <w:t xml:space="preserve"> 2017</w:t>
            </w:r>
          </w:p>
        </w:tc>
        <w:tc>
          <w:tcPr>
            <w:tcW w:w="4206" w:type="dxa"/>
          </w:tcPr>
          <w:p w14:paraId="05EC967D" w14:textId="77777777" w:rsidR="001B480A" w:rsidRDefault="001B480A" w:rsidP="00BF6B4C">
            <w:pPr>
              <w:pStyle w:val="NoSpacing"/>
              <w:rPr>
                <w:rFonts w:ascii="Times New Roman" w:hAnsi="Times New Roman"/>
                <w:sz w:val="24"/>
                <w:szCs w:val="24"/>
              </w:rPr>
            </w:pPr>
            <w:r>
              <w:rPr>
                <w:rFonts w:ascii="Times New Roman" w:hAnsi="Times New Roman"/>
                <w:sz w:val="24"/>
                <w:szCs w:val="24"/>
              </w:rPr>
              <w:t xml:space="preserve">Finalize with site plan for implementation of project starting in September </w:t>
            </w:r>
            <w:r w:rsidR="00E226AE">
              <w:rPr>
                <w:rFonts w:ascii="Times New Roman" w:hAnsi="Times New Roman"/>
                <w:sz w:val="24"/>
                <w:szCs w:val="24"/>
              </w:rPr>
              <w:t>and plan to use survey each week during project</w:t>
            </w:r>
          </w:p>
        </w:tc>
        <w:tc>
          <w:tcPr>
            <w:tcW w:w="3363" w:type="dxa"/>
          </w:tcPr>
          <w:p w14:paraId="6055EFCE" w14:textId="77777777" w:rsidR="001B480A" w:rsidRDefault="001B480A" w:rsidP="00BF6B4C">
            <w:pPr>
              <w:pStyle w:val="NoSpacing"/>
              <w:rPr>
                <w:rFonts w:ascii="Times New Roman" w:hAnsi="Times New Roman"/>
                <w:sz w:val="24"/>
                <w:szCs w:val="24"/>
              </w:rPr>
            </w:pPr>
          </w:p>
          <w:p w14:paraId="5BDDAD17" w14:textId="77777777" w:rsidR="001B480A" w:rsidRDefault="00B34200" w:rsidP="00BF6B4C">
            <w:pPr>
              <w:pStyle w:val="NoSpacing"/>
              <w:rPr>
                <w:rFonts w:ascii="Times New Roman" w:hAnsi="Times New Roman"/>
                <w:sz w:val="24"/>
                <w:szCs w:val="24"/>
              </w:rPr>
            </w:pPr>
            <w:r>
              <w:rPr>
                <w:rFonts w:ascii="Times New Roman" w:hAnsi="Times New Roman"/>
                <w:sz w:val="24"/>
                <w:szCs w:val="24"/>
              </w:rPr>
              <w:t xml:space="preserve">Complete </w:t>
            </w:r>
          </w:p>
          <w:p w14:paraId="624643D7" w14:textId="77777777" w:rsidR="001B480A" w:rsidRDefault="001B480A" w:rsidP="00BF6B4C">
            <w:pPr>
              <w:pStyle w:val="NoSpacing"/>
              <w:rPr>
                <w:rFonts w:ascii="Times New Roman" w:hAnsi="Times New Roman"/>
                <w:sz w:val="24"/>
                <w:szCs w:val="24"/>
              </w:rPr>
            </w:pPr>
          </w:p>
        </w:tc>
      </w:tr>
      <w:tr w:rsidR="00E226AE" w14:paraId="00FA0108" w14:textId="77777777" w:rsidTr="007438FE">
        <w:tc>
          <w:tcPr>
            <w:tcW w:w="1781" w:type="dxa"/>
          </w:tcPr>
          <w:p w14:paraId="312AD86A" w14:textId="77777777" w:rsidR="00E226AE" w:rsidRDefault="00220B14" w:rsidP="00BF6B4C">
            <w:pPr>
              <w:pStyle w:val="NoSpacing"/>
              <w:rPr>
                <w:rFonts w:ascii="Times New Roman" w:hAnsi="Times New Roman"/>
                <w:sz w:val="24"/>
                <w:szCs w:val="24"/>
              </w:rPr>
            </w:pPr>
            <w:r>
              <w:rPr>
                <w:rFonts w:ascii="Times New Roman" w:hAnsi="Times New Roman"/>
                <w:sz w:val="24"/>
                <w:szCs w:val="24"/>
              </w:rPr>
              <w:t>July 2017</w:t>
            </w:r>
          </w:p>
        </w:tc>
        <w:tc>
          <w:tcPr>
            <w:tcW w:w="4206" w:type="dxa"/>
          </w:tcPr>
          <w:p w14:paraId="53BD2882" w14:textId="77777777" w:rsidR="00E226AE" w:rsidRDefault="00220B14" w:rsidP="00BF6B4C">
            <w:pPr>
              <w:pStyle w:val="NoSpacing"/>
              <w:rPr>
                <w:rFonts w:ascii="Times New Roman" w:hAnsi="Times New Roman"/>
                <w:sz w:val="24"/>
                <w:szCs w:val="24"/>
              </w:rPr>
            </w:pPr>
            <w:r>
              <w:rPr>
                <w:rFonts w:ascii="Times New Roman" w:hAnsi="Times New Roman"/>
                <w:sz w:val="24"/>
                <w:szCs w:val="24"/>
              </w:rPr>
              <w:t>125 hour Time Log complete</w:t>
            </w:r>
          </w:p>
        </w:tc>
        <w:tc>
          <w:tcPr>
            <w:tcW w:w="3363" w:type="dxa"/>
          </w:tcPr>
          <w:p w14:paraId="1AC7E071" w14:textId="77777777" w:rsidR="00E226AE" w:rsidRDefault="00971111" w:rsidP="00BF6B4C">
            <w:pPr>
              <w:pStyle w:val="NoSpacing"/>
              <w:rPr>
                <w:rFonts w:ascii="Times New Roman" w:hAnsi="Times New Roman"/>
                <w:sz w:val="24"/>
                <w:szCs w:val="24"/>
              </w:rPr>
            </w:pPr>
            <w:r>
              <w:rPr>
                <w:rFonts w:ascii="Times New Roman" w:hAnsi="Times New Roman"/>
                <w:sz w:val="24"/>
                <w:szCs w:val="24"/>
              </w:rPr>
              <w:t>Complete</w:t>
            </w:r>
          </w:p>
        </w:tc>
      </w:tr>
      <w:tr w:rsidR="00220B14" w14:paraId="3CFD18AF" w14:textId="77777777" w:rsidTr="007438FE">
        <w:tc>
          <w:tcPr>
            <w:tcW w:w="1781" w:type="dxa"/>
          </w:tcPr>
          <w:p w14:paraId="1206494E" w14:textId="77777777" w:rsidR="00220B14" w:rsidRDefault="00220B14" w:rsidP="00BF6B4C">
            <w:pPr>
              <w:pStyle w:val="NoSpacing"/>
              <w:rPr>
                <w:rFonts w:ascii="Times New Roman" w:hAnsi="Times New Roman"/>
                <w:sz w:val="24"/>
                <w:szCs w:val="24"/>
              </w:rPr>
            </w:pPr>
            <w:r>
              <w:rPr>
                <w:rFonts w:ascii="Times New Roman" w:hAnsi="Times New Roman"/>
                <w:sz w:val="24"/>
                <w:szCs w:val="24"/>
              </w:rPr>
              <w:t>July 2017</w:t>
            </w:r>
          </w:p>
        </w:tc>
        <w:tc>
          <w:tcPr>
            <w:tcW w:w="4206" w:type="dxa"/>
          </w:tcPr>
          <w:p w14:paraId="1636EE10" w14:textId="77777777" w:rsidR="00220B14" w:rsidRDefault="00220B14" w:rsidP="00BF6B4C">
            <w:pPr>
              <w:pStyle w:val="NoSpacing"/>
              <w:rPr>
                <w:rFonts w:ascii="Times New Roman" w:hAnsi="Times New Roman"/>
                <w:sz w:val="24"/>
                <w:szCs w:val="24"/>
              </w:rPr>
            </w:pPr>
            <w:r>
              <w:rPr>
                <w:rFonts w:ascii="Times New Roman" w:hAnsi="Times New Roman"/>
                <w:sz w:val="24"/>
                <w:szCs w:val="24"/>
              </w:rPr>
              <w:t>Final Paper in correct format approved by project team and DNP faculty</w:t>
            </w:r>
          </w:p>
        </w:tc>
        <w:tc>
          <w:tcPr>
            <w:tcW w:w="3363" w:type="dxa"/>
          </w:tcPr>
          <w:p w14:paraId="545787AF" w14:textId="77777777" w:rsidR="00220B14" w:rsidRDefault="00971111" w:rsidP="00BF6B4C">
            <w:pPr>
              <w:pStyle w:val="NoSpacing"/>
              <w:rPr>
                <w:rFonts w:ascii="Times New Roman" w:hAnsi="Times New Roman"/>
                <w:sz w:val="24"/>
                <w:szCs w:val="24"/>
              </w:rPr>
            </w:pPr>
            <w:r>
              <w:rPr>
                <w:rFonts w:ascii="Times New Roman" w:hAnsi="Times New Roman"/>
                <w:sz w:val="24"/>
                <w:szCs w:val="24"/>
              </w:rPr>
              <w:t>Complete</w:t>
            </w:r>
          </w:p>
        </w:tc>
      </w:tr>
      <w:tr w:rsidR="00EC1DC1" w14:paraId="7B0C959B" w14:textId="77777777" w:rsidTr="007438FE">
        <w:tc>
          <w:tcPr>
            <w:tcW w:w="1781" w:type="dxa"/>
          </w:tcPr>
          <w:p w14:paraId="54A8B41C" w14:textId="77777777" w:rsidR="00EC1DC1" w:rsidRDefault="00B34200" w:rsidP="00BF6B4C">
            <w:pPr>
              <w:pStyle w:val="NoSpacing"/>
              <w:rPr>
                <w:rFonts w:ascii="Times New Roman" w:hAnsi="Times New Roman"/>
                <w:sz w:val="24"/>
                <w:szCs w:val="24"/>
              </w:rPr>
            </w:pPr>
            <w:r>
              <w:rPr>
                <w:rFonts w:ascii="Times New Roman" w:hAnsi="Times New Roman"/>
                <w:sz w:val="24"/>
                <w:szCs w:val="24"/>
              </w:rPr>
              <w:t>August 2017</w:t>
            </w:r>
          </w:p>
        </w:tc>
        <w:tc>
          <w:tcPr>
            <w:tcW w:w="4206" w:type="dxa"/>
          </w:tcPr>
          <w:p w14:paraId="67127B66" w14:textId="77777777" w:rsidR="00EC1DC1" w:rsidRDefault="00B34200" w:rsidP="00BF6B4C">
            <w:pPr>
              <w:pStyle w:val="NoSpacing"/>
              <w:rPr>
                <w:rFonts w:ascii="Times New Roman" w:hAnsi="Times New Roman"/>
                <w:sz w:val="24"/>
                <w:szCs w:val="24"/>
              </w:rPr>
            </w:pPr>
            <w:r>
              <w:rPr>
                <w:rFonts w:ascii="Times New Roman" w:hAnsi="Times New Roman"/>
                <w:sz w:val="24"/>
                <w:szCs w:val="24"/>
              </w:rPr>
              <w:t>Set up appointment for text-reminder system</w:t>
            </w:r>
          </w:p>
        </w:tc>
        <w:tc>
          <w:tcPr>
            <w:tcW w:w="3363" w:type="dxa"/>
          </w:tcPr>
          <w:p w14:paraId="4B14E11B" w14:textId="77777777" w:rsidR="00EC1DC1" w:rsidRDefault="00971111" w:rsidP="00BF6B4C">
            <w:pPr>
              <w:pStyle w:val="NoSpacing"/>
              <w:rPr>
                <w:rFonts w:ascii="Times New Roman" w:hAnsi="Times New Roman"/>
                <w:sz w:val="24"/>
                <w:szCs w:val="24"/>
              </w:rPr>
            </w:pPr>
            <w:r>
              <w:rPr>
                <w:rFonts w:ascii="Times New Roman" w:hAnsi="Times New Roman"/>
                <w:sz w:val="24"/>
                <w:szCs w:val="24"/>
              </w:rPr>
              <w:t>Complete</w:t>
            </w:r>
          </w:p>
        </w:tc>
      </w:tr>
      <w:tr w:rsidR="00B34200" w14:paraId="6183802A" w14:textId="77777777" w:rsidTr="007438FE">
        <w:tc>
          <w:tcPr>
            <w:tcW w:w="1781" w:type="dxa"/>
          </w:tcPr>
          <w:p w14:paraId="2CD4627B" w14:textId="77777777" w:rsidR="00B34200" w:rsidRDefault="00971111" w:rsidP="00BF6B4C">
            <w:pPr>
              <w:pStyle w:val="NoSpacing"/>
              <w:rPr>
                <w:rFonts w:ascii="Times New Roman" w:hAnsi="Times New Roman"/>
                <w:sz w:val="24"/>
                <w:szCs w:val="24"/>
              </w:rPr>
            </w:pPr>
            <w:r>
              <w:rPr>
                <w:rFonts w:ascii="Times New Roman" w:hAnsi="Times New Roman"/>
                <w:sz w:val="24"/>
                <w:szCs w:val="24"/>
              </w:rPr>
              <w:t xml:space="preserve">September 19, </w:t>
            </w:r>
            <w:r w:rsidR="00B34200">
              <w:rPr>
                <w:rFonts w:ascii="Times New Roman" w:hAnsi="Times New Roman"/>
                <w:sz w:val="24"/>
                <w:szCs w:val="24"/>
              </w:rPr>
              <w:t>2017</w:t>
            </w:r>
          </w:p>
        </w:tc>
        <w:tc>
          <w:tcPr>
            <w:tcW w:w="4206" w:type="dxa"/>
          </w:tcPr>
          <w:p w14:paraId="6AD2D63B" w14:textId="47251DAC" w:rsidR="00B34200" w:rsidRDefault="00B34200" w:rsidP="00BF6B4C">
            <w:pPr>
              <w:pStyle w:val="NoSpacing"/>
              <w:rPr>
                <w:rFonts w:ascii="Times New Roman" w:hAnsi="Times New Roman"/>
                <w:sz w:val="24"/>
                <w:szCs w:val="24"/>
              </w:rPr>
            </w:pPr>
            <w:r>
              <w:rPr>
                <w:rFonts w:ascii="Times New Roman" w:hAnsi="Times New Roman"/>
                <w:sz w:val="24"/>
                <w:szCs w:val="24"/>
              </w:rPr>
              <w:t xml:space="preserve">Hold </w:t>
            </w:r>
            <w:r w:rsidR="00773930">
              <w:rPr>
                <w:rFonts w:ascii="Times New Roman" w:hAnsi="Times New Roman"/>
                <w:sz w:val="24"/>
                <w:szCs w:val="24"/>
              </w:rPr>
              <w:t>i</w:t>
            </w:r>
            <w:r>
              <w:rPr>
                <w:rFonts w:ascii="Times New Roman" w:hAnsi="Times New Roman"/>
                <w:sz w:val="24"/>
                <w:szCs w:val="24"/>
              </w:rPr>
              <w:t>n-service</w:t>
            </w:r>
            <w:r w:rsidR="00773930">
              <w:rPr>
                <w:rFonts w:ascii="Times New Roman" w:hAnsi="Times New Roman"/>
                <w:sz w:val="24"/>
                <w:szCs w:val="24"/>
              </w:rPr>
              <w:t xml:space="preserve"> trainings</w:t>
            </w:r>
            <w:r>
              <w:rPr>
                <w:rFonts w:ascii="Times New Roman" w:hAnsi="Times New Roman"/>
                <w:sz w:val="24"/>
                <w:szCs w:val="24"/>
              </w:rPr>
              <w:t xml:space="preserve"> at </w:t>
            </w:r>
            <w:r w:rsidR="00773930">
              <w:rPr>
                <w:rFonts w:ascii="Times New Roman" w:hAnsi="Times New Roman"/>
                <w:sz w:val="24"/>
                <w:szCs w:val="24"/>
              </w:rPr>
              <w:t>p</w:t>
            </w:r>
            <w:r>
              <w:rPr>
                <w:rFonts w:ascii="Times New Roman" w:hAnsi="Times New Roman"/>
                <w:sz w:val="24"/>
                <w:szCs w:val="24"/>
              </w:rPr>
              <w:t>ediatric clinic</w:t>
            </w:r>
          </w:p>
        </w:tc>
        <w:tc>
          <w:tcPr>
            <w:tcW w:w="3363" w:type="dxa"/>
          </w:tcPr>
          <w:p w14:paraId="35719590" w14:textId="77777777" w:rsidR="00B34200" w:rsidRDefault="00971111" w:rsidP="00BF6B4C">
            <w:pPr>
              <w:pStyle w:val="NoSpacing"/>
              <w:rPr>
                <w:rFonts w:ascii="Times New Roman" w:hAnsi="Times New Roman"/>
                <w:sz w:val="24"/>
                <w:szCs w:val="24"/>
              </w:rPr>
            </w:pPr>
            <w:r>
              <w:rPr>
                <w:rFonts w:ascii="Times New Roman" w:hAnsi="Times New Roman"/>
                <w:sz w:val="24"/>
                <w:szCs w:val="24"/>
              </w:rPr>
              <w:t>Complete</w:t>
            </w:r>
          </w:p>
        </w:tc>
      </w:tr>
      <w:tr w:rsidR="00B34200" w14:paraId="1E0C9CBE" w14:textId="77777777" w:rsidTr="007438FE">
        <w:tc>
          <w:tcPr>
            <w:tcW w:w="1781" w:type="dxa"/>
          </w:tcPr>
          <w:p w14:paraId="0CD8B6B5" w14:textId="77777777" w:rsidR="00B34200" w:rsidRDefault="00B34200" w:rsidP="00BF6B4C">
            <w:pPr>
              <w:pStyle w:val="NoSpacing"/>
              <w:rPr>
                <w:rFonts w:ascii="Times New Roman" w:hAnsi="Times New Roman"/>
                <w:sz w:val="24"/>
                <w:szCs w:val="24"/>
              </w:rPr>
            </w:pPr>
            <w:r>
              <w:rPr>
                <w:rFonts w:ascii="Times New Roman" w:hAnsi="Times New Roman"/>
                <w:sz w:val="24"/>
                <w:szCs w:val="24"/>
              </w:rPr>
              <w:t>September</w:t>
            </w:r>
            <w:r w:rsidR="00971111">
              <w:rPr>
                <w:rFonts w:ascii="Times New Roman" w:hAnsi="Times New Roman"/>
                <w:sz w:val="24"/>
                <w:szCs w:val="24"/>
              </w:rPr>
              <w:t xml:space="preserve"> 19,</w:t>
            </w:r>
            <w:r>
              <w:rPr>
                <w:rFonts w:ascii="Times New Roman" w:hAnsi="Times New Roman"/>
                <w:sz w:val="24"/>
                <w:szCs w:val="24"/>
              </w:rPr>
              <w:t xml:space="preserve"> 2017</w:t>
            </w:r>
          </w:p>
        </w:tc>
        <w:tc>
          <w:tcPr>
            <w:tcW w:w="4206" w:type="dxa"/>
          </w:tcPr>
          <w:p w14:paraId="70E6035C" w14:textId="77777777" w:rsidR="00B34200" w:rsidRDefault="00B34200" w:rsidP="00BF6B4C">
            <w:pPr>
              <w:pStyle w:val="NoSpacing"/>
              <w:rPr>
                <w:rFonts w:ascii="Times New Roman" w:hAnsi="Times New Roman"/>
                <w:sz w:val="24"/>
                <w:szCs w:val="24"/>
              </w:rPr>
            </w:pPr>
            <w:r>
              <w:rPr>
                <w:rFonts w:ascii="Times New Roman" w:hAnsi="Times New Roman"/>
                <w:sz w:val="24"/>
                <w:szCs w:val="24"/>
              </w:rPr>
              <w:t>Ensure written instructions and algorithm included at clinic</w:t>
            </w:r>
          </w:p>
        </w:tc>
        <w:tc>
          <w:tcPr>
            <w:tcW w:w="3363" w:type="dxa"/>
          </w:tcPr>
          <w:p w14:paraId="431BD6CF" w14:textId="77777777" w:rsidR="00B34200" w:rsidRDefault="00971111" w:rsidP="00BF6B4C">
            <w:pPr>
              <w:pStyle w:val="NoSpacing"/>
              <w:rPr>
                <w:rFonts w:ascii="Times New Roman" w:hAnsi="Times New Roman"/>
                <w:sz w:val="24"/>
                <w:szCs w:val="24"/>
              </w:rPr>
            </w:pPr>
            <w:r>
              <w:rPr>
                <w:rFonts w:ascii="Times New Roman" w:hAnsi="Times New Roman"/>
                <w:sz w:val="24"/>
                <w:szCs w:val="24"/>
              </w:rPr>
              <w:t>Complete</w:t>
            </w:r>
          </w:p>
        </w:tc>
      </w:tr>
      <w:tr w:rsidR="00B34200" w14:paraId="378C2C63" w14:textId="77777777" w:rsidTr="007438FE">
        <w:tc>
          <w:tcPr>
            <w:tcW w:w="1781" w:type="dxa"/>
          </w:tcPr>
          <w:p w14:paraId="64E5DAD2" w14:textId="77777777" w:rsidR="00B34200" w:rsidRDefault="00B34200" w:rsidP="00BF6B4C">
            <w:pPr>
              <w:pStyle w:val="NoSpacing"/>
              <w:rPr>
                <w:rFonts w:ascii="Times New Roman" w:hAnsi="Times New Roman"/>
                <w:sz w:val="24"/>
                <w:szCs w:val="24"/>
              </w:rPr>
            </w:pPr>
            <w:r>
              <w:rPr>
                <w:rFonts w:ascii="Times New Roman" w:hAnsi="Times New Roman"/>
                <w:sz w:val="24"/>
                <w:szCs w:val="24"/>
              </w:rPr>
              <w:t xml:space="preserve">September </w:t>
            </w:r>
            <w:r w:rsidR="00971111">
              <w:rPr>
                <w:rFonts w:ascii="Times New Roman" w:hAnsi="Times New Roman"/>
                <w:sz w:val="24"/>
                <w:szCs w:val="24"/>
              </w:rPr>
              <w:t>25</w:t>
            </w:r>
            <w:r>
              <w:rPr>
                <w:rFonts w:ascii="Times New Roman" w:hAnsi="Times New Roman"/>
                <w:sz w:val="24"/>
                <w:szCs w:val="24"/>
              </w:rPr>
              <w:t>, 2017</w:t>
            </w:r>
          </w:p>
        </w:tc>
        <w:tc>
          <w:tcPr>
            <w:tcW w:w="4206" w:type="dxa"/>
          </w:tcPr>
          <w:p w14:paraId="61089429" w14:textId="77777777" w:rsidR="00B34200" w:rsidRDefault="00B34200" w:rsidP="00BF6B4C">
            <w:pPr>
              <w:pStyle w:val="NoSpacing"/>
              <w:rPr>
                <w:rFonts w:ascii="Times New Roman" w:hAnsi="Times New Roman"/>
                <w:sz w:val="24"/>
                <w:szCs w:val="24"/>
              </w:rPr>
            </w:pPr>
            <w:r>
              <w:rPr>
                <w:rFonts w:ascii="Times New Roman" w:hAnsi="Times New Roman"/>
                <w:sz w:val="24"/>
                <w:szCs w:val="24"/>
              </w:rPr>
              <w:t>Start new practice guidelines with patients</w:t>
            </w:r>
          </w:p>
        </w:tc>
        <w:tc>
          <w:tcPr>
            <w:tcW w:w="3363" w:type="dxa"/>
          </w:tcPr>
          <w:p w14:paraId="2128DBFD" w14:textId="77777777" w:rsidR="00B34200" w:rsidRDefault="00971111" w:rsidP="00BF6B4C">
            <w:pPr>
              <w:pStyle w:val="NoSpacing"/>
              <w:rPr>
                <w:rFonts w:ascii="Times New Roman" w:hAnsi="Times New Roman"/>
                <w:sz w:val="24"/>
                <w:szCs w:val="24"/>
              </w:rPr>
            </w:pPr>
            <w:r>
              <w:rPr>
                <w:rFonts w:ascii="Times New Roman" w:hAnsi="Times New Roman"/>
                <w:sz w:val="24"/>
                <w:szCs w:val="24"/>
              </w:rPr>
              <w:t>Complete</w:t>
            </w:r>
          </w:p>
        </w:tc>
      </w:tr>
      <w:tr w:rsidR="00B34200" w14:paraId="56924BCC" w14:textId="77777777" w:rsidTr="007438FE">
        <w:tc>
          <w:tcPr>
            <w:tcW w:w="1781" w:type="dxa"/>
          </w:tcPr>
          <w:p w14:paraId="5756F367" w14:textId="77777777" w:rsidR="00B34200" w:rsidRDefault="00D4688E" w:rsidP="00BF6B4C">
            <w:pPr>
              <w:pStyle w:val="NoSpacing"/>
              <w:rPr>
                <w:rFonts w:ascii="Times New Roman" w:hAnsi="Times New Roman"/>
                <w:sz w:val="24"/>
                <w:szCs w:val="24"/>
              </w:rPr>
            </w:pPr>
            <w:r>
              <w:rPr>
                <w:rFonts w:ascii="Times New Roman" w:hAnsi="Times New Roman"/>
                <w:sz w:val="24"/>
                <w:szCs w:val="24"/>
              </w:rPr>
              <w:t xml:space="preserve">November </w:t>
            </w:r>
            <w:r w:rsidR="00B34200">
              <w:rPr>
                <w:rFonts w:ascii="Times New Roman" w:hAnsi="Times New Roman"/>
                <w:sz w:val="24"/>
                <w:szCs w:val="24"/>
              </w:rPr>
              <w:t>2017</w:t>
            </w:r>
          </w:p>
        </w:tc>
        <w:tc>
          <w:tcPr>
            <w:tcW w:w="4206" w:type="dxa"/>
          </w:tcPr>
          <w:p w14:paraId="3DC4A2B1" w14:textId="5D573256" w:rsidR="00B34200" w:rsidRDefault="00B34200" w:rsidP="00F51690">
            <w:pPr>
              <w:pStyle w:val="NoSpacing"/>
              <w:rPr>
                <w:rFonts w:ascii="Times New Roman" w:hAnsi="Times New Roman"/>
                <w:sz w:val="24"/>
                <w:szCs w:val="24"/>
              </w:rPr>
            </w:pPr>
            <w:r>
              <w:rPr>
                <w:rFonts w:ascii="Times New Roman" w:hAnsi="Times New Roman"/>
                <w:sz w:val="24"/>
                <w:szCs w:val="24"/>
              </w:rPr>
              <w:t xml:space="preserve">Run </w:t>
            </w:r>
            <w:r w:rsidR="00F51690">
              <w:rPr>
                <w:rFonts w:ascii="Times New Roman" w:hAnsi="Times New Roman"/>
                <w:sz w:val="24"/>
                <w:szCs w:val="24"/>
              </w:rPr>
              <w:t>query</w:t>
            </w:r>
            <w:r w:rsidR="00D37A06">
              <w:rPr>
                <w:rFonts w:ascii="Times New Roman" w:hAnsi="Times New Roman"/>
                <w:sz w:val="24"/>
                <w:szCs w:val="24"/>
              </w:rPr>
              <w:t xml:space="preserve"> </w:t>
            </w:r>
            <w:r>
              <w:rPr>
                <w:rFonts w:ascii="Times New Roman" w:hAnsi="Times New Roman"/>
                <w:sz w:val="24"/>
                <w:szCs w:val="24"/>
              </w:rPr>
              <w:t>with data from September</w:t>
            </w:r>
            <w:r w:rsidR="00971111">
              <w:rPr>
                <w:rFonts w:ascii="Times New Roman" w:hAnsi="Times New Roman"/>
                <w:sz w:val="24"/>
                <w:szCs w:val="24"/>
              </w:rPr>
              <w:t xml:space="preserve"> 26, </w:t>
            </w:r>
            <w:r>
              <w:rPr>
                <w:rFonts w:ascii="Times New Roman" w:hAnsi="Times New Roman"/>
                <w:sz w:val="24"/>
                <w:szCs w:val="24"/>
              </w:rPr>
              <w:t>2016</w:t>
            </w:r>
            <w:r w:rsidR="00101CCA">
              <w:rPr>
                <w:rFonts w:ascii="Times New Roman" w:hAnsi="Times New Roman"/>
                <w:sz w:val="24"/>
                <w:szCs w:val="24"/>
              </w:rPr>
              <w:t xml:space="preserve"> </w:t>
            </w:r>
            <w:r>
              <w:rPr>
                <w:rFonts w:ascii="Times New Roman" w:hAnsi="Times New Roman"/>
                <w:sz w:val="24"/>
                <w:szCs w:val="24"/>
              </w:rPr>
              <w:t>- November</w:t>
            </w:r>
            <w:r w:rsidR="00971111">
              <w:rPr>
                <w:rFonts w:ascii="Times New Roman" w:hAnsi="Times New Roman"/>
                <w:sz w:val="24"/>
                <w:szCs w:val="24"/>
              </w:rPr>
              <w:t xml:space="preserve"> 18,</w:t>
            </w:r>
            <w:r>
              <w:rPr>
                <w:rFonts w:ascii="Times New Roman" w:hAnsi="Times New Roman"/>
                <w:sz w:val="24"/>
                <w:szCs w:val="24"/>
              </w:rPr>
              <w:t xml:space="preserve"> 2016</w:t>
            </w:r>
          </w:p>
        </w:tc>
        <w:tc>
          <w:tcPr>
            <w:tcW w:w="3363" w:type="dxa"/>
          </w:tcPr>
          <w:p w14:paraId="3BA225D6" w14:textId="72C550D2" w:rsidR="00B34200" w:rsidRDefault="007438FE" w:rsidP="00BF6B4C">
            <w:pPr>
              <w:pStyle w:val="NoSpacing"/>
              <w:rPr>
                <w:rFonts w:ascii="Times New Roman" w:hAnsi="Times New Roman"/>
                <w:sz w:val="24"/>
                <w:szCs w:val="24"/>
              </w:rPr>
            </w:pPr>
            <w:r>
              <w:rPr>
                <w:rFonts w:ascii="Times New Roman" w:hAnsi="Times New Roman"/>
                <w:sz w:val="24"/>
                <w:szCs w:val="24"/>
              </w:rPr>
              <w:t>C</w:t>
            </w:r>
            <w:r w:rsidR="00B34200">
              <w:rPr>
                <w:rFonts w:ascii="Times New Roman" w:hAnsi="Times New Roman"/>
                <w:sz w:val="24"/>
                <w:szCs w:val="24"/>
              </w:rPr>
              <w:t>omplete</w:t>
            </w:r>
          </w:p>
        </w:tc>
      </w:tr>
      <w:tr w:rsidR="00B34200" w14:paraId="397564B0" w14:textId="77777777" w:rsidTr="007438FE">
        <w:tc>
          <w:tcPr>
            <w:tcW w:w="1781" w:type="dxa"/>
          </w:tcPr>
          <w:p w14:paraId="4572AEC5" w14:textId="77777777" w:rsidR="00B34200" w:rsidRDefault="00971111" w:rsidP="00BF6B4C">
            <w:pPr>
              <w:pStyle w:val="NoSpacing"/>
              <w:rPr>
                <w:rFonts w:ascii="Times New Roman" w:hAnsi="Times New Roman"/>
                <w:sz w:val="24"/>
                <w:szCs w:val="24"/>
              </w:rPr>
            </w:pPr>
            <w:r>
              <w:rPr>
                <w:rFonts w:ascii="Times New Roman" w:hAnsi="Times New Roman"/>
                <w:sz w:val="24"/>
                <w:szCs w:val="24"/>
              </w:rPr>
              <w:t xml:space="preserve">November </w:t>
            </w:r>
            <w:r w:rsidR="00B34200">
              <w:rPr>
                <w:rFonts w:ascii="Times New Roman" w:hAnsi="Times New Roman"/>
                <w:sz w:val="24"/>
                <w:szCs w:val="24"/>
              </w:rPr>
              <w:t>2017</w:t>
            </w:r>
          </w:p>
        </w:tc>
        <w:tc>
          <w:tcPr>
            <w:tcW w:w="4206" w:type="dxa"/>
          </w:tcPr>
          <w:p w14:paraId="5BA7975A" w14:textId="77777777" w:rsidR="00B34200" w:rsidRDefault="00B34200" w:rsidP="00F51690">
            <w:pPr>
              <w:pStyle w:val="NoSpacing"/>
              <w:rPr>
                <w:rFonts w:ascii="Times New Roman" w:hAnsi="Times New Roman"/>
                <w:sz w:val="24"/>
                <w:szCs w:val="24"/>
              </w:rPr>
            </w:pPr>
            <w:r>
              <w:rPr>
                <w:rFonts w:ascii="Times New Roman" w:hAnsi="Times New Roman"/>
                <w:sz w:val="24"/>
                <w:szCs w:val="24"/>
              </w:rPr>
              <w:t xml:space="preserve">Run </w:t>
            </w:r>
            <w:r w:rsidR="00F51690">
              <w:rPr>
                <w:rFonts w:ascii="Times New Roman" w:hAnsi="Times New Roman"/>
                <w:sz w:val="24"/>
                <w:szCs w:val="24"/>
              </w:rPr>
              <w:t>query with data</w:t>
            </w:r>
            <w:r>
              <w:rPr>
                <w:rFonts w:ascii="Times New Roman" w:hAnsi="Times New Roman"/>
                <w:sz w:val="24"/>
                <w:szCs w:val="24"/>
              </w:rPr>
              <w:t xml:space="preserve"> from September 2017-November 2017</w:t>
            </w:r>
          </w:p>
        </w:tc>
        <w:tc>
          <w:tcPr>
            <w:tcW w:w="3363" w:type="dxa"/>
          </w:tcPr>
          <w:p w14:paraId="47664517" w14:textId="5FD1EEAC" w:rsidR="00B34200" w:rsidRDefault="007438FE" w:rsidP="00BF6B4C">
            <w:pPr>
              <w:pStyle w:val="NoSpacing"/>
              <w:rPr>
                <w:rFonts w:ascii="Times New Roman" w:hAnsi="Times New Roman"/>
                <w:sz w:val="24"/>
                <w:szCs w:val="24"/>
              </w:rPr>
            </w:pPr>
            <w:r>
              <w:rPr>
                <w:rFonts w:ascii="Times New Roman" w:hAnsi="Times New Roman"/>
                <w:sz w:val="24"/>
                <w:szCs w:val="24"/>
              </w:rPr>
              <w:t>C</w:t>
            </w:r>
            <w:r w:rsidR="00B34200">
              <w:rPr>
                <w:rFonts w:ascii="Times New Roman" w:hAnsi="Times New Roman"/>
                <w:sz w:val="24"/>
                <w:szCs w:val="24"/>
              </w:rPr>
              <w:t>omplete</w:t>
            </w:r>
          </w:p>
        </w:tc>
      </w:tr>
      <w:tr w:rsidR="00D4688E" w14:paraId="47B8A36B" w14:textId="77777777" w:rsidTr="007438FE">
        <w:tc>
          <w:tcPr>
            <w:tcW w:w="1781" w:type="dxa"/>
          </w:tcPr>
          <w:p w14:paraId="67A48BE7" w14:textId="77777777" w:rsidR="00D4688E" w:rsidRDefault="00D4688E" w:rsidP="00BF6B4C">
            <w:pPr>
              <w:pStyle w:val="NoSpacing"/>
              <w:rPr>
                <w:rFonts w:ascii="Times New Roman" w:hAnsi="Times New Roman"/>
                <w:sz w:val="24"/>
                <w:szCs w:val="24"/>
              </w:rPr>
            </w:pPr>
            <w:r>
              <w:rPr>
                <w:rFonts w:ascii="Times New Roman" w:hAnsi="Times New Roman"/>
                <w:sz w:val="24"/>
                <w:szCs w:val="24"/>
              </w:rPr>
              <w:t>December 2017</w:t>
            </w:r>
          </w:p>
        </w:tc>
        <w:tc>
          <w:tcPr>
            <w:tcW w:w="4206" w:type="dxa"/>
          </w:tcPr>
          <w:p w14:paraId="2E980033" w14:textId="77777777" w:rsidR="00D4688E" w:rsidRDefault="00D4688E" w:rsidP="00BF6B4C">
            <w:pPr>
              <w:pStyle w:val="NoSpacing"/>
              <w:rPr>
                <w:rFonts w:ascii="Times New Roman" w:hAnsi="Times New Roman"/>
                <w:sz w:val="24"/>
                <w:szCs w:val="24"/>
              </w:rPr>
            </w:pPr>
            <w:r>
              <w:rPr>
                <w:rFonts w:ascii="Times New Roman" w:hAnsi="Times New Roman"/>
                <w:sz w:val="24"/>
                <w:szCs w:val="24"/>
              </w:rPr>
              <w:t>Update paper to include steps of implementation, barriers, limitations, statistical/data analysis, and lessons learned</w:t>
            </w:r>
          </w:p>
        </w:tc>
        <w:tc>
          <w:tcPr>
            <w:tcW w:w="3363" w:type="dxa"/>
          </w:tcPr>
          <w:p w14:paraId="184C71DB" w14:textId="0E24FDED" w:rsidR="00D4688E" w:rsidRDefault="007438FE" w:rsidP="00BF6B4C">
            <w:pPr>
              <w:pStyle w:val="NoSpacing"/>
              <w:rPr>
                <w:rFonts w:ascii="Times New Roman" w:hAnsi="Times New Roman"/>
                <w:sz w:val="24"/>
                <w:szCs w:val="24"/>
              </w:rPr>
            </w:pPr>
            <w:r>
              <w:rPr>
                <w:rFonts w:ascii="Times New Roman" w:hAnsi="Times New Roman"/>
                <w:sz w:val="24"/>
                <w:szCs w:val="24"/>
              </w:rPr>
              <w:t>C</w:t>
            </w:r>
            <w:r w:rsidR="00D4688E">
              <w:rPr>
                <w:rFonts w:ascii="Times New Roman" w:hAnsi="Times New Roman"/>
                <w:sz w:val="24"/>
                <w:szCs w:val="24"/>
              </w:rPr>
              <w:t>omplete</w:t>
            </w:r>
          </w:p>
        </w:tc>
      </w:tr>
      <w:tr w:rsidR="00D4688E" w14:paraId="2CD9A561" w14:textId="77777777" w:rsidTr="007438FE">
        <w:tc>
          <w:tcPr>
            <w:tcW w:w="1781" w:type="dxa"/>
          </w:tcPr>
          <w:p w14:paraId="116216F1" w14:textId="77777777" w:rsidR="00D4688E" w:rsidRDefault="00D4688E" w:rsidP="00BF6B4C">
            <w:pPr>
              <w:pStyle w:val="NoSpacing"/>
              <w:rPr>
                <w:rFonts w:ascii="Times New Roman" w:hAnsi="Times New Roman"/>
                <w:sz w:val="24"/>
                <w:szCs w:val="24"/>
              </w:rPr>
            </w:pPr>
          </w:p>
          <w:p w14:paraId="7B16D192" w14:textId="2CB6B8A7" w:rsidR="00D4688E" w:rsidRDefault="00D4688E" w:rsidP="00BF6B4C">
            <w:pPr>
              <w:pStyle w:val="NoSpacing"/>
              <w:rPr>
                <w:rFonts w:ascii="Times New Roman" w:hAnsi="Times New Roman"/>
                <w:sz w:val="24"/>
                <w:szCs w:val="24"/>
              </w:rPr>
            </w:pPr>
            <w:r>
              <w:rPr>
                <w:rFonts w:ascii="Times New Roman" w:hAnsi="Times New Roman"/>
                <w:sz w:val="24"/>
                <w:szCs w:val="24"/>
              </w:rPr>
              <w:lastRenderedPageBreak/>
              <w:t>November</w:t>
            </w:r>
            <w:r w:rsidR="007438FE">
              <w:rPr>
                <w:rFonts w:ascii="Times New Roman" w:hAnsi="Times New Roman"/>
                <w:sz w:val="24"/>
                <w:szCs w:val="24"/>
              </w:rPr>
              <w:t xml:space="preserve"> 2017</w:t>
            </w:r>
            <w:r>
              <w:rPr>
                <w:rFonts w:ascii="Times New Roman" w:hAnsi="Times New Roman"/>
                <w:sz w:val="24"/>
                <w:szCs w:val="24"/>
              </w:rPr>
              <w:t xml:space="preserve">- </w:t>
            </w:r>
            <w:r w:rsidR="007438FE">
              <w:rPr>
                <w:rFonts w:ascii="Times New Roman" w:hAnsi="Times New Roman"/>
                <w:sz w:val="24"/>
                <w:szCs w:val="24"/>
              </w:rPr>
              <w:t>April 2018</w:t>
            </w:r>
          </w:p>
        </w:tc>
        <w:tc>
          <w:tcPr>
            <w:tcW w:w="4206" w:type="dxa"/>
          </w:tcPr>
          <w:p w14:paraId="3572CCD2" w14:textId="77777777" w:rsidR="00D4688E" w:rsidRDefault="00D4688E" w:rsidP="00BF6B4C">
            <w:pPr>
              <w:pStyle w:val="NoSpacing"/>
              <w:rPr>
                <w:rFonts w:ascii="Times New Roman" w:hAnsi="Times New Roman"/>
                <w:sz w:val="24"/>
                <w:szCs w:val="24"/>
              </w:rPr>
            </w:pPr>
          </w:p>
          <w:p w14:paraId="102854A8" w14:textId="77777777" w:rsidR="00D4688E" w:rsidRDefault="00D4688E" w:rsidP="00BF6B4C">
            <w:pPr>
              <w:pStyle w:val="NoSpacing"/>
              <w:rPr>
                <w:rFonts w:ascii="Times New Roman" w:hAnsi="Times New Roman"/>
                <w:sz w:val="24"/>
                <w:szCs w:val="24"/>
              </w:rPr>
            </w:pPr>
            <w:r>
              <w:rPr>
                <w:rFonts w:ascii="Times New Roman" w:hAnsi="Times New Roman"/>
                <w:sz w:val="24"/>
                <w:szCs w:val="24"/>
              </w:rPr>
              <w:lastRenderedPageBreak/>
              <w:t>Compile results of project and effectiveness of intervention</w:t>
            </w:r>
          </w:p>
        </w:tc>
        <w:tc>
          <w:tcPr>
            <w:tcW w:w="3363" w:type="dxa"/>
          </w:tcPr>
          <w:p w14:paraId="764465A1" w14:textId="77777777" w:rsidR="00D4688E" w:rsidRDefault="00D4688E" w:rsidP="00BF6B4C">
            <w:pPr>
              <w:pStyle w:val="NoSpacing"/>
              <w:rPr>
                <w:rFonts w:ascii="Times New Roman" w:hAnsi="Times New Roman"/>
                <w:sz w:val="24"/>
                <w:szCs w:val="24"/>
              </w:rPr>
            </w:pPr>
          </w:p>
          <w:p w14:paraId="38FBBEF6" w14:textId="74CEC97A" w:rsidR="00D4688E" w:rsidRDefault="007438FE" w:rsidP="00BF6B4C">
            <w:pPr>
              <w:pStyle w:val="NoSpacing"/>
              <w:rPr>
                <w:rFonts w:ascii="Times New Roman" w:hAnsi="Times New Roman"/>
                <w:sz w:val="24"/>
                <w:szCs w:val="24"/>
              </w:rPr>
            </w:pPr>
            <w:r>
              <w:rPr>
                <w:rFonts w:ascii="Times New Roman" w:hAnsi="Times New Roman"/>
                <w:sz w:val="24"/>
                <w:szCs w:val="24"/>
              </w:rPr>
              <w:lastRenderedPageBreak/>
              <w:t>C</w:t>
            </w:r>
            <w:r w:rsidR="00D4688E">
              <w:rPr>
                <w:rFonts w:ascii="Times New Roman" w:hAnsi="Times New Roman"/>
                <w:sz w:val="24"/>
                <w:szCs w:val="24"/>
              </w:rPr>
              <w:t>omplete</w:t>
            </w:r>
          </w:p>
        </w:tc>
      </w:tr>
      <w:tr w:rsidR="00D4688E" w14:paraId="568C92A0" w14:textId="77777777" w:rsidTr="008A205C">
        <w:trPr>
          <w:trHeight w:val="593"/>
        </w:trPr>
        <w:tc>
          <w:tcPr>
            <w:tcW w:w="1781" w:type="dxa"/>
          </w:tcPr>
          <w:p w14:paraId="34AA550D" w14:textId="28A5A9AC" w:rsidR="00D4688E" w:rsidRDefault="007438FE" w:rsidP="00BF6B4C">
            <w:pPr>
              <w:pStyle w:val="NoSpacing"/>
              <w:rPr>
                <w:rFonts w:ascii="Times New Roman" w:hAnsi="Times New Roman"/>
                <w:sz w:val="24"/>
                <w:szCs w:val="24"/>
              </w:rPr>
            </w:pPr>
            <w:r>
              <w:rPr>
                <w:rFonts w:ascii="Times New Roman" w:hAnsi="Times New Roman"/>
                <w:sz w:val="24"/>
                <w:szCs w:val="24"/>
              </w:rPr>
              <w:lastRenderedPageBreak/>
              <w:t>April 2018</w:t>
            </w:r>
          </w:p>
        </w:tc>
        <w:tc>
          <w:tcPr>
            <w:tcW w:w="4206" w:type="dxa"/>
          </w:tcPr>
          <w:p w14:paraId="058DB343" w14:textId="77777777" w:rsidR="00D4688E" w:rsidRDefault="00D4688E" w:rsidP="00BF6B4C">
            <w:pPr>
              <w:pStyle w:val="NoSpacing"/>
              <w:rPr>
                <w:rFonts w:ascii="Times New Roman" w:hAnsi="Times New Roman"/>
                <w:sz w:val="24"/>
                <w:szCs w:val="24"/>
              </w:rPr>
            </w:pPr>
            <w:r>
              <w:rPr>
                <w:rFonts w:ascii="Times New Roman" w:hAnsi="Times New Roman"/>
                <w:sz w:val="24"/>
                <w:szCs w:val="24"/>
              </w:rPr>
              <w:t>125 hour Time Log complete</w:t>
            </w:r>
          </w:p>
        </w:tc>
        <w:tc>
          <w:tcPr>
            <w:tcW w:w="3363" w:type="dxa"/>
          </w:tcPr>
          <w:p w14:paraId="2822B528" w14:textId="4D54AB35" w:rsidR="00D4688E" w:rsidRDefault="008A205C" w:rsidP="00BF6B4C">
            <w:pPr>
              <w:pStyle w:val="NoSpacing"/>
              <w:rPr>
                <w:rFonts w:ascii="Times New Roman" w:hAnsi="Times New Roman"/>
                <w:sz w:val="24"/>
                <w:szCs w:val="24"/>
              </w:rPr>
            </w:pPr>
            <w:r>
              <w:rPr>
                <w:rFonts w:ascii="Times New Roman" w:hAnsi="Times New Roman"/>
                <w:sz w:val="24"/>
                <w:szCs w:val="24"/>
              </w:rPr>
              <w:t>Complete</w:t>
            </w:r>
          </w:p>
        </w:tc>
      </w:tr>
      <w:tr w:rsidR="00D4688E" w14:paraId="49A7070C" w14:textId="77777777" w:rsidTr="007438FE">
        <w:tc>
          <w:tcPr>
            <w:tcW w:w="1781" w:type="dxa"/>
          </w:tcPr>
          <w:p w14:paraId="69E1EED2" w14:textId="72DB6AC7" w:rsidR="00D4688E" w:rsidRDefault="007438FE" w:rsidP="00BF6B4C">
            <w:pPr>
              <w:pStyle w:val="NoSpacing"/>
              <w:rPr>
                <w:rFonts w:ascii="Times New Roman" w:hAnsi="Times New Roman"/>
                <w:sz w:val="24"/>
                <w:szCs w:val="24"/>
              </w:rPr>
            </w:pPr>
            <w:r>
              <w:rPr>
                <w:rFonts w:ascii="Times New Roman" w:hAnsi="Times New Roman"/>
                <w:sz w:val="24"/>
                <w:szCs w:val="24"/>
              </w:rPr>
              <w:t>April 2018</w:t>
            </w:r>
            <w:r w:rsidR="00D4688E">
              <w:rPr>
                <w:rFonts w:ascii="Times New Roman" w:hAnsi="Times New Roman"/>
                <w:sz w:val="24"/>
                <w:szCs w:val="24"/>
              </w:rPr>
              <w:t xml:space="preserve"> </w:t>
            </w:r>
          </w:p>
        </w:tc>
        <w:tc>
          <w:tcPr>
            <w:tcW w:w="4206" w:type="dxa"/>
          </w:tcPr>
          <w:p w14:paraId="1B93E14E" w14:textId="150EB7DC" w:rsidR="00D4688E" w:rsidRDefault="00D4688E" w:rsidP="00BF6B4C">
            <w:pPr>
              <w:pStyle w:val="NoSpacing"/>
              <w:rPr>
                <w:rFonts w:ascii="Times New Roman" w:hAnsi="Times New Roman"/>
                <w:sz w:val="24"/>
                <w:szCs w:val="24"/>
              </w:rPr>
            </w:pPr>
            <w:r w:rsidRPr="00E814D2">
              <w:rPr>
                <w:rFonts w:ascii="Times New Roman" w:hAnsi="Times New Roman"/>
                <w:sz w:val="24"/>
                <w:szCs w:val="24"/>
              </w:rPr>
              <w:t xml:space="preserve">Final Paper in correct format approved by project team and DNP </w:t>
            </w:r>
            <w:r w:rsidR="007438FE">
              <w:rPr>
                <w:rFonts w:ascii="Times New Roman" w:hAnsi="Times New Roman"/>
                <w:sz w:val="24"/>
                <w:szCs w:val="24"/>
              </w:rPr>
              <w:t xml:space="preserve">III </w:t>
            </w:r>
            <w:r w:rsidRPr="00E814D2">
              <w:rPr>
                <w:rFonts w:ascii="Times New Roman" w:hAnsi="Times New Roman"/>
                <w:sz w:val="24"/>
                <w:szCs w:val="24"/>
              </w:rPr>
              <w:t>faculty</w:t>
            </w:r>
          </w:p>
        </w:tc>
        <w:tc>
          <w:tcPr>
            <w:tcW w:w="3363" w:type="dxa"/>
          </w:tcPr>
          <w:p w14:paraId="13374036" w14:textId="2B7AB31A" w:rsidR="00D4688E" w:rsidRDefault="007438FE" w:rsidP="00BF6B4C">
            <w:pPr>
              <w:pStyle w:val="NoSpacing"/>
              <w:rPr>
                <w:rFonts w:ascii="Times New Roman" w:hAnsi="Times New Roman"/>
                <w:sz w:val="24"/>
                <w:szCs w:val="24"/>
              </w:rPr>
            </w:pPr>
            <w:r>
              <w:rPr>
                <w:rFonts w:ascii="Times New Roman" w:hAnsi="Times New Roman"/>
                <w:sz w:val="24"/>
                <w:szCs w:val="24"/>
              </w:rPr>
              <w:t>Complete</w:t>
            </w:r>
          </w:p>
        </w:tc>
      </w:tr>
      <w:tr w:rsidR="00D4688E" w14:paraId="065AA4F0" w14:textId="77777777" w:rsidTr="007438FE">
        <w:tc>
          <w:tcPr>
            <w:tcW w:w="1781" w:type="dxa"/>
          </w:tcPr>
          <w:p w14:paraId="27C63060" w14:textId="77777777" w:rsidR="00D4688E" w:rsidRDefault="00D4688E" w:rsidP="00BF6B4C">
            <w:pPr>
              <w:pStyle w:val="NoSpacing"/>
              <w:rPr>
                <w:rFonts w:ascii="Times New Roman" w:hAnsi="Times New Roman"/>
                <w:sz w:val="24"/>
                <w:szCs w:val="24"/>
              </w:rPr>
            </w:pPr>
          </w:p>
          <w:p w14:paraId="793AA49E" w14:textId="7585FFA4" w:rsidR="00D4688E" w:rsidRDefault="007438FE" w:rsidP="00BF6B4C">
            <w:pPr>
              <w:pStyle w:val="NoSpacing"/>
              <w:rPr>
                <w:rFonts w:ascii="Times New Roman" w:hAnsi="Times New Roman"/>
                <w:sz w:val="24"/>
                <w:szCs w:val="24"/>
              </w:rPr>
            </w:pPr>
            <w:r>
              <w:rPr>
                <w:rFonts w:ascii="Times New Roman" w:hAnsi="Times New Roman"/>
                <w:sz w:val="24"/>
                <w:szCs w:val="24"/>
              </w:rPr>
              <w:t>April 2018- July 2018</w:t>
            </w:r>
          </w:p>
        </w:tc>
        <w:tc>
          <w:tcPr>
            <w:tcW w:w="4206" w:type="dxa"/>
          </w:tcPr>
          <w:p w14:paraId="59CA481E" w14:textId="77777777" w:rsidR="00D4688E" w:rsidRDefault="00D4688E" w:rsidP="00BF6B4C">
            <w:pPr>
              <w:pStyle w:val="NoSpacing"/>
              <w:rPr>
                <w:rFonts w:ascii="Times New Roman" w:hAnsi="Times New Roman"/>
                <w:sz w:val="24"/>
                <w:szCs w:val="24"/>
              </w:rPr>
            </w:pPr>
          </w:p>
          <w:p w14:paraId="403D9784" w14:textId="77777777" w:rsidR="00D4688E" w:rsidRDefault="00D4688E" w:rsidP="00BF6B4C">
            <w:pPr>
              <w:pStyle w:val="NoSpacing"/>
              <w:rPr>
                <w:rFonts w:ascii="Times New Roman" w:hAnsi="Times New Roman"/>
                <w:sz w:val="24"/>
                <w:szCs w:val="24"/>
              </w:rPr>
            </w:pPr>
            <w:r>
              <w:rPr>
                <w:rFonts w:ascii="Times New Roman" w:hAnsi="Times New Roman"/>
                <w:sz w:val="24"/>
                <w:szCs w:val="24"/>
              </w:rPr>
              <w:t>Develop project information in a way that can be explained to others</w:t>
            </w:r>
          </w:p>
        </w:tc>
        <w:tc>
          <w:tcPr>
            <w:tcW w:w="3363" w:type="dxa"/>
          </w:tcPr>
          <w:p w14:paraId="7BAAB900" w14:textId="77777777" w:rsidR="008A205C" w:rsidRDefault="008A205C" w:rsidP="00BF6B4C">
            <w:pPr>
              <w:pStyle w:val="NoSpacing"/>
              <w:rPr>
                <w:rFonts w:ascii="Times New Roman" w:hAnsi="Times New Roman"/>
                <w:sz w:val="24"/>
                <w:szCs w:val="24"/>
              </w:rPr>
            </w:pPr>
          </w:p>
          <w:p w14:paraId="5FCAE907" w14:textId="3CFC25D3" w:rsidR="00D4688E" w:rsidRDefault="00AC16E9" w:rsidP="00BF6B4C">
            <w:pPr>
              <w:pStyle w:val="NoSpacing"/>
              <w:rPr>
                <w:rFonts w:ascii="Times New Roman" w:hAnsi="Times New Roman"/>
                <w:sz w:val="24"/>
                <w:szCs w:val="24"/>
              </w:rPr>
            </w:pPr>
            <w:r>
              <w:rPr>
                <w:rFonts w:ascii="Times New Roman" w:hAnsi="Times New Roman"/>
                <w:sz w:val="24"/>
                <w:szCs w:val="24"/>
              </w:rPr>
              <w:t>Complete</w:t>
            </w:r>
          </w:p>
        </w:tc>
      </w:tr>
      <w:tr w:rsidR="00D4688E" w14:paraId="5FD3689B" w14:textId="77777777" w:rsidTr="007438FE">
        <w:tc>
          <w:tcPr>
            <w:tcW w:w="1781" w:type="dxa"/>
          </w:tcPr>
          <w:p w14:paraId="5E76342C" w14:textId="4F1C266B" w:rsidR="00D4688E" w:rsidRDefault="00BD4DAD" w:rsidP="00BF6B4C">
            <w:pPr>
              <w:pStyle w:val="NoSpacing"/>
              <w:rPr>
                <w:rFonts w:ascii="Times New Roman" w:hAnsi="Times New Roman"/>
                <w:sz w:val="24"/>
                <w:szCs w:val="24"/>
              </w:rPr>
            </w:pPr>
            <w:r>
              <w:rPr>
                <w:rFonts w:ascii="Times New Roman" w:hAnsi="Times New Roman"/>
                <w:sz w:val="24"/>
                <w:szCs w:val="24"/>
              </w:rPr>
              <w:t>July 11,</w:t>
            </w:r>
            <w:r w:rsidR="007438FE">
              <w:rPr>
                <w:rFonts w:ascii="Times New Roman" w:hAnsi="Times New Roman"/>
                <w:sz w:val="24"/>
                <w:szCs w:val="24"/>
              </w:rPr>
              <w:t xml:space="preserve"> 2018</w:t>
            </w:r>
          </w:p>
        </w:tc>
        <w:tc>
          <w:tcPr>
            <w:tcW w:w="4206" w:type="dxa"/>
          </w:tcPr>
          <w:p w14:paraId="77BC6388" w14:textId="77777777" w:rsidR="00D4688E" w:rsidRDefault="00D4688E" w:rsidP="00BF6B4C">
            <w:pPr>
              <w:pStyle w:val="NoSpacing"/>
              <w:rPr>
                <w:rFonts w:ascii="Times New Roman" w:hAnsi="Times New Roman"/>
                <w:sz w:val="24"/>
                <w:szCs w:val="24"/>
              </w:rPr>
            </w:pPr>
            <w:r>
              <w:rPr>
                <w:rFonts w:ascii="Times New Roman" w:hAnsi="Times New Roman"/>
                <w:sz w:val="24"/>
                <w:szCs w:val="24"/>
              </w:rPr>
              <w:t>Present project outcomes in DNP Project site</w:t>
            </w:r>
          </w:p>
        </w:tc>
        <w:tc>
          <w:tcPr>
            <w:tcW w:w="3363" w:type="dxa"/>
          </w:tcPr>
          <w:p w14:paraId="114359A9" w14:textId="3FEFF3B7" w:rsidR="00D4688E" w:rsidRDefault="00BD4DAD" w:rsidP="00BF6B4C">
            <w:pPr>
              <w:pStyle w:val="NoSpacing"/>
              <w:rPr>
                <w:rFonts w:ascii="Times New Roman" w:hAnsi="Times New Roman"/>
                <w:sz w:val="24"/>
                <w:szCs w:val="24"/>
              </w:rPr>
            </w:pPr>
            <w:r>
              <w:rPr>
                <w:rFonts w:ascii="Times New Roman" w:hAnsi="Times New Roman"/>
                <w:sz w:val="24"/>
                <w:szCs w:val="24"/>
              </w:rPr>
              <w:t>Complete</w:t>
            </w:r>
          </w:p>
        </w:tc>
      </w:tr>
      <w:tr w:rsidR="00D4688E" w14:paraId="20080D7D" w14:textId="77777777" w:rsidTr="007438FE">
        <w:tc>
          <w:tcPr>
            <w:tcW w:w="1781" w:type="dxa"/>
          </w:tcPr>
          <w:p w14:paraId="4C60F5B3" w14:textId="6EA1D7F9" w:rsidR="00D4688E" w:rsidRDefault="007438FE" w:rsidP="00BF6B4C">
            <w:pPr>
              <w:pStyle w:val="NoSpacing"/>
              <w:rPr>
                <w:rFonts w:ascii="Times New Roman" w:hAnsi="Times New Roman"/>
                <w:sz w:val="24"/>
                <w:szCs w:val="24"/>
              </w:rPr>
            </w:pPr>
            <w:r>
              <w:rPr>
                <w:rFonts w:ascii="Times New Roman" w:hAnsi="Times New Roman"/>
                <w:sz w:val="24"/>
                <w:szCs w:val="24"/>
              </w:rPr>
              <w:t>May 2018- July 2018</w:t>
            </w:r>
          </w:p>
        </w:tc>
        <w:tc>
          <w:tcPr>
            <w:tcW w:w="4206" w:type="dxa"/>
          </w:tcPr>
          <w:p w14:paraId="3EBEA360" w14:textId="77777777" w:rsidR="00D4688E" w:rsidRDefault="00D4688E" w:rsidP="00BF6B4C">
            <w:pPr>
              <w:pStyle w:val="NoSpacing"/>
              <w:rPr>
                <w:rFonts w:ascii="Times New Roman" w:hAnsi="Times New Roman"/>
                <w:sz w:val="24"/>
                <w:szCs w:val="24"/>
              </w:rPr>
            </w:pPr>
            <w:r>
              <w:rPr>
                <w:rFonts w:ascii="Times New Roman" w:hAnsi="Times New Roman"/>
                <w:sz w:val="24"/>
                <w:szCs w:val="24"/>
              </w:rPr>
              <w:t xml:space="preserve">Create poster presentation of DNP Project and present to DNP faculty. </w:t>
            </w:r>
          </w:p>
        </w:tc>
        <w:tc>
          <w:tcPr>
            <w:tcW w:w="3363" w:type="dxa"/>
          </w:tcPr>
          <w:p w14:paraId="328E816D" w14:textId="304FC527" w:rsidR="00D4688E" w:rsidRDefault="00AC16E9" w:rsidP="00BF6B4C">
            <w:pPr>
              <w:pStyle w:val="NoSpacing"/>
              <w:rPr>
                <w:rFonts w:ascii="Times New Roman" w:hAnsi="Times New Roman"/>
                <w:sz w:val="24"/>
                <w:szCs w:val="24"/>
              </w:rPr>
            </w:pPr>
            <w:r>
              <w:rPr>
                <w:rFonts w:ascii="Times New Roman" w:hAnsi="Times New Roman"/>
                <w:sz w:val="24"/>
                <w:szCs w:val="24"/>
              </w:rPr>
              <w:t>Complete</w:t>
            </w:r>
          </w:p>
        </w:tc>
      </w:tr>
      <w:tr w:rsidR="00D4688E" w14:paraId="317EC8FB" w14:textId="77777777" w:rsidTr="007438FE">
        <w:tc>
          <w:tcPr>
            <w:tcW w:w="1781" w:type="dxa"/>
          </w:tcPr>
          <w:p w14:paraId="6CBECB47" w14:textId="487593BB" w:rsidR="00D4688E" w:rsidRDefault="007438FE" w:rsidP="00BF6B4C">
            <w:pPr>
              <w:pStyle w:val="NoSpacing"/>
              <w:rPr>
                <w:rFonts w:ascii="Times New Roman" w:hAnsi="Times New Roman"/>
                <w:sz w:val="24"/>
                <w:szCs w:val="24"/>
              </w:rPr>
            </w:pPr>
            <w:r>
              <w:rPr>
                <w:rFonts w:ascii="Times New Roman" w:hAnsi="Times New Roman"/>
                <w:sz w:val="24"/>
                <w:szCs w:val="24"/>
              </w:rPr>
              <w:t>July 2018</w:t>
            </w:r>
          </w:p>
        </w:tc>
        <w:tc>
          <w:tcPr>
            <w:tcW w:w="4206" w:type="dxa"/>
          </w:tcPr>
          <w:p w14:paraId="6E895CB3" w14:textId="77777777" w:rsidR="00D4688E" w:rsidRDefault="00D4688E" w:rsidP="00BF6B4C">
            <w:pPr>
              <w:pStyle w:val="NoSpacing"/>
              <w:rPr>
                <w:rFonts w:ascii="Times New Roman" w:hAnsi="Times New Roman"/>
                <w:sz w:val="24"/>
                <w:szCs w:val="24"/>
              </w:rPr>
            </w:pPr>
            <w:r>
              <w:rPr>
                <w:rFonts w:ascii="Times New Roman" w:hAnsi="Times New Roman"/>
                <w:sz w:val="24"/>
                <w:szCs w:val="24"/>
              </w:rPr>
              <w:t>125 hour Time Log complete</w:t>
            </w:r>
          </w:p>
          <w:p w14:paraId="26B62D40" w14:textId="77777777" w:rsidR="00D4688E" w:rsidRDefault="00D4688E" w:rsidP="00BF6B4C">
            <w:pPr>
              <w:pStyle w:val="NoSpacing"/>
              <w:rPr>
                <w:rFonts w:ascii="Times New Roman" w:hAnsi="Times New Roman"/>
                <w:sz w:val="24"/>
                <w:szCs w:val="24"/>
              </w:rPr>
            </w:pPr>
          </w:p>
        </w:tc>
        <w:tc>
          <w:tcPr>
            <w:tcW w:w="3363" w:type="dxa"/>
          </w:tcPr>
          <w:p w14:paraId="399F5B4F" w14:textId="5DB1D1B0" w:rsidR="00D4688E" w:rsidRDefault="00AC16E9" w:rsidP="00BF6B4C">
            <w:pPr>
              <w:pStyle w:val="NoSpacing"/>
              <w:rPr>
                <w:rFonts w:ascii="Times New Roman" w:hAnsi="Times New Roman"/>
                <w:sz w:val="24"/>
                <w:szCs w:val="24"/>
              </w:rPr>
            </w:pPr>
            <w:r>
              <w:rPr>
                <w:rFonts w:ascii="Times New Roman" w:hAnsi="Times New Roman"/>
                <w:sz w:val="24"/>
                <w:szCs w:val="24"/>
              </w:rPr>
              <w:t>Complete</w:t>
            </w:r>
            <w:r w:rsidR="00D4688E">
              <w:rPr>
                <w:rFonts w:ascii="Times New Roman" w:hAnsi="Times New Roman"/>
                <w:sz w:val="24"/>
                <w:szCs w:val="24"/>
              </w:rPr>
              <w:t xml:space="preserve"> </w:t>
            </w:r>
          </w:p>
        </w:tc>
      </w:tr>
    </w:tbl>
    <w:p w14:paraId="67F11282" w14:textId="77777777" w:rsidR="001B480A" w:rsidRDefault="001B480A" w:rsidP="001B480A">
      <w:pPr>
        <w:pStyle w:val="NoSpacing"/>
        <w:rPr>
          <w:rFonts w:ascii="Times New Roman" w:hAnsi="Times New Roman"/>
          <w:sz w:val="24"/>
          <w:szCs w:val="24"/>
        </w:rPr>
      </w:pPr>
    </w:p>
    <w:p w14:paraId="265FF073" w14:textId="77777777" w:rsidR="00EC75DE" w:rsidRDefault="00EC75DE" w:rsidP="001B480A">
      <w:pPr>
        <w:pStyle w:val="NoSpacing"/>
        <w:rPr>
          <w:rFonts w:ascii="Times New Roman" w:hAnsi="Times New Roman"/>
          <w:sz w:val="24"/>
          <w:szCs w:val="24"/>
        </w:rPr>
      </w:pPr>
    </w:p>
    <w:p w14:paraId="499842D8" w14:textId="77777777" w:rsidR="0055369E" w:rsidRDefault="0055369E" w:rsidP="00641D0E">
      <w:pPr>
        <w:pStyle w:val="NoSpacing"/>
        <w:spacing w:line="480" w:lineRule="auto"/>
        <w:jc w:val="center"/>
        <w:rPr>
          <w:rFonts w:ascii="Times New Roman" w:hAnsi="Times New Roman"/>
          <w:sz w:val="24"/>
          <w:szCs w:val="24"/>
        </w:rPr>
      </w:pPr>
    </w:p>
    <w:p w14:paraId="714934DA" w14:textId="77777777" w:rsidR="0055369E" w:rsidRDefault="0055369E" w:rsidP="00641D0E">
      <w:pPr>
        <w:pStyle w:val="NoSpacing"/>
        <w:spacing w:line="480" w:lineRule="auto"/>
        <w:jc w:val="center"/>
        <w:rPr>
          <w:rFonts w:ascii="Times New Roman" w:hAnsi="Times New Roman"/>
          <w:sz w:val="24"/>
          <w:szCs w:val="24"/>
        </w:rPr>
      </w:pPr>
    </w:p>
    <w:p w14:paraId="207D8DFA" w14:textId="77777777" w:rsidR="0055369E" w:rsidRDefault="0055369E" w:rsidP="00641D0E">
      <w:pPr>
        <w:pStyle w:val="NoSpacing"/>
        <w:spacing w:line="480" w:lineRule="auto"/>
        <w:jc w:val="center"/>
        <w:rPr>
          <w:rFonts w:ascii="Times New Roman" w:hAnsi="Times New Roman"/>
          <w:sz w:val="24"/>
          <w:szCs w:val="24"/>
        </w:rPr>
      </w:pPr>
    </w:p>
    <w:p w14:paraId="0BBC7030" w14:textId="77777777" w:rsidR="0055369E" w:rsidRDefault="0055369E" w:rsidP="00641D0E">
      <w:pPr>
        <w:pStyle w:val="NoSpacing"/>
        <w:spacing w:line="480" w:lineRule="auto"/>
        <w:jc w:val="center"/>
        <w:rPr>
          <w:rFonts w:ascii="Times New Roman" w:hAnsi="Times New Roman"/>
          <w:sz w:val="24"/>
          <w:szCs w:val="24"/>
        </w:rPr>
      </w:pPr>
    </w:p>
    <w:p w14:paraId="57289609" w14:textId="77777777" w:rsidR="0055369E" w:rsidRDefault="0055369E" w:rsidP="00641D0E">
      <w:pPr>
        <w:pStyle w:val="NoSpacing"/>
        <w:spacing w:line="480" w:lineRule="auto"/>
        <w:jc w:val="center"/>
        <w:rPr>
          <w:rFonts w:ascii="Times New Roman" w:hAnsi="Times New Roman"/>
          <w:sz w:val="24"/>
          <w:szCs w:val="24"/>
        </w:rPr>
      </w:pPr>
    </w:p>
    <w:p w14:paraId="4B10C4BD" w14:textId="77777777" w:rsidR="0055369E" w:rsidRDefault="0055369E" w:rsidP="00641D0E">
      <w:pPr>
        <w:pStyle w:val="NoSpacing"/>
        <w:spacing w:line="480" w:lineRule="auto"/>
        <w:jc w:val="center"/>
        <w:rPr>
          <w:rFonts w:ascii="Times New Roman" w:hAnsi="Times New Roman"/>
          <w:sz w:val="24"/>
          <w:szCs w:val="24"/>
        </w:rPr>
      </w:pPr>
    </w:p>
    <w:p w14:paraId="5D586EF5" w14:textId="4C233A8A" w:rsidR="0055369E" w:rsidRDefault="0055369E" w:rsidP="00641D0E">
      <w:pPr>
        <w:pStyle w:val="NoSpacing"/>
        <w:spacing w:line="480" w:lineRule="auto"/>
        <w:jc w:val="center"/>
        <w:rPr>
          <w:rFonts w:ascii="Times New Roman" w:hAnsi="Times New Roman"/>
          <w:sz w:val="24"/>
          <w:szCs w:val="24"/>
        </w:rPr>
      </w:pPr>
    </w:p>
    <w:p w14:paraId="7E89A788" w14:textId="555BB8DC" w:rsidR="004C04FD" w:rsidRDefault="004C04FD" w:rsidP="00641D0E">
      <w:pPr>
        <w:pStyle w:val="NoSpacing"/>
        <w:spacing w:line="480" w:lineRule="auto"/>
        <w:jc w:val="center"/>
        <w:rPr>
          <w:rFonts w:ascii="Times New Roman" w:hAnsi="Times New Roman"/>
          <w:sz w:val="24"/>
          <w:szCs w:val="24"/>
        </w:rPr>
      </w:pPr>
    </w:p>
    <w:p w14:paraId="3ACFA198" w14:textId="1843A21C" w:rsidR="004C04FD" w:rsidRDefault="004C04FD" w:rsidP="00641D0E">
      <w:pPr>
        <w:pStyle w:val="NoSpacing"/>
        <w:spacing w:line="480" w:lineRule="auto"/>
        <w:jc w:val="center"/>
        <w:rPr>
          <w:rFonts w:ascii="Times New Roman" w:hAnsi="Times New Roman"/>
          <w:sz w:val="24"/>
          <w:szCs w:val="24"/>
        </w:rPr>
      </w:pPr>
    </w:p>
    <w:p w14:paraId="75AED54D" w14:textId="2BDC80DD" w:rsidR="004C04FD" w:rsidRDefault="004C04FD" w:rsidP="00641D0E">
      <w:pPr>
        <w:pStyle w:val="NoSpacing"/>
        <w:spacing w:line="480" w:lineRule="auto"/>
        <w:jc w:val="center"/>
        <w:rPr>
          <w:rFonts w:ascii="Times New Roman" w:hAnsi="Times New Roman"/>
          <w:sz w:val="24"/>
          <w:szCs w:val="24"/>
        </w:rPr>
      </w:pPr>
    </w:p>
    <w:p w14:paraId="454858CE" w14:textId="77777777" w:rsidR="004C04FD" w:rsidRDefault="004C04FD" w:rsidP="00641D0E">
      <w:pPr>
        <w:pStyle w:val="NoSpacing"/>
        <w:spacing w:line="480" w:lineRule="auto"/>
        <w:jc w:val="center"/>
        <w:rPr>
          <w:rFonts w:ascii="Times New Roman" w:hAnsi="Times New Roman"/>
          <w:sz w:val="24"/>
          <w:szCs w:val="24"/>
        </w:rPr>
      </w:pPr>
    </w:p>
    <w:p w14:paraId="24A5A737" w14:textId="77777777" w:rsidR="0055369E" w:rsidRDefault="0055369E" w:rsidP="00641D0E">
      <w:pPr>
        <w:pStyle w:val="NoSpacing"/>
        <w:spacing w:line="480" w:lineRule="auto"/>
        <w:jc w:val="center"/>
        <w:rPr>
          <w:rFonts w:ascii="Times New Roman" w:hAnsi="Times New Roman"/>
          <w:sz w:val="24"/>
          <w:szCs w:val="24"/>
        </w:rPr>
      </w:pPr>
    </w:p>
    <w:p w14:paraId="020CA647" w14:textId="77777777" w:rsidR="00F6031D" w:rsidRDefault="00F6031D" w:rsidP="00641D0E">
      <w:pPr>
        <w:pStyle w:val="NoSpacing"/>
        <w:spacing w:line="480" w:lineRule="auto"/>
        <w:jc w:val="center"/>
        <w:rPr>
          <w:rFonts w:ascii="Times New Roman" w:hAnsi="Times New Roman"/>
          <w:sz w:val="24"/>
          <w:szCs w:val="24"/>
        </w:rPr>
      </w:pPr>
    </w:p>
    <w:p w14:paraId="3A53953C" w14:textId="77777777" w:rsidR="00D4688E" w:rsidRDefault="00D4688E" w:rsidP="008F3B47">
      <w:pPr>
        <w:pStyle w:val="APAHeading1"/>
      </w:pPr>
    </w:p>
    <w:p w14:paraId="3390F56B" w14:textId="77777777" w:rsidR="00D4688E" w:rsidRPr="00D4688E" w:rsidRDefault="00EC75DE" w:rsidP="00D4688E">
      <w:pPr>
        <w:pStyle w:val="APAHeading1"/>
        <w:rPr>
          <w:b w:val="0"/>
        </w:rPr>
      </w:pPr>
      <w:bookmarkStart w:id="105" w:name="_Toc497278065"/>
      <w:bookmarkStart w:id="106" w:name="_Toc519090548"/>
      <w:r w:rsidRPr="00D4688E">
        <w:rPr>
          <w:b w:val="0"/>
        </w:rPr>
        <w:lastRenderedPageBreak/>
        <w:t>Appendix D</w:t>
      </w:r>
      <w:bookmarkEnd w:id="105"/>
      <w:bookmarkEnd w:id="106"/>
    </w:p>
    <w:p w14:paraId="5B23D373" w14:textId="22C623C1" w:rsidR="00DF71A2" w:rsidRPr="009C657C" w:rsidRDefault="00DF71A2" w:rsidP="00DF71A2">
      <w:pPr>
        <w:pStyle w:val="NoSpacing"/>
        <w:spacing w:line="480" w:lineRule="auto"/>
        <w:jc w:val="center"/>
        <w:rPr>
          <w:rFonts w:ascii="Times New Roman" w:hAnsi="Times New Roman"/>
          <w:b/>
          <w:sz w:val="28"/>
          <w:szCs w:val="28"/>
        </w:rPr>
      </w:pPr>
      <w:r w:rsidRPr="009C657C">
        <w:rPr>
          <w:rFonts w:ascii="Times New Roman" w:hAnsi="Times New Roman"/>
          <w:b/>
          <w:sz w:val="28"/>
          <w:szCs w:val="28"/>
        </w:rPr>
        <w:t xml:space="preserve">Instructions for </w:t>
      </w:r>
      <w:r w:rsidR="009A5AC7">
        <w:rPr>
          <w:rFonts w:ascii="Times New Roman" w:hAnsi="Times New Roman"/>
          <w:b/>
          <w:sz w:val="28"/>
          <w:szCs w:val="28"/>
        </w:rPr>
        <w:t>Text message</w:t>
      </w:r>
      <w:r w:rsidRPr="009C657C">
        <w:rPr>
          <w:rFonts w:ascii="Times New Roman" w:hAnsi="Times New Roman"/>
          <w:b/>
          <w:sz w:val="28"/>
          <w:szCs w:val="28"/>
        </w:rPr>
        <w:t xml:space="preserve"> Reminder Second Dose Influenza Immunization Implementation</w:t>
      </w:r>
    </w:p>
    <w:p w14:paraId="0873CADB" w14:textId="77777777" w:rsidR="00DF71A2" w:rsidRDefault="00DF71A2" w:rsidP="00DF71A2">
      <w:pPr>
        <w:pStyle w:val="NoSpacing"/>
        <w:spacing w:line="480" w:lineRule="auto"/>
        <w:rPr>
          <w:rFonts w:ascii="Times New Roman" w:hAnsi="Times New Roman"/>
          <w:sz w:val="24"/>
          <w:szCs w:val="24"/>
        </w:rPr>
      </w:pPr>
    </w:p>
    <w:p w14:paraId="5D39F27F" w14:textId="77777777" w:rsidR="00DF71A2" w:rsidRDefault="00DF71A2" w:rsidP="00DF71A2">
      <w:pPr>
        <w:pStyle w:val="NoSpacing"/>
        <w:spacing w:line="480" w:lineRule="auto"/>
        <w:rPr>
          <w:rFonts w:ascii="Times New Roman" w:hAnsi="Times New Roman"/>
          <w:sz w:val="24"/>
          <w:szCs w:val="24"/>
        </w:rPr>
      </w:pPr>
      <w:r>
        <w:rPr>
          <w:rFonts w:ascii="Times New Roman" w:hAnsi="Times New Roman"/>
          <w:sz w:val="24"/>
          <w:szCs w:val="24"/>
        </w:rPr>
        <w:t xml:space="preserve">Purpose:  Text message reminder will be implemented to improve rates of return for second influenza vaccine. </w:t>
      </w:r>
    </w:p>
    <w:p w14:paraId="1318E228" w14:textId="77777777" w:rsidR="00DF71A2" w:rsidRDefault="00DF71A2" w:rsidP="00DF71A2">
      <w:pPr>
        <w:pStyle w:val="NoSpacing"/>
        <w:spacing w:line="480" w:lineRule="auto"/>
        <w:rPr>
          <w:rFonts w:ascii="Times New Roman" w:hAnsi="Times New Roman"/>
          <w:sz w:val="24"/>
          <w:szCs w:val="24"/>
        </w:rPr>
      </w:pPr>
    </w:p>
    <w:p w14:paraId="3CA8E136" w14:textId="77777777" w:rsidR="00DF71A2" w:rsidRDefault="00DF71A2" w:rsidP="00DF71A2">
      <w:pPr>
        <w:pStyle w:val="NoSpacing"/>
        <w:numPr>
          <w:ilvl w:val="0"/>
          <w:numId w:val="11"/>
        </w:numPr>
        <w:spacing w:line="480" w:lineRule="auto"/>
        <w:rPr>
          <w:rFonts w:ascii="Times New Roman" w:hAnsi="Times New Roman"/>
          <w:sz w:val="24"/>
          <w:szCs w:val="24"/>
        </w:rPr>
      </w:pPr>
      <w:r>
        <w:rPr>
          <w:rFonts w:ascii="Times New Roman" w:hAnsi="Times New Roman"/>
          <w:sz w:val="24"/>
          <w:szCs w:val="24"/>
        </w:rPr>
        <w:t>Patient chart reviewed by immunization nurse to determine:</w:t>
      </w:r>
    </w:p>
    <w:p w14:paraId="35D4B5CD" w14:textId="666F8DAB" w:rsidR="00DF71A2" w:rsidRDefault="002B4AF1" w:rsidP="00DF71A2">
      <w:pPr>
        <w:pStyle w:val="NoSpacing"/>
        <w:numPr>
          <w:ilvl w:val="1"/>
          <w:numId w:val="11"/>
        </w:numPr>
        <w:spacing w:line="480" w:lineRule="auto"/>
        <w:rPr>
          <w:rFonts w:ascii="Times New Roman" w:hAnsi="Times New Roman"/>
          <w:sz w:val="24"/>
          <w:szCs w:val="24"/>
        </w:rPr>
      </w:pPr>
      <w:r>
        <w:rPr>
          <w:rFonts w:ascii="Times New Roman" w:hAnsi="Times New Roman"/>
          <w:sz w:val="24"/>
          <w:szCs w:val="24"/>
        </w:rPr>
        <w:t xml:space="preserve">If </w:t>
      </w:r>
      <w:r w:rsidR="00DF71A2">
        <w:rPr>
          <w:rFonts w:ascii="Times New Roman" w:hAnsi="Times New Roman"/>
          <w:sz w:val="24"/>
          <w:szCs w:val="24"/>
        </w:rPr>
        <w:t xml:space="preserve">the child </w:t>
      </w:r>
      <w:r>
        <w:rPr>
          <w:rFonts w:ascii="Times New Roman" w:hAnsi="Times New Roman"/>
          <w:sz w:val="24"/>
          <w:szCs w:val="24"/>
        </w:rPr>
        <w:t xml:space="preserve">has </w:t>
      </w:r>
      <w:r w:rsidR="00DF71A2">
        <w:rPr>
          <w:rFonts w:ascii="Times New Roman" w:hAnsi="Times New Roman"/>
          <w:sz w:val="24"/>
          <w:szCs w:val="24"/>
        </w:rPr>
        <w:t>ever received the two-dose series of the influenza immunization</w:t>
      </w:r>
      <w:r>
        <w:rPr>
          <w:rFonts w:ascii="Times New Roman" w:hAnsi="Times New Roman"/>
          <w:sz w:val="24"/>
          <w:szCs w:val="24"/>
        </w:rPr>
        <w:t>; and</w:t>
      </w:r>
      <w:r w:rsidR="00DF71A2">
        <w:rPr>
          <w:rFonts w:ascii="Times New Roman" w:hAnsi="Times New Roman"/>
          <w:sz w:val="24"/>
          <w:szCs w:val="24"/>
        </w:rPr>
        <w:t xml:space="preserve"> </w:t>
      </w:r>
    </w:p>
    <w:p w14:paraId="3C4F4381" w14:textId="09E67F5A" w:rsidR="00DF71A2" w:rsidRDefault="00921A1C" w:rsidP="00DF71A2">
      <w:pPr>
        <w:pStyle w:val="NoSpacing"/>
        <w:numPr>
          <w:ilvl w:val="1"/>
          <w:numId w:val="11"/>
        </w:numPr>
        <w:spacing w:line="480" w:lineRule="auto"/>
        <w:rPr>
          <w:rFonts w:ascii="Times New Roman" w:hAnsi="Times New Roman"/>
          <w:sz w:val="24"/>
          <w:szCs w:val="24"/>
        </w:rPr>
      </w:pPr>
      <w:r>
        <w:rPr>
          <w:rFonts w:ascii="Times New Roman" w:hAnsi="Times New Roman"/>
          <w:sz w:val="24"/>
          <w:szCs w:val="24"/>
        </w:rPr>
        <w:t xml:space="preserve">The uses the </w:t>
      </w:r>
      <w:r w:rsidR="00DF71A2">
        <w:rPr>
          <w:rFonts w:ascii="Times New Roman" w:hAnsi="Times New Roman"/>
          <w:sz w:val="24"/>
          <w:szCs w:val="24"/>
        </w:rPr>
        <w:t>CDC algorithm to determine if second dose is needed</w:t>
      </w:r>
      <w:r w:rsidR="0035618C">
        <w:rPr>
          <w:rFonts w:ascii="Times New Roman" w:hAnsi="Times New Roman"/>
          <w:sz w:val="24"/>
          <w:szCs w:val="24"/>
        </w:rPr>
        <w:t>.</w:t>
      </w:r>
    </w:p>
    <w:p w14:paraId="47DD7106" w14:textId="77777777" w:rsidR="00DF71A2" w:rsidRDefault="00DF71A2" w:rsidP="00DF71A2">
      <w:pPr>
        <w:pStyle w:val="NoSpacing"/>
        <w:spacing w:line="480" w:lineRule="auto"/>
        <w:ind w:left="1080"/>
        <w:rPr>
          <w:rFonts w:ascii="Times New Roman" w:hAnsi="Times New Roman"/>
          <w:sz w:val="24"/>
          <w:szCs w:val="24"/>
        </w:rPr>
      </w:pPr>
    </w:p>
    <w:p w14:paraId="1545BFC2" w14:textId="6458AC3E" w:rsidR="00DF71A2" w:rsidRDefault="00DF71A2" w:rsidP="00DF71A2">
      <w:pPr>
        <w:pStyle w:val="NoSpacing"/>
        <w:numPr>
          <w:ilvl w:val="0"/>
          <w:numId w:val="11"/>
        </w:numPr>
        <w:spacing w:line="480" w:lineRule="auto"/>
        <w:rPr>
          <w:rFonts w:ascii="Times New Roman" w:hAnsi="Times New Roman"/>
          <w:sz w:val="24"/>
          <w:szCs w:val="24"/>
        </w:rPr>
      </w:pPr>
      <w:r>
        <w:rPr>
          <w:rFonts w:ascii="Times New Roman" w:hAnsi="Times New Roman"/>
          <w:sz w:val="24"/>
          <w:szCs w:val="24"/>
        </w:rPr>
        <w:t>When immunization nurse administers first influenza vaccine of the season, if the patient is eligible then parent(s) or caregiver(s) will be told that a second dose is needed</w:t>
      </w:r>
      <w:r w:rsidR="00D7029D">
        <w:rPr>
          <w:rFonts w:ascii="Times New Roman" w:hAnsi="Times New Roman"/>
          <w:sz w:val="24"/>
          <w:szCs w:val="24"/>
        </w:rPr>
        <w:t>,</w:t>
      </w:r>
      <w:r>
        <w:rPr>
          <w:rFonts w:ascii="Times New Roman" w:hAnsi="Times New Roman"/>
          <w:sz w:val="24"/>
          <w:szCs w:val="24"/>
        </w:rPr>
        <w:t xml:space="preserve"> and a task will be sent to </w:t>
      </w:r>
      <w:r w:rsidR="003B4220">
        <w:rPr>
          <w:rFonts w:ascii="Times New Roman" w:hAnsi="Times New Roman"/>
          <w:sz w:val="24"/>
          <w:szCs w:val="24"/>
        </w:rPr>
        <w:t xml:space="preserve">clinic </w:t>
      </w:r>
      <w:r>
        <w:rPr>
          <w:rFonts w:ascii="Times New Roman" w:hAnsi="Times New Roman"/>
          <w:sz w:val="24"/>
          <w:szCs w:val="24"/>
        </w:rPr>
        <w:t xml:space="preserve">receptionist to schedule the patient to </w:t>
      </w:r>
      <w:r w:rsidR="003B4220">
        <w:rPr>
          <w:rFonts w:ascii="Times New Roman" w:hAnsi="Times New Roman"/>
          <w:sz w:val="24"/>
          <w:szCs w:val="24"/>
        </w:rPr>
        <w:t>return</w:t>
      </w:r>
      <w:r>
        <w:rPr>
          <w:rFonts w:ascii="Times New Roman" w:hAnsi="Times New Roman"/>
          <w:sz w:val="24"/>
          <w:szCs w:val="24"/>
        </w:rPr>
        <w:t xml:space="preserve"> for an immunization</w:t>
      </w:r>
      <w:r w:rsidR="00D7029D">
        <w:rPr>
          <w:rFonts w:ascii="Times New Roman" w:hAnsi="Times New Roman"/>
          <w:sz w:val="24"/>
          <w:szCs w:val="24"/>
        </w:rPr>
        <w:t>-</w:t>
      </w:r>
      <w:r>
        <w:rPr>
          <w:rFonts w:ascii="Times New Roman" w:hAnsi="Times New Roman"/>
          <w:sz w:val="24"/>
          <w:szCs w:val="24"/>
        </w:rPr>
        <w:t xml:space="preserve">only visit 28 days later.  </w:t>
      </w:r>
    </w:p>
    <w:p w14:paraId="2FDA4161" w14:textId="77777777" w:rsidR="00DF71A2" w:rsidRDefault="00DF71A2" w:rsidP="00DF71A2">
      <w:pPr>
        <w:pStyle w:val="NoSpacing"/>
        <w:spacing w:line="480" w:lineRule="auto"/>
        <w:ind w:left="360"/>
        <w:rPr>
          <w:rFonts w:ascii="Times New Roman" w:hAnsi="Times New Roman"/>
          <w:sz w:val="24"/>
          <w:szCs w:val="24"/>
        </w:rPr>
      </w:pPr>
    </w:p>
    <w:p w14:paraId="630B0027" w14:textId="511848BE" w:rsidR="00DF71A2" w:rsidRDefault="00DF71A2" w:rsidP="00DF71A2">
      <w:pPr>
        <w:pStyle w:val="NoSpacing"/>
        <w:numPr>
          <w:ilvl w:val="0"/>
          <w:numId w:val="11"/>
        </w:numPr>
        <w:spacing w:line="480" w:lineRule="auto"/>
        <w:rPr>
          <w:rFonts w:ascii="Times New Roman" w:hAnsi="Times New Roman"/>
          <w:sz w:val="24"/>
          <w:szCs w:val="24"/>
        </w:rPr>
      </w:pPr>
      <w:r>
        <w:rPr>
          <w:rFonts w:ascii="Times New Roman" w:hAnsi="Times New Roman"/>
          <w:sz w:val="24"/>
          <w:szCs w:val="24"/>
        </w:rPr>
        <w:t xml:space="preserve">Reception will make sure appointment is scheduled and text message reminder is chosen in </w:t>
      </w:r>
      <w:r w:rsidR="002D1629">
        <w:rPr>
          <w:rFonts w:ascii="Times New Roman" w:hAnsi="Times New Roman"/>
          <w:sz w:val="24"/>
          <w:szCs w:val="24"/>
        </w:rPr>
        <w:t>patient’s</w:t>
      </w:r>
      <w:r>
        <w:rPr>
          <w:rFonts w:ascii="Times New Roman" w:hAnsi="Times New Roman"/>
          <w:sz w:val="24"/>
          <w:szCs w:val="24"/>
        </w:rPr>
        <w:t xml:space="preserve"> electronic medical record.  If office </w:t>
      </w:r>
      <w:r w:rsidR="00DC0C20">
        <w:rPr>
          <w:rFonts w:ascii="Times New Roman" w:hAnsi="Times New Roman"/>
          <w:sz w:val="24"/>
          <w:szCs w:val="24"/>
        </w:rPr>
        <w:t xml:space="preserve">is </w:t>
      </w:r>
      <w:r>
        <w:rPr>
          <w:rFonts w:ascii="Times New Roman" w:hAnsi="Times New Roman"/>
          <w:sz w:val="24"/>
          <w:szCs w:val="24"/>
        </w:rPr>
        <w:t>closed on 28</w:t>
      </w:r>
      <w:r w:rsidRPr="00D62F01">
        <w:rPr>
          <w:rFonts w:ascii="Times New Roman" w:hAnsi="Times New Roman"/>
          <w:sz w:val="24"/>
          <w:szCs w:val="24"/>
          <w:vertAlign w:val="superscript"/>
        </w:rPr>
        <w:t>th</w:t>
      </w:r>
      <w:r>
        <w:rPr>
          <w:rFonts w:ascii="Times New Roman" w:hAnsi="Times New Roman"/>
          <w:sz w:val="24"/>
          <w:szCs w:val="24"/>
        </w:rPr>
        <w:t xml:space="preserve"> day</w:t>
      </w:r>
      <w:r w:rsidR="007E60A9">
        <w:rPr>
          <w:rFonts w:ascii="Times New Roman" w:hAnsi="Times New Roman"/>
          <w:sz w:val="24"/>
          <w:szCs w:val="24"/>
        </w:rPr>
        <w:t>,</w:t>
      </w:r>
      <w:r>
        <w:rPr>
          <w:rFonts w:ascii="Times New Roman" w:hAnsi="Times New Roman"/>
          <w:sz w:val="24"/>
          <w:szCs w:val="24"/>
        </w:rPr>
        <w:t xml:space="preserve"> then patient will be scheduled for next open visit. </w:t>
      </w:r>
    </w:p>
    <w:p w14:paraId="3811B0CF" w14:textId="77777777" w:rsidR="00DF71A2" w:rsidRPr="00DF71A2" w:rsidRDefault="00DF71A2" w:rsidP="00DF71A2">
      <w:pPr>
        <w:pStyle w:val="APA"/>
      </w:pPr>
    </w:p>
    <w:p w14:paraId="19B8CA78" w14:textId="77777777" w:rsidR="00A27B15" w:rsidRDefault="00A27B15" w:rsidP="00D62F01">
      <w:pPr>
        <w:pStyle w:val="NoSpacing"/>
        <w:spacing w:line="480" w:lineRule="auto"/>
        <w:rPr>
          <w:rFonts w:ascii="Times New Roman" w:hAnsi="Times New Roman"/>
          <w:sz w:val="24"/>
          <w:szCs w:val="24"/>
        </w:rPr>
      </w:pPr>
    </w:p>
    <w:p w14:paraId="613C2C31" w14:textId="77777777" w:rsidR="00A27B15" w:rsidRDefault="00A27B15" w:rsidP="00641D0E">
      <w:pPr>
        <w:pStyle w:val="NoSpacing"/>
        <w:spacing w:line="480" w:lineRule="auto"/>
        <w:jc w:val="center"/>
        <w:rPr>
          <w:rFonts w:ascii="Times New Roman" w:hAnsi="Times New Roman"/>
          <w:sz w:val="24"/>
          <w:szCs w:val="24"/>
        </w:rPr>
      </w:pPr>
    </w:p>
    <w:p w14:paraId="5C784265" w14:textId="77777777" w:rsidR="00A27B15" w:rsidRDefault="00A27B15" w:rsidP="00641D0E">
      <w:pPr>
        <w:pStyle w:val="NoSpacing"/>
        <w:spacing w:line="480" w:lineRule="auto"/>
        <w:jc w:val="center"/>
        <w:rPr>
          <w:rFonts w:ascii="Times New Roman" w:hAnsi="Times New Roman"/>
          <w:sz w:val="24"/>
          <w:szCs w:val="24"/>
        </w:rPr>
      </w:pPr>
    </w:p>
    <w:p w14:paraId="0C97FA6E" w14:textId="77777777" w:rsidR="00A27B15" w:rsidRPr="00D4688E" w:rsidRDefault="003E69A2" w:rsidP="008F3B47">
      <w:pPr>
        <w:pStyle w:val="APAHeading1"/>
        <w:rPr>
          <w:b w:val="0"/>
        </w:rPr>
      </w:pPr>
      <w:bookmarkStart w:id="107" w:name="_Toc497278066"/>
      <w:bookmarkStart w:id="108" w:name="_Toc519090549"/>
      <w:r w:rsidRPr="00D4688E">
        <w:rPr>
          <w:b w:val="0"/>
        </w:rPr>
        <w:lastRenderedPageBreak/>
        <w:t>Appendix E</w:t>
      </w:r>
      <w:bookmarkEnd w:id="107"/>
      <w:bookmarkEnd w:id="108"/>
    </w:p>
    <w:p w14:paraId="3D6F0A5B" w14:textId="77777777" w:rsidR="00A27B15" w:rsidRDefault="00A27B15" w:rsidP="00641D0E">
      <w:pPr>
        <w:pStyle w:val="NoSpacing"/>
        <w:spacing w:line="480" w:lineRule="auto"/>
        <w:jc w:val="center"/>
        <w:rPr>
          <w:rFonts w:ascii="Times New Roman" w:hAnsi="Times New Roman"/>
          <w:sz w:val="24"/>
          <w:szCs w:val="24"/>
        </w:rPr>
      </w:pPr>
      <w:r>
        <w:rPr>
          <w:rFonts w:ascii="Times New Roman" w:hAnsi="Times New Roman"/>
          <w:sz w:val="24"/>
          <w:szCs w:val="24"/>
        </w:rPr>
        <w:t>Influenza vaccine dosing for children 6 months through 8 years</w:t>
      </w:r>
    </w:p>
    <w:p w14:paraId="67ED07F8" w14:textId="77777777" w:rsidR="00A27B15" w:rsidRDefault="00A03289" w:rsidP="00641D0E">
      <w:pPr>
        <w:pStyle w:val="NoSpacing"/>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792F4645" wp14:editId="25A7BFA7">
            <wp:extent cx="5943600" cy="6496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6496050"/>
                    </a:xfrm>
                    <a:prstGeom prst="rect">
                      <a:avLst/>
                    </a:prstGeom>
                    <a:noFill/>
                    <a:ln>
                      <a:noFill/>
                    </a:ln>
                  </pic:spPr>
                </pic:pic>
              </a:graphicData>
            </a:graphic>
          </wp:inline>
        </w:drawing>
      </w:r>
    </w:p>
    <w:p w14:paraId="019F5BA6" w14:textId="5920A859" w:rsidR="000E6D2D" w:rsidRDefault="00075495" w:rsidP="004C04FD">
      <w:pPr>
        <w:pStyle w:val="NoSpacing"/>
        <w:spacing w:line="480" w:lineRule="auto"/>
      </w:pPr>
      <w:r>
        <w:rPr>
          <w:rFonts w:ascii="Times New Roman" w:hAnsi="Times New Roman"/>
          <w:i/>
          <w:sz w:val="24"/>
          <w:szCs w:val="24"/>
        </w:rPr>
        <w:t>Figure</w:t>
      </w:r>
      <w:r w:rsidR="00BE194A">
        <w:rPr>
          <w:rFonts w:ascii="Times New Roman" w:hAnsi="Times New Roman"/>
          <w:i/>
          <w:sz w:val="24"/>
          <w:szCs w:val="24"/>
        </w:rPr>
        <w:t xml:space="preserve"> </w:t>
      </w:r>
      <w:r w:rsidR="007438FE">
        <w:rPr>
          <w:rFonts w:ascii="Times New Roman" w:hAnsi="Times New Roman"/>
          <w:i/>
          <w:sz w:val="24"/>
          <w:szCs w:val="24"/>
        </w:rPr>
        <w:t>4</w:t>
      </w:r>
      <w:r>
        <w:rPr>
          <w:rFonts w:ascii="Times New Roman" w:hAnsi="Times New Roman"/>
          <w:i/>
          <w:sz w:val="24"/>
          <w:szCs w:val="24"/>
        </w:rPr>
        <w:t>.</w:t>
      </w:r>
      <w:r w:rsidR="00E72F2B">
        <w:rPr>
          <w:rFonts w:ascii="Times New Roman" w:hAnsi="Times New Roman"/>
          <w:sz w:val="24"/>
          <w:szCs w:val="24"/>
        </w:rPr>
        <w:t xml:space="preserve">  201</w:t>
      </w:r>
      <w:r w:rsidR="00A03289">
        <w:rPr>
          <w:rFonts w:ascii="Times New Roman" w:hAnsi="Times New Roman"/>
          <w:sz w:val="24"/>
          <w:szCs w:val="24"/>
        </w:rPr>
        <w:t>7</w:t>
      </w:r>
      <w:r w:rsidR="00E72F2B">
        <w:rPr>
          <w:rFonts w:ascii="Times New Roman" w:hAnsi="Times New Roman"/>
          <w:sz w:val="24"/>
          <w:szCs w:val="24"/>
        </w:rPr>
        <w:t>-201</w:t>
      </w:r>
      <w:r w:rsidR="00A03289">
        <w:rPr>
          <w:rFonts w:ascii="Times New Roman" w:hAnsi="Times New Roman"/>
          <w:sz w:val="24"/>
          <w:szCs w:val="24"/>
        </w:rPr>
        <w:t>8</w:t>
      </w:r>
      <w:r w:rsidR="00E72F2B">
        <w:rPr>
          <w:rFonts w:ascii="Times New Roman" w:hAnsi="Times New Roman"/>
          <w:sz w:val="24"/>
          <w:szCs w:val="24"/>
        </w:rPr>
        <w:t xml:space="preserve"> Influenza immunization recommendations for children aged 6 to 23 months in algorithm form. </w:t>
      </w:r>
    </w:p>
    <w:p w14:paraId="598B9E6F" w14:textId="77777777" w:rsidR="00AA5401" w:rsidRDefault="00AA5401" w:rsidP="008F3B47"/>
    <w:p w14:paraId="5C49EBD4" w14:textId="3E9521D3" w:rsidR="00AA5401" w:rsidRPr="00AC4A00" w:rsidRDefault="00AA5401" w:rsidP="00AC4A00">
      <w:pPr>
        <w:pStyle w:val="APAHeading1"/>
        <w:rPr>
          <w:b w:val="0"/>
        </w:rPr>
      </w:pPr>
      <w:bookmarkStart w:id="109" w:name="_Toc497278069"/>
      <w:bookmarkStart w:id="110" w:name="_Toc519090550"/>
      <w:r w:rsidRPr="00AC4A00">
        <w:rPr>
          <w:b w:val="0"/>
        </w:rPr>
        <w:lastRenderedPageBreak/>
        <w:t xml:space="preserve">Appendix </w:t>
      </w:r>
      <w:bookmarkEnd w:id="109"/>
      <w:r w:rsidR="00210CBD">
        <w:rPr>
          <w:b w:val="0"/>
        </w:rPr>
        <w:t>F</w:t>
      </w:r>
      <w:bookmarkEnd w:id="110"/>
    </w:p>
    <w:p w14:paraId="1AE911B7" w14:textId="77777777" w:rsidR="00AC4A00" w:rsidRPr="00AC4A00" w:rsidRDefault="00AC4A00" w:rsidP="00AC4A00">
      <w:pPr>
        <w:jc w:val="center"/>
        <w:rPr>
          <w:sz w:val="24"/>
          <w:szCs w:val="24"/>
        </w:rPr>
      </w:pPr>
      <w:r>
        <w:rPr>
          <w:sz w:val="24"/>
          <w:szCs w:val="24"/>
        </w:rPr>
        <w:t>ORIC Approval Letter</w:t>
      </w:r>
    </w:p>
    <w:p w14:paraId="7A5949F5" w14:textId="77777777" w:rsidR="00AA5401" w:rsidRDefault="00AA5401" w:rsidP="00AA5401">
      <w:pPr>
        <w:spacing w:line="480" w:lineRule="auto"/>
        <w:rPr>
          <w:b/>
          <w:sz w:val="24"/>
          <w:szCs w:val="24"/>
        </w:rPr>
      </w:pPr>
      <w:r>
        <w:rPr>
          <w:b/>
          <w:noProof/>
          <w:sz w:val="24"/>
          <w:szCs w:val="24"/>
        </w:rPr>
        <w:drawing>
          <wp:inline distT="0" distB="0" distL="0" distR="0" wp14:anchorId="2F702370" wp14:editId="7C0C5B3F">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lson.Allison.IRBApproval.jpg"/>
                    <pic:cNvPicPr/>
                  </pic:nvPicPr>
                  <pic:blipFill>
                    <a:blip r:embed="rId3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E7729D9" w14:textId="1D5408B1" w:rsidR="00AA5401" w:rsidRPr="00AC4A00" w:rsidRDefault="00AA5401" w:rsidP="00AC4A00">
      <w:pPr>
        <w:pStyle w:val="APAHeading1"/>
        <w:rPr>
          <w:b w:val="0"/>
        </w:rPr>
      </w:pPr>
      <w:bookmarkStart w:id="111" w:name="_Toc497278070"/>
      <w:bookmarkStart w:id="112" w:name="_Toc519090551"/>
      <w:r w:rsidRPr="00AC4A00">
        <w:rPr>
          <w:b w:val="0"/>
        </w:rPr>
        <w:lastRenderedPageBreak/>
        <w:t xml:space="preserve">Appendix </w:t>
      </w:r>
      <w:bookmarkEnd w:id="111"/>
      <w:r w:rsidR="00210CBD">
        <w:rPr>
          <w:b w:val="0"/>
        </w:rPr>
        <w:t>G</w:t>
      </w:r>
      <w:bookmarkEnd w:id="112"/>
    </w:p>
    <w:p w14:paraId="4C8D4EC3" w14:textId="77777777" w:rsidR="00AC4A00" w:rsidRPr="00AC4A00" w:rsidRDefault="00AC4A00" w:rsidP="00AA5401">
      <w:pPr>
        <w:spacing w:line="480" w:lineRule="auto"/>
        <w:jc w:val="center"/>
        <w:rPr>
          <w:sz w:val="24"/>
          <w:szCs w:val="24"/>
        </w:rPr>
      </w:pPr>
      <w:r>
        <w:rPr>
          <w:sz w:val="24"/>
          <w:szCs w:val="24"/>
        </w:rPr>
        <w:t>ECU Staff Project Proposal Acceptance</w:t>
      </w:r>
    </w:p>
    <w:p w14:paraId="64135C04" w14:textId="77777777" w:rsidR="00AA5401" w:rsidRPr="00AA5401" w:rsidRDefault="00AA5401" w:rsidP="00AA5401">
      <w:pPr>
        <w:spacing w:line="480" w:lineRule="auto"/>
        <w:jc w:val="center"/>
        <w:rPr>
          <w:b/>
          <w:sz w:val="24"/>
          <w:szCs w:val="24"/>
        </w:rPr>
      </w:pPr>
      <w:r>
        <w:rPr>
          <w:b/>
          <w:noProof/>
          <w:sz w:val="24"/>
          <w:szCs w:val="24"/>
        </w:rPr>
        <w:drawing>
          <wp:inline distT="0" distB="0" distL="0" distR="0" wp14:anchorId="01157EBF" wp14:editId="30AC066E">
            <wp:extent cx="5943600" cy="67710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roval pg 1.jpg"/>
                    <pic:cNvPicPr/>
                  </pic:nvPicPr>
                  <pic:blipFill>
                    <a:blip r:embed="rId36">
                      <a:extLst>
                        <a:ext uri="{28A0092B-C50C-407E-A947-70E740481C1C}">
                          <a14:useLocalDpi xmlns:a14="http://schemas.microsoft.com/office/drawing/2010/main" val="0"/>
                        </a:ext>
                      </a:extLst>
                    </a:blip>
                    <a:stretch>
                      <a:fillRect/>
                    </a:stretch>
                  </pic:blipFill>
                  <pic:spPr>
                    <a:xfrm>
                      <a:off x="0" y="0"/>
                      <a:ext cx="5943600" cy="6771005"/>
                    </a:xfrm>
                    <a:prstGeom prst="rect">
                      <a:avLst/>
                    </a:prstGeom>
                  </pic:spPr>
                </pic:pic>
              </a:graphicData>
            </a:graphic>
          </wp:inline>
        </w:drawing>
      </w:r>
    </w:p>
    <w:p w14:paraId="55BDE2BD" w14:textId="77777777" w:rsidR="000E6D2D" w:rsidRDefault="000E6D2D" w:rsidP="00DF71A2">
      <w:pPr>
        <w:tabs>
          <w:tab w:val="left" w:pos="7233"/>
        </w:tabs>
      </w:pPr>
    </w:p>
    <w:p w14:paraId="70B04BF7" w14:textId="77777777" w:rsidR="00AA5401" w:rsidRDefault="00AA5401" w:rsidP="00DF71A2">
      <w:pPr>
        <w:tabs>
          <w:tab w:val="left" w:pos="7233"/>
        </w:tabs>
      </w:pPr>
    </w:p>
    <w:p w14:paraId="365F44BB" w14:textId="77777777" w:rsidR="00AA5401" w:rsidRDefault="00AA5401" w:rsidP="00DF71A2">
      <w:pPr>
        <w:tabs>
          <w:tab w:val="left" w:pos="7233"/>
        </w:tabs>
      </w:pPr>
    </w:p>
    <w:p w14:paraId="7FDC9977" w14:textId="77777777" w:rsidR="00AA5401" w:rsidRDefault="00AA5401" w:rsidP="00DF71A2">
      <w:pPr>
        <w:tabs>
          <w:tab w:val="left" w:pos="7233"/>
        </w:tabs>
      </w:pPr>
    </w:p>
    <w:p w14:paraId="4CF85AC6" w14:textId="77777777" w:rsidR="00AA5401" w:rsidRDefault="00AA5401" w:rsidP="00DF71A2">
      <w:pPr>
        <w:tabs>
          <w:tab w:val="left" w:pos="7233"/>
        </w:tabs>
      </w:pPr>
    </w:p>
    <w:p w14:paraId="6EBF312C" w14:textId="77777777" w:rsidR="00AA5401" w:rsidRDefault="00AA5401" w:rsidP="00AA5401">
      <w:pPr>
        <w:tabs>
          <w:tab w:val="left" w:pos="7233"/>
        </w:tabs>
        <w:spacing w:line="480" w:lineRule="auto"/>
        <w:rPr>
          <w:b/>
          <w:sz w:val="24"/>
          <w:szCs w:val="24"/>
        </w:rPr>
      </w:pPr>
    </w:p>
    <w:p w14:paraId="37CE5D9F" w14:textId="77777777" w:rsidR="00AA5401" w:rsidRDefault="00AA5401" w:rsidP="00AA5401">
      <w:pPr>
        <w:tabs>
          <w:tab w:val="left" w:pos="7233"/>
        </w:tabs>
        <w:spacing w:line="480" w:lineRule="auto"/>
        <w:jc w:val="center"/>
        <w:rPr>
          <w:b/>
          <w:sz w:val="24"/>
          <w:szCs w:val="24"/>
        </w:rPr>
      </w:pPr>
      <w:r>
        <w:rPr>
          <w:b/>
          <w:noProof/>
          <w:sz w:val="24"/>
          <w:szCs w:val="24"/>
        </w:rPr>
        <w:drawing>
          <wp:inline distT="0" distB="0" distL="0" distR="0" wp14:anchorId="527F87C6" wp14:editId="018885CC">
            <wp:extent cx="5943600" cy="64839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roval pg 2.jpg"/>
                    <pic:cNvPicPr/>
                  </pic:nvPicPr>
                  <pic:blipFill>
                    <a:blip r:embed="rId37">
                      <a:extLst>
                        <a:ext uri="{28A0092B-C50C-407E-A947-70E740481C1C}">
                          <a14:useLocalDpi xmlns:a14="http://schemas.microsoft.com/office/drawing/2010/main" val="0"/>
                        </a:ext>
                      </a:extLst>
                    </a:blip>
                    <a:stretch>
                      <a:fillRect/>
                    </a:stretch>
                  </pic:blipFill>
                  <pic:spPr>
                    <a:xfrm>
                      <a:off x="0" y="0"/>
                      <a:ext cx="5943600" cy="6483985"/>
                    </a:xfrm>
                    <a:prstGeom prst="rect">
                      <a:avLst/>
                    </a:prstGeom>
                  </pic:spPr>
                </pic:pic>
              </a:graphicData>
            </a:graphic>
          </wp:inline>
        </w:drawing>
      </w:r>
    </w:p>
    <w:p w14:paraId="02EA6153" w14:textId="77777777" w:rsidR="00AA5401" w:rsidRDefault="00AA5401" w:rsidP="00AA5401">
      <w:pPr>
        <w:tabs>
          <w:tab w:val="left" w:pos="7233"/>
        </w:tabs>
        <w:spacing w:line="480" w:lineRule="auto"/>
        <w:jc w:val="center"/>
        <w:rPr>
          <w:b/>
          <w:sz w:val="24"/>
          <w:szCs w:val="24"/>
        </w:rPr>
      </w:pPr>
    </w:p>
    <w:p w14:paraId="74A46858" w14:textId="77777777" w:rsidR="00AC4A00" w:rsidRDefault="00AC4A00" w:rsidP="00AA5401">
      <w:pPr>
        <w:tabs>
          <w:tab w:val="left" w:pos="7233"/>
        </w:tabs>
        <w:spacing w:line="480" w:lineRule="auto"/>
        <w:jc w:val="center"/>
        <w:rPr>
          <w:b/>
          <w:sz w:val="24"/>
          <w:szCs w:val="24"/>
        </w:rPr>
      </w:pPr>
    </w:p>
    <w:p w14:paraId="6243E4D7" w14:textId="77777777" w:rsidR="00AC4A00" w:rsidRDefault="00AC4A00" w:rsidP="00AA5401">
      <w:pPr>
        <w:tabs>
          <w:tab w:val="left" w:pos="7233"/>
        </w:tabs>
        <w:spacing w:line="480" w:lineRule="auto"/>
        <w:jc w:val="center"/>
        <w:rPr>
          <w:b/>
          <w:sz w:val="24"/>
          <w:szCs w:val="24"/>
        </w:rPr>
      </w:pPr>
    </w:p>
    <w:p w14:paraId="61AEFA06" w14:textId="0B55B4DE" w:rsidR="00AC4A00" w:rsidRPr="00AC4A00" w:rsidRDefault="00AC4A00" w:rsidP="00AC4A00">
      <w:pPr>
        <w:pStyle w:val="APAHeading1"/>
        <w:rPr>
          <w:b w:val="0"/>
        </w:rPr>
      </w:pPr>
      <w:bookmarkStart w:id="113" w:name="_Toc497278071"/>
      <w:bookmarkStart w:id="114" w:name="_Toc519090552"/>
      <w:r w:rsidRPr="00AC4A00">
        <w:rPr>
          <w:b w:val="0"/>
        </w:rPr>
        <w:lastRenderedPageBreak/>
        <w:t>A</w:t>
      </w:r>
      <w:r w:rsidR="00AA5401" w:rsidRPr="00AC4A00">
        <w:rPr>
          <w:b w:val="0"/>
        </w:rPr>
        <w:t xml:space="preserve">ppendix </w:t>
      </w:r>
      <w:bookmarkEnd w:id="113"/>
      <w:r w:rsidR="00210CBD">
        <w:rPr>
          <w:b w:val="0"/>
        </w:rPr>
        <w:t>H</w:t>
      </w:r>
      <w:bookmarkEnd w:id="114"/>
    </w:p>
    <w:p w14:paraId="10BAA3EE" w14:textId="77777777" w:rsidR="00AA5401" w:rsidRPr="00AA5401" w:rsidRDefault="00AC4A00" w:rsidP="00AA5401">
      <w:pPr>
        <w:tabs>
          <w:tab w:val="left" w:pos="7233"/>
        </w:tabs>
        <w:spacing w:line="480" w:lineRule="auto"/>
        <w:jc w:val="center"/>
        <w:rPr>
          <w:b/>
          <w:sz w:val="24"/>
          <w:szCs w:val="24"/>
        </w:rPr>
      </w:pPr>
      <w:r>
        <w:rPr>
          <w:sz w:val="24"/>
          <w:szCs w:val="24"/>
        </w:rPr>
        <w:t xml:space="preserve">Site </w:t>
      </w:r>
      <w:r w:rsidR="00956B40">
        <w:rPr>
          <w:sz w:val="24"/>
          <w:szCs w:val="24"/>
        </w:rPr>
        <w:t>Support</w:t>
      </w:r>
      <w:r>
        <w:rPr>
          <w:sz w:val="24"/>
          <w:szCs w:val="24"/>
        </w:rPr>
        <w:t xml:space="preserve"> Letter</w:t>
      </w:r>
      <w:r w:rsidR="009E7C64">
        <w:rPr>
          <w:b/>
          <w:noProof/>
          <w:sz w:val="24"/>
          <w:szCs w:val="24"/>
        </w:rPr>
        <w:drawing>
          <wp:inline distT="0" distB="0" distL="0" distR="0" wp14:anchorId="6D818A38" wp14:editId="1DA07F82">
            <wp:extent cx="5818908" cy="6721434"/>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LetterofSupport.jpg"/>
                    <pic:cNvPicPr/>
                  </pic:nvPicPr>
                  <pic:blipFill rotWithShape="1">
                    <a:blip r:embed="rId38">
                      <a:extLst>
                        <a:ext uri="{28A0092B-C50C-407E-A947-70E740481C1C}">
                          <a14:useLocalDpi xmlns:a14="http://schemas.microsoft.com/office/drawing/2010/main" val="0"/>
                        </a:ext>
                      </a:extLst>
                    </a:blip>
                    <a:srcRect b="13587"/>
                    <a:stretch/>
                  </pic:blipFill>
                  <pic:spPr bwMode="auto">
                    <a:xfrm>
                      <a:off x="0" y="0"/>
                      <a:ext cx="5819140" cy="672170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bookmarkStart w:id="115" w:name="_GoBack"/>
      <w:bookmarkEnd w:id="115"/>
    </w:p>
    <w:sectPr w:rsidR="00AA5401" w:rsidRPr="00AA5401" w:rsidSect="00D3210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37EA1" w14:textId="77777777" w:rsidR="006B74EB" w:rsidRDefault="006B74EB">
      <w:r>
        <w:separator/>
      </w:r>
    </w:p>
  </w:endnote>
  <w:endnote w:type="continuationSeparator" w:id="0">
    <w:p w14:paraId="32FD56BF" w14:textId="77777777" w:rsidR="006B74EB" w:rsidRDefault="006B7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DCD4F" w14:textId="77777777" w:rsidR="001C0037" w:rsidRDefault="001C00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A5653" w14:textId="77777777" w:rsidR="001C0037" w:rsidRDefault="001C00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AB1C0" w14:textId="77777777" w:rsidR="001C0037" w:rsidRDefault="001C00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3D84E" w14:textId="77777777" w:rsidR="006B74EB" w:rsidRDefault="006B74EB">
      <w:r>
        <w:separator/>
      </w:r>
    </w:p>
  </w:footnote>
  <w:footnote w:type="continuationSeparator" w:id="0">
    <w:p w14:paraId="5B8FE88A" w14:textId="77777777" w:rsidR="006B74EB" w:rsidRDefault="006B7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052C8" w14:textId="77777777" w:rsidR="001C0037" w:rsidRDefault="001C00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B6BCF" w14:textId="720C710C" w:rsidR="001C0037" w:rsidRPr="003A599A" w:rsidRDefault="001C0037" w:rsidP="003A599A">
    <w:pPr>
      <w:pStyle w:val="APAPageHeading"/>
    </w:pPr>
    <w:r>
      <w:t xml:space="preserve">TEXT MESSAGE IMPACT ON IMMUNIZATION ADHERENCE </w:t>
    </w:r>
    <w:r>
      <w:tab/>
    </w:r>
    <w:r>
      <w:fldChar w:fldCharType="begin"/>
    </w:r>
    <w:r>
      <w:instrText xml:space="preserve"> PAGE  \* MERGEFORMAT </w:instrText>
    </w:r>
    <w:r>
      <w:fldChar w:fldCharType="separate"/>
    </w:r>
    <w:r w:rsidR="00362F2E">
      <w:rPr>
        <w:noProof/>
      </w:rPr>
      <w:t>22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C4F3B" w14:textId="29A23828" w:rsidR="001C0037" w:rsidRPr="003A599A" w:rsidRDefault="001C0037" w:rsidP="003A599A">
    <w:pPr>
      <w:pStyle w:val="APAPageHeading"/>
    </w:pPr>
    <w:r>
      <w:t xml:space="preserve">Running head:  TEXT MESSAGE IMPACT ON IMMUNIZATION ADHERENCE </w:t>
    </w:r>
    <w:r>
      <w:tab/>
    </w:r>
    <w:r>
      <w:fldChar w:fldCharType="begin"/>
    </w:r>
    <w:r>
      <w:instrText xml:space="preserve"> PAGE  \* MERGEFORMAT </w:instrText>
    </w:r>
    <w:r>
      <w:fldChar w:fldCharType="separate"/>
    </w:r>
    <w:r w:rsidR="00362F2E">
      <w:rPr>
        <w:noProof/>
      </w:rPr>
      <w:t>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804C9" w14:textId="39C0F51F" w:rsidR="001C0037" w:rsidRPr="003A599A" w:rsidRDefault="001C0037" w:rsidP="003A599A">
    <w:pPr>
      <w:pStyle w:val="APAPageHeading"/>
    </w:pPr>
    <w:r>
      <w:t>INCREASING INFLUENZA IMMUNIZATION ADHERENCE</w:t>
    </w:r>
    <w:r>
      <w:tab/>
    </w:r>
    <w:r>
      <w:fldChar w:fldCharType="begin"/>
    </w:r>
    <w:r>
      <w:instrText xml:space="preserve"> PAGE  \* MERGEFORMAT </w:instrText>
    </w:r>
    <w:r>
      <w:fldChar w:fldCharType="separate"/>
    </w:r>
    <w:r w:rsidR="00362F2E">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12399"/>
    <w:multiLevelType w:val="hybridMultilevel"/>
    <w:tmpl w:val="A816C9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2606E"/>
    <w:multiLevelType w:val="hybridMultilevel"/>
    <w:tmpl w:val="41BE7D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4539D7"/>
    <w:multiLevelType w:val="hybridMultilevel"/>
    <w:tmpl w:val="4A3C3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87591"/>
    <w:multiLevelType w:val="hybridMultilevel"/>
    <w:tmpl w:val="9A74FF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112C2F"/>
    <w:multiLevelType w:val="hybridMultilevel"/>
    <w:tmpl w:val="6FE4DBE6"/>
    <w:lvl w:ilvl="0" w:tplc="F4AE6002">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E791304"/>
    <w:multiLevelType w:val="hybridMultilevel"/>
    <w:tmpl w:val="4F221F56"/>
    <w:lvl w:ilvl="0" w:tplc="F4AE600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8B1183"/>
    <w:multiLevelType w:val="hybridMultilevel"/>
    <w:tmpl w:val="E2E4F242"/>
    <w:lvl w:ilvl="0" w:tplc="F4AE600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9F64C4"/>
    <w:multiLevelType w:val="hybridMultilevel"/>
    <w:tmpl w:val="B3684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B10FD5"/>
    <w:multiLevelType w:val="hybridMultilevel"/>
    <w:tmpl w:val="422ABD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5B1D8D"/>
    <w:multiLevelType w:val="hybridMultilevel"/>
    <w:tmpl w:val="B64E60A4"/>
    <w:lvl w:ilvl="0" w:tplc="F4AE600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B9651A"/>
    <w:multiLevelType w:val="hybridMultilevel"/>
    <w:tmpl w:val="A79816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055D64"/>
    <w:multiLevelType w:val="hybridMultilevel"/>
    <w:tmpl w:val="3B7A2D4C"/>
    <w:lvl w:ilvl="0" w:tplc="F4AE600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6456B2"/>
    <w:multiLevelType w:val="hybridMultilevel"/>
    <w:tmpl w:val="F7FC31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D071E0"/>
    <w:multiLevelType w:val="hybridMultilevel"/>
    <w:tmpl w:val="9FF27500"/>
    <w:lvl w:ilvl="0" w:tplc="F4AE600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D13155"/>
    <w:multiLevelType w:val="hybridMultilevel"/>
    <w:tmpl w:val="8D08DA28"/>
    <w:lvl w:ilvl="0" w:tplc="F4AE600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161F01"/>
    <w:multiLevelType w:val="hybridMultilevel"/>
    <w:tmpl w:val="2F0C31C4"/>
    <w:lvl w:ilvl="0" w:tplc="F4AE6002">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22F7778"/>
    <w:multiLevelType w:val="hybridMultilevel"/>
    <w:tmpl w:val="F8B4B4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E57271"/>
    <w:multiLevelType w:val="hybridMultilevel"/>
    <w:tmpl w:val="48E6ED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CF6D47"/>
    <w:multiLevelType w:val="hybridMultilevel"/>
    <w:tmpl w:val="09B831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575934"/>
    <w:multiLevelType w:val="hybridMultilevel"/>
    <w:tmpl w:val="C10EEC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5"/>
  </w:num>
  <w:num w:numId="4">
    <w:abstractNumId w:val="6"/>
  </w:num>
  <w:num w:numId="5">
    <w:abstractNumId w:val="4"/>
  </w:num>
  <w:num w:numId="6">
    <w:abstractNumId w:val="11"/>
  </w:num>
  <w:num w:numId="7">
    <w:abstractNumId w:val="14"/>
  </w:num>
  <w:num w:numId="8">
    <w:abstractNumId w:val="9"/>
  </w:num>
  <w:num w:numId="9">
    <w:abstractNumId w:val="3"/>
  </w:num>
  <w:num w:numId="10">
    <w:abstractNumId w:val="1"/>
  </w:num>
  <w:num w:numId="11">
    <w:abstractNumId w:val="0"/>
  </w:num>
  <w:num w:numId="12">
    <w:abstractNumId w:val="18"/>
  </w:num>
  <w:num w:numId="13">
    <w:abstractNumId w:val="2"/>
  </w:num>
  <w:num w:numId="14">
    <w:abstractNumId w:val="8"/>
  </w:num>
  <w:num w:numId="15">
    <w:abstractNumId w:val="17"/>
  </w:num>
  <w:num w:numId="16">
    <w:abstractNumId w:val="10"/>
  </w:num>
  <w:num w:numId="17">
    <w:abstractNumId w:val="7"/>
  </w:num>
  <w:num w:numId="18">
    <w:abstractNumId w:val="12"/>
  </w:num>
  <w:num w:numId="19">
    <w:abstractNumId w:val="1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428517807175926I0" w:val="*1,370˜118Centers for Disease Control and Prevention˜2881˜1233CDC˜12032016˜13Children, the flu, and the flu vaccine˜2701˜1112˜112https://www.cdc.gov/flu/protect/children.html˜"/>
    <w:docVar w:name="428517828240741I0" w:val="*1,60˜11B~~Flannery~S~~Reynolds~L~~Blanton~T~~Santibanez~A~~O’Halloran~P~~Lu~J~~Chen~I~~Foppa~A~~Fry~˜12032017˜2330˜1241˜13Influenza vaccine effectiveness against pediatric deaths: 2010-2014˜16Pediatrics˜2681˜186139˜210˜181˜2710˜1163˜21751˜2690˜1196˜1141http://pediatrics.aappublications.org/content/early/2017/03/30/peds.2016-4244˜"/>
    <w:docVar w:name="428517863888889I0" w:val="*1,370˜118Healthy People˜2880˜1233˜12032017˜13Immunization and infectious diseases ˜2701˜1112˜112https://www.healthypeople.gov˜"/>
    <w:docVar w:name="428517874768519I0" w:val="*1,60˜11X~~Lin~A~~Parker~L~~Pabst~˜12032016˜2330˜1241˜13Trends in compliance with two-dose influenza vaccine recommendations in children aged 6months through 8 years, 2010-2015˜16Vaccine˜2681˜18634˜211˜18146˜2711˜11635623-5628˜21751˜2690˜1196˜1141https://www.ncbi.nlm.nih.gov/pubmed/27670074˜"/>
    <w:docVar w:name="428517914004630I0" w:val="*1,60˜11M~~Stockwell~A~~Hofstetter~N~~DuRivage~A~~Barrett~N~~Fernandez~C~~Vargas~S~~Camargo~˜12032015˜2330˜1241˜13Text message reminders for second dose of influenza vaccine: A randomized controlled trial˜16Pediatrics˜2681˜186135˜211˜1811˜2710˜1163˜21751˜2690˜1196˜1141http://pediatrics.aapublications.org˜"/>
    <w:docVar w:name="428517937037037I0" w:val="*1,60˜11A~~Hofstetter~K~~Natarajan~R~~Martinez~D~~Rabinowitz~D~~Vawdrey~M~~Stockwell~˜12032013˜2330˜1241˜13Influenza vaccination coverage and timeliness among children requiring two doses, 2004-2009˜16Preventive Medicine ˜2681˜18656˜210˜181˜2711˜1163165-170˜21751˜2690˜1196˜1141https://www.ncbi.nlm.nih.gov/pubmed/23219757˜"/>
    <w:docVar w:name="428517964236111I0" w:val="*1,60˜11A~~Hofstetter~A~~Barrett~M~~Stockwell~˜12032015˜2330˜1241˜13Factors impacting influenza vaccination of urban low-income latino children under nine years requiring two doses in 2010-2011 season˜16Journal of Community Health˜2681˜18640˜211˜1812˜2711˜1163227-234˜21751˜2691˜119610.1007/s10900-014-9921-z˜1141˜"/>
    <w:docVar w:name="428518002546296I0" w:val="*1,60˜11M~~Stockwell~E~~Kharbanda~R~~Martinez~M~~Lara~D~~Vawdrey~K~~Natarajan~V~~Rickert~˜12032012˜2330˜1241˜13Text4Health: Impact of test message reminder-recalls for pediatric and adolescent immunizations˜16American Journal of Public Health˜2681˜186102˜211˜1812˜2711˜1163e12-21˜21751˜2691˜119610.2105/AJPH.2011.300331˜1141˜"/>
    <w:docVar w:name="428518023611111I0" w:val="*1,60˜11G~~Appiah~L~~Blanton~T~~D’Mello~K~~Kniss~s~~Smith~D~~Mustaquim~lskdj~~lsj~L~~Brammer~˜12032015˜2330˜1241˜13Influenza acitivity-United States, 2014-2015 season and compostion of the 2015-2016 influenza vaccine˜16Morbidity &amp; Mortality Weekly Report˜2681˜18664˜211˜18121˜2711˜1163583-590˜21751˜2690˜1196˜1141https://www.cdc.gov/mmwr/index.html˜"/>
    <w:docVar w:name="428518050925926I0" w:val="*1,60˜11M~~Nowalk~R~~Zimmerman~C~~Lin~E~~Reis~H~~Huang~K~~Moehling~lsdj~~lkj~N~~Allred~˜12032016˜2330˜1241˜13Maintenance of increased childhood influenza vaccination rates 1 year after an intervention in primary care practicies˜16Academic Pediatrics˜2681˜18616˜211˜1811˜2711˜116357-63˜21751˜2691˜119610.1016/j.acap.2015.03.010˜1141˜"/>
    <w:docVar w:name="428518075000000I0" w:val="*1,370˜118N.C. Department of Health and Human Services ˜2881˜1233NCDHHS˜12032017˜13North Carolina weekly influenza surveillance summary 2016-2017˜2700˜11124/26/17˜112http://flu.nc.gov/data/documents/flu1617.pdf˜"/>
    <w:docVar w:name="428518224768518I0" w:val="*1,60˜11P~~Sousa~P~~Gaspar~D~~Vaz~S~~Gonzaga~M~~Dixie~˜12032015˜2330˜1241˜13Measuring health-promoting behaviors: Cross-cultural validation of the health-promoting lifestyle profile-II˜16International Journal of Nursing Knowledge˜2681˜18626˜211˜1812˜2711˜116354-61˜21751˜2691˜119610.1111/2047-3095.12065˜1141˜"/>
    <w:docVar w:name="428518243171296I0" w:val="*1,60˜11T~~McCutcheon~˜12032015˜2330˜1241˜13Concept analysis: Health-promoting behaviors related to human papilloma virus (HPV) infection˜16Nurisng Forum˜2681˜18650˜211˜1812˜2711˜116375-82˜21751˜2691˜119610.1111/nuf.12094˜1141˜"/>
    <w:docVar w:name="428518755787037I0" w:val="*1,597˜11K~~Moran~R~~Burson~D~~Conrad~˜12032017˜15The doctor of nursing practice scholarly project: A framework for success˜2201˜1522nd˜21951˜21940˜110Burlington, MA˜111Jones &amp; Bartlett Learning˜1449˜269˜1196˜1609˜"/>
    <w:docVar w:name="428520002199074I0" w:val="*1,60˜11A~~Heydari~F~~Khorashadizadeh~˜12032014˜2330˜1241˜13Pender’s health promotion model in medical research˜16Journal of Pakistan Medical Association˜2681˜18664˜211˜1819˜2711˜11631067-1074˜21751˜2690˜1196˜1141http://jpma.org.pk/full_article_text.php?article_id=6937˜"/>
    <w:docVar w:name="428520209027778I0" w:val="*1,60˜11N~~Pender~˜12032011˜2330˜1241˜13Health promotion model manual˜16Deep Blue˜2680˜186˜21˜181˜2710˜1163˜21751˜2690˜1196˜1141https://deepblue.lib.umich.edu/bitstream/handle/2027.42/85350/HEALTH_PROMOTION_MANUAL_Rev_5-2011.pdf˜"/>
    <w:docVar w:name="bmHeaderInfo" w:val="TEXT-MESSAGE IMPACT ON IMMUNIZATION ADHERENCE "/>
    <w:docVar w:name="cIsAbstract" w:val="True"/>
    <w:docVar w:name="cPaperAPAOrMLA" w:val="1"/>
    <w:docVar w:name="cUniquePaperID" w:val="428517626157407I0"/>
    <w:docVar w:name="HasTitlePage" w:val="True"/>
    <w:docVar w:name="IncludeAnnotations" w:val="False"/>
    <w:docVar w:name="LastEditedVersion" w:val="5"/>
  </w:docVars>
  <w:rsids>
    <w:rsidRoot w:val="00D32106"/>
    <w:rsid w:val="00000305"/>
    <w:rsid w:val="000022DA"/>
    <w:rsid w:val="0000251D"/>
    <w:rsid w:val="0000316D"/>
    <w:rsid w:val="00003776"/>
    <w:rsid w:val="0000441E"/>
    <w:rsid w:val="00004A0E"/>
    <w:rsid w:val="00006F81"/>
    <w:rsid w:val="0000704A"/>
    <w:rsid w:val="00007099"/>
    <w:rsid w:val="0000750F"/>
    <w:rsid w:val="0000797F"/>
    <w:rsid w:val="000100C0"/>
    <w:rsid w:val="00011136"/>
    <w:rsid w:val="00011189"/>
    <w:rsid w:val="0001296A"/>
    <w:rsid w:val="00013627"/>
    <w:rsid w:val="00015E76"/>
    <w:rsid w:val="00015FF1"/>
    <w:rsid w:val="0001685B"/>
    <w:rsid w:val="00017679"/>
    <w:rsid w:val="00017E11"/>
    <w:rsid w:val="00017F15"/>
    <w:rsid w:val="0002073C"/>
    <w:rsid w:val="00022B0D"/>
    <w:rsid w:val="00022B2A"/>
    <w:rsid w:val="00023D79"/>
    <w:rsid w:val="00023DEC"/>
    <w:rsid w:val="0002439E"/>
    <w:rsid w:val="00024E98"/>
    <w:rsid w:val="00025FAC"/>
    <w:rsid w:val="00031745"/>
    <w:rsid w:val="00032020"/>
    <w:rsid w:val="000323AD"/>
    <w:rsid w:val="00033E75"/>
    <w:rsid w:val="00034B02"/>
    <w:rsid w:val="00034DA1"/>
    <w:rsid w:val="00034E5C"/>
    <w:rsid w:val="00034EEC"/>
    <w:rsid w:val="000352BC"/>
    <w:rsid w:val="00035FF6"/>
    <w:rsid w:val="00037CF9"/>
    <w:rsid w:val="00040203"/>
    <w:rsid w:val="00041755"/>
    <w:rsid w:val="00041945"/>
    <w:rsid w:val="000428F1"/>
    <w:rsid w:val="00043377"/>
    <w:rsid w:val="000446E2"/>
    <w:rsid w:val="00044B33"/>
    <w:rsid w:val="000455A3"/>
    <w:rsid w:val="00045BCD"/>
    <w:rsid w:val="00046337"/>
    <w:rsid w:val="00047B6B"/>
    <w:rsid w:val="00047F01"/>
    <w:rsid w:val="000503B7"/>
    <w:rsid w:val="00050DD7"/>
    <w:rsid w:val="00051B53"/>
    <w:rsid w:val="00051E09"/>
    <w:rsid w:val="0005228E"/>
    <w:rsid w:val="0005298A"/>
    <w:rsid w:val="00052BB5"/>
    <w:rsid w:val="00052C03"/>
    <w:rsid w:val="000531FC"/>
    <w:rsid w:val="00054627"/>
    <w:rsid w:val="000553B6"/>
    <w:rsid w:val="0005581B"/>
    <w:rsid w:val="00055EAD"/>
    <w:rsid w:val="0005717C"/>
    <w:rsid w:val="00057320"/>
    <w:rsid w:val="00057BF6"/>
    <w:rsid w:val="00057EB0"/>
    <w:rsid w:val="00057F02"/>
    <w:rsid w:val="000601E7"/>
    <w:rsid w:val="000607B7"/>
    <w:rsid w:val="00060C0C"/>
    <w:rsid w:val="00060F59"/>
    <w:rsid w:val="000625FF"/>
    <w:rsid w:val="00062696"/>
    <w:rsid w:val="00063395"/>
    <w:rsid w:val="00063D22"/>
    <w:rsid w:val="000642DC"/>
    <w:rsid w:val="0006438D"/>
    <w:rsid w:val="000645CE"/>
    <w:rsid w:val="00064753"/>
    <w:rsid w:val="00065715"/>
    <w:rsid w:val="00066EEF"/>
    <w:rsid w:val="000676E9"/>
    <w:rsid w:val="00067855"/>
    <w:rsid w:val="0007012E"/>
    <w:rsid w:val="000706E3"/>
    <w:rsid w:val="000718A5"/>
    <w:rsid w:val="000728C9"/>
    <w:rsid w:val="00073807"/>
    <w:rsid w:val="00073BB9"/>
    <w:rsid w:val="00075495"/>
    <w:rsid w:val="00075B68"/>
    <w:rsid w:val="00077379"/>
    <w:rsid w:val="000777BB"/>
    <w:rsid w:val="00077CA5"/>
    <w:rsid w:val="00080A06"/>
    <w:rsid w:val="00080A96"/>
    <w:rsid w:val="0008185E"/>
    <w:rsid w:val="00082694"/>
    <w:rsid w:val="00082C01"/>
    <w:rsid w:val="00082D7F"/>
    <w:rsid w:val="00082D96"/>
    <w:rsid w:val="00083CA1"/>
    <w:rsid w:val="00084594"/>
    <w:rsid w:val="00084E49"/>
    <w:rsid w:val="00084EBC"/>
    <w:rsid w:val="00085AB3"/>
    <w:rsid w:val="00085FA2"/>
    <w:rsid w:val="000860FD"/>
    <w:rsid w:val="000861DC"/>
    <w:rsid w:val="00087242"/>
    <w:rsid w:val="0009053F"/>
    <w:rsid w:val="00090C44"/>
    <w:rsid w:val="0009147F"/>
    <w:rsid w:val="000922DB"/>
    <w:rsid w:val="000922F6"/>
    <w:rsid w:val="00093215"/>
    <w:rsid w:val="00093416"/>
    <w:rsid w:val="0009346D"/>
    <w:rsid w:val="000951BD"/>
    <w:rsid w:val="0009552B"/>
    <w:rsid w:val="000968B7"/>
    <w:rsid w:val="000A0301"/>
    <w:rsid w:val="000A0314"/>
    <w:rsid w:val="000A2493"/>
    <w:rsid w:val="000A2520"/>
    <w:rsid w:val="000A4324"/>
    <w:rsid w:val="000A7381"/>
    <w:rsid w:val="000A7474"/>
    <w:rsid w:val="000A7757"/>
    <w:rsid w:val="000A78B3"/>
    <w:rsid w:val="000A7C2C"/>
    <w:rsid w:val="000B0007"/>
    <w:rsid w:val="000B1037"/>
    <w:rsid w:val="000B15DC"/>
    <w:rsid w:val="000B170D"/>
    <w:rsid w:val="000B18A9"/>
    <w:rsid w:val="000B25A0"/>
    <w:rsid w:val="000B29AC"/>
    <w:rsid w:val="000B4365"/>
    <w:rsid w:val="000B6174"/>
    <w:rsid w:val="000B72DC"/>
    <w:rsid w:val="000B772C"/>
    <w:rsid w:val="000C0365"/>
    <w:rsid w:val="000C03BF"/>
    <w:rsid w:val="000C04F8"/>
    <w:rsid w:val="000C0571"/>
    <w:rsid w:val="000C0FFB"/>
    <w:rsid w:val="000C11DE"/>
    <w:rsid w:val="000C1AB4"/>
    <w:rsid w:val="000C1FC5"/>
    <w:rsid w:val="000C2278"/>
    <w:rsid w:val="000C50BC"/>
    <w:rsid w:val="000C61F1"/>
    <w:rsid w:val="000C6EAB"/>
    <w:rsid w:val="000C6FB7"/>
    <w:rsid w:val="000C7383"/>
    <w:rsid w:val="000C7EF4"/>
    <w:rsid w:val="000D156B"/>
    <w:rsid w:val="000D2B19"/>
    <w:rsid w:val="000D2C3F"/>
    <w:rsid w:val="000D2FF5"/>
    <w:rsid w:val="000D38CA"/>
    <w:rsid w:val="000D3A4B"/>
    <w:rsid w:val="000D4661"/>
    <w:rsid w:val="000D46BF"/>
    <w:rsid w:val="000D48DB"/>
    <w:rsid w:val="000D4C31"/>
    <w:rsid w:val="000D605A"/>
    <w:rsid w:val="000D6B46"/>
    <w:rsid w:val="000D74AF"/>
    <w:rsid w:val="000D79A9"/>
    <w:rsid w:val="000D7BE9"/>
    <w:rsid w:val="000D7D73"/>
    <w:rsid w:val="000E0722"/>
    <w:rsid w:val="000E0E99"/>
    <w:rsid w:val="000E16F4"/>
    <w:rsid w:val="000E332F"/>
    <w:rsid w:val="000E511D"/>
    <w:rsid w:val="000E5180"/>
    <w:rsid w:val="000E5433"/>
    <w:rsid w:val="000E545D"/>
    <w:rsid w:val="000E5B81"/>
    <w:rsid w:val="000E6116"/>
    <w:rsid w:val="000E6B3C"/>
    <w:rsid w:val="000E6D2D"/>
    <w:rsid w:val="000E722C"/>
    <w:rsid w:val="000E7EA9"/>
    <w:rsid w:val="000F01E0"/>
    <w:rsid w:val="000F14DE"/>
    <w:rsid w:val="000F20F8"/>
    <w:rsid w:val="000F2A5C"/>
    <w:rsid w:val="000F2BEA"/>
    <w:rsid w:val="000F2E61"/>
    <w:rsid w:val="000F3BC7"/>
    <w:rsid w:val="000F5A60"/>
    <w:rsid w:val="000F5E97"/>
    <w:rsid w:val="000F697F"/>
    <w:rsid w:val="000F7621"/>
    <w:rsid w:val="000F7897"/>
    <w:rsid w:val="001001CC"/>
    <w:rsid w:val="0010077E"/>
    <w:rsid w:val="00100C2E"/>
    <w:rsid w:val="00100D69"/>
    <w:rsid w:val="0010179A"/>
    <w:rsid w:val="00101CCA"/>
    <w:rsid w:val="001022B1"/>
    <w:rsid w:val="00102363"/>
    <w:rsid w:val="00103036"/>
    <w:rsid w:val="001041BF"/>
    <w:rsid w:val="00104E76"/>
    <w:rsid w:val="00105079"/>
    <w:rsid w:val="00105122"/>
    <w:rsid w:val="0010597B"/>
    <w:rsid w:val="00105E41"/>
    <w:rsid w:val="00106873"/>
    <w:rsid w:val="00106E14"/>
    <w:rsid w:val="001070AD"/>
    <w:rsid w:val="001074F1"/>
    <w:rsid w:val="0011050C"/>
    <w:rsid w:val="00110D88"/>
    <w:rsid w:val="00111633"/>
    <w:rsid w:val="001126CB"/>
    <w:rsid w:val="00113720"/>
    <w:rsid w:val="00113AB7"/>
    <w:rsid w:val="00113DCA"/>
    <w:rsid w:val="00114465"/>
    <w:rsid w:val="00115618"/>
    <w:rsid w:val="0011599A"/>
    <w:rsid w:val="00115BFF"/>
    <w:rsid w:val="001162B4"/>
    <w:rsid w:val="0011688D"/>
    <w:rsid w:val="00116ADB"/>
    <w:rsid w:val="001170F1"/>
    <w:rsid w:val="001202CE"/>
    <w:rsid w:val="001218B0"/>
    <w:rsid w:val="00121FC6"/>
    <w:rsid w:val="00122D08"/>
    <w:rsid w:val="00123103"/>
    <w:rsid w:val="00123240"/>
    <w:rsid w:val="001235F2"/>
    <w:rsid w:val="00123E3E"/>
    <w:rsid w:val="00124F6E"/>
    <w:rsid w:val="00126126"/>
    <w:rsid w:val="00126244"/>
    <w:rsid w:val="00126C95"/>
    <w:rsid w:val="00126F98"/>
    <w:rsid w:val="0012702A"/>
    <w:rsid w:val="00127244"/>
    <w:rsid w:val="00130321"/>
    <w:rsid w:val="00130B12"/>
    <w:rsid w:val="00130DDA"/>
    <w:rsid w:val="0013109F"/>
    <w:rsid w:val="001314F1"/>
    <w:rsid w:val="00131A06"/>
    <w:rsid w:val="00132F48"/>
    <w:rsid w:val="0013463E"/>
    <w:rsid w:val="001348B5"/>
    <w:rsid w:val="00134A82"/>
    <w:rsid w:val="001350B0"/>
    <w:rsid w:val="0013528E"/>
    <w:rsid w:val="0013580A"/>
    <w:rsid w:val="001372C7"/>
    <w:rsid w:val="00141AD2"/>
    <w:rsid w:val="00142616"/>
    <w:rsid w:val="001426A8"/>
    <w:rsid w:val="00142F3C"/>
    <w:rsid w:val="0014304D"/>
    <w:rsid w:val="00143AE5"/>
    <w:rsid w:val="00144A8D"/>
    <w:rsid w:val="00144DA6"/>
    <w:rsid w:val="00144E4E"/>
    <w:rsid w:val="001451FA"/>
    <w:rsid w:val="001455B9"/>
    <w:rsid w:val="001456FD"/>
    <w:rsid w:val="00145CAA"/>
    <w:rsid w:val="00147599"/>
    <w:rsid w:val="0015028A"/>
    <w:rsid w:val="00150AE3"/>
    <w:rsid w:val="001513FA"/>
    <w:rsid w:val="00151FAC"/>
    <w:rsid w:val="001522BF"/>
    <w:rsid w:val="0015261A"/>
    <w:rsid w:val="00152C55"/>
    <w:rsid w:val="00153323"/>
    <w:rsid w:val="00153D0B"/>
    <w:rsid w:val="00154CC3"/>
    <w:rsid w:val="00154EAA"/>
    <w:rsid w:val="001564D4"/>
    <w:rsid w:val="00156992"/>
    <w:rsid w:val="00157AB3"/>
    <w:rsid w:val="00157B95"/>
    <w:rsid w:val="001607F0"/>
    <w:rsid w:val="001608C4"/>
    <w:rsid w:val="00161C96"/>
    <w:rsid w:val="00162410"/>
    <w:rsid w:val="00163CF7"/>
    <w:rsid w:val="00164A98"/>
    <w:rsid w:val="00164E7D"/>
    <w:rsid w:val="00165002"/>
    <w:rsid w:val="0016503C"/>
    <w:rsid w:val="00165696"/>
    <w:rsid w:val="00165937"/>
    <w:rsid w:val="0016675F"/>
    <w:rsid w:val="0016796B"/>
    <w:rsid w:val="001717AD"/>
    <w:rsid w:val="0017264A"/>
    <w:rsid w:val="0017265F"/>
    <w:rsid w:val="0017309F"/>
    <w:rsid w:val="00174531"/>
    <w:rsid w:val="0017576B"/>
    <w:rsid w:val="001757F0"/>
    <w:rsid w:val="0017596C"/>
    <w:rsid w:val="00176C2C"/>
    <w:rsid w:val="00180086"/>
    <w:rsid w:val="00182340"/>
    <w:rsid w:val="00182674"/>
    <w:rsid w:val="00182703"/>
    <w:rsid w:val="00183914"/>
    <w:rsid w:val="00183A9C"/>
    <w:rsid w:val="00184D9A"/>
    <w:rsid w:val="001850D8"/>
    <w:rsid w:val="00185750"/>
    <w:rsid w:val="001861B5"/>
    <w:rsid w:val="00186E0E"/>
    <w:rsid w:val="00187100"/>
    <w:rsid w:val="001872ED"/>
    <w:rsid w:val="00190D1B"/>
    <w:rsid w:val="00190F1E"/>
    <w:rsid w:val="00191F44"/>
    <w:rsid w:val="00193D42"/>
    <w:rsid w:val="001940C5"/>
    <w:rsid w:val="00194B6E"/>
    <w:rsid w:val="00194F61"/>
    <w:rsid w:val="0019637A"/>
    <w:rsid w:val="00196AB8"/>
    <w:rsid w:val="00196F36"/>
    <w:rsid w:val="001A01B8"/>
    <w:rsid w:val="001A0A4A"/>
    <w:rsid w:val="001A2279"/>
    <w:rsid w:val="001A22D7"/>
    <w:rsid w:val="001A2BED"/>
    <w:rsid w:val="001A3F72"/>
    <w:rsid w:val="001A41D4"/>
    <w:rsid w:val="001A41E3"/>
    <w:rsid w:val="001A426B"/>
    <w:rsid w:val="001A48B8"/>
    <w:rsid w:val="001A504B"/>
    <w:rsid w:val="001A51CE"/>
    <w:rsid w:val="001A5374"/>
    <w:rsid w:val="001A5625"/>
    <w:rsid w:val="001A56A2"/>
    <w:rsid w:val="001A615A"/>
    <w:rsid w:val="001A6290"/>
    <w:rsid w:val="001A779B"/>
    <w:rsid w:val="001B1CEA"/>
    <w:rsid w:val="001B1ECF"/>
    <w:rsid w:val="001B2572"/>
    <w:rsid w:val="001B3645"/>
    <w:rsid w:val="001B4727"/>
    <w:rsid w:val="001B480A"/>
    <w:rsid w:val="001B48DB"/>
    <w:rsid w:val="001B4CD3"/>
    <w:rsid w:val="001B4CE1"/>
    <w:rsid w:val="001B6C27"/>
    <w:rsid w:val="001B6E9D"/>
    <w:rsid w:val="001C0037"/>
    <w:rsid w:val="001C0264"/>
    <w:rsid w:val="001C0393"/>
    <w:rsid w:val="001C063D"/>
    <w:rsid w:val="001C1746"/>
    <w:rsid w:val="001C24B8"/>
    <w:rsid w:val="001C28D2"/>
    <w:rsid w:val="001C29F9"/>
    <w:rsid w:val="001C2A84"/>
    <w:rsid w:val="001C2AE1"/>
    <w:rsid w:val="001C2DC3"/>
    <w:rsid w:val="001C32FC"/>
    <w:rsid w:val="001C54BB"/>
    <w:rsid w:val="001C5744"/>
    <w:rsid w:val="001C58E6"/>
    <w:rsid w:val="001C5C5E"/>
    <w:rsid w:val="001C5CDF"/>
    <w:rsid w:val="001C5F65"/>
    <w:rsid w:val="001C67B6"/>
    <w:rsid w:val="001C72F7"/>
    <w:rsid w:val="001C78D6"/>
    <w:rsid w:val="001D00DC"/>
    <w:rsid w:val="001D00DF"/>
    <w:rsid w:val="001D0A58"/>
    <w:rsid w:val="001D0ECC"/>
    <w:rsid w:val="001D165C"/>
    <w:rsid w:val="001D1DED"/>
    <w:rsid w:val="001D333D"/>
    <w:rsid w:val="001D4296"/>
    <w:rsid w:val="001D4725"/>
    <w:rsid w:val="001D5268"/>
    <w:rsid w:val="001D53A0"/>
    <w:rsid w:val="001D5894"/>
    <w:rsid w:val="001D58C1"/>
    <w:rsid w:val="001D671A"/>
    <w:rsid w:val="001D6D6A"/>
    <w:rsid w:val="001D7C57"/>
    <w:rsid w:val="001E0AAF"/>
    <w:rsid w:val="001E0B73"/>
    <w:rsid w:val="001E105D"/>
    <w:rsid w:val="001E10AE"/>
    <w:rsid w:val="001E16E1"/>
    <w:rsid w:val="001E1BE4"/>
    <w:rsid w:val="001E1F31"/>
    <w:rsid w:val="001E25C4"/>
    <w:rsid w:val="001E2BB4"/>
    <w:rsid w:val="001E2C5D"/>
    <w:rsid w:val="001E45A4"/>
    <w:rsid w:val="001E467A"/>
    <w:rsid w:val="001E56CE"/>
    <w:rsid w:val="001E5D0C"/>
    <w:rsid w:val="001E6595"/>
    <w:rsid w:val="001E728D"/>
    <w:rsid w:val="001E7297"/>
    <w:rsid w:val="001F24FE"/>
    <w:rsid w:val="001F2DEA"/>
    <w:rsid w:val="001F34AA"/>
    <w:rsid w:val="001F3961"/>
    <w:rsid w:val="001F40BD"/>
    <w:rsid w:val="001F4F30"/>
    <w:rsid w:val="001F637B"/>
    <w:rsid w:val="001F7304"/>
    <w:rsid w:val="001F7594"/>
    <w:rsid w:val="001F7FF0"/>
    <w:rsid w:val="002005B9"/>
    <w:rsid w:val="002005E1"/>
    <w:rsid w:val="00200A7F"/>
    <w:rsid w:val="00201A81"/>
    <w:rsid w:val="00201BED"/>
    <w:rsid w:val="00202232"/>
    <w:rsid w:val="0020377A"/>
    <w:rsid w:val="002037EA"/>
    <w:rsid w:val="002048AE"/>
    <w:rsid w:val="002048C7"/>
    <w:rsid w:val="00204914"/>
    <w:rsid w:val="00204F2F"/>
    <w:rsid w:val="00205703"/>
    <w:rsid w:val="0020598F"/>
    <w:rsid w:val="00205C43"/>
    <w:rsid w:val="002067AA"/>
    <w:rsid w:val="002073C7"/>
    <w:rsid w:val="00207CFA"/>
    <w:rsid w:val="00210918"/>
    <w:rsid w:val="00210CBD"/>
    <w:rsid w:val="00210EDF"/>
    <w:rsid w:val="00211BF1"/>
    <w:rsid w:val="00212532"/>
    <w:rsid w:val="002133C2"/>
    <w:rsid w:val="00213A4D"/>
    <w:rsid w:val="00214A4B"/>
    <w:rsid w:val="00214E09"/>
    <w:rsid w:val="0021517C"/>
    <w:rsid w:val="00215795"/>
    <w:rsid w:val="00215880"/>
    <w:rsid w:val="00215EA1"/>
    <w:rsid w:val="00216F69"/>
    <w:rsid w:val="002178EF"/>
    <w:rsid w:val="00220052"/>
    <w:rsid w:val="002202EF"/>
    <w:rsid w:val="00220B14"/>
    <w:rsid w:val="00222580"/>
    <w:rsid w:val="00223462"/>
    <w:rsid w:val="0022347E"/>
    <w:rsid w:val="002252B7"/>
    <w:rsid w:val="0022564A"/>
    <w:rsid w:val="0022671C"/>
    <w:rsid w:val="002270B9"/>
    <w:rsid w:val="0022727A"/>
    <w:rsid w:val="00227ED5"/>
    <w:rsid w:val="0023071D"/>
    <w:rsid w:val="00231560"/>
    <w:rsid w:val="00231F99"/>
    <w:rsid w:val="002329A1"/>
    <w:rsid w:val="00232A05"/>
    <w:rsid w:val="00232A51"/>
    <w:rsid w:val="00232EB1"/>
    <w:rsid w:val="0023312B"/>
    <w:rsid w:val="00233324"/>
    <w:rsid w:val="0023335C"/>
    <w:rsid w:val="00233450"/>
    <w:rsid w:val="00233CE4"/>
    <w:rsid w:val="00234E3D"/>
    <w:rsid w:val="00236257"/>
    <w:rsid w:val="00236975"/>
    <w:rsid w:val="00236C45"/>
    <w:rsid w:val="00237661"/>
    <w:rsid w:val="00237829"/>
    <w:rsid w:val="00240C83"/>
    <w:rsid w:val="002423B5"/>
    <w:rsid w:val="0024242F"/>
    <w:rsid w:val="002436A7"/>
    <w:rsid w:val="002437E6"/>
    <w:rsid w:val="00243A5D"/>
    <w:rsid w:val="00243D5E"/>
    <w:rsid w:val="00243FEF"/>
    <w:rsid w:val="002454F6"/>
    <w:rsid w:val="00245E8D"/>
    <w:rsid w:val="00247CA9"/>
    <w:rsid w:val="00250CDE"/>
    <w:rsid w:val="00251294"/>
    <w:rsid w:val="00252040"/>
    <w:rsid w:val="00252135"/>
    <w:rsid w:val="00252B93"/>
    <w:rsid w:val="0025310D"/>
    <w:rsid w:val="002541DA"/>
    <w:rsid w:val="00254A44"/>
    <w:rsid w:val="00254A47"/>
    <w:rsid w:val="00255C0C"/>
    <w:rsid w:val="00256211"/>
    <w:rsid w:val="00256F08"/>
    <w:rsid w:val="00257D7F"/>
    <w:rsid w:val="002606E1"/>
    <w:rsid w:val="0026115A"/>
    <w:rsid w:val="00261EB4"/>
    <w:rsid w:val="00261F58"/>
    <w:rsid w:val="002626AE"/>
    <w:rsid w:val="00262C8E"/>
    <w:rsid w:val="00263898"/>
    <w:rsid w:val="00264076"/>
    <w:rsid w:val="002655D5"/>
    <w:rsid w:val="0026641D"/>
    <w:rsid w:val="00266BE9"/>
    <w:rsid w:val="00266C6A"/>
    <w:rsid w:val="00267ACD"/>
    <w:rsid w:val="00267C1E"/>
    <w:rsid w:val="00267C71"/>
    <w:rsid w:val="00270A01"/>
    <w:rsid w:val="002710E9"/>
    <w:rsid w:val="00271220"/>
    <w:rsid w:val="00271E46"/>
    <w:rsid w:val="002729C3"/>
    <w:rsid w:val="00272C43"/>
    <w:rsid w:val="00273056"/>
    <w:rsid w:val="00273546"/>
    <w:rsid w:val="0027588D"/>
    <w:rsid w:val="0027636B"/>
    <w:rsid w:val="00276370"/>
    <w:rsid w:val="002764EE"/>
    <w:rsid w:val="00276A48"/>
    <w:rsid w:val="002779D5"/>
    <w:rsid w:val="00277A95"/>
    <w:rsid w:val="0028001C"/>
    <w:rsid w:val="00281632"/>
    <w:rsid w:val="002830CD"/>
    <w:rsid w:val="00283345"/>
    <w:rsid w:val="002848C5"/>
    <w:rsid w:val="00285FE5"/>
    <w:rsid w:val="00286880"/>
    <w:rsid w:val="00286B5B"/>
    <w:rsid w:val="00286FA9"/>
    <w:rsid w:val="002871C1"/>
    <w:rsid w:val="00287AC3"/>
    <w:rsid w:val="002909A0"/>
    <w:rsid w:val="002912D2"/>
    <w:rsid w:val="002918EA"/>
    <w:rsid w:val="0029232B"/>
    <w:rsid w:val="00292601"/>
    <w:rsid w:val="00293639"/>
    <w:rsid w:val="00293F0C"/>
    <w:rsid w:val="00294648"/>
    <w:rsid w:val="00296369"/>
    <w:rsid w:val="00297C5F"/>
    <w:rsid w:val="002A34A1"/>
    <w:rsid w:val="002A37F7"/>
    <w:rsid w:val="002A54AB"/>
    <w:rsid w:val="002A58C4"/>
    <w:rsid w:val="002A5CB7"/>
    <w:rsid w:val="002A5F46"/>
    <w:rsid w:val="002A7EDF"/>
    <w:rsid w:val="002B02AB"/>
    <w:rsid w:val="002B0861"/>
    <w:rsid w:val="002B1342"/>
    <w:rsid w:val="002B2392"/>
    <w:rsid w:val="002B23C3"/>
    <w:rsid w:val="002B2A4D"/>
    <w:rsid w:val="002B307F"/>
    <w:rsid w:val="002B3628"/>
    <w:rsid w:val="002B4081"/>
    <w:rsid w:val="002B40E2"/>
    <w:rsid w:val="002B445E"/>
    <w:rsid w:val="002B46A5"/>
    <w:rsid w:val="002B4AF1"/>
    <w:rsid w:val="002B4F55"/>
    <w:rsid w:val="002B5BC2"/>
    <w:rsid w:val="002B62B6"/>
    <w:rsid w:val="002B660D"/>
    <w:rsid w:val="002B68A4"/>
    <w:rsid w:val="002B6C5A"/>
    <w:rsid w:val="002B6CB2"/>
    <w:rsid w:val="002B6EA3"/>
    <w:rsid w:val="002C04B0"/>
    <w:rsid w:val="002C0621"/>
    <w:rsid w:val="002C0670"/>
    <w:rsid w:val="002C19F3"/>
    <w:rsid w:val="002C1A71"/>
    <w:rsid w:val="002C203A"/>
    <w:rsid w:val="002C2532"/>
    <w:rsid w:val="002C2B92"/>
    <w:rsid w:val="002C3DC8"/>
    <w:rsid w:val="002C504F"/>
    <w:rsid w:val="002C6E11"/>
    <w:rsid w:val="002C79B6"/>
    <w:rsid w:val="002D0C74"/>
    <w:rsid w:val="002D1629"/>
    <w:rsid w:val="002D3111"/>
    <w:rsid w:val="002D31F4"/>
    <w:rsid w:val="002D357E"/>
    <w:rsid w:val="002D42FA"/>
    <w:rsid w:val="002D4CD7"/>
    <w:rsid w:val="002D4E80"/>
    <w:rsid w:val="002D5064"/>
    <w:rsid w:val="002D5B53"/>
    <w:rsid w:val="002D6107"/>
    <w:rsid w:val="002D7CE6"/>
    <w:rsid w:val="002E13D8"/>
    <w:rsid w:val="002E1596"/>
    <w:rsid w:val="002E16E2"/>
    <w:rsid w:val="002E191A"/>
    <w:rsid w:val="002E1C1A"/>
    <w:rsid w:val="002E2641"/>
    <w:rsid w:val="002E362A"/>
    <w:rsid w:val="002E38B3"/>
    <w:rsid w:val="002E3980"/>
    <w:rsid w:val="002E524C"/>
    <w:rsid w:val="002E56E8"/>
    <w:rsid w:val="002E6306"/>
    <w:rsid w:val="002E6ABC"/>
    <w:rsid w:val="002E7BB5"/>
    <w:rsid w:val="002F192A"/>
    <w:rsid w:val="002F1C92"/>
    <w:rsid w:val="002F1CB7"/>
    <w:rsid w:val="002F2990"/>
    <w:rsid w:val="002F2DAC"/>
    <w:rsid w:val="002F42C4"/>
    <w:rsid w:val="002F4B4B"/>
    <w:rsid w:val="002F5801"/>
    <w:rsid w:val="002F7F16"/>
    <w:rsid w:val="003013D8"/>
    <w:rsid w:val="00302829"/>
    <w:rsid w:val="00303BFB"/>
    <w:rsid w:val="00304072"/>
    <w:rsid w:val="0030408C"/>
    <w:rsid w:val="003047E5"/>
    <w:rsid w:val="00304FA2"/>
    <w:rsid w:val="003055B6"/>
    <w:rsid w:val="00305CC0"/>
    <w:rsid w:val="00306BD1"/>
    <w:rsid w:val="003108F4"/>
    <w:rsid w:val="00310DB5"/>
    <w:rsid w:val="003110D6"/>
    <w:rsid w:val="003112B7"/>
    <w:rsid w:val="00311BE3"/>
    <w:rsid w:val="003141EF"/>
    <w:rsid w:val="003147FB"/>
    <w:rsid w:val="00316956"/>
    <w:rsid w:val="00317862"/>
    <w:rsid w:val="00321211"/>
    <w:rsid w:val="00321FBF"/>
    <w:rsid w:val="003221B8"/>
    <w:rsid w:val="00324233"/>
    <w:rsid w:val="0032424E"/>
    <w:rsid w:val="00324FDB"/>
    <w:rsid w:val="003257C7"/>
    <w:rsid w:val="003257D2"/>
    <w:rsid w:val="00326614"/>
    <w:rsid w:val="00326D0D"/>
    <w:rsid w:val="00326D13"/>
    <w:rsid w:val="00326D6C"/>
    <w:rsid w:val="00327DA2"/>
    <w:rsid w:val="00330626"/>
    <w:rsid w:val="003316BE"/>
    <w:rsid w:val="003331F4"/>
    <w:rsid w:val="00333531"/>
    <w:rsid w:val="003338CD"/>
    <w:rsid w:val="003353D8"/>
    <w:rsid w:val="00335777"/>
    <w:rsid w:val="00335D5F"/>
    <w:rsid w:val="00336C90"/>
    <w:rsid w:val="0033728C"/>
    <w:rsid w:val="0033781A"/>
    <w:rsid w:val="00340452"/>
    <w:rsid w:val="00341408"/>
    <w:rsid w:val="00341EF0"/>
    <w:rsid w:val="0034375E"/>
    <w:rsid w:val="00343EE0"/>
    <w:rsid w:val="00343F94"/>
    <w:rsid w:val="00345820"/>
    <w:rsid w:val="00346027"/>
    <w:rsid w:val="0034681B"/>
    <w:rsid w:val="00346B62"/>
    <w:rsid w:val="003500B9"/>
    <w:rsid w:val="00351491"/>
    <w:rsid w:val="003515E9"/>
    <w:rsid w:val="00351A14"/>
    <w:rsid w:val="00352435"/>
    <w:rsid w:val="00353CA8"/>
    <w:rsid w:val="00354DBA"/>
    <w:rsid w:val="00354E6D"/>
    <w:rsid w:val="00355629"/>
    <w:rsid w:val="0035618C"/>
    <w:rsid w:val="00357A43"/>
    <w:rsid w:val="003608B0"/>
    <w:rsid w:val="00361E49"/>
    <w:rsid w:val="00361F75"/>
    <w:rsid w:val="00362C66"/>
    <w:rsid w:val="00362F2E"/>
    <w:rsid w:val="00363A1E"/>
    <w:rsid w:val="00363B22"/>
    <w:rsid w:val="00364BC9"/>
    <w:rsid w:val="00365594"/>
    <w:rsid w:val="00365F32"/>
    <w:rsid w:val="003661C5"/>
    <w:rsid w:val="00366DC6"/>
    <w:rsid w:val="00367EC2"/>
    <w:rsid w:val="0037093F"/>
    <w:rsid w:val="00370961"/>
    <w:rsid w:val="00371A8C"/>
    <w:rsid w:val="00371BEF"/>
    <w:rsid w:val="00372A72"/>
    <w:rsid w:val="00373541"/>
    <w:rsid w:val="0037387E"/>
    <w:rsid w:val="003744BA"/>
    <w:rsid w:val="00374B95"/>
    <w:rsid w:val="00374C02"/>
    <w:rsid w:val="00374C61"/>
    <w:rsid w:val="00375A1B"/>
    <w:rsid w:val="00375A21"/>
    <w:rsid w:val="00375B22"/>
    <w:rsid w:val="00376775"/>
    <w:rsid w:val="003768A4"/>
    <w:rsid w:val="003775CA"/>
    <w:rsid w:val="00377C01"/>
    <w:rsid w:val="00381238"/>
    <w:rsid w:val="0038146A"/>
    <w:rsid w:val="00382150"/>
    <w:rsid w:val="00383460"/>
    <w:rsid w:val="00383596"/>
    <w:rsid w:val="00383760"/>
    <w:rsid w:val="00384B19"/>
    <w:rsid w:val="00385539"/>
    <w:rsid w:val="00385B25"/>
    <w:rsid w:val="00385D17"/>
    <w:rsid w:val="0038602A"/>
    <w:rsid w:val="003907F1"/>
    <w:rsid w:val="00391EED"/>
    <w:rsid w:val="00392812"/>
    <w:rsid w:val="00392F32"/>
    <w:rsid w:val="003934DC"/>
    <w:rsid w:val="00393514"/>
    <w:rsid w:val="00394C30"/>
    <w:rsid w:val="00394E16"/>
    <w:rsid w:val="00395579"/>
    <w:rsid w:val="00395E49"/>
    <w:rsid w:val="003963D7"/>
    <w:rsid w:val="00396B88"/>
    <w:rsid w:val="0039754C"/>
    <w:rsid w:val="0039760F"/>
    <w:rsid w:val="00397967"/>
    <w:rsid w:val="00397A67"/>
    <w:rsid w:val="00397F11"/>
    <w:rsid w:val="003A00CB"/>
    <w:rsid w:val="003A0A35"/>
    <w:rsid w:val="003A0EB0"/>
    <w:rsid w:val="003A11F6"/>
    <w:rsid w:val="003A1294"/>
    <w:rsid w:val="003A14EB"/>
    <w:rsid w:val="003A1559"/>
    <w:rsid w:val="003A1803"/>
    <w:rsid w:val="003A1C9B"/>
    <w:rsid w:val="003A2293"/>
    <w:rsid w:val="003A23EB"/>
    <w:rsid w:val="003A2486"/>
    <w:rsid w:val="003A2678"/>
    <w:rsid w:val="003A2D21"/>
    <w:rsid w:val="003A3094"/>
    <w:rsid w:val="003A3893"/>
    <w:rsid w:val="003A3C20"/>
    <w:rsid w:val="003A3D10"/>
    <w:rsid w:val="003A3D7A"/>
    <w:rsid w:val="003A46C9"/>
    <w:rsid w:val="003A5237"/>
    <w:rsid w:val="003A599A"/>
    <w:rsid w:val="003A6B27"/>
    <w:rsid w:val="003A774C"/>
    <w:rsid w:val="003B16DC"/>
    <w:rsid w:val="003B4220"/>
    <w:rsid w:val="003B451E"/>
    <w:rsid w:val="003B6436"/>
    <w:rsid w:val="003B648B"/>
    <w:rsid w:val="003B7E34"/>
    <w:rsid w:val="003C0703"/>
    <w:rsid w:val="003C09D8"/>
    <w:rsid w:val="003C1153"/>
    <w:rsid w:val="003C1D00"/>
    <w:rsid w:val="003C3D11"/>
    <w:rsid w:val="003C45C2"/>
    <w:rsid w:val="003C4B58"/>
    <w:rsid w:val="003C550D"/>
    <w:rsid w:val="003C64DF"/>
    <w:rsid w:val="003C65BF"/>
    <w:rsid w:val="003C66CC"/>
    <w:rsid w:val="003C66EE"/>
    <w:rsid w:val="003C73F4"/>
    <w:rsid w:val="003C76A1"/>
    <w:rsid w:val="003D07AA"/>
    <w:rsid w:val="003D12E3"/>
    <w:rsid w:val="003D27B1"/>
    <w:rsid w:val="003D383D"/>
    <w:rsid w:val="003D3F4B"/>
    <w:rsid w:val="003D4345"/>
    <w:rsid w:val="003D4575"/>
    <w:rsid w:val="003D46CB"/>
    <w:rsid w:val="003D54E8"/>
    <w:rsid w:val="003D568B"/>
    <w:rsid w:val="003D5CB4"/>
    <w:rsid w:val="003E01A9"/>
    <w:rsid w:val="003E0B8F"/>
    <w:rsid w:val="003E154B"/>
    <w:rsid w:val="003E23C3"/>
    <w:rsid w:val="003E386D"/>
    <w:rsid w:val="003E3E9F"/>
    <w:rsid w:val="003E4D1D"/>
    <w:rsid w:val="003E537C"/>
    <w:rsid w:val="003E6232"/>
    <w:rsid w:val="003E6233"/>
    <w:rsid w:val="003E69A2"/>
    <w:rsid w:val="003E7741"/>
    <w:rsid w:val="003F04D1"/>
    <w:rsid w:val="003F061E"/>
    <w:rsid w:val="003F0CAD"/>
    <w:rsid w:val="003F1978"/>
    <w:rsid w:val="003F22E6"/>
    <w:rsid w:val="003F27CE"/>
    <w:rsid w:val="003F4955"/>
    <w:rsid w:val="003F5210"/>
    <w:rsid w:val="003F56EA"/>
    <w:rsid w:val="003F67B2"/>
    <w:rsid w:val="003F711A"/>
    <w:rsid w:val="003F754E"/>
    <w:rsid w:val="00400D63"/>
    <w:rsid w:val="00401615"/>
    <w:rsid w:val="004025E4"/>
    <w:rsid w:val="00402858"/>
    <w:rsid w:val="00403652"/>
    <w:rsid w:val="004049FD"/>
    <w:rsid w:val="00404F65"/>
    <w:rsid w:val="00405A76"/>
    <w:rsid w:val="00405BF7"/>
    <w:rsid w:val="00405D1E"/>
    <w:rsid w:val="0040624B"/>
    <w:rsid w:val="00406689"/>
    <w:rsid w:val="00406CC8"/>
    <w:rsid w:val="00406E0E"/>
    <w:rsid w:val="00406F8F"/>
    <w:rsid w:val="004075B6"/>
    <w:rsid w:val="004079AB"/>
    <w:rsid w:val="00407B40"/>
    <w:rsid w:val="00407F65"/>
    <w:rsid w:val="00410078"/>
    <w:rsid w:val="004104CD"/>
    <w:rsid w:val="00410B0F"/>
    <w:rsid w:val="00411314"/>
    <w:rsid w:val="004113E8"/>
    <w:rsid w:val="004119A2"/>
    <w:rsid w:val="00413981"/>
    <w:rsid w:val="00413E11"/>
    <w:rsid w:val="00415630"/>
    <w:rsid w:val="00415EE0"/>
    <w:rsid w:val="00415F66"/>
    <w:rsid w:val="00416B4B"/>
    <w:rsid w:val="00416FF0"/>
    <w:rsid w:val="00420B39"/>
    <w:rsid w:val="00421436"/>
    <w:rsid w:val="00421581"/>
    <w:rsid w:val="004215D4"/>
    <w:rsid w:val="00421C7E"/>
    <w:rsid w:val="00422C7D"/>
    <w:rsid w:val="0042328A"/>
    <w:rsid w:val="00424505"/>
    <w:rsid w:val="00424552"/>
    <w:rsid w:val="00424C2E"/>
    <w:rsid w:val="00424CE3"/>
    <w:rsid w:val="0042609D"/>
    <w:rsid w:val="0043003F"/>
    <w:rsid w:val="00430240"/>
    <w:rsid w:val="00430B25"/>
    <w:rsid w:val="00430BF8"/>
    <w:rsid w:val="00430EE7"/>
    <w:rsid w:val="00431605"/>
    <w:rsid w:val="00431792"/>
    <w:rsid w:val="0043255D"/>
    <w:rsid w:val="004326BB"/>
    <w:rsid w:val="004327A6"/>
    <w:rsid w:val="00432B5E"/>
    <w:rsid w:val="00433831"/>
    <w:rsid w:val="00434491"/>
    <w:rsid w:val="0043472C"/>
    <w:rsid w:val="00434A92"/>
    <w:rsid w:val="0043569C"/>
    <w:rsid w:val="00435B54"/>
    <w:rsid w:val="00435FE6"/>
    <w:rsid w:val="00436242"/>
    <w:rsid w:val="00436CF2"/>
    <w:rsid w:val="004400EB"/>
    <w:rsid w:val="0044032A"/>
    <w:rsid w:val="00440557"/>
    <w:rsid w:val="00441081"/>
    <w:rsid w:val="00442C62"/>
    <w:rsid w:val="00443C6B"/>
    <w:rsid w:val="00443D91"/>
    <w:rsid w:val="00444BD7"/>
    <w:rsid w:val="00444D4D"/>
    <w:rsid w:val="00446BE4"/>
    <w:rsid w:val="0044745A"/>
    <w:rsid w:val="00450181"/>
    <w:rsid w:val="0045042B"/>
    <w:rsid w:val="0045139A"/>
    <w:rsid w:val="00451626"/>
    <w:rsid w:val="00451E56"/>
    <w:rsid w:val="00452ED2"/>
    <w:rsid w:val="00452ED7"/>
    <w:rsid w:val="00453D5C"/>
    <w:rsid w:val="00453F2A"/>
    <w:rsid w:val="004542EA"/>
    <w:rsid w:val="00454672"/>
    <w:rsid w:val="0045613F"/>
    <w:rsid w:val="0045719E"/>
    <w:rsid w:val="00457A1F"/>
    <w:rsid w:val="004614B1"/>
    <w:rsid w:val="00461923"/>
    <w:rsid w:val="00461E63"/>
    <w:rsid w:val="0046282B"/>
    <w:rsid w:val="00462B3F"/>
    <w:rsid w:val="004635B0"/>
    <w:rsid w:val="004655DD"/>
    <w:rsid w:val="0046597D"/>
    <w:rsid w:val="00467851"/>
    <w:rsid w:val="00467BB2"/>
    <w:rsid w:val="00467D47"/>
    <w:rsid w:val="0047130D"/>
    <w:rsid w:val="00471E6D"/>
    <w:rsid w:val="0047205B"/>
    <w:rsid w:val="004728E1"/>
    <w:rsid w:val="00473BE5"/>
    <w:rsid w:val="00473EC7"/>
    <w:rsid w:val="00475151"/>
    <w:rsid w:val="00476096"/>
    <w:rsid w:val="00476C28"/>
    <w:rsid w:val="00480D65"/>
    <w:rsid w:val="00480F4F"/>
    <w:rsid w:val="004819BA"/>
    <w:rsid w:val="00481C91"/>
    <w:rsid w:val="004827C1"/>
    <w:rsid w:val="00483918"/>
    <w:rsid w:val="004865F7"/>
    <w:rsid w:val="00486A58"/>
    <w:rsid w:val="00486BAA"/>
    <w:rsid w:val="00486DA4"/>
    <w:rsid w:val="00487484"/>
    <w:rsid w:val="0049011F"/>
    <w:rsid w:val="00490367"/>
    <w:rsid w:val="004903EF"/>
    <w:rsid w:val="00490673"/>
    <w:rsid w:val="00490F0A"/>
    <w:rsid w:val="004912A6"/>
    <w:rsid w:val="00491C36"/>
    <w:rsid w:val="00492598"/>
    <w:rsid w:val="00492D02"/>
    <w:rsid w:val="00495870"/>
    <w:rsid w:val="00495F89"/>
    <w:rsid w:val="00496A04"/>
    <w:rsid w:val="00496D03"/>
    <w:rsid w:val="0049708B"/>
    <w:rsid w:val="00497A70"/>
    <w:rsid w:val="004A0428"/>
    <w:rsid w:val="004A0B2B"/>
    <w:rsid w:val="004A1B0D"/>
    <w:rsid w:val="004A2156"/>
    <w:rsid w:val="004A2427"/>
    <w:rsid w:val="004A2819"/>
    <w:rsid w:val="004A48BD"/>
    <w:rsid w:val="004A49BE"/>
    <w:rsid w:val="004A5B51"/>
    <w:rsid w:val="004A61D0"/>
    <w:rsid w:val="004A63E9"/>
    <w:rsid w:val="004A6A78"/>
    <w:rsid w:val="004A6E3C"/>
    <w:rsid w:val="004A7132"/>
    <w:rsid w:val="004A757F"/>
    <w:rsid w:val="004A76B3"/>
    <w:rsid w:val="004A7C9C"/>
    <w:rsid w:val="004B063E"/>
    <w:rsid w:val="004B14E3"/>
    <w:rsid w:val="004B21AC"/>
    <w:rsid w:val="004B26B0"/>
    <w:rsid w:val="004B26CE"/>
    <w:rsid w:val="004B279A"/>
    <w:rsid w:val="004B2FC1"/>
    <w:rsid w:val="004B39D0"/>
    <w:rsid w:val="004B3CCB"/>
    <w:rsid w:val="004B3DAB"/>
    <w:rsid w:val="004B3F5A"/>
    <w:rsid w:val="004B3F7C"/>
    <w:rsid w:val="004B5294"/>
    <w:rsid w:val="004B5926"/>
    <w:rsid w:val="004B64D2"/>
    <w:rsid w:val="004B6F5C"/>
    <w:rsid w:val="004B6FC5"/>
    <w:rsid w:val="004B7843"/>
    <w:rsid w:val="004B79D3"/>
    <w:rsid w:val="004B7FA6"/>
    <w:rsid w:val="004C04AC"/>
    <w:rsid w:val="004C04FD"/>
    <w:rsid w:val="004C2C70"/>
    <w:rsid w:val="004C46A0"/>
    <w:rsid w:val="004C53EC"/>
    <w:rsid w:val="004C5895"/>
    <w:rsid w:val="004C62B7"/>
    <w:rsid w:val="004C6473"/>
    <w:rsid w:val="004C697B"/>
    <w:rsid w:val="004C6BE4"/>
    <w:rsid w:val="004C6C20"/>
    <w:rsid w:val="004C71A2"/>
    <w:rsid w:val="004D01B0"/>
    <w:rsid w:val="004D059A"/>
    <w:rsid w:val="004D0C00"/>
    <w:rsid w:val="004D18BF"/>
    <w:rsid w:val="004D1BEB"/>
    <w:rsid w:val="004D26F5"/>
    <w:rsid w:val="004D2770"/>
    <w:rsid w:val="004D3B76"/>
    <w:rsid w:val="004D50DE"/>
    <w:rsid w:val="004D5FA5"/>
    <w:rsid w:val="004D7536"/>
    <w:rsid w:val="004E2D29"/>
    <w:rsid w:val="004E40E7"/>
    <w:rsid w:val="004E4238"/>
    <w:rsid w:val="004E43BF"/>
    <w:rsid w:val="004E62E7"/>
    <w:rsid w:val="004E6DEE"/>
    <w:rsid w:val="004E6F70"/>
    <w:rsid w:val="004E7D77"/>
    <w:rsid w:val="004F06AA"/>
    <w:rsid w:val="004F0978"/>
    <w:rsid w:val="004F1B66"/>
    <w:rsid w:val="004F1D60"/>
    <w:rsid w:val="004F276E"/>
    <w:rsid w:val="004F2871"/>
    <w:rsid w:val="004F299A"/>
    <w:rsid w:val="004F4A78"/>
    <w:rsid w:val="004F4E44"/>
    <w:rsid w:val="004F55B9"/>
    <w:rsid w:val="004F5F21"/>
    <w:rsid w:val="004F6CEC"/>
    <w:rsid w:val="005006CB"/>
    <w:rsid w:val="00500C45"/>
    <w:rsid w:val="00500C7A"/>
    <w:rsid w:val="00500F5C"/>
    <w:rsid w:val="00501DF0"/>
    <w:rsid w:val="00501EC4"/>
    <w:rsid w:val="00502296"/>
    <w:rsid w:val="005027EF"/>
    <w:rsid w:val="00502F81"/>
    <w:rsid w:val="00503E10"/>
    <w:rsid w:val="005049A7"/>
    <w:rsid w:val="00504BB3"/>
    <w:rsid w:val="00506F13"/>
    <w:rsid w:val="00507308"/>
    <w:rsid w:val="00507356"/>
    <w:rsid w:val="00507BBA"/>
    <w:rsid w:val="005101E4"/>
    <w:rsid w:val="0051076B"/>
    <w:rsid w:val="00510B18"/>
    <w:rsid w:val="005118A0"/>
    <w:rsid w:val="0051203B"/>
    <w:rsid w:val="005129BC"/>
    <w:rsid w:val="00512F67"/>
    <w:rsid w:val="005135FF"/>
    <w:rsid w:val="005141AC"/>
    <w:rsid w:val="00514423"/>
    <w:rsid w:val="005145F2"/>
    <w:rsid w:val="00514BB0"/>
    <w:rsid w:val="00515C0D"/>
    <w:rsid w:val="00517748"/>
    <w:rsid w:val="005179D7"/>
    <w:rsid w:val="00520233"/>
    <w:rsid w:val="00521312"/>
    <w:rsid w:val="0052168F"/>
    <w:rsid w:val="00521B79"/>
    <w:rsid w:val="00521DF6"/>
    <w:rsid w:val="005228A4"/>
    <w:rsid w:val="00522AC5"/>
    <w:rsid w:val="00523F3D"/>
    <w:rsid w:val="005257C6"/>
    <w:rsid w:val="005258B0"/>
    <w:rsid w:val="005260AF"/>
    <w:rsid w:val="005278D1"/>
    <w:rsid w:val="005308BF"/>
    <w:rsid w:val="0053102E"/>
    <w:rsid w:val="00532DA0"/>
    <w:rsid w:val="005344C2"/>
    <w:rsid w:val="00535173"/>
    <w:rsid w:val="00536171"/>
    <w:rsid w:val="00536701"/>
    <w:rsid w:val="005368CB"/>
    <w:rsid w:val="005368D3"/>
    <w:rsid w:val="00540D4C"/>
    <w:rsid w:val="00543C29"/>
    <w:rsid w:val="005442E7"/>
    <w:rsid w:val="005444F7"/>
    <w:rsid w:val="005465CF"/>
    <w:rsid w:val="005467B6"/>
    <w:rsid w:val="00546C86"/>
    <w:rsid w:val="00547853"/>
    <w:rsid w:val="00547B54"/>
    <w:rsid w:val="00550B2D"/>
    <w:rsid w:val="00552E51"/>
    <w:rsid w:val="005534EB"/>
    <w:rsid w:val="0055369E"/>
    <w:rsid w:val="005540F8"/>
    <w:rsid w:val="005549AD"/>
    <w:rsid w:val="00554CB4"/>
    <w:rsid w:val="005551C2"/>
    <w:rsid w:val="005557D0"/>
    <w:rsid w:val="005560EA"/>
    <w:rsid w:val="0055617D"/>
    <w:rsid w:val="00556E7B"/>
    <w:rsid w:val="005579EB"/>
    <w:rsid w:val="00560CFC"/>
    <w:rsid w:val="005615A5"/>
    <w:rsid w:val="0056230B"/>
    <w:rsid w:val="00562CAE"/>
    <w:rsid w:val="0056405C"/>
    <w:rsid w:val="005648C6"/>
    <w:rsid w:val="00564F61"/>
    <w:rsid w:val="005650EE"/>
    <w:rsid w:val="00566438"/>
    <w:rsid w:val="00566C46"/>
    <w:rsid w:val="0056754E"/>
    <w:rsid w:val="005708C8"/>
    <w:rsid w:val="00570AC9"/>
    <w:rsid w:val="00571768"/>
    <w:rsid w:val="005719D3"/>
    <w:rsid w:val="00571BD8"/>
    <w:rsid w:val="00571DDD"/>
    <w:rsid w:val="00571DE6"/>
    <w:rsid w:val="005721DA"/>
    <w:rsid w:val="0057232A"/>
    <w:rsid w:val="00572739"/>
    <w:rsid w:val="00573555"/>
    <w:rsid w:val="00574175"/>
    <w:rsid w:val="0057453C"/>
    <w:rsid w:val="0057463C"/>
    <w:rsid w:val="0057497C"/>
    <w:rsid w:val="00574B5B"/>
    <w:rsid w:val="00574CC4"/>
    <w:rsid w:val="00574E81"/>
    <w:rsid w:val="0057504E"/>
    <w:rsid w:val="005751EE"/>
    <w:rsid w:val="00575987"/>
    <w:rsid w:val="00575D0A"/>
    <w:rsid w:val="005773E2"/>
    <w:rsid w:val="00577428"/>
    <w:rsid w:val="00577D72"/>
    <w:rsid w:val="005812E2"/>
    <w:rsid w:val="00581455"/>
    <w:rsid w:val="00581E7E"/>
    <w:rsid w:val="0058368C"/>
    <w:rsid w:val="0058442B"/>
    <w:rsid w:val="005848B8"/>
    <w:rsid w:val="00584C03"/>
    <w:rsid w:val="0058595E"/>
    <w:rsid w:val="005865B5"/>
    <w:rsid w:val="00586812"/>
    <w:rsid w:val="00586A2E"/>
    <w:rsid w:val="005876DC"/>
    <w:rsid w:val="005876FF"/>
    <w:rsid w:val="00587B25"/>
    <w:rsid w:val="00587CA0"/>
    <w:rsid w:val="00587DDA"/>
    <w:rsid w:val="00590B21"/>
    <w:rsid w:val="00590F05"/>
    <w:rsid w:val="00591A47"/>
    <w:rsid w:val="00591CA7"/>
    <w:rsid w:val="00592775"/>
    <w:rsid w:val="00592945"/>
    <w:rsid w:val="005933AB"/>
    <w:rsid w:val="00593C02"/>
    <w:rsid w:val="00594358"/>
    <w:rsid w:val="005943CE"/>
    <w:rsid w:val="00594E27"/>
    <w:rsid w:val="005961E5"/>
    <w:rsid w:val="00596EB6"/>
    <w:rsid w:val="00596F9E"/>
    <w:rsid w:val="0059753D"/>
    <w:rsid w:val="005A0BD2"/>
    <w:rsid w:val="005A11B2"/>
    <w:rsid w:val="005A1ED6"/>
    <w:rsid w:val="005A1F1D"/>
    <w:rsid w:val="005A2554"/>
    <w:rsid w:val="005A2A4A"/>
    <w:rsid w:val="005A30F5"/>
    <w:rsid w:val="005A3D53"/>
    <w:rsid w:val="005A3D90"/>
    <w:rsid w:val="005A423A"/>
    <w:rsid w:val="005A5BC4"/>
    <w:rsid w:val="005A6564"/>
    <w:rsid w:val="005A658D"/>
    <w:rsid w:val="005A685E"/>
    <w:rsid w:val="005A7043"/>
    <w:rsid w:val="005A7B49"/>
    <w:rsid w:val="005A7C8F"/>
    <w:rsid w:val="005B031E"/>
    <w:rsid w:val="005B06A9"/>
    <w:rsid w:val="005B093C"/>
    <w:rsid w:val="005B1212"/>
    <w:rsid w:val="005B1477"/>
    <w:rsid w:val="005B172D"/>
    <w:rsid w:val="005B24FB"/>
    <w:rsid w:val="005B2A25"/>
    <w:rsid w:val="005B3CDE"/>
    <w:rsid w:val="005B4E76"/>
    <w:rsid w:val="005B5050"/>
    <w:rsid w:val="005B5BD8"/>
    <w:rsid w:val="005B5F5A"/>
    <w:rsid w:val="005B6044"/>
    <w:rsid w:val="005B613C"/>
    <w:rsid w:val="005B6909"/>
    <w:rsid w:val="005B7447"/>
    <w:rsid w:val="005B7FEF"/>
    <w:rsid w:val="005C018C"/>
    <w:rsid w:val="005C0690"/>
    <w:rsid w:val="005C200F"/>
    <w:rsid w:val="005C2062"/>
    <w:rsid w:val="005C2911"/>
    <w:rsid w:val="005C2B59"/>
    <w:rsid w:val="005C2F24"/>
    <w:rsid w:val="005C2FE1"/>
    <w:rsid w:val="005C3014"/>
    <w:rsid w:val="005C3798"/>
    <w:rsid w:val="005C44FE"/>
    <w:rsid w:val="005D0471"/>
    <w:rsid w:val="005D3640"/>
    <w:rsid w:val="005D3CE8"/>
    <w:rsid w:val="005D4AE8"/>
    <w:rsid w:val="005D4FA5"/>
    <w:rsid w:val="005D5272"/>
    <w:rsid w:val="005D58E6"/>
    <w:rsid w:val="005D6386"/>
    <w:rsid w:val="005D6FD7"/>
    <w:rsid w:val="005D7B52"/>
    <w:rsid w:val="005E036E"/>
    <w:rsid w:val="005E0496"/>
    <w:rsid w:val="005E0713"/>
    <w:rsid w:val="005E095C"/>
    <w:rsid w:val="005E1419"/>
    <w:rsid w:val="005E15C5"/>
    <w:rsid w:val="005E19C2"/>
    <w:rsid w:val="005E2E52"/>
    <w:rsid w:val="005E37D9"/>
    <w:rsid w:val="005E4109"/>
    <w:rsid w:val="005E4303"/>
    <w:rsid w:val="005E47C2"/>
    <w:rsid w:val="005E50D7"/>
    <w:rsid w:val="005E580F"/>
    <w:rsid w:val="005E5C86"/>
    <w:rsid w:val="005E661D"/>
    <w:rsid w:val="005E67C5"/>
    <w:rsid w:val="005F03E6"/>
    <w:rsid w:val="005F099D"/>
    <w:rsid w:val="005F0F37"/>
    <w:rsid w:val="005F1B77"/>
    <w:rsid w:val="005F24D3"/>
    <w:rsid w:val="005F2883"/>
    <w:rsid w:val="005F36FC"/>
    <w:rsid w:val="005F3893"/>
    <w:rsid w:val="005F577A"/>
    <w:rsid w:val="005F653D"/>
    <w:rsid w:val="005F6687"/>
    <w:rsid w:val="005F732A"/>
    <w:rsid w:val="005F7879"/>
    <w:rsid w:val="005F7F55"/>
    <w:rsid w:val="00600222"/>
    <w:rsid w:val="00600B4A"/>
    <w:rsid w:val="00601283"/>
    <w:rsid w:val="00601679"/>
    <w:rsid w:val="00602018"/>
    <w:rsid w:val="00603574"/>
    <w:rsid w:val="00603FC6"/>
    <w:rsid w:val="00604706"/>
    <w:rsid w:val="00604740"/>
    <w:rsid w:val="006047F0"/>
    <w:rsid w:val="00604C1B"/>
    <w:rsid w:val="00607F40"/>
    <w:rsid w:val="00610604"/>
    <w:rsid w:val="00610DF6"/>
    <w:rsid w:val="00611E7C"/>
    <w:rsid w:val="00612B0D"/>
    <w:rsid w:val="006142E4"/>
    <w:rsid w:val="00614926"/>
    <w:rsid w:val="00615A43"/>
    <w:rsid w:val="00616369"/>
    <w:rsid w:val="00616A8B"/>
    <w:rsid w:val="00616AAA"/>
    <w:rsid w:val="006170FA"/>
    <w:rsid w:val="0061754E"/>
    <w:rsid w:val="0062074D"/>
    <w:rsid w:val="006207E8"/>
    <w:rsid w:val="00620CCA"/>
    <w:rsid w:val="00621191"/>
    <w:rsid w:val="00622699"/>
    <w:rsid w:val="00623DC6"/>
    <w:rsid w:val="00624095"/>
    <w:rsid w:val="0062424C"/>
    <w:rsid w:val="0062432F"/>
    <w:rsid w:val="00624846"/>
    <w:rsid w:val="00624AC2"/>
    <w:rsid w:val="00625F35"/>
    <w:rsid w:val="00626481"/>
    <w:rsid w:val="006265CD"/>
    <w:rsid w:val="00626A78"/>
    <w:rsid w:val="00627A21"/>
    <w:rsid w:val="00627DEC"/>
    <w:rsid w:val="00632BC1"/>
    <w:rsid w:val="006334F5"/>
    <w:rsid w:val="00633F31"/>
    <w:rsid w:val="0063458C"/>
    <w:rsid w:val="00634729"/>
    <w:rsid w:val="00634B2E"/>
    <w:rsid w:val="006352BB"/>
    <w:rsid w:val="0063552D"/>
    <w:rsid w:val="006362B9"/>
    <w:rsid w:val="00636814"/>
    <w:rsid w:val="00637B8A"/>
    <w:rsid w:val="00637D86"/>
    <w:rsid w:val="00640162"/>
    <w:rsid w:val="00641AA4"/>
    <w:rsid w:val="00641D0E"/>
    <w:rsid w:val="00642FAE"/>
    <w:rsid w:val="00644751"/>
    <w:rsid w:val="0064509E"/>
    <w:rsid w:val="006454CC"/>
    <w:rsid w:val="006467FD"/>
    <w:rsid w:val="006477AF"/>
    <w:rsid w:val="00650B3E"/>
    <w:rsid w:val="006510B1"/>
    <w:rsid w:val="00651BE3"/>
    <w:rsid w:val="00653E3D"/>
    <w:rsid w:val="006549A8"/>
    <w:rsid w:val="006554FF"/>
    <w:rsid w:val="00656260"/>
    <w:rsid w:val="00656A07"/>
    <w:rsid w:val="00657250"/>
    <w:rsid w:val="00657376"/>
    <w:rsid w:val="00657412"/>
    <w:rsid w:val="00657AB9"/>
    <w:rsid w:val="00657C2E"/>
    <w:rsid w:val="006600E5"/>
    <w:rsid w:val="006610AD"/>
    <w:rsid w:val="00661794"/>
    <w:rsid w:val="00661D38"/>
    <w:rsid w:val="00662059"/>
    <w:rsid w:val="00662143"/>
    <w:rsid w:val="00662755"/>
    <w:rsid w:val="00664617"/>
    <w:rsid w:val="0066499D"/>
    <w:rsid w:val="00664A2D"/>
    <w:rsid w:val="00664AC2"/>
    <w:rsid w:val="00664F84"/>
    <w:rsid w:val="00665941"/>
    <w:rsid w:val="00666DBA"/>
    <w:rsid w:val="006672E6"/>
    <w:rsid w:val="00670012"/>
    <w:rsid w:val="00670370"/>
    <w:rsid w:val="00670BC7"/>
    <w:rsid w:val="00670D1A"/>
    <w:rsid w:val="006717C5"/>
    <w:rsid w:val="00674509"/>
    <w:rsid w:val="00675D1A"/>
    <w:rsid w:val="00676629"/>
    <w:rsid w:val="00676C04"/>
    <w:rsid w:val="0068080D"/>
    <w:rsid w:val="00680C55"/>
    <w:rsid w:val="006815B2"/>
    <w:rsid w:val="00681A84"/>
    <w:rsid w:val="00681C1C"/>
    <w:rsid w:val="0068251B"/>
    <w:rsid w:val="00682D64"/>
    <w:rsid w:val="006852F5"/>
    <w:rsid w:val="00685368"/>
    <w:rsid w:val="0068573B"/>
    <w:rsid w:val="006867D0"/>
    <w:rsid w:val="00687365"/>
    <w:rsid w:val="00687CD9"/>
    <w:rsid w:val="006906E2"/>
    <w:rsid w:val="00690EA6"/>
    <w:rsid w:val="0069209E"/>
    <w:rsid w:val="006939C7"/>
    <w:rsid w:val="00694678"/>
    <w:rsid w:val="0069516F"/>
    <w:rsid w:val="00695A7E"/>
    <w:rsid w:val="00697A6F"/>
    <w:rsid w:val="006A13F5"/>
    <w:rsid w:val="006A17A4"/>
    <w:rsid w:val="006A19F2"/>
    <w:rsid w:val="006A1D1B"/>
    <w:rsid w:val="006A33CC"/>
    <w:rsid w:val="006A37F1"/>
    <w:rsid w:val="006A39E2"/>
    <w:rsid w:val="006A3C81"/>
    <w:rsid w:val="006A4ACB"/>
    <w:rsid w:val="006A5B05"/>
    <w:rsid w:val="006A5DAA"/>
    <w:rsid w:val="006A6456"/>
    <w:rsid w:val="006A64EF"/>
    <w:rsid w:val="006A6E77"/>
    <w:rsid w:val="006A712E"/>
    <w:rsid w:val="006A737F"/>
    <w:rsid w:val="006B01BB"/>
    <w:rsid w:val="006B0656"/>
    <w:rsid w:val="006B0670"/>
    <w:rsid w:val="006B08A2"/>
    <w:rsid w:val="006B1082"/>
    <w:rsid w:val="006B26D2"/>
    <w:rsid w:val="006B2EC6"/>
    <w:rsid w:val="006B346B"/>
    <w:rsid w:val="006B357E"/>
    <w:rsid w:val="006B37BB"/>
    <w:rsid w:val="006B3FB5"/>
    <w:rsid w:val="006B448C"/>
    <w:rsid w:val="006B4607"/>
    <w:rsid w:val="006B55DD"/>
    <w:rsid w:val="006B668C"/>
    <w:rsid w:val="006B66BD"/>
    <w:rsid w:val="006B6AA8"/>
    <w:rsid w:val="006B6C4A"/>
    <w:rsid w:val="006B6EB2"/>
    <w:rsid w:val="006B74EB"/>
    <w:rsid w:val="006B7C5C"/>
    <w:rsid w:val="006C0C99"/>
    <w:rsid w:val="006C12CB"/>
    <w:rsid w:val="006C2009"/>
    <w:rsid w:val="006C213F"/>
    <w:rsid w:val="006C2CEB"/>
    <w:rsid w:val="006C2D50"/>
    <w:rsid w:val="006C3869"/>
    <w:rsid w:val="006C5169"/>
    <w:rsid w:val="006C5A57"/>
    <w:rsid w:val="006C5C51"/>
    <w:rsid w:val="006C5C8D"/>
    <w:rsid w:val="006C61AE"/>
    <w:rsid w:val="006C691D"/>
    <w:rsid w:val="006C7077"/>
    <w:rsid w:val="006C7D1B"/>
    <w:rsid w:val="006D09CA"/>
    <w:rsid w:val="006D0CC9"/>
    <w:rsid w:val="006D2056"/>
    <w:rsid w:val="006D3681"/>
    <w:rsid w:val="006D4387"/>
    <w:rsid w:val="006D5792"/>
    <w:rsid w:val="006D6792"/>
    <w:rsid w:val="006D6B14"/>
    <w:rsid w:val="006D7FFD"/>
    <w:rsid w:val="006E06E4"/>
    <w:rsid w:val="006E0C6C"/>
    <w:rsid w:val="006E112C"/>
    <w:rsid w:val="006E1D3F"/>
    <w:rsid w:val="006E24E7"/>
    <w:rsid w:val="006E2BA6"/>
    <w:rsid w:val="006E2F3E"/>
    <w:rsid w:val="006E51F1"/>
    <w:rsid w:val="006E636D"/>
    <w:rsid w:val="006E6F47"/>
    <w:rsid w:val="006E6FB3"/>
    <w:rsid w:val="006E702D"/>
    <w:rsid w:val="006E71A1"/>
    <w:rsid w:val="006E750E"/>
    <w:rsid w:val="006E7FFA"/>
    <w:rsid w:val="006F0305"/>
    <w:rsid w:val="006F04DE"/>
    <w:rsid w:val="006F332E"/>
    <w:rsid w:val="006F45BA"/>
    <w:rsid w:val="006F4617"/>
    <w:rsid w:val="006F48F1"/>
    <w:rsid w:val="006F4C5A"/>
    <w:rsid w:val="006F4D62"/>
    <w:rsid w:val="006F5049"/>
    <w:rsid w:val="006F7A7B"/>
    <w:rsid w:val="007016DB"/>
    <w:rsid w:val="007034EF"/>
    <w:rsid w:val="0070444F"/>
    <w:rsid w:val="007053B9"/>
    <w:rsid w:val="00705480"/>
    <w:rsid w:val="007057B8"/>
    <w:rsid w:val="00705C17"/>
    <w:rsid w:val="00705D53"/>
    <w:rsid w:val="007069FE"/>
    <w:rsid w:val="00706BDD"/>
    <w:rsid w:val="007102AA"/>
    <w:rsid w:val="00710735"/>
    <w:rsid w:val="007113AD"/>
    <w:rsid w:val="00711756"/>
    <w:rsid w:val="00712FAC"/>
    <w:rsid w:val="00713C48"/>
    <w:rsid w:val="00714067"/>
    <w:rsid w:val="007143F0"/>
    <w:rsid w:val="00714890"/>
    <w:rsid w:val="00714BE2"/>
    <w:rsid w:val="00715DF0"/>
    <w:rsid w:val="00715E62"/>
    <w:rsid w:val="007164BA"/>
    <w:rsid w:val="00716AAD"/>
    <w:rsid w:val="00720B32"/>
    <w:rsid w:val="0072116E"/>
    <w:rsid w:val="007211D7"/>
    <w:rsid w:val="0072158D"/>
    <w:rsid w:val="00721841"/>
    <w:rsid w:val="007218E8"/>
    <w:rsid w:val="00723034"/>
    <w:rsid w:val="00723C7F"/>
    <w:rsid w:val="00724618"/>
    <w:rsid w:val="00724E87"/>
    <w:rsid w:val="007250BE"/>
    <w:rsid w:val="007257D8"/>
    <w:rsid w:val="00725AB8"/>
    <w:rsid w:val="00725B5B"/>
    <w:rsid w:val="00725C09"/>
    <w:rsid w:val="00725C3F"/>
    <w:rsid w:val="00726A82"/>
    <w:rsid w:val="00727156"/>
    <w:rsid w:val="00727512"/>
    <w:rsid w:val="00727DF2"/>
    <w:rsid w:val="00727E2C"/>
    <w:rsid w:val="007301B3"/>
    <w:rsid w:val="00730253"/>
    <w:rsid w:val="00731779"/>
    <w:rsid w:val="00731CFE"/>
    <w:rsid w:val="007322EA"/>
    <w:rsid w:val="00732949"/>
    <w:rsid w:val="00732A2B"/>
    <w:rsid w:val="00732A5B"/>
    <w:rsid w:val="00732C0D"/>
    <w:rsid w:val="007337D6"/>
    <w:rsid w:val="0073638B"/>
    <w:rsid w:val="00736D8E"/>
    <w:rsid w:val="00736EF3"/>
    <w:rsid w:val="007374FA"/>
    <w:rsid w:val="0073769F"/>
    <w:rsid w:val="00737724"/>
    <w:rsid w:val="00737807"/>
    <w:rsid w:val="007378F5"/>
    <w:rsid w:val="00737D4C"/>
    <w:rsid w:val="00740976"/>
    <w:rsid w:val="00741600"/>
    <w:rsid w:val="00741979"/>
    <w:rsid w:val="007429E9"/>
    <w:rsid w:val="00742FE8"/>
    <w:rsid w:val="007438FE"/>
    <w:rsid w:val="007439C3"/>
    <w:rsid w:val="00743C78"/>
    <w:rsid w:val="00743D9A"/>
    <w:rsid w:val="007444C2"/>
    <w:rsid w:val="0074659C"/>
    <w:rsid w:val="00746B63"/>
    <w:rsid w:val="00746C48"/>
    <w:rsid w:val="00747066"/>
    <w:rsid w:val="00750033"/>
    <w:rsid w:val="00750B16"/>
    <w:rsid w:val="00750E9E"/>
    <w:rsid w:val="00752169"/>
    <w:rsid w:val="00752C28"/>
    <w:rsid w:val="0075388E"/>
    <w:rsid w:val="007540BD"/>
    <w:rsid w:val="00754231"/>
    <w:rsid w:val="0075425B"/>
    <w:rsid w:val="00754389"/>
    <w:rsid w:val="00754B20"/>
    <w:rsid w:val="00754C47"/>
    <w:rsid w:val="00755160"/>
    <w:rsid w:val="007553B0"/>
    <w:rsid w:val="00755A12"/>
    <w:rsid w:val="00755DEC"/>
    <w:rsid w:val="007563CF"/>
    <w:rsid w:val="00756611"/>
    <w:rsid w:val="0075678B"/>
    <w:rsid w:val="0075699F"/>
    <w:rsid w:val="00761A1F"/>
    <w:rsid w:val="00762036"/>
    <w:rsid w:val="0076208D"/>
    <w:rsid w:val="00762AB3"/>
    <w:rsid w:val="0076359E"/>
    <w:rsid w:val="0076418E"/>
    <w:rsid w:val="00764AB6"/>
    <w:rsid w:val="00765B5D"/>
    <w:rsid w:val="0076653E"/>
    <w:rsid w:val="007672CA"/>
    <w:rsid w:val="00767A93"/>
    <w:rsid w:val="00767BF0"/>
    <w:rsid w:val="0077100A"/>
    <w:rsid w:val="00771EB7"/>
    <w:rsid w:val="00772629"/>
    <w:rsid w:val="007732D9"/>
    <w:rsid w:val="00773930"/>
    <w:rsid w:val="00773FED"/>
    <w:rsid w:val="00774FEE"/>
    <w:rsid w:val="007759C2"/>
    <w:rsid w:val="00776042"/>
    <w:rsid w:val="0077611D"/>
    <w:rsid w:val="00776914"/>
    <w:rsid w:val="00777C16"/>
    <w:rsid w:val="00777DDD"/>
    <w:rsid w:val="00777E0A"/>
    <w:rsid w:val="0078009D"/>
    <w:rsid w:val="007804EF"/>
    <w:rsid w:val="007816D4"/>
    <w:rsid w:val="00781CA2"/>
    <w:rsid w:val="007826A3"/>
    <w:rsid w:val="00783841"/>
    <w:rsid w:val="00783E25"/>
    <w:rsid w:val="00783F43"/>
    <w:rsid w:val="0078460B"/>
    <w:rsid w:val="007849F4"/>
    <w:rsid w:val="00785077"/>
    <w:rsid w:val="0078524B"/>
    <w:rsid w:val="0078646F"/>
    <w:rsid w:val="007872AE"/>
    <w:rsid w:val="00787C4D"/>
    <w:rsid w:val="00790785"/>
    <w:rsid w:val="00790DCE"/>
    <w:rsid w:val="00791A90"/>
    <w:rsid w:val="00791AD7"/>
    <w:rsid w:val="00791D22"/>
    <w:rsid w:val="00791FE0"/>
    <w:rsid w:val="0079261C"/>
    <w:rsid w:val="0079266F"/>
    <w:rsid w:val="00792FCB"/>
    <w:rsid w:val="007938CC"/>
    <w:rsid w:val="0079486E"/>
    <w:rsid w:val="00795A58"/>
    <w:rsid w:val="0079631C"/>
    <w:rsid w:val="00796CF6"/>
    <w:rsid w:val="007A073A"/>
    <w:rsid w:val="007A0936"/>
    <w:rsid w:val="007A1967"/>
    <w:rsid w:val="007A1DD9"/>
    <w:rsid w:val="007A4020"/>
    <w:rsid w:val="007A4D84"/>
    <w:rsid w:val="007A5289"/>
    <w:rsid w:val="007A7762"/>
    <w:rsid w:val="007B0D35"/>
    <w:rsid w:val="007B171D"/>
    <w:rsid w:val="007B240D"/>
    <w:rsid w:val="007B2560"/>
    <w:rsid w:val="007B3F47"/>
    <w:rsid w:val="007B4147"/>
    <w:rsid w:val="007B425A"/>
    <w:rsid w:val="007B4263"/>
    <w:rsid w:val="007B4432"/>
    <w:rsid w:val="007B4463"/>
    <w:rsid w:val="007B4951"/>
    <w:rsid w:val="007B4BD6"/>
    <w:rsid w:val="007B530F"/>
    <w:rsid w:val="007B540C"/>
    <w:rsid w:val="007B572C"/>
    <w:rsid w:val="007B59E4"/>
    <w:rsid w:val="007B5BCE"/>
    <w:rsid w:val="007B76C4"/>
    <w:rsid w:val="007C04EF"/>
    <w:rsid w:val="007C0B49"/>
    <w:rsid w:val="007C141D"/>
    <w:rsid w:val="007C2017"/>
    <w:rsid w:val="007C2077"/>
    <w:rsid w:val="007C2B20"/>
    <w:rsid w:val="007C2F0A"/>
    <w:rsid w:val="007C3630"/>
    <w:rsid w:val="007C3764"/>
    <w:rsid w:val="007C3885"/>
    <w:rsid w:val="007C3DC6"/>
    <w:rsid w:val="007C3F69"/>
    <w:rsid w:val="007C4133"/>
    <w:rsid w:val="007C4570"/>
    <w:rsid w:val="007C45E1"/>
    <w:rsid w:val="007C4F9A"/>
    <w:rsid w:val="007C5653"/>
    <w:rsid w:val="007D094A"/>
    <w:rsid w:val="007D132C"/>
    <w:rsid w:val="007D1345"/>
    <w:rsid w:val="007D1A99"/>
    <w:rsid w:val="007D353D"/>
    <w:rsid w:val="007D37FE"/>
    <w:rsid w:val="007D41A7"/>
    <w:rsid w:val="007D4C5C"/>
    <w:rsid w:val="007D4E2A"/>
    <w:rsid w:val="007D5C15"/>
    <w:rsid w:val="007D5EC8"/>
    <w:rsid w:val="007D68AA"/>
    <w:rsid w:val="007D7321"/>
    <w:rsid w:val="007E1636"/>
    <w:rsid w:val="007E1C75"/>
    <w:rsid w:val="007E1CE6"/>
    <w:rsid w:val="007E2079"/>
    <w:rsid w:val="007E2867"/>
    <w:rsid w:val="007E3372"/>
    <w:rsid w:val="007E341A"/>
    <w:rsid w:val="007E3695"/>
    <w:rsid w:val="007E3892"/>
    <w:rsid w:val="007E49A7"/>
    <w:rsid w:val="007E5E1B"/>
    <w:rsid w:val="007E60A9"/>
    <w:rsid w:val="007E64CE"/>
    <w:rsid w:val="007E6ED5"/>
    <w:rsid w:val="007F005E"/>
    <w:rsid w:val="007F0AE2"/>
    <w:rsid w:val="007F2300"/>
    <w:rsid w:val="007F33A5"/>
    <w:rsid w:val="007F3AEF"/>
    <w:rsid w:val="007F5504"/>
    <w:rsid w:val="007F65E0"/>
    <w:rsid w:val="007F739A"/>
    <w:rsid w:val="007F7AF8"/>
    <w:rsid w:val="00800353"/>
    <w:rsid w:val="00800BA2"/>
    <w:rsid w:val="00800EFA"/>
    <w:rsid w:val="00801317"/>
    <w:rsid w:val="00801FDE"/>
    <w:rsid w:val="008022F5"/>
    <w:rsid w:val="00802369"/>
    <w:rsid w:val="00802751"/>
    <w:rsid w:val="00802B37"/>
    <w:rsid w:val="00802FCD"/>
    <w:rsid w:val="008031A2"/>
    <w:rsid w:val="008039B1"/>
    <w:rsid w:val="00803ADB"/>
    <w:rsid w:val="00804AAF"/>
    <w:rsid w:val="00804E1C"/>
    <w:rsid w:val="008054F4"/>
    <w:rsid w:val="00805AE5"/>
    <w:rsid w:val="008062B9"/>
    <w:rsid w:val="00810297"/>
    <w:rsid w:val="008102A4"/>
    <w:rsid w:val="00810391"/>
    <w:rsid w:val="008108C0"/>
    <w:rsid w:val="00810F09"/>
    <w:rsid w:val="00810FDF"/>
    <w:rsid w:val="0081191F"/>
    <w:rsid w:val="008126E8"/>
    <w:rsid w:val="0081274A"/>
    <w:rsid w:val="00813D27"/>
    <w:rsid w:val="00814215"/>
    <w:rsid w:val="00816795"/>
    <w:rsid w:val="0081679A"/>
    <w:rsid w:val="008169B5"/>
    <w:rsid w:val="00816C4B"/>
    <w:rsid w:val="00817471"/>
    <w:rsid w:val="008174F4"/>
    <w:rsid w:val="008175A4"/>
    <w:rsid w:val="00821389"/>
    <w:rsid w:val="00821C9D"/>
    <w:rsid w:val="0082277A"/>
    <w:rsid w:val="00823842"/>
    <w:rsid w:val="00823B9E"/>
    <w:rsid w:val="00824789"/>
    <w:rsid w:val="00824D12"/>
    <w:rsid w:val="00826098"/>
    <w:rsid w:val="00826C19"/>
    <w:rsid w:val="00826FE4"/>
    <w:rsid w:val="00827137"/>
    <w:rsid w:val="00827550"/>
    <w:rsid w:val="00827C46"/>
    <w:rsid w:val="00827E05"/>
    <w:rsid w:val="00830A36"/>
    <w:rsid w:val="008315DA"/>
    <w:rsid w:val="00831788"/>
    <w:rsid w:val="00832703"/>
    <w:rsid w:val="00832E45"/>
    <w:rsid w:val="00832FA6"/>
    <w:rsid w:val="00833CF7"/>
    <w:rsid w:val="00834A73"/>
    <w:rsid w:val="00834C94"/>
    <w:rsid w:val="008360A7"/>
    <w:rsid w:val="0083624F"/>
    <w:rsid w:val="00840B54"/>
    <w:rsid w:val="00842E1A"/>
    <w:rsid w:val="00842E4E"/>
    <w:rsid w:val="00842ED3"/>
    <w:rsid w:val="00843A9C"/>
    <w:rsid w:val="00844392"/>
    <w:rsid w:val="008447B1"/>
    <w:rsid w:val="00844B2C"/>
    <w:rsid w:val="0084720D"/>
    <w:rsid w:val="00847844"/>
    <w:rsid w:val="00847847"/>
    <w:rsid w:val="00850828"/>
    <w:rsid w:val="00850B08"/>
    <w:rsid w:val="00850D81"/>
    <w:rsid w:val="0085113E"/>
    <w:rsid w:val="008520F0"/>
    <w:rsid w:val="00852790"/>
    <w:rsid w:val="00852B9A"/>
    <w:rsid w:val="00852ED3"/>
    <w:rsid w:val="00854C2F"/>
    <w:rsid w:val="00854C8B"/>
    <w:rsid w:val="0085567D"/>
    <w:rsid w:val="0085630C"/>
    <w:rsid w:val="00856D80"/>
    <w:rsid w:val="00857230"/>
    <w:rsid w:val="00857BE3"/>
    <w:rsid w:val="00860CC5"/>
    <w:rsid w:val="00861374"/>
    <w:rsid w:val="00861808"/>
    <w:rsid w:val="00863785"/>
    <w:rsid w:val="0086397B"/>
    <w:rsid w:val="008639D8"/>
    <w:rsid w:val="00863DB7"/>
    <w:rsid w:val="00866360"/>
    <w:rsid w:val="00866552"/>
    <w:rsid w:val="0086724E"/>
    <w:rsid w:val="008675FA"/>
    <w:rsid w:val="008678EB"/>
    <w:rsid w:val="00867E10"/>
    <w:rsid w:val="00867EC2"/>
    <w:rsid w:val="00867F67"/>
    <w:rsid w:val="00871EE8"/>
    <w:rsid w:val="00872AC5"/>
    <w:rsid w:val="00873598"/>
    <w:rsid w:val="00873B35"/>
    <w:rsid w:val="00873EA4"/>
    <w:rsid w:val="00874297"/>
    <w:rsid w:val="00875013"/>
    <w:rsid w:val="00875898"/>
    <w:rsid w:val="00876951"/>
    <w:rsid w:val="00880638"/>
    <w:rsid w:val="0088160B"/>
    <w:rsid w:val="0088195F"/>
    <w:rsid w:val="0088267A"/>
    <w:rsid w:val="008829F5"/>
    <w:rsid w:val="008831DD"/>
    <w:rsid w:val="00884B65"/>
    <w:rsid w:val="00886900"/>
    <w:rsid w:val="008869B7"/>
    <w:rsid w:val="00887360"/>
    <w:rsid w:val="00887E92"/>
    <w:rsid w:val="00891083"/>
    <w:rsid w:val="00891DD5"/>
    <w:rsid w:val="00894317"/>
    <w:rsid w:val="0089481D"/>
    <w:rsid w:val="008948C0"/>
    <w:rsid w:val="00894947"/>
    <w:rsid w:val="008950AD"/>
    <w:rsid w:val="00895FC5"/>
    <w:rsid w:val="0089601E"/>
    <w:rsid w:val="00896831"/>
    <w:rsid w:val="00896972"/>
    <w:rsid w:val="00896A6C"/>
    <w:rsid w:val="00896C93"/>
    <w:rsid w:val="008A03DA"/>
    <w:rsid w:val="008A166F"/>
    <w:rsid w:val="008A188A"/>
    <w:rsid w:val="008A1D28"/>
    <w:rsid w:val="008A205C"/>
    <w:rsid w:val="008A2A11"/>
    <w:rsid w:val="008A3C18"/>
    <w:rsid w:val="008A433D"/>
    <w:rsid w:val="008A43BE"/>
    <w:rsid w:val="008A57A9"/>
    <w:rsid w:val="008A5C54"/>
    <w:rsid w:val="008A5D39"/>
    <w:rsid w:val="008A5F01"/>
    <w:rsid w:val="008A5F0E"/>
    <w:rsid w:val="008A61CE"/>
    <w:rsid w:val="008B0280"/>
    <w:rsid w:val="008B0E5D"/>
    <w:rsid w:val="008B2632"/>
    <w:rsid w:val="008B2B36"/>
    <w:rsid w:val="008B3376"/>
    <w:rsid w:val="008B3495"/>
    <w:rsid w:val="008B34A8"/>
    <w:rsid w:val="008B3526"/>
    <w:rsid w:val="008B3C74"/>
    <w:rsid w:val="008B3E47"/>
    <w:rsid w:val="008B60FB"/>
    <w:rsid w:val="008B6411"/>
    <w:rsid w:val="008B6D15"/>
    <w:rsid w:val="008B755F"/>
    <w:rsid w:val="008C1497"/>
    <w:rsid w:val="008C2CBB"/>
    <w:rsid w:val="008C349F"/>
    <w:rsid w:val="008C3828"/>
    <w:rsid w:val="008C4446"/>
    <w:rsid w:val="008C444D"/>
    <w:rsid w:val="008C50B2"/>
    <w:rsid w:val="008C5A21"/>
    <w:rsid w:val="008C6A64"/>
    <w:rsid w:val="008C7028"/>
    <w:rsid w:val="008D1B3A"/>
    <w:rsid w:val="008D23C3"/>
    <w:rsid w:val="008D29CE"/>
    <w:rsid w:val="008D33AA"/>
    <w:rsid w:val="008D3467"/>
    <w:rsid w:val="008D37C7"/>
    <w:rsid w:val="008D59B8"/>
    <w:rsid w:val="008D5C0E"/>
    <w:rsid w:val="008D5DD1"/>
    <w:rsid w:val="008E016E"/>
    <w:rsid w:val="008E1472"/>
    <w:rsid w:val="008E17F9"/>
    <w:rsid w:val="008E19DB"/>
    <w:rsid w:val="008E2519"/>
    <w:rsid w:val="008E2A57"/>
    <w:rsid w:val="008E2E42"/>
    <w:rsid w:val="008E44D7"/>
    <w:rsid w:val="008E484E"/>
    <w:rsid w:val="008E4863"/>
    <w:rsid w:val="008E4F7A"/>
    <w:rsid w:val="008E517C"/>
    <w:rsid w:val="008E5B28"/>
    <w:rsid w:val="008E5CAA"/>
    <w:rsid w:val="008E64C9"/>
    <w:rsid w:val="008E67BB"/>
    <w:rsid w:val="008E7540"/>
    <w:rsid w:val="008F0450"/>
    <w:rsid w:val="008F0A28"/>
    <w:rsid w:val="008F0E1C"/>
    <w:rsid w:val="008F1417"/>
    <w:rsid w:val="008F1710"/>
    <w:rsid w:val="008F2C33"/>
    <w:rsid w:val="008F3B47"/>
    <w:rsid w:val="008F3C97"/>
    <w:rsid w:val="008F3F3C"/>
    <w:rsid w:val="008F403A"/>
    <w:rsid w:val="008F56F3"/>
    <w:rsid w:val="008F682F"/>
    <w:rsid w:val="008F6F6D"/>
    <w:rsid w:val="008F6FC9"/>
    <w:rsid w:val="008F798C"/>
    <w:rsid w:val="00900BA6"/>
    <w:rsid w:val="00900E88"/>
    <w:rsid w:val="0090135D"/>
    <w:rsid w:val="00901C14"/>
    <w:rsid w:val="00902B48"/>
    <w:rsid w:val="0090336A"/>
    <w:rsid w:val="00903B6B"/>
    <w:rsid w:val="00904F94"/>
    <w:rsid w:val="00905755"/>
    <w:rsid w:val="0090666A"/>
    <w:rsid w:val="00906AC1"/>
    <w:rsid w:val="009078BC"/>
    <w:rsid w:val="00910B61"/>
    <w:rsid w:val="0091207E"/>
    <w:rsid w:val="00912656"/>
    <w:rsid w:val="00912958"/>
    <w:rsid w:val="00914B08"/>
    <w:rsid w:val="00914D48"/>
    <w:rsid w:val="0091505F"/>
    <w:rsid w:val="00915850"/>
    <w:rsid w:val="00915C44"/>
    <w:rsid w:val="0091703D"/>
    <w:rsid w:val="009179A8"/>
    <w:rsid w:val="0092074E"/>
    <w:rsid w:val="00921574"/>
    <w:rsid w:val="00921A1C"/>
    <w:rsid w:val="00921F2A"/>
    <w:rsid w:val="009227DA"/>
    <w:rsid w:val="00922E18"/>
    <w:rsid w:val="009230DE"/>
    <w:rsid w:val="00923D88"/>
    <w:rsid w:val="0092434B"/>
    <w:rsid w:val="009248C2"/>
    <w:rsid w:val="00925261"/>
    <w:rsid w:val="00925820"/>
    <w:rsid w:val="00925BB4"/>
    <w:rsid w:val="00925C62"/>
    <w:rsid w:val="00925F64"/>
    <w:rsid w:val="00926297"/>
    <w:rsid w:val="009268A7"/>
    <w:rsid w:val="00926FC5"/>
    <w:rsid w:val="00927640"/>
    <w:rsid w:val="00930DDB"/>
    <w:rsid w:val="00931171"/>
    <w:rsid w:val="009316D0"/>
    <w:rsid w:val="00931822"/>
    <w:rsid w:val="00931A3C"/>
    <w:rsid w:val="00931A8F"/>
    <w:rsid w:val="00932406"/>
    <w:rsid w:val="009325AA"/>
    <w:rsid w:val="00932B5D"/>
    <w:rsid w:val="00932F63"/>
    <w:rsid w:val="00933AA9"/>
    <w:rsid w:val="00933CD8"/>
    <w:rsid w:val="00934FB6"/>
    <w:rsid w:val="009357F5"/>
    <w:rsid w:val="009359F5"/>
    <w:rsid w:val="00936245"/>
    <w:rsid w:val="00937376"/>
    <w:rsid w:val="00937515"/>
    <w:rsid w:val="00940000"/>
    <w:rsid w:val="0094000A"/>
    <w:rsid w:val="00940979"/>
    <w:rsid w:val="00940A22"/>
    <w:rsid w:val="00941334"/>
    <w:rsid w:val="00941A20"/>
    <w:rsid w:val="00941FA7"/>
    <w:rsid w:val="009422CB"/>
    <w:rsid w:val="0094242E"/>
    <w:rsid w:val="0094246C"/>
    <w:rsid w:val="00942668"/>
    <w:rsid w:val="00942E04"/>
    <w:rsid w:val="009430EA"/>
    <w:rsid w:val="00943CA2"/>
    <w:rsid w:val="00944123"/>
    <w:rsid w:val="00944300"/>
    <w:rsid w:val="00944780"/>
    <w:rsid w:val="009447F4"/>
    <w:rsid w:val="00944C86"/>
    <w:rsid w:val="0094500E"/>
    <w:rsid w:val="009450F0"/>
    <w:rsid w:val="00945322"/>
    <w:rsid w:val="0094658A"/>
    <w:rsid w:val="00950C9D"/>
    <w:rsid w:val="0095169C"/>
    <w:rsid w:val="00951CFA"/>
    <w:rsid w:val="00952709"/>
    <w:rsid w:val="00952BB6"/>
    <w:rsid w:val="00953957"/>
    <w:rsid w:val="00956B40"/>
    <w:rsid w:val="00957E83"/>
    <w:rsid w:val="00960195"/>
    <w:rsid w:val="00960500"/>
    <w:rsid w:val="00960B31"/>
    <w:rsid w:val="00961427"/>
    <w:rsid w:val="00961522"/>
    <w:rsid w:val="0096313B"/>
    <w:rsid w:val="00963B49"/>
    <w:rsid w:val="0096462E"/>
    <w:rsid w:val="00964AFA"/>
    <w:rsid w:val="00964BF9"/>
    <w:rsid w:val="00964E6D"/>
    <w:rsid w:val="00967E77"/>
    <w:rsid w:val="0097054C"/>
    <w:rsid w:val="00970C79"/>
    <w:rsid w:val="00971111"/>
    <w:rsid w:val="009712EB"/>
    <w:rsid w:val="0097213F"/>
    <w:rsid w:val="00973957"/>
    <w:rsid w:val="00973B56"/>
    <w:rsid w:val="00973C9F"/>
    <w:rsid w:val="00973CE0"/>
    <w:rsid w:val="00974410"/>
    <w:rsid w:val="009766A6"/>
    <w:rsid w:val="009767CA"/>
    <w:rsid w:val="00977AE3"/>
    <w:rsid w:val="009801F4"/>
    <w:rsid w:val="00980C27"/>
    <w:rsid w:val="00981506"/>
    <w:rsid w:val="00983C8F"/>
    <w:rsid w:val="009843DC"/>
    <w:rsid w:val="009846C3"/>
    <w:rsid w:val="009865D1"/>
    <w:rsid w:val="00986E08"/>
    <w:rsid w:val="00986EAE"/>
    <w:rsid w:val="00987542"/>
    <w:rsid w:val="0098774D"/>
    <w:rsid w:val="009909B4"/>
    <w:rsid w:val="00990DF0"/>
    <w:rsid w:val="009912A0"/>
    <w:rsid w:val="00991CC2"/>
    <w:rsid w:val="00992CAE"/>
    <w:rsid w:val="00992DFF"/>
    <w:rsid w:val="009938A7"/>
    <w:rsid w:val="00993F6E"/>
    <w:rsid w:val="009944D7"/>
    <w:rsid w:val="009946DC"/>
    <w:rsid w:val="00995262"/>
    <w:rsid w:val="0099597C"/>
    <w:rsid w:val="009969EB"/>
    <w:rsid w:val="00996D64"/>
    <w:rsid w:val="0099769F"/>
    <w:rsid w:val="00997787"/>
    <w:rsid w:val="009A0483"/>
    <w:rsid w:val="009A0556"/>
    <w:rsid w:val="009A080A"/>
    <w:rsid w:val="009A14F5"/>
    <w:rsid w:val="009A1B5F"/>
    <w:rsid w:val="009A2363"/>
    <w:rsid w:val="009A2589"/>
    <w:rsid w:val="009A2D00"/>
    <w:rsid w:val="009A30D6"/>
    <w:rsid w:val="009A41BB"/>
    <w:rsid w:val="009A43D6"/>
    <w:rsid w:val="009A50FB"/>
    <w:rsid w:val="009A5AC7"/>
    <w:rsid w:val="009A68B4"/>
    <w:rsid w:val="009A7041"/>
    <w:rsid w:val="009A793E"/>
    <w:rsid w:val="009A7B7C"/>
    <w:rsid w:val="009B038F"/>
    <w:rsid w:val="009B04F7"/>
    <w:rsid w:val="009B1621"/>
    <w:rsid w:val="009B23B2"/>
    <w:rsid w:val="009B4272"/>
    <w:rsid w:val="009B4495"/>
    <w:rsid w:val="009B5A8D"/>
    <w:rsid w:val="009B6644"/>
    <w:rsid w:val="009B7146"/>
    <w:rsid w:val="009B78F4"/>
    <w:rsid w:val="009C2520"/>
    <w:rsid w:val="009C389D"/>
    <w:rsid w:val="009C420A"/>
    <w:rsid w:val="009C467C"/>
    <w:rsid w:val="009C49D7"/>
    <w:rsid w:val="009C4B72"/>
    <w:rsid w:val="009C4D5A"/>
    <w:rsid w:val="009C5EAA"/>
    <w:rsid w:val="009C6212"/>
    <w:rsid w:val="009C6F54"/>
    <w:rsid w:val="009C77F7"/>
    <w:rsid w:val="009C7C87"/>
    <w:rsid w:val="009D1666"/>
    <w:rsid w:val="009D2328"/>
    <w:rsid w:val="009D2525"/>
    <w:rsid w:val="009D2818"/>
    <w:rsid w:val="009D2E6E"/>
    <w:rsid w:val="009D3251"/>
    <w:rsid w:val="009D3D93"/>
    <w:rsid w:val="009D3E9C"/>
    <w:rsid w:val="009D5C6E"/>
    <w:rsid w:val="009D640F"/>
    <w:rsid w:val="009D69EF"/>
    <w:rsid w:val="009D6E0A"/>
    <w:rsid w:val="009E0898"/>
    <w:rsid w:val="009E0A0C"/>
    <w:rsid w:val="009E204B"/>
    <w:rsid w:val="009E2C93"/>
    <w:rsid w:val="009E2F7C"/>
    <w:rsid w:val="009E30FA"/>
    <w:rsid w:val="009E3849"/>
    <w:rsid w:val="009E39D6"/>
    <w:rsid w:val="009E3BF8"/>
    <w:rsid w:val="009E5F6F"/>
    <w:rsid w:val="009E61F5"/>
    <w:rsid w:val="009E66EC"/>
    <w:rsid w:val="009E6AF9"/>
    <w:rsid w:val="009E71E8"/>
    <w:rsid w:val="009E7C64"/>
    <w:rsid w:val="009F00BD"/>
    <w:rsid w:val="009F0DB1"/>
    <w:rsid w:val="009F11F8"/>
    <w:rsid w:val="009F1418"/>
    <w:rsid w:val="009F2A2E"/>
    <w:rsid w:val="009F2A74"/>
    <w:rsid w:val="009F323D"/>
    <w:rsid w:val="009F3763"/>
    <w:rsid w:val="009F66A8"/>
    <w:rsid w:val="009F6A09"/>
    <w:rsid w:val="009F6FAA"/>
    <w:rsid w:val="00A001AF"/>
    <w:rsid w:val="00A00966"/>
    <w:rsid w:val="00A0129E"/>
    <w:rsid w:val="00A01429"/>
    <w:rsid w:val="00A0151A"/>
    <w:rsid w:val="00A01D18"/>
    <w:rsid w:val="00A03289"/>
    <w:rsid w:val="00A0464C"/>
    <w:rsid w:val="00A04D50"/>
    <w:rsid w:val="00A05264"/>
    <w:rsid w:val="00A06D86"/>
    <w:rsid w:val="00A06E04"/>
    <w:rsid w:val="00A0767E"/>
    <w:rsid w:val="00A077FE"/>
    <w:rsid w:val="00A107CD"/>
    <w:rsid w:val="00A10BB0"/>
    <w:rsid w:val="00A10FF1"/>
    <w:rsid w:val="00A1106D"/>
    <w:rsid w:val="00A110CC"/>
    <w:rsid w:val="00A12542"/>
    <w:rsid w:val="00A12E8F"/>
    <w:rsid w:val="00A13649"/>
    <w:rsid w:val="00A1444D"/>
    <w:rsid w:val="00A14B57"/>
    <w:rsid w:val="00A150B4"/>
    <w:rsid w:val="00A1554A"/>
    <w:rsid w:val="00A15856"/>
    <w:rsid w:val="00A159FD"/>
    <w:rsid w:val="00A15E13"/>
    <w:rsid w:val="00A1658B"/>
    <w:rsid w:val="00A168D8"/>
    <w:rsid w:val="00A16AE0"/>
    <w:rsid w:val="00A16F18"/>
    <w:rsid w:val="00A16FE8"/>
    <w:rsid w:val="00A17762"/>
    <w:rsid w:val="00A178D7"/>
    <w:rsid w:val="00A17E2E"/>
    <w:rsid w:val="00A2007D"/>
    <w:rsid w:val="00A202D5"/>
    <w:rsid w:val="00A20C78"/>
    <w:rsid w:val="00A21226"/>
    <w:rsid w:val="00A21AD2"/>
    <w:rsid w:val="00A21EF0"/>
    <w:rsid w:val="00A221DE"/>
    <w:rsid w:val="00A2354F"/>
    <w:rsid w:val="00A2432D"/>
    <w:rsid w:val="00A243F7"/>
    <w:rsid w:val="00A24A8A"/>
    <w:rsid w:val="00A24B73"/>
    <w:rsid w:val="00A25311"/>
    <w:rsid w:val="00A26418"/>
    <w:rsid w:val="00A27403"/>
    <w:rsid w:val="00A2776D"/>
    <w:rsid w:val="00A27B15"/>
    <w:rsid w:val="00A30D0F"/>
    <w:rsid w:val="00A32B4F"/>
    <w:rsid w:val="00A32E35"/>
    <w:rsid w:val="00A340DF"/>
    <w:rsid w:val="00A34A3E"/>
    <w:rsid w:val="00A361B4"/>
    <w:rsid w:val="00A36852"/>
    <w:rsid w:val="00A36F07"/>
    <w:rsid w:val="00A371FC"/>
    <w:rsid w:val="00A3772B"/>
    <w:rsid w:val="00A379C4"/>
    <w:rsid w:val="00A408A1"/>
    <w:rsid w:val="00A4189A"/>
    <w:rsid w:val="00A419B1"/>
    <w:rsid w:val="00A41BFE"/>
    <w:rsid w:val="00A41FD0"/>
    <w:rsid w:val="00A4356D"/>
    <w:rsid w:val="00A4500E"/>
    <w:rsid w:val="00A45B7A"/>
    <w:rsid w:val="00A45DF6"/>
    <w:rsid w:val="00A465E8"/>
    <w:rsid w:val="00A46755"/>
    <w:rsid w:val="00A4696F"/>
    <w:rsid w:val="00A469D2"/>
    <w:rsid w:val="00A47092"/>
    <w:rsid w:val="00A474C6"/>
    <w:rsid w:val="00A475FB"/>
    <w:rsid w:val="00A5019D"/>
    <w:rsid w:val="00A50467"/>
    <w:rsid w:val="00A5143C"/>
    <w:rsid w:val="00A517E5"/>
    <w:rsid w:val="00A519CE"/>
    <w:rsid w:val="00A51F1F"/>
    <w:rsid w:val="00A522CC"/>
    <w:rsid w:val="00A529E8"/>
    <w:rsid w:val="00A530BD"/>
    <w:rsid w:val="00A536AC"/>
    <w:rsid w:val="00A53B96"/>
    <w:rsid w:val="00A566BE"/>
    <w:rsid w:val="00A56A07"/>
    <w:rsid w:val="00A56A41"/>
    <w:rsid w:val="00A56ABA"/>
    <w:rsid w:val="00A578C2"/>
    <w:rsid w:val="00A57BE1"/>
    <w:rsid w:val="00A61E53"/>
    <w:rsid w:val="00A6230F"/>
    <w:rsid w:val="00A6407D"/>
    <w:rsid w:val="00A64279"/>
    <w:rsid w:val="00A64683"/>
    <w:rsid w:val="00A64CBA"/>
    <w:rsid w:val="00A6504E"/>
    <w:rsid w:val="00A651FE"/>
    <w:rsid w:val="00A65EE7"/>
    <w:rsid w:val="00A66880"/>
    <w:rsid w:val="00A66C43"/>
    <w:rsid w:val="00A700E2"/>
    <w:rsid w:val="00A70701"/>
    <w:rsid w:val="00A70BF8"/>
    <w:rsid w:val="00A71AEB"/>
    <w:rsid w:val="00A743C0"/>
    <w:rsid w:val="00A74880"/>
    <w:rsid w:val="00A74D0D"/>
    <w:rsid w:val="00A7547D"/>
    <w:rsid w:val="00A765C8"/>
    <w:rsid w:val="00A77939"/>
    <w:rsid w:val="00A801AC"/>
    <w:rsid w:val="00A807BD"/>
    <w:rsid w:val="00A80953"/>
    <w:rsid w:val="00A8177A"/>
    <w:rsid w:val="00A81AAA"/>
    <w:rsid w:val="00A81BE0"/>
    <w:rsid w:val="00A81FA1"/>
    <w:rsid w:val="00A8235F"/>
    <w:rsid w:val="00A84525"/>
    <w:rsid w:val="00A848C4"/>
    <w:rsid w:val="00A853EA"/>
    <w:rsid w:val="00A857D5"/>
    <w:rsid w:val="00A85DA1"/>
    <w:rsid w:val="00A85E75"/>
    <w:rsid w:val="00A869F4"/>
    <w:rsid w:val="00A86ADA"/>
    <w:rsid w:val="00A86EE5"/>
    <w:rsid w:val="00A901C8"/>
    <w:rsid w:val="00A905FC"/>
    <w:rsid w:val="00A91788"/>
    <w:rsid w:val="00A91DA1"/>
    <w:rsid w:val="00A92139"/>
    <w:rsid w:val="00A92B3D"/>
    <w:rsid w:val="00A93122"/>
    <w:rsid w:val="00A934C6"/>
    <w:rsid w:val="00A9386A"/>
    <w:rsid w:val="00A94645"/>
    <w:rsid w:val="00A94EDE"/>
    <w:rsid w:val="00A95124"/>
    <w:rsid w:val="00A95170"/>
    <w:rsid w:val="00A95AE3"/>
    <w:rsid w:val="00A95C1F"/>
    <w:rsid w:val="00A95FDA"/>
    <w:rsid w:val="00A97081"/>
    <w:rsid w:val="00A97899"/>
    <w:rsid w:val="00AA0C93"/>
    <w:rsid w:val="00AA1CF9"/>
    <w:rsid w:val="00AA2887"/>
    <w:rsid w:val="00AA2913"/>
    <w:rsid w:val="00AA2A2A"/>
    <w:rsid w:val="00AA2EDA"/>
    <w:rsid w:val="00AA39F1"/>
    <w:rsid w:val="00AA3C65"/>
    <w:rsid w:val="00AA4C46"/>
    <w:rsid w:val="00AA4F0B"/>
    <w:rsid w:val="00AA51E9"/>
    <w:rsid w:val="00AA5401"/>
    <w:rsid w:val="00AA6658"/>
    <w:rsid w:val="00AA7B87"/>
    <w:rsid w:val="00AA7E70"/>
    <w:rsid w:val="00AB18B9"/>
    <w:rsid w:val="00AB21DE"/>
    <w:rsid w:val="00AB23E2"/>
    <w:rsid w:val="00AB31D9"/>
    <w:rsid w:val="00AB3208"/>
    <w:rsid w:val="00AB347C"/>
    <w:rsid w:val="00AB512B"/>
    <w:rsid w:val="00AB668D"/>
    <w:rsid w:val="00AB784F"/>
    <w:rsid w:val="00AB7F48"/>
    <w:rsid w:val="00AC08B1"/>
    <w:rsid w:val="00AC0D22"/>
    <w:rsid w:val="00AC1017"/>
    <w:rsid w:val="00AC10FD"/>
    <w:rsid w:val="00AC16E9"/>
    <w:rsid w:val="00AC2190"/>
    <w:rsid w:val="00AC23E3"/>
    <w:rsid w:val="00AC2465"/>
    <w:rsid w:val="00AC355B"/>
    <w:rsid w:val="00AC3932"/>
    <w:rsid w:val="00AC432C"/>
    <w:rsid w:val="00AC4668"/>
    <w:rsid w:val="00AC4773"/>
    <w:rsid w:val="00AC4A00"/>
    <w:rsid w:val="00AC50CB"/>
    <w:rsid w:val="00AC54DB"/>
    <w:rsid w:val="00AC636F"/>
    <w:rsid w:val="00AC6557"/>
    <w:rsid w:val="00AC6672"/>
    <w:rsid w:val="00AC6C56"/>
    <w:rsid w:val="00AC6F48"/>
    <w:rsid w:val="00AC7306"/>
    <w:rsid w:val="00AC74D1"/>
    <w:rsid w:val="00AD023D"/>
    <w:rsid w:val="00AD025D"/>
    <w:rsid w:val="00AD098B"/>
    <w:rsid w:val="00AD2CC7"/>
    <w:rsid w:val="00AD384B"/>
    <w:rsid w:val="00AD414E"/>
    <w:rsid w:val="00AD4E39"/>
    <w:rsid w:val="00AD5267"/>
    <w:rsid w:val="00AD54F4"/>
    <w:rsid w:val="00AD6462"/>
    <w:rsid w:val="00AD67E1"/>
    <w:rsid w:val="00AD68A7"/>
    <w:rsid w:val="00AD7188"/>
    <w:rsid w:val="00AD7247"/>
    <w:rsid w:val="00AD7357"/>
    <w:rsid w:val="00AD7691"/>
    <w:rsid w:val="00AD76DA"/>
    <w:rsid w:val="00AE1CFC"/>
    <w:rsid w:val="00AE3217"/>
    <w:rsid w:val="00AE35C9"/>
    <w:rsid w:val="00AE48AC"/>
    <w:rsid w:val="00AE4A17"/>
    <w:rsid w:val="00AE4CBA"/>
    <w:rsid w:val="00AE4DF8"/>
    <w:rsid w:val="00AE5329"/>
    <w:rsid w:val="00AE54D8"/>
    <w:rsid w:val="00AE599A"/>
    <w:rsid w:val="00AE5E29"/>
    <w:rsid w:val="00AE5F3A"/>
    <w:rsid w:val="00AE6BDD"/>
    <w:rsid w:val="00AE7348"/>
    <w:rsid w:val="00AF2AB9"/>
    <w:rsid w:val="00AF3FA9"/>
    <w:rsid w:val="00AF40B2"/>
    <w:rsid w:val="00AF454D"/>
    <w:rsid w:val="00AF464C"/>
    <w:rsid w:val="00AF54DF"/>
    <w:rsid w:val="00AF59DF"/>
    <w:rsid w:val="00AF6549"/>
    <w:rsid w:val="00AF70EB"/>
    <w:rsid w:val="00AF7F2D"/>
    <w:rsid w:val="00B013E6"/>
    <w:rsid w:val="00B01756"/>
    <w:rsid w:val="00B0260E"/>
    <w:rsid w:val="00B0263B"/>
    <w:rsid w:val="00B02FE0"/>
    <w:rsid w:val="00B03407"/>
    <w:rsid w:val="00B03C75"/>
    <w:rsid w:val="00B03F40"/>
    <w:rsid w:val="00B040BF"/>
    <w:rsid w:val="00B041B0"/>
    <w:rsid w:val="00B0448B"/>
    <w:rsid w:val="00B04804"/>
    <w:rsid w:val="00B054B5"/>
    <w:rsid w:val="00B05CF0"/>
    <w:rsid w:val="00B06157"/>
    <w:rsid w:val="00B077D0"/>
    <w:rsid w:val="00B078DC"/>
    <w:rsid w:val="00B109A5"/>
    <w:rsid w:val="00B11127"/>
    <w:rsid w:val="00B11D60"/>
    <w:rsid w:val="00B125C6"/>
    <w:rsid w:val="00B12800"/>
    <w:rsid w:val="00B12E2F"/>
    <w:rsid w:val="00B13398"/>
    <w:rsid w:val="00B135CA"/>
    <w:rsid w:val="00B136FB"/>
    <w:rsid w:val="00B14AE7"/>
    <w:rsid w:val="00B14BF4"/>
    <w:rsid w:val="00B1562B"/>
    <w:rsid w:val="00B157DA"/>
    <w:rsid w:val="00B15BA0"/>
    <w:rsid w:val="00B161F0"/>
    <w:rsid w:val="00B171C1"/>
    <w:rsid w:val="00B17895"/>
    <w:rsid w:val="00B20654"/>
    <w:rsid w:val="00B21EE4"/>
    <w:rsid w:val="00B221BF"/>
    <w:rsid w:val="00B25C01"/>
    <w:rsid w:val="00B25D54"/>
    <w:rsid w:val="00B26ED7"/>
    <w:rsid w:val="00B27413"/>
    <w:rsid w:val="00B2750A"/>
    <w:rsid w:val="00B278F3"/>
    <w:rsid w:val="00B309FE"/>
    <w:rsid w:val="00B3156C"/>
    <w:rsid w:val="00B326CD"/>
    <w:rsid w:val="00B330A2"/>
    <w:rsid w:val="00B34200"/>
    <w:rsid w:val="00B34B6C"/>
    <w:rsid w:val="00B34D6A"/>
    <w:rsid w:val="00B36F62"/>
    <w:rsid w:val="00B37413"/>
    <w:rsid w:val="00B37BEA"/>
    <w:rsid w:val="00B409AC"/>
    <w:rsid w:val="00B40F28"/>
    <w:rsid w:val="00B41866"/>
    <w:rsid w:val="00B41AED"/>
    <w:rsid w:val="00B420B8"/>
    <w:rsid w:val="00B42CDB"/>
    <w:rsid w:val="00B42FDA"/>
    <w:rsid w:val="00B43BB7"/>
    <w:rsid w:val="00B43BD8"/>
    <w:rsid w:val="00B44AC4"/>
    <w:rsid w:val="00B44AF4"/>
    <w:rsid w:val="00B45F9F"/>
    <w:rsid w:val="00B46094"/>
    <w:rsid w:val="00B50799"/>
    <w:rsid w:val="00B510A8"/>
    <w:rsid w:val="00B5186D"/>
    <w:rsid w:val="00B52F66"/>
    <w:rsid w:val="00B5444C"/>
    <w:rsid w:val="00B550F0"/>
    <w:rsid w:val="00B55C8B"/>
    <w:rsid w:val="00B563FC"/>
    <w:rsid w:val="00B605F1"/>
    <w:rsid w:val="00B6088D"/>
    <w:rsid w:val="00B60DD7"/>
    <w:rsid w:val="00B61AC2"/>
    <w:rsid w:val="00B61F5F"/>
    <w:rsid w:val="00B62B4A"/>
    <w:rsid w:val="00B62FFE"/>
    <w:rsid w:val="00B6348B"/>
    <w:rsid w:val="00B636E2"/>
    <w:rsid w:val="00B63935"/>
    <w:rsid w:val="00B63B2F"/>
    <w:rsid w:val="00B65ADE"/>
    <w:rsid w:val="00B65BBB"/>
    <w:rsid w:val="00B65BDC"/>
    <w:rsid w:val="00B66851"/>
    <w:rsid w:val="00B66928"/>
    <w:rsid w:val="00B6697E"/>
    <w:rsid w:val="00B66E98"/>
    <w:rsid w:val="00B6785E"/>
    <w:rsid w:val="00B678E2"/>
    <w:rsid w:val="00B70065"/>
    <w:rsid w:val="00B70948"/>
    <w:rsid w:val="00B70B71"/>
    <w:rsid w:val="00B70ED5"/>
    <w:rsid w:val="00B716F0"/>
    <w:rsid w:val="00B71787"/>
    <w:rsid w:val="00B72443"/>
    <w:rsid w:val="00B72656"/>
    <w:rsid w:val="00B72805"/>
    <w:rsid w:val="00B7288A"/>
    <w:rsid w:val="00B728A4"/>
    <w:rsid w:val="00B72954"/>
    <w:rsid w:val="00B72D2C"/>
    <w:rsid w:val="00B72FDB"/>
    <w:rsid w:val="00B74146"/>
    <w:rsid w:val="00B74641"/>
    <w:rsid w:val="00B749C8"/>
    <w:rsid w:val="00B76E17"/>
    <w:rsid w:val="00B76E3F"/>
    <w:rsid w:val="00B778A7"/>
    <w:rsid w:val="00B77BD2"/>
    <w:rsid w:val="00B77E53"/>
    <w:rsid w:val="00B80190"/>
    <w:rsid w:val="00B809A8"/>
    <w:rsid w:val="00B80BB8"/>
    <w:rsid w:val="00B8234A"/>
    <w:rsid w:val="00B826A9"/>
    <w:rsid w:val="00B82830"/>
    <w:rsid w:val="00B82A0A"/>
    <w:rsid w:val="00B82BB9"/>
    <w:rsid w:val="00B82D0E"/>
    <w:rsid w:val="00B83F9C"/>
    <w:rsid w:val="00B85686"/>
    <w:rsid w:val="00B8609B"/>
    <w:rsid w:val="00B86F27"/>
    <w:rsid w:val="00B900C6"/>
    <w:rsid w:val="00B95AB8"/>
    <w:rsid w:val="00B968FF"/>
    <w:rsid w:val="00B969C2"/>
    <w:rsid w:val="00B96B82"/>
    <w:rsid w:val="00B96D6A"/>
    <w:rsid w:val="00B97831"/>
    <w:rsid w:val="00B97B20"/>
    <w:rsid w:val="00BA1FBF"/>
    <w:rsid w:val="00BA2ACC"/>
    <w:rsid w:val="00BA34EE"/>
    <w:rsid w:val="00BA3542"/>
    <w:rsid w:val="00BA3B11"/>
    <w:rsid w:val="00BA4BCB"/>
    <w:rsid w:val="00BA770D"/>
    <w:rsid w:val="00BA7C80"/>
    <w:rsid w:val="00BA7CEA"/>
    <w:rsid w:val="00BA7E04"/>
    <w:rsid w:val="00BA7ECA"/>
    <w:rsid w:val="00BB11DA"/>
    <w:rsid w:val="00BB2201"/>
    <w:rsid w:val="00BB2729"/>
    <w:rsid w:val="00BB2C89"/>
    <w:rsid w:val="00BB30CC"/>
    <w:rsid w:val="00BB4275"/>
    <w:rsid w:val="00BB4342"/>
    <w:rsid w:val="00BB4E3B"/>
    <w:rsid w:val="00BB5093"/>
    <w:rsid w:val="00BB6233"/>
    <w:rsid w:val="00BB72D6"/>
    <w:rsid w:val="00BB7518"/>
    <w:rsid w:val="00BB7D69"/>
    <w:rsid w:val="00BB7E30"/>
    <w:rsid w:val="00BC10E7"/>
    <w:rsid w:val="00BC1463"/>
    <w:rsid w:val="00BC1EDE"/>
    <w:rsid w:val="00BC340B"/>
    <w:rsid w:val="00BC391B"/>
    <w:rsid w:val="00BC39FF"/>
    <w:rsid w:val="00BC4B00"/>
    <w:rsid w:val="00BC50BD"/>
    <w:rsid w:val="00BC5D95"/>
    <w:rsid w:val="00BC6B78"/>
    <w:rsid w:val="00BC7837"/>
    <w:rsid w:val="00BC7B86"/>
    <w:rsid w:val="00BC7C7D"/>
    <w:rsid w:val="00BD016E"/>
    <w:rsid w:val="00BD01B6"/>
    <w:rsid w:val="00BD1A39"/>
    <w:rsid w:val="00BD27EF"/>
    <w:rsid w:val="00BD28B6"/>
    <w:rsid w:val="00BD38EA"/>
    <w:rsid w:val="00BD3A29"/>
    <w:rsid w:val="00BD3E9F"/>
    <w:rsid w:val="00BD4993"/>
    <w:rsid w:val="00BD4DAD"/>
    <w:rsid w:val="00BD7312"/>
    <w:rsid w:val="00BD7BC3"/>
    <w:rsid w:val="00BD7D14"/>
    <w:rsid w:val="00BE0DE6"/>
    <w:rsid w:val="00BE162A"/>
    <w:rsid w:val="00BE194A"/>
    <w:rsid w:val="00BE1C0C"/>
    <w:rsid w:val="00BE2882"/>
    <w:rsid w:val="00BE29D2"/>
    <w:rsid w:val="00BE6791"/>
    <w:rsid w:val="00BE6849"/>
    <w:rsid w:val="00BE7078"/>
    <w:rsid w:val="00BE75C6"/>
    <w:rsid w:val="00BE7727"/>
    <w:rsid w:val="00BE7A90"/>
    <w:rsid w:val="00BF135F"/>
    <w:rsid w:val="00BF2588"/>
    <w:rsid w:val="00BF26B1"/>
    <w:rsid w:val="00BF3430"/>
    <w:rsid w:val="00BF3648"/>
    <w:rsid w:val="00BF3791"/>
    <w:rsid w:val="00BF3D29"/>
    <w:rsid w:val="00BF4889"/>
    <w:rsid w:val="00BF4BD1"/>
    <w:rsid w:val="00BF52F8"/>
    <w:rsid w:val="00BF545B"/>
    <w:rsid w:val="00BF5EB1"/>
    <w:rsid w:val="00BF6229"/>
    <w:rsid w:val="00BF68FB"/>
    <w:rsid w:val="00BF6B4C"/>
    <w:rsid w:val="00C00B2D"/>
    <w:rsid w:val="00C01319"/>
    <w:rsid w:val="00C01E4B"/>
    <w:rsid w:val="00C02059"/>
    <w:rsid w:val="00C02E70"/>
    <w:rsid w:val="00C034EF"/>
    <w:rsid w:val="00C03A82"/>
    <w:rsid w:val="00C03A89"/>
    <w:rsid w:val="00C0579E"/>
    <w:rsid w:val="00C0679A"/>
    <w:rsid w:val="00C06A96"/>
    <w:rsid w:val="00C06B9E"/>
    <w:rsid w:val="00C07026"/>
    <w:rsid w:val="00C074C9"/>
    <w:rsid w:val="00C075C4"/>
    <w:rsid w:val="00C07F62"/>
    <w:rsid w:val="00C11031"/>
    <w:rsid w:val="00C11AA2"/>
    <w:rsid w:val="00C1200C"/>
    <w:rsid w:val="00C1369F"/>
    <w:rsid w:val="00C13F21"/>
    <w:rsid w:val="00C13FF5"/>
    <w:rsid w:val="00C14415"/>
    <w:rsid w:val="00C1475C"/>
    <w:rsid w:val="00C1620E"/>
    <w:rsid w:val="00C1754E"/>
    <w:rsid w:val="00C17A37"/>
    <w:rsid w:val="00C204C0"/>
    <w:rsid w:val="00C211A0"/>
    <w:rsid w:val="00C21C52"/>
    <w:rsid w:val="00C21EA4"/>
    <w:rsid w:val="00C22658"/>
    <w:rsid w:val="00C2339F"/>
    <w:rsid w:val="00C238A5"/>
    <w:rsid w:val="00C2469C"/>
    <w:rsid w:val="00C24AB2"/>
    <w:rsid w:val="00C26373"/>
    <w:rsid w:val="00C2655C"/>
    <w:rsid w:val="00C273B6"/>
    <w:rsid w:val="00C30EFA"/>
    <w:rsid w:val="00C32011"/>
    <w:rsid w:val="00C32087"/>
    <w:rsid w:val="00C32223"/>
    <w:rsid w:val="00C32743"/>
    <w:rsid w:val="00C33FBD"/>
    <w:rsid w:val="00C34072"/>
    <w:rsid w:val="00C3441E"/>
    <w:rsid w:val="00C34467"/>
    <w:rsid w:val="00C34A62"/>
    <w:rsid w:val="00C34D81"/>
    <w:rsid w:val="00C34F10"/>
    <w:rsid w:val="00C34FFB"/>
    <w:rsid w:val="00C35478"/>
    <w:rsid w:val="00C365F4"/>
    <w:rsid w:val="00C37610"/>
    <w:rsid w:val="00C4061F"/>
    <w:rsid w:val="00C40CD5"/>
    <w:rsid w:val="00C40FCA"/>
    <w:rsid w:val="00C41332"/>
    <w:rsid w:val="00C42A39"/>
    <w:rsid w:val="00C4345C"/>
    <w:rsid w:val="00C4414A"/>
    <w:rsid w:val="00C446D9"/>
    <w:rsid w:val="00C44A46"/>
    <w:rsid w:val="00C44C34"/>
    <w:rsid w:val="00C45F7C"/>
    <w:rsid w:val="00C46626"/>
    <w:rsid w:val="00C469DF"/>
    <w:rsid w:val="00C5005E"/>
    <w:rsid w:val="00C50997"/>
    <w:rsid w:val="00C51385"/>
    <w:rsid w:val="00C51394"/>
    <w:rsid w:val="00C521C5"/>
    <w:rsid w:val="00C529F6"/>
    <w:rsid w:val="00C53216"/>
    <w:rsid w:val="00C53BCD"/>
    <w:rsid w:val="00C53DD8"/>
    <w:rsid w:val="00C53F13"/>
    <w:rsid w:val="00C55C16"/>
    <w:rsid w:val="00C564F7"/>
    <w:rsid w:val="00C56E8C"/>
    <w:rsid w:val="00C56F87"/>
    <w:rsid w:val="00C60033"/>
    <w:rsid w:val="00C603D6"/>
    <w:rsid w:val="00C60799"/>
    <w:rsid w:val="00C634CE"/>
    <w:rsid w:val="00C63656"/>
    <w:rsid w:val="00C6408F"/>
    <w:rsid w:val="00C6536B"/>
    <w:rsid w:val="00C65C17"/>
    <w:rsid w:val="00C66127"/>
    <w:rsid w:val="00C67CAE"/>
    <w:rsid w:val="00C7079D"/>
    <w:rsid w:val="00C710C2"/>
    <w:rsid w:val="00C7115E"/>
    <w:rsid w:val="00C71783"/>
    <w:rsid w:val="00C71A02"/>
    <w:rsid w:val="00C71ABF"/>
    <w:rsid w:val="00C72438"/>
    <w:rsid w:val="00C72507"/>
    <w:rsid w:val="00C72780"/>
    <w:rsid w:val="00C72FAC"/>
    <w:rsid w:val="00C74228"/>
    <w:rsid w:val="00C75352"/>
    <w:rsid w:val="00C75F53"/>
    <w:rsid w:val="00C77496"/>
    <w:rsid w:val="00C80ACF"/>
    <w:rsid w:val="00C80CF7"/>
    <w:rsid w:val="00C81034"/>
    <w:rsid w:val="00C813E5"/>
    <w:rsid w:val="00C82755"/>
    <w:rsid w:val="00C831CB"/>
    <w:rsid w:val="00C839C5"/>
    <w:rsid w:val="00C83CDA"/>
    <w:rsid w:val="00C84657"/>
    <w:rsid w:val="00C852C0"/>
    <w:rsid w:val="00C86DE9"/>
    <w:rsid w:val="00C90944"/>
    <w:rsid w:val="00C91570"/>
    <w:rsid w:val="00C91741"/>
    <w:rsid w:val="00C919F1"/>
    <w:rsid w:val="00C92393"/>
    <w:rsid w:val="00C92436"/>
    <w:rsid w:val="00C925AC"/>
    <w:rsid w:val="00C93E7C"/>
    <w:rsid w:val="00C9451B"/>
    <w:rsid w:val="00C94CF8"/>
    <w:rsid w:val="00C955B0"/>
    <w:rsid w:val="00C95C62"/>
    <w:rsid w:val="00C9615E"/>
    <w:rsid w:val="00CA0101"/>
    <w:rsid w:val="00CA0B56"/>
    <w:rsid w:val="00CA1974"/>
    <w:rsid w:val="00CA1CD4"/>
    <w:rsid w:val="00CA1DE9"/>
    <w:rsid w:val="00CA20B1"/>
    <w:rsid w:val="00CA22C6"/>
    <w:rsid w:val="00CA2551"/>
    <w:rsid w:val="00CA3493"/>
    <w:rsid w:val="00CA36DD"/>
    <w:rsid w:val="00CA4CA3"/>
    <w:rsid w:val="00CA4EF2"/>
    <w:rsid w:val="00CA6D50"/>
    <w:rsid w:val="00CA76E4"/>
    <w:rsid w:val="00CA7FDC"/>
    <w:rsid w:val="00CB10C5"/>
    <w:rsid w:val="00CB20F5"/>
    <w:rsid w:val="00CB31E0"/>
    <w:rsid w:val="00CB353E"/>
    <w:rsid w:val="00CB44F0"/>
    <w:rsid w:val="00CB4868"/>
    <w:rsid w:val="00CB4A0D"/>
    <w:rsid w:val="00CB4BDB"/>
    <w:rsid w:val="00CB5E90"/>
    <w:rsid w:val="00CB6066"/>
    <w:rsid w:val="00CB64B0"/>
    <w:rsid w:val="00CB7336"/>
    <w:rsid w:val="00CB7719"/>
    <w:rsid w:val="00CC05F5"/>
    <w:rsid w:val="00CC1BAD"/>
    <w:rsid w:val="00CC20A5"/>
    <w:rsid w:val="00CC224F"/>
    <w:rsid w:val="00CC27EE"/>
    <w:rsid w:val="00CC2BFF"/>
    <w:rsid w:val="00CC2C47"/>
    <w:rsid w:val="00CC2F48"/>
    <w:rsid w:val="00CC2FB1"/>
    <w:rsid w:val="00CC339D"/>
    <w:rsid w:val="00CC33B4"/>
    <w:rsid w:val="00CC3D89"/>
    <w:rsid w:val="00CC41E4"/>
    <w:rsid w:val="00CC4A44"/>
    <w:rsid w:val="00CC4C40"/>
    <w:rsid w:val="00CC4DBC"/>
    <w:rsid w:val="00CC5006"/>
    <w:rsid w:val="00CC57DA"/>
    <w:rsid w:val="00CC5D4E"/>
    <w:rsid w:val="00CC700E"/>
    <w:rsid w:val="00CC773F"/>
    <w:rsid w:val="00CD0001"/>
    <w:rsid w:val="00CD08B3"/>
    <w:rsid w:val="00CD0B22"/>
    <w:rsid w:val="00CD0B2F"/>
    <w:rsid w:val="00CD12B7"/>
    <w:rsid w:val="00CD16D0"/>
    <w:rsid w:val="00CD2261"/>
    <w:rsid w:val="00CD27B1"/>
    <w:rsid w:val="00CD2B70"/>
    <w:rsid w:val="00CD34AC"/>
    <w:rsid w:val="00CD392F"/>
    <w:rsid w:val="00CD3A42"/>
    <w:rsid w:val="00CD40C5"/>
    <w:rsid w:val="00CD44DA"/>
    <w:rsid w:val="00CD4AE1"/>
    <w:rsid w:val="00CD6FE0"/>
    <w:rsid w:val="00CD74FF"/>
    <w:rsid w:val="00CD7B3B"/>
    <w:rsid w:val="00CE18D7"/>
    <w:rsid w:val="00CE2426"/>
    <w:rsid w:val="00CE2591"/>
    <w:rsid w:val="00CE389A"/>
    <w:rsid w:val="00CE4BF9"/>
    <w:rsid w:val="00CE4F60"/>
    <w:rsid w:val="00CE50F9"/>
    <w:rsid w:val="00CE5166"/>
    <w:rsid w:val="00CE6328"/>
    <w:rsid w:val="00CE64EA"/>
    <w:rsid w:val="00CE6E8A"/>
    <w:rsid w:val="00CE6EB3"/>
    <w:rsid w:val="00CF01A8"/>
    <w:rsid w:val="00CF02DD"/>
    <w:rsid w:val="00CF0F36"/>
    <w:rsid w:val="00CF257A"/>
    <w:rsid w:val="00CF4474"/>
    <w:rsid w:val="00CF4BEE"/>
    <w:rsid w:val="00CF59C6"/>
    <w:rsid w:val="00CF64BC"/>
    <w:rsid w:val="00CF6868"/>
    <w:rsid w:val="00CF6F76"/>
    <w:rsid w:val="00CF7C81"/>
    <w:rsid w:val="00D008A9"/>
    <w:rsid w:val="00D00A4A"/>
    <w:rsid w:val="00D01327"/>
    <w:rsid w:val="00D013F4"/>
    <w:rsid w:val="00D02169"/>
    <w:rsid w:val="00D024B8"/>
    <w:rsid w:val="00D024E0"/>
    <w:rsid w:val="00D025BD"/>
    <w:rsid w:val="00D0272C"/>
    <w:rsid w:val="00D02881"/>
    <w:rsid w:val="00D02BAA"/>
    <w:rsid w:val="00D0309F"/>
    <w:rsid w:val="00D057EA"/>
    <w:rsid w:val="00D05A4B"/>
    <w:rsid w:val="00D060BB"/>
    <w:rsid w:val="00D06498"/>
    <w:rsid w:val="00D064F1"/>
    <w:rsid w:val="00D06957"/>
    <w:rsid w:val="00D06997"/>
    <w:rsid w:val="00D0793E"/>
    <w:rsid w:val="00D102D3"/>
    <w:rsid w:val="00D105C8"/>
    <w:rsid w:val="00D1196A"/>
    <w:rsid w:val="00D1196E"/>
    <w:rsid w:val="00D1256B"/>
    <w:rsid w:val="00D12B66"/>
    <w:rsid w:val="00D1372E"/>
    <w:rsid w:val="00D13914"/>
    <w:rsid w:val="00D15BFE"/>
    <w:rsid w:val="00D16944"/>
    <w:rsid w:val="00D16F87"/>
    <w:rsid w:val="00D1729B"/>
    <w:rsid w:val="00D215BA"/>
    <w:rsid w:val="00D21857"/>
    <w:rsid w:val="00D22653"/>
    <w:rsid w:val="00D23399"/>
    <w:rsid w:val="00D23565"/>
    <w:rsid w:val="00D23B80"/>
    <w:rsid w:val="00D23D83"/>
    <w:rsid w:val="00D26598"/>
    <w:rsid w:val="00D27703"/>
    <w:rsid w:val="00D27890"/>
    <w:rsid w:val="00D27F9F"/>
    <w:rsid w:val="00D30344"/>
    <w:rsid w:val="00D3043C"/>
    <w:rsid w:val="00D30911"/>
    <w:rsid w:val="00D30B9C"/>
    <w:rsid w:val="00D311C6"/>
    <w:rsid w:val="00D32106"/>
    <w:rsid w:val="00D3291C"/>
    <w:rsid w:val="00D32B3E"/>
    <w:rsid w:val="00D32D49"/>
    <w:rsid w:val="00D32FFC"/>
    <w:rsid w:val="00D33471"/>
    <w:rsid w:val="00D3359A"/>
    <w:rsid w:val="00D33DC9"/>
    <w:rsid w:val="00D343D6"/>
    <w:rsid w:val="00D34FA9"/>
    <w:rsid w:val="00D35B0A"/>
    <w:rsid w:val="00D3667D"/>
    <w:rsid w:val="00D368B9"/>
    <w:rsid w:val="00D37007"/>
    <w:rsid w:val="00D37361"/>
    <w:rsid w:val="00D37A06"/>
    <w:rsid w:val="00D37AC2"/>
    <w:rsid w:val="00D400F7"/>
    <w:rsid w:val="00D40315"/>
    <w:rsid w:val="00D4049B"/>
    <w:rsid w:val="00D41191"/>
    <w:rsid w:val="00D419F9"/>
    <w:rsid w:val="00D42360"/>
    <w:rsid w:val="00D42700"/>
    <w:rsid w:val="00D42FAD"/>
    <w:rsid w:val="00D436D1"/>
    <w:rsid w:val="00D43C0D"/>
    <w:rsid w:val="00D442D6"/>
    <w:rsid w:val="00D44E49"/>
    <w:rsid w:val="00D4547F"/>
    <w:rsid w:val="00D45F2B"/>
    <w:rsid w:val="00D4688E"/>
    <w:rsid w:val="00D46F2B"/>
    <w:rsid w:val="00D477D9"/>
    <w:rsid w:val="00D50773"/>
    <w:rsid w:val="00D52396"/>
    <w:rsid w:val="00D52688"/>
    <w:rsid w:val="00D52A61"/>
    <w:rsid w:val="00D52EB4"/>
    <w:rsid w:val="00D53117"/>
    <w:rsid w:val="00D53149"/>
    <w:rsid w:val="00D550C6"/>
    <w:rsid w:val="00D55C9A"/>
    <w:rsid w:val="00D55FB6"/>
    <w:rsid w:val="00D564BE"/>
    <w:rsid w:val="00D57123"/>
    <w:rsid w:val="00D57795"/>
    <w:rsid w:val="00D618E9"/>
    <w:rsid w:val="00D6267D"/>
    <w:rsid w:val="00D62F01"/>
    <w:rsid w:val="00D632DA"/>
    <w:rsid w:val="00D63373"/>
    <w:rsid w:val="00D64C91"/>
    <w:rsid w:val="00D64FFF"/>
    <w:rsid w:val="00D659AE"/>
    <w:rsid w:val="00D660B5"/>
    <w:rsid w:val="00D66945"/>
    <w:rsid w:val="00D671F2"/>
    <w:rsid w:val="00D676AF"/>
    <w:rsid w:val="00D7029D"/>
    <w:rsid w:val="00D718B3"/>
    <w:rsid w:val="00D71E2D"/>
    <w:rsid w:val="00D720F9"/>
    <w:rsid w:val="00D72E35"/>
    <w:rsid w:val="00D730DF"/>
    <w:rsid w:val="00D73BE9"/>
    <w:rsid w:val="00D73CB6"/>
    <w:rsid w:val="00D76978"/>
    <w:rsid w:val="00D76E0F"/>
    <w:rsid w:val="00D805F9"/>
    <w:rsid w:val="00D81237"/>
    <w:rsid w:val="00D812BD"/>
    <w:rsid w:val="00D828A3"/>
    <w:rsid w:val="00D82CAE"/>
    <w:rsid w:val="00D83BDB"/>
    <w:rsid w:val="00D85EC5"/>
    <w:rsid w:val="00D86BBC"/>
    <w:rsid w:val="00D907C4"/>
    <w:rsid w:val="00D9108C"/>
    <w:rsid w:val="00D9195C"/>
    <w:rsid w:val="00D92DF3"/>
    <w:rsid w:val="00D945DD"/>
    <w:rsid w:val="00D9574D"/>
    <w:rsid w:val="00D957BA"/>
    <w:rsid w:val="00D966B0"/>
    <w:rsid w:val="00D966C5"/>
    <w:rsid w:val="00D967A3"/>
    <w:rsid w:val="00DA1344"/>
    <w:rsid w:val="00DA19CA"/>
    <w:rsid w:val="00DA1E74"/>
    <w:rsid w:val="00DA26BF"/>
    <w:rsid w:val="00DA2C59"/>
    <w:rsid w:val="00DA2EBF"/>
    <w:rsid w:val="00DA3BC3"/>
    <w:rsid w:val="00DA3FA7"/>
    <w:rsid w:val="00DA41D7"/>
    <w:rsid w:val="00DA49E0"/>
    <w:rsid w:val="00DA5739"/>
    <w:rsid w:val="00DA5A62"/>
    <w:rsid w:val="00DA5C32"/>
    <w:rsid w:val="00DB0257"/>
    <w:rsid w:val="00DB062D"/>
    <w:rsid w:val="00DB2A02"/>
    <w:rsid w:val="00DB391F"/>
    <w:rsid w:val="00DB4050"/>
    <w:rsid w:val="00DB510D"/>
    <w:rsid w:val="00DB745F"/>
    <w:rsid w:val="00DB7D85"/>
    <w:rsid w:val="00DB7DF8"/>
    <w:rsid w:val="00DC0841"/>
    <w:rsid w:val="00DC0C20"/>
    <w:rsid w:val="00DC2452"/>
    <w:rsid w:val="00DC2934"/>
    <w:rsid w:val="00DC327D"/>
    <w:rsid w:val="00DC3749"/>
    <w:rsid w:val="00DC3C6C"/>
    <w:rsid w:val="00DC4123"/>
    <w:rsid w:val="00DC4887"/>
    <w:rsid w:val="00DC5A00"/>
    <w:rsid w:val="00DC5AD4"/>
    <w:rsid w:val="00DC6F41"/>
    <w:rsid w:val="00DC77A7"/>
    <w:rsid w:val="00DC79B0"/>
    <w:rsid w:val="00DC7E8C"/>
    <w:rsid w:val="00DD26CE"/>
    <w:rsid w:val="00DD2A65"/>
    <w:rsid w:val="00DD2B17"/>
    <w:rsid w:val="00DD2FB1"/>
    <w:rsid w:val="00DD3C43"/>
    <w:rsid w:val="00DD44E7"/>
    <w:rsid w:val="00DD488D"/>
    <w:rsid w:val="00DD4B5F"/>
    <w:rsid w:val="00DD5B7C"/>
    <w:rsid w:val="00DD7B06"/>
    <w:rsid w:val="00DE1273"/>
    <w:rsid w:val="00DE1B7E"/>
    <w:rsid w:val="00DE2B09"/>
    <w:rsid w:val="00DE2C0B"/>
    <w:rsid w:val="00DE2EEF"/>
    <w:rsid w:val="00DE335C"/>
    <w:rsid w:val="00DE3B24"/>
    <w:rsid w:val="00DE4368"/>
    <w:rsid w:val="00DE472D"/>
    <w:rsid w:val="00DE612C"/>
    <w:rsid w:val="00DE63E0"/>
    <w:rsid w:val="00DE74F1"/>
    <w:rsid w:val="00DE78E2"/>
    <w:rsid w:val="00DE7C04"/>
    <w:rsid w:val="00DF08A1"/>
    <w:rsid w:val="00DF1008"/>
    <w:rsid w:val="00DF1BAA"/>
    <w:rsid w:val="00DF3456"/>
    <w:rsid w:val="00DF371D"/>
    <w:rsid w:val="00DF55E9"/>
    <w:rsid w:val="00DF5839"/>
    <w:rsid w:val="00DF5EC7"/>
    <w:rsid w:val="00DF654E"/>
    <w:rsid w:val="00DF6620"/>
    <w:rsid w:val="00DF66FC"/>
    <w:rsid w:val="00DF682F"/>
    <w:rsid w:val="00DF6D08"/>
    <w:rsid w:val="00DF6DD1"/>
    <w:rsid w:val="00DF71A2"/>
    <w:rsid w:val="00DF74EB"/>
    <w:rsid w:val="00DF786C"/>
    <w:rsid w:val="00E003C8"/>
    <w:rsid w:val="00E005D9"/>
    <w:rsid w:val="00E00D67"/>
    <w:rsid w:val="00E0128E"/>
    <w:rsid w:val="00E01825"/>
    <w:rsid w:val="00E01BD7"/>
    <w:rsid w:val="00E01DC6"/>
    <w:rsid w:val="00E02664"/>
    <w:rsid w:val="00E026E0"/>
    <w:rsid w:val="00E03DA3"/>
    <w:rsid w:val="00E043F6"/>
    <w:rsid w:val="00E053F6"/>
    <w:rsid w:val="00E0573E"/>
    <w:rsid w:val="00E06571"/>
    <w:rsid w:val="00E07AE2"/>
    <w:rsid w:val="00E07AE8"/>
    <w:rsid w:val="00E07D19"/>
    <w:rsid w:val="00E10085"/>
    <w:rsid w:val="00E11589"/>
    <w:rsid w:val="00E123AF"/>
    <w:rsid w:val="00E129AC"/>
    <w:rsid w:val="00E14145"/>
    <w:rsid w:val="00E14295"/>
    <w:rsid w:val="00E148D4"/>
    <w:rsid w:val="00E14E11"/>
    <w:rsid w:val="00E152A5"/>
    <w:rsid w:val="00E1576E"/>
    <w:rsid w:val="00E162A6"/>
    <w:rsid w:val="00E16D7E"/>
    <w:rsid w:val="00E174D9"/>
    <w:rsid w:val="00E17764"/>
    <w:rsid w:val="00E17825"/>
    <w:rsid w:val="00E17C88"/>
    <w:rsid w:val="00E2001E"/>
    <w:rsid w:val="00E2217B"/>
    <w:rsid w:val="00E22374"/>
    <w:rsid w:val="00E226AE"/>
    <w:rsid w:val="00E227F7"/>
    <w:rsid w:val="00E227FD"/>
    <w:rsid w:val="00E22C03"/>
    <w:rsid w:val="00E232B2"/>
    <w:rsid w:val="00E2370B"/>
    <w:rsid w:val="00E24F90"/>
    <w:rsid w:val="00E261BC"/>
    <w:rsid w:val="00E30A3D"/>
    <w:rsid w:val="00E31574"/>
    <w:rsid w:val="00E32449"/>
    <w:rsid w:val="00E32D33"/>
    <w:rsid w:val="00E33174"/>
    <w:rsid w:val="00E3342B"/>
    <w:rsid w:val="00E34442"/>
    <w:rsid w:val="00E345E0"/>
    <w:rsid w:val="00E3471B"/>
    <w:rsid w:val="00E35198"/>
    <w:rsid w:val="00E353BF"/>
    <w:rsid w:val="00E35643"/>
    <w:rsid w:val="00E365A2"/>
    <w:rsid w:val="00E367CD"/>
    <w:rsid w:val="00E36B21"/>
    <w:rsid w:val="00E36F28"/>
    <w:rsid w:val="00E37208"/>
    <w:rsid w:val="00E375A6"/>
    <w:rsid w:val="00E375D9"/>
    <w:rsid w:val="00E378F1"/>
    <w:rsid w:val="00E400EF"/>
    <w:rsid w:val="00E40501"/>
    <w:rsid w:val="00E40A8E"/>
    <w:rsid w:val="00E40B10"/>
    <w:rsid w:val="00E41327"/>
    <w:rsid w:val="00E41A7E"/>
    <w:rsid w:val="00E4301F"/>
    <w:rsid w:val="00E440FB"/>
    <w:rsid w:val="00E4471A"/>
    <w:rsid w:val="00E4498B"/>
    <w:rsid w:val="00E44E55"/>
    <w:rsid w:val="00E45903"/>
    <w:rsid w:val="00E45EC4"/>
    <w:rsid w:val="00E46C37"/>
    <w:rsid w:val="00E5103E"/>
    <w:rsid w:val="00E51080"/>
    <w:rsid w:val="00E51547"/>
    <w:rsid w:val="00E51CC7"/>
    <w:rsid w:val="00E51D5F"/>
    <w:rsid w:val="00E530D4"/>
    <w:rsid w:val="00E53A32"/>
    <w:rsid w:val="00E56883"/>
    <w:rsid w:val="00E56B1A"/>
    <w:rsid w:val="00E56D5A"/>
    <w:rsid w:val="00E57244"/>
    <w:rsid w:val="00E57EFE"/>
    <w:rsid w:val="00E61BE5"/>
    <w:rsid w:val="00E6284C"/>
    <w:rsid w:val="00E633EB"/>
    <w:rsid w:val="00E634BA"/>
    <w:rsid w:val="00E63809"/>
    <w:rsid w:val="00E63F80"/>
    <w:rsid w:val="00E642D8"/>
    <w:rsid w:val="00E64E66"/>
    <w:rsid w:val="00E669DF"/>
    <w:rsid w:val="00E67124"/>
    <w:rsid w:val="00E7022E"/>
    <w:rsid w:val="00E70369"/>
    <w:rsid w:val="00E71B1D"/>
    <w:rsid w:val="00E72360"/>
    <w:rsid w:val="00E723CB"/>
    <w:rsid w:val="00E728D7"/>
    <w:rsid w:val="00E72F2B"/>
    <w:rsid w:val="00E732C8"/>
    <w:rsid w:val="00E73347"/>
    <w:rsid w:val="00E74F64"/>
    <w:rsid w:val="00E75085"/>
    <w:rsid w:val="00E750C0"/>
    <w:rsid w:val="00E761E3"/>
    <w:rsid w:val="00E7641D"/>
    <w:rsid w:val="00E7690C"/>
    <w:rsid w:val="00E77142"/>
    <w:rsid w:val="00E771FC"/>
    <w:rsid w:val="00E773C9"/>
    <w:rsid w:val="00E77599"/>
    <w:rsid w:val="00E77780"/>
    <w:rsid w:val="00E77813"/>
    <w:rsid w:val="00E778AD"/>
    <w:rsid w:val="00E8015B"/>
    <w:rsid w:val="00E80280"/>
    <w:rsid w:val="00E80ADF"/>
    <w:rsid w:val="00E80BBC"/>
    <w:rsid w:val="00E814D2"/>
    <w:rsid w:val="00E818A5"/>
    <w:rsid w:val="00E822A8"/>
    <w:rsid w:val="00E8420D"/>
    <w:rsid w:val="00E8443A"/>
    <w:rsid w:val="00E849A7"/>
    <w:rsid w:val="00E8609A"/>
    <w:rsid w:val="00E86957"/>
    <w:rsid w:val="00E869EE"/>
    <w:rsid w:val="00E90005"/>
    <w:rsid w:val="00E90816"/>
    <w:rsid w:val="00E90C0F"/>
    <w:rsid w:val="00E91642"/>
    <w:rsid w:val="00E91DBF"/>
    <w:rsid w:val="00E91F60"/>
    <w:rsid w:val="00E9305B"/>
    <w:rsid w:val="00E950B5"/>
    <w:rsid w:val="00E95487"/>
    <w:rsid w:val="00E9697A"/>
    <w:rsid w:val="00E974F5"/>
    <w:rsid w:val="00EA1C04"/>
    <w:rsid w:val="00EA2150"/>
    <w:rsid w:val="00EA21F7"/>
    <w:rsid w:val="00EA22E3"/>
    <w:rsid w:val="00EA2E28"/>
    <w:rsid w:val="00EA40FC"/>
    <w:rsid w:val="00EA42C7"/>
    <w:rsid w:val="00EA5758"/>
    <w:rsid w:val="00EA61D8"/>
    <w:rsid w:val="00EA6561"/>
    <w:rsid w:val="00EB0B0A"/>
    <w:rsid w:val="00EB1A3A"/>
    <w:rsid w:val="00EB2024"/>
    <w:rsid w:val="00EB32DA"/>
    <w:rsid w:val="00EB39E9"/>
    <w:rsid w:val="00EB3C44"/>
    <w:rsid w:val="00EB4411"/>
    <w:rsid w:val="00EB4562"/>
    <w:rsid w:val="00EB45F4"/>
    <w:rsid w:val="00EB754F"/>
    <w:rsid w:val="00EC008F"/>
    <w:rsid w:val="00EC0E51"/>
    <w:rsid w:val="00EC1DC1"/>
    <w:rsid w:val="00EC2284"/>
    <w:rsid w:val="00EC25D5"/>
    <w:rsid w:val="00EC3031"/>
    <w:rsid w:val="00EC309C"/>
    <w:rsid w:val="00EC3654"/>
    <w:rsid w:val="00EC546F"/>
    <w:rsid w:val="00EC5E06"/>
    <w:rsid w:val="00EC6593"/>
    <w:rsid w:val="00EC6EFC"/>
    <w:rsid w:val="00EC75DE"/>
    <w:rsid w:val="00ED0FB4"/>
    <w:rsid w:val="00ED10D4"/>
    <w:rsid w:val="00ED1249"/>
    <w:rsid w:val="00ED1A57"/>
    <w:rsid w:val="00ED229E"/>
    <w:rsid w:val="00ED293E"/>
    <w:rsid w:val="00ED2B6E"/>
    <w:rsid w:val="00ED2EFD"/>
    <w:rsid w:val="00ED34A7"/>
    <w:rsid w:val="00ED4E52"/>
    <w:rsid w:val="00ED6F9F"/>
    <w:rsid w:val="00ED75DA"/>
    <w:rsid w:val="00ED782D"/>
    <w:rsid w:val="00EE1312"/>
    <w:rsid w:val="00EE1C40"/>
    <w:rsid w:val="00EE21F1"/>
    <w:rsid w:val="00EE24C2"/>
    <w:rsid w:val="00EE2991"/>
    <w:rsid w:val="00EE47A0"/>
    <w:rsid w:val="00EE4D38"/>
    <w:rsid w:val="00EE4FA3"/>
    <w:rsid w:val="00EE505D"/>
    <w:rsid w:val="00EE59DF"/>
    <w:rsid w:val="00EE5C93"/>
    <w:rsid w:val="00EE6077"/>
    <w:rsid w:val="00EF04F3"/>
    <w:rsid w:val="00EF0C64"/>
    <w:rsid w:val="00EF0D69"/>
    <w:rsid w:val="00EF0F6F"/>
    <w:rsid w:val="00EF22CE"/>
    <w:rsid w:val="00EF2547"/>
    <w:rsid w:val="00EF25F0"/>
    <w:rsid w:val="00EF3064"/>
    <w:rsid w:val="00EF3A48"/>
    <w:rsid w:val="00EF3E4C"/>
    <w:rsid w:val="00EF4609"/>
    <w:rsid w:val="00EF54A4"/>
    <w:rsid w:val="00EF7064"/>
    <w:rsid w:val="00EF7281"/>
    <w:rsid w:val="00EF79F4"/>
    <w:rsid w:val="00EF7FBB"/>
    <w:rsid w:val="00F0070D"/>
    <w:rsid w:val="00F00E41"/>
    <w:rsid w:val="00F00F93"/>
    <w:rsid w:val="00F01719"/>
    <w:rsid w:val="00F01A09"/>
    <w:rsid w:val="00F02109"/>
    <w:rsid w:val="00F0275B"/>
    <w:rsid w:val="00F03118"/>
    <w:rsid w:val="00F032AA"/>
    <w:rsid w:val="00F0335A"/>
    <w:rsid w:val="00F034C7"/>
    <w:rsid w:val="00F03DB7"/>
    <w:rsid w:val="00F04D8E"/>
    <w:rsid w:val="00F04F55"/>
    <w:rsid w:val="00F05C9B"/>
    <w:rsid w:val="00F072AB"/>
    <w:rsid w:val="00F07395"/>
    <w:rsid w:val="00F07A7D"/>
    <w:rsid w:val="00F07DA4"/>
    <w:rsid w:val="00F07DE6"/>
    <w:rsid w:val="00F07EE6"/>
    <w:rsid w:val="00F101B7"/>
    <w:rsid w:val="00F1047C"/>
    <w:rsid w:val="00F10D01"/>
    <w:rsid w:val="00F11FAA"/>
    <w:rsid w:val="00F124A0"/>
    <w:rsid w:val="00F1275B"/>
    <w:rsid w:val="00F12C44"/>
    <w:rsid w:val="00F12CE2"/>
    <w:rsid w:val="00F1303A"/>
    <w:rsid w:val="00F133F4"/>
    <w:rsid w:val="00F15694"/>
    <w:rsid w:val="00F15FF6"/>
    <w:rsid w:val="00F16647"/>
    <w:rsid w:val="00F1692F"/>
    <w:rsid w:val="00F1793D"/>
    <w:rsid w:val="00F2058F"/>
    <w:rsid w:val="00F21D71"/>
    <w:rsid w:val="00F21E41"/>
    <w:rsid w:val="00F21ECE"/>
    <w:rsid w:val="00F223C4"/>
    <w:rsid w:val="00F22451"/>
    <w:rsid w:val="00F238E0"/>
    <w:rsid w:val="00F23A17"/>
    <w:rsid w:val="00F24D43"/>
    <w:rsid w:val="00F2550C"/>
    <w:rsid w:val="00F26055"/>
    <w:rsid w:val="00F26119"/>
    <w:rsid w:val="00F26239"/>
    <w:rsid w:val="00F2681F"/>
    <w:rsid w:val="00F27034"/>
    <w:rsid w:val="00F270C9"/>
    <w:rsid w:val="00F27D75"/>
    <w:rsid w:val="00F30C08"/>
    <w:rsid w:val="00F318DF"/>
    <w:rsid w:val="00F324B6"/>
    <w:rsid w:val="00F33303"/>
    <w:rsid w:val="00F335FB"/>
    <w:rsid w:val="00F33B8E"/>
    <w:rsid w:val="00F33E6A"/>
    <w:rsid w:val="00F343C8"/>
    <w:rsid w:val="00F346A9"/>
    <w:rsid w:val="00F347B4"/>
    <w:rsid w:val="00F351D9"/>
    <w:rsid w:val="00F353C4"/>
    <w:rsid w:val="00F3638E"/>
    <w:rsid w:val="00F36422"/>
    <w:rsid w:val="00F371B5"/>
    <w:rsid w:val="00F37391"/>
    <w:rsid w:val="00F376D6"/>
    <w:rsid w:val="00F40D35"/>
    <w:rsid w:val="00F40FAA"/>
    <w:rsid w:val="00F418AD"/>
    <w:rsid w:val="00F41F75"/>
    <w:rsid w:val="00F43058"/>
    <w:rsid w:val="00F43967"/>
    <w:rsid w:val="00F43BDB"/>
    <w:rsid w:val="00F44898"/>
    <w:rsid w:val="00F45856"/>
    <w:rsid w:val="00F46282"/>
    <w:rsid w:val="00F46F00"/>
    <w:rsid w:val="00F4721F"/>
    <w:rsid w:val="00F4768C"/>
    <w:rsid w:val="00F47B73"/>
    <w:rsid w:val="00F47C5B"/>
    <w:rsid w:val="00F50252"/>
    <w:rsid w:val="00F51311"/>
    <w:rsid w:val="00F51690"/>
    <w:rsid w:val="00F51874"/>
    <w:rsid w:val="00F5193B"/>
    <w:rsid w:val="00F51AE6"/>
    <w:rsid w:val="00F51D08"/>
    <w:rsid w:val="00F5228A"/>
    <w:rsid w:val="00F523A6"/>
    <w:rsid w:val="00F52AC1"/>
    <w:rsid w:val="00F52FFF"/>
    <w:rsid w:val="00F535CB"/>
    <w:rsid w:val="00F5366F"/>
    <w:rsid w:val="00F53A8E"/>
    <w:rsid w:val="00F5400D"/>
    <w:rsid w:val="00F54BA7"/>
    <w:rsid w:val="00F54DA1"/>
    <w:rsid w:val="00F55408"/>
    <w:rsid w:val="00F55D06"/>
    <w:rsid w:val="00F55FD0"/>
    <w:rsid w:val="00F56750"/>
    <w:rsid w:val="00F6031D"/>
    <w:rsid w:val="00F607CD"/>
    <w:rsid w:val="00F608D1"/>
    <w:rsid w:val="00F612B7"/>
    <w:rsid w:val="00F61982"/>
    <w:rsid w:val="00F62D25"/>
    <w:rsid w:val="00F63319"/>
    <w:rsid w:val="00F64200"/>
    <w:rsid w:val="00F64C68"/>
    <w:rsid w:val="00F70776"/>
    <w:rsid w:val="00F70D9E"/>
    <w:rsid w:val="00F7114A"/>
    <w:rsid w:val="00F718BC"/>
    <w:rsid w:val="00F727FF"/>
    <w:rsid w:val="00F735F4"/>
    <w:rsid w:val="00F7401D"/>
    <w:rsid w:val="00F74521"/>
    <w:rsid w:val="00F74C90"/>
    <w:rsid w:val="00F7536E"/>
    <w:rsid w:val="00F763CA"/>
    <w:rsid w:val="00F76650"/>
    <w:rsid w:val="00F76935"/>
    <w:rsid w:val="00F77353"/>
    <w:rsid w:val="00F779AF"/>
    <w:rsid w:val="00F77C6B"/>
    <w:rsid w:val="00F80631"/>
    <w:rsid w:val="00F80E5F"/>
    <w:rsid w:val="00F80F91"/>
    <w:rsid w:val="00F82066"/>
    <w:rsid w:val="00F82E73"/>
    <w:rsid w:val="00F8388B"/>
    <w:rsid w:val="00F83A2C"/>
    <w:rsid w:val="00F842DE"/>
    <w:rsid w:val="00F84791"/>
    <w:rsid w:val="00F85DB3"/>
    <w:rsid w:val="00F863B8"/>
    <w:rsid w:val="00F8685C"/>
    <w:rsid w:val="00F87783"/>
    <w:rsid w:val="00F900DF"/>
    <w:rsid w:val="00F92618"/>
    <w:rsid w:val="00F93068"/>
    <w:rsid w:val="00F94ABC"/>
    <w:rsid w:val="00F95129"/>
    <w:rsid w:val="00F954A5"/>
    <w:rsid w:val="00F962C0"/>
    <w:rsid w:val="00F964DB"/>
    <w:rsid w:val="00F9682C"/>
    <w:rsid w:val="00F9725A"/>
    <w:rsid w:val="00F97A4B"/>
    <w:rsid w:val="00FA088A"/>
    <w:rsid w:val="00FA0BFD"/>
    <w:rsid w:val="00FA116B"/>
    <w:rsid w:val="00FA163E"/>
    <w:rsid w:val="00FA20EB"/>
    <w:rsid w:val="00FA28B4"/>
    <w:rsid w:val="00FA29AC"/>
    <w:rsid w:val="00FA300D"/>
    <w:rsid w:val="00FA316E"/>
    <w:rsid w:val="00FA4289"/>
    <w:rsid w:val="00FA5D17"/>
    <w:rsid w:val="00FA5DAC"/>
    <w:rsid w:val="00FA7090"/>
    <w:rsid w:val="00FA7E01"/>
    <w:rsid w:val="00FB0454"/>
    <w:rsid w:val="00FB0E05"/>
    <w:rsid w:val="00FB1451"/>
    <w:rsid w:val="00FB2AA4"/>
    <w:rsid w:val="00FB2B28"/>
    <w:rsid w:val="00FB2C03"/>
    <w:rsid w:val="00FB30EA"/>
    <w:rsid w:val="00FB3B7B"/>
    <w:rsid w:val="00FB45CA"/>
    <w:rsid w:val="00FB472E"/>
    <w:rsid w:val="00FB4846"/>
    <w:rsid w:val="00FB4C31"/>
    <w:rsid w:val="00FB4E43"/>
    <w:rsid w:val="00FB54A4"/>
    <w:rsid w:val="00FB5641"/>
    <w:rsid w:val="00FB61A7"/>
    <w:rsid w:val="00FB61EE"/>
    <w:rsid w:val="00FB6206"/>
    <w:rsid w:val="00FB62EC"/>
    <w:rsid w:val="00FB6FC3"/>
    <w:rsid w:val="00FB7F23"/>
    <w:rsid w:val="00FC011C"/>
    <w:rsid w:val="00FC217F"/>
    <w:rsid w:val="00FC2F47"/>
    <w:rsid w:val="00FC34B8"/>
    <w:rsid w:val="00FC3777"/>
    <w:rsid w:val="00FC3C3C"/>
    <w:rsid w:val="00FC4D83"/>
    <w:rsid w:val="00FC5375"/>
    <w:rsid w:val="00FC554B"/>
    <w:rsid w:val="00FC57B1"/>
    <w:rsid w:val="00FC6907"/>
    <w:rsid w:val="00FC7836"/>
    <w:rsid w:val="00FC7985"/>
    <w:rsid w:val="00FD1530"/>
    <w:rsid w:val="00FD1569"/>
    <w:rsid w:val="00FD1A49"/>
    <w:rsid w:val="00FD27EA"/>
    <w:rsid w:val="00FD286C"/>
    <w:rsid w:val="00FD2D1C"/>
    <w:rsid w:val="00FD4072"/>
    <w:rsid w:val="00FD41DF"/>
    <w:rsid w:val="00FD5249"/>
    <w:rsid w:val="00FD56A6"/>
    <w:rsid w:val="00FD70FF"/>
    <w:rsid w:val="00FD7D10"/>
    <w:rsid w:val="00FE11F9"/>
    <w:rsid w:val="00FE2241"/>
    <w:rsid w:val="00FE28D5"/>
    <w:rsid w:val="00FE3B5E"/>
    <w:rsid w:val="00FE4B13"/>
    <w:rsid w:val="00FE5493"/>
    <w:rsid w:val="00FE54A1"/>
    <w:rsid w:val="00FE5770"/>
    <w:rsid w:val="00FE5A21"/>
    <w:rsid w:val="00FE69EA"/>
    <w:rsid w:val="00FE6F34"/>
    <w:rsid w:val="00FE78D8"/>
    <w:rsid w:val="00FF036A"/>
    <w:rsid w:val="00FF073C"/>
    <w:rsid w:val="00FF0B16"/>
    <w:rsid w:val="00FF0D27"/>
    <w:rsid w:val="00FF1789"/>
    <w:rsid w:val="00FF1977"/>
    <w:rsid w:val="00FF1D8E"/>
    <w:rsid w:val="00FF2215"/>
    <w:rsid w:val="00FF2469"/>
    <w:rsid w:val="00FF364B"/>
    <w:rsid w:val="00FF39E9"/>
    <w:rsid w:val="00FF3AB0"/>
    <w:rsid w:val="00FF4145"/>
    <w:rsid w:val="00FF4BF3"/>
    <w:rsid w:val="00FF5209"/>
    <w:rsid w:val="00FF57B8"/>
    <w:rsid w:val="00FF623B"/>
    <w:rsid w:val="00FF7279"/>
    <w:rsid w:val="00FF7E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C4851E"/>
  <w15:docId w15:val="{31FCCED3-0961-4DA4-A3E5-C268C81A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link w:val="Heading1Char"/>
    <w:qFormat/>
    <w:rsid w:val="00D15B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APA">
    <w:name w:val="APA"/>
    <w:basedOn w:val="BodyText"/>
    <w:pPr>
      <w:spacing w:after="0" w:line="480" w:lineRule="auto"/>
      <w:ind w:firstLine="720"/>
    </w:pPr>
    <w:rPr>
      <w:sz w:val="24"/>
    </w:rPr>
  </w:style>
  <w:style w:type="paragraph" w:styleId="BodyText">
    <w:name w:val="Body Text"/>
    <w:basedOn w:val="Normal"/>
    <w:pPr>
      <w:spacing w:after="1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9"/>
    </w:pPr>
  </w:style>
  <w:style w:type="paragraph" w:customStyle="1" w:styleId="APAHeading4">
    <w:name w:val="APA Heading 4"/>
    <w:basedOn w:val="APAHeading1"/>
    <w:next w:val="APA"/>
    <w:rsid w:val="000428F1"/>
    <w:pPr>
      <w:ind w:firstLine="720"/>
      <w:jc w:val="left"/>
      <w:outlineLvl w:val="9"/>
    </w:pPr>
    <w:rPr>
      <w:i/>
    </w:rPr>
  </w:style>
  <w:style w:type="paragraph" w:customStyle="1" w:styleId="APAHeading5">
    <w:name w:val="APA Heading 5"/>
    <w:basedOn w:val="APAHeading1"/>
    <w:next w:val="APA"/>
    <w:rsid w:val="00C53F13"/>
    <w:pPr>
      <w:ind w:firstLine="720"/>
      <w:jc w:val="left"/>
      <w:outlineLvl w:val="9"/>
    </w:pPr>
    <w:rPr>
      <w:b w:val="0"/>
      <w:i/>
    </w:r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pPr>
      <w:spacing w:line="480" w:lineRule="auto"/>
    </w:pPr>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pPr>
    <w:rPr>
      <w:b/>
      <w:szCs w:val="24"/>
    </w:rPr>
  </w:style>
  <w:style w:type="paragraph" w:customStyle="1" w:styleId="MLASectionHeading4">
    <w:name w:val="MLA Section Heading 4"/>
    <w:basedOn w:val="MLA"/>
    <w:next w:val="MLA"/>
    <w:rsid w:val="00211BF1"/>
    <w:pPr>
      <w:ind w:firstLine="0"/>
      <w:jc w:val="center"/>
    </w:pPr>
    <w:rPr>
      <w:i/>
      <w:szCs w:val="24"/>
    </w:rPr>
  </w:style>
  <w:style w:type="paragraph" w:customStyle="1" w:styleId="MLASectionHeading5">
    <w:name w:val="MLA Section Heading 5"/>
    <w:basedOn w:val="MLA"/>
    <w:next w:val="MLA"/>
    <w:rsid w:val="00211BF1"/>
    <w:pPr>
      <w:ind w:firstLine="0"/>
    </w:pPr>
    <w:rPr>
      <w:szCs w:val="24"/>
      <w:u w:val="single"/>
    </w:rPr>
  </w:style>
  <w:style w:type="paragraph" w:customStyle="1" w:styleId="MLATitleInfo">
    <w:name w:val="MLA Title Info"/>
    <w:basedOn w:val="MLA"/>
    <w:next w:val="MLA"/>
    <w:rsid w:val="00035FF6"/>
    <w:pPr>
      <w:ind w:firstLine="0"/>
    </w:pPr>
  </w:style>
  <w:style w:type="paragraph" w:customStyle="1" w:styleId="APAAnnotation">
    <w:name w:val="APA Annotation"/>
    <w:basedOn w:val="APA"/>
    <w:next w:val="APAReference"/>
    <w:link w:val="APAAnnotationChar"/>
    <w:rsid w:val="00D32106"/>
    <w:pPr>
      <w:spacing w:after="240"/>
      <w:ind w:left="720" w:firstLine="0"/>
    </w:pPr>
  </w:style>
  <w:style w:type="character" w:customStyle="1" w:styleId="APAAnnotationChar">
    <w:name w:val="APA Annotation Char"/>
    <w:link w:val="APAAnnotation"/>
    <w:rsid w:val="00D32106"/>
    <w:rPr>
      <w:sz w:val="24"/>
    </w:rPr>
  </w:style>
  <w:style w:type="paragraph" w:customStyle="1" w:styleId="APAHeadingCenterIncludedInTOC">
    <w:name w:val="APA Heading Center Included In TOC"/>
    <w:basedOn w:val="APA"/>
    <w:next w:val="APA"/>
    <w:link w:val="APAHeadingCenterIncludedInTOCChar"/>
    <w:rsid w:val="00D32106"/>
    <w:pPr>
      <w:ind w:firstLine="0"/>
      <w:jc w:val="center"/>
      <w:outlineLvl w:val="0"/>
    </w:pPr>
  </w:style>
  <w:style w:type="character" w:customStyle="1" w:styleId="APAHeadingCenterIncludedInTOCChar">
    <w:name w:val="APA Heading Center Included In TOC Char"/>
    <w:link w:val="APAHeadingCenterIncludedInTOC"/>
    <w:rsid w:val="00D32106"/>
    <w:rPr>
      <w:sz w:val="24"/>
    </w:rPr>
  </w:style>
  <w:style w:type="paragraph" w:customStyle="1" w:styleId="APAOutlineLevel1">
    <w:name w:val="APA Outline Level 1"/>
    <w:basedOn w:val="APA"/>
    <w:next w:val="APA"/>
    <w:link w:val="APAOutlineLevel1Char"/>
    <w:rsid w:val="00D32106"/>
    <w:pPr>
      <w:spacing w:after="240"/>
      <w:ind w:firstLine="0"/>
    </w:pPr>
  </w:style>
  <w:style w:type="character" w:customStyle="1" w:styleId="APAOutlineLevel1Char">
    <w:name w:val="APA Outline Level 1 Char"/>
    <w:link w:val="APAOutlineLevel1"/>
    <w:rsid w:val="00D32106"/>
    <w:rPr>
      <w:sz w:val="24"/>
    </w:rPr>
  </w:style>
  <w:style w:type="paragraph" w:customStyle="1" w:styleId="APAOutlineLevel2">
    <w:name w:val="APA Outline Level 2"/>
    <w:basedOn w:val="APA"/>
    <w:next w:val="APA"/>
    <w:link w:val="APAOutlineLevel2Char"/>
    <w:rsid w:val="00D32106"/>
    <w:pPr>
      <w:spacing w:after="240"/>
      <w:ind w:left="720" w:firstLine="0"/>
    </w:pPr>
  </w:style>
  <w:style w:type="character" w:customStyle="1" w:styleId="APAOutlineLevel2Char">
    <w:name w:val="APA Outline Level 2 Char"/>
    <w:link w:val="APAOutlineLevel2"/>
    <w:rsid w:val="00D32106"/>
    <w:rPr>
      <w:sz w:val="24"/>
    </w:rPr>
  </w:style>
  <w:style w:type="paragraph" w:customStyle="1" w:styleId="APAOutlineLevel3">
    <w:name w:val="APA Outline Level 3"/>
    <w:basedOn w:val="APA"/>
    <w:next w:val="APA"/>
    <w:link w:val="APAOutlineLevel3Char"/>
    <w:rsid w:val="00D32106"/>
    <w:pPr>
      <w:spacing w:after="240"/>
      <w:ind w:left="1440" w:firstLine="0"/>
    </w:pPr>
  </w:style>
  <w:style w:type="character" w:customStyle="1" w:styleId="APAOutlineLevel3Char">
    <w:name w:val="APA Outline Level 3 Char"/>
    <w:link w:val="APAOutlineLevel3"/>
    <w:rsid w:val="00D32106"/>
    <w:rPr>
      <w:sz w:val="24"/>
    </w:rPr>
  </w:style>
  <w:style w:type="paragraph" w:customStyle="1" w:styleId="APAOutlineLevel4">
    <w:name w:val="APA Outline Level 4"/>
    <w:basedOn w:val="APA"/>
    <w:next w:val="APA"/>
    <w:link w:val="APAOutlineLevel4Char"/>
    <w:rsid w:val="00D32106"/>
    <w:pPr>
      <w:spacing w:after="240"/>
      <w:ind w:left="2160" w:firstLine="0"/>
    </w:pPr>
  </w:style>
  <w:style w:type="character" w:customStyle="1" w:styleId="APAOutlineLevel4Char">
    <w:name w:val="APA Outline Level 4 Char"/>
    <w:link w:val="APAOutlineLevel4"/>
    <w:rsid w:val="00D32106"/>
    <w:rPr>
      <w:sz w:val="24"/>
    </w:rPr>
  </w:style>
  <w:style w:type="paragraph" w:customStyle="1" w:styleId="APAOutlineLevel5">
    <w:name w:val="APA Outline Level 5"/>
    <w:basedOn w:val="APA"/>
    <w:next w:val="APA"/>
    <w:link w:val="APAOutlineLevel5Char"/>
    <w:rsid w:val="00D32106"/>
    <w:pPr>
      <w:spacing w:after="240"/>
      <w:ind w:left="2880" w:firstLine="0"/>
    </w:pPr>
  </w:style>
  <w:style w:type="character" w:customStyle="1" w:styleId="APAOutlineLevel5Char">
    <w:name w:val="APA Outline Level 5 Char"/>
    <w:link w:val="APAOutlineLevel5"/>
    <w:rsid w:val="00D32106"/>
    <w:rPr>
      <w:sz w:val="24"/>
    </w:rPr>
  </w:style>
  <w:style w:type="paragraph" w:customStyle="1" w:styleId="APAOutlineLevel6">
    <w:name w:val="APA Outline Level 6"/>
    <w:basedOn w:val="APA"/>
    <w:next w:val="APA"/>
    <w:link w:val="APAOutlineLevel6Char"/>
    <w:rsid w:val="00D32106"/>
    <w:pPr>
      <w:spacing w:after="240"/>
      <w:ind w:left="3600" w:firstLine="0"/>
    </w:pPr>
  </w:style>
  <w:style w:type="character" w:customStyle="1" w:styleId="APAOutlineLevel6Char">
    <w:name w:val="APA Outline Level 6 Char"/>
    <w:link w:val="APAOutlineLevel6"/>
    <w:rsid w:val="00D32106"/>
    <w:rPr>
      <w:sz w:val="24"/>
    </w:rPr>
  </w:style>
  <w:style w:type="paragraph" w:styleId="TOC1">
    <w:name w:val="toc 1"/>
    <w:basedOn w:val="APA"/>
    <w:next w:val="Normal"/>
    <w:autoRedefine/>
    <w:uiPriority w:val="39"/>
    <w:rsid w:val="00D15BFE"/>
    <w:pPr>
      <w:tabs>
        <w:tab w:val="right" w:leader="dot" w:pos="9350"/>
      </w:tabs>
      <w:ind w:firstLine="0"/>
    </w:pPr>
    <w:rPr>
      <w:noProof/>
      <w:szCs w:val="24"/>
    </w:rPr>
  </w:style>
  <w:style w:type="paragraph" w:styleId="TOC2">
    <w:name w:val="toc 2"/>
    <w:basedOn w:val="Normal"/>
    <w:next w:val="Normal"/>
    <w:autoRedefine/>
    <w:uiPriority w:val="39"/>
    <w:rsid w:val="00D42700"/>
    <w:pPr>
      <w:spacing w:line="480" w:lineRule="auto"/>
      <w:ind w:left="200"/>
    </w:pPr>
    <w:rPr>
      <w:sz w:val="24"/>
    </w:rPr>
  </w:style>
  <w:style w:type="paragraph" w:styleId="TOC3">
    <w:name w:val="toc 3"/>
    <w:basedOn w:val="Normal"/>
    <w:next w:val="Normal"/>
    <w:autoRedefine/>
    <w:uiPriority w:val="39"/>
    <w:rsid w:val="00D42700"/>
    <w:pPr>
      <w:spacing w:line="480" w:lineRule="auto"/>
      <w:ind w:left="400"/>
    </w:pPr>
    <w:rPr>
      <w:sz w:val="24"/>
    </w:rPr>
  </w:style>
  <w:style w:type="paragraph" w:styleId="TOC4">
    <w:name w:val="toc 4"/>
    <w:basedOn w:val="Normal"/>
    <w:next w:val="Normal"/>
    <w:autoRedefine/>
    <w:rsid w:val="00D42700"/>
    <w:pPr>
      <w:spacing w:line="480" w:lineRule="auto"/>
      <w:ind w:left="600"/>
    </w:pPr>
    <w:rPr>
      <w:sz w:val="24"/>
    </w:rPr>
  </w:style>
  <w:style w:type="paragraph" w:styleId="TOC5">
    <w:name w:val="toc 5"/>
    <w:basedOn w:val="Normal"/>
    <w:next w:val="Normal"/>
    <w:autoRedefine/>
    <w:uiPriority w:val="39"/>
    <w:rsid w:val="00234E3D"/>
    <w:pPr>
      <w:tabs>
        <w:tab w:val="right" w:leader="dot" w:pos="9350"/>
      </w:tabs>
      <w:spacing w:line="480" w:lineRule="auto"/>
    </w:pPr>
    <w:rPr>
      <w:sz w:val="24"/>
    </w:rPr>
  </w:style>
  <w:style w:type="character" w:styleId="Hyperlink">
    <w:name w:val="Hyperlink"/>
    <w:uiPriority w:val="99"/>
    <w:unhideWhenUsed/>
    <w:rsid w:val="00D42700"/>
    <w:rPr>
      <w:color w:val="0000FF"/>
      <w:u w:val="single"/>
    </w:rPr>
  </w:style>
  <w:style w:type="paragraph" w:styleId="TOC6">
    <w:name w:val="toc 6"/>
    <w:basedOn w:val="Normal"/>
    <w:next w:val="Normal"/>
    <w:autoRedefine/>
    <w:rsid w:val="00D42700"/>
    <w:pPr>
      <w:ind w:left="1000"/>
    </w:pPr>
  </w:style>
  <w:style w:type="paragraph" w:styleId="TOC7">
    <w:name w:val="toc 7"/>
    <w:basedOn w:val="Normal"/>
    <w:next w:val="Normal"/>
    <w:autoRedefine/>
    <w:rsid w:val="00D42700"/>
    <w:pPr>
      <w:ind w:left="1200"/>
    </w:pPr>
  </w:style>
  <w:style w:type="paragraph" w:styleId="TOC8">
    <w:name w:val="toc 8"/>
    <w:basedOn w:val="Normal"/>
    <w:next w:val="Normal"/>
    <w:autoRedefine/>
    <w:rsid w:val="00D42700"/>
    <w:pPr>
      <w:ind w:left="1400"/>
    </w:pPr>
  </w:style>
  <w:style w:type="paragraph" w:styleId="TOC9">
    <w:name w:val="toc 9"/>
    <w:basedOn w:val="Normal"/>
    <w:next w:val="Normal"/>
    <w:autoRedefine/>
    <w:rsid w:val="00D42700"/>
    <w:pPr>
      <w:ind w:left="1600"/>
    </w:pPr>
  </w:style>
  <w:style w:type="paragraph" w:styleId="Bibliography">
    <w:name w:val="Bibliography"/>
    <w:basedOn w:val="Normal"/>
    <w:next w:val="Normal"/>
    <w:uiPriority w:val="37"/>
    <w:semiHidden/>
    <w:unhideWhenUsed/>
    <w:rsid w:val="00180086"/>
    <w:pPr>
      <w:overflowPunct/>
      <w:autoSpaceDE/>
      <w:autoSpaceDN/>
      <w:adjustRightInd/>
      <w:spacing w:after="200" w:line="276" w:lineRule="auto"/>
      <w:textAlignment w:val="auto"/>
    </w:pPr>
    <w:rPr>
      <w:rFonts w:ascii="Calibri" w:hAnsi="Calibri"/>
      <w:sz w:val="22"/>
      <w:szCs w:val="22"/>
    </w:rPr>
  </w:style>
  <w:style w:type="table" w:styleId="TableGrid">
    <w:name w:val="Table Grid"/>
    <w:basedOn w:val="TableNormal"/>
    <w:uiPriority w:val="59"/>
    <w:rsid w:val="0018008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80086"/>
    <w:rPr>
      <w:rFonts w:ascii="Calibri" w:eastAsia="Calibri" w:hAnsi="Calibri"/>
      <w:sz w:val="22"/>
      <w:szCs w:val="22"/>
    </w:rPr>
  </w:style>
  <w:style w:type="character" w:styleId="CommentReference">
    <w:name w:val="annotation reference"/>
    <w:basedOn w:val="DefaultParagraphFont"/>
    <w:uiPriority w:val="99"/>
    <w:semiHidden/>
    <w:unhideWhenUsed/>
    <w:rsid w:val="00E07D19"/>
    <w:rPr>
      <w:sz w:val="16"/>
      <w:szCs w:val="16"/>
    </w:rPr>
  </w:style>
  <w:style w:type="paragraph" w:styleId="CommentText">
    <w:name w:val="annotation text"/>
    <w:basedOn w:val="Normal"/>
    <w:link w:val="CommentTextChar"/>
    <w:uiPriority w:val="99"/>
    <w:semiHidden/>
    <w:unhideWhenUsed/>
    <w:rsid w:val="00E07D19"/>
  </w:style>
  <w:style w:type="character" w:customStyle="1" w:styleId="CommentTextChar">
    <w:name w:val="Comment Text Char"/>
    <w:basedOn w:val="DefaultParagraphFont"/>
    <w:link w:val="CommentText"/>
    <w:uiPriority w:val="99"/>
    <w:semiHidden/>
    <w:rsid w:val="00E07D19"/>
  </w:style>
  <w:style w:type="paragraph" w:styleId="CommentSubject">
    <w:name w:val="annotation subject"/>
    <w:basedOn w:val="CommentText"/>
    <w:next w:val="CommentText"/>
    <w:link w:val="CommentSubjectChar"/>
    <w:semiHidden/>
    <w:unhideWhenUsed/>
    <w:rsid w:val="00E07D19"/>
    <w:rPr>
      <w:b/>
      <w:bCs/>
    </w:rPr>
  </w:style>
  <w:style w:type="character" w:customStyle="1" w:styleId="CommentSubjectChar">
    <w:name w:val="Comment Subject Char"/>
    <w:basedOn w:val="CommentTextChar"/>
    <w:link w:val="CommentSubject"/>
    <w:semiHidden/>
    <w:rsid w:val="00E07D19"/>
    <w:rPr>
      <w:b/>
      <w:bCs/>
    </w:rPr>
  </w:style>
  <w:style w:type="paragraph" w:styleId="BalloonText">
    <w:name w:val="Balloon Text"/>
    <w:basedOn w:val="Normal"/>
    <w:link w:val="BalloonTextChar"/>
    <w:semiHidden/>
    <w:unhideWhenUsed/>
    <w:rsid w:val="00E07D19"/>
    <w:rPr>
      <w:rFonts w:ascii="Segoe UI" w:hAnsi="Segoe UI" w:cs="Segoe UI"/>
      <w:sz w:val="18"/>
      <w:szCs w:val="18"/>
    </w:rPr>
  </w:style>
  <w:style w:type="character" w:customStyle="1" w:styleId="BalloonTextChar">
    <w:name w:val="Balloon Text Char"/>
    <w:basedOn w:val="DefaultParagraphFont"/>
    <w:link w:val="BalloonText"/>
    <w:semiHidden/>
    <w:rsid w:val="00E07D19"/>
    <w:rPr>
      <w:rFonts w:ascii="Segoe UI" w:hAnsi="Segoe UI" w:cs="Segoe UI"/>
      <w:sz w:val="18"/>
      <w:szCs w:val="18"/>
    </w:rPr>
  </w:style>
  <w:style w:type="character" w:customStyle="1" w:styleId="apple-converted-space">
    <w:name w:val="apple-converted-space"/>
    <w:basedOn w:val="DefaultParagraphFont"/>
    <w:rsid w:val="00E778AD"/>
  </w:style>
  <w:style w:type="paragraph" w:styleId="Revision">
    <w:name w:val="Revision"/>
    <w:hidden/>
    <w:uiPriority w:val="99"/>
    <w:semiHidden/>
    <w:rsid w:val="00C204C0"/>
  </w:style>
  <w:style w:type="character" w:customStyle="1" w:styleId="Mention1">
    <w:name w:val="Mention1"/>
    <w:basedOn w:val="DefaultParagraphFont"/>
    <w:uiPriority w:val="99"/>
    <w:semiHidden/>
    <w:unhideWhenUsed/>
    <w:rsid w:val="00810297"/>
    <w:rPr>
      <w:color w:val="2B579A"/>
      <w:shd w:val="clear" w:color="auto" w:fill="E6E6E6"/>
    </w:rPr>
  </w:style>
  <w:style w:type="paragraph" w:styleId="Caption">
    <w:name w:val="caption"/>
    <w:basedOn w:val="Normal"/>
    <w:next w:val="Normal"/>
    <w:unhideWhenUsed/>
    <w:qFormat/>
    <w:rsid w:val="000E6D2D"/>
    <w:pPr>
      <w:spacing w:after="200"/>
    </w:pPr>
    <w:rPr>
      <w:b/>
      <w:bCs/>
      <w:color w:val="4F81BD" w:themeColor="accent1"/>
      <w:sz w:val="18"/>
      <w:szCs w:val="18"/>
    </w:rPr>
  </w:style>
  <w:style w:type="character" w:customStyle="1" w:styleId="absmetadatalabel">
    <w:name w:val="abs_metadata_label"/>
    <w:basedOn w:val="DefaultParagraphFont"/>
    <w:rsid w:val="00500C7A"/>
  </w:style>
  <w:style w:type="character" w:styleId="Strong">
    <w:name w:val="Strong"/>
    <w:basedOn w:val="DefaultParagraphFont"/>
    <w:uiPriority w:val="22"/>
    <w:qFormat/>
    <w:rsid w:val="0094246C"/>
    <w:rPr>
      <w:b/>
      <w:bCs/>
    </w:rPr>
  </w:style>
  <w:style w:type="paragraph" w:styleId="ListParagraph">
    <w:name w:val="List Paragraph"/>
    <w:basedOn w:val="Normal"/>
    <w:uiPriority w:val="34"/>
    <w:qFormat/>
    <w:rsid w:val="00023DEC"/>
    <w:pPr>
      <w:ind w:left="720"/>
      <w:contextualSpacing/>
    </w:pPr>
  </w:style>
  <w:style w:type="character" w:customStyle="1" w:styleId="UnresolvedMention1">
    <w:name w:val="Unresolved Mention1"/>
    <w:basedOn w:val="DefaultParagraphFont"/>
    <w:uiPriority w:val="99"/>
    <w:semiHidden/>
    <w:unhideWhenUsed/>
    <w:rsid w:val="009A41BB"/>
    <w:rPr>
      <w:color w:val="808080"/>
      <w:shd w:val="clear" w:color="auto" w:fill="E6E6E6"/>
    </w:rPr>
  </w:style>
  <w:style w:type="character" w:customStyle="1" w:styleId="Heading1Char">
    <w:name w:val="Heading 1 Char"/>
    <w:basedOn w:val="DefaultParagraphFont"/>
    <w:link w:val="Heading1"/>
    <w:rsid w:val="00D15BFE"/>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15BFE"/>
    <w:pPr>
      <w:overflowPunct/>
      <w:autoSpaceDE/>
      <w:autoSpaceDN/>
      <w:adjustRightInd/>
      <w:spacing w:line="259" w:lineRule="auto"/>
      <w:textAlignment w:val="auto"/>
      <w:outlineLvl w:val="9"/>
    </w:pPr>
  </w:style>
  <w:style w:type="character" w:styleId="UnresolvedMention">
    <w:name w:val="Unresolved Mention"/>
    <w:basedOn w:val="DefaultParagraphFont"/>
    <w:uiPriority w:val="99"/>
    <w:semiHidden/>
    <w:unhideWhenUsed/>
    <w:rsid w:val="0097054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Layout" Target="diagrams/layout2.xml"/><Relationship Id="rId34"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hyperlink" Target="https://www.cdc.gov/flu/protect/children.htm" TargetMode="External"/><Relationship Id="rId38"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diagramDrawing" Target="diagrams/drawing2.xml"/><Relationship Id="rId32" Type="http://schemas.openxmlformats.org/officeDocument/2006/relationships/hyperlink" Target="https://doi.org/10.1016/j.idc.2015.07.008" TargetMode="External"/><Relationship Id="rId37" Type="http://schemas.openxmlformats.org/officeDocument/2006/relationships/image" Target="media/image4.jp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image" Target="media/image3.jpg"/><Relationship Id="rId10" Type="http://schemas.openxmlformats.org/officeDocument/2006/relationships/footer" Target="footer1.xml"/><Relationship Id="rId19" Type="http://schemas.microsoft.com/office/2007/relationships/diagramDrawing" Target="diagrams/drawing1.xml"/><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chart" Target="charts/chart1.xml"/><Relationship Id="rId35"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lison\AppData\Roaming\Microsoft\Templates\PERRLA.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mr_1\Documents\NP%20School\Year%203\Spring%202018\DNP%20III\Inf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r_1\Documents\NP%20School\Year%203\Spring%202018\DNP%20III\Inf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Comparison of 2016 and 2017 influenza immunization adherence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v>2016</c:v>
          </c:tx>
          <c:spPr>
            <a:solidFill>
              <a:schemeClr val="bg1">
                <a:lumMod val="65000"/>
              </a:schemeClr>
            </a:solidFill>
            <a:ln>
              <a:noFill/>
            </a:ln>
            <a:effectLst/>
          </c:spPr>
          <c:invertIfNegative val="0"/>
          <c:cat>
            <c:strRef>
              <c:f>'2016'!$A$18:$A$19</c:f>
              <c:strCache>
                <c:ptCount val="2"/>
                <c:pt idx="0">
                  <c:v>Returned</c:v>
                </c:pt>
                <c:pt idx="1">
                  <c:v>Did not return</c:v>
                </c:pt>
              </c:strCache>
            </c:strRef>
          </c:cat>
          <c:val>
            <c:numRef>
              <c:f>'2016'!$C$2:$C$3</c:f>
              <c:numCache>
                <c:formatCode>0.00%</c:formatCode>
                <c:ptCount val="2"/>
                <c:pt idx="0">
                  <c:v>0.105882352941176</c:v>
                </c:pt>
                <c:pt idx="1">
                  <c:v>0.89411764705882402</c:v>
                </c:pt>
              </c:numCache>
            </c:numRef>
          </c:val>
          <c:extLst>
            <c:ext xmlns:c16="http://schemas.microsoft.com/office/drawing/2014/chart" uri="{C3380CC4-5D6E-409C-BE32-E72D297353CC}">
              <c16:uniqueId val="{00000000-B7D4-4E11-A187-EE383591613D}"/>
            </c:ext>
          </c:extLst>
        </c:ser>
        <c:ser>
          <c:idx val="1"/>
          <c:order val="1"/>
          <c:tx>
            <c:v>2017</c:v>
          </c:tx>
          <c:spPr>
            <a:solidFill>
              <a:schemeClr val="tx1">
                <a:lumMod val="75000"/>
                <a:lumOff val="25000"/>
              </a:schemeClr>
            </a:solidFill>
            <a:ln>
              <a:noFill/>
            </a:ln>
            <a:effectLst/>
          </c:spPr>
          <c:invertIfNegative val="0"/>
          <c:val>
            <c:numRef>
              <c:f>'2016'!$C$6:$C$7</c:f>
              <c:numCache>
                <c:formatCode>0.00%</c:formatCode>
                <c:ptCount val="2"/>
                <c:pt idx="0">
                  <c:v>0.38461538461538503</c:v>
                </c:pt>
                <c:pt idx="1">
                  <c:v>0.61538461538461497</c:v>
                </c:pt>
              </c:numCache>
            </c:numRef>
          </c:val>
          <c:extLst>
            <c:ext xmlns:c16="http://schemas.microsoft.com/office/drawing/2014/chart" uri="{C3380CC4-5D6E-409C-BE32-E72D297353CC}">
              <c16:uniqueId val="{00000001-B7D4-4E11-A187-EE383591613D}"/>
            </c:ext>
          </c:extLst>
        </c:ser>
        <c:dLbls>
          <c:showLegendKey val="0"/>
          <c:showVal val="0"/>
          <c:showCatName val="0"/>
          <c:showSerName val="0"/>
          <c:showPercent val="0"/>
          <c:showBubbleSize val="0"/>
        </c:dLbls>
        <c:gapWidth val="219"/>
        <c:overlap val="-27"/>
        <c:axId val="2120010648"/>
        <c:axId val="2120042456"/>
      </c:barChart>
      <c:catAx>
        <c:axId val="2120010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0042456"/>
        <c:crosses val="autoZero"/>
        <c:auto val="1"/>
        <c:lblAlgn val="ctr"/>
        <c:lblOffset val="100"/>
        <c:noMultiLvlLbl val="0"/>
      </c:catAx>
      <c:valAx>
        <c:axId val="2120042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00106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Effectiveness of Intervention Use on Influenza Immunization Adherence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bg1">
                  <a:lumMod val="65000"/>
                </a:schemeClr>
              </a:solidFill>
              <a:ln>
                <a:noFill/>
              </a:ln>
              <a:effectLst/>
            </c:spPr>
            <c:extLst>
              <c:ext xmlns:c16="http://schemas.microsoft.com/office/drawing/2014/chart" uri="{C3380CC4-5D6E-409C-BE32-E72D297353CC}">
                <c16:uniqueId val="{00000001-37DC-4BC7-B037-3DD40F315548}"/>
              </c:ext>
            </c:extLst>
          </c:dPt>
          <c:dPt>
            <c:idx val="1"/>
            <c:invertIfNegative val="0"/>
            <c:bubble3D val="0"/>
            <c:spPr>
              <a:solidFill>
                <a:schemeClr val="tx1">
                  <a:lumMod val="75000"/>
                  <a:lumOff val="25000"/>
                </a:schemeClr>
              </a:solidFill>
              <a:ln>
                <a:solidFill>
                  <a:schemeClr val="tx1"/>
                </a:solidFill>
              </a:ln>
              <a:effectLst/>
            </c:spPr>
            <c:extLst>
              <c:ext xmlns:c16="http://schemas.microsoft.com/office/drawing/2014/chart" uri="{C3380CC4-5D6E-409C-BE32-E72D297353CC}">
                <c16:uniqueId val="{00000003-37DC-4BC7-B037-3DD40F315548}"/>
              </c:ext>
            </c:extLst>
          </c:dPt>
          <c:cat>
            <c:strRef>
              <c:f>('2016'!$A$21,'2016'!$A$22)</c:f>
              <c:strCache>
                <c:ptCount val="2"/>
                <c:pt idx="0">
                  <c:v>No Intervention</c:v>
                </c:pt>
                <c:pt idx="1">
                  <c:v>Text-Message </c:v>
                </c:pt>
              </c:strCache>
            </c:strRef>
          </c:cat>
          <c:val>
            <c:numRef>
              <c:f>('2016'!$C$2,'2016'!$C$12)</c:f>
              <c:numCache>
                <c:formatCode>0.00%</c:formatCode>
                <c:ptCount val="2"/>
                <c:pt idx="0">
                  <c:v>0.105882352941176</c:v>
                </c:pt>
                <c:pt idx="1">
                  <c:v>0.30769230769230799</c:v>
                </c:pt>
              </c:numCache>
            </c:numRef>
          </c:val>
          <c:extLst>
            <c:ext xmlns:c16="http://schemas.microsoft.com/office/drawing/2014/chart" uri="{C3380CC4-5D6E-409C-BE32-E72D297353CC}">
              <c16:uniqueId val="{00000004-37DC-4BC7-B037-3DD40F315548}"/>
            </c:ext>
          </c:extLst>
        </c:ser>
        <c:dLbls>
          <c:showLegendKey val="0"/>
          <c:showVal val="0"/>
          <c:showCatName val="0"/>
          <c:showSerName val="0"/>
          <c:showPercent val="0"/>
          <c:showBubbleSize val="0"/>
        </c:dLbls>
        <c:gapWidth val="219"/>
        <c:overlap val="-27"/>
        <c:axId val="2117140952"/>
        <c:axId val="-2138101528"/>
      </c:barChart>
      <c:catAx>
        <c:axId val="2117140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Type of Interventionn Used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38101528"/>
        <c:crosses val="autoZero"/>
        <c:auto val="1"/>
        <c:lblAlgn val="ctr"/>
        <c:lblOffset val="100"/>
        <c:noMultiLvlLbl val="0"/>
      </c:catAx>
      <c:valAx>
        <c:axId val="-2138101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 of Patient Return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17140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DB9E73-71C3-471C-959A-119DE82C2989}"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US"/>
        </a:p>
      </dgm:t>
    </dgm:pt>
    <dgm:pt modelId="{6D65067D-ADD0-4A37-AE71-09C7CA7CFE06}">
      <dgm:prSet phldrT="[Text]" custT="1"/>
      <dgm:spPr/>
      <dgm:t>
        <a:bodyPr/>
        <a:lstStyle/>
        <a:p>
          <a:r>
            <a:rPr lang="en-US" sz="1400">
              <a:latin typeface="Times New Roman" panose="02020603050405020304" pitchFamily="18" charset="0"/>
              <a:cs typeface="Times New Roman" panose="02020603050405020304" pitchFamily="18" charset="0"/>
            </a:rPr>
            <a:t>Focus</a:t>
          </a:r>
        </a:p>
      </dgm:t>
    </dgm:pt>
    <dgm:pt modelId="{674D9B21-976F-4796-B3F8-BA50291D3356}" type="parTrans" cxnId="{181DC1FD-E1B5-44B9-92D4-EE9CD4533E9B}">
      <dgm:prSet/>
      <dgm:spPr/>
      <dgm:t>
        <a:bodyPr/>
        <a:lstStyle/>
        <a:p>
          <a:endParaRPr lang="en-US"/>
        </a:p>
      </dgm:t>
    </dgm:pt>
    <dgm:pt modelId="{7AFAA4F2-8E5C-40B7-857C-EE0545E45AC3}" type="sibTrans" cxnId="{181DC1FD-E1B5-44B9-92D4-EE9CD4533E9B}">
      <dgm:prSet/>
      <dgm:spPr/>
      <dgm:t>
        <a:bodyPr/>
        <a:lstStyle/>
        <a:p>
          <a:endParaRPr lang="en-US"/>
        </a:p>
      </dgm:t>
    </dgm:pt>
    <dgm:pt modelId="{995C4E20-3947-464A-9658-6FE59A6D515C}">
      <dgm:prSet phldrT="[Text]" custT="1"/>
      <dgm:spPr/>
      <dgm:t>
        <a:bodyPr/>
        <a:lstStyle/>
        <a:p>
          <a:r>
            <a:rPr lang="en-US" sz="1400">
              <a:latin typeface="Times New Roman" panose="02020603050405020304" pitchFamily="18" charset="0"/>
              <a:cs typeface="Times New Roman" panose="02020603050405020304" pitchFamily="18" charset="0"/>
            </a:rPr>
            <a:t>Analyze</a:t>
          </a:r>
        </a:p>
      </dgm:t>
    </dgm:pt>
    <dgm:pt modelId="{45756A4E-C276-4030-89CD-E6AC0EC23B6B}" type="parTrans" cxnId="{1C30093A-D81F-4B64-AC6C-5A274A3391A3}">
      <dgm:prSet/>
      <dgm:spPr/>
      <dgm:t>
        <a:bodyPr/>
        <a:lstStyle/>
        <a:p>
          <a:endParaRPr lang="en-US"/>
        </a:p>
      </dgm:t>
    </dgm:pt>
    <dgm:pt modelId="{DFC036A1-D505-49FF-B008-C568A4F05E72}" type="sibTrans" cxnId="{1C30093A-D81F-4B64-AC6C-5A274A3391A3}">
      <dgm:prSet/>
      <dgm:spPr/>
      <dgm:t>
        <a:bodyPr/>
        <a:lstStyle/>
        <a:p>
          <a:endParaRPr lang="en-US"/>
        </a:p>
      </dgm:t>
    </dgm:pt>
    <dgm:pt modelId="{27828B49-C9AA-4694-99CE-21A91410003A}">
      <dgm:prSet phldrT="[Text]" custT="1"/>
      <dgm:spPr/>
      <dgm:t>
        <a:bodyPr/>
        <a:lstStyle/>
        <a:p>
          <a:r>
            <a:rPr lang="en-US" sz="1400">
              <a:latin typeface="Times New Roman" panose="02020603050405020304" pitchFamily="18" charset="0"/>
              <a:cs typeface="Times New Roman" panose="02020603050405020304" pitchFamily="18" charset="0"/>
            </a:rPr>
            <a:t>Develop</a:t>
          </a:r>
        </a:p>
      </dgm:t>
    </dgm:pt>
    <dgm:pt modelId="{5FE0976C-A82C-4E98-82A6-546F7C0AD42C}" type="parTrans" cxnId="{CBB218F3-16DF-4CA6-99A1-3293BAD96419}">
      <dgm:prSet/>
      <dgm:spPr/>
      <dgm:t>
        <a:bodyPr/>
        <a:lstStyle/>
        <a:p>
          <a:endParaRPr lang="en-US"/>
        </a:p>
      </dgm:t>
    </dgm:pt>
    <dgm:pt modelId="{E5CB35FA-004C-4553-8056-AEF454365529}" type="sibTrans" cxnId="{CBB218F3-16DF-4CA6-99A1-3293BAD96419}">
      <dgm:prSet/>
      <dgm:spPr/>
      <dgm:t>
        <a:bodyPr/>
        <a:lstStyle/>
        <a:p>
          <a:endParaRPr lang="en-US"/>
        </a:p>
      </dgm:t>
    </dgm:pt>
    <dgm:pt modelId="{FA26620F-CCE0-4B43-8101-2417CB5B2AAD}">
      <dgm:prSet phldrT="[Text]" custT="1"/>
      <dgm:spPr/>
      <dgm:t>
        <a:bodyPr/>
        <a:lstStyle/>
        <a:p>
          <a:r>
            <a:rPr lang="en-US" sz="1400">
              <a:latin typeface="Times New Roman" panose="02020603050405020304" pitchFamily="18" charset="0"/>
              <a:cs typeface="Times New Roman" panose="02020603050405020304" pitchFamily="18" charset="0"/>
            </a:rPr>
            <a:t>Execute/ Evaluate</a:t>
          </a:r>
        </a:p>
      </dgm:t>
    </dgm:pt>
    <dgm:pt modelId="{BD5ECED1-E61A-4BEA-B85B-BB7A1B20188A}" type="parTrans" cxnId="{46CC22D1-690A-43AF-BB3D-952D6576F36F}">
      <dgm:prSet/>
      <dgm:spPr/>
      <dgm:t>
        <a:bodyPr/>
        <a:lstStyle/>
        <a:p>
          <a:endParaRPr lang="en-US"/>
        </a:p>
      </dgm:t>
    </dgm:pt>
    <dgm:pt modelId="{65E86573-D04F-44C4-BD0E-F7E2EA70F506}" type="sibTrans" cxnId="{46CC22D1-690A-43AF-BB3D-952D6576F36F}">
      <dgm:prSet/>
      <dgm:spPr/>
      <dgm:t>
        <a:bodyPr/>
        <a:lstStyle/>
        <a:p>
          <a:endParaRPr lang="en-US"/>
        </a:p>
      </dgm:t>
    </dgm:pt>
    <dgm:pt modelId="{6FB21189-CE34-4C93-A1C3-959F8290D64C}" type="pres">
      <dgm:prSet presAssocID="{F1DB9E73-71C3-471C-959A-119DE82C2989}" presName="cycle" presStyleCnt="0">
        <dgm:presLayoutVars>
          <dgm:dir/>
          <dgm:resizeHandles val="exact"/>
        </dgm:presLayoutVars>
      </dgm:prSet>
      <dgm:spPr/>
    </dgm:pt>
    <dgm:pt modelId="{ACD62D65-184D-4749-9DD6-A6C2F7B279BF}" type="pres">
      <dgm:prSet presAssocID="{6D65067D-ADD0-4A37-AE71-09C7CA7CFE06}" presName="node" presStyleLbl="node1" presStyleIdx="0" presStyleCnt="4">
        <dgm:presLayoutVars>
          <dgm:bulletEnabled val="1"/>
        </dgm:presLayoutVars>
      </dgm:prSet>
      <dgm:spPr/>
    </dgm:pt>
    <dgm:pt modelId="{922F300F-6C4E-412E-BB3C-9F809CDBB1D1}" type="pres">
      <dgm:prSet presAssocID="{6D65067D-ADD0-4A37-AE71-09C7CA7CFE06}" presName="spNode" presStyleCnt="0"/>
      <dgm:spPr/>
    </dgm:pt>
    <dgm:pt modelId="{819D749E-CCC2-44B8-9C06-38A6B8B95A1E}" type="pres">
      <dgm:prSet presAssocID="{7AFAA4F2-8E5C-40B7-857C-EE0545E45AC3}" presName="sibTrans" presStyleLbl="sibTrans1D1" presStyleIdx="0" presStyleCnt="4"/>
      <dgm:spPr/>
    </dgm:pt>
    <dgm:pt modelId="{9D13C7BC-34A9-41E7-A003-8C349B4D5BAC}" type="pres">
      <dgm:prSet presAssocID="{995C4E20-3947-464A-9658-6FE59A6D515C}" presName="node" presStyleLbl="node1" presStyleIdx="1" presStyleCnt="4">
        <dgm:presLayoutVars>
          <dgm:bulletEnabled val="1"/>
        </dgm:presLayoutVars>
      </dgm:prSet>
      <dgm:spPr/>
    </dgm:pt>
    <dgm:pt modelId="{6C04E464-C64C-42DF-AEBF-AFAEA12C3932}" type="pres">
      <dgm:prSet presAssocID="{995C4E20-3947-464A-9658-6FE59A6D515C}" presName="spNode" presStyleCnt="0"/>
      <dgm:spPr/>
    </dgm:pt>
    <dgm:pt modelId="{B2865FF8-D56F-4239-80A1-EBB2E9673ED0}" type="pres">
      <dgm:prSet presAssocID="{DFC036A1-D505-49FF-B008-C568A4F05E72}" presName="sibTrans" presStyleLbl="sibTrans1D1" presStyleIdx="1" presStyleCnt="4"/>
      <dgm:spPr/>
    </dgm:pt>
    <dgm:pt modelId="{0B24A821-66C9-43CD-A81F-7C1DEDF92A5D}" type="pres">
      <dgm:prSet presAssocID="{27828B49-C9AA-4694-99CE-21A91410003A}" presName="node" presStyleLbl="node1" presStyleIdx="2" presStyleCnt="4">
        <dgm:presLayoutVars>
          <dgm:bulletEnabled val="1"/>
        </dgm:presLayoutVars>
      </dgm:prSet>
      <dgm:spPr/>
    </dgm:pt>
    <dgm:pt modelId="{C05665BB-926B-4129-A41D-84577FD00A8B}" type="pres">
      <dgm:prSet presAssocID="{27828B49-C9AA-4694-99CE-21A91410003A}" presName="spNode" presStyleCnt="0"/>
      <dgm:spPr/>
    </dgm:pt>
    <dgm:pt modelId="{BE829C1C-F347-45A0-8B70-504489F4A31C}" type="pres">
      <dgm:prSet presAssocID="{E5CB35FA-004C-4553-8056-AEF454365529}" presName="sibTrans" presStyleLbl="sibTrans1D1" presStyleIdx="2" presStyleCnt="4"/>
      <dgm:spPr/>
    </dgm:pt>
    <dgm:pt modelId="{DCB8B7D2-6E44-4C89-8314-165015704E76}" type="pres">
      <dgm:prSet presAssocID="{FA26620F-CCE0-4B43-8101-2417CB5B2AAD}" presName="node" presStyleLbl="node1" presStyleIdx="3" presStyleCnt="4">
        <dgm:presLayoutVars>
          <dgm:bulletEnabled val="1"/>
        </dgm:presLayoutVars>
      </dgm:prSet>
      <dgm:spPr/>
    </dgm:pt>
    <dgm:pt modelId="{0F684B18-B266-4313-923D-7DB22027D8A4}" type="pres">
      <dgm:prSet presAssocID="{FA26620F-CCE0-4B43-8101-2417CB5B2AAD}" presName="spNode" presStyleCnt="0"/>
      <dgm:spPr/>
    </dgm:pt>
    <dgm:pt modelId="{02691CC3-19D2-453F-B119-B12CBC509D96}" type="pres">
      <dgm:prSet presAssocID="{65E86573-D04F-44C4-BD0E-F7E2EA70F506}" presName="sibTrans" presStyleLbl="sibTrans1D1" presStyleIdx="3" presStyleCnt="4"/>
      <dgm:spPr/>
    </dgm:pt>
  </dgm:ptLst>
  <dgm:cxnLst>
    <dgm:cxn modelId="{390DC802-41EA-411D-BB5C-7B37CD232146}" type="presOf" srcId="{DFC036A1-D505-49FF-B008-C568A4F05E72}" destId="{B2865FF8-D56F-4239-80A1-EBB2E9673ED0}" srcOrd="0" destOrd="0" presId="urn:microsoft.com/office/officeart/2005/8/layout/cycle5"/>
    <dgm:cxn modelId="{40F03D12-3CDC-4453-8243-9086311943AD}" type="presOf" srcId="{65E86573-D04F-44C4-BD0E-F7E2EA70F506}" destId="{02691CC3-19D2-453F-B119-B12CBC509D96}" srcOrd="0" destOrd="0" presId="urn:microsoft.com/office/officeart/2005/8/layout/cycle5"/>
    <dgm:cxn modelId="{3C348022-E55E-441E-8F00-9968CA1FC2E2}" type="presOf" srcId="{FA26620F-CCE0-4B43-8101-2417CB5B2AAD}" destId="{DCB8B7D2-6E44-4C89-8314-165015704E76}" srcOrd="0" destOrd="0" presId="urn:microsoft.com/office/officeart/2005/8/layout/cycle5"/>
    <dgm:cxn modelId="{1C30093A-D81F-4B64-AC6C-5A274A3391A3}" srcId="{F1DB9E73-71C3-471C-959A-119DE82C2989}" destId="{995C4E20-3947-464A-9658-6FE59A6D515C}" srcOrd="1" destOrd="0" parTransId="{45756A4E-C276-4030-89CD-E6AC0EC23B6B}" sibTransId="{DFC036A1-D505-49FF-B008-C568A4F05E72}"/>
    <dgm:cxn modelId="{E781F275-7EE8-40A8-92B5-E2075611316B}" type="presOf" srcId="{995C4E20-3947-464A-9658-6FE59A6D515C}" destId="{9D13C7BC-34A9-41E7-A003-8C349B4D5BAC}" srcOrd="0" destOrd="0" presId="urn:microsoft.com/office/officeart/2005/8/layout/cycle5"/>
    <dgm:cxn modelId="{B238879F-E17C-4E7B-9039-8501C2382458}" type="presOf" srcId="{7AFAA4F2-8E5C-40B7-857C-EE0545E45AC3}" destId="{819D749E-CCC2-44B8-9C06-38A6B8B95A1E}" srcOrd="0" destOrd="0" presId="urn:microsoft.com/office/officeart/2005/8/layout/cycle5"/>
    <dgm:cxn modelId="{0E67EACE-5EAD-4287-846A-AB8C818EDEDB}" type="presOf" srcId="{27828B49-C9AA-4694-99CE-21A91410003A}" destId="{0B24A821-66C9-43CD-A81F-7C1DEDF92A5D}" srcOrd="0" destOrd="0" presId="urn:microsoft.com/office/officeart/2005/8/layout/cycle5"/>
    <dgm:cxn modelId="{46CC22D1-690A-43AF-BB3D-952D6576F36F}" srcId="{F1DB9E73-71C3-471C-959A-119DE82C2989}" destId="{FA26620F-CCE0-4B43-8101-2417CB5B2AAD}" srcOrd="3" destOrd="0" parTransId="{BD5ECED1-E61A-4BEA-B85B-BB7A1B20188A}" sibTransId="{65E86573-D04F-44C4-BD0E-F7E2EA70F506}"/>
    <dgm:cxn modelId="{64399ED7-E863-4DFD-8C45-4F5AAF5FE5BB}" type="presOf" srcId="{F1DB9E73-71C3-471C-959A-119DE82C2989}" destId="{6FB21189-CE34-4C93-A1C3-959F8290D64C}" srcOrd="0" destOrd="0" presId="urn:microsoft.com/office/officeart/2005/8/layout/cycle5"/>
    <dgm:cxn modelId="{9DEEC7E6-1972-4A84-BAFB-6EAB2C6C6353}" type="presOf" srcId="{E5CB35FA-004C-4553-8056-AEF454365529}" destId="{BE829C1C-F347-45A0-8B70-504489F4A31C}" srcOrd="0" destOrd="0" presId="urn:microsoft.com/office/officeart/2005/8/layout/cycle5"/>
    <dgm:cxn modelId="{CBB218F3-16DF-4CA6-99A1-3293BAD96419}" srcId="{F1DB9E73-71C3-471C-959A-119DE82C2989}" destId="{27828B49-C9AA-4694-99CE-21A91410003A}" srcOrd="2" destOrd="0" parTransId="{5FE0976C-A82C-4E98-82A6-546F7C0AD42C}" sibTransId="{E5CB35FA-004C-4553-8056-AEF454365529}"/>
    <dgm:cxn modelId="{B05BEBFB-BE46-47F6-A8F5-FA52688DD873}" type="presOf" srcId="{6D65067D-ADD0-4A37-AE71-09C7CA7CFE06}" destId="{ACD62D65-184D-4749-9DD6-A6C2F7B279BF}" srcOrd="0" destOrd="0" presId="urn:microsoft.com/office/officeart/2005/8/layout/cycle5"/>
    <dgm:cxn modelId="{181DC1FD-E1B5-44B9-92D4-EE9CD4533E9B}" srcId="{F1DB9E73-71C3-471C-959A-119DE82C2989}" destId="{6D65067D-ADD0-4A37-AE71-09C7CA7CFE06}" srcOrd="0" destOrd="0" parTransId="{674D9B21-976F-4796-B3F8-BA50291D3356}" sibTransId="{7AFAA4F2-8E5C-40B7-857C-EE0545E45AC3}"/>
    <dgm:cxn modelId="{B962782D-FED9-4A62-AD3B-4F831572F52A}" type="presParOf" srcId="{6FB21189-CE34-4C93-A1C3-959F8290D64C}" destId="{ACD62D65-184D-4749-9DD6-A6C2F7B279BF}" srcOrd="0" destOrd="0" presId="urn:microsoft.com/office/officeart/2005/8/layout/cycle5"/>
    <dgm:cxn modelId="{48D4CECD-8E4C-43A4-9E96-6A1615C0DB92}" type="presParOf" srcId="{6FB21189-CE34-4C93-A1C3-959F8290D64C}" destId="{922F300F-6C4E-412E-BB3C-9F809CDBB1D1}" srcOrd="1" destOrd="0" presId="urn:microsoft.com/office/officeart/2005/8/layout/cycle5"/>
    <dgm:cxn modelId="{90190012-7583-4E39-8B56-BC7E66D4F607}" type="presParOf" srcId="{6FB21189-CE34-4C93-A1C3-959F8290D64C}" destId="{819D749E-CCC2-44B8-9C06-38A6B8B95A1E}" srcOrd="2" destOrd="0" presId="urn:microsoft.com/office/officeart/2005/8/layout/cycle5"/>
    <dgm:cxn modelId="{257623C2-722A-4904-803F-00ED9EE0B63F}" type="presParOf" srcId="{6FB21189-CE34-4C93-A1C3-959F8290D64C}" destId="{9D13C7BC-34A9-41E7-A003-8C349B4D5BAC}" srcOrd="3" destOrd="0" presId="urn:microsoft.com/office/officeart/2005/8/layout/cycle5"/>
    <dgm:cxn modelId="{9FA835FE-CAE1-435C-98AF-90B32BDF65A6}" type="presParOf" srcId="{6FB21189-CE34-4C93-A1C3-959F8290D64C}" destId="{6C04E464-C64C-42DF-AEBF-AFAEA12C3932}" srcOrd="4" destOrd="0" presId="urn:microsoft.com/office/officeart/2005/8/layout/cycle5"/>
    <dgm:cxn modelId="{4A494483-4740-424D-8BB0-4AD27D1AF184}" type="presParOf" srcId="{6FB21189-CE34-4C93-A1C3-959F8290D64C}" destId="{B2865FF8-D56F-4239-80A1-EBB2E9673ED0}" srcOrd="5" destOrd="0" presId="urn:microsoft.com/office/officeart/2005/8/layout/cycle5"/>
    <dgm:cxn modelId="{5FF32E2F-02F8-42BB-A83D-B11A4555D70A}" type="presParOf" srcId="{6FB21189-CE34-4C93-A1C3-959F8290D64C}" destId="{0B24A821-66C9-43CD-A81F-7C1DEDF92A5D}" srcOrd="6" destOrd="0" presId="urn:microsoft.com/office/officeart/2005/8/layout/cycle5"/>
    <dgm:cxn modelId="{6DB6DD69-AD14-4FB5-AEFF-6E0EA5AEFBE2}" type="presParOf" srcId="{6FB21189-CE34-4C93-A1C3-959F8290D64C}" destId="{C05665BB-926B-4129-A41D-84577FD00A8B}" srcOrd="7" destOrd="0" presId="urn:microsoft.com/office/officeart/2005/8/layout/cycle5"/>
    <dgm:cxn modelId="{46676131-2316-4F83-B05D-959ED07173DE}" type="presParOf" srcId="{6FB21189-CE34-4C93-A1C3-959F8290D64C}" destId="{BE829C1C-F347-45A0-8B70-504489F4A31C}" srcOrd="8" destOrd="0" presId="urn:microsoft.com/office/officeart/2005/8/layout/cycle5"/>
    <dgm:cxn modelId="{E42FDF11-789B-4C8B-84DC-8AFC9476758B}" type="presParOf" srcId="{6FB21189-CE34-4C93-A1C3-959F8290D64C}" destId="{DCB8B7D2-6E44-4C89-8314-165015704E76}" srcOrd="9" destOrd="0" presId="urn:microsoft.com/office/officeart/2005/8/layout/cycle5"/>
    <dgm:cxn modelId="{5417D47C-D626-4331-AE36-402E1CBDDAA2}" type="presParOf" srcId="{6FB21189-CE34-4C93-A1C3-959F8290D64C}" destId="{0F684B18-B266-4313-923D-7DB22027D8A4}" srcOrd="10" destOrd="0" presId="urn:microsoft.com/office/officeart/2005/8/layout/cycle5"/>
    <dgm:cxn modelId="{E0A3A46F-A501-456E-8128-E456C56A0C39}" type="presParOf" srcId="{6FB21189-CE34-4C93-A1C3-959F8290D64C}" destId="{02691CC3-19D2-453F-B119-B12CBC509D96}" srcOrd="11" destOrd="0" presId="urn:microsoft.com/office/officeart/2005/8/layout/cycle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F388B0E-5798-4A70-A322-3DB7F6B77086}" type="doc">
      <dgm:prSet loTypeId="urn:microsoft.com/office/officeart/2005/8/layout/orgChart1" loCatId="hierarchy" qsTypeId="urn:microsoft.com/office/officeart/2005/8/quickstyle/simple1" qsCatId="simple" csTypeId="urn:microsoft.com/office/officeart/2005/8/colors/accent1_2" csCatId="accent1" phldr="1"/>
      <dgm:spPr/>
    </dgm:pt>
    <dgm:pt modelId="{EA53BD41-C1FA-4ECA-95C2-639A2EC6E9A3}">
      <dgm:prSet custT="1"/>
      <dgm:spPr>
        <a:ln>
          <a:solidFill>
            <a:schemeClr val="tx2"/>
          </a:solidFill>
        </a:ln>
      </dgm:spPr>
      <dgm:t>
        <a:bodyPr/>
        <a:lstStyle/>
        <a:p>
          <a:pPr marR="0" algn="ctr" rtl="0"/>
          <a:r>
            <a:rPr lang="en-US" sz="800" b="1" i="0" u="none" strike="noStrike" baseline="0">
              <a:latin typeface="Times New Roman" panose="02020603050405020304" pitchFamily="18" charset="0"/>
              <a:cs typeface="Times New Roman" panose="02020603050405020304" pitchFamily="18" charset="0"/>
            </a:rPr>
            <a:t>Concept 1:</a:t>
          </a:r>
        </a:p>
        <a:p>
          <a:pPr marR="0" algn="ctr" rtl="0"/>
          <a:r>
            <a:rPr lang="en-US" sz="800" b="1" i="0" u="none" strike="noStrike" baseline="0">
              <a:latin typeface="Times New Roman" panose="02020603050405020304" pitchFamily="18" charset="0"/>
              <a:cs typeface="Times New Roman" panose="02020603050405020304" pitchFamily="18" charset="0"/>
            </a:rPr>
            <a:t>Individual Characteristics and Experiences</a:t>
          </a:r>
        </a:p>
        <a:p>
          <a:pPr marR="0" algn="ctr" rtl="0">
            <a:buFont typeface="Symbol"/>
            <a:buChar char="·"/>
          </a:pPr>
          <a:r>
            <a:rPr lang="en-US" sz="800" b="0" i="0" u="none" strike="noStrike" baseline="0">
              <a:latin typeface="Times New Roman" panose="02020603050405020304" pitchFamily="18" charset="0"/>
              <a:cs typeface="Times New Roman" panose="02020603050405020304" pitchFamily="18" charset="0"/>
            </a:rPr>
            <a:t>Prior related behavior</a:t>
          </a:r>
        </a:p>
        <a:p>
          <a:pPr algn="ctr" rtl="0">
            <a:buFont typeface="Symbol"/>
            <a:buChar char="·"/>
          </a:pPr>
          <a:r>
            <a:rPr lang="en-US" sz="800" b="0" i="0" u="none" strike="noStrike" baseline="0">
              <a:latin typeface="Times New Roman" panose="02020603050405020304" pitchFamily="18" charset="0"/>
              <a:cs typeface="Times New Roman" panose="02020603050405020304" pitchFamily="18" charset="0"/>
            </a:rPr>
            <a:t>Data collected prior to the QI project</a:t>
          </a:r>
          <a:endParaRPr lang="en-US" sz="800">
            <a:latin typeface="Times New Roman" panose="02020603050405020304" pitchFamily="18" charset="0"/>
            <a:cs typeface="Times New Roman" panose="02020603050405020304" pitchFamily="18" charset="0"/>
          </a:endParaRPr>
        </a:p>
      </dgm:t>
    </dgm:pt>
    <dgm:pt modelId="{90113408-8FA3-4551-9890-1E6E0A3008D4}" type="parTrans" cxnId="{E4C747A6-BE46-4253-BDF7-8811218CBC17}">
      <dgm:prSet/>
      <dgm:spPr/>
      <dgm:t>
        <a:bodyPr/>
        <a:lstStyle/>
        <a:p>
          <a:endParaRPr lang="en-US"/>
        </a:p>
      </dgm:t>
    </dgm:pt>
    <dgm:pt modelId="{2B747B35-DAFA-45FC-8E1D-B44A6622D5B4}" type="sibTrans" cxnId="{E4C747A6-BE46-4253-BDF7-8811218CBC17}">
      <dgm:prSet/>
      <dgm:spPr/>
      <dgm:t>
        <a:bodyPr/>
        <a:lstStyle/>
        <a:p>
          <a:endParaRPr lang="en-US"/>
        </a:p>
      </dgm:t>
    </dgm:pt>
    <dgm:pt modelId="{A3D327EB-EA7F-4E8B-A0E4-48C4D596EB16}">
      <dgm:prSet custT="1"/>
      <dgm:spPr>
        <a:ln>
          <a:solidFill>
            <a:schemeClr val="tx2"/>
          </a:solidFill>
        </a:ln>
      </dgm:spPr>
      <dgm:t>
        <a:bodyPr/>
        <a:lstStyle/>
        <a:p>
          <a:pPr marR="0" algn="ctr" rtl="0">
            <a:lnSpc>
              <a:spcPct val="90000"/>
            </a:lnSpc>
          </a:pPr>
          <a:endParaRPr lang="en-US" sz="800" b="1" i="0" u="none" strike="noStrike" baseline="0">
            <a:latin typeface="Times New Roman" panose="02020603050405020304" pitchFamily="18" charset="0"/>
            <a:cs typeface="Times New Roman" panose="02020603050405020304" pitchFamily="18" charset="0"/>
          </a:endParaRPr>
        </a:p>
        <a:p>
          <a:pPr marR="0" algn="ctr" rtl="0">
            <a:lnSpc>
              <a:spcPct val="90000"/>
            </a:lnSpc>
          </a:pPr>
          <a:r>
            <a:rPr lang="en-US" sz="800" b="1" i="0" u="none" strike="noStrike" baseline="0">
              <a:latin typeface="Times New Roman" panose="02020603050405020304" pitchFamily="18" charset="0"/>
              <a:cs typeface="Times New Roman" panose="02020603050405020304" pitchFamily="18" charset="0"/>
            </a:rPr>
            <a:t>Concept 2:</a:t>
          </a:r>
        </a:p>
        <a:p>
          <a:pPr marR="0" algn="ctr" rtl="0">
            <a:lnSpc>
              <a:spcPct val="90000"/>
            </a:lnSpc>
          </a:pPr>
          <a:r>
            <a:rPr lang="en-US" sz="800" b="1" i="0" u="none" strike="noStrike" baseline="0">
              <a:latin typeface="Times New Roman" panose="02020603050405020304" pitchFamily="18" charset="0"/>
              <a:cs typeface="Times New Roman" panose="02020603050405020304" pitchFamily="18" charset="0"/>
            </a:rPr>
            <a:t>Behavior- Specific Cognitions and Affect</a:t>
          </a:r>
        </a:p>
        <a:p>
          <a:pPr marR="0" algn="ctr" rtl="0">
            <a:lnSpc>
              <a:spcPct val="90000"/>
            </a:lnSpc>
          </a:pPr>
          <a:r>
            <a:rPr lang="en-US" sz="800" b="0" i="0" u="none" strike="noStrike" baseline="0">
              <a:latin typeface="Times New Roman" panose="02020603050405020304" pitchFamily="18" charset="0"/>
              <a:cs typeface="Times New Roman" panose="02020603050405020304" pitchFamily="18" charset="0"/>
            </a:rPr>
            <a:t>(Text message reminder)</a:t>
          </a:r>
        </a:p>
        <a:p>
          <a:pPr marR="0" algn="ctr" rtl="0">
            <a:lnSpc>
              <a:spcPct val="100000"/>
            </a:lnSpc>
          </a:pPr>
          <a:r>
            <a:rPr lang="en-US" sz="800" b="0" i="0" u="none" strike="noStrike" baseline="0">
              <a:latin typeface="Times New Roman" panose="02020603050405020304" pitchFamily="18" charset="0"/>
              <a:cs typeface="Times New Roman" panose="02020603050405020304" pitchFamily="18" charset="0"/>
            </a:rPr>
            <a:t>Patient understands need for second dose </a:t>
          </a:r>
        </a:p>
        <a:p>
          <a:pPr marR="0" algn="ctr" rtl="0">
            <a:lnSpc>
              <a:spcPct val="100000"/>
            </a:lnSpc>
          </a:pPr>
          <a:r>
            <a:rPr lang="en-US" sz="800" b="0" i="0" u="none" strike="noStrike" baseline="0">
              <a:latin typeface="Times New Roman" panose="02020603050405020304" pitchFamily="18" charset="0"/>
              <a:cs typeface="Times New Roman" panose="02020603050405020304" pitchFamily="18" charset="0"/>
            </a:rPr>
            <a:t>Patient/Caregiver makes own decision </a:t>
          </a:r>
        </a:p>
        <a:p>
          <a:pPr marR="0" algn="ctr" rtl="0">
            <a:lnSpc>
              <a:spcPct val="100000"/>
            </a:lnSpc>
            <a:buFont typeface="Symbol"/>
            <a:buChar char="·"/>
          </a:pPr>
          <a:r>
            <a:rPr lang="en-US" sz="800" b="0" i="0" u="none" strike="noStrike" baseline="0">
              <a:latin typeface="Times New Roman" panose="02020603050405020304" pitchFamily="18" charset="0"/>
              <a:cs typeface="Times New Roman" panose="02020603050405020304" pitchFamily="18" charset="0"/>
            </a:rPr>
            <a:t> Send text message to participants</a:t>
          </a:r>
        </a:p>
        <a:p>
          <a:pPr algn="ctr" rtl="0">
            <a:lnSpc>
              <a:spcPct val="90000"/>
            </a:lnSpc>
            <a:buFont typeface="Symbol"/>
            <a:buChar char="·"/>
          </a:pPr>
          <a:r>
            <a:rPr lang="en-US" sz="800" b="0" i="0" u="none" strike="noStrike" baseline="0">
              <a:latin typeface="Times New Roman" panose="02020603050405020304" pitchFamily="18" charset="0"/>
              <a:cs typeface="Times New Roman" panose="02020603050405020304" pitchFamily="18" charset="0"/>
            </a:rPr>
            <a:t> </a:t>
          </a:r>
          <a:endParaRPr lang="en-US" sz="800">
            <a:latin typeface="Times New Roman" panose="02020603050405020304" pitchFamily="18" charset="0"/>
            <a:cs typeface="Times New Roman" panose="02020603050405020304" pitchFamily="18" charset="0"/>
          </a:endParaRPr>
        </a:p>
      </dgm:t>
    </dgm:pt>
    <dgm:pt modelId="{E4D20124-78A7-4050-B2B5-CD14C9B99AE2}" type="parTrans" cxnId="{49537A61-6B47-4C71-B853-4C2DF4265F75}">
      <dgm:prSet/>
      <dgm:spPr/>
      <dgm:t>
        <a:bodyPr/>
        <a:lstStyle/>
        <a:p>
          <a:endParaRPr lang="en-US"/>
        </a:p>
      </dgm:t>
    </dgm:pt>
    <dgm:pt modelId="{DC53552F-4868-4B41-9956-29A33F7F44D3}" type="sibTrans" cxnId="{49537A61-6B47-4C71-B853-4C2DF4265F75}">
      <dgm:prSet/>
      <dgm:spPr/>
      <dgm:t>
        <a:bodyPr/>
        <a:lstStyle/>
        <a:p>
          <a:endParaRPr lang="en-US"/>
        </a:p>
      </dgm:t>
    </dgm:pt>
    <dgm:pt modelId="{5ADC36BF-68EF-4B1C-ADB1-FE94912AB4B5}">
      <dgm:prSet custT="1"/>
      <dgm:spPr>
        <a:ln>
          <a:solidFill>
            <a:schemeClr val="tx2"/>
          </a:solidFill>
        </a:ln>
      </dgm:spPr>
      <dgm:t>
        <a:bodyPr/>
        <a:lstStyle/>
        <a:p>
          <a:pPr marR="0" algn="ctr" rtl="0"/>
          <a:r>
            <a:rPr lang="en-US" sz="800" b="1" i="0" u="none" strike="noStrike" baseline="0">
              <a:latin typeface="Times New Roman" panose="02020603050405020304" pitchFamily="18" charset="0"/>
              <a:cs typeface="Times New Roman" panose="02020603050405020304" pitchFamily="18" charset="0"/>
            </a:rPr>
            <a:t>Concept 3:</a:t>
          </a:r>
        </a:p>
        <a:p>
          <a:pPr marR="0" algn="ctr" rtl="0"/>
          <a:r>
            <a:rPr lang="en-US" sz="800" b="1" i="0" u="none" strike="noStrike" baseline="0">
              <a:latin typeface="Times New Roman" panose="02020603050405020304" pitchFamily="18" charset="0"/>
              <a:cs typeface="Times New Roman" panose="02020603050405020304" pitchFamily="18" charset="0"/>
            </a:rPr>
            <a:t>Behavioral Outcome</a:t>
          </a:r>
        </a:p>
        <a:p>
          <a:pPr marR="0" algn="ctr" rtl="0">
            <a:buFont typeface="Symbol"/>
            <a:buChar char="·"/>
          </a:pPr>
          <a:r>
            <a:rPr lang="en-US" sz="800" b="0" i="0" u="none" strike="noStrike" baseline="0">
              <a:latin typeface="Times New Roman" panose="02020603050405020304" pitchFamily="18" charset="0"/>
              <a:cs typeface="Times New Roman" panose="02020603050405020304" pitchFamily="18" charset="0"/>
            </a:rPr>
            <a:t>Health promoting behavior - second dose of influenza vaccine</a:t>
          </a:r>
          <a:endParaRPr lang="en-US" sz="800">
            <a:latin typeface="Times New Roman" panose="02020603050405020304" pitchFamily="18" charset="0"/>
            <a:cs typeface="Times New Roman" panose="02020603050405020304" pitchFamily="18" charset="0"/>
          </a:endParaRPr>
        </a:p>
      </dgm:t>
    </dgm:pt>
    <dgm:pt modelId="{0BF085FF-1EF5-4F98-B96E-63F5E0DECF84}" type="parTrans" cxnId="{0A8BF474-234B-418C-AAD7-E59D2FD42462}">
      <dgm:prSet/>
      <dgm:spPr/>
      <dgm:t>
        <a:bodyPr/>
        <a:lstStyle/>
        <a:p>
          <a:endParaRPr lang="en-US"/>
        </a:p>
      </dgm:t>
    </dgm:pt>
    <dgm:pt modelId="{B3ED2453-7A22-4D5C-938C-B3AD22A3E7D4}" type="sibTrans" cxnId="{0A8BF474-234B-418C-AAD7-E59D2FD42462}">
      <dgm:prSet/>
      <dgm:spPr/>
      <dgm:t>
        <a:bodyPr/>
        <a:lstStyle/>
        <a:p>
          <a:endParaRPr lang="en-US"/>
        </a:p>
      </dgm:t>
    </dgm:pt>
    <dgm:pt modelId="{F40ECA5F-7F01-4E2A-A062-AA1B6AE93DFA}" type="pres">
      <dgm:prSet presAssocID="{4F388B0E-5798-4A70-A322-3DB7F6B77086}" presName="hierChild1" presStyleCnt="0">
        <dgm:presLayoutVars>
          <dgm:orgChart val="1"/>
          <dgm:chPref val="1"/>
          <dgm:dir/>
          <dgm:animOne val="branch"/>
          <dgm:animLvl val="lvl"/>
          <dgm:resizeHandles/>
        </dgm:presLayoutVars>
      </dgm:prSet>
      <dgm:spPr/>
    </dgm:pt>
    <dgm:pt modelId="{4738716E-0004-4E50-A36D-6602A68E9010}" type="pres">
      <dgm:prSet presAssocID="{EA53BD41-C1FA-4ECA-95C2-639A2EC6E9A3}" presName="hierRoot1" presStyleCnt="0">
        <dgm:presLayoutVars>
          <dgm:hierBranch/>
        </dgm:presLayoutVars>
      </dgm:prSet>
      <dgm:spPr/>
    </dgm:pt>
    <dgm:pt modelId="{AB49679D-0B52-414C-8BB0-B3C201B8898B}" type="pres">
      <dgm:prSet presAssocID="{EA53BD41-C1FA-4ECA-95C2-639A2EC6E9A3}" presName="rootComposite1" presStyleCnt="0"/>
      <dgm:spPr/>
    </dgm:pt>
    <dgm:pt modelId="{006F598D-49F0-403A-94AF-DA6CB9B4008E}" type="pres">
      <dgm:prSet presAssocID="{EA53BD41-C1FA-4ECA-95C2-639A2EC6E9A3}" presName="rootText1" presStyleLbl="node0" presStyleIdx="0" presStyleCnt="1" custScaleX="169804" custScaleY="128481" custLinFactNeighborY="8987">
        <dgm:presLayoutVars>
          <dgm:chPref val="3"/>
        </dgm:presLayoutVars>
      </dgm:prSet>
      <dgm:spPr/>
    </dgm:pt>
    <dgm:pt modelId="{FB0C839F-5DC6-44D8-A26D-DE3BBDFB987A}" type="pres">
      <dgm:prSet presAssocID="{EA53BD41-C1FA-4ECA-95C2-639A2EC6E9A3}" presName="rootConnector1" presStyleLbl="node1" presStyleIdx="0" presStyleCnt="0"/>
      <dgm:spPr/>
    </dgm:pt>
    <dgm:pt modelId="{FAD74B75-8ECC-41A0-B422-250C267F9932}" type="pres">
      <dgm:prSet presAssocID="{EA53BD41-C1FA-4ECA-95C2-639A2EC6E9A3}" presName="hierChild2" presStyleCnt="0"/>
      <dgm:spPr/>
    </dgm:pt>
    <dgm:pt modelId="{E32A03A3-AC82-48F0-BFDC-B2367093D112}" type="pres">
      <dgm:prSet presAssocID="{E4D20124-78A7-4050-B2B5-CD14C9B99AE2}" presName="Name35" presStyleLbl="parChTrans1D2" presStyleIdx="0" presStyleCnt="1"/>
      <dgm:spPr/>
    </dgm:pt>
    <dgm:pt modelId="{6FA9E7C1-5174-4F33-9038-D79734BD5939}" type="pres">
      <dgm:prSet presAssocID="{A3D327EB-EA7F-4E8B-A0E4-48C4D596EB16}" presName="hierRoot2" presStyleCnt="0">
        <dgm:presLayoutVars>
          <dgm:hierBranch/>
        </dgm:presLayoutVars>
      </dgm:prSet>
      <dgm:spPr/>
    </dgm:pt>
    <dgm:pt modelId="{4AD8E3C5-D9F3-45E3-899D-6AD1BEA624C1}" type="pres">
      <dgm:prSet presAssocID="{A3D327EB-EA7F-4E8B-A0E4-48C4D596EB16}" presName="rootComposite" presStyleCnt="0"/>
      <dgm:spPr/>
    </dgm:pt>
    <dgm:pt modelId="{2CBFC819-2A3E-48EC-837B-0713FC7DB55E}" type="pres">
      <dgm:prSet presAssocID="{A3D327EB-EA7F-4E8B-A0E4-48C4D596EB16}" presName="rootText" presStyleLbl="node2" presStyleIdx="0" presStyleCnt="1" custScaleX="167938" custScaleY="166707" custLinFactNeighborY="-3732">
        <dgm:presLayoutVars>
          <dgm:chPref val="3"/>
        </dgm:presLayoutVars>
      </dgm:prSet>
      <dgm:spPr/>
    </dgm:pt>
    <dgm:pt modelId="{65072B19-5B41-4738-89AD-812E0474DC90}" type="pres">
      <dgm:prSet presAssocID="{A3D327EB-EA7F-4E8B-A0E4-48C4D596EB16}" presName="rootConnector" presStyleLbl="node2" presStyleIdx="0" presStyleCnt="1"/>
      <dgm:spPr/>
    </dgm:pt>
    <dgm:pt modelId="{AA8C4A3A-82CC-42E6-B768-B9C598E8E948}" type="pres">
      <dgm:prSet presAssocID="{A3D327EB-EA7F-4E8B-A0E4-48C4D596EB16}" presName="hierChild4" presStyleCnt="0"/>
      <dgm:spPr/>
    </dgm:pt>
    <dgm:pt modelId="{CB1C51B0-A44F-44B1-B42E-6AD40AF84E20}" type="pres">
      <dgm:prSet presAssocID="{0BF085FF-1EF5-4F98-B96E-63F5E0DECF84}" presName="Name35" presStyleLbl="parChTrans1D3" presStyleIdx="0" presStyleCnt="1"/>
      <dgm:spPr/>
    </dgm:pt>
    <dgm:pt modelId="{9CEF7680-F591-46E8-8435-57150376EE93}" type="pres">
      <dgm:prSet presAssocID="{5ADC36BF-68EF-4B1C-ADB1-FE94912AB4B5}" presName="hierRoot2" presStyleCnt="0">
        <dgm:presLayoutVars>
          <dgm:hierBranch val="r"/>
        </dgm:presLayoutVars>
      </dgm:prSet>
      <dgm:spPr/>
    </dgm:pt>
    <dgm:pt modelId="{C0225E49-4A6D-413D-89C1-F3F600CE316F}" type="pres">
      <dgm:prSet presAssocID="{5ADC36BF-68EF-4B1C-ADB1-FE94912AB4B5}" presName="rootComposite" presStyleCnt="0"/>
      <dgm:spPr/>
    </dgm:pt>
    <dgm:pt modelId="{8217FD50-2951-4FC0-9545-75D54E902727}" type="pres">
      <dgm:prSet presAssocID="{5ADC36BF-68EF-4B1C-ADB1-FE94912AB4B5}" presName="rootText" presStyleLbl="node3" presStyleIdx="0" presStyleCnt="1" custScaleX="170735" custScaleY="126982" custLinFactNeighborX="1" custLinFactNeighborY="-19088">
        <dgm:presLayoutVars>
          <dgm:chPref val="3"/>
        </dgm:presLayoutVars>
      </dgm:prSet>
      <dgm:spPr/>
    </dgm:pt>
    <dgm:pt modelId="{F11E3AB3-8977-4607-9412-75330F446322}" type="pres">
      <dgm:prSet presAssocID="{5ADC36BF-68EF-4B1C-ADB1-FE94912AB4B5}" presName="rootConnector" presStyleLbl="node3" presStyleIdx="0" presStyleCnt="1"/>
      <dgm:spPr/>
    </dgm:pt>
    <dgm:pt modelId="{590DE0DE-56A5-482D-991C-AA08D143024E}" type="pres">
      <dgm:prSet presAssocID="{5ADC36BF-68EF-4B1C-ADB1-FE94912AB4B5}" presName="hierChild4" presStyleCnt="0"/>
      <dgm:spPr/>
    </dgm:pt>
    <dgm:pt modelId="{1C22A6C1-510A-4DEB-A8CB-5D02A3C7EAF1}" type="pres">
      <dgm:prSet presAssocID="{5ADC36BF-68EF-4B1C-ADB1-FE94912AB4B5}" presName="hierChild5" presStyleCnt="0"/>
      <dgm:spPr/>
    </dgm:pt>
    <dgm:pt modelId="{CD79B5BD-9CBF-400B-853D-DF0D16332566}" type="pres">
      <dgm:prSet presAssocID="{A3D327EB-EA7F-4E8B-A0E4-48C4D596EB16}" presName="hierChild5" presStyleCnt="0"/>
      <dgm:spPr/>
    </dgm:pt>
    <dgm:pt modelId="{BFBA778C-2BD7-49CB-9E1B-C6E51B3D9E23}" type="pres">
      <dgm:prSet presAssocID="{EA53BD41-C1FA-4ECA-95C2-639A2EC6E9A3}" presName="hierChild3" presStyleCnt="0"/>
      <dgm:spPr/>
    </dgm:pt>
  </dgm:ptLst>
  <dgm:cxnLst>
    <dgm:cxn modelId="{8D175821-21D3-4F8B-8E4C-A9782CBB9200}" type="presOf" srcId="{A3D327EB-EA7F-4E8B-A0E4-48C4D596EB16}" destId="{65072B19-5B41-4738-89AD-812E0474DC90}" srcOrd="1" destOrd="0" presId="urn:microsoft.com/office/officeart/2005/8/layout/orgChart1"/>
    <dgm:cxn modelId="{5C5FB02A-7B1C-4D31-BF7A-6B1B3016F817}" type="presOf" srcId="{0BF085FF-1EF5-4F98-B96E-63F5E0DECF84}" destId="{CB1C51B0-A44F-44B1-B42E-6AD40AF84E20}" srcOrd="0" destOrd="0" presId="urn:microsoft.com/office/officeart/2005/8/layout/orgChart1"/>
    <dgm:cxn modelId="{66DA442B-AEB9-4D74-BDD8-C9C3696C78E1}" type="presOf" srcId="{5ADC36BF-68EF-4B1C-ADB1-FE94912AB4B5}" destId="{F11E3AB3-8977-4607-9412-75330F446322}" srcOrd="1" destOrd="0" presId="urn:microsoft.com/office/officeart/2005/8/layout/orgChart1"/>
    <dgm:cxn modelId="{9A63AF37-22E3-44A5-9061-353EC511458E}" type="presOf" srcId="{4F388B0E-5798-4A70-A322-3DB7F6B77086}" destId="{F40ECA5F-7F01-4E2A-A062-AA1B6AE93DFA}" srcOrd="0" destOrd="0" presId="urn:microsoft.com/office/officeart/2005/8/layout/orgChart1"/>
    <dgm:cxn modelId="{49537A61-6B47-4C71-B853-4C2DF4265F75}" srcId="{EA53BD41-C1FA-4ECA-95C2-639A2EC6E9A3}" destId="{A3D327EB-EA7F-4E8B-A0E4-48C4D596EB16}" srcOrd="0" destOrd="0" parTransId="{E4D20124-78A7-4050-B2B5-CD14C9B99AE2}" sibTransId="{DC53552F-4868-4B41-9956-29A33F7F44D3}"/>
    <dgm:cxn modelId="{03278645-047C-4FD0-A390-72CB7E178E9A}" type="presOf" srcId="{A3D327EB-EA7F-4E8B-A0E4-48C4D596EB16}" destId="{2CBFC819-2A3E-48EC-837B-0713FC7DB55E}" srcOrd="0" destOrd="0" presId="urn:microsoft.com/office/officeart/2005/8/layout/orgChart1"/>
    <dgm:cxn modelId="{910B114D-6F00-4276-800E-E7B533A0F5AA}" type="presOf" srcId="{E4D20124-78A7-4050-B2B5-CD14C9B99AE2}" destId="{E32A03A3-AC82-48F0-BFDC-B2367093D112}" srcOrd="0" destOrd="0" presId="urn:microsoft.com/office/officeart/2005/8/layout/orgChart1"/>
    <dgm:cxn modelId="{0A8BF474-234B-418C-AAD7-E59D2FD42462}" srcId="{A3D327EB-EA7F-4E8B-A0E4-48C4D596EB16}" destId="{5ADC36BF-68EF-4B1C-ADB1-FE94912AB4B5}" srcOrd="0" destOrd="0" parTransId="{0BF085FF-1EF5-4F98-B96E-63F5E0DECF84}" sibTransId="{B3ED2453-7A22-4D5C-938C-B3AD22A3E7D4}"/>
    <dgm:cxn modelId="{E4C747A6-BE46-4253-BDF7-8811218CBC17}" srcId="{4F388B0E-5798-4A70-A322-3DB7F6B77086}" destId="{EA53BD41-C1FA-4ECA-95C2-639A2EC6E9A3}" srcOrd="0" destOrd="0" parTransId="{90113408-8FA3-4551-9890-1E6E0A3008D4}" sibTransId="{2B747B35-DAFA-45FC-8E1D-B44A6622D5B4}"/>
    <dgm:cxn modelId="{1F08EDB0-786F-40E9-82FE-0186E768C690}" type="presOf" srcId="{EA53BD41-C1FA-4ECA-95C2-639A2EC6E9A3}" destId="{FB0C839F-5DC6-44D8-A26D-DE3BBDFB987A}" srcOrd="1" destOrd="0" presId="urn:microsoft.com/office/officeart/2005/8/layout/orgChart1"/>
    <dgm:cxn modelId="{0CD123B1-5C27-40B3-8202-750E76791F06}" type="presOf" srcId="{EA53BD41-C1FA-4ECA-95C2-639A2EC6E9A3}" destId="{006F598D-49F0-403A-94AF-DA6CB9B4008E}" srcOrd="0" destOrd="0" presId="urn:microsoft.com/office/officeart/2005/8/layout/orgChart1"/>
    <dgm:cxn modelId="{1D82DCD7-E2FB-416F-AE95-DC606A6C0216}" type="presOf" srcId="{5ADC36BF-68EF-4B1C-ADB1-FE94912AB4B5}" destId="{8217FD50-2951-4FC0-9545-75D54E902727}" srcOrd="0" destOrd="0" presId="urn:microsoft.com/office/officeart/2005/8/layout/orgChart1"/>
    <dgm:cxn modelId="{4C9F5EC7-D44B-4F1E-8E0C-D296C7DA7D76}" type="presParOf" srcId="{F40ECA5F-7F01-4E2A-A062-AA1B6AE93DFA}" destId="{4738716E-0004-4E50-A36D-6602A68E9010}" srcOrd="0" destOrd="0" presId="urn:microsoft.com/office/officeart/2005/8/layout/orgChart1"/>
    <dgm:cxn modelId="{2ED7B136-D4E5-4242-891C-8BABD1B4D3EE}" type="presParOf" srcId="{4738716E-0004-4E50-A36D-6602A68E9010}" destId="{AB49679D-0B52-414C-8BB0-B3C201B8898B}" srcOrd="0" destOrd="0" presId="urn:microsoft.com/office/officeart/2005/8/layout/orgChart1"/>
    <dgm:cxn modelId="{535FE8AE-8DC8-4E2C-8644-6CC1BF8AE00E}" type="presParOf" srcId="{AB49679D-0B52-414C-8BB0-B3C201B8898B}" destId="{006F598D-49F0-403A-94AF-DA6CB9B4008E}" srcOrd="0" destOrd="0" presId="urn:microsoft.com/office/officeart/2005/8/layout/orgChart1"/>
    <dgm:cxn modelId="{4481F8BF-0159-45FB-8F68-E3408C13CA4E}" type="presParOf" srcId="{AB49679D-0B52-414C-8BB0-B3C201B8898B}" destId="{FB0C839F-5DC6-44D8-A26D-DE3BBDFB987A}" srcOrd="1" destOrd="0" presId="urn:microsoft.com/office/officeart/2005/8/layout/orgChart1"/>
    <dgm:cxn modelId="{0ECF2A04-D06A-42C4-AFE5-CFF9FA4B8505}" type="presParOf" srcId="{4738716E-0004-4E50-A36D-6602A68E9010}" destId="{FAD74B75-8ECC-41A0-B422-250C267F9932}" srcOrd="1" destOrd="0" presId="urn:microsoft.com/office/officeart/2005/8/layout/orgChart1"/>
    <dgm:cxn modelId="{51745877-CA71-48DE-86DE-112F5FC4F646}" type="presParOf" srcId="{FAD74B75-8ECC-41A0-B422-250C267F9932}" destId="{E32A03A3-AC82-48F0-BFDC-B2367093D112}" srcOrd="0" destOrd="0" presId="urn:microsoft.com/office/officeart/2005/8/layout/orgChart1"/>
    <dgm:cxn modelId="{4231E34E-C1B6-456E-8C88-F0E56B00547F}" type="presParOf" srcId="{FAD74B75-8ECC-41A0-B422-250C267F9932}" destId="{6FA9E7C1-5174-4F33-9038-D79734BD5939}" srcOrd="1" destOrd="0" presId="urn:microsoft.com/office/officeart/2005/8/layout/orgChart1"/>
    <dgm:cxn modelId="{53811F57-990D-462E-9D2B-17DF607268BE}" type="presParOf" srcId="{6FA9E7C1-5174-4F33-9038-D79734BD5939}" destId="{4AD8E3C5-D9F3-45E3-899D-6AD1BEA624C1}" srcOrd="0" destOrd="0" presId="urn:microsoft.com/office/officeart/2005/8/layout/orgChart1"/>
    <dgm:cxn modelId="{5121557B-D506-4E68-A49A-C1F70FAEF10C}" type="presParOf" srcId="{4AD8E3C5-D9F3-45E3-899D-6AD1BEA624C1}" destId="{2CBFC819-2A3E-48EC-837B-0713FC7DB55E}" srcOrd="0" destOrd="0" presId="urn:microsoft.com/office/officeart/2005/8/layout/orgChart1"/>
    <dgm:cxn modelId="{526408EC-FDE0-46C9-87F1-D9739ECA7877}" type="presParOf" srcId="{4AD8E3C5-D9F3-45E3-899D-6AD1BEA624C1}" destId="{65072B19-5B41-4738-89AD-812E0474DC90}" srcOrd="1" destOrd="0" presId="urn:microsoft.com/office/officeart/2005/8/layout/orgChart1"/>
    <dgm:cxn modelId="{8F7A3419-1892-44E1-8780-8FBDAF16D2E8}" type="presParOf" srcId="{6FA9E7C1-5174-4F33-9038-D79734BD5939}" destId="{AA8C4A3A-82CC-42E6-B768-B9C598E8E948}" srcOrd="1" destOrd="0" presId="urn:microsoft.com/office/officeart/2005/8/layout/orgChart1"/>
    <dgm:cxn modelId="{B90AFB45-B190-4681-9DE3-E3C7C5F6183E}" type="presParOf" srcId="{AA8C4A3A-82CC-42E6-B768-B9C598E8E948}" destId="{CB1C51B0-A44F-44B1-B42E-6AD40AF84E20}" srcOrd="0" destOrd="0" presId="urn:microsoft.com/office/officeart/2005/8/layout/orgChart1"/>
    <dgm:cxn modelId="{61B93B4B-FC2B-40C0-9BC8-B55302BD6DA4}" type="presParOf" srcId="{AA8C4A3A-82CC-42E6-B768-B9C598E8E948}" destId="{9CEF7680-F591-46E8-8435-57150376EE93}" srcOrd="1" destOrd="0" presId="urn:microsoft.com/office/officeart/2005/8/layout/orgChart1"/>
    <dgm:cxn modelId="{26ECF41E-3B6B-430D-812F-410C55BDC3E2}" type="presParOf" srcId="{9CEF7680-F591-46E8-8435-57150376EE93}" destId="{C0225E49-4A6D-413D-89C1-F3F600CE316F}" srcOrd="0" destOrd="0" presId="urn:microsoft.com/office/officeart/2005/8/layout/orgChart1"/>
    <dgm:cxn modelId="{E55B8846-8CF8-462B-8340-3F589610389C}" type="presParOf" srcId="{C0225E49-4A6D-413D-89C1-F3F600CE316F}" destId="{8217FD50-2951-4FC0-9545-75D54E902727}" srcOrd="0" destOrd="0" presId="urn:microsoft.com/office/officeart/2005/8/layout/orgChart1"/>
    <dgm:cxn modelId="{579445D9-9C7B-4DE4-B967-26342DFEF235}" type="presParOf" srcId="{C0225E49-4A6D-413D-89C1-F3F600CE316F}" destId="{F11E3AB3-8977-4607-9412-75330F446322}" srcOrd="1" destOrd="0" presId="urn:microsoft.com/office/officeart/2005/8/layout/orgChart1"/>
    <dgm:cxn modelId="{6E0F2E71-BD62-4548-8813-6CB15B6A3622}" type="presParOf" srcId="{9CEF7680-F591-46E8-8435-57150376EE93}" destId="{590DE0DE-56A5-482D-991C-AA08D143024E}" srcOrd="1" destOrd="0" presId="urn:microsoft.com/office/officeart/2005/8/layout/orgChart1"/>
    <dgm:cxn modelId="{B088F5DF-AEC8-42D3-A221-67ADEBB3699D}" type="presParOf" srcId="{9CEF7680-F591-46E8-8435-57150376EE93}" destId="{1C22A6C1-510A-4DEB-A8CB-5D02A3C7EAF1}" srcOrd="2" destOrd="0" presId="urn:microsoft.com/office/officeart/2005/8/layout/orgChart1"/>
    <dgm:cxn modelId="{36CADADA-50F1-40B9-98F7-13713575E823}" type="presParOf" srcId="{6FA9E7C1-5174-4F33-9038-D79734BD5939}" destId="{CD79B5BD-9CBF-400B-853D-DF0D16332566}" srcOrd="2" destOrd="0" presId="urn:microsoft.com/office/officeart/2005/8/layout/orgChart1"/>
    <dgm:cxn modelId="{A7B7F548-828C-44F0-86CD-5B98837D98AF}" type="presParOf" srcId="{4738716E-0004-4E50-A36D-6602A68E9010}" destId="{BFBA778C-2BD7-49CB-9E1B-C6E51B3D9E23}"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454CA3C-6A6F-424C-B4BA-25B59B0A1C59}"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US"/>
        </a:p>
      </dgm:t>
    </dgm:pt>
    <dgm:pt modelId="{322F3B42-1F3C-44F6-B4A5-0826139CBFC4}">
      <dgm:prSet phldrT="[Text]"/>
      <dgm:spPr/>
      <dgm:t>
        <a:bodyPr/>
        <a:lstStyle/>
        <a:p>
          <a:pPr algn="ctr"/>
          <a:r>
            <a:rPr lang="en-US">
              <a:latin typeface="Times New Roman" panose="02020603050405020304" pitchFamily="18" charset="0"/>
              <a:cs typeface="Times New Roman" panose="02020603050405020304" pitchFamily="18" charset="0"/>
            </a:rPr>
            <a:t>Developed new text reminder for second influenza dose</a:t>
          </a:r>
        </a:p>
      </dgm:t>
    </dgm:pt>
    <dgm:pt modelId="{E049BD02-3ABE-4B6E-8708-BF7CF2626739}" type="parTrans" cxnId="{5D683DAA-DC0C-44D5-86F4-35BF2CFB574B}">
      <dgm:prSet/>
      <dgm:spPr/>
      <dgm:t>
        <a:bodyPr/>
        <a:lstStyle/>
        <a:p>
          <a:endParaRPr lang="en-US">
            <a:latin typeface="Times New Roman" panose="02020603050405020304" pitchFamily="18" charset="0"/>
            <a:cs typeface="Times New Roman" panose="02020603050405020304" pitchFamily="18" charset="0"/>
          </a:endParaRPr>
        </a:p>
      </dgm:t>
    </dgm:pt>
    <dgm:pt modelId="{30343B58-0F53-4420-B530-E7F8C9FE74B1}" type="sibTrans" cxnId="{5D683DAA-DC0C-44D5-86F4-35BF2CFB574B}">
      <dgm:prSet/>
      <dgm:spPr/>
      <dgm:t>
        <a:bodyPr/>
        <a:lstStyle/>
        <a:p>
          <a:endParaRPr lang="en-US">
            <a:latin typeface="Times New Roman" panose="02020603050405020304" pitchFamily="18" charset="0"/>
            <a:cs typeface="Times New Roman" panose="02020603050405020304" pitchFamily="18" charset="0"/>
          </a:endParaRPr>
        </a:p>
      </dgm:t>
    </dgm:pt>
    <dgm:pt modelId="{8B97C04E-C93B-4B85-8EAB-E320001F3544}">
      <dgm:prSet phldrT="[Text]"/>
      <dgm:spPr/>
      <dgm:t>
        <a:bodyPr/>
        <a:lstStyle/>
        <a:p>
          <a:r>
            <a:rPr lang="en-US">
              <a:latin typeface="Times New Roman" panose="02020603050405020304" pitchFamily="18" charset="0"/>
              <a:cs typeface="Times New Roman" panose="02020603050405020304" pitchFamily="18" charset="0"/>
            </a:rPr>
            <a:t>Provided an in service traning in the pediatric office for all staff and explained new process</a:t>
          </a:r>
        </a:p>
      </dgm:t>
    </dgm:pt>
    <dgm:pt modelId="{DF06CDEF-63E1-4773-B480-C7E5A41EA0C6}" type="parTrans" cxnId="{C64AE583-BAD0-4D47-8625-7DC32F88E6D9}">
      <dgm:prSet/>
      <dgm:spPr/>
      <dgm:t>
        <a:bodyPr/>
        <a:lstStyle/>
        <a:p>
          <a:endParaRPr lang="en-US">
            <a:latin typeface="Times New Roman" panose="02020603050405020304" pitchFamily="18" charset="0"/>
            <a:cs typeface="Times New Roman" panose="02020603050405020304" pitchFamily="18" charset="0"/>
          </a:endParaRPr>
        </a:p>
      </dgm:t>
    </dgm:pt>
    <dgm:pt modelId="{5607F813-C7A3-4F07-A088-59511FB4BDF6}" type="sibTrans" cxnId="{C64AE583-BAD0-4D47-8625-7DC32F88E6D9}">
      <dgm:prSet/>
      <dgm:spPr/>
      <dgm:t>
        <a:bodyPr/>
        <a:lstStyle/>
        <a:p>
          <a:endParaRPr lang="en-US">
            <a:latin typeface="Times New Roman" panose="02020603050405020304" pitchFamily="18" charset="0"/>
            <a:cs typeface="Times New Roman" panose="02020603050405020304" pitchFamily="18" charset="0"/>
          </a:endParaRPr>
        </a:p>
      </dgm:t>
    </dgm:pt>
    <dgm:pt modelId="{73CCD67F-06AF-446E-BF1A-25E1B453CDFF}">
      <dgm:prSet phldrT="[Text]"/>
      <dgm:spPr/>
      <dgm:t>
        <a:bodyPr/>
        <a:lstStyle/>
        <a:p>
          <a:r>
            <a:rPr lang="en-US">
              <a:latin typeface="Times New Roman" panose="02020603050405020304" pitchFamily="18" charset="0"/>
              <a:cs typeface="Times New Roman" panose="02020603050405020304" pitchFamily="18" charset="0"/>
            </a:rPr>
            <a:t>Provided written instrucitons at front desk and in immunization office about project</a:t>
          </a:r>
        </a:p>
      </dgm:t>
    </dgm:pt>
    <dgm:pt modelId="{5E49E9EE-1643-48DD-BE51-D2F398C4E0C9}" type="parTrans" cxnId="{E48CA5F0-8D0F-4898-96BE-172721CBB310}">
      <dgm:prSet/>
      <dgm:spPr/>
      <dgm:t>
        <a:bodyPr/>
        <a:lstStyle/>
        <a:p>
          <a:endParaRPr lang="en-US">
            <a:latin typeface="Times New Roman" panose="02020603050405020304" pitchFamily="18" charset="0"/>
            <a:cs typeface="Times New Roman" panose="02020603050405020304" pitchFamily="18" charset="0"/>
          </a:endParaRPr>
        </a:p>
      </dgm:t>
    </dgm:pt>
    <dgm:pt modelId="{91011AC2-FB1A-4215-B993-CCA7E5309378}" type="sibTrans" cxnId="{E48CA5F0-8D0F-4898-96BE-172721CBB310}">
      <dgm:prSet/>
      <dgm:spPr/>
      <dgm:t>
        <a:bodyPr/>
        <a:lstStyle/>
        <a:p>
          <a:endParaRPr lang="en-US">
            <a:latin typeface="Times New Roman" panose="02020603050405020304" pitchFamily="18" charset="0"/>
            <a:cs typeface="Times New Roman" panose="02020603050405020304" pitchFamily="18" charset="0"/>
          </a:endParaRPr>
        </a:p>
      </dgm:t>
    </dgm:pt>
    <dgm:pt modelId="{EDBE7EF8-FC61-42FC-877B-22DC386C717F}">
      <dgm:prSet phldrT="[Text]"/>
      <dgm:spPr/>
      <dgm:t>
        <a:bodyPr/>
        <a:lstStyle/>
        <a:p>
          <a:r>
            <a:rPr lang="en-US">
              <a:latin typeface="Times New Roman" panose="02020603050405020304" pitchFamily="18" charset="0"/>
              <a:cs typeface="Times New Roman" panose="02020603050405020304" pitchFamily="18" charset="0"/>
            </a:rPr>
            <a:t>Provided algorithm for deciding if second influenza dose was needed</a:t>
          </a:r>
        </a:p>
      </dgm:t>
    </dgm:pt>
    <dgm:pt modelId="{3665A466-62BF-435F-9EEA-414E02631416}" type="parTrans" cxnId="{3F329038-9D87-4AD3-9063-C15B68EC675A}">
      <dgm:prSet/>
      <dgm:spPr/>
      <dgm:t>
        <a:bodyPr/>
        <a:lstStyle/>
        <a:p>
          <a:endParaRPr lang="en-US">
            <a:latin typeface="Times New Roman" panose="02020603050405020304" pitchFamily="18" charset="0"/>
            <a:cs typeface="Times New Roman" panose="02020603050405020304" pitchFamily="18" charset="0"/>
          </a:endParaRPr>
        </a:p>
      </dgm:t>
    </dgm:pt>
    <dgm:pt modelId="{D9EA7CA8-5E8A-4523-995D-6EAEBD5696C5}" type="sibTrans" cxnId="{3F329038-9D87-4AD3-9063-C15B68EC675A}">
      <dgm:prSet/>
      <dgm:spPr/>
      <dgm:t>
        <a:bodyPr/>
        <a:lstStyle/>
        <a:p>
          <a:endParaRPr lang="en-US">
            <a:latin typeface="Times New Roman" panose="02020603050405020304" pitchFamily="18" charset="0"/>
            <a:cs typeface="Times New Roman" panose="02020603050405020304" pitchFamily="18" charset="0"/>
          </a:endParaRPr>
        </a:p>
      </dgm:t>
    </dgm:pt>
    <dgm:pt modelId="{7AE657F4-B952-4F4C-A27D-324A6B710ADE}">
      <dgm:prSet phldrT="[Text]"/>
      <dgm:spPr/>
      <dgm:t>
        <a:bodyPr/>
        <a:lstStyle/>
        <a:p>
          <a:r>
            <a:rPr lang="en-US">
              <a:latin typeface="Times New Roman" panose="02020603050405020304" pitchFamily="18" charset="0"/>
              <a:cs typeface="Times New Roman" panose="02020603050405020304" pitchFamily="18" charset="0"/>
            </a:rPr>
            <a:t>If second influenza dose was needed, immunization nurse sends a task in EMR to schedule  appointment for 28 days later</a:t>
          </a:r>
        </a:p>
      </dgm:t>
    </dgm:pt>
    <dgm:pt modelId="{693E6B94-83C6-4490-8341-3E6AE91CB558}" type="parTrans" cxnId="{81F285B4-5246-4D8A-BB64-1C193222D5D1}">
      <dgm:prSet/>
      <dgm:spPr/>
      <dgm:t>
        <a:bodyPr/>
        <a:lstStyle/>
        <a:p>
          <a:endParaRPr lang="en-US">
            <a:latin typeface="Times New Roman" panose="02020603050405020304" pitchFamily="18" charset="0"/>
            <a:cs typeface="Times New Roman" panose="02020603050405020304" pitchFamily="18" charset="0"/>
          </a:endParaRPr>
        </a:p>
      </dgm:t>
    </dgm:pt>
    <dgm:pt modelId="{D6EC863D-7847-4759-89B1-180DD544F1A6}" type="sibTrans" cxnId="{81F285B4-5246-4D8A-BB64-1C193222D5D1}">
      <dgm:prSet/>
      <dgm:spPr/>
      <dgm:t>
        <a:bodyPr/>
        <a:lstStyle/>
        <a:p>
          <a:endParaRPr lang="en-US">
            <a:latin typeface="Times New Roman" panose="02020603050405020304" pitchFamily="18" charset="0"/>
            <a:cs typeface="Times New Roman" panose="02020603050405020304" pitchFamily="18" charset="0"/>
          </a:endParaRPr>
        </a:p>
      </dgm:t>
    </dgm:pt>
    <dgm:pt modelId="{CB6C9F22-15D1-419F-A4AB-580B5A6D4E85}">
      <dgm:prSet phldrT="[Text]"/>
      <dgm:spPr/>
      <dgm:t>
        <a:bodyPr/>
        <a:lstStyle/>
        <a:p>
          <a:r>
            <a:rPr lang="en-US">
              <a:latin typeface="Times New Roman" panose="02020603050405020304" pitchFamily="18" charset="0"/>
              <a:cs typeface="Times New Roman" panose="02020603050405020304" pitchFamily="18" charset="0"/>
            </a:rPr>
            <a:t>Front desk recieved task at checkout and scheduled appointment for 28 days later or next day office is open</a:t>
          </a:r>
        </a:p>
      </dgm:t>
    </dgm:pt>
    <dgm:pt modelId="{90E15C7D-8C9E-4277-BFCC-0D1602A94957}" type="parTrans" cxnId="{6A9C6B6A-D84B-4D0A-A54E-5250C55C1153}">
      <dgm:prSet/>
      <dgm:spPr/>
      <dgm:t>
        <a:bodyPr/>
        <a:lstStyle/>
        <a:p>
          <a:endParaRPr lang="en-US">
            <a:latin typeface="Times New Roman" panose="02020603050405020304" pitchFamily="18" charset="0"/>
            <a:cs typeface="Times New Roman" panose="02020603050405020304" pitchFamily="18" charset="0"/>
          </a:endParaRPr>
        </a:p>
      </dgm:t>
    </dgm:pt>
    <dgm:pt modelId="{C09406C3-D4E3-42F1-A1AE-7389584AA5AA}" type="sibTrans" cxnId="{6A9C6B6A-D84B-4D0A-A54E-5250C55C1153}">
      <dgm:prSet/>
      <dgm:spPr/>
      <dgm:t>
        <a:bodyPr/>
        <a:lstStyle/>
        <a:p>
          <a:endParaRPr lang="en-US">
            <a:latin typeface="Times New Roman" panose="02020603050405020304" pitchFamily="18" charset="0"/>
            <a:cs typeface="Times New Roman" panose="02020603050405020304" pitchFamily="18" charset="0"/>
          </a:endParaRPr>
        </a:p>
      </dgm:t>
    </dgm:pt>
    <dgm:pt modelId="{D2D38AC5-64DB-46AD-8863-4F188EF4185A}">
      <dgm:prSet phldrT="[Text]"/>
      <dgm:spPr/>
      <dgm:t>
        <a:bodyPr/>
        <a:lstStyle/>
        <a:p>
          <a:r>
            <a:rPr lang="en-US">
              <a:latin typeface="Times New Roman" panose="02020603050405020304" pitchFamily="18" charset="0"/>
              <a:cs typeface="Times New Roman" panose="02020603050405020304" pitchFamily="18" charset="0"/>
            </a:rPr>
            <a:t>At time of scheduling, text message reminder was set within the EMR.</a:t>
          </a:r>
        </a:p>
      </dgm:t>
    </dgm:pt>
    <dgm:pt modelId="{082A8EEB-CF74-4F20-BE27-8121518A7B32}" type="parTrans" cxnId="{6036ADE8-6C72-44F5-A47E-3D32B3E47838}">
      <dgm:prSet/>
      <dgm:spPr/>
      <dgm:t>
        <a:bodyPr/>
        <a:lstStyle/>
        <a:p>
          <a:endParaRPr lang="en-US">
            <a:latin typeface="Times New Roman" panose="02020603050405020304" pitchFamily="18" charset="0"/>
            <a:cs typeface="Times New Roman" panose="02020603050405020304" pitchFamily="18" charset="0"/>
          </a:endParaRPr>
        </a:p>
      </dgm:t>
    </dgm:pt>
    <dgm:pt modelId="{56C5CEE8-9135-47F0-87D7-7C62F9A6E063}" type="sibTrans" cxnId="{6036ADE8-6C72-44F5-A47E-3D32B3E47838}">
      <dgm:prSet/>
      <dgm:spPr/>
      <dgm:t>
        <a:bodyPr/>
        <a:lstStyle/>
        <a:p>
          <a:endParaRPr lang="en-US">
            <a:latin typeface="Times New Roman" panose="02020603050405020304" pitchFamily="18" charset="0"/>
            <a:cs typeface="Times New Roman" panose="02020603050405020304" pitchFamily="18" charset="0"/>
          </a:endParaRPr>
        </a:p>
      </dgm:t>
    </dgm:pt>
    <dgm:pt modelId="{3D433F2B-1126-4891-86C5-241B5C8F785B}">
      <dgm:prSet phldrT="[Text]"/>
      <dgm:spPr/>
      <dgm:t>
        <a:bodyPr/>
        <a:lstStyle/>
        <a:p>
          <a:r>
            <a:rPr lang="en-US">
              <a:latin typeface="Times New Roman" panose="02020603050405020304" pitchFamily="18" charset="0"/>
              <a:cs typeface="Times New Roman" panose="02020603050405020304" pitchFamily="18" charset="0"/>
            </a:rPr>
            <a:t>Query showing before and after results from QI project when implementation was completed</a:t>
          </a:r>
        </a:p>
      </dgm:t>
    </dgm:pt>
    <dgm:pt modelId="{1CA71FF2-99D0-46D1-BCB4-A257727BD357}" type="parTrans" cxnId="{A3963351-C0E3-47B2-BBC3-6CDB4C2A71CC}">
      <dgm:prSet/>
      <dgm:spPr/>
      <dgm:t>
        <a:bodyPr/>
        <a:lstStyle/>
        <a:p>
          <a:endParaRPr lang="en-US">
            <a:latin typeface="Times New Roman" panose="02020603050405020304" pitchFamily="18" charset="0"/>
            <a:cs typeface="Times New Roman" panose="02020603050405020304" pitchFamily="18" charset="0"/>
          </a:endParaRPr>
        </a:p>
      </dgm:t>
    </dgm:pt>
    <dgm:pt modelId="{FC137F65-7A2D-48C8-8422-5C37B051B025}" type="sibTrans" cxnId="{A3963351-C0E3-47B2-BBC3-6CDB4C2A71CC}">
      <dgm:prSet/>
      <dgm:spPr/>
      <dgm:t>
        <a:bodyPr/>
        <a:lstStyle/>
        <a:p>
          <a:endParaRPr lang="en-US">
            <a:latin typeface="Times New Roman" panose="02020603050405020304" pitchFamily="18" charset="0"/>
            <a:cs typeface="Times New Roman" panose="02020603050405020304" pitchFamily="18" charset="0"/>
          </a:endParaRPr>
        </a:p>
      </dgm:t>
    </dgm:pt>
    <dgm:pt modelId="{5FE42060-B7C5-449B-B167-C170C68EAF0F}" type="pres">
      <dgm:prSet presAssocID="{B454CA3C-6A6F-424C-B4BA-25B59B0A1C59}" presName="diagram" presStyleCnt="0">
        <dgm:presLayoutVars>
          <dgm:dir/>
          <dgm:resizeHandles val="exact"/>
        </dgm:presLayoutVars>
      </dgm:prSet>
      <dgm:spPr/>
    </dgm:pt>
    <dgm:pt modelId="{35E2B301-3CFC-41FA-92F6-14228FA7AF5B}" type="pres">
      <dgm:prSet presAssocID="{322F3B42-1F3C-44F6-B4A5-0826139CBFC4}" presName="node" presStyleLbl="node1" presStyleIdx="0" presStyleCnt="8">
        <dgm:presLayoutVars>
          <dgm:bulletEnabled val="1"/>
        </dgm:presLayoutVars>
      </dgm:prSet>
      <dgm:spPr/>
    </dgm:pt>
    <dgm:pt modelId="{5AB5DDCD-EC2E-4B1C-9BC9-D68116DAC937}" type="pres">
      <dgm:prSet presAssocID="{30343B58-0F53-4420-B530-E7F8C9FE74B1}" presName="sibTrans" presStyleLbl="sibTrans2D1" presStyleIdx="0" presStyleCnt="7"/>
      <dgm:spPr/>
    </dgm:pt>
    <dgm:pt modelId="{9058FF7A-E0E9-4231-B1DE-7296706A0CB3}" type="pres">
      <dgm:prSet presAssocID="{30343B58-0F53-4420-B530-E7F8C9FE74B1}" presName="connectorText" presStyleLbl="sibTrans2D1" presStyleIdx="0" presStyleCnt="7"/>
      <dgm:spPr/>
    </dgm:pt>
    <dgm:pt modelId="{A5D387C3-9E7B-4948-BF44-27DEE01EE2E2}" type="pres">
      <dgm:prSet presAssocID="{8B97C04E-C93B-4B85-8EAB-E320001F3544}" presName="node" presStyleLbl="node1" presStyleIdx="1" presStyleCnt="8">
        <dgm:presLayoutVars>
          <dgm:bulletEnabled val="1"/>
        </dgm:presLayoutVars>
      </dgm:prSet>
      <dgm:spPr/>
    </dgm:pt>
    <dgm:pt modelId="{0D94EAD8-E8D1-411E-8C21-AC67111D64B6}" type="pres">
      <dgm:prSet presAssocID="{5607F813-C7A3-4F07-A088-59511FB4BDF6}" presName="sibTrans" presStyleLbl="sibTrans2D1" presStyleIdx="1" presStyleCnt="7"/>
      <dgm:spPr/>
    </dgm:pt>
    <dgm:pt modelId="{2B06551C-CCFE-4D50-B722-E7978F67F1BC}" type="pres">
      <dgm:prSet presAssocID="{5607F813-C7A3-4F07-A088-59511FB4BDF6}" presName="connectorText" presStyleLbl="sibTrans2D1" presStyleIdx="1" presStyleCnt="7"/>
      <dgm:spPr/>
    </dgm:pt>
    <dgm:pt modelId="{C6F9FF90-79A7-46DB-9FB2-78996584DD98}" type="pres">
      <dgm:prSet presAssocID="{73CCD67F-06AF-446E-BF1A-25E1B453CDFF}" presName="node" presStyleLbl="node1" presStyleIdx="2" presStyleCnt="8">
        <dgm:presLayoutVars>
          <dgm:bulletEnabled val="1"/>
        </dgm:presLayoutVars>
      </dgm:prSet>
      <dgm:spPr/>
    </dgm:pt>
    <dgm:pt modelId="{F7E3D021-5BB2-4BCE-960A-090BF785A4B0}" type="pres">
      <dgm:prSet presAssocID="{91011AC2-FB1A-4215-B993-CCA7E5309378}" presName="sibTrans" presStyleLbl="sibTrans2D1" presStyleIdx="2" presStyleCnt="7"/>
      <dgm:spPr/>
    </dgm:pt>
    <dgm:pt modelId="{D3F33725-40F6-4A96-AAC4-F2D90EE328CF}" type="pres">
      <dgm:prSet presAssocID="{91011AC2-FB1A-4215-B993-CCA7E5309378}" presName="connectorText" presStyleLbl="sibTrans2D1" presStyleIdx="2" presStyleCnt="7"/>
      <dgm:spPr/>
    </dgm:pt>
    <dgm:pt modelId="{8AAE6E3E-2E5A-4C45-9D38-6EFE4D073611}" type="pres">
      <dgm:prSet presAssocID="{EDBE7EF8-FC61-42FC-877B-22DC386C717F}" presName="node" presStyleLbl="node1" presStyleIdx="3" presStyleCnt="8">
        <dgm:presLayoutVars>
          <dgm:bulletEnabled val="1"/>
        </dgm:presLayoutVars>
      </dgm:prSet>
      <dgm:spPr/>
    </dgm:pt>
    <dgm:pt modelId="{EF90A452-0202-43C0-A545-40CABDFE31AA}" type="pres">
      <dgm:prSet presAssocID="{D9EA7CA8-5E8A-4523-995D-6EAEBD5696C5}" presName="sibTrans" presStyleLbl="sibTrans2D1" presStyleIdx="3" presStyleCnt="7"/>
      <dgm:spPr/>
    </dgm:pt>
    <dgm:pt modelId="{BBC941EF-8C2A-4821-B431-3D0C188A8B62}" type="pres">
      <dgm:prSet presAssocID="{D9EA7CA8-5E8A-4523-995D-6EAEBD5696C5}" presName="connectorText" presStyleLbl="sibTrans2D1" presStyleIdx="3" presStyleCnt="7"/>
      <dgm:spPr/>
    </dgm:pt>
    <dgm:pt modelId="{3E88ECAA-4E30-4D6D-A494-874844144E0E}" type="pres">
      <dgm:prSet presAssocID="{7AE657F4-B952-4F4C-A27D-324A6B710ADE}" presName="node" presStyleLbl="node1" presStyleIdx="4" presStyleCnt="8">
        <dgm:presLayoutVars>
          <dgm:bulletEnabled val="1"/>
        </dgm:presLayoutVars>
      </dgm:prSet>
      <dgm:spPr/>
    </dgm:pt>
    <dgm:pt modelId="{93B5B63C-2B63-4AAF-8E64-577467B457D5}" type="pres">
      <dgm:prSet presAssocID="{D6EC863D-7847-4759-89B1-180DD544F1A6}" presName="sibTrans" presStyleLbl="sibTrans2D1" presStyleIdx="4" presStyleCnt="7"/>
      <dgm:spPr/>
    </dgm:pt>
    <dgm:pt modelId="{489BAE90-9B2C-476C-B40C-EF4F6826A822}" type="pres">
      <dgm:prSet presAssocID="{D6EC863D-7847-4759-89B1-180DD544F1A6}" presName="connectorText" presStyleLbl="sibTrans2D1" presStyleIdx="4" presStyleCnt="7"/>
      <dgm:spPr/>
    </dgm:pt>
    <dgm:pt modelId="{1B0D1BAE-C35D-47AA-841A-A79876CA1983}" type="pres">
      <dgm:prSet presAssocID="{CB6C9F22-15D1-419F-A4AB-580B5A6D4E85}" presName="node" presStyleLbl="node1" presStyleIdx="5" presStyleCnt="8">
        <dgm:presLayoutVars>
          <dgm:bulletEnabled val="1"/>
        </dgm:presLayoutVars>
      </dgm:prSet>
      <dgm:spPr/>
    </dgm:pt>
    <dgm:pt modelId="{A50F6A3D-5170-4681-BAAD-A205CE319731}" type="pres">
      <dgm:prSet presAssocID="{C09406C3-D4E3-42F1-A1AE-7389584AA5AA}" presName="sibTrans" presStyleLbl="sibTrans2D1" presStyleIdx="5" presStyleCnt="7"/>
      <dgm:spPr/>
    </dgm:pt>
    <dgm:pt modelId="{1A7A54BD-6834-44A3-9303-4FF1A4746480}" type="pres">
      <dgm:prSet presAssocID="{C09406C3-D4E3-42F1-A1AE-7389584AA5AA}" presName="connectorText" presStyleLbl="sibTrans2D1" presStyleIdx="5" presStyleCnt="7"/>
      <dgm:spPr/>
    </dgm:pt>
    <dgm:pt modelId="{CD446CBA-63BD-4332-A324-39377A82081D}" type="pres">
      <dgm:prSet presAssocID="{D2D38AC5-64DB-46AD-8863-4F188EF4185A}" presName="node" presStyleLbl="node1" presStyleIdx="6" presStyleCnt="8">
        <dgm:presLayoutVars>
          <dgm:bulletEnabled val="1"/>
        </dgm:presLayoutVars>
      </dgm:prSet>
      <dgm:spPr/>
    </dgm:pt>
    <dgm:pt modelId="{75A46E93-F564-4A63-893C-C43457691011}" type="pres">
      <dgm:prSet presAssocID="{56C5CEE8-9135-47F0-87D7-7C62F9A6E063}" presName="sibTrans" presStyleLbl="sibTrans2D1" presStyleIdx="6" presStyleCnt="7"/>
      <dgm:spPr/>
    </dgm:pt>
    <dgm:pt modelId="{8CC588E7-AB83-4EA0-92AE-5583AE247208}" type="pres">
      <dgm:prSet presAssocID="{56C5CEE8-9135-47F0-87D7-7C62F9A6E063}" presName="connectorText" presStyleLbl="sibTrans2D1" presStyleIdx="6" presStyleCnt="7"/>
      <dgm:spPr/>
    </dgm:pt>
    <dgm:pt modelId="{3F23BE22-0113-4CD4-BE2C-C020E0534D21}" type="pres">
      <dgm:prSet presAssocID="{3D433F2B-1126-4891-86C5-241B5C8F785B}" presName="node" presStyleLbl="node1" presStyleIdx="7" presStyleCnt="8">
        <dgm:presLayoutVars>
          <dgm:bulletEnabled val="1"/>
        </dgm:presLayoutVars>
      </dgm:prSet>
      <dgm:spPr/>
    </dgm:pt>
  </dgm:ptLst>
  <dgm:cxnLst>
    <dgm:cxn modelId="{22BAB60B-A3DC-43F3-8E41-16A209118B00}" type="presOf" srcId="{8B97C04E-C93B-4B85-8EAB-E320001F3544}" destId="{A5D387C3-9E7B-4948-BF44-27DEE01EE2E2}" srcOrd="0" destOrd="0" presId="urn:microsoft.com/office/officeart/2005/8/layout/process5"/>
    <dgm:cxn modelId="{34E38A0E-6426-4158-BFBF-7AB1D38FCEEC}" type="presOf" srcId="{EDBE7EF8-FC61-42FC-877B-22DC386C717F}" destId="{8AAE6E3E-2E5A-4C45-9D38-6EFE4D073611}" srcOrd="0" destOrd="0" presId="urn:microsoft.com/office/officeart/2005/8/layout/process5"/>
    <dgm:cxn modelId="{EB8D3A11-ED0F-4628-B9FA-583D837E3545}" type="presOf" srcId="{5607F813-C7A3-4F07-A088-59511FB4BDF6}" destId="{0D94EAD8-E8D1-411E-8C21-AC67111D64B6}" srcOrd="0" destOrd="0" presId="urn:microsoft.com/office/officeart/2005/8/layout/process5"/>
    <dgm:cxn modelId="{7006E513-6897-4075-9737-38C6DD587FBC}" type="presOf" srcId="{C09406C3-D4E3-42F1-A1AE-7389584AA5AA}" destId="{A50F6A3D-5170-4681-BAAD-A205CE319731}" srcOrd="0" destOrd="0" presId="urn:microsoft.com/office/officeart/2005/8/layout/process5"/>
    <dgm:cxn modelId="{968EF017-A4CA-4B1D-9FFE-D13DD06F0202}" type="presOf" srcId="{91011AC2-FB1A-4215-B993-CCA7E5309378}" destId="{D3F33725-40F6-4A96-AAC4-F2D90EE328CF}" srcOrd="1" destOrd="0" presId="urn:microsoft.com/office/officeart/2005/8/layout/process5"/>
    <dgm:cxn modelId="{3F329038-9D87-4AD3-9063-C15B68EC675A}" srcId="{B454CA3C-6A6F-424C-B4BA-25B59B0A1C59}" destId="{EDBE7EF8-FC61-42FC-877B-22DC386C717F}" srcOrd="3" destOrd="0" parTransId="{3665A466-62BF-435F-9EEA-414E02631416}" sibTransId="{D9EA7CA8-5E8A-4523-995D-6EAEBD5696C5}"/>
    <dgm:cxn modelId="{6063323A-DC24-4A19-B0E2-918D4AA7CF97}" type="presOf" srcId="{56C5CEE8-9135-47F0-87D7-7C62F9A6E063}" destId="{75A46E93-F564-4A63-893C-C43457691011}" srcOrd="0" destOrd="0" presId="urn:microsoft.com/office/officeart/2005/8/layout/process5"/>
    <dgm:cxn modelId="{E687295B-0E63-4C6A-9FB6-A4DA0B97690B}" type="presOf" srcId="{D9EA7CA8-5E8A-4523-995D-6EAEBD5696C5}" destId="{EF90A452-0202-43C0-A545-40CABDFE31AA}" srcOrd="0" destOrd="0" presId="urn:microsoft.com/office/officeart/2005/8/layout/process5"/>
    <dgm:cxn modelId="{6A9C6B6A-D84B-4D0A-A54E-5250C55C1153}" srcId="{B454CA3C-6A6F-424C-B4BA-25B59B0A1C59}" destId="{CB6C9F22-15D1-419F-A4AB-580B5A6D4E85}" srcOrd="5" destOrd="0" parTransId="{90E15C7D-8C9E-4277-BFCC-0D1602A94957}" sibTransId="{C09406C3-D4E3-42F1-A1AE-7389584AA5AA}"/>
    <dgm:cxn modelId="{BD80524E-60E9-45E3-A96B-81ACBD47DEB8}" type="presOf" srcId="{3D433F2B-1126-4891-86C5-241B5C8F785B}" destId="{3F23BE22-0113-4CD4-BE2C-C020E0534D21}" srcOrd="0" destOrd="0" presId="urn:microsoft.com/office/officeart/2005/8/layout/process5"/>
    <dgm:cxn modelId="{A3963351-C0E3-47B2-BBC3-6CDB4C2A71CC}" srcId="{B454CA3C-6A6F-424C-B4BA-25B59B0A1C59}" destId="{3D433F2B-1126-4891-86C5-241B5C8F785B}" srcOrd="7" destOrd="0" parTransId="{1CA71FF2-99D0-46D1-BCB4-A257727BD357}" sibTransId="{FC137F65-7A2D-48C8-8422-5C37B051B025}"/>
    <dgm:cxn modelId="{4786AF51-8618-4524-B745-0CB50A5086E3}" type="presOf" srcId="{322F3B42-1F3C-44F6-B4A5-0826139CBFC4}" destId="{35E2B301-3CFC-41FA-92F6-14228FA7AF5B}" srcOrd="0" destOrd="0" presId="urn:microsoft.com/office/officeart/2005/8/layout/process5"/>
    <dgm:cxn modelId="{0781FC72-2C6A-40BF-A8C7-1AE163B5F43C}" type="presOf" srcId="{56C5CEE8-9135-47F0-87D7-7C62F9A6E063}" destId="{8CC588E7-AB83-4EA0-92AE-5583AE247208}" srcOrd="1" destOrd="0" presId="urn:microsoft.com/office/officeart/2005/8/layout/process5"/>
    <dgm:cxn modelId="{C64AE583-BAD0-4D47-8625-7DC32F88E6D9}" srcId="{B454CA3C-6A6F-424C-B4BA-25B59B0A1C59}" destId="{8B97C04E-C93B-4B85-8EAB-E320001F3544}" srcOrd="1" destOrd="0" parTransId="{DF06CDEF-63E1-4773-B480-C7E5A41EA0C6}" sibTransId="{5607F813-C7A3-4F07-A088-59511FB4BDF6}"/>
    <dgm:cxn modelId="{528A2E8C-4E1F-4668-A75C-BCF150EDA77D}" type="presOf" srcId="{91011AC2-FB1A-4215-B993-CCA7E5309378}" destId="{F7E3D021-5BB2-4BCE-960A-090BF785A4B0}" srcOrd="0" destOrd="0" presId="urn:microsoft.com/office/officeart/2005/8/layout/process5"/>
    <dgm:cxn modelId="{E085DB8C-4EE1-4E29-ADC5-364E47BBC36E}" type="presOf" srcId="{C09406C3-D4E3-42F1-A1AE-7389584AA5AA}" destId="{1A7A54BD-6834-44A3-9303-4FF1A4746480}" srcOrd="1" destOrd="0" presId="urn:microsoft.com/office/officeart/2005/8/layout/process5"/>
    <dgm:cxn modelId="{74751E8D-39F4-47F2-8B3F-416C9DDF9A0B}" type="presOf" srcId="{73CCD67F-06AF-446E-BF1A-25E1B453CDFF}" destId="{C6F9FF90-79A7-46DB-9FB2-78996584DD98}" srcOrd="0" destOrd="0" presId="urn:microsoft.com/office/officeart/2005/8/layout/process5"/>
    <dgm:cxn modelId="{BA77EE8E-BFCF-4687-B22D-CD8709AFBF24}" type="presOf" srcId="{B454CA3C-6A6F-424C-B4BA-25B59B0A1C59}" destId="{5FE42060-B7C5-449B-B167-C170C68EAF0F}" srcOrd="0" destOrd="0" presId="urn:microsoft.com/office/officeart/2005/8/layout/process5"/>
    <dgm:cxn modelId="{5D683DAA-DC0C-44D5-86F4-35BF2CFB574B}" srcId="{B454CA3C-6A6F-424C-B4BA-25B59B0A1C59}" destId="{322F3B42-1F3C-44F6-B4A5-0826139CBFC4}" srcOrd="0" destOrd="0" parTransId="{E049BD02-3ABE-4B6E-8708-BF7CF2626739}" sibTransId="{30343B58-0F53-4420-B530-E7F8C9FE74B1}"/>
    <dgm:cxn modelId="{031E1DB1-ADEE-4615-982B-22C0E7719C24}" type="presOf" srcId="{CB6C9F22-15D1-419F-A4AB-580B5A6D4E85}" destId="{1B0D1BAE-C35D-47AA-841A-A79876CA1983}" srcOrd="0" destOrd="0" presId="urn:microsoft.com/office/officeart/2005/8/layout/process5"/>
    <dgm:cxn modelId="{81F285B4-5246-4D8A-BB64-1C193222D5D1}" srcId="{B454CA3C-6A6F-424C-B4BA-25B59B0A1C59}" destId="{7AE657F4-B952-4F4C-A27D-324A6B710ADE}" srcOrd="4" destOrd="0" parTransId="{693E6B94-83C6-4490-8341-3E6AE91CB558}" sibTransId="{D6EC863D-7847-4759-89B1-180DD544F1A6}"/>
    <dgm:cxn modelId="{93D9CAB8-2ABC-477C-BC59-14BC83803CC6}" type="presOf" srcId="{D9EA7CA8-5E8A-4523-995D-6EAEBD5696C5}" destId="{BBC941EF-8C2A-4821-B431-3D0C188A8B62}" srcOrd="1" destOrd="0" presId="urn:microsoft.com/office/officeart/2005/8/layout/process5"/>
    <dgm:cxn modelId="{9BF8F8B8-A4EE-49B1-A535-DB096AC94B68}" type="presOf" srcId="{D2D38AC5-64DB-46AD-8863-4F188EF4185A}" destId="{CD446CBA-63BD-4332-A324-39377A82081D}" srcOrd="0" destOrd="0" presId="urn:microsoft.com/office/officeart/2005/8/layout/process5"/>
    <dgm:cxn modelId="{423EA0BF-C1A4-4937-AB56-0CDE38145A48}" type="presOf" srcId="{5607F813-C7A3-4F07-A088-59511FB4BDF6}" destId="{2B06551C-CCFE-4D50-B722-E7978F67F1BC}" srcOrd="1" destOrd="0" presId="urn:microsoft.com/office/officeart/2005/8/layout/process5"/>
    <dgm:cxn modelId="{95C1A6C1-6D69-4E50-882B-CF7E587589E9}" type="presOf" srcId="{30343B58-0F53-4420-B530-E7F8C9FE74B1}" destId="{9058FF7A-E0E9-4231-B1DE-7296706A0CB3}" srcOrd="1" destOrd="0" presId="urn:microsoft.com/office/officeart/2005/8/layout/process5"/>
    <dgm:cxn modelId="{CB4CE1CB-376D-4631-875C-EB189C978539}" type="presOf" srcId="{7AE657F4-B952-4F4C-A27D-324A6B710ADE}" destId="{3E88ECAA-4E30-4D6D-A494-874844144E0E}" srcOrd="0" destOrd="0" presId="urn:microsoft.com/office/officeart/2005/8/layout/process5"/>
    <dgm:cxn modelId="{6036ADE8-6C72-44F5-A47E-3D32B3E47838}" srcId="{B454CA3C-6A6F-424C-B4BA-25B59B0A1C59}" destId="{D2D38AC5-64DB-46AD-8863-4F188EF4185A}" srcOrd="6" destOrd="0" parTransId="{082A8EEB-CF74-4F20-BE27-8121518A7B32}" sibTransId="{56C5CEE8-9135-47F0-87D7-7C62F9A6E063}"/>
    <dgm:cxn modelId="{80EBA3ED-DBF2-4301-B584-0B9DDF1604A9}" type="presOf" srcId="{D6EC863D-7847-4759-89B1-180DD544F1A6}" destId="{93B5B63C-2B63-4AAF-8E64-577467B457D5}" srcOrd="0" destOrd="0" presId="urn:microsoft.com/office/officeart/2005/8/layout/process5"/>
    <dgm:cxn modelId="{E48CA5F0-8D0F-4898-96BE-172721CBB310}" srcId="{B454CA3C-6A6F-424C-B4BA-25B59B0A1C59}" destId="{73CCD67F-06AF-446E-BF1A-25E1B453CDFF}" srcOrd="2" destOrd="0" parTransId="{5E49E9EE-1643-48DD-BE51-D2F398C4E0C9}" sibTransId="{91011AC2-FB1A-4215-B993-CCA7E5309378}"/>
    <dgm:cxn modelId="{207F66F1-3369-422D-9938-5257AD611CCC}" type="presOf" srcId="{30343B58-0F53-4420-B530-E7F8C9FE74B1}" destId="{5AB5DDCD-EC2E-4B1C-9BC9-D68116DAC937}" srcOrd="0" destOrd="0" presId="urn:microsoft.com/office/officeart/2005/8/layout/process5"/>
    <dgm:cxn modelId="{4EF523FA-446A-4429-9FB8-E774049109BD}" type="presOf" srcId="{D6EC863D-7847-4759-89B1-180DD544F1A6}" destId="{489BAE90-9B2C-476C-B40C-EF4F6826A822}" srcOrd="1" destOrd="0" presId="urn:microsoft.com/office/officeart/2005/8/layout/process5"/>
    <dgm:cxn modelId="{9CA075E3-9FF3-4F5B-8E96-4B3AF36ABAC1}" type="presParOf" srcId="{5FE42060-B7C5-449B-B167-C170C68EAF0F}" destId="{35E2B301-3CFC-41FA-92F6-14228FA7AF5B}" srcOrd="0" destOrd="0" presId="urn:microsoft.com/office/officeart/2005/8/layout/process5"/>
    <dgm:cxn modelId="{6B372FBC-C4D2-46BA-B049-CFA2FEA74E0B}" type="presParOf" srcId="{5FE42060-B7C5-449B-B167-C170C68EAF0F}" destId="{5AB5DDCD-EC2E-4B1C-9BC9-D68116DAC937}" srcOrd="1" destOrd="0" presId="urn:microsoft.com/office/officeart/2005/8/layout/process5"/>
    <dgm:cxn modelId="{548F61AC-E6A3-4C34-A015-0730980A1079}" type="presParOf" srcId="{5AB5DDCD-EC2E-4B1C-9BC9-D68116DAC937}" destId="{9058FF7A-E0E9-4231-B1DE-7296706A0CB3}" srcOrd="0" destOrd="0" presId="urn:microsoft.com/office/officeart/2005/8/layout/process5"/>
    <dgm:cxn modelId="{9F2005D4-5B55-4971-9EE0-D83CF11AAB9D}" type="presParOf" srcId="{5FE42060-B7C5-449B-B167-C170C68EAF0F}" destId="{A5D387C3-9E7B-4948-BF44-27DEE01EE2E2}" srcOrd="2" destOrd="0" presId="urn:microsoft.com/office/officeart/2005/8/layout/process5"/>
    <dgm:cxn modelId="{30D3E085-F0EA-414C-A1F7-6BFF03476874}" type="presParOf" srcId="{5FE42060-B7C5-449B-B167-C170C68EAF0F}" destId="{0D94EAD8-E8D1-411E-8C21-AC67111D64B6}" srcOrd="3" destOrd="0" presId="urn:microsoft.com/office/officeart/2005/8/layout/process5"/>
    <dgm:cxn modelId="{174C36EC-75D1-485B-8664-6D624EB7D862}" type="presParOf" srcId="{0D94EAD8-E8D1-411E-8C21-AC67111D64B6}" destId="{2B06551C-CCFE-4D50-B722-E7978F67F1BC}" srcOrd="0" destOrd="0" presId="urn:microsoft.com/office/officeart/2005/8/layout/process5"/>
    <dgm:cxn modelId="{4BBD60B3-DBA7-4486-8E9C-31B94EF5435B}" type="presParOf" srcId="{5FE42060-B7C5-449B-B167-C170C68EAF0F}" destId="{C6F9FF90-79A7-46DB-9FB2-78996584DD98}" srcOrd="4" destOrd="0" presId="urn:microsoft.com/office/officeart/2005/8/layout/process5"/>
    <dgm:cxn modelId="{3F0AEDF0-1437-4D7E-9492-F87082CDD2B7}" type="presParOf" srcId="{5FE42060-B7C5-449B-B167-C170C68EAF0F}" destId="{F7E3D021-5BB2-4BCE-960A-090BF785A4B0}" srcOrd="5" destOrd="0" presId="urn:microsoft.com/office/officeart/2005/8/layout/process5"/>
    <dgm:cxn modelId="{F7505C86-A475-4304-B259-24D077268C77}" type="presParOf" srcId="{F7E3D021-5BB2-4BCE-960A-090BF785A4B0}" destId="{D3F33725-40F6-4A96-AAC4-F2D90EE328CF}" srcOrd="0" destOrd="0" presId="urn:microsoft.com/office/officeart/2005/8/layout/process5"/>
    <dgm:cxn modelId="{ADC22B1D-DB47-4138-82D3-791DBEAAB317}" type="presParOf" srcId="{5FE42060-B7C5-449B-B167-C170C68EAF0F}" destId="{8AAE6E3E-2E5A-4C45-9D38-6EFE4D073611}" srcOrd="6" destOrd="0" presId="urn:microsoft.com/office/officeart/2005/8/layout/process5"/>
    <dgm:cxn modelId="{A4991340-8289-47C0-8A5A-AEC62DD8038C}" type="presParOf" srcId="{5FE42060-B7C5-449B-B167-C170C68EAF0F}" destId="{EF90A452-0202-43C0-A545-40CABDFE31AA}" srcOrd="7" destOrd="0" presId="urn:microsoft.com/office/officeart/2005/8/layout/process5"/>
    <dgm:cxn modelId="{4FE7B8BC-8A06-4A2E-9B1C-E5457B2965D7}" type="presParOf" srcId="{EF90A452-0202-43C0-A545-40CABDFE31AA}" destId="{BBC941EF-8C2A-4821-B431-3D0C188A8B62}" srcOrd="0" destOrd="0" presId="urn:microsoft.com/office/officeart/2005/8/layout/process5"/>
    <dgm:cxn modelId="{AD905B17-03D8-4146-AEDD-963F6A7A8ADE}" type="presParOf" srcId="{5FE42060-B7C5-449B-B167-C170C68EAF0F}" destId="{3E88ECAA-4E30-4D6D-A494-874844144E0E}" srcOrd="8" destOrd="0" presId="urn:microsoft.com/office/officeart/2005/8/layout/process5"/>
    <dgm:cxn modelId="{98CD7B14-6A79-45AB-A764-9DE9AD76F241}" type="presParOf" srcId="{5FE42060-B7C5-449B-B167-C170C68EAF0F}" destId="{93B5B63C-2B63-4AAF-8E64-577467B457D5}" srcOrd="9" destOrd="0" presId="urn:microsoft.com/office/officeart/2005/8/layout/process5"/>
    <dgm:cxn modelId="{B50BC030-3F10-4144-A577-4C1B1C004A55}" type="presParOf" srcId="{93B5B63C-2B63-4AAF-8E64-577467B457D5}" destId="{489BAE90-9B2C-476C-B40C-EF4F6826A822}" srcOrd="0" destOrd="0" presId="urn:microsoft.com/office/officeart/2005/8/layout/process5"/>
    <dgm:cxn modelId="{DF9DCC75-D18D-429A-83B9-1D7A28F9AEDD}" type="presParOf" srcId="{5FE42060-B7C5-449B-B167-C170C68EAF0F}" destId="{1B0D1BAE-C35D-47AA-841A-A79876CA1983}" srcOrd="10" destOrd="0" presId="urn:microsoft.com/office/officeart/2005/8/layout/process5"/>
    <dgm:cxn modelId="{1FFD1D42-A64A-445E-89A2-10D5B60C8662}" type="presParOf" srcId="{5FE42060-B7C5-449B-B167-C170C68EAF0F}" destId="{A50F6A3D-5170-4681-BAAD-A205CE319731}" srcOrd="11" destOrd="0" presId="urn:microsoft.com/office/officeart/2005/8/layout/process5"/>
    <dgm:cxn modelId="{F1113168-350D-414A-8181-DA1E7025B4FF}" type="presParOf" srcId="{A50F6A3D-5170-4681-BAAD-A205CE319731}" destId="{1A7A54BD-6834-44A3-9303-4FF1A4746480}" srcOrd="0" destOrd="0" presId="urn:microsoft.com/office/officeart/2005/8/layout/process5"/>
    <dgm:cxn modelId="{AD1823DA-7555-4033-B72E-8EE2D18DCF9F}" type="presParOf" srcId="{5FE42060-B7C5-449B-B167-C170C68EAF0F}" destId="{CD446CBA-63BD-4332-A324-39377A82081D}" srcOrd="12" destOrd="0" presId="urn:microsoft.com/office/officeart/2005/8/layout/process5"/>
    <dgm:cxn modelId="{40E21612-CBC3-400D-96D5-833E01B0033C}" type="presParOf" srcId="{5FE42060-B7C5-449B-B167-C170C68EAF0F}" destId="{75A46E93-F564-4A63-893C-C43457691011}" srcOrd="13" destOrd="0" presId="urn:microsoft.com/office/officeart/2005/8/layout/process5"/>
    <dgm:cxn modelId="{98B1A691-C056-45A9-BA46-3F8B2E98FFAB}" type="presParOf" srcId="{75A46E93-F564-4A63-893C-C43457691011}" destId="{8CC588E7-AB83-4EA0-92AE-5583AE247208}" srcOrd="0" destOrd="0" presId="urn:microsoft.com/office/officeart/2005/8/layout/process5"/>
    <dgm:cxn modelId="{691BACC4-6D21-4222-8F78-F414E03F1CA2}" type="presParOf" srcId="{5FE42060-B7C5-449B-B167-C170C68EAF0F}" destId="{3F23BE22-0113-4CD4-BE2C-C020E0534D21}" srcOrd="14" destOrd="0" presId="urn:microsoft.com/office/officeart/2005/8/layout/process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D62D65-184D-4749-9DD6-A6C2F7B279BF}">
      <dsp:nvSpPr>
        <dsp:cNvPr id="0" name=""/>
        <dsp:cNvSpPr/>
      </dsp:nvSpPr>
      <dsp:spPr>
        <a:xfrm>
          <a:off x="1996306" y="132"/>
          <a:ext cx="909587" cy="59123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Focus</a:t>
          </a:r>
        </a:p>
      </dsp:txBody>
      <dsp:txXfrm>
        <a:off x="2025168" y="28994"/>
        <a:ext cx="851863" cy="533508"/>
      </dsp:txXfrm>
    </dsp:sp>
    <dsp:sp modelId="{819D749E-CCC2-44B8-9C06-38A6B8B95A1E}">
      <dsp:nvSpPr>
        <dsp:cNvPr id="0" name=""/>
        <dsp:cNvSpPr/>
      </dsp:nvSpPr>
      <dsp:spPr>
        <a:xfrm>
          <a:off x="1473674" y="295749"/>
          <a:ext cx="1954851" cy="1954851"/>
        </a:xfrm>
        <a:custGeom>
          <a:avLst/>
          <a:gdLst/>
          <a:ahLst/>
          <a:cxnLst/>
          <a:rect l="0" t="0" r="0" b="0"/>
          <a:pathLst>
            <a:path>
              <a:moveTo>
                <a:pt x="1557973" y="191088"/>
              </a:moveTo>
              <a:arcTo wR="977425" hR="977425" stAng="18386292" swAng="1634919"/>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3C7BC-34A9-41E7-A003-8C349B4D5BAC}">
      <dsp:nvSpPr>
        <dsp:cNvPr id="0" name=""/>
        <dsp:cNvSpPr/>
      </dsp:nvSpPr>
      <dsp:spPr>
        <a:xfrm>
          <a:off x="2973732" y="977558"/>
          <a:ext cx="909587" cy="59123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Analyze</a:t>
          </a:r>
        </a:p>
      </dsp:txBody>
      <dsp:txXfrm>
        <a:off x="3002594" y="1006420"/>
        <a:ext cx="851863" cy="533508"/>
      </dsp:txXfrm>
    </dsp:sp>
    <dsp:sp modelId="{B2865FF8-D56F-4239-80A1-EBB2E9673ED0}">
      <dsp:nvSpPr>
        <dsp:cNvPr id="0" name=""/>
        <dsp:cNvSpPr/>
      </dsp:nvSpPr>
      <dsp:spPr>
        <a:xfrm>
          <a:off x="1473674" y="295749"/>
          <a:ext cx="1954851" cy="1954851"/>
        </a:xfrm>
        <a:custGeom>
          <a:avLst/>
          <a:gdLst/>
          <a:ahLst/>
          <a:cxnLst/>
          <a:rect l="0" t="0" r="0" b="0"/>
          <a:pathLst>
            <a:path>
              <a:moveTo>
                <a:pt x="1853575" y="1410696"/>
              </a:moveTo>
              <a:arcTo wR="977425" hR="977425" stAng="1578789" swAng="1634919"/>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0B24A821-66C9-43CD-A81F-7C1DEDF92A5D}">
      <dsp:nvSpPr>
        <dsp:cNvPr id="0" name=""/>
        <dsp:cNvSpPr/>
      </dsp:nvSpPr>
      <dsp:spPr>
        <a:xfrm>
          <a:off x="1996306" y="1954984"/>
          <a:ext cx="909587" cy="59123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Develop</a:t>
          </a:r>
        </a:p>
      </dsp:txBody>
      <dsp:txXfrm>
        <a:off x="2025168" y="1983846"/>
        <a:ext cx="851863" cy="533508"/>
      </dsp:txXfrm>
    </dsp:sp>
    <dsp:sp modelId="{BE829C1C-F347-45A0-8B70-504489F4A31C}">
      <dsp:nvSpPr>
        <dsp:cNvPr id="0" name=""/>
        <dsp:cNvSpPr/>
      </dsp:nvSpPr>
      <dsp:spPr>
        <a:xfrm>
          <a:off x="1473674" y="295749"/>
          <a:ext cx="1954851" cy="1954851"/>
        </a:xfrm>
        <a:custGeom>
          <a:avLst/>
          <a:gdLst/>
          <a:ahLst/>
          <a:cxnLst/>
          <a:rect l="0" t="0" r="0" b="0"/>
          <a:pathLst>
            <a:path>
              <a:moveTo>
                <a:pt x="396878" y="1763763"/>
              </a:moveTo>
              <a:arcTo wR="977425" hR="977425" stAng="7586292" swAng="1634919"/>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DCB8B7D2-6E44-4C89-8314-165015704E76}">
      <dsp:nvSpPr>
        <dsp:cNvPr id="0" name=""/>
        <dsp:cNvSpPr/>
      </dsp:nvSpPr>
      <dsp:spPr>
        <a:xfrm>
          <a:off x="1018880" y="977558"/>
          <a:ext cx="909587" cy="59123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Execute/ Evaluate</a:t>
          </a:r>
        </a:p>
      </dsp:txBody>
      <dsp:txXfrm>
        <a:off x="1047742" y="1006420"/>
        <a:ext cx="851863" cy="533508"/>
      </dsp:txXfrm>
    </dsp:sp>
    <dsp:sp modelId="{02691CC3-19D2-453F-B119-B12CBC509D96}">
      <dsp:nvSpPr>
        <dsp:cNvPr id="0" name=""/>
        <dsp:cNvSpPr/>
      </dsp:nvSpPr>
      <dsp:spPr>
        <a:xfrm>
          <a:off x="1473674" y="295749"/>
          <a:ext cx="1954851" cy="1954851"/>
        </a:xfrm>
        <a:custGeom>
          <a:avLst/>
          <a:gdLst/>
          <a:ahLst/>
          <a:cxnLst/>
          <a:rect l="0" t="0" r="0" b="0"/>
          <a:pathLst>
            <a:path>
              <a:moveTo>
                <a:pt x="101276" y="544155"/>
              </a:moveTo>
              <a:arcTo wR="977425" hR="977425" stAng="12378789" swAng="1634919"/>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1C51B0-A44F-44B1-B42E-6AD40AF84E20}">
      <dsp:nvSpPr>
        <dsp:cNvPr id="0" name=""/>
        <dsp:cNvSpPr/>
      </dsp:nvSpPr>
      <dsp:spPr>
        <a:xfrm>
          <a:off x="2697479" y="2270402"/>
          <a:ext cx="91440" cy="181341"/>
        </a:xfrm>
        <a:custGeom>
          <a:avLst/>
          <a:gdLst/>
          <a:ahLst/>
          <a:cxnLst/>
          <a:rect l="0" t="0" r="0" b="0"/>
          <a:pathLst>
            <a:path>
              <a:moveTo>
                <a:pt x="45720" y="0"/>
              </a:moveTo>
              <a:lnTo>
                <a:pt x="45720" y="38413"/>
              </a:lnTo>
              <a:lnTo>
                <a:pt x="45733" y="38413"/>
              </a:lnTo>
              <a:lnTo>
                <a:pt x="45733" y="1813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2A03A3-AC82-48F0-BFDC-B2367093D112}">
      <dsp:nvSpPr>
        <dsp:cNvPr id="0" name=""/>
        <dsp:cNvSpPr/>
      </dsp:nvSpPr>
      <dsp:spPr>
        <a:xfrm>
          <a:off x="2697479" y="936489"/>
          <a:ext cx="91440" cy="199289"/>
        </a:xfrm>
        <a:custGeom>
          <a:avLst/>
          <a:gdLst/>
          <a:ahLst/>
          <a:cxnLst/>
          <a:rect l="0" t="0" r="0" b="0"/>
          <a:pathLst>
            <a:path>
              <a:moveTo>
                <a:pt x="45720" y="0"/>
              </a:moveTo>
              <a:lnTo>
                <a:pt x="45720" y="1992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6F598D-49F0-403A-94AF-DA6CB9B4008E}">
      <dsp:nvSpPr>
        <dsp:cNvPr id="0" name=""/>
        <dsp:cNvSpPr/>
      </dsp:nvSpPr>
      <dsp:spPr>
        <a:xfrm>
          <a:off x="1587497" y="62035"/>
          <a:ext cx="2311404" cy="874454"/>
        </a:xfrm>
        <a:prstGeom prst="rect">
          <a:avLst/>
        </a:prstGeom>
        <a:solidFill>
          <a:schemeClr val="accent1">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sz="800" b="1" i="0" u="none" strike="noStrike" kern="1200" baseline="0">
              <a:latin typeface="Times New Roman" panose="02020603050405020304" pitchFamily="18" charset="0"/>
              <a:cs typeface="Times New Roman" panose="02020603050405020304" pitchFamily="18" charset="0"/>
            </a:rPr>
            <a:t>Concept 1:</a:t>
          </a:r>
        </a:p>
        <a:p>
          <a:pPr marL="0" marR="0" lvl="0" indent="0" algn="ctr" defTabSz="355600" rtl="0">
            <a:lnSpc>
              <a:spcPct val="90000"/>
            </a:lnSpc>
            <a:spcBef>
              <a:spcPct val="0"/>
            </a:spcBef>
            <a:spcAft>
              <a:spcPct val="35000"/>
            </a:spcAft>
            <a:buNone/>
          </a:pPr>
          <a:r>
            <a:rPr lang="en-US" sz="800" b="1" i="0" u="none" strike="noStrike" kern="1200" baseline="0">
              <a:latin typeface="Times New Roman" panose="02020603050405020304" pitchFamily="18" charset="0"/>
              <a:cs typeface="Times New Roman" panose="02020603050405020304" pitchFamily="18" charset="0"/>
            </a:rPr>
            <a:t>Individual Characteristics and Experiences</a:t>
          </a:r>
        </a:p>
        <a:p>
          <a:pPr marL="0" marR="0" lvl="0" indent="0" algn="ctr" defTabSz="355600" rtl="0">
            <a:lnSpc>
              <a:spcPct val="90000"/>
            </a:lnSpc>
            <a:spcBef>
              <a:spcPct val="0"/>
            </a:spcBef>
            <a:spcAft>
              <a:spcPct val="35000"/>
            </a:spcAft>
            <a:buFont typeface="Symbol"/>
            <a:buNone/>
          </a:pPr>
          <a:r>
            <a:rPr lang="en-US" sz="800" b="0" i="0" u="none" strike="noStrike" kern="1200" baseline="0">
              <a:latin typeface="Times New Roman" panose="02020603050405020304" pitchFamily="18" charset="0"/>
              <a:cs typeface="Times New Roman" panose="02020603050405020304" pitchFamily="18" charset="0"/>
            </a:rPr>
            <a:t>Prior related behavior</a:t>
          </a:r>
        </a:p>
        <a:p>
          <a:pPr marL="0" lvl="0" indent="0" algn="ctr" defTabSz="355600" rtl="0">
            <a:lnSpc>
              <a:spcPct val="90000"/>
            </a:lnSpc>
            <a:spcBef>
              <a:spcPct val="0"/>
            </a:spcBef>
            <a:spcAft>
              <a:spcPct val="35000"/>
            </a:spcAft>
            <a:buFont typeface="Symbol"/>
            <a:buNone/>
          </a:pPr>
          <a:r>
            <a:rPr lang="en-US" sz="800" b="0" i="0" u="none" strike="noStrike" kern="1200" baseline="0">
              <a:latin typeface="Times New Roman" panose="02020603050405020304" pitchFamily="18" charset="0"/>
              <a:cs typeface="Times New Roman" panose="02020603050405020304" pitchFamily="18" charset="0"/>
            </a:rPr>
            <a:t>Data collected prior to the QI project</a:t>
          </a:r>
          <a:endParaRPr lang="en-US" sz="800" kern="1200">
            <a:latin typeface="Times New Roman" panose="02020603050405020304" pitchFamily="18" charset="0"/>
            <a:cs typeface="Times New Roman" panose="02020603050405020304" pitchFamily="18" charset="0"/>
          </a:endParaRPr>
        </a:p>
      </dsp:txBody>
      <dsp:txXfrm>
        <a:off x="1587497" y="62035"/>
        <a:ext cx="2311404" cy="874454"/>
      </dsp:txXfrm>
    </dsp:sp>
    <dsp:sp modelId="{2CBFC819-2A3E-48EC-837B-0713FC7DB55E}">
      <dsp:nvSpPr>
        <dsp:cNvPr id="0" name=""/>
        <dsp:cNvSpPr/>
      </dsp:nvSpPr>
      <dsp:spPr>
        <a:xfrm>
          <a:off x="1600197" y="1135778"/>
          <a:ext cx="2286004" cy="1134623"/>
        </a:xfrm>
        <a:prstGeom prst="rect">
          <a:avLst/>
        </a:prstGeom>
        <a:solidFill>
          <a:schemeClr val="accent1">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endParaRPr lang="en-US" sz="800" b="1" i="0" u="none" strike="noStrike" kern="1200" baseline="0">
            <a:latin typeface="Times New Roman" panose="02020603050405020304" pitchFamily="18" charset="0"/>
            <a:cs typeface="Times New Roman" panose="02020603050405020304" pitchFamily="18" charset="0"/>
          </a:endParaRPr>
        </a:p>
        <a:p>
          <a:pPr marL="0" marR="0" lvl="0" indent="0" algn="ctr" defTabSz="355600" rtl="0">
            <a:lnSpc>
              <a:spcPct val="90000"/>
            </a:lnSpc>
            <a:spcBef>
              <a:spcPct val="0"/>
            </a:spcBef>
            <a:spcAft>
              <a:spcPct val="35000"/>
            </a:spcAft>
            <a:buNone/>
          </a:pPr>
          <a:r>
            <a:rPr lang="en-US" sz="800" b="1" i="0" u="none" strike="noStrike" kern="1200" baseline="0">
              <a:latin typeface="Times New Roman" panose="02020603050405020304" pitchFamily="18" charset="0"/>
              <a:cs typeface="Times New Roman" panose="02020603050405020304" pitchFamily="18" charset="0"/>
            </a:rPr>
            <a:t>Concept 2:</a:t>
          </a:r>
        </a:p>
        <a:p>
          <a:pPr marL="0" marR="0" lvl="0" indent="0" algn="ctr" defTabSz="355600" rtl="0">
            <a:lnSpc>
              <a:spcPct val="90000"/>
            </a:lnSpc>
            <a:spcBef>
              <a:spcPct val="0"/>
            </a:spcBef>
            <a:spcAft>
              <a:spcPct val="35000"/>
            </a:spcAft>
            <a:buNone/>
          </a:pPr>
          <a:r>
            <a:rPr lang="en-US" sz="800" b="1" i="0" u="none" strike="noStrike" kern="1200" baseline="0">
              <a:latin typeface="Times New Roman" panose="02020603050405020304" pitchFamily="18" charset="0"/>
              <a:cs typeface="Times New Roman" panose="02020603050405020304" pitchFamily="18" charset="0"/>
            </a:rPr>
            <a:t>Behavior- Specific Cognitions and Affect</a:t>
          </a:r>
        </a:p>
        <a:p>
          <a:pPr marL="0" marR="0" lvl="0" indent="0" algn="ctr" defTabSz="355600" rtl="0">
            <a:lnSpc>
              <a:spcPct val="90000"/>
            </a:lnSpc>
            <a:spcBef>
              <a:spcPct val="0"/>
            </a:spcBef>
            <a:spcAft>
              <a:spcPct val="35000"/>
            </a:spcAft>
            <a:buNone/>
          </a:pPr>
          <a:r>
            <a:rPr lang="en-US" sz="800" b="0" i="0" u="none" strike="noStrike" kern="1200" baseline="0">
              <a:latin typeface="Times New Roman" panose="02020603050405020304" pitchFamily="18" charset="0"/>
              <a:cs typeface="Times New Roman" panose="02020603050405020304" pitchFamily="18" charset="0"/>
            </a:rPr>
            <a:t>(Text message reminder)</a:t>
          </a:r>
        </a:p>
        <a:p>
          <a:pPr marL="0" marR="0" lvl="0" indent="0" algn="ctr" defTabSz="355600" rtl="0">
            <a:lnSpc>
              <a:spcPct val="100000"/>
            </a:lnSpc>
            <a:spcBef>
              <a:spcPct val="0"/>
            </a:spcBef>
            <a:spcAft>
              <a:spcPct val="35000"/>
            </a:spcAft>
            <a:buNone/>
          </a:pPr>
          <a:r>
            <a:rPr lang="en-US" sz="800" b="0" i="0" u="none" strike="noStrike" kern="1200" baseline="0">
              <a:latin typeface="Times New Roman" panose="02020603050405020304" pitchFamily="18" charset="0"/>
              <a:cs typeface="Times New Roman" panose="02020603050405020304" pitchFamily="18" charset="0"/>
            </a:rPr>
            <a:t>Patient understands need for second dose </a:t>
          </a:r>
        </a:p>
        <a:p>
          <a:pPr marL="0" marR="0" lvl="0" indent="0" algn="ctr" defTabSz="355600" rtl="0">
            <a:lnSpc>
              <a:spcPct val="100000"/>
            </a:lnSpc>
            <a:spcBef>
              <a:spcPct val="0"/>
            </a:spcBef>
            <a:spcAft>
              <a:spcPct val="35000"/>
            </a:spcAft>
            <a:buNone/>
          </a:pPr>
          <a:r>
            <a:rPr lang="en-US" sz="800" b="0" i="0" u="none" strike="noStrike" kern="1200" baseline="0">
              <a:latin typeface="Times New Roman" panose="02020603050405020304" pitchFamily="18" charset="0"/>
              <a:cs typeface="Times New Roman" panose="02020603050405020304" pitchFamily="18" charset="0"/>
            </a:rPr>
            <a:t>Patient/Caregiver makes own decision </a:t>
          </a:r>
        </a:p>
        <a:p>
          <a:pPr marL="0" marR="0" lvl="0" indent="0" algn="ctr" defTabSz="355600" rtl="0">
            <a:lnSpc>
              <a:spcPct val="100000"/>
            </a:lnSpc>
            <a:spcBef>
              <a:spcPct val="0"/>
            </a:spcBef>
            <a:spcAft>
              <a:spcPct val="35000"/>
            </a:spcAft>
            <a:buFont typeface="Symbol"/>
            <a:buNone/>
          </a:pPr>
          <a:r>
            <a:rPr lang="en-US" sz="800" b="0" i="0" u="none" strike="noStrike" kern="1200" baseline="0">
              <a:latin typeface="Times New Roman" panose="02020603050405020304" pitchFamily="18" charset="0"/>
              <a:cs typeface="Times New Roman" panose="02020603050405020304" pitchFamily="18" charset="0"/>
            </a:rPr>
            <a:t> Send text message to participants</a:t>
          </a:r>
        </a:p>
        <a:p>
          <a:pPr marL="0" lvl="0" indent="0" algn="ctr" defTabSz="355600" rtl="0">
            <a:lnSpc>
              <a:spcPct val="90000"/>
            </a:lnSpc>
            <a:spcBef>
              <a:spcPct val="0"/>
            </a:spcBef>
            <a:spcAft>
              <a:spcPct val="35000"/>
            </a:spcAft>
            <a:buFont typeface="Symbol"/>
            <a:buNone/>
          </a:pPr>
          <a:r>
            <a:rPr lang="en-US" sz="800" b="0" i="0" u="none" strike="noStrike" kern="1200" baseline="0">
              <a:latin typeface="Times New Roman" panose="02020603050405020304" pitchFamily="18" charset="0"/>
              <a:cs typeface="Times New Roman" panose="02020603050405020304" pitchFamily="18" charset="0"/>
            </a:rPr>
            <a:t> </a:t>
          </a:r>
          <a:endParaRPr lang="en-US" sz="800" kern="1200">
            <a:latin typeface="Times New Roman" panose="02020603050405020304" pitchFamily="18" charset="0"/>
            <a:cs typeface="Times New Roman" panose="02020603050405020304" pitchFamily="18" charset="0"/>
          </a:endParaRPr>
        </a:p>
      </dsp:txBody>
      <dsp:txXfrm>
        <a:off x="1600197" y="1135778"/>
        <a:ext cx="2286004" cy="1134623"/>
      </dsp:txXfrm>
    </dsp:sp>
    <dsp:sp modelId="{8217FD50-2951-4FC0-9545-75D54E902727}">
      <dsp:nvSpPr>
        <dsp:cNvPr id="0" name=""/>
        <dsp:cNvSpPr/>
      </dsp:nvSpPr>
      <dsp:spPr>
        <a:xfrm>
          <a:off x="1581174" y="2451744"/>
          <a:ext cx="2324077" cy="864251"/>
        </a:xfrm>
        <a:prstGeom prst="rect">
          <a:avLst/>
        </a:prstGeom>
        <a:solidFill>
          <a:schemeClr val="accent1">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sz="800" b="1" i="0" u="none" strike="noStrike" kern="1200" baseline="0">
              <a:latin typeface="Times New Roman" panose="02020603050405020304" pitchFamily="18" charset="0"/>
              <a:cs typeface="Times New Roman" panose="02020603050405020304" pitchFamily="18" charset="0"/>
            </a:rPr>
            <a:t>Concept 3:</a:t>
          </a:r>
        </a:p>
        <a:p>
          <a:pPr marL="0" marR="0" lvl="0" indent="0" algn="ctr" defTabSz="355600" rtl="0">
            <a:lnSpc>
              <a:spcPct val="90000"/>
            </a:lnSpc>
            <a:spcBef>
              <a:spcPct val="0"/>
            </a:spcBef>
            <a:spcAft>
              <a:spcPct val="35000"/>
            </a:spcAft>
            <a:buNone/>
          </a:pPr>
          <a:r>
            <a:rPr lang="en-US" sz="800" b="1" i="0" u="none" strike="noStrike" kern="1200" baseline="0">
              <a:latin typeface="Times New Roman" panose="02020603050405020304" pitchFamily="18" charset="0"/>
              <a:cs typeface="Times New Roman" panose="02020603050405020304" pitchFamily="18" charset="0"/>
            </a:rPr>
            <a:t>Behavioral Outcome</a:t>
          </a:r>
        </a:p>
        <a:p>
          <a:pPr marL="0" marR="0" lvl="0" indent="0" algn="ctr" defTabSz="355600" rtl="0">
            <a:lnSpc>
              <a:spcPct val="90000"/>
            </a:lnSpc>
            <a:spcBef>
              <a:spcPct val="0"/>
            </a:spcBef>
            <a:spcAft>
              <a:spcPct val="35000"/>
            </a:spcAft>
            <a:buFont typeface="Symbol"/>
            <a:buNone/>
          </a:pPr>
          <a:r>
            <a:rPr lang="en-US" sz="800" b="0" i="0" u="none" strike="noStrike" kern="1200" baseline="0">
              <a:latin typeface="Times New Roman" panose="02020603050405020304" pitchFamily="18" charset="0"/>
              <a:cs typeface="Times New Roman" panose="02020603050405020304" pitchFamily="18" charset="0"/>
            </a:rPr>
            <a:t>Health promoting behavior - second dose of influenza vaccine</a:t>
          </a:r>
          <a:endParaRPr lang="en-US" sz="800" kern="1200">
            <a:latin typeface="Times New Roman" panose="02020603050405020304" pitchFamily="18" charset="0"/>
            <a:cs typeface="Times New Roman" panose="02020603050405020304" pitchFamily="18" charset="0"/>
          </a:endParaRPr>
        </a:p>
      </dsp:txBody>
      <dsp:txXfrm>
        <a:off x="1581174" y="2451744"/>
        <a:ext cx="2324077" cy="86425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E2B301-3CFC-41FA-92F6-14228FA7AF5B}">
      <dsp:nvSpPr>
        <dsp:cNvPr id="0" name=""/>
        <dsp:cNvSpPr/>
      </dsp:nvSpPr>
      <dsp:spPr>
        <a:xfrm>
          <a:off x="406925" y="1696"/>
          <a:ext cx="1229617" cy="7377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Developed new text reminder for second influenza dose</a:t>
          </a:r>
        </a:p>
      </dsp:txBody>
      <dsp:txXfrm>
        <a:off x="428534" y="23305"/>
        <a:ext cx="1186399" cy="694552"/>
      </dsp:txXfrm>
    </dsp:sp>
    <dsp:sp modelId="{5AB5DDCD-EC2E-4B1C-9BC9-D68116DAC937}">
      <dsp:nvSpPr>
        <dsp:cNvPr id="0" name=""/>
        <dsp:cNvSpPr/>
      </dsp:nvSpPr>
      <dsp:spPr>
        <a:xfrm>
          <a:off x="1744750" y="218109"/>
          <a:ext cx="260679" cy="3049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latin typeface="Times New Roman" panose="02020603050405020304" pitchFamily="18" charset="0"/>
            <a:cs typeface="Times New Roman" panose="02020603050405020304" pitchFamily="18" charset="0"/>
          </a:endParaRPr>
        </a:p>
      </dsp:txBody>
      <dsp:txXfrm>
        <a:off x="1744750" y="279098"/>
        <a:ext cx="182475" cy="182967"/>
      </dsp:txXfrm>
    </dsp:sp>
    <dsp:sp modelId="{A5D387C3-9E7B-4948-BF44-27DEE01EE2E2}">
      <dsp:nvSpPr>
        <dsp:cNvPr id="0" name=""/>
        <dsp:cNvSpPr/>
      </dsp:nvSpPr>
      <dsp:spPr>
        <a:xfrm>
          <a:off x="2128391" y="1696"/>
          <a:ext cx="1229617" cy="7377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Provided an in service traning in the pediatric office for all staff and explained new process</a:t>
          </a:r>
        </a:p>
      </dsp:txBody>
      <dsp:txXfrm>
        <a:off x="2150000" y="23305"/>
        <a:ext cx="1186399" cy="694552"/>
      </dsp:txXfrm>
    </dsp:sp>
    <dsp:sp modelId="{0D94EAD8-E8D1-411E-8C21-AC67111D64B6}">
      <dsp:nvSpPr>
        <dsp:cNvPr id="0" name=""/>
        <dsp:cNvSpPr/>
      </dsp:nvSpPr>
      <dsp:spPr>
        <a:xfrm>
          <a:off x="3466215" y="218109"/>
          <a:ext cx="260679" cy="3049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latin typeface="Times New Roman" panose="02020603050405020304" pitchFamily="18" charset="0"/>
            <a:cs typeface="Times New Roman" panose="02020603050405020304" pitchFamily="18" charset="0"/>
          </a:endParaRPr>
        </a:p>
      </dsp:txBody>
      <dsp:txXfrm>
        <a:off x="3466215" y="279098"/>
        <a:ext cx="182475" cy="182967"/>
      </dsp:txXfrm>
    </dsp:sp>
    <dsp:sp modelId="{C6F9FF90-79A7-46DB-9FB2-78996584DD98}">
      <dsp:nvSpPr>
        <dsp:cNvPr id="0" name=""/>
        <dsp:cNvSpPr/>
      </dsp:nvSpPr>
      <dsp:spPr>
        <a:xfrm>
          <a:off x="3849856" y="1696"/>
          <a:ext cx="1229617" cy="7377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Provided written instrucitons at front desk and in immunization office about project</a:t>
          </a:r>
        </a:p>
      </dsp:txBody>
      <dsp:txXfrm>
        <a:off x="3871465" y="23305"/>
        <a:ext cx="1186399" cy="694552"/>
      </dsp:txXfrm>
    </dsp:sp>
    <dsp:sp modelId="{F7E3D021-5BB2-4BCE-960A-090BF785A4B0}">
      <dsp:nvSpPr>
        <dsp:cNvPr id="0" name=""/>
        <dsp:cNvSpPr/>
      </dsp:nvSpPr>
      <dsp:spPr>
        <a:xfrm rot="5400000">
          <a:off x="4334325" y="825540"/>
          <a:ext cx="260679" cy="3049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latin typeface="Times New Roman" panose="02020603050405020304" pitchFamily="18" charset="0"/>
            <a:cs typeface="Times New Roman" panose="02020603050405020304" pitchFamily="18" charset="0"/>
          </a:endParaRPr>
        </a:p>
      </dsp:txBody>
      <dsp:txXfrm rot="-5400000">
        <a:off x="4373181" y="847673"/>
        <a:ext cx="182967" cy="182475"/>
      </dsp:txXfrm>
    </dsp:sp>
    <dsp:sp modelId="{8AAE6E3E-2E5A-4C45-9D38-6EFE4D073611}">
      <dsp:nvSpPr>
        <dsp:cNvPr id="0" name=""/>
        <dsp:cNvSpPr/>
      </dsp:nvSpPr>
      <dsp:spPr>
        <a:xfrm>
          <a:off x="3849856" y="1231314"/>
          <a:ext cx="1229617" cy="7377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Provided algorithm for deciding if second influenza dose was needed</a:t>
          </a:r>
        </a:p>
      </dsp:txBody>
      <dsp:txXfrm>
        <a:off x="3871465" y="1252923"/>
        <a:ext cx="1186399" cy="694552"/>
      </dsp:txXfrm>
    </dsp:sp>
    <dsp:sp modelId="{EF90A452-0202-43C0-A545-40CABDFE31AA}">
      <dsp:nvSpPr>
        <dsp:cNvPr id="0" name=""/>
        <dsp:cNvSpPr/>
      </dsp:nvSpPr>
      <dsp:spPr>
        <a:xfrm rot="10800000">
          <a:off x="3480970" y="1447727"/>
          <a:ext cx="260679" cy="3049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latin typeface="Times New Roman" panose="02020603050405020304" pitchFamily="18" charset="0"/>
            <a:cs typeface="Times New Roman" panose="02020603050405020304" pitchFamily="18" charset="0"/>
          </a:endParaRPr>
        </a:p>
      </dsp:txBody>
      <dsp:txXfrm rot="10800000">
        <a:off x="3559174" y="1508716"/>
        <a:ext cx="182475" cy="182967"/>
      </dsp:txXfrm>
    </dsp:sp>
    <dsp:sp modelId="{3E88ECAA-4E30-4D6D-A494-874844144E0E}">
      <dsp:nvSpPr>
        <dsp:cNvPr id="0" name=""/>
        <dsp:cNvSpPr/>
      </dsp:nvSpPr>
      <dsp:spPr>
        <a:xfrm>
          <a:off x="2128391" y="1231314"/>
          <a:ext cx="1229617" cy="7377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If second influenza dose was needed, immunization nurse sends a task in EMR to schedule  appointment for 28 days later</a:t>
          </a:r>
        </a:p>
      </dsp:txBody>
      <dsp:txXfrm>
        <a:off x="2150000" y="1252923"/>
        <a:ext cx="1186399" cy="694552"/>
      </dsp:txXfrm>
    </dsp:sp>
    <dsp:sp modelId="{93B5B63C-2B63-4AAF-8E64-577467B457D5}">
      <dsp:nvSpPr>
        <dsp:cNvPr id="0" name=""/>
        <dsp:cNvSpPr/>
      </dsp:nvSpPr>
      <dsp:spPr>
        <a:xfrm rot="10800000">
          <a:off x="1759505" y="1447727"/>
          <a:ext cx="260679" cy="3049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latin typeface="Times New Roman" panose="02020603050405020304" pitchFamily="18" charset="0"/>
            <a:cs typeface="Times New Roman" panose="02020603050405020304" pitchFamily="18" charset="0"/>
          </a:endParaRPr>
        </a:p>
      </dsp:txBody>
      <dsp:txXfrm rot="10800000">
        <a:off x="1837709" y="1508716"/>
        <a:ext cx="182475" cy="182967"/>
      </dsp:txXfrm>
    </dsp:sp>
    <dsp:sp modelId="{1B0D1BAE-C35D-47AA-841A-A79876CA1983}">
      <dsp:nvSpPr>
        <dsp:cNvPr id="0" name=""/>
        <dsp:cNvSpPr/>
      </dsp:nvSpPr>
      <dsp:spPr>
        <a:xfrm>
          <a:off x="406925" y="1231314"/>
          <a:ext cx="1229617" cy="7377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Front desk recieved task at checkout and scheduled appointment for 28 days later or next day office is open</a:t>
          </a:r>
        </a:p>
      </dsp:txBody>
      <dsp:txXfrm>
        <a:off x="428534" y="1252923"/>
        <a:ext cx="1186399" cy="694552"/>
      </dsp:txXfrm>
    </dsp:sp>
    <dsp:sp modelId="{A50F6A3D-5170-4681-BAAD-A205CE319731}">
      <dsp:nvSpPr>
        <dsp:cNvPr id="0" name=""/>
        <dsp:cNvSpPr/>
      </dsp:nvSpPr>
      <dsp:spPr>
        <a:xfrm rot="5400000">
          <a:off x="891395" y="2055158"/>
          <a:ext cx="260679" cy="3049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latin typeface="Times New Roman" panose="02020603050405020304" pitchFamily="18" charset="0"/>
            <a:cs typeface="Times New Roman" panose="02020603050405020304" pitchFamily="18" charset="0"/>
          </a:endParaRPr>
        </a:p>
      </dsp:txBody>
      <dsp:txXfrm rot="-5400000">
        <a:off x="930251" y="2077291"/>
        <a:ext cx="182967" cy="182475"/>
      </dsp:txXfrm>
    </dsp:sp>
    <dsp:sp modelId="{CD446CBA-63BD-4332-A324-39377A82081D}">
      <dsp:nvSpPr>
        <dsp:cNvPr id="0" name=""/>
        <dsp:cNvSpPr/>
      </dsp:nvSpPr>
      <dsp:spPr>
        <a:xfrm>
          <a:off x="406925" y="2460932"/>
          <a:ext cx="1229617" cy="7377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At time of scheduling, text message reminder was set within the EMR.</a:t>
          </a:r>
        </a:p>
      </dsp:txBody>
      <dsp:txXfrm>
        <a:off x="428534" y="2482541"/>
        <a:ext cx="1186399" cy="694552"/>
      </dsp:txXfrm>
    </dsp:sp>
    <dsp:sp modelId="{75A46E93-F564-4A63-893C-C43457691011}">
      <dsp:nvSpPr>
        <dsp:cNvPr id="0" name=""/>
        <dsp:cNvSpPr/>
      </dsp:nvSpPr>
      <dsp:spPr>
        <a:xfrm>
          <a:off x="1744750" y="2677345"/>
          <a:ext cx="260679" cy="3049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latin typeface="Times New Roman" panose="02020603050405020304" pitchFamily="18" charset="0"/>
            <a:cs typeface="Times New Roman" panose="02020603050405020304" pitchFamily="18" charset="0"/>
          </a:endParaRPr>
        </a:p>
      </dsp:txBody>
      <dsp:txXfrm>
        <a:off x="1744750" y="2738334"/>
        <a:ext cx="182475" cy="182967"/>
      </dsp:txXfrm>
    </dsp:sp>
    <dsp:sp modelId="{3F23BE22-0113-4CD4-BE2C-C020E0534D21}">
      <dsp:nvSpPr>
        <dsp:cNvPr id="0" name=""/>
        <dsp:cNvSpPr/>
      </dsp:nvSpPr>
      <dsp:spPr>
        <a:xfrm>
          <a:off x="2128391" y="2460932"/>
          <a:ext cx="1229617" cy="7377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Query showing before and after results from QI project when implementation was completed</a:t>
          </a:r>
        </a:p>
      </dsp:txBody>
      <dsp:txXfrm>
        <a:off x="2150000" y="2482541"/>
        <a:ext cx="1186399" cy="694552"/>
      </dsp:txXfrm>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E0A7F20-13E4-4099-AF76-6C28FA6C8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PERRLA</Template>
  <TotalTime>570</TotalTime>
  <Pages>59</Pages>
  <Words>13686</Words>
  <Characters>78011</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Increasing Two-Dose Influenza Immunization Compliance</vt:lpstr>
    </vt:vector>
  </TitlesOfParts>
  <Company>East Carolina University</Company>
  <LinksUpToDate>false</LinksUpToDate>
  <CharactersWithSpaces>91514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Increasing Two-Dose Influenza Immunization Compliance</dc:title>
  <dc:subject>Copyright</dc:subject>
  <dc:creator>Allison Nelson</dc:creator>
  <cp:lastModifiedBy>Nelson, Allison Rowland</cp:lastModifiedBy>
  <cp:revision>7</cp:revision>
  <cp:lastPrinted>2018-07-17T17:14:00Z</cp:lastPrinted>
  <dcterms:created xsi:type="dcterms:W3CDTF">2018-07-21T13:35:00Z</dcterms:created>
  <dcterms:modified xsi:type="dcterms:W3CDTF">2018-07-21T23:05:00Z</dcterms:modified>
</cp:coreProperties>
</file>