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5ECC4"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spellingerror"/>
          <w:b/>
          <w:bCs/>
        </w:rPr>
        <w:t>eTECHNOLOGY</w:t>
      </w:r>
      <w:r>
        <w:rPr>
          <w:rStyle w:val="eop"/>
        </w:rPr>
        <w:t> </w:t>
      </w:r>
    </w:p>
    <w:p w14:paraId="4C38F86A"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rPr>
        <w:t>Jana </w:t>
      </w:r>
      <w:r>
        <w:rPr>
          <w:rStyle w:val="spellingerror"/>
        </w:rPr>
        <w:t>Schellinger</w:t>
      </w:r>
      <w:r>
        <w:rPr>
          <w:rStyle w:val="normaltextrun"/>
        </w:rPr>
        <w:t>, </w:t>
      </w:r>
      <w:r>
        <w:rPr>
          <w:rStyle w:val="normaltextrun"/>
          <w:color w:val="212529"/>
        </w:rPr>
        <w:t>Librarian Liaison to Brody School of Medicine, East Carolina University</w:t>
      </w:r>
      <w:r>
        <w:rPr>
          <w:rStyle w:val="normaltextrun"/>
        </w:rPr>
        <w:t> &amp; Jeffrey G. Coghill, Column Editor</w:t>
      </w:r>
      <w:r>
        <w:rPr>
          <w:rStyle w:val="eop"/>
        </w:rPr>
        <w:t> </w:t>
      </w:r>
    </w:p>
    <w:p w14:paraId="4B7A0EAD" w14:textId="77777777" w:rsidR="00D12A5D" w:rsidRDefault="00D12A5D" w:rsidP="00E532AF">
      <w:pPr>
        <w:pStyle w:val="paragraph"/>
        <w:spacing w:before="0" w:beforeAutospacing="0" w:after="0" w:afterAutospacing="0"/>
        <w:textAlignment w:val="baseline"/>
        <w:rPr>
          <w:rStyle w:val="normaltextrun"/>
        </w:rPr>
      </w:pPr>
    </w:p>
    <w:p w14:paraId="409ED2D9" w14:textId="3D24E536" w:rsidR="00E532AF" w:rsidRDefault="00E532AF" w:rsidP="00E532AF">
      <w:pPr>
        <w:pStyle w:val="paragraph"/>
        <w:spacing w:before="0" w:beforeAutospacing="0" w:after="0" w:afterAutospacing="0"/>
        <w:textAlignment w:val="baseline"/>
        <w:rPr>
          <w:rFonts w:ascii="Segoe UI" w:hAnsi="Segoe UI" w:cs="Segoe UI"/>
          <w:sz w:val="18"/>
          <w:szCs w:val="18"/>
        </w:rPr>
      </w:pPr>
      <w:bookmarkStart w:id="0" w:name="_GoBack"/>
      <w:r>
        <w:rPr>
          <w:rStyle w:val="normaltextrun"/>
        </w:rPr>
        <w:t>Open Education Resources: Are We Ready for Prime Time?</w:t>
      </w:r>
      <w:r>
        <w:rPr>
          <w:rStyle w:val="eop"/>
        </w:rPr>
        <w:t> </w:t>
      </w:r>
    </w:p>
    <w:bookmarkEnd w:id="0"/>
    <w:p w14:paraId="280BAE98"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02B03032" w14:textId="18DAE69D" w:rsidR="00625C33" w:rsidRPr="00625C33" w:rsidRDefault="00625C33" w:rsidP="00E532AF">
      <w:pPr>
        <w:pStyle w:val="paragraph"/>
        <w:spacing w:before="0" w:beforeAutospacing="0" w:after="0" w:afterAutospacing="0"/>
        <w:textAlignment w:val="baseline"/>
        <w:rPr>
          <w:rStyle w:val="normaltextrun"/>
        </w:rPr>
      </w:pPr>
      <w:r w:rsidRPr="00625C33">
        <w:rPr>
          <w:rStyle w:val="normaltextrun"/>
        </w:rPr>
        <w:t>Jana Schellinger</w:t>
      </w:r>
    </w:p>
    <w:p w14:paraId="20CDD46D" w14:textId="5E0B3D2E" w:rsidR="00625C33" w:rsidRPr="00625C33" w:rsidRDefault="00F51C37" w:rsidP="00E532AF">
      <w:pPr>
        <w:pStyle w:val="paragraph"/>
        <w:spacing w:before="0" w:beforeAutospacing="0" w:after="0" w:afterAutospacing="0"/>
        <w:textAlignment w:val="baseline"/>
        <w:rPr>
          <w:rStyle w:val="normaltextrun"/>
        </w:rPr>
      </w:pPr>
      <w:hyperlink r:id="rId5" w:history="1">
        <w:r w:rsidR="00625C33" w:rsidRPr="00625C33">
          <w:rPr>
            <w:rStyle w:val="Hyperlink"/>
          </w:rPr>
          <w:t>https://orcid.org/0000-0001-5571-4754</w:t>
        </w:r>
      </w:hyperlink>
    </w:p>
    <w:p w14:paraId="71CE9382" w14:textId="77777777" w:rsidR="00625C33" w:rsidRPr="00625C33" w:rsidRDefault="00625C33" w:rsidP="00E532AF">
      <w:pPr>
        <w:pStyle w:val="paragraph"/>
        <w:spacing w:before="0" w:beforeAutospacing="0" w:after="0" w:afterAutospacing="0"/>
        <w:textAlignment w:val="baseline"/>
        <w:rPr>
          <w:rStyle w:val="normaltextrun"/>
        </w:rPr>
      </w:pPr>
    </w:p>
    <w:p w14:paraId="6335B5F0" w14:textId="3C35AA2F" w:rsidR="00E532AF" w:rsidRPr="00625C33" w:rsidRDefault="00E532AF" w:rsidP="00E532AF">
      <w:pPr>
        <w:pStyle w:val="paragraph"/>
        <w:spacing w:before="0" w:beforeAutospacing="0" w:after="0" w:afterAutospacing="0"/>
        <w:textAlignment w:val="baseline"/>
      </w:pPr>
      <w:r w:rsidRPr="00625C33">
        <w:rPr>
          <w:rStyle w:val="normaltextrun"/>
        </w:rPr>
        <w:t>Jeffrey G. Coghill</w:t>
      </w:r>
      <w:r w:rsidRPr="00625C33">
        <w:rPr>
          <w:rStyle w:val="eop"/>
        </w:rPr>
        <w:t> </w:t>
      </w:r>
    </w:p>
    <w:p w14:paraId="1E91A549" w14:textId="77777777" w:rsidR="00E532AF" w:rsidRPr="00625C33" w:rsidRDefault="00F51C37" w:rsidP="00E532AF">
      <w:pPr>
        <w:pStyle w:val="paragraph"/>
        <w:spacing w:before="0" w:beforeAutospacing="0" w:after="0" w:afterAutospacing="0"/>
        <w:textAlignment w:val="baseline"/>
      </w:pPr>
      <w:hyperlink r:id="rId6" w:tgtFrame="_blank" w:history="1">
        <w:r w:rsidR="00E532AF" w:rsidRPr="00625C33">
          <w:rPr>
            <w:rStyle w:val="normaltextrun"/>
            <w:color w:val="0000FF"/>
            <w:u w:val="single"/>
          </w:rPr>
          <w:t>http://orcid.org/0000-0001-9817-0320</w:t>
        </w:r>
      </w:hyperlink>
      <w:r w:rsidR="00E532AF" w:rsidRPr="00625C33">
        <w:rPr>
          <w:rStyle w:val="eop"/>
        </w:rPr>
        <w:t> </w:t>
      </w:r>
    </w:p>
    <w:p w14:paraId="547EA6FA"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19D8AD46"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b/>
          <w:bCs/>
        </w:rPr>
        <w:t>Abstract</w:t>
      </w:r>
      <w:r>
        <w:rPr>
          <w:rStyle w:val="eop"/>
        </w:rPr>
        <w:t> </w:t>
      </w:r>
    </w:p>
    <w:p w14:paraId="287C11D9" w14:textId="3A039267" w:rsidR="00E532AF" w:rsidRDefault="00D12A5D" w:rsidP="00E532AF">
      <w:pPr>
        <w:pStyle w:val="paragraph"/>
        <w:spacing w:before="0" w:beforeAutospacing="0" w:after="0" w:afterAutospacing="0"/>
        <w:textAlignment w:val="baseline"/>
        <w:rPr>
          <w:rFonts w:ascii="Segoe UI" w:hAnsi="Segoe UI" w:cs="Segoe UI"/>
          <w:sz w:val="18"/>
          <w:szCs w:val="18"/>
        </w:rPr>
      </w:pPr>
      <w:r>
        <w:rPr>
          <w:rStyle w:val="normaltextrun"/>
        </w:rPr>
        <w:t>With the advent of the Internet, more resources can be found online that can be provided for student use. This paper will examine the use Open Education Resources or OERs to reduce the cost of attendance for medical and nursing school. No longer are students, faculty and librarians linked to traditional print resources. Now, college and university staff and students can leverage the power of the Internet to reduce student costs for materials and provide the necessary resources for good outcomes in the classroom anywhere in the world.</w:t>
      </w:r>
    </w:p>
    <w:p w14:paraId="3AC58D3F"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b/>
          <w:bCs/>
        </w:rPr>
        <w:t> </w:t>
      </w:r>
      <w:r>
        <w:rPr>
          <w:rStyle w:val="eop"/>
        </w:rPr>
        <w:t> </w:t>
      </w:r>
    </w:p>
    <w:p w14:paraId="47C87471"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b/>
          <w:bCs/>
        </w:rPr>
        <w:t>Keywords</w:t>
      </w:r>
      <w:r>
        <w:rPr>
          <w:rStyle w:val="eop"/>
        </w:rPr>
        <w:t> </w:t>
      </w:r>
    </w:p>
    <w:p w14:paraId="1AB80F01" w14:textId="63EE0439" w:rsidR="00E532AF" w:rsidRDefault="00D12A5D" w:rsidP="00E532AF">
      <w:pPr>
        <w:pStyle w:val="paragraph"/>
        <w:spacing w:before="0" w:beforeAutospacing="0" w:after="0" w:afterAutospacing="0"/>
        <w:textAlignment w:val="baseline"/>
        <w:rPr>
          <w:rFonts w:ascii="Segoe UI" w:hAnsi="Segoe UI" w:cs="Segoe UI"/>
          <w:sz w:val="18"/>
          <w:szCs w:val="18"/>
        </w:rPr>
      </w:pPr>
      <w:r>
        <w:rPr>
          <w:rStyle w:val="spellingerror"/>
        </w:rPr>
        <w:t>Open Education Resources, OER, textbooks, cost of attendance, medical school costs, nursing school costs</w:t>
      </w:r>
      <w:r w:rsidR="00E532AF">
        <w:rPr>
          <w:rStyle w:val="eop"/>
        </w:rPr>
        <w:t> </w:t>
      </w:r>
    </w:p>
    <w:p w14:paraId="22245396"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eop"/>
        </w:rPr>
        <w:t> </w:t>
      </w:r>
    </w:p>
    <w:p w14:paraId="66A75A23" w14:textId="36CEFFE6"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rPr>
        <w:t>According to Creative Commons, the organization responsible for different types of copyright licenses, open educational resources (OERs) are “free and openly licensed educational materials that can be used for teaching, learning, research, and other purposes”</w:t>
      </w:r>
      <w:r w:rsidR="00381DF4">
        <w:rPr>
          <w:rStyle w:val="normaltextrun"/>
        </w:rPr>
        <w:t>.</w:t>
      </w:r>
      <w:r w:rsidR="00381DF4" w:rsidRPr="00381DF4">
        <w:rPr>
          <w:rStyle w:val="normaltextrun"/>
          <w:vertAlign w:val="superscript"/>
        </w:rPr>
        <w:t>1</w:t>
      </w:r>
      <w:r w:rsidR="009A7822">
        <w:rPr>
          <w:rStyle w:val="normaltextrun"/>
        </w:rPr>
        <w:t xml:space="preserve"> </w:t>
      </w:r>
      <w:r>
        <w:rPr>
          <w:rStyle w:val="normaltextrun"/>
        </w:rPr>
        <w:t>Due to decreasing or stagnant budgets in schools and the increasing costs of educating children, the use of OERs is increasing at the primary school level. The NAACP believes that OERs are equalizing factors, allowing all schools to access materials regardless of their financial situations</w:t>
      </w:r>
      <w:r w:rsidR="00381DF4">
        <w:rPr>
          <w:rStyle w:val="normaltextrun"/>
        </w:rPr>
        <w:t>.</w:t>
      </w:r>
      <w:r w:rsidR="00381DF4" w:rsidRPr="00381DF4">
        <w:rPr>
          <w:rStyle w:val="normaltextrun"/>
          <w:vertAlign w:val="superscript"/>
        </w:rPr>
        <w:t>2</w:t>
      </w:r>
      <w:r>
        <w:rPr>
          <w:rStyle w:val="normaltextrun"/>
        </w:rPr>
        <w:t xml:space="preserve"> If schools do not have to pay money for new textbooks every few years, they can utilize their limited funds for other student resources.</w:t>
      </w:r>
      <w:r>
        <w:rPr>
          <w:rStyle w:val="eop"/>
        </w:rPr>
        <w:t> </w:t>
      </w:r>
    </w:p>
    <w:p w14:paraId="3D39D6D8"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eop"/>
        </w:rPr>
        <w:t> </w:t>
      </w:r>
    </w:p>
    <w:p w14:paraId="6EF3E60C" w14:textId="158F0614"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rPr>
        <w:t xml:space="preserve">Colleges and universities have been slower to adopt OERs for many reasons. Each time a faculty member adopts a new text for the curriculum, the text must be vetted by the faculty member and a curriculum committee from the department or school and then the faculty members have to re-work the course around that resource. For those faculty members, the easiest path is to continue with the resources they are already using. Many texts are gold standards in their fields, with recognizable author or editor names. These provide the background and foundation for the professionals who will graduate in these fields.  In the healthcare fields, they also provide the basis for interventions and treatments for clients and patients.  To deviate from the use of these gold standard materials is frowned upon.  In academia, the unethical and predatory practices of some journal publishers have tainted the opinion of many toward open resources, especially in medical and health fields.  From the perspective of the authors, considerable time and effort go into the creation of academic texts, and there is little return on that investment when the text is free.  Texts would require frequent updates for continued use, and this could be taxing to an </w:t>
      </w:r>
      <w:r>
        <w:rPr>
          <w:rStyle w:val="normaltextrun"/>
        </w:rPr>
        <w:lastRenderedPageBreak/>
        <w:t>author who also has other responsibilities, such as teaching or clinical practice.  Finally, few people have a comprehensive understanding of copyright law, and they may be concerned about their rights after releasing an OER or they may be concerned about being sued for infringement.</w:t>
      </w:r>
      <w:r>
        <w:rPr>
          <w:rStyle w:val="eop"/>
        </w:rPr>
        <w:t> </w:t>
      </w:r>
    </w:p>
    <w:p w14:paraId="1DCD4270"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eop"/>
        </w:rPr>
        <w:t> </w:t>
      </w:r>
    </w:p>
    <w:p w14:paraId="667A81B3" w14:textId="70442928"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color w:val="333333"/>
        </w:rPr>
        <w:t>The cost of higher education has increased at an alarming rate.  Between the 2006-7 school year and the 2016-17 school year, the cost of undergraduate tuition, fees, room, and board at public institutions rose 31% after adjusting for inflation</w:t>
      </w:r>
      <w:r w:rsidR="00381DF4">
        <w:rPr>
          <w:rStyle w:val="normaltextrun"/>
          <w:color w:val="333333"/>
        </w:rPr>
        <w:t>.</w:t>
      </w:r>
      <w:r w:rsidR="00381DF4" w:rsidRPr="00381DF4">
        <w:rPr>
          <w:rStyle w:val="normaltextrun"/>
          <w:color w:val="333333"/>
          <w:vertAlign w:val="superscript"/>
        </w:rPr>
        <w:t>3</w:t>
      </w:r>
      <w:r>
        <w:rPr>
          <w:rStyle w:val="normaltextrun"/>
          <w:color w:val="333333"/>
        </w:rPr>
        <w:t xml:space="preserve"> </w:t>
      </w:r>
      <w:r>
        <w:rPr>
          <w:rStyle w:val="normaltextrun"/>
        </w:rPr>
        <w:t>Due to rising educational costs, many students are cutting costs where they can.  Emerging research on food insecurity among college and university students is also alarming</w:t>
      </w:r>
      <w:r w:rsidR="00381DF4">
        <w:rPr>
          <w:rStyle w:val="normaltextrun"/>
        </w:rPr>
        <w:t>.</w:t>
      </w:r>
      <w:r w:rsidR="00381DF4">
        <w:rPr>
          <w:rStyle w:val="normaltextrun"/>
          <w:vertAlign w:val="superscript"/>
        </w:rPr>
        <w:t>4</w:t>
      </w:r>
      <w:r w:rsidR="00381DF4">
        <w:rPr>
          <w:rStyle w:val="normaltextrun"/>
        </w:rPr>
        <w:t xml:space="preserve"> </w:t>
      </w:r>
      <w:r>
        <w:rPr>
          <w:rStyle w:val="normaltextrun"/>
        </w:rPr>
        <w:t>When given a choice between purchasing food and purchasing school supplies and textbooks costing from $250-$1000 each, the choice seems easy. According to a 2013 survey of 2,039 students from over 150 universities across the US, 65% of the surveyed students did not purchase a text because of the cost. Of those students, 94% were concerned that they would perform poorly in class because of their decision. These students are accepting the risk of a lower grade to avoid paying for their assigned textbooks</w:t>
      </w:r>
      <w:r w:rsidR="00381DF4">
        <w:rPr>
          <w:rStyle w:val="normaltextrun"/>
        </w:rPr>
        <w:t>.</w:t>
      </w:r>
      <w:r w:rsidR="00381DF4" w:rsidRPr="00381DF4">
        <w:rPr>
          <w:rStyle w:val="normaltextrun"/>
          <w:vertAlign w:val="superscript"/>
        </w:rPr>
        <w:t>5</w:t>
      </w:r>
    </w:p>
    <w:p w14:paraId="04CEA704"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eop"/>
        </w:rPr>
        <w:t> </w:t>
      </w:r>
    </w:p>
    <w:p w14:paraId="1982D474" w14:textId="77777777" w:rsidR="00485B89" w:rsidRDefault="00E532AF" w:rsidP="00E532AF">
      <w:pPr>
        <w:pStyle w:val="paragraph"/>
        <w:spacing w:before="0" w:beforeAutospacing="0" w:after="0" w:afterAutospacing="0"/>
        <w:textAlignment w:val="baseline"/>
        <w:rPr>
          <w:rFonts w:eastAsiaTheme="minorHAnsi"/>
        </w:rPr>
      </w:pPr>
      <w:r>
        <w:rPr>
          <w:rStyle w:val="normaltextrun"/>
        </w:rPr>
        <w:t>College and university libraries are working diligently to aid students in accessing required texts. Many utilize booklists to ensure they have the required materials for classes available to students. Where possible, libraries are purchasing access to electronic versions of required texts. These measures often come at high cost to the libraries. When libraries purchase in-demand texts they often go missing, creating strain in already inadequate budgets. Electronic resources, when available, increase in cost almost every year and most have limits to the number of concurrent users and the amount of content users can download. These limits are often extremely inconvenient to users.</w:t>
      </w:r>
      <w:r>
        <w:rPr>
          <w:rStyle w:val="eop"/>
        </w:rPr>
        <w:t> </w:t>
      </w:r>
      <w:r w:rsidR="00D15DE9">
        <w:rPr>
          <w:rStyle w:val="eop"/>
        </w:rPr>
        <w:t xml:space="preserve">An excellent example of what can be done is The Internet Pathology Laboratory for Medical Education website </w:t>
      </w:r>
      <w:hyperlink r:id="rId7" w:history="1">
        <w:r w:rsidR="00D15DE9" w:rsidRPr="00D15DE9">
          <w:rPr>
            <w:rFonts w:eastAsiaTheme="minorHAnsi"/>
            <w:color w:val="0000FF"/>
            <w:u w:val="single"/>
          </w:rPr>
          <w:t>http://core.ecu.edu/som/strausbauchp/webpath/webpath.htm</w:t>
        </w:r>
      </w:hyperlink>
      <w:r w:rsidR="00D15DE9">
        <w:rPr>
          <w:rFonts w:eastAsiaTheme="minorHAnsi"/>
        </w:rPr>
        <w:t>.</w:t>
      </w:r>
      <w:r w:rsidR="00D15DE9" w:rsidRPr="00D15DE9">
        <w:rPr>
          <w:rFonts w:eastAsiaTheme="minorHAnsi"/>
          <w:vertAlign w:val="superscript"/>
        </w:rPr>
        <w:t>7</w:t>
      </w:r>
      <w:r w:rsidR="00D15DE9">
        <w:rPr>
          <w:rFonts w:eastAsiaTheme="minorHAnsi"/>
        </w:rPr>
        <w:t xml:space="preserve"> This resource “</w:t>
      </w:r>
      <w:r w:rsidR="00D15DE9" w:rsidRPr="00D15DE9">
        <w:rPr>
          <w:rFonts w:eastAsiaTheme="minorHAnsi"/>
        </w:rPr>
        <w:t>includes over 4000 images along with text, tutorials, laboratory exercises and over 3000 examination items, that demonstrate gross, microscopic, and radiologic findings associated with human disease conditions.</w:t>
      </w:r>
      <w:r w:rsidR="00D15DE9">
        <w:rPr>
          <w:rFonts w:eastAsiaTheme="minorHAnsi"/>
        </w:rPr>
        <w:t xml:space="preserve">” The website was created by Dr. Edward C. Klatt, Department of Pathology, University of Utah. A second website that could serve as an OER example is </w:t>
      </w:r>
      <w:r w:rsidR="00485B89">
        <w:rPr>
          <w:rFonts w:eastAsiaTheme="minorHAnsi"/>
        </w:rPr>
        <w:t xml:space="preserve">The </w:t>
      </w:r>
      <w:proofErr w:type="spellStart"/>
      <w:r w:rsidR="00485B89">
        <w:rPr>
          <w:rFonts w:eastAsiaTheme="minorHAnsi"/>
        </w:rPr>
        <w:t>JayDoc</w:t>
      </w:r>
      <w:proofErr w:type="spellEnd"/>
      <w:r w:rsidR="00485B89">
        <w:rPr>
          <w:rFonts w:eastAsiaTheme="minorHAnsi"/>
        </w:rPr>
        <w:t xml:space="preserve"> </w:t>
      </w:r>
      <w:proofErr w:type="spellStart"/>
      <w:r w:rsidR="00485B89" w:rsidRPr="00485B89">
        <w:rPr>
          <w:rFonts w:eastAsiaTheme="minorHAnsi"/>
        </w:rPr>
        <w:t>HistoWeb</w:t>
      </w:r>
      <w:proofErr w:type="spellEnd"/>
      <w:r w:rsidR="00485B89" w:rsidRPr="00485B89">
        <w:rPr>
          <w:rFonts w:eastAsiaTheme="minorHAnsi"/>
        </w:rPr>
        <w:t xml:space="preserve"> (</w:t>
      </w:r>
      <w:hyperlink r:id="rId8" w:history="1">
        <w:r w:rsidR="00485B89" w:rsidRPr="00485B89">
          <w:rPr>
            <w:rFonts w:eastAsiaTheme="minorHAnsi"/>
            <w:color w:val="0000FF"/>
            <w:u w:val="single"/>
          </w:rPr>
          <w:t>https://www.kumc.edu/instruction/medicine/anatomy/histoweb/</w:t>
        </w:r>
      </w:hyperlink>
      <w:r w:rsidR="00485B89">
        <w:rPr>
          <w:rFonts w:eastAsiaTheme="minorHAnsi"/>
        </w:rPr>
        <w:t xml:space="preserve">). Their website notes: </w:t>
      </w:r>
    </w:p>
    <w:p w14:paraId="6CDCBAAA" w14:textId="71A28131" w:rsidR="00485B89" w:rsidRDefault="00485B89" w:rsidP="00485B89">
      <w:pPr>
        <w:pStyle w:val="paragraph"/>
        <w:spacing w:before="0" w:beforeAutospacing="0" w:after="0" w:afterAutospacing="0"/>
        <w:ind w:left="360"/>
        <w:textAlignment w:val="baseline"/>
        <w:rPr>
          <w:rFonts w:ascii="Arial" w:hAnsi="Arial" w:cs="Arial"/>
          <w:color w:val="000080"/>
          <w:shd w:val="clear" w:color="auto" w:fill="FFFFF0"/>
        </w:rPr>
      </w:pPr>
      <w:r w:rsidRPr="00485B89">
        <w:rPr>
          <w:rFonts w:eastAsiaTheme="minorHAnsi"/>
        </w:rPr>
        <w:t xml:space="preserve">The </w:t>
      </w:r>
      <w:proofErr w:type="spellStart"/>
      <w:r w:rsidRPr="00485B89">
        <w:rPr>
          <w:rFonts w:eastAsiaTheme="minorHAnsi"/>
        </w:rPr>
        <w:t>JayDoc</w:t>
      </w:r>
      <w:proofErr w:type="spellEnd"/>
      <w:r w:rsidRPr="00485B89">
        <w:rPr>
          <w:rFonts w:eastAsiaTheme="minorHAnsi"/>
        </w:rPr>
        <w:t xml:space="preserve"> </w:t>
      </w:r>
      <w:proofErr w:type="spellStart"/>
      <w:r w:rsidRPr="00485B89">
        <w:rPr>
          <w:rFonts w:eastAsiaTheme="minorHAnsi"/>
        </w:rPr>
        <w:t>HistoCD</w:t>
      </w:r>
      <w:proofErr w:type="spellEnd"/>
      <w:r w:rsidRPr="00485B89">
        <w:rPr>
          <w:rFonts w:eastAsiaTheme="minorHAnsi"/>
        </w:rPr>
        <w:t xml:space="preserve"> is a histology atlas that corresponds with the laboratory exercises of the Cell &amp; Tissue Biology course of the School of Medicine of the University of Kansas. The </w:t>
      </w:r>
      <w:proofErr w:type="spellStart"/>
      <w:r w:rsidRPr="00485B89">
        <w:rPr>
          <w:rFonts w:eastAsiaTheme="minorHAnsi"/>
        </w:rPr>
        <w:t>HistoCD</w:t>
      </w:r>
      <w:proofErr w:type="spellEnd"/>
      <w:r w:rsidRPr="00485B89">
        <w:rPr>
          <w:rFonts w:eastAsiaTheme="minorHAnsi"/>
        </w:rPr>
        <w:t xml:space="preserve"> provides succinct explanations of the tissues to guide the first-year medical student in the use of their microscope. The </w:t>
      </w:r>
      <w:proofErr w:type="spellStart"/>
      <w:r w:rsidRPr="00485B89">
        <w:rPr>
          <w:rFonts w:eastAsiaTheme="minorHAnsi"/>
        </w:rPr>
        <w:t>HistoCD</w:t>
      </w:r>
      <w:proofErr w:type="spellEnd"/>
      <w:r w:rsidRPr="00485B89">
        <w:rPr>
          <w:rFonts w:eastAsiaTheme="minorHAnsi"/>
        </w:rPr>
        <w:t xml:space="preserve"> subsequently serves as a permanent histology resource for all medical students and physicians.</w:t>
      </w:r>
      <w:r w:rsidRPr="00485B89">
        <w:rPr>
          <w:rFonts w:eastAsiaTheme="minorHAnsi"/>
          <w:vertAlign w:val="superscript"/>
        </w:rPr>
        <w:t>8</w:t>
      </w:r>
      <w:r w:rsidRPr="00485B89">
        <w:rPr>
          <w:rFonts w:ascii="Arial" w:hAnsi="Arial" w:cs="Arial"/>
          <w:color w:val="000080"/>
          <w:shd w:val="clear" w:color="auto" w:fill="FFFFF0"/>
          <w:vertAlign w:val="superscript"/>
        </w:rPr>
        <w:t xml:space="preserve"> </w:t>
      </w:r>
    </w:p>
    <w:p w14:paraId="5B6899A5" w14:textId="3B8E4E7D" w:rsidR="00E532AF" w:rsidRDefault="00E532AF" w:rsidP="00E532AF">
      <w:pPr>
        <w:pStyle w:val="paragraph"/>
        <w:spacing w:before="0" w:beforeAutospacing="0" w:after="0" w:afterAutospacing="0"/>
        <w:textAlignment w:val="baseline"/>
        <w:rPr>
          <w:rStyle w:val="eop"/>
        </w:rPr>
      </w:pPr>
    </w:p>
    <w:p w14:paraId="5D65E315" w14:textId="5F9D3023" w:rsidR="00485B89" w:rsidRDefault="00485B89" w:rsidP="00E532AF">
      <w:pPr>
        <w:pStyle w:val="paragraph"/>
        <w:spacing w:before="0" w:beforeAutospacing="0" w:after="0" w:afterAutospacing="0"/>
        <w:textAlignment w:val="baseline"/>
        <w:rPr>
          <w:rStyle w:val="eop"/>
        </w:rPr>
      </w:pPr>
      <w:r>
        <w:rPr>
          <w:rStyle w:val="eop"/>
        </w:rPr>
        <w:t>The single most important drawback is the frequency of updates to the website. Lisa D. Travis’ article on “Histology Resources” demonstrates that medicine can adopt OER materials for online use successfully.</w:t>
      </w:r>
      <w:r w:rsidRPr="00485B89">
        <w:rPr>
          <w:rStyle w:val="eop"/>
          <w:vertAlign w:val="superscript"/>
        </w:rPr>
        <w:t>9</w:t>
      </w:r>
    </w:p>
    <w:p w14:paraId="3D5111A5" w14:textId="77777777" w:rsidR="00485B89" w:rsidRDefault="00485B89" w:rsidP="00E532AF">
      <w:pPr>
        <w:pStyle w:val="paragraph"/>
        <w:spacing w:before="0" w:beforeAutospacing="0" w:after="0" w:afterAutospacing="0"/>
        <w:textAlignment w:val="baseline"/>
        <w:rPr>
          <w:rFonts w:ascii="Segoe UI" w:hAnsi="Segoe UI" w:cs="Segoe UI"/>
          <w:sz w:val="18"/>
          <w:szCs w:val="18"/>
        </w:rPr>
      </w:pPr>
    </w:p>
    <w:p w14:paraId="56DB3BD0" w14:textId="5219ADA4"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rPr>
        <w:t>Students are finding other workarounds to access the materials they need. Quick searches on Google result in PDFs of several key medical resources and cursory searches in several social media platforms result in easy access to numerous titles. Whether students are unaware of or blatantly ignoring copyright regulations is unclear.  </w:t>
      </w:r>
      <w:r>
        <w:rPr>
          <w:rStyle w:val="eop"/>
        </w:rPr>
        <w:t> </w:t>
      </w:r>
    </w:p>
    <w:p w14:paraId="3392717B"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eop"/>
        </w:rPr>
        <w:t> </w:t>
      </w:r>
    </w:p>
    <w:p w14:paraId="14184A23" w14:textId="2619B924"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rPr>
        <w:lastRenderedPageBreak/>
        <w:t>Many discussion boards indicate that students should wait until after the first week of school to purchase required books so they can find out if it is necessary to purchase books. Some students create study groups that share texts. Other students are satisfied to purchase older versions of the text, in hopes that the newest version will have minimal changes. Some students purchase the less expensive study guides for a course or a subject and hope that the key information for tests will be covered in that limited material.</w:t>
      </w:r>
      <w:r w:rsidR="00381DF4">
        <w:rPr>
          <w:rStyle w:val="normaltextrun"/>
        </w:rPr>
        <w:t xml:space="preserve"> </w:t>
      </w:r>
      <w:r>
        <w:rPr>
          <w:rStyle w:val="normaltextrun"/>
        </w:rPr>
        <w:t>The resourcefulness of students proves that the old saying, “where there’s a will, there’s a way,” still applies today.</w:t>
      </w:r>
      <w:r>
        <w:rPr>
          <w:rStyle w:val="eop"/>
        </w:rPr>
        <w:t> </w:t>
      </w:r>
    </w:p>
    <w:p w14:paraId="02E0DB03"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eop"/>
        </w:rPr>
        <w:t> </w:t>
      </w:r>
    </w:p>
    <w:p w14:paraId="073EC1B5"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rPr>
        <w:t>It is easy to advocate for OERs for college students.  They would decrease the cost of higher education and increase compliance with federal copyright laws.  They would allow professors to tailor materials to their courses so that students are not purchasing texts that are only somewhat relevant to their education.  In some fields where foundational knowledge is well-established, OERs could be easily adopted.  For other fields, like the health fields where knowledge is constantly changing, the idea of OERs becomes more complicated.  Keeping OERs updated could be a full-time job.  Gaining respect, reputation, and traction for materials in certain fields could be an uphill battle.  For the sake of our students, we should adopt OERs wherever we can and as they become more accepted, hope that they will gain traction in other fields of study.</w:t>
      </w:r>
      <w:r>
        <w:rPr>
          <w:rStyle w:val="eop"/>
        </w:rPr>
        <w:t> </w:t>
      </w:r>
    </w:p>
    <w:p w14:paraId="0D99F867" w14:textId="77777777"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eop"/>
        </w:rPr>
        <w:t> </w:t>
      </w:r>
    </w:p>
    <w:p w14:paraId="66DB4200" w14:textId="282919C4" w:rsidR="00E532AF" w:rsidRDefault="00E532AF" w:rsidP="00E532AF">
      <w:pPr>
        <w:pStyle w:val="paragraph"/>
        <w:spacing w:before="0" w:beforeAutospacing="0" w:after="0" w:afterAutospacing="0"/>
        <w:textAlignment w:val="baseline"/>
        <w:rPr>
          <w:rStyle w:val="eop"/>
        </w:rPr>
      </w:pPr>
      <w:r>
        <w:rPr>
          <w:rStyle w:val="normaltextrun"/>
        </w:rPr>
        <w:t>Considerations before going to OER materials and questions to </w:t>
      </w:r>
      <w:r>
        <w:rPr>
          <w:rStyle w:val="advancedproofingissue"/>
        </w:rPr>
        <w:t>take into account</w:t>
      </w:r>
      <w:r>
        <w:rPr>
          <w:rStyle w:val="normaltextrun"/>
        </w:rPr>
        <w:t> before, during, and after OER rollout for a library</w:t>
      </w:r>
      <w:r w:rsidR="00D15DE9">
        <w:rPr>
          <w:rStyle w:val="normaltextrun"/>
        </w:rPr>
        <w:t xml:space="preserve"> and librarians</w:t>
      </w:r>
      <w:r>
        <w:rPr>
          <w:rStyle w:val="normaltextrun"/>
        </w:rPr>
        <w:t>:</w:t>
      </w:r>
      <w:r>
        <w:rPr>
          <w:rStyle w:val="eop"/>
        </w:rPr>
        <w:t> </w:t>
      </w:r>
    </w:p>
    <w:p w14:paraId="7FA3FE8C" w14:textId="77777777" w:rsidR="00381DF4" w:rsidRDefault="00381DF4" w:rsidP="00E532AF">
      <w:pPr>
        <w:pStyle w:val="paragraph"/>
        <w:spacing w:before="0" w:beforeAutospacing="0" w:after="0" w:afterAutospacing="0"/>
        <w:textAlignment w:val="baseline"/>
        <w:rPr>
          <w:rFonts w:ascii="Segoe UI" w:hAnsi="Segoe UI" w:cs="Segoe UI"/>
          <w:sz w:val="18"/>
          <w:szCs w:val="18"/>
        </w:rPr>
      </w:pPr>
    </w:p>
    <w:p w14:paraId="047FEC9B" w14:textId="77777777" w:rsidR="00E532AF" w:rsidRPr="00D15DE9" w:rsidRDefault="00E532AF" w:rsidP="00381DF4">
      <w:pPr>
        <w:pStyle w:val="paragraph"/>
        <w:tabs>
          <w:tab w:val="left" w:pos="360"/>
        </w:tabs>
        <w:spacing w:before="0" w:beforeAutospacing="0" w:after="0" w:afterAutospacing="0"/>
        <w:textAlignment w:val="baseline"/>
        <w:rPr>
          <w:rFonts w:ascii="Segoe UI" w:hAnsi="Segoe UI" w:cs="Segoe UI"/>
          <w:i/>
          <w:iCs/>
          <w:sz w:val="18"/>
          <w:szCs w:val="18"/>
        </w:rPr>
      </w:pPr>
      <w:r w:rsidRPr="00D15DE9">
        <w:rPr>
          <w:rStyle w:val="normaltextrun"/>
          <w:i/>
          <w:iCs/>
        </w:rPr>
        <w:t>What faculty are doing? What is their uptake of OER resources?</w:t>
      </w:r>
      <w:r w:rsidRPr="00D15DE9">
        <w:rPr>
          <w:rStyle w:val="eop"/>
          <w:i/>
          <w:iCs/>
        </w:rPr>
        <w:t> </w:t>
      </w:r>
    </w:p>
    <w:p w14:paraId="3AA4B600" w14:textId="77777777" w:rsidR="00E532AF" w:rsidRDefault="00E532AF" w:rsidP="00381DF4">
      <w:pPr>
        <w:pStyle w:val="paragraph"/>
        <w:numPr>
          <w:ilvl w:val="0"/>
          <w:numId w:val="1"/>
        </w:numPr>
        <w:tabs>
          <w:tab w:val="left" w:pos="360"/>
        </w:tabs>
        <w:spacing w:before="0" w:beforeAutospacing="0" w:after="0" w:afterAutospacing="0"/>
        <w:ind w:left="0" w:firstLine="0"/>
        <w:textAlignment w:val="baseline"/>
        <w:rPr>
          <w:rFonts w:ascii="Calibri" w:hAnsi="Calibri" w:cs="Calibri"/>
        </w:rPr>
      </w:pPr>
      <w:r>
        <w:rPr>
          <w:rStyle w:val="normaltextrun"/>
        </w:rPr>
        <w:t>Barriers to providing OER access? Not all publishers who publish print books make those same texts available in an online format. Some publishers choose not to turn print books into electronic versions on purpose.</w:t>
      </w:r>
      <w:r>
        <w:rPr>
          <w:rStyle w:val="eop"/>
        </w:rPr>
        <w:t> </w:t>
      </w:r>
    </w:p>
    <w:p w14:paraId="5BE6E09C" w14:textId="77777777" w:rsidR="00E532AF" w:rsidRDefault="00E532AF" w:rsidP="00381DF4">
      <w:pPr>
        <w:pStyle w:val="paragraph"/>
        <w:numPr>
          <w:ilvl w:val="0"/>
          <w:numId w:val="1"/>
        </w:numPr>
        <w:tabs>
          <w:tab w:val="left" w:pos="360"/>
        </w:tabs>
        <w:spacing w:before="0" w:beforeAutospacing="0" w:after="0" w:afterAutospacing="0"/>
        <w:ind w:left="0" w:firstLine="0"/>
        <w:textAlignment w:val="baseline"/>
        <w:rPr>
          <w:rFonts w:ascii="Calibri" w:hAnsi="Calibri" w:cs="Calibri"/>
        </w:rPr>
      </w:pPr>
      <w:r>
        <w:rPr>
          <w:rStyle w:val="normaltextrun"/>
        </w:rPr>
        <w:t>Copyright concerns—faculty are reluctant to borrow other online resources from other faculty for fear of copyright claims. However, if faculty create and control the content for their courses, they completely control any copyright issues.</w:t>
      </w:r>
      <w:r>
        <w:rPr>
          <w:rStyle w:val="eop"/>
        </w:rPr>
        <w:t> </w:t>
      </w:r>
    </w:p>
    <w:p w14:paraId="4343ACDE" w14:textId="77777777" w:rsidR="00E532AF" w:rsidRDefault="00E532AF" w:rsidP="00381DF4">
      <w:pPr>
        <w:pStyle w:val="paragraph"/>
        <w:numPr>
          <w:ilvl w:val="0"/>
          <w:numId w:val="1"/>
        </w:numPr>
        <w:tabs>
          <w:tab w:val="left" w:pos="360"/>
        </w:tabs>
        <w:spacing w:before="0" w:beforeAutospacing="0" w:after="0" w:afterAutospacing="0"/>
        <w:ind w:left="0" w:firstLine="0"/>
        <w:textAlignment w:val="baseline"/>
        <w:rPr>
          <w:rFonts w:ascii="Calibri" w:hAnsi="Calibri" w:cs="Calibri"/>
        </w:rPr>
      </w:pPr>
      <w:r>
        <w:rPr>
          <w:rStyle w:val="normaltextrun"/>
        </w:rPr>
        <w:t>Time—faculty are reluctant to create their own “textbooks” because of the time needed to update and keep resources new and fresh.</w:t>
      </w:r>
      <w:r>
        <w:rPr>
          <w:rStyle w:val="eop"/>
        </w:rPr>
        <w:t> </w:t>
      </w:r>
    </w:p>
    <w:p w14:paraId="4B4B7314" w14:textId="77777777" w:rsidR="00381DF4" w:rsidRDefault="00381DF4" w:rsidP="00381DF4">
      <w:pPr>
        <w:pStyle w:val="paragraph"/>
        <w:tabs>
          <w:tab w:val="left" w:pos="360"/>
        </w:tabs>
        <w:spacing w:before="0" w:beforeAutospacing="0" w:after="0" w:afterAutospacing="0"/>
        <w:textAlignment w:val="baseline"/>
        <w:rPr>
          <w:rStyle w:val="normaltextrun"/>
        </w:rPr>
      </w:pPr>
    </w:p>
    <w:p w14:paraId="164BA594" w14:textId="51692F61" w:rsidR="00E532AF" w:rsidRPr="00D15DE9" w:rsidRDefault="00E532AF" w:rsidP="00381DF4">
      <w:pPr>
        <w:pStyle w:val="paragraph"/>
        <w:tabs>
          <w:tab w:val="left" w:pos="360"/>
        </w:tabs>
        <w:spacing w:before="0" w:beforeAutospacing="0" w:after="0" w:afterAutospacing="0"/>
        <w:textAlignment w:val="baseline"/>
        <w:rPr>
          <w:rFonts w:ascii="Segoe UI" w:hAnsi="Segoe UI" w:cs="Segoe UI"/>
          <w:i/>
          <w:iCs/>
          <w:sz w:val="18"/>
          <w:szCs w:val="18"/>
        </w:rPr>
      </w:pPr>
      <w:r w:rsidRPr="00D15DE9">
        <w:rPr>
          <w:rStyle w:val="normaltextrun"/>
          <w:i/>
          <w:iCs/>
        </w:rPr>
        <w:t>What are students doing? </w:t>
      </w:r>
      <w:r w:rsidRPr="00D15DE9">
        <w:rPr>
          <w:rStyle w:val="eop"/>
          <w:i/>
          <w:iCs/>
        </w:rPr>
        <w:t> </w:t>
      </w:r>
    </w:p>
    <w:p w14:paraId="6F1BEBF0" w14:textId="77777777" w:rsidR="00E532AF" w:rsidRDefault="00E532AF" w:rsidP="00381DF4">
      <w:pPr>
        <w:pStyle w:val="paragraph"/>
        <w:numPr>
          <w:ilvl w:val="0"/>
          <w:numId w:val="2"/>
        </w:numPr>
        <w:tabs>
          <w:tab w:val="clear" w:pos="720"/>
          <w:tab w:val="left" w:pos="360"/>
        </w:tabs>
        <w:spacing w:before="0" w:beforeAutospacing="0" w:after="0" w:afterAutospacing="0"/>
        <w:ind w:left="0" w:firstLine="0"/>
        <w:textAlignment w:val="baseline"/>
        <w:rPr>
          <w:rFonts w:ascii="Calibri" w:hAnsi="Calibri" w:cs="Calibri"/>
        </w:rPr>
      </w:pPr>
      <w:r>
        <w:rPr>
          <w:rStyle w:val="normaltextrun"/>
        </w:rPr>
        <w:t>Are they getting access to materials?</w:t>
      </w:r>
      <w:r>
        <w:rPr>
          <w:rStyle w:val="eop"/>
        </w:rPr>
        <w:t> </w:t>
      </w:r>
    </w:p>
    <w:p w14:paraId="1D3759D7" w14:textId="77777777" w:rsidR="00E532AF" w:rsidRDefault="00E532AF" w:rsidP="00381DF4">
      <w:pPr>
        <w:pStyle w:val="paragraph"/>
        <w:numPr>
          <w:ilvl w:val="0"/>
          <w:numId w:val="2"/>
        </w:numPr>
        <w:tabs>
          <w:tab w:val="clear" w:pos="720"/>
          <w:tab w:val="left" w:pos="360"/>
        </w:tabs>
        <w:spacing w:before="0" w:beforeAutospacing="0" w:after="0" w:afterAutospacing="0"/>
        <w:ind w:left="0" w:firstLine="0"/>
        <w:textAlignment w:val="baseline"/>
        <w:rPr>
          <w:rFonts w:ascii="Calibri" w:hAnsi="Calibri" w:cs="Calibri"/>
        </w:rPr>
      </w:pPr>
      <w:r>
        <w:rPr>
          <w:rStyle w:val="normaltextrun"/>
        </w:rPr>
        <w:t>How does buying textbooks affect their bottom line?</w:t>
      </w:r>
      <w:r>
        <w:rPr>
          <w:rStyle w:val="eop"/>
        </w:rPr>
        <w:t> </w:t>
      </w:r>
    </w:p>
    <w:p w14:paraId="6F7E4620" w14:textId="6C2C7AF3" w:rsidR="00E532AF" w:rsidRDefault="00E532AF" w:rsidP="00381DF4">
      <w:pPr>
        <w:pStyle w:val="paragraph"/>
        <w:numPr>
          <w:ilvl w:val="0"/>
          <w:numId w:val="2"/>
        </w:numPr>
        <w:tabs>
          <w:tab w:val="clear" w:pos="720"/>
          <w:tab w:val="left" w:pos="360"/>
        </w:tabs>
        <w:spacing w:before="0" w:beforeAutospacing="0" w:after="0" w:afterAutospacing="0"/>
        <w:ind w:left="0" w:firstLine="0"/>
        <w:textAlignment w:val="baseline"/>
        <w:rPr>
          <w:rFonts w:ascii="Calibri" w:hAnsi="Calibri" w:cs="Calibri"/>
        </w:rPr>
      </w:pPr>
      <w:r>
        <w:rPr>
          <w:rStyle w:val="normaltextrun"/>
        </w:rPr>
        <w:t>What kinds of “work arounds” do they use to bypass the campus bookstore? Avoiding the costs? We were able to access </w:t>
      </w:r>
      <w:r>
        <w:rPr>
          <w:rStyle w:val="normaltextrun"/>
          <w:i/>
          <w:iCs/>
        </w:rPr>
        <w:t>Hurst’s the Heart</w:t>
      </w:r>
      <w:r>
        <w:rPr>
          <w:rStyle w:val="normaltextrun"/>
        </w:rPr>
        <w:t> and </w:t>
      </w:r>
      <w:r>
        <w:rPr>
          <w:rStyle w:val="normaltextrun"/>
          <w:i/>
          <w:iCs/>
        </w:rPr>
        <w:t>Harrison’s</w:t>
      </w:r>
      <w:r>
        <w:rPr>
          <w:rStyle w:val="normaltextrun"/>
        </w:rPr>
        <w:t xml:space="preserve"> in PDF within 10 minutes </w:t>
      </w:r>
      <w:r w:rsidR="00381DF4">
        <w:rPr>
          <w:rStyle w:val="normaltextrun"/>
        </w:rPr>
        <w:t>d</w:t>
      </w:r>
      <w:r>
        <w:rPr>
          <w:rStyle w:val="normaltextrun"/>
        </w:rPr>
        <w:t>ownloading PDFs of textbooks online.</w:t>
      </w:r>
      <w:r>
        <w:rPr>
          <w:rStyle w:val="eop"/>
        </w:rPr>
        <w:t> </w:t>
      </w:r>
    </w:p>
    <w:p w14:paraId="5A551C3B" w14:textId="6347D585" w:rsidR="00E532AF" w:rsidRDefault="00E532AF" w:rsidP="00381DF4">
      <w:pPr>
        <w:pStyle w:val="paragraph"/>
        <w:numPr>
          <w:ilvl w:val="0"/>
          <w:numId w:val="2"/>
        </w:numPr>
        <w:tabs>
          <w:tab w:val="clear" w:pos="720"/>
          <w:tab w:val="left" w:pos="360"/>
        </w:tabs>
        <w:spacing w:before="0" w:beforeAutospacing="0" w:after="0" w:afterAutospacing="0"/>
        <w:ind w:left="0" w:firstLine="0"/>
        <w:textAlignment w:val="baseline"/>
        <w:rPr>
          <w:rFonts w:ascii="Calibri" w:hAnsi="Calibri" w:cs="Calibri"/>
        </w:rPr>
      </w:pPr>
      <w:r>
        <w:rPr>
          <w:rStyle w:val="normaltextrun"/>
        </w:rPr>
        <w:t xml:space="preserve">Sharing Google Drive or Dropbox links with </w:t>
      </w:r>
      <w:r w:rsidR="00381DF4">
        <w:rPr>
          <w:rStyle w:val="normaltextrun"/>
        </w:rPr>
        <w:t>PDF</w:t>
      </w:r>
      <w:r>
        <w:rPr>
          <w:rStyle w:val="normaltextrun"/>
        </w:rPr>
        <w:t>s of textbooks.</w:t>
      </w:r>
      <w:r>
        <w:rPr>
          <w:rStyle w:val="eop"/>
        </w:rPr>
        <w:t> </w:t>
      </w:r>
    </w:p>
    <w:p w14:paraId="0E28DEC6" w14:textId="77777777" w:rsidR="00E532AF" w:rsidRDefault="00E532AF" w:rsidP="00381DF4">
      <w:pPr>
        <w:pStyle w:val="paragraph"/>
        <w:numPr>
          <w:ilvl w:val="0"/>
          <w:numId w:val="2"/>
        </w:numPr>
        <w:tabs>
          <w:tab w:val="clear" w:pos="720"/>
          <w:tab w:val="left" w:pos="360"/>
        </w:tabs>
        <w:spacing w:before="0" w:beforeAutospacing="0" w:after="0" w:afterAutospacing="0"/>
        <w:ind w:left="0" w:firstLine="0"/>
        <w:textAlignment w:val="baseline"/>
        <w:rPr>
          <w:rFonts w:ascii="Calibri" w:hAnsi="Calibri" w:cs="Calibri"/>
        </w:rPr>
      </w:pPr>
      <w:r>
        <w:rPr>
          <w:rStyle w:val="normaltextrun"/>
        </w:rPr>
        <w:t>Borrowing and not returning textbooks to libraries.</w:t>
      </w:r>
      <w:r>
        <w:rPr>
          <w:rStyle w:val="eop"/>
        </w:rPr>
        <w:t> </w:t>
      </w:r>
    </w:p>
    <w:p w14:paraId="50F71584" w14:textId="77777777" w:rsidR="00E532AF" w:rsidRDefault="00E532AF" w:rsidP="00381DF4">
      <w:pPr>
        <w:pStyle w:val="paragraph"/>
        <w:numPr>
          <w:ilvl w:val="0"/>
          <w:numId w:val="3"/>
        </w:numPr>
        <w:tabs>
          <w:tab w:val="clear" w:pos="720"/>
          <w:tab w:val="left" w:pos="360"/>
        </w:tabs>
        <w:spacing w:before="0" w:beforeAutospacing="0" w:after="0" w:afterAutospacing="0"/>
        <w:ind w:left="0" w:firstLine="0"/>
        <w:textAlignment w:val="baseline"/>
        <w:rPr>
          <w:rFonts w:ascii="Calibri" w:hAnsi="Calibri" w:cs="Calibri"/>
        </w:rPr>
      </w:pPr>
      <w:r>
        <w:rPr>
          <w:rStyle w:val="normaltextrun"/>
        </w:rPr>
        <w:t>Using slightly older editions of the same book, where available.</w:t>
      </w:r>
      <w:r>
        <w:rPr>
          <w:rStyle w:val="eop"/>
        </w:rPr>
        <w:t> </w:t>
      </w:r>
    </w:p>
    <w:p w14:paraId="32013CA6" w14:textId="77777777" w:rsidR="00E532AF" w:rsidRDefault="00E532AF" w:rsidP="00381DF4">
      <w:pPr>
        <w:pStyle w:val="paragraph"/>
        <w:numPr>
          <w:ilvl w:val="0"/>
          <w:numId w:val="3"/>
        </w:numPr>
        <w:tabs>
          <w:tab w:val="clear" w:pos="720"/>
          <w:tab w:val="left" w:pos="360"/>
        </w:tabs>
        <w:spacing w:before="0" w:beforeAutospacing="0" w:after="0" w:afterAutospacing="0"/>
        <w:ind w:left="0" w:firstLine="0"/>
        <w:textAlignment w:val="baseline"/>
        <w:rPr>
          <w:rFonts w:ascii="Calibri" w:hAnsi="Calibri" w:cs="Calibri"/>
        </w:rPr>
      </w:pPr>
      <w:r>
        <w:rPr>
          <w:rStyle w:val="normaltextrun"/>
        </w:rPr>
        <w:t>Renting or buying used editions of textbooks, where available.</w:t>
      </w:r>
      <w:r>
        <w:rPr>
          <w:rStyle w:val="eop"/>
        </w:rPr>
        <w:t> </w:t>
      </w:r>
    </w:p>
    <w:p w14:paraId="74808205" w14:textId="77777777" w:rsidR="00E532AF" w:rsidRDefault="00E532AF" w:rsidP="00381DF4">
      <w:pPr>
        <w:pStyle w:val="paragraph"/>
        <w:numPr>
          <w:ilvl w:val="0"/>
          <w:numId w:val="3"/>
        </w:numPr>
        <w:tabs>
          <w:tab w:val="clear" w:pos="720"/>
          <w:tab w:val="left" w:pos="360"/>
        </w:tabs>
        <w:spacing w:before="0" w:beforeAutospacing="0" w:after="0" w:afterAutospacing="0"/>
        <w:ind w:left="0" w:firstLine="0"/>
        <w:textAlignment w:val="baseline"/>
        <w:rPr>
          <w:rFonts w:ascii="Calibri" w:hAnsi="Calibri" w:cs="Calibri"/>
        </w:rPr>
      </w:pPr>
      <w:r>
        <w:rPr>
          <w:rStyle w:val="normaltextrun"/>
        </w:rPr>
        <w:t>Sharing common print copies of textbooks.</w:t>
      </w:r>
      <w:r>
        <w:rPr>
          <w:rStyle w:val="eop"/>
        </w:rPr>
        <w:t> </w:t>
      </w:r>
    </w:p>
    <w:p w14:paraId="0108F23B" w14:textId="77777777" w:rsidR="00E532AF" w:rsidRDefault="00E532AF" w:rsidP="00381DF4">
      <w:pPr>
        <w:pStyle w:val="paragraph"/>
        <w:tabs>
          <w:tab w:val="left" w:pos="360"/>
        </w:tabs>
        <w:spacing w:before="0" w:beforeAutospacing="0" w:after="0" w:afterAutospacing="0"/>
        <w:textAlignment w:val="baseline"/>
        <w:rPr>
          <w:rFonts w:ascii="Segoe UI" w:hAnsi="Segoe UI" w:cs="Segoe UI"/>
          <w:sz w:val="18"/>
          <w:szCs w:val="18"/>
        </w:rPr>
      </w:pPr>
      <w:r>
        <w:rPr>
          <w:rStyle w:val="eop"/>
        </w:rPr>
        <w:t> </w:t>
      </w:r>
    </w:p>
    <w:p w14:paraId="4F417103" w14:textId="77777777" w:rsidR="00E532AF" w:rsidRPr="00D15DE9" w:rsidRDefault="00E532AF" w:rsidP="00E532AF">
      <w:pPr>
        <w:pStyle w:val="paragraph"/>
        <w:spacing w:before="0" w:beforeAutospacing="0" w:after="0" w:afterAutospacing="0"/>
        <w:textAlignment w:val="baseline"/>
        <w:rPr>
          <w:rFonts w:ascii="Segoe UI" w:hAnsi="Segoe UI" w:cs="Segoe UI"/>
          <w:i/>
          <w:iCs/>
          <w:sz w:val="18"/>
          <w:szCs w:val="18"/>
        </w:rPr>
      </w:pPr>
      <w:r w:rsidRPr="00D15DE9">
        <w:rPr>
          <w:rStyle w:val="normaltextrun"/>
          <w:i/>
          <w:iCs/>
        </w:rPr>
        <w:t>Why are the students doing this?</w:t>
      </w:r>
      <w:r w:rsidRPr="00D15DE9">
        <w:rPr>
          <w:rStyle w:val="eop"/>
          <w:i/>
          <w:iCs/>
        </w:rPr>
        <w:t> </w:t>
      </w:r>
    </w:p>
    <w:p w14:paraId="1C99670C" w14:textId="77777777" w:rsidR="00E532AF" w:rsidRDefault="00E532AF" w:rsidP="00381DF4">
      <w:pPr>
        <w:pStyle w:val="paragraph"/>
        <w:numPr>
          <w:ilvl w:val="0"/>
          <w:numId w:val="4"/>
        </w:numPr>
        <w:tabs>
          <w:tab w:val="clear" w:pos="720"/>
          <w:tab w:val="num" w:pos="360"/>
        </w:tabs>
        <w:spacing w:before="0" w:beforeAutospacing="0" w:after="0" w:afterAutospacing="0"/>
        <w:ind w:left="0" w:firstLine="0"/>
        <w:textAlignment w:val="baseline"/>
        <w:rPr>
          <w:rFonts w:ascii="Calibri" w:hAnsi="Calibri" w:cs="Calibri"/>
        </w:rPr>
      </w:pPr>
      <w:r>
        <w:rPr>
          <w:rStyle w:val="normaltextrun"/>
        </w:rPr>
        <w:lastRenderedPageBreak/>
        <w:t>Students are avoiding costs—the cost of books can vary from $250-1000 per semester. The cost for textbooks is small compared to tuition, but if students can save money, they will. Students have opted paying rent or buying groceries over buying textbooks.</w:t>
      </w:r>
      <w:r>
        <w:rPr>
          <w:rStyle w:val="eop"/>
        </w:rPr>
        <w:t> </w:t>
      </w:r>
    </w:p>
    <w:p w14:paraId="4412E5F7" w14:textId="77777777" w:rsidR="00E532AF" w:rsidRDefault="00E532AF" w:rsidP="00381DF4">
      <w:pPr>
        <w:pStyle w:val="paragraph"/>
        <w:tabs>
          <w:tab w:val="num" w:pos="360"/>
        </w:tabs>
        <w:spacing w:before="0" w:beforeAutospacing="0" w:after="0" w:afterAutospacing="0"/>
        <w:textAlignment w:val="baseline"/>
        <w:rPr>
          <w:rFonts w:ascii="Segoe UI" w:hAnsi="Segoe UI" w:cs="Segoe UI"/>
          <w:sz w:val="18"/>
          <w:szCs w:val="18"/>
        </w:rPr>
      </w:pPr>
      <w:r>
        <w:rPr>
          <w:rStyle w:val="eop"/>
        </w:rPr>
        <w:t> </w:t>
      </w:r>
    </w:p>
    <w:p w14:paraId="240D0DD2" w14:textId="77777777" w:rsidR="00E532AF" w:rsidRPr="00D15DE9" w:rsidRDefault="00E532AF" w:rsidP="00381DF4">
      <w:pPr>
        <w:pStyle w:val="paragraph"/>
        <w:tabs>
          <w:tab w:val="num" w:pos="360"/>
        </w:tabs>
        <w:spacing w:before="0" w:beforeAutospacing="0" w:after="0" w:afterAutospacing="0"/>
        <w:textAlignment w:val="baseline"/>
        <w:rPr>
          <w:rFonts w:ascii="Segoe UI" w:hAnsi="Segoe UI" w:cs="Segoe UI"/>
          <w:i/>
          <w:iCs/>
          <w:sz w:val="18"/>
          <w:szCs w:val="18"/>
        </w:rPr>
      </w:pPr>
      <w:r w:rsidRPr="00D15DE9">
        <w:rPr>
          <w:rStyle w:val="normaltextrun"/>
          <w:i/>
          <w:iCs/>
        </w:rPr>
        <w:t>What are librarians doing to support OERs?</w:t>
      </w:r>
      <w:r w:rsidRPr="00D15DE9">
        <w:rPr>
          <w:rStyle w:val="eop"/>
          <w:i/>
          <w:iCs/>
        </w:rPr>
        <w:t> </w:t>
      </w:r>
    </w:p>
    <w:p w14:paraId="23D80A02" w14:textId="77777777" w:rsidR="00E532AF" w:rsidRDefault="00E532AF" w:rsidP="00381DF4">
      <w:pPr>
        <w:pStyle w:val="paragraph"/>
        <w:numPr>
          <w:ilvl w:val="0"/>
          <w:numId w:val="5"/>
        </w:numPr>
        <w:tabs>
          <w:tab w:val="clear" w:pos="720"/>
          <w:tab w:val="num" w:pos="360"/>
        </w:tabs>
        <w:spacing w:before="0" w:beforeAutospacing="0" w:after="0" w:afterAutospacing="0"/>
        <w:ind w:left="0" w:firstLine="0"/>
        <w:textAlignment w:val="baseline"/>
        <w:rPr>
          <w:rFonts w:ascii="Calibri" w:hAnsi="Calibri" w:cs="Calibri"/>
        </w:rPr>
      </w:pPr>
      <w:r>
        <w:rPr>
          <w:rStyle w:val="normaltextrun"/>
        </w:rPr>
        <w:t>Institutions are supporting the creation of online textbooks by asking individual faculty to create their own textbooks. This only works when faculty volunteer to coordinate with institutional resources and librarians who assist in getting content online and accessible to students.</w:t>
      </w:r>
      <w:r>
        <w:rPr>
          <w:rStyle w:val="eop"/>
        </w:rPr>
        <w:t> </w:t>
      </w:r>
    </w:p>
    <w:p w14:paraId="3204A49A" w14:textId="77777777" w:rsidR="00E532AF" w:rsidRDefault="00E532AF" w:rsidP="00381DF4">
      <w:pPr>
        <w:pStyle w:val="paragraph"/>
        <w:numPr>
          <w:ilvl w:val="0"/>
          <w:numId w:val="5"/>
        </w:numPr>
        <w:tabs>
          <w:tab w:val="clear" w:pos="720"/>
          <w:tab w:val="num" w:pos="360"/>
        </w:tabs>
        <w:spacing w:before="0" w:beforeAutospacing="0" w:after="0" w:afterAutospacing="0"/>
        <w:ind w:left="0" w:firstLine="0"/>
        <w:textAlignment w:val="baseline"/>
        <w:rPr>
          <w:rFonts w:ascii="Calibri" w:hAnsi="Calibri" w:cs="Calibri"/>
        </w:rPr>
      </w:pPr>
      <w:r>
        <w:rPr>
          <w:rStyle w:val="normaltextrun"/>
        </w:rPr>
        <w:t>Libraries are purchasing access for resources such as ProQuest’s </w:t>
      </w:r>
      <w:proofErr w:type="spellStart"/>
      <w:r>
        <w:rPr>
          <w:rStyle w:val="spellingerror"/>
        </w:rPr>
        <w:t>Ebook</w:t>
      </w:r>
      <w:proofErr w:type="spellEnd"/>
      <w:r>
        <w:rPr>
          <w:rStyle w:val="normaltextrun"/>
        </w:rPr>
        <w:t> Central. However, there are limits to the downloading of pages and chapters. Students will not be satisfied with limits on printing pages and will go elsewhere for textbook content. There were 4 nursing books available on the platform. There were few to no medicine or dental books on this platform.</w:t>
      </w:r>
      <w:r>
        <w:rPr>
          <w:rStyle w:val="eop"/>
        </w:rPr>
        <w:t> </w:t>
      </w:r>
    </w:p>
    <w:p w14:paraId="42BC7B18" w14:textId="77777777" w:rsidR="00E532AF" w:rsidRDefault="00E532AF" w:rsidP="00E532AF">
      <w:pPr>
        <w:pStyle w:val="paragraph"/>
        <w:spacing w:before="0" w:beforeAutospacing="0" w:after="0" w:afterAutospacing="0"/>
        <w:textAlignment w:val="baseline"/>
        <w:rPr>
          <w:rStyle w:val="normaltextrun"/>
        </w:rPr>
      </w:pPr>
    </w:p>
    <w:p w14:paraId="772B726C" w14:textId="287F9D26" w:rsidR="00E532AF" w:rsidRPr="00381DF4" w:rsidRDefault="00E532AF" w:rsidP="00E532AF">
      <w:pPr>
        <w:pStyle w:val="paragraph"/>
        <w:spacing w:before="0" w:beforeAutospacing="0" w:after="0" w:afterAutospacing="0"/>
        <w:textAlignment w:val="baseline"/>
        <w:rPr>
          <w:rFonts w:ascii="Segoe UI" w:hAnsi="Segoe UI" w:cs="Segoe UI"/>
          <w:b/>
          <w:bCs/>
          <w:sz w:val="18"/>
          <w:szCs w:val="18"/>
        </w:rPr>
      </w:pPr>
      <w:r w:rsidRPr="00381DF4">
        <w:rPr>
          <w:rStyle w:val="normaltextrun"/>
          <w:b/>
          <w:bCs/>
        </w:rPr>
        <w:t>Levels of OER acceptance for an institution:</w:t>
      </w:r>
      <w:r w:rsidRPr="00381DF4">
        <w:rPr>
          <w:rStyle w:val="eop"/>
          <w:b/>
          <w:bCs/>
        </w:rPr>
        <w:t> </w:t>
      </w:r>
    </w:p>
    <w:p w14:paraId="58D18834" w14:textId="77E72C3C" w:rsidR="00E532AF" w:rsidRPr="00E532AF" w:rsidRDefault="00E532AF" w:rsidP="00E532AF">
      <w:pPr>
        <w:pStyle w:val="paragraph"/>
        <w:numPr>
          <w:ilvl w:val="0"/>
          <w:numId w:val="6"/>
        </w:numPr>
        <w:tabs>
          <w:tab w:val="clear" w:pos="720"/>
          <w:tab w:val="num" w:pos="360"/>
        </w:tabs>
        <w:spacing w:before="0" w:beforeAutospacing="0" w:after="0" w:afterAutospacing="0"/>
        <w:ind w:left="0" w:firstLine="0"/>
        <w:textAlignment w:val="baseline"/>
      </w:pPr>
      <w:r w:rsidRPr="00E532AF">
        <w:rPr>
          <w:rStyle w:val="normaltextrun"/>
        </w:rPr>
        <w:t>No change to current status. Allow current system to remain in place. This is the most expensive mode for students. Also, faculty will need to coordinate with their respective institutions to be sure course texts have enough seats licensed for student use. Librarians and faculty would have to work together to purchase and make available OER course materials available to all students.</w:t>
      </w:r>
      <w:r w:rsidRPr="00E532AF">
        <w:rPr>
          <w:rStyle w:val="eop"/>
        </w:rPr>
        <w:t> </w:t>
      </w:r>
      <w:r w:rsidR="00D15DE9">
        <w:rPr>
          <w:rStyle w:val="eop"/>
        </w:rPr>
        <w:t>A campus would benefit from librarian involvement.</w:t>
      </w:r>
    </w:p>
    <w:p w14:paraId="3DC99446" w14:textId="77777777" w:rsidR="00381DF4" w:rsidRDefault="00381DF4" w:rsidP="00381DF4">
      <w:pPr>
        <w:pStyle w:val="paragraph"/>
        <w:spacing w:before="0" w:beforeAutospacing="0" w:after="0" w:afterAutospacing="0"/>
        <w:textAlignment w:val="baseline"/>
        <w:rPr>
          <w:rStyle w:val="normaltextrun"/>
        </w:rPr>
      </w:pPr>
    </w:p>
    <w:p w14:paraId="79630D2D" w14:textId="541BFE0F" w:rsidR="00E532AF" w:rsidRDefault="00E532AF" w:rsidP="00E532AF">
      <w:pPr>
        <w:pStyle w:val="paragraph"/>
        <w:numPr>
          <w:ilvl w:val="0"/>
          <w:numId w:val="7"/>
        </w:numPr>
        <w:tabs>
          <w:tab w:val="clear" w:pos="720"/>
          <w:tab w:val="num" w:pos="360"/>
        </w:tabs>
        <w:spacing w:before="0" w:beforeAutospacing="0" w:after="0" w:afterAutospacing="0"/>
        <w:ind w:left="0" w:firstLine="0"/>
        <w:textAlignment w:val="baseline"/>
        <w:rPr>
          <w:rStyle w:val="eop"/>
        </w:rPr>
      </w:pPr>
      <w:r w:rsidRPr="00E532AF">
        <w:rPr>
          <w:rStyle w:val="normaltextrun"/>
        </w:rPr>
        <w:t>Hybrid OER acceptance: faculty can write their own materials to provide to students through course management systems. Also, faculty can adopt publisher materials for inclusion into the course management system. In this way, the students have access to both </w:t>
      </w:r>
      <w:r w:rsidRPr="00E532AF">
        <w:rPr>
          <w:rStyle w:val="contextualspellingandgrammarerror"/>
        </w:rPr>
        <w:t>faculty</w:t>
      </w:r>
      <w:r w:rsidRPr="00E532AF">
        <w:rPr>
          <w:rStyle w:val="normaltextrun"/>
        </w:rPr>
        <w:t> produced OER materials and commercial publisher materials.</w:t>
      </w:r>
      <w:r w:rsidRPr="00E532AF">
        <w:rPr>
          <w:rStyle w:val="eop"/>
        </w:rPr>
        <w:t> </w:t>
      </w:r>
      <w:r w:rsidR="00D15DE9">
        <w:rPr>
          <w:rStyle w:val="eop"/>
        </w:rPr>
        <w:t>A campus would benefit from librarian involvement.</w:t>
      </w:r>
      <w:r w:rsidR="000F6B15">
        <w:rPr>
          <w:rStyle w:val="eop"/>
        </w:rPr>
        <w:t xml:space="preserve"> Movement has already been made at UMass, Amherst, UCLA, Emory University, the University of Minnesota and Ohio University.</w:t>
      </w:r>
      <w:r w:rsidR="000F6B15" w:rsidRPr="000F6B15">
        <w:rPr>
          <w:rStyle w:val="eop"/>
          <w:vertAlign w:val="superscript"/>
        </w:rPr>
        <w:t>10</w:t>
      </w:r>
      <w:r w:rsidR="000F6B15">
        <w:rPr>
          <w:rStyle w:val="eop"/>
          <w:vertAlign w:val="superscript"/>
        </w:rPr>
        <w:t xml:space="preserve"> </w:t>
      </w:r>
      <w:r w:rsidR="000F6B15">
        <w:rPr>
          <w:rStyle w:val="eop"/>
        </w:rPr>
        <w:t>Furthermore, Virginia Tech, the University of Missouri and Penn State University have designated librarians as key players in the OER movement on their respective campuses. Other adopters of OER materials include the University of Hawaii and the University of Minnesota.</w:t>
      </w:r>
      <w:r w:rsidR="000F6B15" w:rsidRPr="000F6B15">
        <w:rPr>
          <w:rStyle w:val="eop"/>
          <w:vertAlign w:val="superscript"/>
        </w:rPr>
        <w:t>1</w:t>
      </w:r>
      <w:r w:rsidR="000F6B15">
        <w:rPr>
          <w:rStyle w:val="eop"/>
          <w:vertAlign w:val="superscript"/>
        </w:rPr>
        <w:t xml:space="preserve">1 </w:t>
      </w:r>
      <w:r w:rsidR="009A7822" w:rsidRPr="009A7822">
        <w:rPr>
          <w:rStyle w:val="eop"/>
        </w:rPr>
        <w:t>The</w:t>
      </w:r>
      <w:r w:rsidR="009A7822">
        <w:rPr>
          <w:rStyle w:val="eop"/>
          <w:vertAlign w:val="superscript"/>
        </w:rPr>
        <w:t xml:space="preserve"> </w:t>
      </w:r>
      <w:r w:rsidR="009A7822">
        <w:rPr>
          <w:rStyle w:val="eop"/>
        </w:rPr>
        <w:t xml:space="preserve">University of </w:t>
      </w:r>
      <w:r w:rsidR="000F6B15">
        <w:rPr>
          <w:rStyle w:val="eop"/>
        </w:rPr>
        <w:t>Minnesota has even partnered with the university bookstore to provide electronic resources for students.</w:t>
      </w:r>
      <w:r w:rsidR="000F6B15" w:rsidRPr="000F6B15">
        <w:rPr>
          <w:rStyle w:val="eop"/>
          <w:vertAlign w:val="superscript"/>
        </w:rPr>
        <w:t>12</w:t>
      </w:r>
    </w:p>
    <w:p w14:paraId="2844B76D" w14:textId="77777777" w:rsidR="00381DF4" w:rsidRPr="00E532AF" w:rsidRDefault="00381DF4" w:rsidP="00381DF4">
      <w:pPr>
        <w:pStyle w:val="paragraph"/>
        <w:spacing w:before="0" w:beforeAutospacing="0" w:after="0" w:afterAutospacing="0"/>
        <w:textAlignment w:val="baseline"/>
      </w:pPr>
    </w:p>
    <w:p w14:paraId="67FD72D4" w14:textId="16E84403" w:rsidR="00E532AF" w:rsidRPr="00E532AF" w:rsidRDefault="00E532AF" w:rsidP="00E532AF">
      <w:pPr>
        <w:pStyle w:val="paragraph"/>
        <w:numPr>
          <w:ilvl w:val="0"/>
          <w:numId w:val="8"/>
        </w:numPr>
        <w:tabs>
          <w:tab w:val="clear" w:pos="720"/>
          <w:tab w:val="num" w:pos="360"/>
        </w:tabs>
        <w:spacing w:before="0" w:beforeAutospacing="0" w:after="0" w:afterAutospacing="0"/>
        <w:ind w:left="0" w:firstLine="0"/>
        <w:textAlignment w:val="baseline"/>
      </w:pPr>
      <w:r w:rsidRPr="00E532AF">
        <w:rPr>
          <w:rStyle w:val="normaltextrun"/>
        </w:rPr>
        <w:t>Total OER acceptance: faculty may write </w:t>
      </w:r>
      <w:r w:rsidRPr="00E532AF">
        <w:rPr>
          <w:rStyle w:val="advancedproofingissue"/>
        </w:rPr>
        <w:t>all of</w:t>
      </w:r>
      <w:r w:rsidRPr="00E532AF">
        <w:rPr>
          <w:rStyle w:val="normaltextrun"/>
        </w:rPr>
        <w:t> their own course materials and distribute to their students. This method is the most time consuming for faculty. Maintenance of up to date information is incumbent on the faculty member’s willingness to continually update, revise and edit OER materials. This is the least expensive mode for students.</w:t>
      </w:r>
      <w:r w:rsidRPr="00E532AF">
        <w:rPr>
          <w:rStyle w:val="eop"/>
        </w:rPr>
        <w:t> </w:t>
      </w:r>
      <w:r w:rsidR="00D15DE9">
        <w:rPr>
          <w:rStyle w:val="eop"/>
        </w:rPr>
        <w:t>A campus would benefit from librarian involvement.</w:t>
      </w:r>
    </w:p>
    <w:p w14:paraId="7F22689A" w14:textId="77777777" w:rsidR="009A7822" w:rsidRDefault="009A7822" w:rsidP="00E532AF">
      <w:pPr>
        <w:pStyle w:val="paragraph"/>
        <w:spacing w:before="0" w:beforeAutospacing="0" w:after="0" w:afterAutospacing="0"/>
        <w:textAlignment w:val="baseline"/>
        <w:rPr>
          <w:rStyle w:val="eop"/>
        </w:rPr>
      </w:pPr>
    </w:p>
    <w:p w14:paraId="5776BC59" w14:textId="4FEC09A0" w:rsidR="009A7822" w:rsidRDefault="009A7822" w:rsidP="009A7822">
      <w:pPr>
        <w:pStyle w:val="paragraph"/>
        <w:spacing w:after="0"/>
        <w:textAlignment w:val="baseline"/>
        <w:rPr>
          <w:rStyle w:val="eop"/>
        </w:rPr>
      </w:pPr>
      <w:r>
        <w:rPr>
          <w:rStyle w:val="eop"/>
        </w:rPr>
        <w:t xml:space="preserve">In examining the overall picture of the expense of medical school, for example, $250-1000 per year for textbooks and other classroom materials is low. The AAMC notes that the median cost to attend </w:t>
      </w:r>
      <w:r w:rsidRPr="009A7822">
        <w:rPr>
          <w:rStyle w:val="eop"/>
        </w:rPr>
        <w:t>Public Medical Schools</w:t>
      </w:r>
      <w:r>
        <w:rPr>
          <w:rStyle w:val="eop"/>
        </w:rPr>
        <w:t xml:space="preserve"> for </w:t>
      </w:r>
      <w:r w:rsidRPr="009A7822">
        <w:rPr>
          <w:rStyle w:val="eop"/>
        </w:rPr>
        <w:t>4-Year</w:t>
      </w:r>
      <w:r>
        <w:rPr>
          <w:rStyle w:val="eop"/>
        </w:rPr>
        <w:t>s</w:t>
      </w:r>
      <w:r w:rsidRPr="009A7822">
        <w:rPr>
          <w:rStyle w:val="eop"/>
        </w:rPr>
        <w:t xml:space="preserve"> Cost of Attendance </w:t>
      </w:r>
      <w:r>
        <w:rPr>
          <w:rStyle w:val="eop"/>
        </w:rPr>
        <w:t xml:space="preserve">averages </w:t>
      </w:r>
      <w:r w:rsidRPr="009A7822">
        <w:rPr>
          <w:rStyle w:val="eop"/>
        </w:rPr>
        <w:t>$187,400</w:t>
      </w:r>
      <w:r>
        <w:rPr>
          <w:rStyle w:val="eop"/>
        </w:rPr>
        <w:t xml:space="preserve"> and </w:t>
      </w:r>
      <w:r w:rsidRPr="009A7822">
        <w:rPr>
          <w:rStyle w:val="eop"/>
        </w:rPr>
        <w:t>$246, 000 Median 4-Year Cost of Attendance Private Medical Schools</w:t>
      </w:r>
      <w:r>
        <w:rPr>
          <w:rStyle w:val="eop"/>
        </w:rPr>
        <w:t>. The 4-year average of $1,000 per year</w:t>
      </w:r>
      <w:r w:rsidR="00C81B66">
        <w:rPr>
          <w:rStyle w:val="eop"/>
        </w:rPr>
        <w:t xml:space="preserve"> for textbooks</w:t>
      </w:r>
      <w:r>
        <w:rPr>
          <w:rStyle w:val="eop"/>
        </w:rPr>
        <w:t xml:space="preserve"> is only 2.1% of the cost of attendance for public institutions and 1.6% for private institutions.</w:t>
      </w:r>
      <w:r w:rsidR="00C81B66" w:rsidRPr="00C81B66">
        <w:rPr>
          <w:rStyle w:val="eop"/>
          <w:vertAlign w:val="superscript"/>
        </w:rPr>
        <w:t>13</w:t>
      </w:r>
    </w:p>
    <w:p w14:paraId="1D8033D7" w14:textId="4612F3A7" w:rsidR="009A7822" w:rsidRDefault="009A7822" w:rsidP="009A7822">
      <w:pPr>
        <w:pStyle w:val="paragraph"/>
        <w:spacing w:after="0"/>
        <w:textAlignment w:val="baseline"/>
        <w:rPr>
          <w:rStyle w:val="eop"/>
          <w:b/>
          <w:bCs/>
        </w:rPr>
      </w:pPr>
      <w:r w:rsidRPr="009A7822">
        <w:rPr>
          <w:rStyle w:val="eop"/>
          <w:b/>
          <w:bCs/>
        </w:rPr>
        <w:lastRenderedPageBreak/>
        <w:t>Finding the Champions at an Institution</w:t>
      </w:r>
    </w:p>
    <w:p w14:paraId="601A39CA" w14:textId="2C88831D" w:rsidR="009A7822" w:rsidRPr="009A7822" w:rsidRDefault="009A7822" w:rsidP="009A7822">
      <w:pPr>
        <w:pStyle w:val="paragraph"/>
        <w:spacing w:after="0"/>
        <w:textAlignment w:val="baseline"/>
        <w:rPr>
          <w:rStyle w:val="eop"/>
        </w:rPr>
      </w:pPr>
      <w:r>
        <w:rPr>
          <w:rStyle w:val="eop"/>
        </w:rPr>
        <w:t>Initiatives must start somewhere. Librarians can be agents of change. So can top level administrators including chancellors, presidents, provosts</w:t>
      </w:r>
      <w:r w:rsidR="00C81B66">
        <w:rPr>
          <w:rStyle w:val="eop"/>
        </w:rPr>
        <w:t>, vice chancellors, deans or other administrators can help facilitate change. Librarians should look outside of their buildings to find partnerships wherever they can to bring OER to their respective institutions.</w:t>
      </w:r>
      <w:r w:rsidR="00C81B66" w:rsidRPr="00C81B66">
        <w:rPr>
          <w:rStyle w:val="eop"/>
          <w:vertAlign w:val="superscript"/>
        </w:rPr>
        <w:t>1</w:t>
      </w:r>
      <w:r w:rsidR="00C81B66">
        <w:rPr>
          <w:rStyle w:val="eop"/>
          <w:vertAlign w:val="superscript"/>
        </w:rPr>
        <w:t>4</w:t>
      </w:r>
    </w:p>
    <w:p w14:paraId="0DC47D98" w14:textId="77777777" w:rsidR="009A7822" w:rsidRDefault="009A7822" w:rsidP="009A7822">
      <w:pPr>
        <w:pStyle w:val="paragraph"/>
        <w:spacing w:after="0"/>
        <w:textAlignment w:val="baseline"/>
        <w:rPr>
          <w:rStyle w:val="eop"/>
        </w:rPr>
      </w:pPr>
    </w:p>
    <w:p w14:paraId="726B76BF" w14:textId="77777777" w:rsidR="009A7822" w:rsidRDefault="009A7822" w:rsidP="00E532AF">
      <w:pPr>
        <w:pStyle w:val="paragraph"/>
        <w:spacing w:before="0" w:beforeAutospacing="0" w:after="0" w:afterAutospacing="0"/>
        <w:textAlignment w:val="baseline"/>
        <w:rPr>
          <w:rStyle w:val="eop"/>
        </w:rPr>
      </w:pPr>
    </w:p>
    <w:p w14:paraId="178E15C9" w14:textId="01248E15"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eop"/>
        </w:rPr>
        <w:t> </w:t>
      </w:r>
    </w:p>
    <w:p w14:paraId="6CF97477" w14:textId="7A833B7D" w:rsidR="00E532AF" w:rsidRDefault="00E532AF" w:rsidP="00E532AF">
      <w:pPr>
        <w:pStyle w:val="paragraph"/>
        <w:spacing w:before="0" w:beforeAutospacing="0" w:after="0" w:afterAutospacing="0"/>
        <w:textAlignment w:val="baseline"/>
        <w:rPr>
          <w:rFonts w:ascii="Segoe UI" w:hAnsi="Segoe UI" w:cs="Segoe UI"/>
          <w:sz w:val="18"/>
          <w:szCs w:val="18"/>
        </w:rPr>
      </w:pPr>
      <w:r>
        <w:rPr>
          <w:rStyle w:val="normaltextrun"/>
          <w:b/>
          <w:bCs/>
        </w:rPr>
        <w:t>Notes</w:t>
      </w:r>
      <w:r>
        <w:rPr>
          <w:rStyle w:val="eop"/>
        </w:rPr>
        <w:t> </w:t>
      </w:r>
    </w:p>
    <w:p w14:paraId="66272E3E" w14:textId="0825DAF7" w:rsidR="00381DF4" w:rsidRDefault="00381DF4" w:rsidP="00381DF4">
      <w:pPr>
        <w:pStyle w:val="paragraph"/>
        <w:numPr>
          <w:ilvl w:val="0"/>
          <w:numId w:val="20"/>
        </w:numPr>
        <w:spacing w:before="0" w:beforeAutospacing="0" w:after="0" w:afterAutospacing="0"/>
        <w:textAlignment w:val="baseline"/>
        <w:rPr>
          <w:rStyle w:val="eop"/>
        </w:rPr>
      </w:pPr>
      <w:r>
        <w:rPr>
          <w:rStyle w:val="normaltextrun"/>
        </w:rPr>
        <w:t xml:space="preserve">Creative Commons. (2016). What is OER? Retrieved 10/1/2019 from </w:t>
      </w:r>
      <w:hyperlink r:id="rId9" w:history="1">
        <w:r>
          <w:rPr>
            <w:rStyle w:val="Hyperlink"/>
          </w:rPr>
          <w:t>https://wiki.creativecommons.org/wiki/What_is_OER%3F</w:t>
        </w:r>
      </w:hyperlink>
      <w:r>
        <w:rPr>
          <w:rStyle w:val="eop"/>
        </w:rPr>
        <w:t> </w:t>
      </w:r>
    </w:p>
    <w:p w14:paraId="2F4DF26C" w14:textId="77777777" w:rsidR="00381DF4" w:rsidRDefault="00381DF4" w:rsidP="00381DF4">
      <w:pPr>
        <w:pStyle w:val="paragraph"/>
        <w:spacing w:before="0" w:beforeAutospacing="0" w:after="0" w:afterAutospacing="0"/>
        <w:ind w:left="360"/>
        <w:textAlignment w:val="baseline"/>
        <w:rPr>
          <w:rStyle w:val="eop"/>
        </w:rPr>
      </w:pPr>
    </w:p>
    <w:p w14:paraId="354BEF4D" w14:textId="3D283277" w:rsidR="00381DF4" w:rsidRDefault="00381DF4" w:rsidP="00381DF4">
      <w:pPr>
        <w:pStyle w:val="paragraph"/>
        <w:numPr>
          <w:ilvl w:val="0"/>
          <w:numId w:val="20"/>
        </w:numPr>
        <w:spacing w:before="0" w:beforeAutospacing="0" w:after="0" w:afterAutospacing="0"/>
        <w:textAlignment w:val="baseline"/>
        <w:rPr>
          <w:rStyle w:val="eop"/>
        </w:rPr>
      </w:pPr>
      <w:r>
        <w:rPr>
          <w:rStyle w:val="normaltextrun"/>
        </w:rPr>
        <w:t>What's up with OER adoption. (2017). </w:t>
      </w:r>
      <w:r w:rsidRPr="00E532AF">
        <w:rPr>
          <w:rStyle w:val="normaltextrun"/>
          <w:i/>
          <w:iCs/>
        </w:rPr>
        <w:t>Information Today, 34</w:t>
      </w:r>
      <w:r>
        <w:rPr>
          <w:rStyle w:val="normaltextrun"/>
        </w:rPr>
        <w:t>(8), 1-27. Retrieved from </w:t>
      </w:r>
      <w:hyperlink r:id="rId10" w:tgtFrame="_blank" w:history="1">
        <w:r w:rsidRPr="00E532AF">
          <w:rPr>
            <w:rStyle w:val="normaltextrun"/>
            <w:u w:val="single"/>
          </w:rPr>
          <w:t>http://search.ebscohost.com/login.aspx?direct=true&amp;AuthType=ip,shib&amp;db=llf&amp;AN=125432502&amp;site=ehost-live&amp;scope=site&amp;custid=s5822723</w:t>
        </w:r>
      </w:hyperlink>
      <w:r>
        <w:rPr>
          <w:rStyle w:val="eop"/>
        </w:rPr>
        <w:t> </w:t>
      </w:r>
    </w:p>
    <w:p w14:paraId="46010CFA" w14:textId="77777777" w:rsidR="00381DF4" w:rsidRDefault="00381DF4" w:rsidP="00381DF4">
      <w:pPr>
        <w:pStyle w:val="paragraph"/>
        <w:spacing w:before="0" w:beforeAutospacing="0" w:after="0" w:afterAutospacing="0"/>
        <w:ind w:left="360"/>
        <w:textAlignment w:val="baseline"/>
        <w:rPr>
          <w:rStyle w:val="normaltextrun"/>
        </w:rPr>
      </w:pPr>
    </w:p>
    <w:p w14:paraId="778D006D" w14:textId="775654D3" w:rsidR="00381DF4" w:rsidRDefault="00381DF4" w:rsidP="00381DF4">
      <w:pPr>
        <w:pStyle w:val="paragraph"/>
        <w:numPr>
          <w:ilvl w:val="0"/>
          <w:numId w:val="20"/>
        </w:numPr>
        <w:spacing w:before="0" w:beforeAutospacing="0" w:after="0" w:afterAutospacing="0"/>
        <w:textAlignment w:val="baseline"/>
        <w:rPr>
          <w:rStyle w:val="normaltextrun"/>
        </w:rPr>
      </w:pPr>
      <w:r>
        <w:rPr>
          <w:rStyle w:val="normaltextrun"/>
        </w:rPr>
        <w:t xml:space="preserve">National Center for Education Statistics. (2019). Tuition costs of colleges and universities. Retrieved from </w:t>
      </w:r>
      <w:hyperlink r:id="rId11" w:history="1">
        <w:r w:rsidRPr="00E538AD">
          <w:rPr>
            <w:rStyle w:val="Hyperlink"/>
          </w:rPr>
          <w:t>https://nces.ed.gov/fastfacts/display.asp?id=76</w:t>
        </w:r>
      </w:hyperlink>
    </w:p>
    <w:p w14:paraId="28A5D99A" w14:textId="77777777" w:rsidR="00381DF4" w:rsidRDefault="00381DF4" w:rsidP="00381DF4">
      <w:pPr>
        <w:pStyle w:val="paragraph"/>
        <w:spacing w:before="0" w:beforeAutospacing="0" w:after="0" w:afterAutospacing="0"/>
        <w:textAlignment w:val="baseline"/>
      </w:pPr>
    </w:p>
    <w:p w14:paraId="38F5FC95" w14:textId="5D6F565B" w:rsidR="00E532AF" w:rsidRDefault="00E532AF" w:rsidP="00E532AF">
      <w:pPr>
        <w:pStyle w:val="paragraph"/>
        <w:numPr>
          <w:ilvl w:val="0"/>
          <w:numId w:val="20"/>
        </w:numPr>
        <w:spacing w:before="0" w:beforeAutospacing="0" w:after="0" w:afterAutospacing="0"/>
        <w:textAlignment w:val="baseline"/>
        <w:rPr>
          <w:rStyle w:val="eop"/>
        </w:rPr>
      </w:pPr>
      <w:r>
        <w:rPr>
          <w:rStyle w:val="normaltextrun"/>
          <w:color w:val="222222"/>
        </w:rPr>
        <w:t>Cady, C. L. (2014). Food insecurity as a student issue. </w:t>
      </w:r>
      <w:r>
        <w:rPr>
          <w:rStyle w:val="normaltextrun"/>
          <w:i/>
          <w:iCs/>
          <w:color w:val="222222"/>
        </w:rPr>
        <w:t>Journal of College and Character</w:t>
      </w:r>
      <w:r>
        <w:rPr>
          <w:rStyle w:val="normaltextrun"/>
          <w:color w:val="222222"/>
        </w:rPr>
        <w:t>, </w:t>
      </w:r>
      <w:r>
        <w:rPr>
          <w:rStyle w:val="normaltextrun"/>
          <w:i/>
          <w:iCs/>
          <w:color w:val="222222"/>
        </w:rPr>
        <w:t>15</w:t>
      </w:r>
      <w:r>
        <w:rPr>
          <w:rStyle w:val="normaltextrun"/>
          <w:color w:val="222222"/>
        </w:rPr>
        <w:t>(4), 265-272.</w:t>
      </w:r>
      <w:r>
        <w:rPr>
          <w:rStyle w:val="eop"/>
        </w:rPr>
        <w:t> </w:t>
      </w:r>
    </w:p>
    <w:p w14:paraId="12E97C51" w14:textId="77777777" w:rsidR="00E532AF" w:rsidRDefault="00E532AF" w:rsidP="00E532AF">
      <w:pPr>
        <w:pStyle w:val="paragraph"/>
        <w:spacing w:before="0" w:beforeAutospacing="0" w:after="0" w:afterAutospacing="0"/>
        <w:ind w:left="360"/>
        <w:textAlignment w:val="baseline"/>
        <w:rPr>
          <w:rStyle w:val="normaltextrun"/>
        </w:rPr>
      </w:pPr>
    </w:p>
    <w:p w14:paraId="377E1857" w14:textId="7D146812" w:rsidR="00E532AF" w:rsidRDefault="00E532AF" w:rsidP="00E532AF">
      <w:pPr>
        <w:pStyle w:val="paragraph"/>
        <w:numPr>
          <w:ilvl w:val="0"/>
          <w:numId w:val="20"/>
        </w:numPr>
        <w:spacing w:before="0" w:beforeAutospacing="0" w:after="0" w:afterAutospacing="0"/>
        <w:textAlignment w:val="baseline"/>
      </w:pPr>
      <w:proofErr w:type="spellStart"/>
      <w:r>
        <w:rPr>
          <w:rStyle w:val="normaltextrun"/>
        </w:rPr>
        <w:t>Senack</w:t>
      </w:r>
      <w:proofErr w:type="spellEnd"/>
      <w:r>
        <w:rPr>
          <w:rStyle w:val="normaltextrun"/>
        </w:rPr>
        <w:t xml:space="preserve">, E. (2014). Fixing the broken textbook market: How students respond to high textbook costs and demand alternatives. Student PIRGs. Retrieved from </w:t>
      </w:r>
      <w:hyperlink r:id="rId12" w:history="1">
        <w:hyperlink r:id="rId13" w:history="1">
          <w:r w:rsidRPr="00E532AF">
            <w:rPr>
              <w:rStyle w:val="Hyperlink"/>
            </w:rPr>
            <w:t>https://uspirg.org/sites/pirg/</w:t>
          </w:r>
        </w:hyperlink>
        <w:r w:rsidRPr="00E532AF">
          <w:rPr>
            <w:rStyle w:val="Hyperlink"/>
          </w:rPr>
          <w:t>files/reports/NATIONAL%20Fixing%20Broken%20Textbooks%20Report1.pdf </w:t>
        </w:r>
      </w:hyperlink>
    </w:p>
    <w:p w14:paraId="00D6B7AF" w14:textId="77777777" w:rsidR="00E532AF" w:rsidRDefault="00E532AF" w:rsidP="00E532AF">
      <w:pPr>
        <w:pStyle w:val="paragraph"/>
        <w:spacing w:before="0" w:beforeAutospacing="0" w:after="0" w:afterAutospacing="0"/>
        <w:textAlignment w:val="baseline"/>
        <w:rPr>
          <w:rStyle w:val="normaltextrun"/>
        </w:rPr>
      </w:pPr>
    </w:p>
    <w:p w14:paraId="58DCC508" w14:textId="1A7EF12C" w:rsidR="00E532AF" w:rsidRDefault="00E532AF" w:rsidP="00E532AF">
      <w:pPr>
        <w:pStyle w:val="paragraph"/>
        <w:numPr>
          <w:ilvl w:val="0"/>
          <w:numId w:val="20"/>
        </w:numPr>
        <w:spacing w:before="0" w:beforeAutospacing="0" w:after="0" w:afterAutospacing="0"/>
        <w:textAlignment w:val="baseline"/>
        <w:rPr>
          <w:rStyle w:val="eop"/>
        </w:rPr>
      </w:pPr>
      <w:r>
        <w:rPr>
          <w:rStyle w:val="normaltextrun"/>
        </w:rPr>
        <w:t>Will library E-books help solve the textbook affordability issue? using textbook adoption lists to target collection development. (2019). </w:t>
      </w:r>
      <w:r>
        <w:rPr>
          <w:rStyle w:val="normaltextrun"/>
          <w:i/>
          <w:iCs/>
        </w:rPr>
        <w:t>Reference Librarian, 60</w:t>
      </w:r>
      <w:r>
        <w:rPr>
          <w:rStyle w:val="normaltextrun"/>
        </w:rPr>
        <w:t>(3), 169-181. doi:10.1080/02763877.2019.1584597</w:t>
      </w:r>
      <w:r>
        <w:rPr>
          <w:rStyle w:val="eop"/>
        </w:rPr>
        <w:t> </w:t>
      </w:r>
    </w:p>
    <w:p w14:paraId="234DF35E" w14:textId="77777777" w:rsidR="00D15DE9" w:rsidRDefault="00D15DE9" w:rsidP="00D15DE9">
      <w:pPr>
        <w:pStyle w:val="ListParagraph"/>
      </w:pPr>
    </w:p>
    <w:p w14:paraId="58932FA5" w14:textId="5DB96E22" w:rsidR="00D12A5D" w:rsidRPr="00D12A5D" w:rsidRDefault="00D12A5D" w:rsidP="00E532AF">
      <w:pPr>
        <w:pStyle w:val="paragraph"/>
        <w:numPr>
          <w:ilvl w:val="0"/>
          <w:numId w:val="20"/>
        </w:numPr>
        <w:spacing w:before="0" w:beforeAutospacing="0" w:after="0" w:afterAutospacing="0"/>
        <w:textAlignment w:val="baseline"/>
      </w:pPr>
      <w:r w:rsidRPr="00D12A5D">
        <w:t>Klatt, E. C. "Internet Pathology Laboratory for Medical Education." https://webpath.med.utah.edu/., accessed October 1, 2019, https://webpath.med.utah.edu/.</w:t>
      </w:r>
    </w:p>
    <w:p w14:paraId="2197ACED" w14:textId="77777777" w:rsidR="00D12A5D" w:rsidRDefault="00D12A5D" w:rsidP="00D12A5D">
      <w:pPr>
        <w:pStyle w:val="ListParagraph"/>
      </w:pPr>
    </w:p>
    <w:p w14:paraId="7DAC9F93" w14:textId="0762D247" w:rsidR="00485B89" w:rsidRDefault="00D12A5D" w:rsidP="00D12A5D">
      <w:pPr>
        <w:pStyle w:val="ListParagraph"/>
        <w:numPr>
          <w:ilvl w:val="0"/>
          <w:numId w:val="20"/>
        </w:numPr>
      </w:pPr>
      <w:r w:rsidRPr="00D12A5D">
        <w:rPr>
          <w:rFonts w:ascii="Times New Roman" w:hAnsi="Times New Roman" w:cs="Times New Roman"/>
          <w:sz w:val="24"/>
          <w:szCs w:val="24"/>
        </w:rPr>
        <w:t xml:space="preserve">University of Kansas Medical Center. "The </w:t>
      </w:r>
      <w:proofErr w:type="spellStart"/>
      <w:r w:rsidRPr="00D12A5D">
        <w:rPr>
          <w:rFonts w:ascii="Times New Roman" w:hAnsi="Times New Roman" w:cs="Times New Roman"/>
          <w:sz w:val="24"/>
          <w:szCs w:val="24"/>
        </w:rPr>
        <w:t>JayDoc</w:t>
      </w:r>
      <w:proofErr w:type="spellEnd"/>
      <w:r w:rsidRPr="00D12A5D">
        <w:rPr>
          <w:rFonts w:ascii="Times New Roman" w:hAnsi="Times New Roman" w:cs="Times New Roman"/>
          <w:sz w:val="24"/>
          <w:szCs w:val="24"/>
        </w:rPr>
        <w:t xml:space="preserve"> </w:t>
      </w:r>
      <w:proofErr w:type="spellStart"/>
      <w:r w:rsidRPr="00D12A5D">
        <w:rPr>
          <w:rFonts w:ascii="Times New Roman" w:hAnsi="Times New Roman" w:cs="Times New Roman"/>
          <w:sz w:val="24"/>
          <w:szCs w:val="24"/>
        </w:rPr>
        <w:t>HistoWeb</w:t>
      </w:r>
      <w:proofErr w:type="spellEnd"/>
      <w:r w:rsidRPr="00D12A5D">
        <w:rPr>
          <w:rFonts w:ascii="Times New Roman" w:hAnsi="Times New Roman" w:cs="Times New Roman"/>
          <w:sz w:val="24"/>
          <w:szCs w:val="24"/>
        </w:rPr>
        <w:t>." https://www.kumc.edu/instruction/medicine/anatomy/histoweb/., accessed October 1, 2019, https://www.kumc.edu/instruction/medicine/anatomy/histoweb/.</w:t>
      </w:r>
    </w:p>
    <w:p w14:paraId="573DECA7" w14:textId="330B4F5E" w:rsidR="00485B89" w:rsidRPr="000F6B15" w:rsidRDefault="00485B89" w:rsidP="00CC73DD">
      <w:pPr>
        <w:pStyle w:val="paragraph"/>
        <w:numPr>
          <w:ilvl w:val="0"/>
          <w:numId w:val="20"/>
        </w:numPr>
        <w:spacing w:before="0" w:beforeAutospacing="0" w:after="0" w:afterAutospacing="0"/>
        <w:textAlignment w:val="baseline"/>
      </w:pPr>
      <w:r w:rsidRPr="00D12A5D">
        <w:rPr>
          <w:rFonts w:eastAsiaTheme="minorHAnsi"/>
          <w:color w:val="000000" w:themeColor="text1"/>
          <w:shd w:val="clear" w:color="auto" w:fill="FFFFFF"/>
        </w:rPr>
        <w:t>Histology Resources." 2015.</w:t>
      </w:r>
      <w:r w:rsidR="00C81B66" w:rsidRPr="00D12A5D">
        <w:rPr>
          <w:rFonts w:eastAsiaTheme="minorHAnsi"/>
          <w:color w:val="000000" w:themeColor="text1"/>
          <w:shd w:val="clear" w:color="auto" w:fill="FFFFFF"/>
        </w:rPr>
        <w:t xml:space="preserve"> </w:t>
      </w:r>
      <w:r w:rsidRPr="00D12A5D">
        <w:rPr>
          <w:rFonts w:eastAsiaTheme="minorHAnsi"/>
          <w:i/>
          <w:iCs/>
          <w:color w:val="000000" w:themeColor="text1"/>
          <w:shd w:val="clear" w:color="auto" w:fill="FFFFFF"/>
        </w:rPr>
        <w:t>Journal of Electronic Resources in Medical Libraries</w:t>
      </w:r>
      <w:r w:rsidRPr="00D12A5D">
        <w:rPr>
          <w:rFonts w:eastAsiaTheme="minorHAnsi"/>
          <w:color w:val="000000" w:themeColor="text1"/>
          <w:shd w:val="clear" w:color="auto" w:fill="FFFFFF"/>
        </w:rPr>
        <w:t> 12 (2) (Apr): 126-133. doi:10.1080/15424065.2015.1036664</w:t>
      </w:r>
      <w:r w:rsidRPr="00485B89">
        <w:rPr>
          <w:rFonts w:eastAsiaTheme="minorHAnsi"/>
          <w:color w:val="53565A"/>
          <w:shd w:val="clear" w:color="auto" w:fill="FFFFFF"/>
        </w:rPr>
        <w:t>. </w:t>
      </w:r>
      <w:hyperlink r:id="rId14" w:history="1">
        <w:r w:rsidRPr="00485B89">
          <w:rPr>
            <w:rStyle w:val="Hyperlink"/>
            <w:rFonts w:eastAsiaTheme="minorHAnsi"/>
            <w:shd w:val="clear" w:color="auto" w:fill="FFFFFF"/>
          </w:rPr>
          <w:t>http://search.ebscohost.com/login.aspx?direct=true&amp;AuthType=ip,shib&amp;db=llf&amp;AN=103339877&amp;site=ehost-live&amp;scope=site&amp;custid=s5822723</w:t>
        </w:r>
      </w:hyperlink>
      <w:r w:rsidRPr="00485B89">
        <w:rPr>
          <w:rFonts w:eastAsiaTheme="minorHAnsi"/>
          <w:color w:val="53565A"/>
          <w:shd w:val="clear" w:color="auto" w:fill="FFFFFF"/>
        </w:rPr>
        <w:t>.</w:t>
      </w:r>
    </w:p>
    <w:p w14:paraId="3B161AB6" w14:textId="77777777" w:rsidR="000F6B15" w:rsidRDefault="000F6B15" w:rsidP="000F6B15">
      <w:pPr>
        <w:pStyle w:val="ListParagraph"/>
      </w:pPr>
    </w:p>
    <w:p w14:paraId="61C84D3A" w14:textId="5E46DF0A" w:rsidR="000F6B15" w:rsidRDefault="000F6B15" w:rsidP="000F6B15">
      <w:pPr>
        <w:pStyle w:val="ListParagraph"/>
        <w:numPr>
          <w:ilvl w:val="0"/>
          <w:numId w:val="20"/>
        </w:numPr>
        <w:rPr>
          <w:rFonts w:ascii="Times New Roman" w:eastAsia="Times New Roman" w:hAnsi="Times New Roman" w:cs="Times New Roman"/>
          <w:sz w:val="24"/>
          <w:szCs w:val="24"/>
        </w:rPr>
      </w:pPr>
      <w:r w:rsidRPr="000F6B15">
        <w:rPr>
          <w:rFonts w:ascii="Times New Roman" w:eastAsia="Times New Roman" w:hAnsi="Times New Roman" w:cs="Times New Roman"/>
          <w:sz w:val="24"/>
          <w:szCs w:val="24"/>
        </w:rPr>
        <w:t xml:space="preserve">"Open Pathways to Student Success: Academic Library Partnerships for Open Educational Resource and Affordable Course Content Creation and Adoption." 2017.Journal of Academic Librarianship 43 (1): 34-38. doi:10.1016/j.acalib.2016.10.003. </w:t>
      </w:r>
      <w:hyperlink r:id="rId15" w:history="1">
        <w:r w:rsidRPr="00E538AD">
          <w:rPr>
            <w:rStyle w:val="Hyperlink"/>
            <w:rFonts w:ascii="Times New Roman" w:eastAsia="Times New Roman" w:hAnsi="Times New Roman" w:cs="Times New Roman"/>
            <w:sz w:val="24"/>
            <w:szCs w:val="24"/>
          </w:rPr>
          <w:t>http://search.ebscohost.com/login.aspx?direct=true&amp;AuthType=ip,shib&amp;db=llf&amp;AN=121050323&amp;site=ehost-live&amp;scope=site&amp;custid=s5822723</w:t>
        </w:r>
      </w:hyperlink>
      <w:r w:rsidRPr="000F6B15">
        <w:rPr>
          <w:rFonts w:ascii="Times New Roman" w:eastAsia="Times New Roman" w:hAnsi="Times New Roman" w:cs="Times New Roman"/>
          <w:sz w:val="24"/>
          <w:szCs w:val="24"/>
        </w:rPr>
        <w:t>.</w:t>
      </w:r>
    </w:p>
    <w:p w14:paraId="5FE77293" w14:textId="77777777" w:rsidR="000F6B15" w:rsidRPr="000F6B15" w:rsidRDefault="000F6B15" w:rsidP="000F6B15">
      <w:pPr>
        <w:pStyle w:val="ListParagraph"/>
        <w:rPr>
          <w:rFonts w:ascii="Times New Roman" w:eastAsia="Times New Roman" w:hAnsi="Times New Roman" w:cs="Times New Roman"/>
          <w:sz w:val="24"/>
          <w:szCs w:val="24"/>
        </w:rPr>
      </w:pPr>
    </w:p>
    <w:p w14:paraId="4DEBE3B4" w14:textId="63A8D283" w:rsidR="000F6B15" w:rsidRDefault="000F6B15" w:rsidP="000F6B15">
      <w:pPr>
        <w:pStyle w:val="ListParagraph"/>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Ibid.</w:t>
      </w:r>
    </w:p>
    <w:p w14:paraId="59979510" w14:textId="77777777" w:rsidR="000F6B15" w:rsidRPr="000F6B15" w:rsidRDefault="000F6B15" w:rsidP="000F6B15">
      <w:pPr>
        <w:pStyle w:val="ListParagraph"/>
        <w:rPr>
          <w:rFonts w:ascii="Times New Roman" w:eastAsia="Times New Roman" w:hAnsi="Times New Roman" w:cs="Times New Roman"/>
          <w:sz w:val="24"/>
          <w:szCs w:val="24"/>
        </w:rPr>
      </w:pPr>
    </w:p>
    <w:p w14:paraId="2F14F5B4" w14:textId="6D37D919" w:rsidR="000F6B15" w:rsidRDefault="000F6B15" w:rsidP="000F6B15">
      <w:pPr>
        <w:pStyle w:val="ListParagraph"/>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Ibid.</w:t>
      </w:r>
    </w:p>
    <w:p w14:paraId="4C81E9B3" w14:textId="77777777" w:rsidR="00D12A5D" w:rsidRPr="00D12A5D" w:rsidRDefault="00D12A5D" w:rsidP="00D12A5D">
      <w:pPr>
        <w:pStyle w:val="ListParagraph"/>
        <w:rPr>
          <w:rFonts w:ascii="Times New Roman" w:eastAsia="Times New Roman" w:hAnsi="Times New Roman" w:cs="Times New Roman"/>
          <w:sz w:val="24"/>
          <w:szCs w:val="24"/>
        </w:rPr>
      </w:pPr>
    </w:p>
    <w:p w14:paraId="12907FC2" w14:textId="1C2081C9" w:rsidR="00D12A5D" w:rsidRDefault="00D12A5D" w:rsidP="00A454B1">
      <w:pPr>
        <w:pStyle w:val="ListParagraph"/>
        <w:numPr>
          <w:ilvl w:val="0"/>
          <w:numId w:val="20"/>
        </w:numPr>
        <w:rPr>
          <w:rFonts w:ascii="Times New Roman" w:eastAsia="Times New Roman" w:hAnsi="Times New Roman" w:cs="Times New Roman"/>
          <w:sz w:val="24"/>
          <w:szCs w:val="24"/>
        </w:rPr>
      </w:pPr>
      <w:proofErr w:type="spellStart"/>
      <w:r w:rsidRPr="00D12A5D">
        <w:rPr>
          <w:rFonts w:ascii="Times New Roman" w:eastAsia="Times New Roman" w:hAnsi="Times New Roman" w:cs="Times New Roman"/>
          <w:sz w:val="24"/>
          <w:szCs w:val="24"/>
        </w:rPr>
        <w:t>Younclaus</w:t>
      </w:r>
      <w:proofErr w:type="spellEnd"/>
      <w:r w:rsidRPr="00D12A5D">
        <w:rPr>
          <w:rFonts w:ascii="Times New Roman" w:eastAsia="Times New Roman" w:hAnsi="Times New Roman" w:cs="Times New Roman"/>
          <w:sz w:val="24"/>
          <w:szCs w:val="24"/>
        </w:rPr>
        <w:t xml:space="preserve">, J., </w:t>
      </w:r>
      <w:proofErr w:type="spellStart"/>
      <w:r w:rsidRPr="00D12A5D">
        <w:rPr>
          <w:rFonts w:ascii="Times New Roman" w:eastAsia="Times New Roman" w:hAnsi="Times New Roman" w:cs="Times New Roman"/>
          <w:sz w:val="24"/>
          <w:szCs w:val="24"/>
        </w:rPr>
        <w:t>Fresne</w:t>
      </w:r>
      <w:proofErr w:type="spellEnd"/>
      <w:r w:rsidRPr="00D12A5D">
        <w:rPr>
          <w:rFonts w:ascii="Times New Roman" w:eastAsia="Times New Roman" w:hAnsi="Times New Roman" w:cs="Times New Roman"/>
          <w:sz w:val="24"/>
          <w:szCs w:val="24"/>
        </w:rPr>
        <w:t>, J. and AAMC. "Analysis in Brief, Trends in Cost and Debt at U.S. Medical Schools using a New Measure of Medical School Cost of Attendance</w:t>
      </w:r>
      <w:r>
        <w:rPr>
          <w:rFonts w:ascii="Times New Roman" w:eastAsia="Times New Roman" w:hAnsi="Times New Roman" w:cs="Times New Roman"/>
          <w:sz w:val="24"/>
          <w:szCs w:val="24"/>
        </w:rPr>
        <w:t>,</w:t>
      </w:r>
      <w:r w:rsidRPr="00D12A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12A5D">
        <w:rPr>
          <w:rFonts w:ascii="Times New Roman" w:eastAsia="Times New Roman" w:hAnsi="Times New Roman" w:cs="Times New Roman"/>
          <w:sz w:val="24"/>
          <w:szCs w:val="24"/>
        </w:rPr>
        <w:t>last modified July</w:t>
      </w:r>
      <w:r>
        <w:rPr>
          <w:rFonts w:ascii="Times New Roman" w:eastAsia="Times New Roman" w:hAnsi="Times New Roman" w:cs="Times New Roman"/>
          <w:sz w:val="24"/>
          <w:szCs w:val="24"/>
        </w:rPr>
        <w:t xml:space="preserve"> 2012</w:t>
      </w:r>
      <w:r w:rsidRPr="00D12A5D">
        <w:rPr>
          <w:rFonts w:ascii="Times New Roman" w:eastAsia="Times New Roman" w:hAnsi="Times New Roman" w:cs="Times New Roman"/>
          <w:sz w:val="24"/>
          <w:szCs w:val="24"/>
        </w:rPr>
        <w:t xml:space="preserve">, accessed October 1, 2019, </w:t>
      </w:r>
      <w:hyperlink r:id="rId16" w:history="1">
        <w:r w:rsidRPr="00E538AD">
          <w:rPr>
            <w:rStyle w:val="Hyperlink"/>
            <w:rFonts w:ascii="Times New Roman" w:eastAsia="Times New Roman" w:hAnsi="Times New Roman" w:cs="Times New Roman"/>
            <w:sz w:val="24"/>
            <w:szCs w:val="24"/>
          </w:rPr>
          <w:t>https://www.aamc.org/system/files/reports/1/aibvol12_no2.pdf</w:t>
        </w:r>
      </w:hyperlink>
      <w:r w:rsidRPr="00D12A5D">
        <w:rPr>
          <w:rFonts w:ascii="Times New Roman" w:eastAsia="Times New Roman" w:hAnsi="Times New Roman" w:cs="Times New Roman"/>
          <w:sz w:val="24"/>
          <w:szCs w:val="24"/>
        </w:rPr>
        <w:t>.</w:t>
      </w:r>
    </w:p>
    <w:p w14:paraId="261FB245" w14:textId="77777777" w:rsidR="00D12A5D" w:rsidRPr="00D12A5D" w:rsidRDefault="00D12A5D" w:rsidP="00D12A5D">
      <w:pPr>
        <w:pStyle w:val="ListParagraph"/>
        <w:rPr>
          <w:rFonts w:ascii="Times New Roman" w:eastAsia="Times New Roman" w:hAnsi="Times New Roman" w:cs="Times New Roman"/>
          <w:sz w:val="24"/>
          <w:szCs w:val="24"/>
        </w:rPr>
      </w:pPr>
    </w:p>
    <w:p w14:paraId="68300B7A" w14:textId="663D14FA" w:rsidR="00C81B66" w:rsidRDefault="00C81B66" w:rsidP="00C81B66">
      <w:pPr>
        <w:pStyle w:val="paragraph"/>
        <w:numPr>
          <w:ilvl w:val="0"/>
          <w:numId w:val="20"/>
        </w:numPr>
        <w:spacing w:before="0" w:beforeAutospacing="0" w:after="0" w:afterAutospacing="0"/>
        <w:textAlignment w:val="baseline"/>
      </w:pPr>
      <w:r w:rsidRPr="00C81B66">
        <w:t xml:space="preserve">"E-Books for the Classroom and Open Access Textbooks: Two Ways to Help Students Save Money on Textbooks." 2017.Serials Librarian 72 (1-4): 95-101. doi:10.1080/0361526X.2017.1309830. </w:t>
      </w:r>
      <w:hyperlink r:id="rId17" w:history="1">
        <w:r w:rsidRPr="00E538AD">
          <w:rPr>
            <w:rStyle w:val="Hyperlink"/>
          </w:rPr>
          <w:t>http://search.ebscohost.com/login.aspx?direct=true&amp;AuthType=ip,shib&amp;db=llf&amp;AN=123352082&amp;site=ehost-live&amp;scope=site&amp;custid=s5822723</w:t>
        </w:r>
      </w:hyperlink>
      <w:r w:rsidRPr="00C81B66">
        <w:t>.</w:t>
      </w:r>
    </w:p>
    <w:p w14:paraId="505A99E8" w14:textId="77777777" w:rsidR="00C81B66" w:rsidRDefault="00C81B66" w:rsidP="00C81B66">
      <w:pPr>
        <w:pStyle w:val="ListParagraph"/>
      </w:pPr>
    </w:p>
    <w:p w14:paraId="116EB302" w14:textId="77777777" w:rsidR="00C81B66" w:rsidRPr="00485B89" w:rsidRDefault="00C81B66" w:rsidP="00C81B66">
      <w:pPr>
        <w:pStyle w:val="paragraph"/>
        <w:numPr>
          <w:ilvl w:val="0"/>
          <w:numId w:val="20"/>
        </w:numPr>
        <w:spacing w:before="0" w:beforeAutospacing="0" w:after="0" w:afterAutospacing="0"/>
        <w:textAlignment w:val="baseline"/>
      </w:pPr>
    </w:p>
    <w:p w14:paraId="7C853593" w14:textId="171DA594" w:rsidR="00560C7C" w:rsidRPr="00485B89" w:rsidRDefault="00560C7C" w:rsidP="00E532AF">
      <w:pPr>
        <w:rPr>
          <w:rFonts w:ascii="Times New Roman" w:hAnsi="Times New Roman" w:cs="Times New Roman"/>
          <w:sz w:val="24"/>
          <w:szCs w:val="24"/>
        </w:rPr>
      </w:pPr>
    </w:p>
    <w:sectPr w:rsidR="00560C7C" w:rsidRPr="00485B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668A8"/>
    <w:multiLevelType w:val="multilevel"/>
    <w:tmpl w:val="DC9CE0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7E1D93"/>
    <w:multiLevelType w:val="multilevel"/>
    <w:tmpl w:val="6A62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A7302"/>
    <w:multiLevelType w:val="hybridMultilevel"/>
    <w:tmpl w:val="DDDE4A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F555D"/>
    <w:multiLevelType w:val="multilevel"/>
    <w:tmpl w:val="DC9CE0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AA0546"/>
    <w:multiLevelType w:val="multilevel"/>
    <w:tmpl w:val="E7B818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702F34"/>
    <w:multiLevelType w:val="multilevel"/>
    <w:tmpl w:val="4E709C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FE71E4"/>
    <w:multiLevelType w:val="multilevel"/>
    <w:tmpl w:val="FC9A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866860"/>
    <w:multiLevelType w:val="multilevel"/>
    <w:tmpl w:val="0C30D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7A2053"/>
    <w:multiLevelType w:val="hybridMultilevel"/>
    <w:tmpl w:val="A44432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537471"/>
    <w:multiLevelType w:val="multilevel"/>
    <w:tmpl w:val="DACA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126B57"/>
    <w:multiLevelType w:val="multilevel"/>
    <w:tmpl w:val="5B4A96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ED124B"/>
    <w:multiLevelType w:val="multilevel"/>
    <w:tmpl w:val="DC9CE0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F35BCE"/>
    <w:multiLevelType w:val="multilevel"/>
    <w:tmpl w:val="85E6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C70666"/>
    <w:multiLevelType w:val="multilevel"/>
    <w:tmpl w:val="640ED4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201AE8"/>
    <w:multiLevelType w:val="multilevel"/>
    <w:tmpl w:val="E63656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76271D"/>
    <w:multiLevelType w:val="multilevel"/>
    <w:tmpl w:val="27984E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2222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0A3449"/>
    <w:multiLevelType w:val="multilevel"/>
    <w:tmpl w:val="08E6B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AC7DC3"/>
    <w:multiLevelType w:val="multilevel"/>
    <w:tmpl w:val="DC9CE0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3F404E"/>
    <w:multiLevelType w:val="multilevel"/>
    <w:tmpl w:val="830E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D0083F"/>
    <w:multiLevelType w:val="hybridMultilevel"/>
    <w:tmpl w:val="36A25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18"/>
  </w:num>
  <w:num w:numId="4">
    <w:abstractNumId w:val="9"/>
  </w:num>
  <w:num w:numId="5">
    <w:abstractNumId w:val="15"/>
  </w:num>
  <w:num w:numId="6">
    <w:abstractNumId w:val="7"/>
  </w:num>
  <w:num w:numId="7">
    <w:abstractNumId w:val="4"/>
  </w:num>
  <w:num w:numId="8">
    <w:abstractNumId w:val="13"/>
  </w:num>
  <w:num w:numId="9">
    <w:abstractNumId w:val="1"/>
  </w:num>
  <w:num w:numId="10">
    <w:abstractNumId w:val="16"/>
  </w:num>
  <w:num w:numId="11">
    <w:abstractNumId w:val="10"/>
  </w:num>
  <w:num w:numId="12">
    <w:abstractNumId w:val="14"/>
  </w:num>
  <w:num w:numId="13">
    <w:abstractNumId w:val="17"/>
  </w:num>
  <w:num w:numId="14">
    <w:abstractNumId w:val="5"/>
  </w:num>
  <w:num w:numId="15">
    <w:abstractNumId w:val="11"/>
  </w:num>
  <w:num w:numId="16">
    <w:abstractNumId w:val="0"/>
  </w:num>
  <w:num w:numId="17">
    <w:abstractNumId w:val="3"/>
  </w:num>
  <w:num w:numId="18">
    <w:abstractNumId w:val="19"/>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AF"/>
    <w:rsid w:val="0001468A"/>
    <w:rsid w:val="000421C6"/>
    <w:rsid w:val="0004654E"/>
    <w:rsid w:val="000566B9"/>
    <w:rsid w:val="00085099"/>
    <w:rsid w:val="00085512"/>
    <w:rsid w:val="000B6F5C"/>
    <w:rsid w:val="000C3898"/>
    <w:rsid w:val="000C7DE1"/>
    <w:rsid w:val="000E58AD"/>
    <w:rsid w:val="000F6B15"/>
    <w:rsid w:val="000F738F"/>
    <w:rsid w:val="0013042C"/>
    <w:rsid w:val="00132E42"/>
    <w:rsid w:val="00154AD0"/>
    <w:rsid w:val="00194E5C"/>
    <w:rsid w:val="001968A1"/>
    <w:rsid w:val="001F02FD"/>
    <w:rsid w:val="001F79D0"/>
    <w:rsid w:val="00252D4F"/>
    <w:rsid w:val="002706D1"/>
    <w:rsid w:val="002944F5"/>
    <w:rsid w:val="002A02F2"/>
    <w:rsid w:val="002B3520"/>
    <w:rsid w:val="002C36C9"/>
    <w:rsid w:val="002C3728"/>
    <w:rsid w:val="002D5D8C"/>
    <w:rsid w:val="002E7BDC"/>
    <w:rsid w:val="002F04EC"/>
    <w:rsid w:val="002F42B4"/>
    <w:rsid w:val="00305B52"/>
    <w:rsid w:val="00327EBB"/>
    <w:rsid w:val="0037217A"/>
    <w:rsid w:val="00381DF4"/>
    <w:rsid w:val="003835AE"/>
    <w:rsid w:val="0038464C"/>
    <w:rsid w:val="00384CC9"/>
    <w:rsid w:val="00393E2F"/>
    <w:rsid w:val="00396000"/>
    <w:rsid w:val="003B0931"/>
    <w:rsid w:val="003B3544"/>
    <w:rsid w:val="003C2244"/>
    <w:rsid w:val="003E23A4"/>
    <w:rsid w:val="003E515C"/>
    <w:rsid w:val="003E62FB"/>
    <w:rsid w:val="003F2467"/>
    <w:rsid w:val="003F6238"/>
    <w:rsid w:val="00406A10"/>
    <w:rsid w:val="004234FD"/>
    <w:rsid w:val="00423E31"/>
    <w:rsid w:val="00430CF4"/>
    <w:rsid w:val="004654ED"/>
    <w:rsid w:val="00485B89"/>
    <w:rsid w:val="004A6773"/>
    <w:rsid w:val="004B2872"/>
    <w:rsid w:val="004B6286"/>
    <w:rsid w:val="004C49EB"/>
    <w:rsid w:val="004E244C"/>
    <w:rsid w:val="004E3482"/>
    <w:rsid w:val="004E4EF6"/>
    <w:rsid w:val="005119D2"/>
    <w:rsid w:val="0052068A"/>
    <w:rsid w:val="00522718"/>
    <w:rsid w:val="00543ED7"/>
    <w:rsid w:val="00560C7C"/>
    <w:rsid w:val="00560D35"/>
    <w:rsid w:val="005713B8"/>
    <w:rsid w:val="0057470C"/>
    <w:rsid w:val="0058769E"/>
    <w:rsid w:val="005925F8"/>
    <w:rsid w:val="005C4271"/>
    <w:rsid w:val="005C4A11"/>
    <w:rsid w:val="005E717C"/>
    <w:rsid w:val="00607D5A"/>
    <w:rsid w:val="00625C33"/>
    <w:rsid w:val="00652134"/>
    <w:rsid w:val="00656108"/>
    <w:rsid w:val="006669FC"/>
    <w:rsid w:val="006943B4"/>
    <w:rsid w:val="006D23C3"/>
    <w:rsid w:val="006F066D"/>
    <w:rsid w:val="006F5A67"/>
    <w:rsid w:val="007115CB"/>
    <w:rsid w:val="00714D3E"/>
    <w:rsid w:val="00717441"/>
    <w:rsid w:val="00724EAF"/>
    <w:rsid w:val="007425DF"/>
    <w:rsid w:val="00747740"/>
    <w:rsid w:val="00752915"/>
    <w:rsid w:val="00754F7A"/>
    <w:rsid w:val="00772EFE"/>
    <w:rsid w:val="0078493A"/>
    <w:rsid w:val="0079100B"/>
    <w:rsid w:val="007B4C87"/>
    <w:rsid w:val="007B5BC9"/>
    <w:rsid w:val="007B7C19"/>
    <w:rsid w:val="007C129C"/>
    <w:rsid w:val="007E0D54"/>
    <w:rsid w:val="007F0C4E"/>
    <w:rsid w:val="00801356"/>
    <w:rsid w:val="00816A30"/>
    <w:rsid w:val="008205EC"/>
    <w:rsid w:val="00832053"/>
    <w:rsid w:val="008341F5"/>
    <w:rsid w:val="00837599"/>
    <w:rsid w:val="0084166A"/>
    <w:rsid w:val="00881611"/>
    <w:rsid w:val="008843AB"/>
    <w:rsid w:val="0089758D"/>
    <w:rsid w:val="008A489E"/>
    <w:rsid w:val="008B0718"/>
    <w:rsid w:val="00924ED8"/>
    <w:rsid w:val="0092765E"/>
    <w:rsid w:val="00945B23"/>
    <w:rsid w:val="00983200"/>
    <w:rsid w:val="0098405F"/>
    <w:rsid w:val="009879C3"/>
    <w:rsid w:val="009905AE"/>
    <w:rsid w:val="009A7822"/>
    <w:rsid w:val="009B48DD"/>
    <w:rsid w:val="009B6A8C"/>
    <w:rsid w:val="009C7861"/>
    <w:rsid w:val="009D311B"/>
    <w:rsid w:val="00A00A7E"/>
    <w:rsid w:val="00A02D0D"/>
    <w:rsid w:val="00A159F0"/>
    <w:rsid w:val="00A35789"/>
    <w:rsid w:val="00A41CAF"/>
    <w:rsid w:val="00A47251"/>
    <w:rsid w:val="00A501D8"/>
    <w:rsid w:val="00A50402"/>
    <w:rsid w:val="00A5469F"/>
    <w:rsid w:val="00A74462"/>
    <w:rsid w:val="00A95CA5"/>
    <w:rsid w:val="00A963F7"/>
    <w:rsid w:val="00AA0577"/>
    <w:rsid w:val="00AA55D3"/>
    <w:rsid w:val="00AD024C"/>
    <w:rsid w:val="00AF10BA"/>
    <w:rsid w:val="00B06FFF"/>
    <w:rsid w:val="00B45DCF"/>
    <w:rsid w:val="00B53C2F"/>
    <w:rsid w:val="00B57160"/>
    <w:rsid w:val="00B63391"/>
    <w:rsid w:val="00B80580"/>
    <w:rsid w:val="00B824EC"/>
    <w:rsid w:val="00B84BFA"/>
    <w:rsid w:val="00B92875"/>
    <w:rsid w:val="00B952CC"/>
    <w:rsid w:val="00BA30DB"/>
    <w:rsid w:val="00BA3F08"/>
    <w:rsid w:val="00BA56F9"/>
    <w:rsid w:val="00BD1CD3"/>
    <w:rsid w:val="00BE2CAB"/>
    <w:rsid w:val="00C10652"/>
    <w:rsid w:val="00C138C3"/>
    <w:rsid w:val="00C13968"/>
    <w:rsid w:val="00C1690A"/>
    <w:rsid w:val="00C249C8"/>
    <w:rsid w:val="00C70A53"/>
    <w:rsid w:val="00C81B66"/>
    <w:rsid w:val="00C87A1D"/>
    <w:rsid w:val="00CA4886"/>
    <w:rsid w:val="00CB2CB7"/>
    <w:rsid w:val="00CB6D96"/>
    <w:rsid w:val="00CD7063"/>
    <w:rsid w:val="00CE7C5F"/>
    <w:rsid w:val="00CF12C6"/>
    <w:rsid w:val="00CF4628"/>
    <w:rsid w:val="00D038E5"/>
    <w:rsid w:val="00D12A5D"/>
    <w:rsid w:val="00D15DE9"/>
    <w:rsid w:val="00D246D8"/>
    <w:rsid w:val="00D4651B"/>
    <w:rsid w:val="00D53DC2"/>
    <w:rsid w:val="00D712F3"/>
    <w:rsid w:val="00D764DC"/>
    <w:rsid w:val="00D924E1"/>
    <w:rsid w:val="00D935FD"/>
    <w:rsid w:val="00DB6D0D"/>
    <w:rsid w:val="00E04423"/>
    <w:rsid w:val="00E10680"/>
    <w:rsid w:val="00E11B4D"/>
    <w:rsid w:val="00E157BE"/>
    <w:rsid w:val="00E1660B"/>
    <w:rsid w:val="00E214A7"/>
    <w:rsid w:val="00E267E1"/>
    <w:rsid w:val="00E360DD"/>
    <w:rsid w:val="00E46338"/>
    <w:rsid w:val="00E532AF"/>
    <w:rsid w:val="00E53D38"/>
    <w:rsid w:val="00E62DCB"/>
    <w:rsid w:val="00E82CC3"/>
    <w:rsid w:val="00E9163F"/>
    <w:rsid w:val="00EA0975"/>
    <w:rsid w:val="00ED4969"/>
    <w:rsid w:val="00ED59DB"/>
    <w:rsid w:val="00EE4C09"/>
    <w:rsid w:val="00F16896"/>
    <w:rsid w:val="00F23F7B"/>
    <w:rsid w:val="00F27C37"/>
    <w:rsid w:val="00F32F32"/>
    <w:rsid w:val="00F34DA5"/>
    <w:rsid w:val="00F466AB"/>
    <w:rsid w:val="00F51C37"/>
    <w:rsid w:val="00F645DC"/>
    <w:rsid w:val="00F800D0"/>
    <w:rsid w:val="00F93965"/>
    <w:rsid w:val="00F93BCB"/>
    <w:rsid w:val="00F959E3"/>
    <w:rsid w:val="00FB286E"/>
    <w:rsid w:val="00FB2CB2"/>
    <w:rsid w:val="00FB34AF"/>
    <w:rsid w:val="00FD0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39E9B"/>
  <w15:chartTrackingRefBased/>
  <w15:docId w15:val="{6B4F0BAA-A7DF-46D9-9D5F-605662C9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532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E532AF"/>
  </w:style>
  <w:style w:type="character" w:customStyle="1" w:styleId="eop">
    <w:name w:val="eop"/>
    <w:basedOn w:val="DefaultParagraphFont"/>
    <w:rsid w:val="00E532AF"/>
  </w:style>
  <w:style w:type="character" w:customStyle="1" w:styleId="normaltextrun">
    <w:name w:val="normaltextrun"/>
    <w:basedOn w:val="DefaultParagraphFont"/>
    <w:rsid w:val="00E532AF"/>
  </w:style>
  <w:style w:type="character" w:customStyle="1" w:styleId="advancedproofingissue">
    <w:name w:val="advancedproofingissue"/>
    <w:basedOn w:val="DefaultParagraphFont"/>
    <w:rsid w:val="00E532AF"/>
  </w:style>
  <w:style w:type="character" w:customStyle="1" w:styleId="contextualspellingandgrammarerror">
    <w:name w:val="contextualspellingandgrammarerror"/>
    <w:basedOn w:val="DefaultParagraphFont"/>
    <w:rsid w:val="00E532AF"/>
  </w:style>
  <w:style w:type="character" w:styleId="Hyperlink">
    <w:name w:val="Hyperlink"/>
    <w:basedOn w:val="DefaultParagraphFont"/>
    <w:uiPriority w:val="99"/>
    <w:unhideWhenUsed/>
    <w:rsid w:val="00E532AF"/>
    <w:rPr>
      <w:color w:val="0563C1" w:themeColor="hyperlink"/>
      <w:u w:val="single"/>
    </w:rPr>
  </w:style>
  <w:style w:type="character" w:customStyle="1" w:styleId="UnresolvedMention">
    <w:name w:val="Unresolved Mention"/>
    <w:basedOn w:val="DefaultParagraphFont"/>
    <w:uiPriority w:val="99"/>
    <w:semiHidden/>
    <w:unhideWhenUsed/>
    <w:rsid w:val="00E532AF"/>
    <w:rPr>
      <w:color w:val="605E5C"/>
      <w:shd w:val="clear" w:color="auto" w:fill="E1DFDD"/>
    </w:rPr>
  </w:style>
  <w:style w:type="paragraph" w:styleId="ListParagraph">
    <w:name w:val="List Paragraph"/>
    <w:basedOn w:val="Normal"/>
    <w:uiPriority w:val="34"/>
    <w:qFormat/>
    <w:rsid w:val="00E53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12342">
      <w:bodyDiv w:val="1"/>
      <w:marLeft w:val="0"/>
      <w:marRight w:val="0"/>
      <w:marTop w:val="0"/>
      <w:marBottom w:val="0"/>
      <w:divBdr>
        <w:top w:val="none" w:sz="0" w:space="0" w:color="auto"/>
        <w:left w:val="none" w:sz="0" w:space="0" w:color="auto"/>
        <w:bottom w:val="none" w:sz="0" w:space="0" w:color="auto"/>
        <w:right w:val="none" w:sz="0" w:space="0" w:color="auto"/>
      </w:divBdr>
    </w:div>
    <w:div w:id="2134248045">
      <w:bodyDiv w:val="1"/>
      <w:marLeft w:val="0"/>
      <w:marRight w:val="0"/>
      <w:marTop w:val="0"/>
      <w:marBottom w:val="0"/>
      <w:divBdr>
        <w:top w:val="none" w:sz="0" w:space="0" w:color="auto"/>
        <w:left w:val="none" w:sz="0" w:space="0" w:color="auto"/>
        <w:bottom w:val="none" w:sz="0" w:space="0" w:color="auto"/>
        <w:right w:val="none" w:sz="0" w:space="0" w:color="auto"/>
      </w:divBdr>
      <w:divsChild>
        <w:div w:id="181361342">
          <w:marLeft w:val="0"/>
          <w:marRight w:val="0"/>
          <w:marTop w:val="0"/>
          <w:marBottom w:val="0"/>
          <w:divBdr>
            <w:top w:val="none" w:sz="0" w:space="0" w:color="auto"/>
            <w:left w:val="none" w:sz="0" w:space="0" w:color="auto"/>
            <w:bottom w:val="none" w:sz="0" w:space="0" w:color="auto"/>
            <w:right w:val="none" w:sz="0" w:space="0" w:color="auto"/>
          </w:divBdr>
        </w:div>
        <w:div w:id="1070929321">
          <w:marLeft w:val="0"/>
          <w:marRight w:val="0"/>
          <w:marTop w:val="0"/>
          <w:marBottom w:val="0"/>
          <w:divBdr>
            <w:top w:val="none" w:sz="0" w:space="0" w:color="auto"/>
            <w:left w:val="none" w:sz="0" w:space="0" w:color="auto"/>
            <w:bottom w:val="none" w:sz="0" w:space="0" w:color="auto"/>
            <w:right w:val="none" w:sz="0" w:space="0" w:color="auto"/>
          </w:divBdr>
        </w:div>
        <w:div w:id="26418645">
          <w:marLeft w:val="0"/>
          <w:marRight w:val="0"/>
          <w:marTop w:val="0"/>
          <w:marBottom w:val="0"/>
          <w:divBdr>
            <w:top w:val="none" w:sz="0" w:space="0" w:color="auto"/>
            <w:left w:val="none" w:sz="0" w:space="0" w:color="auto"/>
            <w:bottom w:val="none" w:sz="0" w:space="0" w:color="auto"/>
            <w:right w:val="none" w:sz="0" w:space="0" w:color="auto"/>
          </w:divBdr>
        </w:div>
        <w:div w:id="181939927">
          <w:marLeft w:val="0"/>
          <w:marRight w:val="0"/>
          <w:marTop w:val="0"/>
          <w:marBottom w:val="0"/>
          <w:divBdr>
            <w:top w:val="none" w:sz="0" w:space="0" w:color="auto"/>
            <w:left w:val="none" w:sz="0" w:space="0" w:color="auto"/>
            <w:bottom w:val="none" w:sz="0" w:space="0" w:color="auto"/>
            <w:right w:val="none" w:sz="0" w:space="0" w:color="auto"/>
          </w:divBdr>
        </w:div>
        <w:div w:id="1967736804">
          <w:marLeft w:val="0"/>
          <w:marRight w:val="0"/>
          <w:marTop w:val="0"/>
          <w:marBottom w:val="0"/>
          <w:divBdr>
            <w:top w:val="none" w:sz="0" w:space="0" w:color="auto"/>
            <w:left w:val="none" w:sz="0" w:space="0" w:color="auto"/>
            <w:bottom w:val="none" w:sz="0" w:space="0" w:color="auto"/>
            <w:right w:val="none" w:sz="0" w:space="0" w:color="auto"/>
          </w:divBdr>
        </w:div>
        <w:div w:id="456752685">
          <w:marLeft w:val="0"/>
          <w:marRight w:val="0"/>
          <w:marTop w:val="0"/>
          <w:marBottom w:val="0"/>
          <w:divBdr>
            <w:top w:val="none" w:sz="0" w:space="0" w:color="auto"/>
            <w:left w:val="none" w:sz="0" w:space="0" w:color="auto"/>
            <w:bottom w:val="none" w:sz="0" w:space="0" w:color="auto"/>
            <w:right w:val="none" w:sz="0" w:space="0" w:color="auto"/>
          </w:divBdr>
        </w:div>
        <w:div w:id="850798520">
          <w:marLeft w:val="0"/>
          <w:marRight w:val="0"/>
          <w:marTop w:val="0"/>
          <w:marBottom w:val="0"/>
          <w:divBdr>
            <w:top w:val="none" w:sz="0" w:space="0" w:color="auto"/>
            <w:left w:val="none" w:sz="0" w:space="0" w:color="auto"/>
            <w:bottom w:val="none" w:sz="0" w:space="0" w:color="auto"/>
            <w:right w:val="none" w:sz="0" w:space="0" w:color="auto"/>
          </w:divBdr>
        </w:div>
        <w:div w:id="1174612157">
          <w:marLeft w:val="0"/>
          <w:marRight w:val="0"/>
          <w:marTop w:val="0"/>
          <w:marBottom w:val="0"/>
          <w:divBdr>
            <w:top w:val="none" w:sz="0" w:space="0" w:color="auto"/>
            <w:left w:val="none" w:sz="0" w:space="0" w:color="auto"/>
            <w:bottom w:val="none" w:sz="0" w:space="0" w:color="auto"/>
            <w:right w:val="none" w:sz="0" w:space="0" w:color="auto"/>
          </w:divBdr>
        </w:div>
        <w:div w:id="1777093631">
          <w:marLeft w:val="0"/>
          <w:marRight w:val="0"/>
          <w:marTop w:val="0"/>
          <w:marBottom w:val="0"/>
          <w:divBdr>
            <w:top w:val="none" w:sz="0" w:space="0" w:color="auto"/>
            <w:left w:val="none" w:sz="0" w:space="0" w:color="auto"/>
            <w:bottom w:val="none" w:sz="0" w:space="0" w:color="auto"/>
            <w:right w:val="none" w:sz="0" w:space="0" w:color="auto"/>
          </w:divBdr>
        </w:div>
        <w:div w:id="255943860">
          <w:marLeft w:val="0"/>
          <w:marRight w:val="0"/>
          <w:marTop w:val="0"/>
          <w:marBottom w:val="0"/>
          <w:divBdr>
            <w:top w:val="none" w:sz="0" w:space="0" w:color="auto"/>
            <w:left w:val="none" w:sz="0" w:space="0" w:color="auto"/>
            <w:bottom w:val="none" w:sz="0" w:space="0" w:color="auto"/>
            <w:right w:val="none" w:sz="0" w:space="0" w:color="auto"/>
          </w:divBdr>
        </w:div>
        <w:div w:id="1785418189">
          <w:marLeft w:val="0"/>
          <w:marRight w:val="0"/>
          <w:marTop w:val="0"/>
          <w:marBottom w:val="0"/>
          <w:divBdr>
            <w:top w:val="none" w:sz="0" w:space="0" w:color="auto"/>
            <w:left w:val="none" w:sz="0" w:space="0" w:color="auto"/>
            <w:bottom w:val="none" w:sz="0" w:space="0" w:color="auto"/>
            <w:right w:val="none" w:sz="0" w:space="0" w:color="auto"/>
          </w:divBdr>
        </w:div>
        <w:div w:id="1185483694">
          <w:marLeft w:val="0"/>
          <w:marRight w:val="0"/>
          <w:marTop w:val="0"/>
          <w:marBottom w:val="0"/>
          <w:divBdr>
            <w:top w:val="none" w:sz="0" w:space="0" w:color="auto"/>
            <w:left w:val="none" w:sz="0" w:space="0" w:color="auto"/>
            <w:bottom w:val="none" w:sz="0" w:space="0" w:color="auto"/>
            <w:right w:val="none" w:sz="0" w:space="0" w:color="auto"/>
          </w:divBdr>
        </w:div>
        <w:div w:id="485316877">
          <w:marLeft w:val="0"/>
          <w:marRight w:val="0"/>
          <w:marTop w:val="0"/>
          <w:marBottom w:val="0"/>
          <w:divBdr>
            <w:top w:val="none" w:sz="0" w:space="0" w:color="auto"/>
            <w:left w:val="none" w:sz="0" w:space="0" w:color="auto"/>
            <w:bottom w:val="none" w:sz="0" w:space="0" w:color="auto"/>
            <w:right w:val="none" w:sz="0" w:space="0" w:color="auto"/>
          </w:divBdr>
        </w:div>
        <w:div w:id="1962611934">
          <w:marLeft w:val="0"/>
          <w:marRight w:val="0"/>
          <w:marTop w:val="0"/>
          <w:marBottom w:val="0"/>
          <w:divBdr>
            <w:top w:val="none" w:sz="0" w:space="0" w:color="auto"/>
            <w:left w:val="none" w:sz="0" w:space="0" w:color="auto"/>
            <w:bottom w:val="none" w:sz="0" w:space="0" w:color="auto"/>
            <w:right w:val="none" w:sz="0" w:space="0" w:color="auto"/>
          </w:divBdr>
        </w:div>
        <w:div w:id="165021380">
          <w:marLeft w:val="0"/>
          <w:marRight w:val="0"/>
          <w:marTop w:val="0"/>
          <w:marBottom w:val="0"/>
          <w:divBdr>
            <w:top w:val="none" w:sz="0" w:space="0" w:color="auto"/>
            <w:left w:val="none" w:sz="0" w:space="0" w:color="auto"/>
            <w:bottom w:val="none" w:sz="0" w:space="0" w:color="auto"/>
            <w:right w:val="none" w:sz="0" w:space="0" w:color="auto"/>
          </w:divBdr>
        </w:div>
        <w:div w:id="182594572">
          <w:marLeft w:val="0"/>
          <w:marRight w:val="0"/>
          <w:marTop w:val="0"/>
          <w:marBottom w:val="0"/>
          <w:divBdr>
            <w:top w:val="none" w:sz="0" w:space="0" w:color="auto"/>
            <w:left w:val="none" w:sz="0" w:space="0" w:color="auto"/>
            <w:bottom w:val="none" w:sz="0" w:space="0" w:color="auto"/>
            <w:right w:val="none" w:sz="0" w:space="0" w:color="auto"/>
          </w:divBdr>
        </w:div>
        <w:div w:id="1739554202">
          <w:marLeft w:val="0"/>
          <w:marRight w:val="0"/>
          <w:marTop w:val="0"/>
          <w:marBottom w:val="0"/>
          <w:divBdr>
            <w:top w:val="none" w:sz="0" w:space="0" w:color="auto"/>
            <w:left w:val="none" w:sz="0" w:space="0" w:color="auto"/>
            <w:bottom w:val="none" w:sz="0" w:space="0" w:color="auto"/>
            <w:right w:val="none" w:sz="0" w:space="0" w:color="auto"/>
          </w:divBdr>
        </w:div>
        <w:div w:id="940265194">
          <w:marLeft w:val="0"/>
          <w:marRight w:val="0"/>
          <w:marTop w:val="0"/>
          <w:marBottom w:val="0"/>
          <w:divBdr>
            <w:top w:val="none" w:sz="0" w:space="0" w:color="auto"/>
            <w:left w:val="none" w:sz="0" w:space="0" w:color="auto"/>
            <w:bottom w:val="none" w:sz="0" w:space="0" w:color="auto"/>
            <w:right w:val="none" w:sz="0" w:space="0" w:color="auto"/>
          </w:divBdr>
        </w:div>
        <w:div w:id="114371384">
          <w:marLeft w:val="0"/>
          <w:marRight w:val="0"/>
          <w:marTop w:val="0"/>
          <w:marBottom w:val="0"/>
          <w:divBdr>
            <w:top w:val="none" w:sz="0" w:space="0" w:color="auto"/>
            <w:left w:val="none" w:sz="0" w:space="0" w:color="auto"/>
            <w:bottom w:val="none" w:sz="0" w:space="0" w:color="auto"/>
            <w:right w:val="none" w:sz="0" w:space="0" w:color="auto"/>
          </w:divBdr>
        </w:div>
        <w:div w:id="345714929">
          <w:marLeft w:val="0"/>
          <w:marRight w:val="0"/>
          <w:marTop w:val="0"/>
          <w:marBottom w:val="0"/>
          <w:divBdr>
            <w:top w:val="none" w:sz="0" w:space="0" w:color="auto"/>
            <w:left w:val="none" w:sz="0" w:space="0" w:color="auto"/>
            <w:bottom w:val="none" w:sz="0" w:space="0" w:color="auto"/>
            <w:right w:val="none" w:sz="0" w:space="0" w:color="auto"/>
          </w:divBdr>
        </w:div>
        <w:div w:id="533857122">
          <w:marLeft w:val="0"/>
          <w:marRight w:val="0"/>
          <w:marTop w:val="0"/>
          <w:marBottom w:val="0"/>
          <w:divBdr>
            <w:top w:val="none" w:sz="0" w:space="0" w:color="auto"/>
            <w:left w:val="none" w:sz="0" w:space="0" w:color="auto"/>
            <w:bottom w:val="none" w:sz="0" w:space="0" w:color="auto"/>
            <w:right w:val="none" w:sz="0" w:space="0" w:color="auto"/>
          </w:divBdr>
        </w:div>
        <w:div w:id="1154879259">
          <w:marLeft w:val="0"/>
          <w:marRight w:val="0"/>
          <w:marTop w:val="0"/>
          <w:marBottom w:val="0"/>
          <w:divBdr>
            <w:top w:val="none" w:sz="0" w:space="0" w:color="auto"/>
            <w:left w:val="none" w:sz="0" w:space="0" w:color="auto"/>
            <w:bottom w:val="none" w:sz="0" w:space="0" w:color="auto"/>
            <w:right w:val="none" w:sz="0" w:space="0" w:color="auto"/>
          </w:divBdr>
        </w:div>
        <w:div w:id="158231893">
          <w:marLeft w:val="0"/>
          <w:marRight w:val="0"/>
          <w:marTop w:val="0"/>
          <w:marBottom w:val="0"/>
          <w:divBdr>
            <w:top w:val="none" w:sz="0" w:space="0" w:color="auto"/>
            <w:left w:val="none" w:sz="0" w:space="0" w:color="auto"/>
            <w:bottom w:val="none" w:sz="0" w:space="0" w:color="auto"/>
            <w:right w:val="none" w:sz="0" w:space="0" w:color="auto"/>
          </w:divBdr>
        </w:div>
        <w:div w:id="65618168">
          <w:marLeft w:val="0"/>
          <w:marRight w:val="0"/>
          <w:marTop w:val="0"/>
          <w:marBottom w:val="0"/>
          <w:divBdr>
            <w:top w:val="none" w:sz="0" w:space="0" w:color="auto"/>
            <w:left w:val="none" w:sz="0" w:space="0" w:color="auto"/>
            <w:bottom w:val="none" w:sz="0" w:space="0" w:color="auto"/>
            <w:right w:val="none" w:sz="0" w:space="0" w:color="auto"/>
          </w:divBdr>
        </w:div>
        <w:div w:id="243729163">
          <w:marLeft w:val="0"/>
          <w:marRight w:val="0"/>
          <w:marTop w:val="0"/>
          <w:marBottom w:val="0"/>
          <w:divBdr>
            <w:top w:val="none" w:sz="0" w:space="0" w:color="auto"/>
            <w:left w:val="none" w:sz="0" w:space="0" w:color="auto"/>
            <w:bottom w:val="none" w:sz="0" w:space="0" w:color="auto"/>
            <w:right w:val="none" w:sz="0" w:space="0" w:color="auto"/>
          </w:divBdr>
        </w:div>
        <w:div w:id="1068266492">
          <w:marLeft w:val="0"/>
          <w:marRight w:val="0"/>
          <w:marTop w:val="0"/>
          <w:marBottom w:val="0"/>
          <w:divBdr>
            <w:top w:val="none" w:sz="0" w:space="0" w:color="auto"/>
            <w:left w:val="none" w:sz="0" w:space="0" w:color="auto"/>
            <w:bottom w:val="none" w:sz="0" w:space="0" w:color="auto"/>
            <w:right w:val="none" w:sz="0" w:space="0" w:color="auto"/>
          </w:divBdr>
        </w:div>
        <w:div w:id="671907790">
          <w:marLeft w:val="0"/>
          <w:marRight w:val="0"/>
          <w:marTop w:val="0"/>
          <w:marBottom w:val="0"/>
          <w:divBdr>
            <w:top w:val="none" w:sz="0" w:space="0" w:color="auto"/>
            <w:left w:val="none" w:sz="0" w:space="0" w:color="auto"/>
            <w:bottom w:val="none" w:sz="0" w:space="0" w:color="auto"/>
            <w:right w:val="none" w:sz="0" w:space="0" w:color="auto"/>
          </w:divBdr>
        </w:div>
        <w:div w:id="759065014">
          <w:marLeft w:val="0"/>
          <w:marRight w:val="0"/>
          <w:marTop w:val="0"/>
          <w:marBottom w:val="0"/>
          <w:divBdr>
            <w:top w:val="none" w:sz="0" w:space="0" w:color="auto"/>
            <w:left w:val="none" w:sz="0" w:space="0" w:color="auto"/>
            <w:bottom w:val="none" w:sz="0" w:space="0" w:color="auto"/>
            <w:right w:val="none" w:sz="0" w:space="0" w:color="auto"/>
          </w:divBdr>
        </w:div>
        <w:div w:id="621307786">
          <w:marLeft w:val="0"/>
          <w:marRight w:val="0"/>
          <w:marTop w:val="0"/>
          <w:marBottom w:val="0"/>
          <w:divBdr>
            <w:top w:val="none" w:sz="0" w:space="0" w:color="auto"/>
            <w:left w:val="none" w:sz="0" w:space="0" w:color="auto"/>
            <w:bottom w:val="none" w:sz="0" w:space="0" w:color="auto"/>
            <w:right w:val="none" w:sz="0" w:space="0" w:color="auto"/>
          </w:divBdr>
        </w:div>
        <w:div w:id="1083339605">
          <w:marLeft w:val="0"/>
          <w:marRight w:val="0"/>
          <w:marTop w:val="0"/>
          <w:marBottom w:val="0"/>
          <w:divBdr>
            <w:top w:val="none" w:sz="0" w:space="0" w:color="auto"/>
            <w:left w:val="none" w:sz="0" w:space="0" w:color="auto"/>
            <w:bottom w:val="none" w:sz="0" w:space="0" w:color="auto"/>
            <w:right w:val="none" w:sz="0" w:space="0" w:color="auto"/>
          </w:divBdr>
        </w:div>
        <w:div w:id="757865768">
          <w:marLeft w:val="0"/>
          <w:marRight w:val="0"/>
          <w:marTop w:val="0"/>
          <w:marBottom w:val="0"/>
          <w:divBdr>
            <w:top w:val="none" w:sz="0" w:space="0" w:color="auto"/>
            <w:left w:val="none" w:sz="0" w:space="0" w:color="auto"/>
            <w:bottom w:val="none" w:sz="0" w:space="0" w:color="auto"/>
            <w:right w:val="none" w:sz="0" w:space="0" w:color="auto"/>
          </w:divBdr>
        </w:div>
        <w:div w:id="573275509">
          <w:marLeft w:val="0"/>
          <w:marRight w:val="0"/>
          <w:marTop w:val="0"/>
          <w:marBottom w:val="0"/>
          <w:divBdr>
            <w:top w:val="none" w:sz="0" w:space="0" w:color="auto"/>
            <w:left w:val="none" w:sz="0" w:space="0" w:color="auto"/>
            <w:bottom w:val="none" w:sz="0" w:space="0" w:color="auto"/>
            <w:right w:val="none" w:sz="0" w:space="0" w:color="auto"/>
          </w:divBdr>
        </w:div>
        <w:div w:id="318921700">
          <w:marLeft w:val="0"/>
          <w:marRight w:val="0"/>
          <w:marTop w:val="0"/>
          <w:marBottom w:val="0"/>
          <w:divBdr>
            <w:top w:val="none" w:sz="0" w:space="0" w:color="auto"/>
            <w:left w:val="none" w:sz="0" w:space="0" w:color="auto"/>
            <w:bottom w:val="none" w:sz="0" w:space="0" w:color="auto"/>
            <w:right w:val="none" w:sz="0" w:space="0" w:color="auto"/>
          </w:divBdr>
        </w:div>
        <w:div w:id="1458522787">
          <w:marLeft w:val="0"/>
          <w:marRight w:val="0"/>
          <w:marTop w:val="0"/>
          <w:marBottom w:val="0"/>
          <w:divBdr>
            <w:top w:val="none" w:sz="0" w:space="0" w:color="auto"/>
            <w:left w:val="none" w:sz="0" w:space="0" w:color="auto"/>
            <w:bottom w:val="none" w:sz="0" w:space="0" w:color="auto"/>
            <w:right w:val="none" w:sz="0" w:space="0" w:color="auto"/>
          </w:divBdr>
        </w:div>
        <w:div w:id="2033991279">
          <w:marLeft w:val="0"/>
          <w:marRight w:val="0"/>
          <w:marTop w:val="0"/>
          <w:marBottom w:val="0"/>
          <w:divBdr>
            <w:top w:val="none" w:sz="0" w:space="0" w:color="auto"/>
            <w:left w:val="none" w:sz="0" w:space="0" w:color="auto"/>
            <w:bottom w:val="none" w:sz="0" w:space="0" w:color="auto"/>
            <w:right w:val="none" w:sz="0" w:space="0" w:color="auto"/>
          </w:divBdr>
        </w:div>
        <w:div w:id="1315569941">
          <w:marLeft w:val="0"/>
          <w:marRight w:val="0"/>
          <w:marTop w:val="0"/>
          <w:marBottom w:val="0"/>
          <w:divBdr>
            <w:top w:val="none" w:sz="0" w:space="0" w:color="auto"/>
            <w:left w:val="none" w:sz="0" w:space="0" w:color="auto"/>
            <w:bottom w:val="none" w:sz="0" w:space="0" w:color="auto"/>
            <w:right w:val="none" w:sz="0" w:space="0" w:color="auto"/>
          </w:divBdr>
        </w:div>
        <w:div w:id="113066716">
          <w:marLeft w:val="0"/>
          <w:marRight w:val="0"/>
          <w:marTop w:val="0"/>
          <w:marBottom w:val="0"/>
          <w:divBdr>
            <w:top w:val="none" w:sz="0" w:space="0" w:color="auto"/>
            <w:left w:val="none" w:sz="0" w:space="0" w:color="auto"/>
            <w:bottom w:val="none" w:sz="0" w:space="0" w:color="auto"/>
            <w:right w:val="none" w:sz="0" w:space="0" w:color="auto"/>
          </w:divBdr>
        </w:div>
        <w:div w:id="135268519">
          <w:marLeft w:val="0"/>
          <w:marRight w:val="0"/>
          <w:marTop w:val="0"/>
          <w:marBottom w:val="0"/>
          <w:divBdr>
            <w:top w:val="none" w:sz="0" w:space="0" w:color="auto"/>
            <w:left w:val="none" w:sz="0" w:space="0" w:color="auto"/>
            <w:bottom w:val="none" w:sz="0" w:space="0" w:color="auto"/>
            <w:right w:val="none" w:sz="0" w:space="0" w:color="auto"/>
          </w:divBdr>
        </w:div>
        <w:div w:id="1712920013">
          <w:marLeft w:val="0"/>
          <w:marRight w:val="0"/>
          <w:marTop w:val="0"/>
          <w:marBottom w:val="0"/>
          <w:divBdr>
            <w:top w:val="none" w:sz="0" w:space="0" w:color="auto"/>
            <w:left w:val="none" w:sz="0" w:space="0" w:color="auto"/>
            <w:bottom w:val="none" w:sz="0" w:space="0" w:color="auto"/>
            <w:right w:val="none" w:sz="0" w:space="0" w:color="auto"/>
          </w:divBdr>
        </w:div>
        <w:div w:id="2057508787">
          <w:marLeft w:val="0"/>
          <w:marRight w:val="0"/>
          <w:marTop w:val="0"/>
          <w:marBottom w:val="0"/>
          <w:divBdr>
            <w:top w:val="none" w:sz="0" w:space="0" w:color="auto"/>
            <w:left w:val="none" w:sz="0" w:space="0" w:color="auto"/>
            <w:bottom w:val="none" w:sz="0" w:space="0" w:color="auto"/>
            <w:right w:val="none" w:sz="0" w:space="0" w:color="auto"/>
          </w:divBdr>
        </w:div>
        <w:div w:id="1011224101">
          <w:marLeft w:val="0"/>
          <w:marRight w:val="0"/>
          <w:marTop w:val="0"/>
          <w:marBottom w:val="0"/>
          <w:divBdr>
            <w:top w:val="none" w:sz="0" w:space="0" w:color="auto"/>
            <w:left w:val="none" w:sz="0" w:space="0" w:color="auto"/>
            <w:bottom w:val="none" w:sz="0" w:space="0" w:color="auto"/>
            <w:right w:val="none" w:sz="0" w:space="0" w:color="auto"/>
          </w:divBdr>
        </w:div>
        <w:div w:id="1047684065">
          <w:marLeft w:val="0"/>
          <w:marRight w:val="0"/>
          <w:marTop w:val="0"/>
          <w:marBottom w:val="0"/>
          <w:divBdr>
            <w:top w:val="none" w:sz="0" w:space="0" w:color="auto"/>
            <w:left w:val="none" w:sz="0" w:space="0" w:color="auto"/>
            <w:bottom w:val="none" w:sz="0" w:space="0" w:color="auto"/>
            <w:right w:val="none" w:sz="0" w:space="0" w:color="auto"/>
          </w:divBdr>
        </w:div>
        <w:div w:id="1123352768">
          <w:marLeft w:val="0"/>
          <w:marRight w:val="0"/>
          <w:marTop w:val="0"/>
          <w:marBottom w:val="0"/>
          <w:divBdr>
            <w:top w:val="none" w:sz="0" w:space="0" w:color="auto"/>
            <w:left w:val="none" w:sz="0" w:space="0" w:color="auto"/>
            <w:bottom w:val="none" w:sz="0" w:space="0" w:color="auto"/>
            <w:right w:val="none" w:sz="0" w:space="0" w:color="auto"/>
          </w:divBdr>
        </w:div>
        <w:div w:id="985552618">
          <w:marLeft w:val="0"/>
          <w:marRight w:val="0"/>
          <w:marTop w:val="0"/>
          <w:marBottom w:val="0"/>
          <w:divBdr>
            <w:top w:val="none" w:sz="0" w:space="0" w:color="auto"/>
            <w:left w:val="none" w:sz="0" w:space="0" w:color="auto"/>
            <w:bottom w:val="none" w:sz="0" w:space="0" w:color="auto"/>
            <w:right w:val="none" w:sz="0" w:space="0" w:color="auto"/>
          </w:divBdr>
        </w:div>
        <w:div w:id="2125424326">
          <w:marLeft w:val="0"/>
          <w:marRight w:val="0"/>
          <w:marTop w:val="0"/>
          <w:marBottom w:val="0"/>
          <w:divBdr>
            <w:top w:val="none" w:sz="0" w:space="0" w:color="auto"/>
            <w:left w:val="none" w:sz="0" w:space="0" w:color="auto"/>
            <w:bottom w:val="none" w:sz="0" w:space="0" w:color="auto"/>
            <w:right w:val="none" w:sz="0" w:space="0" w:color="auto"/>
          </w:divBdr>
        </w:div>
        <w:div w:id="1569420364">
          <w:marLeft w:val="0"/>
          <w:marRight w:val="0"/>
          <w:marTop w:val="0"/>
          <w:marBottom w:val="0"/>
          <w:divBdr>
            <w:top w:val="none" w:sz="0" w:space="0" w:color="auto"/>
            <w:left w:val="none" w:sz="0" w:space="0" w:color="auto"/>
            <w:bottom w:val="none" w:sz="0" w:space="0" w:color="auto"/>
            <w:right w:val="none" w:sz="0" w:space="0" w:color="auto"/>
          </w:divBdr>
          <w:divsChild>
            <w:div w:id="1623029062">
              <w:marLeft w:val="0"/>
              <w:marRight w:val="0"/>
              <w:marTop w:val="0"/>
              <w:marBottom w:val="0"/>
              <w:divBdr>
                <w:top w:val="none" w:sz="0" w:space="0" w:color="auto"/>
                <w:left w:val="none" w:sz="0" w:space="0" w:color="auto"/>
                <w:bottom w:val="none" w:sz="0" w:space="0" w:color="auto"/>
                <w:right w:val="none" w:sz="0" w:space="0" w:color="auto"/>
              </w:divBdr>
            </w:div>
            <w:div w:id="1210999620">
              <w:marLeft w:val="0"/>
              <w:marRight w:val="0"/>
              <w:marTop w:val="0"/>
              <w:marBottom w:val="0"/>
              <w:divBdr>
                <w:top w:val="none" w:sz="0" w:space="0" w:color="auto"/>
                <w:left w:val="none" w:sz="0" w:space="0" w:color="auto"/>
                <w:bottom w:val="none" w:sz="0" w:space="0" w:color="auto"/>
                <w:right w:val="none" w:sz="0" w:space="0" w:color="auto"/>
              </w:divBdr>
            </w:div>
            <w:div w:id="1329480284">
              <w:marLeft w:val="0"/>
              <w:marRight w:val="0"/>
              <w:marTop w:val="0"/>
              <w:marBottom w:val="0"/>
              <w:divBdr>
                <w:top w:val="none" w:sz="0" w:space="0" w:color="auto"/>
                <w:left w:val="none" w:sz="0" w:space="0" w:color="auto"/>
                <w:bottom w:val="none" w:sz="0" w:space="0" w:color="auto"/>
                <w:right w:val="none" w:sz="0" w:space="0" w:color="auto"/>
              </w:divBdr>
            </w:div>
          </w:divsChild>
        </w:div>
        <w:div w:id="999046181">
          <w:marLeft w:val="0"/>
          <w:marRight w:val="0"/>
          <w:marTop w:val="0"/>
          <w:marBottom w:val="0"/>
          <w:divBdr>
            <w:top w:val="none" w:sz="0" w:space="0" w:color="auto"/>
            <w:left w:val="none" w:sz="0" w:space="0" w:color="auto"/>
            <w:bottom w:val="none" w:sz="0" w:space="0" w:color="auto"/>
            <w:right w:val="none" w:sz="0" w:space="0" w:color="auto"/>
          </w:divBdr>
          <w:divsChild>
            <w:div w:id="1940136987">
              <w:marLeft w:val="0"/>
              <w:marRight w:val="0"/>
              <w:marTop w:val="0"/>
              <w:marBottom w:val="0"/>
              <w:divBdr>
                <w:top w:val="none" w:sz="0" w:space="0" w:color="auto"/>
                <w:left w:val="none" w:sz="0" w:space="0" w:color="auto"/>
                <w:bottom w:val="none" w:sz="0" w:space="0" w:color="auto"/>
                <w:right w:val="none" w:sz="0" w:space="0" w:color="auto"/>
              </w:divBdr>
            </w:div>
          </w:divsChild>
        </w:div>
        <w:div w:id="877400530">
          <w:marLeft w:val="0"/>
          <w:marRight w:val="0"/>
          <w:marTop w:val="0"/>
          <w:marBottom w:val="0"/>
          <w:divBdr>
            <w:top w:val="none" w:sz="0" w:space="0" w:color="auto"/>
            <w:left w:val="none" w:sz="0" w:space="0" w:color="auto"/>
            <w:bottom w:val="none" w:sz="0" w:space="0" w:color="auto"/>
            <w:right w:val="none" w:sz="0" w:space="0" w:color="auto"/>
          </w:divBdr>
          <w:divsChild>
            <w:div w:id="341396332">
              <w:marLeft w:val="0"/>
              <w:marRight w:val="0"/>
              <w:marTop w:val="0"/>
              <w:marBottom w:val="0"/>
              <w:divBdr>
                <w:top w:val="none" w:sz="0" w:space="0" w:color="auto"/>
                <w:left w:val="none" w:sz="0" w:space="0" w:color="auto"/>
                <w:bottom w:val="none" w:sz="0" w:space="0" w:color="auto"/>
                <w:right w:val="none" w:sz="0" w:space="0" w:color="auto"/>
              </w:divBdr>
            </w:div>
            <w:div w:id="422191117">
              <w:marLeft w:val="0"/>
              <w:marRight w:val="0"/>
              <w:marTop w:val="0"/>
              <w:marBottom w:val="0"/>
              <w:divBdr>
                <w:top w:val="none" w:sz="0" w:space="0" w:color="auto"/>
                <w:left w:val="none" w:sz="0" w:space="0" w:color="auto"/>
                <w:bottom w:val="none" w:sz="0" w:space="0" w:color="auto"/>
                <w:right w:val="none" w:sz="0" w:space="0" w:color="auto"/>
              </w:divBdr>
            </w:div>
            <w:div w:id="792941462">
              <w:marLeft w:val="0"/>
              <w:marRight w:val="0"/>
              <w:marTop w:val="0"/>
              <w:marBottom w:val="0"/>
              <w:divBdr>
                <w:top w:val="none" w:sz="0" w:space="0" w:color="auto"/>
                <w:left w:val="none" w:sz="0" w:space="0" w:color="auto"/>
                <w:bottom w:val="none" w:sz="0" w:space="0" w:color="auto"/>
                <w:right w:val="none" w:sz="0" w:space="0" w:color="auto"/>
              </w:divBdr>
            </w:div>
          </w:divsChild>
        </w:div>
        <w:div w:id="1907449667">
          <w:marLeft w:val="0"/>
          <w:marRight w:val="0"/>
          <w:marTop w:val="0"/>
          <w:marBottom w:val="0"/>
          <w:divBdr>
            <w:top w:val="none" w:sz="0" w:space="0" w:color="auto"/>
            <w:left w:val="none" w:sz="0" w:space="0" w:color="auto"/>
            <w:bottom w:val="none" w:sz="0" w:space="0" w:color="auto"/>
            <w:right w:val="none" w:sz="0" w:space="0" w:color="auto"/>
          </w:divBdr>
          <w:divsChild>
            <w:div w:id="1199120094">
              <w:marLeft w:val="0"/>
              <w:marRight w:val="0"/>
              <w:marTop w:val="0"/>
              <w:marBottom w:val="0"/>
              <w:divBdr>
                <w:top w:val="none" w:sz="0" w:space="0" w:color="auto"/>
                <w:left w:val="none" w:sz="0" w:space="0" w:color="auto"/>
                <w:bottom w:val="none" w:sz="0" w:space="0" w:color="auto"/>
                <w:right w:val="none" w:sz="0" w:space="0" w:color="auto"/>
              </w:divBdr>
            </w:div>
            <w:div w:id="1318991733">
              <w:marLeft w:val="0"/>
              <w:marRight w:val="0"/>
              <w:marTop w:val="0"/>
              <w:marBottom w:val="0"/>
              <w:divBdr>
                <w:top w:val="none" w:sz="0" w:space="0" w:color="auto"/>
                <w:left w:val="none" w:sz="0" w:space="0" w:color="auto"/>
                <w:bottom w:val="none" w:sz="0" w:space="0" w:color="auto"/>
                <w:right w:val="none" w:sz="0" w:space="0" w:color="auto"/>
              </w:divBdr>
            </w:div>
            <w:div w:id="297272779">
              <w:marLeft w:val="0"/>
              <w:marRight w:val="0"/>
              <w:marTop w:val="0"/>
              <w:marBottom w:val="0"/>
              <w:divBdr>
                <w:top w:val="none" w:sz="0" w:space="0" w:color="auto"/>
                <w:left w:val="none" w:sz="0" w:space="0" w:color="auto"/>
                <w:bottom w:val="none" w:sz="0" w:space="0" w:color="auto"/>
                <w:right w:val="none" w:sz="0" w:space="0" w:color="auto"/>
              </w:divBdr>
            </w:div>
            <w:div w:id="1208713214">
              <w:marLeft w:val="0"/>
              <w:marRight w:val="0"/>
              <w:marTop w:val="0"/>
              <w:marBottom w:val="0"/>
              <w:divBdr>
                <w:top w:val="none" w:sz="0" w:space="0" w:color="auto"/>
                <w:left w:val="none" w:sz="0" w:space="0" w:color="auto"/>
                <w:bottom w:val="none" w:sz="0" w:space="0" w:color="auto"/>
                <w:right w:val="none" w:sz="0" w:space="0" w:color="auto"/>
              </w:divBdr>
            </w:div>
          </w:divsChild>
        </w:div>
        <w:div w:id="71392120">
          <w:marLeft w:val="0"/>
          <w:marRight w:val="0"/>
          <w:marTop w:val="0"/>
          <w:marBottom w:val="0"/>
          <w:divBdr>
            <w:top w:val="none" w:sz="0" w:space="0" w:color="auto"/>
            <w:left w:val="none" w:sz="0" w:space="0" w:color="auto"/>
            <w:bottom w:val="none" w:sz="0" w:space="0" w:color="auto"/>
            <w:right w:val="none" w:sz="0" w:space="0" w:color="auto"/>
          </w:divBdr>
          <w:divsChild>
            <w:div w:id="1080326100">
              <w:marLeft w:val="0"/>
              <w:marRight w:val="0"/>
              <w:marTop w:val="0"/>
              <w:marBottom w:val="0"/>
              <w:divBdr>
                <w:top w:val="none" w:sz="0" w:space="0" w:color="auto"/>
                <w:left w:val="none" w:sz="0" w:space="0" w:color="auto"/>
                <w:bottom w:val="none" w:sz="0" w:space="0" w:color="auto"/>
                <w:right w:val="none" w:sz="0" w:space="0" w:color="auto"/>
              </w:divBdr>
            </w:div>
            <w:div w:id="1921986591">
              <w:marLeft w:val="0"/>
              <w:marRight w:val="0"/>
              <w:marTop w:val="0"/>
              <w:marBottom w:val="0"/>
              <w:divBdr>
                <w:top w:val="none" w:sz="0" w:space="0" w:color="auto"/>
                <w:left w:val="none" w:sz="0" w:space="0" w:color="auto"/>
                <w:bottom w:val="none" w:sz="0" w:space="0" w:color="auto"/>
                <w:right w:val="none" w:sz="0" w:space="0" w:color="auto"/>
              </w:divBdr>
            </w:div>
            <w:div w:id="729112914">
              <w:marLeft w:val="0"/>
              <w:marRight w:val="0"/>
              <w:marTop w:val="0"/>
              <w:marBottom w:val="0"/>
              <w:divBdr>
                <w:top w:val="none" w:sz="0" w:space="0" w:color="auto"/>
                <w:left w:val="none" w:sz="0" w:space="0" w:color="auto"/>
                <w:bottom w:val="none" w:sz="0" w:space="0" w:color="auto"/>
                <w:right w:val="none" w:sz="0" w:space="0" w:color="auto"/>
              </w:divBdr>
            </w:div>
            <w:div w:id="852761670">
              <w:marLeft w:val="0"/>
              <w:marRight w:val="0"/>
              <w:marTop w:val="0"/>
              <w:marBottom w:val="0"/>
              <w:divBdr>
                <w:top w:val="none" w:sz="0" w:space="0" w:color="auto"/>
                <w:left w:val="none" w:sz="0" w:space="0" w:color="auto"/>
                <w:bottom w:val="none" w:sz="0" w:space="0" w:color="auto"/>
                <w:right w:val="none" w:sz="0" w:space="0" w:color="auto"/>
              </w:divBdr>
            </w:div>
            <w:div w:id="945693401">
              <w:marLeft w:val="0"/>
              <w:marRight w:val="0"/>
              <w:marTop w:val="0"/>
              <w:marBottom w:val="0"/>
              <w:divBdr>
                <w:top w:val="none" w:sz="0" w:space="0" w:color="auto"/>
                <w:left w:val="none" w:sz="0" w:space="0" w:color="auto"/>
                <w:bottom w:val="none" w:sz="0" w:space="0" w:color="auto"/>
                <w:right w:val="none" w:sz="0" w:space="0" w:color="auto"/>
              </w:divBdr>
            </w:div>
          </w:divsChild>
        </w:div>
        <w:div w:id="999502130">
          <w:marLeft w:val="0"/>
          <w:marRight w:val="0"/>
          <w:marTop w:val="0"/>
          <w:marBottom w:val="0"/>
          <w:divBdr>
            <w:top w:val="none" w:sz="0" w:space="0" w:color="auto"/>
            <w:left w:val="none" w:sz="0" w:space="0" w:color="auto"/>
            <w:bottom w:val="none" w:sz="0" w:space="0" w:color="auto"/>
            <w:right w:val="none" w:sz="0" w:space="0" w:color="auto"/>
          </w:divBdr>
          <w:divsChild>
            <w:div w:id="1068648744">
              <w:marLeft w:val="0"/>
              <w:marRight w:val="0"/>
              <w:marTop w:val="0"/>
              <w:marBottom w:val="0"/>
              <w:divBdr>
                <w:top w:val="none" w:sz="0" w:space="0" w:color="auto"/>
                <w:left w:val="none" w:sz="0" w:space="0" w:color="auto"/>
                <w:bottom w:val="none" w:sz="0" w:space="0" w:color="auto"/>
                <w:right w:val="none" w:sz="0" w:space="0" w:color="auto"/>
              </w:divBdr>
            </w:div>
            <w:div w:id="1565949246">
              <w:marLeft w:val="0"/>
              <w:marRight w:val="0"/>
              <w:marTop w:val="0"/>
              <w:marBottom w:val="0"/>
              <w:divBdr>
                <w:top w:val="none" w:sz="0" w:space="0" w:color="auto"/>
                <w:left w:val="none" w:sz="0" w:space="0" w:color="auto"/>
                <w:bottom w:val="none" w:sz="0" w:space="0" w:color="auto"/>
                <w:right w:val="none" w:sz="0" w:space="0" w:color="auto"/>
              </w:divBdr>
            </w:div>
            <w:div w:id="283586878">
              <w:marLeft w:val="0"/>
              <w:marRight w:val="0"/>
              <w:marTop w:val="0"/>
              <w:marBottom w:val="0"/>
              <w:divBdr>
                <w:top w:val="none" w:sz="0" w:space="0" w:color="auto"/>
                <w:left w:val="none" w:sz="0" w:space="0" w:color="auto"/>
                <w:bottom w:val="none" w:sz="0" w:space="0" w:color="auto"/>
                <w:right w:val="none" w:sz="0" w:space="0" w:color="auto"/>
              </w:divBdr>
            </w:div>
            <w:div w:id="370619107">
              <w:marLeft w:val="0"/>
              <w:marRight w:val="0"/>
              <w:marTop w:val="0"/>
              <w:marBottom w:val="0"/>
              <w:divBdr>
                <w:top w:val="none" w:sz="0" w:space="0" w:color="auto"/>
                <w:left w:val="none" w:sz="0" w:space="0" w:color="auto"/>
                <w:bottom w:val="none" w:sz="0" w:space="0" w:color="auto"/>
                <w:right w:val="none" w:sz="0" w:space="0" w:color="auto"/>
              </w:divBdr>
            </w:div>
            <w:div w:id="1923024177">
              <w:marLeft w:val="0"/>
              <w:marRight w:val="0"/>
              <w:marTop w:val="0"/>
              <w:marBottom w:val="0"/>
              <w:divBdr>
                <w:top w:val="none" w:sz="0" w:space="0" w:color="auto"/>
                <w:left w:val="none" w:sz="0" w:space="0" w:color="auto"/>
                <w:bottom w:val="none" w:sz="0" w:space="0" w:color="auto"/>
                <w:right w:val="none" w:sz="0" w:space="0" w:color="auto"/>
              </w:divBdr>
            </w:div>
          </w:divsChild>
        </w:div>
        <w:div w:id="1373775114">
          <w:marLeft w:val="0"/>
          <w:marRight w:val="0"/>
          <w:marTop w:val="0"/>
          <w:marBottom w:val="0"/>
          <w:divBdr>
            <w:top w:val="none" w:sz="0" w:space="0" w:color="auto"/>
            <w:left w:val="none" w:sz="0" w:space="0" w:color="auto"/>
            <w:bottom w:val="none" w:sz="0" w:space="0" w:color="auto"/>
            <w:right w:val="none" w:sz="0" w:space="0" w:color="auto"/>
          </w:divBdr>
          <w:divsChild>
            <w:div w:id="1096631709">
              <w:marLeft w:val="0"/>
              <w:marRight w:val="0"/>
              <w:marTop w:val="0"/>
              <w:marBottom w:val="0"/>
              <w:divBdr>
                <w:top w:val="none" w:sz="0" w:space="0" w:color="auto"/>
                <w:left w:val="none" w:sz="0" w:space="0" w:color="auto"/>
                <w:bottom w:val="none" w:sz="0" w:space="0" w:color="auto"/>
                <w:right w:val="none" w:sz="0" w:space="0" w:color="auto"/>
              </w:divBdr>
            </w:div>
            <w:div w:id="6686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mc.edu/instruction/medicine/anatomy/histoweb/" TargetMode="External"/><Relationship Id="rId13" Type="http://schemas.openxmlformats.org/officeDocument/2006/relationships/hyperlink" Target="https://uspirg.org/sites/pi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re.ecu.edu/som/strausbauchp/webpath/webpath.htm" TargetMode="External"/><Relationship Id="rId12" Type="http://schemas.openxmlformats.org/officeDocument/2006/relationships/hyperlink" Target="https://uspirg.org/sites/pirg/files/reports/NATIONAL%20Fixing%20Broken%20Textbooks%20Report1.pdf" TargetMode="External"/><Relationship Id="rId17" Type="http://schemas.openxmlformats.org/officeDocument/2006/relationships/hyperlink" Target="http://search.ebscohost.com/login.aspx?direct=true&amp;AuthType=ip,shib&amp;db=llf&amp;AN=123352082&amp;site=ehost-live&amp;scope=site&amp;custid=s5822723" TargetMode="External"/><Relationship Id="rId2" Type="http://schemas.openxmlformats.org/officeDocument/2006/relationships/styles" Target="styles.xml"/><Relationship Id="rId16" Type="http://schemas.openxmlformats.org/officeDocument/2006/relationships/hyperlink" Target="https://www.aamc.org/system/files/reports/1/aibvol12_no2.pdf" TargetMode="External"/><Relationship Id="rId1" Type="http://schemas.openxmlformats.org/officeDocument/2006/relationships/numbering" Target="numbering.xml"/><Relationship Id="rId6" Type="http://schemas.openxmlformats.org/officeDocument/2006/relationships/hyperlink" Target="http://orcid.org/0000-0001-9817-0320" TargetMode="External"/><Relationship Id="rId11" Type="http://schemas.openxmlformats.org/officeDocument/2006/relationships/hyperlink" Target="https://nces.ed.gov/fastfacts/display.asp?id=76" TargetMode="External"/><Relationship Id="rId5" Type="http://schemas.openxmlformats.org/officeDocument/2006/relationships/hyperlink" Target="https://orcid.org/0000-0001-5571-4754" TargetMode="External"/><Relationship Id="rId15" Type="http://schemas.openxmlformats.org/officeDocument/2006/relationships/hyperlink" Target="http://search.ebscohost.com/login.aspx?direct=true&amp;AuthType=ip,shib&amp;db=llf&amp;AN=121050323&amp;site=ehost-live&amp;scope=site&amp;custid=s5822723" TargetMode="External"/><Relationship Id="rId10" Type="http://schemas.openxmlformats.org/officeDocument/2006/relationships/hyperlink" Target="http://search.ebscohost.com/login.aspx?direct=true&amp;AuthType=ip,shib&amp;db=llf&amp;AN=125432502&amp;site=ehost-live&amp;scope=site&amp;custid=s58227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iki.creativecommons.org/wiki/What_is_OER%3F" TargetMode="External"/><Relationship Id="rId14" Type="http://schemas.openxmlformats.org/officeDocument/2006/relationships/hyperlink" Target="http://search.ebscohost.com/login.aspx?direct=true&amp;AuthType=ip,shib&amp;db=llf&amp;AN=103339877&amp;site=ehost-live&amp;scope=site&amp;custid=s5822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2534</Words>
  <Characters>14446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Coghill, Jeff</dc:creator>
  <cp:keywords/>
  <dc:description/>
  <cp:lastModifiedBy>HSLUser</cp:lastModifiedBy>
  <cp:revision>2</cp:revision>
  <dcterms:created xsi:type="dcterms:W3CDTF">2021-05-08T17:34:00Z</dcterms:created>
  <dcterms:modified xsi:type="dcterms:W3CDTF">2021-05-08T17:34:00Z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-1</vt:lpwstr>
  </property>
  <property fmtid="{D5CDD505-2E9C-101B-9397-08002B2CF9AE}" pid="3" name="FileId">
    <vt:lpwstr>802151</vt:lpwstr>
  </property>
  <property fmtid="{D5CDD505-2E9C-101B-9397-08002B2CF9AE}" pid="4" name="InsertAsFootnote">
    <vt:lpwstr>False</vt:lpwstr>
  </property>
  <property fmtid="{D5CDD505-2E9C-101B-9397-08002B2CF9AE}" pid="5" name="StyleId">
    <vt:lpwstr>http://www.zotero.org/styles/vancouver</vt:lpwstr>
  </property>
</Properties>
</file>