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25D12F" w14:textId="77777777" w:rsidR="00897E4B" w:rsidRPr="00091FA9" w:rsidRDefault="00897E4B" w:rsidP="00897E4B">
      <w:pPr>
        <w:spacing w:after="0" w:line="480" w:lineRule="auto"/>
        <w:jc w:val="center"/>
        <w:rPr>
          <w:rFonts w:ascii="Times New Roman" w:eastAsia="Times New Roman" w:hAnsi="Times New Roman" w:cs="Times New Roman"/>
          <w:b/>
          <w:bCs/>
          <w:sz w:val="24"/>
          <w:szCs w:val="24"/>
        </w:rPr>
      </w:pPr>
      <w:r w:rsidRPr="00091FA9">
        <w:rPr>
          <w:rFonts w:ascii="Times New Roman" w:eastAsia="Times New Roman" w:hAnsi="Times New Roman" w:cs="Times New Roman"/>
          <w:b/>
          <w:bCs/>
          <w:sz w:val="24"/>
          <w:szCs w:val="24"/>
        </w:rPr>
        <w:t>Strengthening a tobacco-free college campus policy through signage: GIS mapping for advocacy to improve implementation</w:t>
      </w:r>
    </w:p>
    <w:p w14:paraId="170BB515" w14:textId="3D142EF9" w:rsidR="00897E4B" w:rsidRPr="00C609E6" w:rsidRDefault="00C609E6" w:rsidP="00C609E6">
      <w:pPr>
        <w:autoSpaceDE w:val="0"/>
        <w:autoSpaceDN w:val="0"/>
        <w:adjustRightInd w:val="0"/>
        <w:spacing w:after="0" w:line="240" w:lineRule="auto"/>
        <w:rPr>
          <w:rFonts w:ascii="Times New Roman" w:hAnsi="Times New Roman" w:cs="Times New Roman"/>
          <w:sz w:val="24"/>
          <w:szCs w:val="24"/>
        </w:rPr>
      </w:pPr>
      <w:r w:rsidRPr="00C609E6">
        <w:rPr>
          <w:rFonts w:ascii="Times New Roman" w:eastAsia="Times New Roman" w:hAnsi="Times New Roman" w:cs="Times New Roman"/>
          <w:b/>
          <w:bCs/>
          <w:sz w:val="24"/>
          <w:szCs w:val="24"/>
        </w:rPr>
        <w:t>Authors</w:t>
      </w:r>
      <w:r w:rsidRPr="00C609E6">
        <w:rPr>
          <w:rFonts w:ascii="Times New Roman" w:eastAsia="Times New Roman" w:hAnsi="Times New Roman" w:cs="Times New Roman"/>
          <w:bCs/>
          <w:sz w:val="24"/>
          <w:szCs w:val="24"/>
        </w:rPr>
        <w:t xml:space="preserve">: </w:t>
      </w:r>
      <w:r w:rsidRPr="00C609E6">
        <w:rPr>
          <w:rFonts w:ascii="Times New Roman" w:hAnsi="Times New Roman" w:cs="Times New Roman"/>
          <w:sz w:val="24"/>
          <w:szCs w:val="24"/>
        </w:rPr>
        <w:t>Brice L</w:t>
      </w:r>
      <w:r w:rsidRPr="00C609E6">
        <w:rPr>
          <w:rFonts w:ascii="Times New Roman" w:hAnsi="Times New Roman" w:cs="Times New Roman"/>
          <w:sz w:val="24"/>
          <w:szCs w:val="24"/>
        </w:rPr>
        <w:t xml:space="preserve">. Bowrey, BS, BA; </w:t>
      </w:r>
      <w:r w:rsidRPr="00C609E6">
        <w:rPr>
          <w:rFonts w:ascii="Times New Roman" w:hAnsi="Times New Roman" w:cs="Times New Roman"/>
          <w:sz w:val="24"/>
          <w:szCs w:val="24"/>
        </w:rPr>
        <w:t>Emmanuel J. McLeod, BS</w:t>
      </w:r>
      <w:r w:rsidRPr="00C609E6">
        <w:rPr>
          <w:rFonts w:ascii="Times New Roman" w:hAnsi="Times New Roman" w:cs="Times New Roman"/>
          <w:sz w:val="24"/>
          <w:szCs w:val="24"/>
        </w:rPr>
        <w:t xml:space="preserve">; </w:t>
      </w:r>
      <w:r w:rsidRPr="00C609E6">
        <w:rPr>
          <w:rFonts w:ascii="Times New Roman" w:hAnsi="Times New Roman" w:cs="Times New Roman"/>
          <w:sz w:val="24"/>
          <w:szCs w:val="24"/>
        </w:rPr>
        <w:t>Jaleel D. Kuteh, MPH</w:t>
      </w:r>
      <w:r w:rsidRPr="00C609E6">
        <w:rPr>
          <w:rFonts w:ascii="Times New Roman" w:hAnsi="Times New Roman" w:cs="Times New Roman"/>
          <w:sz w:val="24"/>
          <w:szCs w:val="24"/>
        </w:rPr>
        <w:t xml:space="preserve">; </w:t>
      </w:r>
      <w:r w:rsidRPr="00C609E6">
        <w:rPr>
          <w:rFonts w:ascii="Times New Roman" w:hAnsi="Times New Roman" w:cs="Times New Roman"/>
          <w:sz w:val="24"/>
          <w:szCs w:val="24"/>
        </w:rPr>
        <w:t>Garian I. Duval</w:t>
      </w:r>
      <w:r w:rsidRPr="00C609E6">
        <w:rPr>
          <w:rFonts w:ascii="Times New Roman" w:hAnsi="Times New Roman" w:cs="Times New Roman"/>
          <w:sz w:val="24"/>
          <w:szCs w:val="24"/>
        </w:rPr>
        <w:t xml:space="preserve">; </w:t>
      </w:r>
      <w:r w:rsidRPr="00C609E6">
        <w:rPr>
          <w:rFonts w:ascii="Times New Roman" w:hAnsi="Times New Roman" w:cs="Times New Roman"/>
          <w:sz w:val="24"/>
          <w:szCs w:val="24"/>
        </w:rPr>
        <w:t>Mahdi Sesay</w:t>
      </w:r>
      <w:r>
        <w:rPr>
          <w:rFonts w:ascii="Times New Roman" w:hAnsi="Times New Roman" w:cs="Times New Roman"/>
          <w:sz w:val="24"/>
          <w:szCs w:val="24"/>
        </w:rPr>
        <w:t>;</w:t>
      </w:r>
      <w:r w:rsidRPr="00C609E6">
        <w:rPr>
          <w:rFonts w:ascii="Times New Roman" w:hAnsi="Times New Roman" w:cs="Times New Roman"/>
          <w:sz w:val="24"/>
          <w:szCs w:val="24"/>
        </w:rPr>
        <w:t xml:space="preserve"> </w:t>
      </w:r>
      <w:r>
        <w:rPr>
          <w:rFonts w:ascii="Times New Roman" w:hAnsi="Times New Roman" w:cs="Times New Roman"/>
          <w:sz w:val="24"/>
          <w:szCs w:val="24"/>
        </w:rPr>
        <w:t>Angela A. Akou;</w:t>
      </w:r>
      <w:bookmarkStart w:id="0" w:name="_GoBack"/>
      <w:bookmarkEnd w:id="0"/>
      <w:r w:rsidRPr="00C609E6">
        <w:rPr>
          <w:rFonts w:ascii="Times New Roman" w:hAnsi="Times New Roman" w:cs="Times New Roman"/>
          <w:sz w:val="24"/>
          <w:szCs w:val="24"/>
        </w:rPr>
        <w:t xml:space="preserve"> BS</w:t>
      </w:r>
      <w:r w:rsidRPr="00C609E6">
        <w:rPr>
          <w:rFonts w:ascii="Times New Roman" w:hAnsi="Times New Roman" w:cs="Times New Roman"/>
          <w:sz w:val="24"/>
          <w:szCs w:val="24"/>
        </w:rPr>
        <w:t xml:space="preserve"> </w:t>
      </w:r>
      <w:r w:rsidRPr="00C609E6">
        <w:rPr>
          <w:rFonts w:ascii="Times New Roman" w:hAnsi="Times New Roman" w:cs="Times New Roman"/>
          <w:sz w:val="24"/>
          <w:szCs w:val="24"/>
        </w:rPr>
        <w:t>Joseph G. L. Lee, PhD, MPH</w:t>
      </w:r>
    </w:p>
    <w:p w14:paraId="0BAEE48E" w14:textId="77777777" w:rsidR="00C609E6" w:rsidRPr="00C609E6" w:rsidRDefault="00C609E6" w:rsidP="00C609E6">
      <w:pPr>
        <w:autoSpaceDE w:val="0"/>
        <w:autoSpaceDN w:val="0"/>
        <w:adjustRightInd w:val="0"/>
        <w:spacing w:after="0" w:line="240" w:lineRule="auto"/>
        <w:rPr>
          <w:rFonts w:ascii="Times New Roman" w:eastAsia="Times New Roman" w:hAnsi="Times New Roman" w:cs="Times New Roman"/>
          <w:bCs/>
          <w:sz w:val="24"/>
          <w:szCs w:val="24"/>
        </w:rPr>
      </w:pPr>
    </w:p>
    <w:p w14:paraId="41C1DEB7" w14:textId="532D8D22" w:rsidR="00897E4B" w:rsidRDefault="00897E4B" w:rsidP="00897E4B">
      <w:pPr>
        <w:spacing w:after="0" w:line="480" w:lineRule="auto"/>
        <w:rPr>
          <w:rFonts w:ascii="Times New Roman" w:eastAsia="Times New Roman" w:hAnsi="Times New Roman" w:cs="Times New Roman"/>
          <w:bCs/>
          <w:sz w:val="24"/>
          <w:szCs w:val="24"/>
        </w:rPr>
      </w:pPr>
      <w:r w:rsidRPr="00897E4B">
        <w:rPr>
          <w:rFonts w:ascii="Times New Roman" w:eastAsia="Times New Roman" w:hAnsi="Times New Roman" w:cs="Times New Roman"/>
          <w:b/>
          <w:bCs/>
          <w:sz w:val="24"/>
          <w:szCs w:val="24"/>
        </w:rPr>
        <w:t>Abstract:</w:t>
      </w:r>
      <w:r w:rsidRPr="00897E4B">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Implementing tobacco-free policies on university campuses</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has become increasingly common. However, promoting</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policy compliance remains a challenge. It is</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important to develop strategies that can overcome barriers</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to successful policy implementation and promote</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compliance. This Practice Note presents a case study of</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a practical strategy for addressing poor implementation</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of a newly adopted tobacco-free policy. Following principles</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of advocacy research, a team of student researchers</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and a faculty advisor d</w:t>
      </w:r>
      <w:r>
        <w:rPr>
          <w:rFonts w:ascii="Times New Roman" w:eastAsia="Times New Roman" w:hAnsi="Times New Roman" w:cs="Times New Roman"/>
          <w:bCs/>
          <w:sz w:val="24"/>
          <w:szCs w:val="24"/>
        </w:rPr>
        <w:t xml:space="preserve">eveloped a protocol to identify </w:t>
      </w:r>
      <w:r w:rsidRPr="00897E4B">
        <w:rPr>
          <w:rFonts w:ascii="Times New Roman" w:eastAsia="Times New Roman" w:hAnsi="Times New Roman" w:cs="Times New Roman"/>
          <w:bCs/>
          <w:sz w:val="24"/>
          <w:szCs w:val="24"/>
        </w:rPr>
        <w:t>tobacco-related signage and environmental cues for</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tobacco use (e.g., cigarette-butt receptacles, designated</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smoking areas) on campus. Ten months after a tobaccofree</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campus policy went into effect, we identified 153</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signs and 65 environmental cues. Of these, only two</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signs accurately described the current policy. Mapping</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signage and cues to u</w:t>
      </w:r>
      <w:r>
        <w:rPr>
          <w:rFonts w:ascii="Times New Roman" w:eastAsia="Times New Roman" w:hAnsi="Times New Roman" w:cs="Times New Roman"/>
          <w:bCs/>
          <w:sz w:val="24"/>
          <w:szCs w:val="24"/>
        </w:rPr>
        <w:t xml:space="preserve">se tobacco on campus can be an </w:t>
      </w:r>
      <w:r w:rsidRPr="00897E4B">
        <w:rPr>
          <w:rFonts w:ascii="Times New Roman" w:eastAsia="Times New Roman" w:hAnsi="Times New Roman" w:cs="Times New Roman"/>
          <w:bCs/>
          <w:sz w:val="24"/>
          <w:szCs w:val="24"/>
        </w:rPr>
        <w:t>important advocacy tool to improve the implementation</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of tobacco-free campus policies. Increased adherence to</w:t>
      </w:r>
      <w:r>
        <w:rPr>
          <w:rFonts w:ascii="Times New Roman" w:eastAsia="Times New Roman" w:hAnsi="Times New Roman" w:cs="Times New Roman"/>
          <w:bCs/>
          <w:sz w:val="24"/>
          <w:szCs w:val="24"/>
        </w:rPr>
        <w:t xml:space="preserve"> </w:t>
      </w:r>
      <w:r w:rsidRPr="00897E4B">
        <w:rPr>
          <w:rFonts w:ascii="Times New Roman" w:eastAsia="Times New Roman" w:hAnsi="Times New Roman" w:cs="Times New Roman"/>
          <w:bCs/>
          <w:sz w:val="24"/>
          <w:szCs w:val="24"/>
        </w:rPr>
        <w:t>new policies can be achieve</w:t>
      </w:r>
      <w:r>
        <w:rPr>
          <w:rFonts w:ascii="Times New Roman" w:eastAsia="Times New Roman" w:hAnsi="Times New Roman" w:cs="Times New Roman"/>
          <w:bCs/>
          <w:sz w:val="24"/>
          <w:szCs w:val="24"/>
        </w:rPr>
        <w:t xml:space="preserve">d through advocacy and outreach </w:t>
      </w:r>
      <w:r w:rsidRPr="00897E4B">
        <w:rPr>
          <w:rFonts w:ascii="Times New Roman" w:eastAsia="Times New Roman" w:hAnsi="Times New Roman" w:cs="Times New Roman"/>
          <w:bCs/>
          <w:sz w:val="24"/>
          <w:szCs w:val="24"/>
        </w:rPr>
        <w:t>to university administrators.</w:t>
      </w:r>
    </w:p>
    <w:p w14:paraId="158C34C9" w14:textId="7C76F2E3" w:rsidR="00897E4B" w:rsidRPr="00897E4B" w:rsidRDefault="00897E4B" w:rsidP="00897E4B">
      <w:pPr>
        <w:autoSpaceDE w:val="0"/>
        <w:autoSpaceDN w:val="0"/>
        <w:adjustRightInd w:val="0"/>
        <w:spacing w:after="0" w:line="240" w:lineRule="auto"/>
        <w:rPr>
          <w:rFonts w:ascii="Times New Roman" w:eastAsia="Times New Roman" w:hAnsi="Times New Roman" w:cs="Times New Roman"/>
          <w:bCs/>
          <w:sz w:val="24"/>
          <w:szCs w:val="24"/>
        </w:rPr>
      </w:pPr>
      <w:r w:rsidRPr="00897E4B">
        <w:rPr>
          <w:rFonts w:ascii="Times New Roman" w:eastAsia="Times New Roman" w:hAnsi="Times New Roman" w:cs="Times New Roman"/>
          <w:b/>
          <w:bCs/>
          <w:sz w:val="24"/>
          <w:szCs w:val="24"/>
        </w:rPr>
        <w:t>Keywords</w:t>
      </w:r>
      <w:r w:rsidRPr="00897E4B">
        <w:rPr>
          <w:rFonts w:ascii="Times New Roman" w:eastAsia="Times New Roman" w:hAnsi="Times New Roman" w:cs="Times New Roman"/>
          <w:bCs/>
          <w:sz w:val="24"/>
          <w:szCs w:val="24"/>
        </w:rPr>
        <w:t xml:space="preserve">: </w:t>
      </w:r>
      <w:r w:rsidRPr="00897E4B">
        <w:rPr>
          <w:rFonts w:ascii="Times New Roman" w:hAnsi="Times New Roman" w:cs="Times New Roman"/>
          <w:iCs/>
          <w:sz w:val="24"/>
          <w:szCs w:val="24"/>
        </w:rPr>
        <w:t>advocacy; public health laws; policies;</w:t>
      </w:r>
      <w:r w:rsidRPr="00897E4B">
        <w:rPr>
          <w:rFonts w:ascii="Times New Roman" w:hAnsi="Times New Roman" w:cs="Times New Roman"/>
          <w:iCs/>
          <w:sz w:val="24"/>
          <w:szCs w:val="24"/>
        </w:rPr>
        <w:t xml:space="preserve"> </w:t>
      </w:r>
      <w:r w:rsidRPr="00897E4B">
        <w:rPr>
          <w:rFonts w:ascii="Times New Roman" w:hAnsi="Times New Roman" w:cs="Times New Roman"/>
          <w:iCs/>
          <w:sz w:val="24"/>
          <w:szCs w:val="24"/>
        </w:rPr>
        <w:t>tobacco prevention and control; university;</w:t>
      </w:r>
      <w:r w:rsidRPr="00897E4B">
        <w:rPr>
          <w:rFonts w:ascii="Times New Roman" w:hAnsi="Times New Roman" w:cs="Times New Roman"/>
          <w:iCs/>
          <w:sz w:val="24"/>
          <w:szCs w:val="24"/>
        </w:rPr>
        <w:t xml:space="preserve"> </w:t>
      </w:r>
      <w:r w:rsidRPr="00897E4B">
        <w:rPr>
          <w:rFonts w:ascii="Times New Roman" w:hAnsi="Times New Roman" w:cs="Times New Roman"/>
          <w:iCs/>
          <w:sz w:val="24"/>
          <w:szCs w:val="24"/>
        </w:rPr>
        <w:t>college health</w:t>
      </w:r>
    </w:p>
    <w:p w14:paraId="05014FD5" w14:textId="77777777" w:rsidR="00091FA9" w:rsidRDefault="00091FA9" w:rsidP="00020C8E">
      <w:pPr>
        <w:spacing w:after="0" w:line="480" w:lineRule="auto"/>
        <w:jc w:val="center"/>
        <w:rPr>
          <w:rFonts w:ascii="Times New Roman" w:eastAsia="Times New Roman" w:hAnsi="Times New Roman" w:cs="Times New Roman"/>
          <w:b/>
          <w:bCs/>
          <w:sz w:val="24"/>
          <w:szCs w:val="24"/>
        </w:rPr>
      </w:pPr>
    </w:p>
    <w:p w14:paraId="76CAB054" w14:textId="0C14C333" w:rsidR="004B20F7" w:rsidRPr="006A358D" w:rsidRDefault="008F727D" w:rsidP="00020C8E">
      <w:pPr>
        <w:spacing w:after="0" w:line="480" w:lineRule="auto"/>
        <w:jc w:val="center"/>
        <w:rPr>
          <w:rFonts w:ascii="Times New Roman" w:eastAsia="Times New Roman" w:hAnsi="Times New Roman" w:cs="Times New Roman"/>
          <w:b/>
          <w:bCs/>
          <w:sz w:val="24"/>
          <w:szCs w:val="24"/>
        </w:rPr>
      </w:pPr>
      <w:r w:rsidRPr="006A358D">
        <w:rPr>
          <w:rFonts w:ascii="Times New Roman" w:eastAsia="Times New Roman" w:hAnsi="Times New Roman" w:cs="Times New Roman"/>
          <w:b/>
          <w:bCs/>
          <w:sz w:val="24"/>
          <w:szCs w:val="24"/>
        </w:rPr>
        <w:t>Tobacco-Free Campuses</w:t>
      </w:r>
      <w:r w:rsidR="00FE0D57" w:rsidRPr="006A358D">
        <w:rPr>
          <w:rFonts w:ascii="Times New Roman" w:eastAsia="Times New Roman" w:hAnsi="Times New Roman" w:cs="Times New Roman"/>
          <w:b/>
          <w:bCs/>
          <w:sz w:val="24"/>
          <w:szCs w:val="24"/>
        </w:rPr>
        <w:t>:</w:t>
      </w:r>
      <w:r w:rsidRPr="006A358D">
        <w:rPr>
          <w:rFonts w:ascii="Times New Roman" w:eastAsia="Times New Roman" w:hAnsi="Times New Roman" w:cs="Times New Roman"/>
          <w:b/>
          <w:bCs/>
          <w:sz w:val="24"/>
          <w:szCs w:val="24"/>
        </w:rPr>
        <w:t xml:space="preserve"> </w:t>
      </w:r>
      <w:r w:rsidR="166EDBB3" w:rsidRPr="006A358D">
        <w:rPr>
          <w:rFonts w:ascii="Times New Roman" w:eastAsia="Times New Roman" w:hAnsi="Times New Roman" w:cs="Times New Roman"/>
          <w:b/>
          <w:bCs/>
          <w:sz w:val="24"/>
          <w:szCs w:val="24"/>
        </w:rPr>
        <w:t>Why Signage Matters</w:t>
      </w:r>
      <w:r w:rsidRPr="006A358D">
        <w:rPr>
          <w:rFonts w:ascii="Times New Roman" w:eastAsia="Times New Roman" w:hAnsi="Times New Roman" w:cs="Times New Roman"/>
          <w:b/>
          <w:bCs/>
          <w:sz w:val="24"/>
          <w:szCs w:val="24"/>
        </w:rPr>
        <w:t xml:space="preserve"> </w:t>
      </w:r>
      <w:r w:rsidR="00214CCF" w:rsidRPr="006A358D">
        <w:rPr>
          <w:rFonts w:ascii="Times New Roman" w:eastAsia="Times New Roman" w:hAnsi="Times New Roman" w:cs="Times New Roman"/>
          <w:b/>
          <w:bCs/>
          <w:sz w:val="24"/>
          <w:szCs w:val="24"/>
        </w:rPr>
        <w:t xml:space="preserve">for </w:t>
      </w:r>
      <w:r w:rsidRPr="006A358D">
        <w:rPr>
          <w:rFonts w:ascii="Times New Roman" w:eastAsia="Times New Roman" w:hAnsi="Times New Roman" w:cs="Times New Roman"/>
          <w:b/>
          <w:bCs/>
          <w:sz w:val="24"/>
          <w:szCs w:val="24"/>
        </w:rPr>
        <w:t>Implementation</w:t>
      </w:r>
    </w:p>
    <w:p w14:paraId="620C0B6A" w14:textId="1D3C2741" w:rsidR="00797689" w:rsidRPr="00205CCC" w:rsidRDefault="00797689" w:rsidP="00205CCC">
      <w:pPr>
        <w:spacing w:after="0" w:line="480" w:lineRule="auto"/>
        <w:ind w:firstLine="720"/>
        <w:rPr>
          <w:rFonts w:ascii="Times New Roman" w:eastAsia="Times New Roman" w:hAnsi="Times New Roman" w:cs="Times New Roman"/>
          <w:sz w:val="24"/>
          <w:szCs w:val="24"/>
        </w:rPr>
      </w:pPr>
      <w:r w:rsidRPr="00205CCC">
        <w:rPr>
          <w:rFonts w:ascii="Times New Roman" w:eastAsia="Times New Roman" w:hAnsi="Times New Roman" w:cs="Times New Roman"/>
          <w:sz w:val="24"/>
          <w:szCs w:val="24"/>
        </w:rPr>
        <w:t>T</w:t>
      </w:r>
      <w:r w:rsidR="2FCF00ED" w:rsidRPr="00205CCC">
        <w:rPr>
          <w:rFonts w:ascii="Times New Roman" w:eastAsia="Times New Roman" w:hAnsi="Times New Roman" w:cs="Times New Roman"/>
          <w:sz w:val="24"/>
          <w:szCs w:val="24"/>
        </w:rPr>
        <w:t xml:space="preserve">he American College Health Association </w:t>
      </w:r>
      <w:r w:rsidRPr="00205CCC">
        <w:rPr>
          <w:rFonts w:ascii="Times New Roman" w:eastAsia="Times New Roman" w:hAnsi="Times New Roman" w:cs="Times New Roman"/>
          <w:sz w:val="24"/>
          <w:szCs w:val="24"/>
        </w:rPr>
        <w:t xml:space="preserve">recommends </w:t>
      </w:r>
      <w:r w:rsidR="2FCF00ED" w:rsidRPr="00205CCC">
        <w:rPr>
          <w:rFonts w:ascii="Times New Roman" w:eastAsia="Times New Roman" w:hAnsi="Times New Roman" w:cs="Times New Roman"/>
          <w:sz w:val="24"/>
          <w:szCs w:val="24"/>
        </w:rPr>
        <w:t xml:space="preserve">that colleges and universities implement tobacco-free campus policies in order to promote the </w:t>
      </w:r>
      <w:r w:rsidR="00214CCF" w:rsidRPr="00205CCC">
        <w:rPr>
          <w:rFonts w:ascii="Times New Roman" w:eastAsia="Times New Roman" w:hAnsi="Times New Roman" w:cs="Times New Roman"/>
          <w:sz w:val="24"/>
          <w:szCs w:val="24"/>
        </w:rPr>
        <w:t>wellbeing</w:t>
      </w:r>
      <w:r w:rsidR="2FCF00ED" w:rsidRPr="00205CCC">
        <w:rPr>
          <w:rFonts w:ascii="Times New Roman" w:eastAsia="Times New Roman" w:hAnsi="Times New Roman" w:cs="Times New Roman"/>
          <w:sz w:val="24"/>
          <w:szCs w:val="24"/>
        </w:rPr>
        <w:t xml:space="preserve"> of faculty, staff, and students</w:t>
      </w:r>
      <w:r w:rsidR="002314EC" w:rsidRPr="00205CCC">
        <w:rPr>
          <w:rFonts w:ascii="Times New Roman" w:eastAsia="Times New Roman" w:hAnsi="Times New Roman" w:cs="Times New Roman"/>
          <w:sz w:val="24"/>
          <w:szCs w:val="24"/>
        </w:rPr>
        <w:t xml:space="preserve"> </w:t>
      </w:r>
      <w:r w:rsidR="00A84454" w:rsidRPr="00205CCC">
        <w:rPr>
          <w:rFonts w:ascii="Times New Roman" w:hAnsi="Times New Roman" w:cs="Times New Roman"/>
          <w:sz w:val="24"/>
          <w:szCs w:val="24"/>
        </w:rPr>
        <w:fldChar w:fldCharType="begin"/>
      </w:r>
      <w:r w:rsidR="004A02B8">
        <w:rPr>
          <w:rFonts w:ascii="Times New Roman" w:eastAsia="Helvetica" w:hAnsi="Times New Roman" w:cs="Times New Roman"/>
          <w:sz w:val="24"/>
          <w:szCs w:val="24"/>
        </w:rPr>
        <w:instrText xml:space="preserve"> ADDIN ZOTERO_ITEM CSL_CITATION {"citationID":"wC2GSOfR","properties":{"formattedCitation":"(American College Health Association, 2009)","plainCitation":"(American College Health Association, 2009)","noteIndex":0},"citationItems":[{"id":33,"uris":["http://zotero.org/users/5106674/items/IJWK65HY"],"uri":["http://zotero.org/users/5106674/items/IJWK65HY"],"itemData":{"id":33,"type":"article-journal","title":"Position Statement on Tobacco on College and University Campuses","container-title":"Journal of American College Health","page":"291-292","volume":"58","issue":"3","DOI":"https://doi.org/10.1080/07448480903482528","author":[{"family":"American College Health Association","given":""}],"issued":{"date-parts":[["2009"]]}}}],"schema":"https://github.com/citation-style-language/schema/raw/master/csl-citation.json"} </w:instrText>
      </w:r>
      <w:r w:rsidR="00A84454" w:rsidRPr="00205CCC">
        <w:rPr>
          <w:rFonts w:ascii="Times New Roman" w:eastAsia="Helvetica" w:hAnsi="Times New Roman" w:cs="Times New Roman"/>
          <w:sz w:val="24"/>
          <w:szCs w:val="24"/>
        </w:rPr>
        <w:fldChar w:fldCharType="separate"/>
      </w:r>
      <w:r w:rsidR="005F2875" w:rsidRPr="00205CCC">
        <w:rPr>
          <w:rFonts w:ascii="Times New Roman" w:hAnsi="Times New Roman" w:cs="Times New Roman"/>
          <w:sz w:val="24"/>
          <w:szCs w:val="24"/>
        </w:rPr>
        <w:t>(American College Health Association, 2009)</w:t>
      </w:r>
      <w:r w:rsidR="00A84454" w:rsidRPr="00205CCC">
        <w:rPr>
          <w:rFonts w:ascii="Times New Roman" w:hAnsi="Times New Roman" w:cs="Times New Roman"/>
          <w:sz w:val="24"/>
          <w:szCs w:val="24"/>
        </w:rPr>
        <w:fldChar w:fldCharType="end"/>
      </w:r>
      <w:r w:rsidR="002314EC" w:rsidRPr="00205CCC">
        <w:rPr>
          <w:rFonts w:ascii="Times New Roman" w:eastAsia="Times New Roman" w:hAnsi="Times New Roman" w:cs="Times New Roman"/>
          <w:sz w:val="24"/>
          <w:szCs w:val="24"/>
        </w:rPr>
        <w:t xml:space="preserve">. </w:t>
      </w:r>
      <w:r w:rsidRPr="00205CCC">
        <w:rPr>
          <w:rFonts w:ascii="Times New Roman" w:eastAsia="Times New Roman" w:hAnsi="Times New Roman" w:cs="Times New Roman"/>
          <w:sz w:val="24"/>
          <w:szCs w:val="24"/>
        </w:rPr>
        <w:t>Nearly 2,000 campuses have adopted such policies</w:t>
      </w:r>
      <w:r w:rsidR="007709E0" w:rsidRPr="00205CCC">
        <w:rPr>
          <w:rFonts w:ascii="Times New Roman" w:eastAsia="Times New Roman" w:hAnsi="Times New Roman" w:cs="Times New Roman"/>
          <w:sz w:val="24"/>
          <w:szCs w:val="24"/>
        </w:rPr>
        <w:t xml:space="preserve"> </w:t>
      </w:r>
      <w:r w:rsidR="00F571AE" w:rsidRPr="00205CCC">
        <w:rPr>
          <w:rFonts w:ascii="Times New Roman" w:eastAsia="Times New Roman" w:hAnsi="Times New Roman" w:cs="Times New Roman"/>
          <w:sz w:val="24"/>
          <w:szCs w:val="24"/>
        </w:rPr>
        <w:fldChar w:fldCharType="begin"/>
      </w:r>
      <w:r w:rsidR="004A02B8">
        <w:rPr>
          <w:rFonts w:ascii="Times New Roman" w:eastAsia="Times New Roman" w:hAnsi="Times New Roman" w:cs="Times New Roman"/>
          <w:sz w:val="24"/>
          <w:szCs w:val="24"/>
        </w:rPr>
        <w:instrText xml:space="preserve"> ADDIN ZOTERO_ITEM CSL_CITATION {"citationID":"bx8tsK3X","properties":{"formattedCitation":"(Wang et al., 2018)","plainCitation":"(Wang et al., 2018)","noteIndex":0},"citationItems":[{"id":141,"uris":["http://zotero.org/users/5106674/items/BSU6HGS3"],"uri":["http://zotero.org/users/5106674/items/BSU6HGS3"],"itemData":{"id":141,"type":"article-journal","title":"Smoke-Free and Tobacco-Free Policies in Colleges and Universities - United States and Territories, 2017","container-title":"Morbidity and Mortality Weekly Report","page":"686-689","volume":"67","source":"ResearchGate","abstract":"Each year in the United States, cigarette smoking causes an estimated 480,000 deaths, including approximately 41,000 deaths from secondhand smoke exposure among nonsmoking adults (1). Smoke-free policies protect nonsmokers from secondhand smoke exposure, reduce the social acceptability of smoking, help in preventing youth and young adult smoking initiation, and increase smokers' efforts to quit smoking (1,2). Given that 99% of adult cigarette smokers first start smoking before age 26 years and many smokers transition to regular, daily use during young adulthood (2),* colleges and universities represent an important venue for protecting students, faculty, staff members, and guests from secondhand smoke exposure through tobacco control policies (3). To assess smoke-free and tobacco-free policies in U.S. colleges and universities, CDC and the American Nonsmokers' Rights Foundation (ANRF) determined the number of campuses nationwide that completely prohibit smoking (smoke-free) or both smoking and smokeless tobacco product use (tobacco-free) in all indoor and outdoor areas. As of November 2017, at least 2,082 U.S. college and university campuses had smoke-free policies. Among these campuses, 1,743 (83.7%) were tobacco-free; 1,658 (79.6%) specifically prohibited electronic cigarette (e-cigarette) use; and 854 (41.0%) specifically prohibited hookah smoking. Smoke-free and tobacco-free policies on college and university campuses can help reduce secondhand smoke exposure, tobacco use initiation, and the social acceptability of tobacco use (1-3).","DOI":"10.15585/mmwr.mm6724a4","journalAbbreviation":"MMWR. Morbidity and mortality weekly report","author":[{"family":"Wang","given":"Teresa W."},{"family":"Tynan","given":"Michael A."},{"family":"Hallett","given":"Cynthia"},{"family":"Walpert","given":"Laura"},{"family":"Hopkins","given":"Maggie"},{"family":"Konter","given":"Darryl"},{"family":"King","given":"Brian"}],"issued":{"date-parts":[["2018",6,22]]}}}],"schema":"https://github.com/citation-style-language/schema/raw/master/csl-citation.json"} </w:instrText>
      </w:r>
      <w:r w:rsidR="00F571AE" w:rsidRPr="00205CCC">
        <w:rPr>
          <w:rFonts w:ascii="Times New Roman" w:eastAsia="Times New Roman" w:hAnsi="Times New Roman" w:cs="Times New Roman"/>
          <w:sz w:val="24"/>
          <w:szCs w:val="24"/>
        </w:rPr>
        <w:fldChar w:fldCharType="separate"/>
      </w:r>
      <w:r w:rsidR="00C0707A" w:rsidRPr="00205CCC">
        <w:rPr>
          <w:rFonts w:ascii="Times New Roman" w:hAnsi="Times New Roman" w:cs="Times New Roman"/>
          <w:sz w:val="24"/>
        </w:rPr>
        <w:t>(Wang et al., 2018)</w:t>
      </w:r>
      <w:r w:rsidR="00F571AE" w:rsidRPr="00205CCC">
        <w:rPr>
          <w:rFonts w:ascii="Times New Roman" w:eastAsia="Times New Roman" w:hAnsi="Times New Roman" w:cs="Times New Roman"/>
          <w:sz w:val="24"/>
          <w:szCs w:val="24"/>
        </w:rPr>
        <w:fldChar w:fldCharType="end"/>
      </w:r>
      <w:r w:rsidRPr="00205CCC">
        <w:rPr>
          <w:rFonts w:ascii="Times New Roman" w:eastAsia="Times New Roman" w:hAnsi="Times New Roman" w:cs="Times New Roman"/>
          <w:sz w:val="24"/>
          <w:szCs w:val="24"/>
        </w:rPr>
        <w:t>, and researchers have identified strategies to</w:t>
      </w:r>
      <w:r w:rsidR="007B4097" w:rsidRPr="00205CCC">
        <w:rPr>
          <w:rFonts w:ascii="Times New Roman" w:eastAsia="Times New Roman" w:hAnsi="Times New Roman" w:cs="Times New Roman"/>
          <w:sz w:val="24"/>
          <w:szCs w:val="24"/>
        </w:rPr>
        <w:t xml:space="preserve"> </w:t>
      </w:r>
      <w:r w:rsidR="00081F80" w:rsidRPr="00205CCC">
        <w:rPr>
          <w:rFonts w:ascii="Times New Roman" w:eastAsia="Times New Roman" w:hAnsi="Times New Roman" w:cs="Times New Roman"/>
          <w:sz w:val="24"/>
          <w:szCs w:val="24"/>
        </w:rPr>
        <w:t>aid in policy adoption and implementation</w:t>
      </w:r>
      <w:r w:rsidR="007709E0" w:rsidRPr="00205CCC">
        <w:rPr>
          <w:rFonts w:ascii="Times New Roman" w:eastAsia="Times New Roman" w:hAnsi="Times New Roman" w:cs="Times New Roman"/>
          <w:sz w:val="24"/>
          <w:szCs w:val="24"/>
        </w:rPr>
        <w:t xml:space="preserve"> </w:t>
      </w:r>
      <w:r w:rsidR="00C81153" w:rsidRPr="00205CCC">
        <w:rPr>
          <w:rFonts w:ascii="Times New Roman" w:eastAsia="Times New Roman" w:hAnsi="Times New Roman" w:cs="Times New Roman"/>
          <w:sz w:val="24"/>
          <w:szCs w:val="24"/>
        </w:rPr>
        <w:fldChar w:fldCharType="begin"/>
      </w:r>
      <w:r w:rsidR="004A02B8">
        <w:rPr>
          <w:rFonts w:ascii="Times New Roman" w:eastAsia="Times New Roman" w:hAnsi="Times New Roman" w:cs="Times New Roman"/>
          <w:sz w:val="24"/>
          <w:szCs w:val="24"/>
        </w:rPr>
        <w:instrText xml:space="preserve"> ADDIN ZOTERO_ITEM CSL_CITATION {"citationID":"GpdwcGWC","properties":{"formattedCitation":"(Hahn et al., 2012)","plainCitation":"(Hahn et al., 2012)","noteIndex":0},"citationItems":[{"id":30,"uris":["http://zotero.org/users/5106674/items/86KHYCR5"],"uri":["http://zotero.org/users/5106674/items/86KHYCR5"],"itemData":{"id":30,"type":"article-journal","title":"The Three Ts of Adopting Tobacco-free Policies on College Campuses","container-title":"Nursing Clinics of North America","collection-title":"Tobacco Control","page":"109-117","volume":"47","issue":"1","source":"ScienceDirect","DOI":"10.1016/j.cnur.2011.11.002","ISSN":"0029-6465","journalAbbreviation":"Nursing Clinics of North America","author":[{"family":"Hahn","given":"Ellen J."},{"family":"Fallin","given":"Amanda"},{"family":"Darville","given":"Audrey"},{"family":"Kercsmar","given":"Sarah E."},{"family":"McCann","given":"Melissa"},{"family":"Record","given":"Rachael A."}],"issued":{"date-parts":[["2012",3,1]]}}}],"schema":"https://github.com/citation-style-language/schema/raw/master/csl-citation.json"} </w:instrText>
      </w:r>
      <w:r w:rsidR="00C81153" w:rsidRPr="00205CCC">
        <w:rPr>
          <w:rFonts w:ascii="Times New Roman" w:eastAsia="Times New Roman" w:hAnsi="Times New Roman" w:cs="Times New Roman"/>
          <w:sz w:val="24"/>
          <w:szCs w:val="24"/>
        </w:rPr>
        <w:fldChar w:fldCharType="separate"/>
      </w:r>
      <w:r w:rsidR="007709E0" w:rsidRPr="00205CCC">
        <w:rPr>
          <w:rFonts w:ascii="Times New Roman" w:hAnsi="Times New Roman" w:cs="Times New Roman"/>
          <w:sz w:val="24"/>
        </w:rPr>
        <w:t>(Hahn et al., 2012)</w:t>
      </w:r>
      <w:r w:rsidR="00C81153" w:rsidRPr="00205CCC">
        <w:rPr>
          <w:rFonts w:ascii="Times New Roman" w:eastAsia="Times New Roman" w:hAnsi="Times New Roman" w:cs="Times New Roman"/>
          <w:sz w:val="24"/>
          <w:szCs w:val="24"/>
        </w:rPr>
        <w:fldChar w:fldCharType="end"/>
      </w:r>
      <w:r w:rsidR="00081F80" w:rsidRPr="00205CCC">
        <w:rPr>
          <w:rFonts w:ascii="Times New Roman" w:eastAsia="Times New Roman" w:hAnsi="Times New Roman" w:cs="Times New Roman"/>
          <w:sz w:val="24"/>
          <w:szCs w:val="24"/>
        </w:rPr>
        <w:t>.</w:t>
      </w:r>
      <w:r w:rsidR="007B4097" w:rsidRPr="00205CCC">
        <w:rPr>
          <w:rFonts w:ascii="Times New Roman" w:eastAsia="Times New Roman" w:hAnsi="Times New Roman" w:cs="Times New Roman"/>
          <w:sz w:val="24"/>
          <w:szCs w:val="24"/>
        </w:rPr>
        <w:t xml:space="preserve"> </w:t>
      </w:r>
      <w:r w:rsidR="00031B01">
        <w:rPr>
          <w:rFonts w:ascii="Times New Roman" w:eastAsia="Times New Roman" w:hAnsi="Times New Roman" w:cs="Times New Roman"/>
          <w:sz w:val="24"/>
          <w:szCs w:val="24"/>
        </w:rPr>
        <w:t xml:space="preserve">Several challenges have </w:t>
      </w:r>
      <w:r w:rsidR="00657F76" w:rsidRPr="00205CCC">
        <w:rPr>
          <w:rFonts w:ascii="Times New Roman" w:eastAsia="Times New Roman" w:hAnsi="Times New Roman" w:cs="Times New Roman"/>
          <w:sz w:val="24"/>
          <w:szCs w:val="24"/>
        </w:rPr>
        <w:t xml:space="preserve">emerged </w:t>
      </w:r>
      <w:r w:rsidR="00F94FC8">
        <w:rPr>
          <w:rFonts w:ascii="Times New Roman" w:eastAsia="Times New Roman" w:hAnsi="Times New Roman" w:cs="Times New Roman"/>
          <w:sz w:val="24"/>
          <w:szCs w:val="24"/>
        </w:rPr>
        <w:t>regarding</w:t>
      </w:r>
      <w:r w:rsidR="00031B01">
        <w:rPr>
          <w:rFonts w:ascii="Times New Roman" w:eastAsia="Times New Roman" w:hAnsi="Times New Roman" w:cs="Times New Roman"/>
          <w:sz w:val="24"/>
          <w:szCs w:val="24"/>
        </w:rPr>
        <w:t xml:space="preserve"> the</w:t>
      </w:r>
      <w:r w:rsidRPr="00205CCC">
        <w:rPr>
          <w:rFonts w:ascii="Times New Roman" w:eastAsia="Times New Roman" w:hAnsi="Times New Roman" w:cs="Times New Roman"/>
          <w:sz w:val="24"/>
          <w:szCs w:val="24"/>
        </w:rPr>
        <w:t xml:space="preserve"> </w:t>
      </w:r>
      <w:r w:rsidR="00031B01" w:rsidRPr="00205CCC">
        <w:rPr>
          <w:rFonts w:ascii="Times New Roman" w:eastAsia="Times New Roman" w:hAnsi="Times New Roman" w:cs="Times New Roman"/>
          <w:sz w:val="24"/>
          <w:szCs w:val="24"/>
        </w:rPr>
        <w:t>promot</w:t>
      </w:r>
      <w:r w:rsidR="00031B01">
        <w:rPr>
          <w:rFonts w:ascii="Times New Roman" w:eastAsia="Times New Roman" w:hAnsi="Times New Roman" w:cs="Times New Roman"/>
          <w:sz w:val="24"/>
          <w:szCs w:val="24"/>
        </w:rPr>
        <w:t>ion of awareness and compliance</w:t>
      </w:r>
      <w:r w:rsidR="00657F76" w:rsidRPr="00205CCC">
        <w:rPr>
          <w:rFonts w:ascii="Times New Roman" w:eastAsia="Times New Roman" w:hAnsi="Times New Roman" w:cs="Times New Roman"/>
          <w:sz w:val="24"/>
          <w:szCs w:val="24"/>
        </w:rPr>
        <w:t xml:space="preserve"> </w:t>
      </w:r>
      <w:r w:rsidR="00214CCF" w:rsidRPr="00205CCC">
        <w:rPr>
          <w:rFonts w:ascii="Times New Roman" w:eastAsia="Times New Roman" w:hAnsi="Times New Roman" w:cs="Times New Roman"/>
          <w:sz w:val="24"/>
          <w:szCs w:val="24"/>
        </w:rPr>
        <w:t xml:space="preserve">after </w:t>
      </w:r>
      <w:r w:rsidR="00031B01">
        <w:rPr>
          <w:rFonts w:ascii="Times New Roman" w:eastAsia="Times New Roman" w:hAnsi="Times New Roman" w:cs="Times New Roman"/>
          <w:sz w:val="24"/>
          <w:szCs w:val="24"/>
        </w:rPr>
        <w:t xml:space="preserve">policy </w:t>
      </w:r>
      <w:r w:rsidR="00214CCF" w:rsidRPr="00205CCC">
        <w:rPr>
          <w:rFonts w:ascii="Times New Roman" w:eastAsia="Times New Roman" w:hAnsi="Times New Roman" w:cs="Times New Roman"/>
          <w:sz w:val="24"/>
          <w:szCs w:val="24"/>
        </w:rPr>
        <w:t>adoption</w:t>
      </w:r>
      <w:r w:rsidR="004A02B8">
        <w:rPr>
          <w:rFonts w:ascii="Times New Roman" w:eastAsia="Times New Roman" w:hAnsi="Times New Roman" w:cs="Times New Roman"/>
          <w:sz w:val="24"/>
          <w:szCs w:val="24"/>
        </w:rPr>
        <w:t xml:space="preserve"> </w:t>
      </w:r>
      <w:r w:rsidR="00B61EE6">
        <w:rPr>
          <w:rFonts w:ascii="Times New Roman" w:eastAsia="Times New Roman" w:hAnsi="Times New Roman" w:cs="Times New Roman"/>
          <w:sz w:val="24"/>
          <w:szCs w:val="24"/>
        </w:rPr>
        <w:fldChar w:fldCharType="begin"/>
      </w:r>
      <w:r w:rsidR="004A02B8">
        <w:rPr>
          <w:rFonts w:ascii="Times New Roman" w:eastAsia="Times New Roman" w:hAnsi="Times New Roman" w:cs="Times New Roman"/>
          <w:sz w:val="24"/>
          <w:szCs w:val="24"/>
        </w:rPr>
        <w:instrText xml:space="preserve"> ADDIN ZOTERO_ITEM CSL_CITATION {"citationID":"ywhHDylQ","properties":{"formattedCitation":"(Fallin-Bennett, Roditis, &amp; Glantz, 2017)","plainCitation":"(Fallin-Bennett, Roditis, &amp; Glantz, 2017)","noteIndex":0},"citationItems":[{"id":144,"uris":["http://zotero.org/users/5106674/items/WJVYNXUM"],"uri":["http://zotero.org/users/5106674/items/WJVYNXUM"],"itemData":{"id":144,"type":"article-journal","title":"The carrot and the stick? Strategies to improve compliance with college campus tobacco policies","container-title":"Journal of American college health: J of ACH","page":"122-130","volume":"65","issue":"2","source":"PubMed","abstract":"OBJECTIVE: Tobacco-free policies are being rapidly adopted nationwide, yet compliance with these policies remains a challenge. This study explored college campus key informants' experiences with tobacco policies, and their perceived benefits, drawbacks, and outcomes.\nPARTICIPANTS: The sample for this study was 68 key informants representing 16 different California universities with varying tobacco policies (no smoking indoors and within 20 feet of entrances, designated smoking areas, 100% smoke-free, and 100% tobacco-free).\nMETHODS: Qualitative, descriptive study. Semistructured interviews were transcribed verbatim and analyzed using content analysis.\nRESULTS: Strategies to improve compliance ranged from a social approach to a heavy focus on punitive enforcement. Key informants from campuses using a social approach alone reported barriers to improving compliance, including a perceived lack of efficacy of the approach. However, these campuses found it challenging to incorporate enforcement through campus police or security.\nCONCLUSIONS: College campus decision makers should explore using a combined approach (social approach as well as formal enforcement), with enforcement primarily the responsibility of nonpolice university channels (eg, Student Affairs, employee supervisors).","DOI":"10.1080/07448481.2016.1262380","ISSN":"1940-3208","note":"PMID: 27869568\nPMCID: PMC5296947","title-short":"The carrot and the stick?","journalAbbreviation":"J Am Coll Health","language":"eng","author":[{"family":"Fallin-Bennett","given":"Amanda"},{"family":"Roditis","given":"Maria"},{"family":"Glantz","given":"Stanton A."}],"issued":{"date-parts":[["2017",3]]}}}],"schema":"https://github.com/citation-style-language/schema/raw/master/csl-citation.json"} </w:instrText>
      </w:r>
      <w:r w:rsidR="00B61EE6">
        <w:rPr>
          <w:rFonts w:ascii="Times New Roman" w:eastAsia="Times New Roman" w:hAnsi="Times New Roman" w:cs="Times New Roman"/>
          <w:sz w:val="24"/>
          <w:szCs w:val="24"/>
        </w:rPr>
        <w:fldChar w:fldCharType="separate"/>
      </w:r>
      <w:r w:rsidR="004A02B8" w:rsidRPr="004A02B8">
        <w:rPr>
          <w:rFonts w:ascii="Times New Roman" w:hAnsi="Times New Roman" w:cs="Times New Roman"/>
          <w:sz w:val="24"/>
        </w:rPr>
        <w:t>(Fallin-Bennett, Roditis, &amp; Glantz, 2017)</w:t>
      </w:r>
      <w:r w:rsidR="00B61EE6">
        <w:rPr>
          <w:rFonts w:ascii="Times New Roman" w:eastAsia="Times New Roman" w:hAnsi="Times New Roman" w:cs="Times New Roman"/>
          <w:sz w:val="24"/>
          <w:szCs w:val="24"/>
        </w:rPr>
        <w:fldChar w:fldCharType="end"/>
      </w:r>
      <w:r w:rsidR="00657F76" w:rsidRPr="00205CCC">
        <w:rPr>
          <w:rFonts w:ascii="Times New Roman" w:eastAsia="Times New Roman" w:hAnsi="Times New Roman" w:cs="Times New Roman"/>
          <w:sz w:val="24"/>
          <w:szCs w:val="24"/>
        </w:rPr>
        <w:t xml:space="preserve">. Press coverage can be </w:t>
      </w:r>
      <w:r w:rsidR="00031B01" w:rsidRPr="00205CCC">
        <w:rPr>
          <w:rFonts w:ascii="Times New Roman" w:eastAsia="Times New Roman" w:hAnsi="Times New Roman" w:cs="Times New Roman"/>
          <w:sz w:val="24"/>
          <w:szCs w:val="24"/>
        </w:rPr>
        <w:t>fleeting,</w:t>
      </w:r>
      <w:r w:rsidR="004566E0" w:rsidRPr="00205CCC">
        <w:rPr>
          <w:rFonts w:ascii="Times New Roman" w:eastAsia="Times New Roman" w:hAnsi="Times New Roman" w:cs="Times New Roman"/>
          <w:sz w:val="24"/>
          <w:szCs w:val="24"/>
        </w:rPr>
        <w:t xml:space="preserve"> </w:t>
      </w:r>
      <w:r w:rsidR="002E4B15">
        <w:rPr>
          <w:rFonts w:ascii="Times New Roman" w:eastAsia="Times New Roman" w:hAnsi="Times New Roman" w:cs="Times New Roman"/>
          <w:sz w:val="24"/>
          <w:szCs w:val="24"/>
        </w:rPr>
        <w:t>campus polic</w:t>
      </w:r>
      <w:r w:rsidR="00C7061B">
        <w:rPr>
          <w:rFonts w:ascii="Times New Roman" w:eastAsia="Times New Roman" w:hAnsi="Times New Roman" w:cs="Times New Roman"/>
          <w:sz w:val="24"/>
          <w:szCs w:val="24"/>
        </w:rPr>
        <w:t>e</w:t>
      </w:r>
      <w:r w:rsidR="002E4B15">
        <w:rPr>
          <w:rFonts w:ascii="Times New Roman" w:eastAsia="Times New Roman" w:hAnsi="Times New Roman" w:cs="Times New Roman"/>
          <w:sz w:val="24"/>
          <w:szCs w:val="24"/>
        </w:rPr>
        <w:t xml:space="preserve"> may not want to issue citations, </w:t>
      </w:r>
      <w:r w:rsidR="004566E0" w:rsidRPr="00205CCC">
        <w:rPr>
          <w:rFonts w:ascii="Times New Roman" w:eastAsia="Times New Roman" w:hAnsi="Times New Roman" w:cs="Times New Roman"/>
          <w:sz w:val="24"/>
          <w:szCs w:val="24"/>
        </w:rPr>
        <w:t xml:space="preserve">and ambassador programs </w:t>
      </w:r>
      <w:r w:rsidR="0012717B" w:rsidRPr="00205CCC">
        <w:rPr>
          <w:rFonts w:ascii="Times New Roman" w:eastAsia="Times New Roman" w:hAnsi="Times New Roman" w:cs="Times New Roman"/>
          <w:sz w:val="24"/>
          <w:szCs w:val="24"/>
        </w:rPr>
        <w:t xml:space="preserve">are </w:t>
      </w:r>
      <w:r w:rsidR="004566E0" w:rsidRPr="00205CCC">
        <w:rPr>
          <w:rFonts w:ascii="Times New Roman" w:eastAsia="Times New Roman" w:hAnsi="Times New Roman" w:cs="Times New Roman"/>
          <w:sz w:val="24"/>
          <w:szCs w:val="24"/>
        </w:rPr>
        <w:t>expensive</w:t>
      </w:r>
      <w:r w:rsidR="00657F76" w:rsidRPr="00205CCC">
        <w:rPr>
          <w:rFonts w:ascii="Times New Roman" w:eastAsia="Times New Roman" w:hAnsi="Times New Roman" w:cs="Times New Roman"/>
          <w:sz w:val="24"/>
          <w:szCs w:val="24"/>
        </w:rPr>
        <w:t xml:space="preserve">. </w:t>
      </w:r>
      <w:r w:rsidR="00214CCF" w:rsidRPr="00205CCC">
        <w:rPr>
          <w:rFonts w:ascii="Times New Roman" w:eastAsia="Times New Roman" w:hAnsi="Times New Roman" w:cs="Times New Roman"/>
          <w:sz w:val="24"/>
          <w:szCs w:val="24"/>
        </w:rPr>
        <w:t xml:space="preserve">A </w:t>
      </w:r>
      <w:r w:rsidR="00657F76" w:rsidRPr="00205CCC">
        <w:rPr>
          <w:rFonts w:ascii="Times New Roman" w:eastAsia="Times New Roman" w:hAnsi="Times New Roman" w:cs="Times New Roman"/>
          <w:sz w:val="24"/>
          <w:szCs w:val="24"/>
        </w:rPr>
        <w:t xml:space="preserve">lasting strategy to convey information about </w:t>
      </w:r>
      <w:r w:rsidR="00DB5E23" w:rsidRPr="00205CCC">
        <w:rPr>
          <w:rFonts w:ascii="Times New Roman" w:eastAsia="Times New Roman" w:hAnsi="Times New Roman" w:cs="Times New Roman"/>
          <w:sz w:val="24"/>
          <w:szCs w:val="24"/>
        </w:rPr>
        <w:t>a</w:t>
      </w:r>
      <w:r w:rsidR="00657F76" w:rsidRPr="00205CCC">
        <w:rPr>
          <w:rFonts w:ascii="Times New Roman" w:eastAsia="Times New Roman" w:hAnsi="Times New Roman" w:cs="Times New Roman"/>
          <w:sz w:val="24"/>
          <w:szCs w:val="24"/>
        </w:rPr>
        <w:t xml:space="preserve"> policy and promote compliance is to </w:t>
      </w:r>
      <w:r w:rsidR="0012717B" w:rsidRPr="00205CCC">
        <w:rPr>
          <w:rFonts w:ascii="Times New Roman" w:eastAsia="Times New Roman" w:hAnsi="Times New Roman" w:cs="Times New Roman"/>
          <w:sz w:val="24"/>
          <w:szCs w:val="24"/>
        </w:rPr>
        <w:t xml:space="preserve">place </w:t>
      </w:r>
      <w:r w:rsidR="005919B8" w:rsidRPr="00205CCC">
        <w:rPr>
          <w:rFonts w:ascii="Times New Roman" w:eastAsia="Times New Roman" w:hAnsi="Times New Roman" w:cs="Times New Roman"/>
          <w:sz w:val="24"/>
          <w:szCs w:val="24"/>
        </w:rPr>
        <w:t>permanent</w:t>
      </w:r>
      <w:r w:rsidR="0012717B" w:rsidRPr="00205CCC">
        <w:rPr>
          <w:rFonts w:ascii="Times New Roman" w:eastAsia="Times New Roman" w:hAnsi="Times New Roman" w:cs="Times New Roman"/>
          <w:sz w:val="24"/>
          <w:szCs w:val="24"/>
        </w:rPr>
        <w:t xml:space="preserve">, </w:t>
      </w:r>
      <w:r w:rsidR="00243762" w:rsidRPr="00205CCC">
        <w:rPr>
          <w:rFonts w:ascii="Times New Roman" w:eastAsia="Times New Roman" w:hAnsi="Times New Roman" w:cs="Times New Roman"/>
          <w:sz w:val="24"/>
          <w:szCs w:val="24"/>
        </w:rPr>
        <w:t>informative</w:t>
      </w:r>
      <w:r w:rsidR="005919B8" w:rsidRPr="00205CCC">
        <w:rPr>
          <w:rFonts w:ascii="Times New Roman" w:eastAsia="Times New Roman" w:hAnsi="Times New Roman" w:cs="Times New Roman"/>
          <w:sz w:val="24"/>
          <w:szCs w:val="24"/>
        </w:rPr>
        <w:t xml:space="preserve"> </w:t>
      </w:r>
      <w:r w:rsidR="00657F76" w:rsidRPr="00205CCC">
        <w:rPr>
          <w:rFonts w:ascii="Times New Roman" w:eastAsia="Times New Roman" w:hAnsi="Times New Roman" w:cs="Times New Roman"/>
          <w:sz w:val="24"/>
          <w:szCs w:val="24"/>
        </w:rPr>
        <w:t>signage and remove cues</w:t>
      </w:r>
      <w:r w:rsidR="0012717B" w:rsidRPr="00205CCC">
        <w:rPr>
          <w:rFonts w:ascii="Times New Roman" w:eastAsia="Times New Roman" w:hAnsi="Times New Roman" w:cs="Times New Roman"/>
          <w:sz w:val="24"/>
          <w:szCs w:val="24"/>
        </w:rPr>
        <w:t>, such as cigarette butt receptacles,</w:t>
      </w:r>
      <w:r w:rsidR="00E61C1F" w:rsidRPr="00205CCC">
        <w:rPr>
          <w:rFonts w:ascii="Times New Roman" w:eastAsia="Times New Roman" w:hAnsi="Times New Roman" w:cs="Times New Roman"/>
          <w:sz w:val="24"/>
          <w:szCs w:val="24"/>
        </w:rPr>
        <w:t xml:space="preserve"> </w:t>
      </w:r>
      <w:r w:rsidR="00CD286F" w:rsidRPr="00205CCC">
        <w:rPr>
          <w:rFonts w:ascii="Times New Roman" w:eastAsia="Times New Roman" w:hAnsi="Times New Roman" w:cs="Times New Roman"/>
          <w:sz w:val="24"/>
          <w:szCs w:val="24"/>
        </w:rPr>
        <w:t>that</w:t>
      </w:r>
      <w:r w:rsidR="00E61C1F" w:rsidRPr="00205CCC">
        <w:rPr>
          <w:rFonts w:ascii="Times New Roman" w:eastAsia="Times New Roman" w:hAnsi="Times New Roman" w:cs="Times New Roman"/>
          <w:sz w:val="24"/>
          <w:szCs w:val="24"/>
        </w:rPr>
        <w:t xml:space="preserve"> </w:t>
      </w:r>
      <w:r w:rsidR="00657F76" w:rsidRPr="00205CCC">
        <w:rPr>
          <w:rFonts w:ascii="Times New Roman" w:eastAsia="Times New Roman" w:hAnsi="Times New Roman" w:cs="Times New Roman"/>
          <w:sz w:val="24"/>
          <w:szCs w:val="24"/>
        </w:rPr>
        <w:t xml:space="preserve">suggest </w:t>
      </w:r>
      <w:r w:rsidR="004566E0" w:rsidRPr="00205CCC">
        <w:rPr>
          <w:rFonts w:ascii="Times New Roman" w:eastAsia="Times New Roman" w:hAnsi="Times New Roman" w:cs="Times New Roman"/>
          <w:sz w:val="24"/>
          <w:szCs w:val="24"/>
        </w:rPr>
        <w:t>tobacco use</w:t>
      </w:r>
      <w:r w:rsidR="00657F76" w:rsidRPr="00205CCC">
        <w:rPr>
          <w:rFonts w:ascii="Times New Roman" w:eastAsia="Times New Roman" w:hAnsi="Times New Roman" w:cs="Times New Roman"/>
          <w:sz w:val="24"/>
          <w:szCs w:val="24"/>
        </w:rPr>
        <w:t xml:space="preserve"> is </w:t>
      </w:r>
      <w:r w:rsidR="00DB5E23" w:rsidRPr="00205CCC">
        <w:rPr>
          <w:rFonts w:ascii="Times New Roman" w:eastAsia="Times New Roman" w:hAnsi="Times New Roman" w:cs="Times New Roman"/>
          <w:sz w:val="24"/>
          <w:szCs w:val="24"/>
        </w:rPr>
        <w:t>permissible</w:t>
      </w:r>
      <w:r w:rsidR="00657F76" w:rsidRPr="00205CCC">
        <w:rPr>
          <w:rFonts w:ascii="Times New Roman" w:eastAsia="Times New Roman" w:hAnsi="Times New Roman" w:cs="Times New Roman"/>
          <w:sz w:val="24"/>
          <w:szCs w:val="24"/>
        </w:rPr>
        <w:t xml:space="preserve">. </w:t>
      </w:r>
      <w:r w:rsidR="00D36D46" w:rsidRPr="00205CCC">
        <w:rPr>
          <w:rFonts w:ascii="Times New Roman" w:eastAsia="Times New Roman" w:hAnsi="Times New Roman" w:cs="Times New Roman"/>
          <w:sz w:val="24"/>
          <w:szCs w:val="24"/>
        </w:rPr>
        <w:t xml:space="preserve">Previous studies have shown </w:t>
      </w:r>
      <w:r w:rsidR="004A249A" w:rsidRPr="00205CCC">
        <w:rPr>
          <w:rFonts w:ascii="Times New Roman" w:eastAsia="Times New Roman" w:hAnsi="Times New Roman" w:cs="Times New Roman"/>
          <w:sz w:val="24"/>
          <w:szCs w:val="24"/>
        </w:rPr>
        <w:t>these approaches</w:t>
      </w:r>
      <w:r w:rsidR="00787ED6" w:rsidRPr="00205CCC">
        <w:rPr>
          <w:rFonts w:ascii="Times New Roman" w:eastAsia="Times New Roman" w:hAnsi="Times New Roman" w:cs="Times New Roman"/>
          <w:sz w:val="24"/>
          <w:szCs w:val="24"/>
        </w:rPr>
        <w:t xml:space="preserve"> influence </w:t>
      </w:r>
      <w:r w:rsidR="00254AB9" w:rsidRPr="00205CCC">
        <w:rPr>
          <w:rFonts w:ascii="Times New Roman" w:eastAsia="Times New Roman" w:hAnsi="Times New Roman" w:cs="Times New Roman"/>
          <w:sz w:val="24"/>
          <w:szCs w:val="24"/>
        </w:rPr>
        <w:t>behaviors</w:t>
      </w:r>
      <w:r w:rsidR="00214CCF" w:rsidRPr="00205CCC">
        <w:rPr>
          <w:rFonts w:ascii="Times New Roman" w:eastAsia="Times New Roman" w:hAnsi="Times New Roman" w:cs="Times New Roman"/>
          <w:sz w:val="24"/>
          <w:szCs w:val="24"/>
        </w:rPr>
        <w:t xml:space="preserve"> </w:t>
      </w:r>
      <w:r w:rsidR="00F7680D" w:rsidRPr="00205CCC">
        <w:rPr>
          <w:rFonts w:ascii="Times New Roman" w:eastAsia="Times New Roman" w:hAnsi="Times New Roman" w:cs="Times New Roman"/>
          <w:sz w:val="24"/>
          <w:szCs w:val="24"/>
        </w:rPr>
        <w:fldChar w:fldCharType="begin"/>
      </w:r>
      <w:r w:rsidR="004A02B8">
        <w:rPr>
          <w:rFonts w:ascii="Times New Roman" w:eastAsia="Times New Roman" w:hAnsi="Times New Roman" w:cs="Times New Roman"/>
          <w:sz w:val="24"/>
          <w:szCs w:val="24"/>
        </w:rPr>
        <w:instrText xml:space="preserve"> ADDIN ZOTERO_ITEM CSL_CITATION {"citationID":"riqcDCwK","properties":{"formattedCitation":"(Harris, Stearns, Kovach, &amp; Harrar, 2009)","plainCitation":"(Harris, Stearns, Kovach, &amp; Harrar, 2009)","dontUpdate":true,"noteIndex":0},"citationItems":[{"id":135,"uris":["http://zotero.org/users/5106674/items/FN9YRAZI"],"uri":["http://zotero.org/users/5106674/items/FN9YRAZI"],"itemData":{"id":135,"type":"article-journal","title":"Enforcing an outdoor smoking ban on a college campus: effects of a multicomponent approach","container-title":"Journal of American College Health","page":"121-126","volume":"58","issue":"2","source":"PubMed","abstract":"OBJECTIVES: Data on effective strategies to enforce policies banning outdoor smoking are sparse. This study tested the effects of an enforcement package implemented on a college campus.\nPARTICIPANTS: Thirty-nine observers recorded compliance of 709 outside smokers.\nMETHODS: Smoking within 25 feet of buildings was noncompliant. The intervention included moving receptacles, marking the ground, improving signage, and distributing reinforcements and reminder cards.\nRESULTS: The proportion of smokers complying with the ban was 33% during the baseline observation period, increased to 74% during the intervention week, and was at 54% during the follow-up. Differences across conditions was statistically significant (chi2(2, N = 709) = 6.299, p &lt;.001). Compliance proportions varied by location in all conditions.\nCONCLUSIONS: Enforcing an outdoor smoking ban using a multiple component package increased compliance with the nonsmoking policy on a college campus.","DOI":"10.1080/07448480903221285","ISSN":"1940-3208","note":"PMID: 19892648","title-short":"Enforcing an outdoor smoking ban on a college campus","journalAbbreviation":"J Am Coll Health","language":"eng","author":[{"family":"Harris","given":"Kari Jo"},{"family":"Stearns","given":"Julee N."},{"family":"Kovach","given":"Rachel G."},{"family":"Harrar","given":"Solomon W."}],"issued":{"date-parts":[["2009",10]]}}}],"schema":"https://github.com/citation-style-language/schema/raw/master/csl-citation.json"} </w:instrText>
      </w:r>
      <w:r w:rsidR="00F7680D" w:rsidRPr="00205CCC">
        <w:rPr>
          <w:rFonts w:ascii="Times New Roman" w:eastAsia="Times New Roman" w:hAnsi="Times New Roman" w:cs="Times New Roman"/>
          <w:sz w:val="24"/>
          <w:szCs w:val="24"/>
        </w:rPr>
        <w:fldChar w:fldCharType="separate"/>
      </w:r>
      <w:r w:rsidR="00F7680D" w:rsidRPr="00205CCC">
        <w:rPr>
          <w:rFonts w:ascii="Times New Roman" w:hAnsi="Times New Roman" w:cs="Times New Roman"/>
          <w:sz w:val="24"/>
        </w:rPr>
        <w:t>(</w:t>
      </w:r>
      <w:r w:rsidR="00031B01">
        <w:rPr>
          <w:rFonts w:ascii="Times New Roman" w:hAnsi="Times New Roman" w:cs="Times New Roman"/>
          <w:sz w:val="24"/>
        </w:rPr>
        <w:t>e.g.</w:t>
      </w:r>
      <w:r w:rsidR="00921A60">
        <w:rPr>
          <w:rFonts w:ascii="Times New Roman" w:hAnsi="Times New Roman" w:cs="Times New Roman"/>
          <w:sz w:val="24"/>
        </w:rPr>
        <w:t>,</w:t>
      </w:r>
      <w:r w:rsidR="00031B01">
        <w:rPr>
          <w:rFonts w:ascii="Times New Roman" w:hAnsi="Times New Roman" w:cs="Times New Roman"/>
          <w:sz w:val="24"/>
        </w:rPr>
        <w:t xml:space="preserve"> </w:t>
      </w:r>
      <w:r w:rsidR="00F7680D" w:rsidRPr="00205CCC">
        <w:rPr>
          <w:rFonts w:ascii="Times New Roman" w:hAnsi="Times New Roman" w:cs="Times New Roman"/>
          <w:sz w:val="24"/>
        </w:rPr>
        <w:t>Harris, Stearns, Kovach, &amp; Harrar, 2009)</w:t>
      </w:r>
      <w:r w:rsidR="00F7680D" w:rsidRPr="00205CCC">
        <w:rPr>
          <w:rFonts w:ascii="Times New Roman" w:eastAsia="Times New Roman" w:hAnsi="Times New Roman" w:cs="Times New Roman"/>
          <w:sz w:val="24"/>
          <w:szCs w:val="24"/>
        </w:rPr>
        <w:fldChar w:fldCharType="end"/>
      </w:r>
      <w:r w:rsidR="00254AB9" w:rsidRPr="00205CCC">
        <w:rPr>
          <w:rFonts w:ascii="Times New Roman" w:eastAsia="Times New Roman" w:hAnsi="Times New Roman" w:cs="Times New Roman"/>
          <w:sz w:val="24"/>
          <w:szCs w:val="24"/>
        </w:rPr>
        <w:t>.</w:t>
      </w:r>
      <w:r w:rsidR="004C16A1" w:rsidRPr="00205CCC">
        <w:rPr>
          <w:rFonts w:ascii="Times New Roman" w:eastAsia="Times New Roman" w:hAnsi="Times New Roman" w:cs="Times New Roman"/>
          <w:sz w:val="24"/>
          <w:szCs w:val="24"/>
        </w:rPr>
        <w:t xml:space="preserve"> </w:t>
      </w:r>
    </w:p>
    <w:p w14:paraId="5C59DBCE" w14:textId="2C295564" w:rsidR="0088663C" w:rsidRPr="00205CCC" w:rsidRDefault="00C04A8E" w:rsidP="00205CCC">
      <w:pPr>
        <w:spacing w:after="0" w:line="480" w:lineRule="auto"/>
        <w:ind w:firstLine="720"/>
        <w:rPr>
          <w:rFonts w:ascii="Times New Roman" w:eastAsia="Times New Roman" w:hAnsi="Times New Roman" w:cs="Times New Roman"/>
          <w:sz w:val="24"/>
          <w:szCs w:val="24"/>
        </w:rPr>
      </w:pPr>
      <w:r w:rsidRPr="00205CCC">
        <w:rPr>
          <w:rFonts w:ascii="Times New Roman" w:eastAsia="Times New Roman" w:hAnsi="Times New Roman" w:cs="Times New Roman"/>
          <w:sz w:val="24"/>
          <w:szCs w:val="24"/>
        </w:rPr>
        <w:t xml:space="preserve">In our experience, </w:t>
      </w:r>
      <w:r w:rsidR="00292A84" w:rsidRPr="00205CCC">
        <w:rPr>
          <w:rFonts w:ascii="Times New Roman" w:eastAsia="Times New Roman" w:hAnsi="Times New Roman" w:cs="Times New Roman"/>
          <w:sz w:val="24"/>
          <w:szCs w:val="24"/>
        </w:rPr>
        <w:t xml:space="preserve">campus leaders may not have </w:t>
      </w:r>
      <w:r w:rsidR="00D661B2" w:rsidRPr="00205CCC">
        <w:rPr>
          <w:rFonts w:ascii="Times New Roman" w:eastAsia="Times New Roman" w:hAnsi="Times New Roman" w:cs="Times New Roman"/>
          <w:sz w:val="24"/>
          <w:szCs w:val="24"/>
        </w:rPr>
        <w:t>the information needed</w:t>
      </w:r>
      <w:r w:rsidR="00292A84" w:rsidRPr="00205CCC">
        <w:rPr>
          <w:rFonts w:ascii="Times New Roman" w:eastAsia="Times New Roman" w:hAnsi="Times New Roman" w:cs="Times New Roman"/>
          <w:sz w:val="24"/>
          <w:szCs w:val="24"/>
        </w:rPr>
        <w:t xml:space="preserve"> to </w:t>
      </w:r>
      <w:r w:rsidR="006A55AF" w:rsidRPr="00205CCC">
        <w:rPr>
          <w:rFonts w:ascii="Times New Roman" w:eastAsia="Times New Roman" w:hAnsi="Times New Roman" w:cs="Times New Roman"/>
          <w:sz w:val="24"/>
          <w:szCs w:val="24"/>
        </w:rPr>
        <w:t>effectively</w:t>
      </w:r>
      <w:r w:rsidR="00292A84" w:rsidRPr="00205CCC">
        <w:rPr>
          <w:rFonts w:ascii="Times New Roman" w:eastAsia="Times New Roman" w:hAnsi="Times New Roman" w:cs="Times New Roman"/>
          <w:sz w:val="24"/>
          <w:szCs w:val="24"/>
        </w:rPr>
        <w:t xml:space="preserve"> implement these strategies</w:t>
      </w:r>
      <w:r w:rsidR="00D661B2" w:rsidRPr="00205CCC">
        <w:rPr>
          <w:rFonts w:ascii="Times New Roman" w:eastAsia="Times New Roman" w:hAnsi="Times New Roman" w:cs="Times New Roman"/>
          <w:sz w:val="24"/>
          <w:szCs w:val="24"/>
        </w:rPr>
        <w:t xml:space="preserve">, such as the locations </w:t>
      </w:r>
      <w:r w:rsidR="001B3970">
        <w:rPr>
          <w:rFonts w:ascii="Times New Roman" w:eastAsia="Times New Roman" w:hAnsi="Times New Roman" w:cs="Times New Roman"/>
          <w:sz w:val="24"/>
          <w:szCs w:val="24"/>
        </w:rPr>
        <w:t xml:space="preserve">or </w:t>
      </w:r>
      <w:r w:rsidR="00757CEF">
        <w:rPr>
          <w:rFonts w:ascii="Times New Roman" w:eastAsia="Times New Roman" w:hAnsi="Times New Roman" w:cs="Times New Roman"/>
          <w:sz w:val="24"/>
          <w:szCs w:val="24"/>
        </w:rPr>
        <w:t>quantities</w:t>
      </w:r>
      <w:r w:rsidR="001B3970">
        <w:rPr>
          <w:rFonts w:ascii="Times New Roman" w:eastAsia="Times New Roman" w:hAnsi="Times New Roman" w:cs="Times New Roman"/>
          <w:sz w:val="24"/>
          <w:szCs w:val="24"/>
        </w:rPr>
        <w:t xml:space="preserve"> </w:t>
      </w:r>
      <w:r w:rsidR="00D661B2" w:rsidRPr="00205CCC">
        <w:rPr>
          <w:rFonts w:ascii="Times New Roman" w:eastAsia="Times New Roman" w:hAnsi="Times New Roman" w:cs="Times New Roman"/>
          <w:sz w:val="24"/>
          <w:szCs w:val="24"/>
        </w:rPr>
        <w:t>of</w:t>
      </w:r>
      <w:r w:rsidR="00292A84" w:rsidRPr="00205CCC">
        <w:rPr>
          <w:rFonts w:ascii="Times New Roman" w:eastAsia="Times New Roman" w:hAnsi="Times New Roman" w:cs="Times New Roman"/>
          <w:sz w:val="24"/>
          <w:szCs w:val="24"/>
        </w:rPr>
        <w:t xml:space="preserve"> </w:t>
      </w:r>
      <w:r w:rsidR="00031B01">
        <w:rPr>
          <w:rFonts w:ascii="Times New Roman" w:eastAsia="Times New Roman" w:hAnsi="Times New Roman" w:cs="Times New Roman"/>
          <w:sz w:val="24"/>
          <w:szCs w:val="24"/>
        </w:rPr>
        <w:t xml:space="preserve">outdated </w:t>
      </w:r>
      <w:r w:rsidR="006B7980" w:rsidRPr="00205CCC">
        <w:rPr>
          <w:rFonts w:ascii="Times New Roman" w:eastAsia="Times New Roman" w:hAnsi="Times New Roman" w:cs="Times New Roman"/>
          <w:sz w:val="24"/>
          <w:szCs w:val="24"/>
        </w:rPr>
        <w:t xml:space="preserve">tobacco-related </w:t>
      </w:r>
      <w:r w:rsidR="00292A84" w:rsidRPr="00205CCC">
        <w:rPr>
          <w:rFonts w:ascii="Times New Roman" w:eastAsia="Times New Roman" w:hAnsi="Times New Roman" w:cs="Times New Roman"/>
          <w:sz w:val="24"/>
          <w:szCs w:val="24"/>
        </w:rPr>
        <w:t xml:space="preserve">signs on campus. </w:t>
      </w:r>
      <w:r w:rsidR="006B7980" w:rsidRPr="00205CCC">
        <w:rPr>
          <w:rFonts w:ascii="Times New Roman" w:eastAsia="Times New Roman" w:hAnsi="Times New Roman" w:cs="Times New Roman"/>
          <w:sz w:val="24"/>
          <w:szCs w:val="24"/>
        </w:rPr>
        <w:t xml:space="preserve">In this practice note, we describe </w:t>
      </w:r>
      <w:r w:rsidR="00FF4D59" w:rsidRPr="00205CCC">
        <w:rPr>
          <w:rFonts w:ascii="Times New Roman" w:eastAsia="Times New Roman" w:hAnsi="Times New Roman" w:cs="Times New Roman"/>
          <w:sz w:val="24"/>
          <w:szCs w:val="24"/>
        </w:rPr>
        <w:t xml:space="preserve">a </w:t>
      </w:r>
      <w:r w:rsidR="006B7980" w:rsidRPr="00205CCC">
        <w:rPr>
          <w:rFonts w:ascii="Times New Roman" w:eastAsia="Times New Roman" w:hAnsi="Times New Roman" w:cs="Times New Roman"/>
          <w:sz w:val="24"/>
          <w:szCs w:val="24"/>
        </w:rPr>
        <w:t>strateg</w:t>
      </w:r>
      <w:r w:rsidR="00FF4D59" w:rsidRPr="00205CCC">
        <w:rPr>
          <w:rFonts w:ascii="Times New Roman" w:eastAsia="Times New Roman" w:hAnsi="Times New Roman" w:cs="Times New Roman"/>
          <w:sz w:val="24"/>
          <w:szCs w:val="24"/>
        </w:rPr>
        <w:t>y</w:t>
      </w:r>
      <w:r w:rsidR="006B7980" w:rsidRPr="00205CCC">
        <w:rPr>
          <w:rFonts w:ascii="Times New Roman" w:eastAsia="Times New Roman" w:hAnsi="Times New Roman" w:cs="Times New Roman"/>
          <w:sz w:val="24"/>
          <w:szCs w:val="24"/>
        </w:rPr>
        <w:t xml:space="preserve"> </w:t>
      </w:r>
      <w:r w:rsidR="00B93BE2" w:rsidRPr="00205CCC">
        <w:rPr>
          <w:rFonts w:ascii="Times New Roman" w:eastAsia="Times New Roman" w:hAnsi="Times New Roman" w:cs="Times New Roman"/>
          <w:sz w:val="24"/>
          <w:szCs w:val="24"/>
        </w:rPr>
        <w:t>designed</w:t>
      </w:r>
      <w:r w:rsidR="006B7980" w:rsidRPr="00205CCC">
        <w:rPr>
          <w:rFonts w:ascii="Times New Roman" w:eastAsia="Times New Roman" w:hAnsi="Times New Roman" w:cs="Times New Roman"/>
          <w:sz w:val="24"/>
          <w:szCs w:val="24"/>
        </w:rPr>
        <w:t xml:space="preserve"> to overcome barriers encountered in implementing a new tobacco policy at </w:t>
      </w:r>
      <w:r w:rsidR="00BC2CB7">
        <w:rPr>
          <w:rFonts w:ascii="Times New Roman" w:eastAsia="Times New Roman" w:hAnsi="Times New Roman" w:cs="Times New Roman"/>
          <w:sz w:val="24"/>
          <w:szCs w:val="24"/>
        </w:rPr>
        <w:t>East Carolina University,</w:t>
      </w:r>
      <w:r w:rsidR="006B7980" w:rsidRPr="00205CCC">
        <w:rPr>
          <w:rFonts w:ascii="Times New Roman" w:eastAsia="Times New Roman" w:hAnsi="Times New Roman" w:cs="Times New Roman"/>
          <w:sz w:val="24"/>
          <w:szCs w:val="24"/>
        </w:rPr>
        <w:t xml:space="preserve"> a large, public southeastern university. Our team worked with </w:t>
      </w:r>
      <w:r w:rsidR="00963C7C" w:rsidRPr="00205CCC">
        <w:rPr>
          <w:rFonts w:ascii="Times New Roman" w:eastAsia="Times New Roman" w:hAnsi="Times New Roman" w:cs="Times New Roman"/>
          <w:sz w:val="24"/>
          <w:szCs w:val="24"/>
        </w:rPr>
        <w:t xml:space="preserve">a university wellness committee and with </w:t>
      </w:r>
      <w:r w:rsidR="006B7980" w:rsidRPr="00205CCC">
        <w:rPr>
          <w:rFonts w:ascii="Times New Roman" w:eastAsia="Times New Roman" w:hAnsi="Times New Roman" w:cs="Times New Roman"/>
          <w:sz w:val="24"/>
          <w:szCs w:val="24"/>
        </w:rPr>
        <w:t>funding from the American Cancer Society/CVS Health Foundation Tobacco-Free Generation Campus Initiative</w:t>
      </w:r>
      <w:r w:rsidR="0085600C" w:rsidRPr="00205CCC">
        <w:rPr>
          <w:rFonts w:ascii="Times New Roman" w:eastAsia="Times New Roman" w:hAnsi="Times New Roman" w:cs="Times New Roman"/>
          <w:sz w:val="24"/>
          <w:szCs w:val="24"/>
        </w:rPr>
        <w:t>.</w:t>
      </w:r>
      <w:r w:rsidR="0088663C" w:rsidRPr="00205CCC">
        <w:rPr>
          <w:rFonts w:ascii="Times New Roman" w:eastAsia="Times New Roman" w:hAnsi="Times New Roman" w:cs="Times New Roman"/>
          <w:sz w:val="24"/>
          <w:szCs w:val="24"/>
        </w:rPr>
        <w:t xml:space="preserve"> Our university officially adopted </w:t>
      </w:r>
      <w:r w:rsidR="00EC1000" w:rsidRPr="00205CCC">
        <w:rPr>
          <w:rFonts w:ascii="Times New Roman" w:eastAsia="Times New Roman" w:hAnsi="Times New Roman" w:cs="Times New Roman"/>
          <w:sz w:val="24"/>
          <w:szCs w:val="24"/>
        </w:rPr>
        <w:t xml:space="preserve">the strongest </w:t>
      </w:r>
      <w:r w:rsidR="0088663C" w:rsidRPr="00205CCC">
        <w:rPr>
          <w:rFonts w:ascii="Times New Roman" w:eastAsia="Times New Roman" w:hAnsi="Times New Roman" w:cs="Times New Roman"/>
          <w:sz w:val="24"/>
          <w:szCs w:val="24"/>
        </w:rPr>
        <w:t xml:space="preserve">tobacco-free policy </w:t>
      </w:r>
      <w:r w:rsidR="00EC1000" w:rsidRPr="00205CCC">
        <w:rPr>
          <w:rFonts w:ascii="Times New Roman" w:eastAsia="Times New Roman" w:hAnsi="Times New Roman" w:cs="Times New Roman"/>
          <w:sz w:val="24"/>
          <w:szCs w:val="24"/>
        </w:rPr>
        <w:t>permissible</w:t>
      </w:r>
      <w:r w:rsidR="0088663C" w:rsidRPr="00205CCC">
        <w:rPr>
          <w:rFonts w:ascii="Times New Roman" w:eastAsia="Times New Roman" w:hAnsi="Times New Roman" w:cs="Times New Roman"/>
          <w:sz w:val="24"/>
          <w:szCs w:val="24"/>
        </w:rPr>
        <w:t xml:space="preserve"> by state law in June 2018</w:t>
      </w:r>
      <w:r w:rsidR="00016915" w:rsidRPr="00205CCC">
        <w:rPr>
          <w:rFonts w:ascii="Times New Roman" w:eastAsia="Times New Roman" w:hAnsi="Times New Roman" w:cs="Times New Roman"/>
          <w:sz w:val="24"/>
          <w:szCs w:val="24"/>
        </w:rPr>
        <w:t>. This policy went into effect</w:t>
      </w:r>
      <w:r w:rsidR="0088663C" w:rsidRPr="00205CCC">
        <w:rPr>
          <w:rFonts w:ascii="Times New Roman" w:eastAsia="Times New Roman" w:hAnsi="Times New Roman" w:cs="Times New Roman"/>
          <w:sz w:val="24"/>
          <w:szCs w:val="24"/>
        </w:rPr>
        <w:t xml:space="preserve"> </w:t>
      </w:r>
      <w:r w:rsidR="00016915" w:rsidRPr="00205CCC">
        <w:rPr>
          <w:rFonts w:ascii="Times New Roman" w:eastAsia="Times New Roman" w:hAnsi="Times New Roman" w:cs="Times New Roman"/>
          <w:sz w:val="24"/>
          <w:szCs w:val="24"/>
        </w:rPr>
        <w:t>on</w:t>
      </w:r>
      <w:r w:rsidR="0088663C" w:rsidRPr="00205CCC">
        <w:rPr>
          <w:rFonts w:ascii="Times New Roman" w:eastAsia="Times New Roman" w:hAnsi="Times New Roman" w:cs="Times New Roman"/>
          <w:sz w:val="24"/>
          <w:szCs w:val="24"/>
        </w:rPr>
        <w:t xml:space="preserve"> July 1, 2018</w:t>
      </w:r>
      <w:r w:rsidR="005B7676" w:rsidRPr="00205CCC">
        <w:rPr>
          <w:rFonts w:ascii="Times New Roman" w:eastAsia="Times New Roman" w:hAnsi="Times New Roman" w:cs="Times New Roman"/>
          <w:sz w:val="24"/>
          <w:szCs w:val="24"/>
        </w:rPr>
        <w:t xml:space="preserve">, leaving little time for </w:t>
      </w:r>
      <w:r w:rsidR="003068E6" w:rsidRPr="00205CCC">
        <w:rPr>
          <w:rFonts w:ascii="Times New Roman" w:eastAsia="Times New Roman" w:hAnsi="Times New Roman" w:cs="Times New Roman"/>
          <w:sz w:val="24"/>
          <w:szCs w:val="24"/>
        </w:rPr>
        <w:t xml:space="preserve">the </w:t>
      </w:r>
      <w:r w:rsidR="003068E6" w:rsidRPr="00205CCC">
        <w:rPr>
          <w:rFonts w:ascii="Times New Roman" w:eastAsia="Times New Roman" w:hAnsi="Times New Roman" w:cs="Times New Roman"/>
          <w:sz w:val="24"/>
          <w:szCs w:val="24"/>
        </w:rPr>
        <w:lastRenderedPageBreak/>
        <w:t xml:space="preserve">development of enforcement strategies or changes to the campus </w:t>
      </w:r>
      <w:r w:rsidR="00F733EC" w:rsidRPr="00205CCC">
        <w:rPr>
          <w:rFonts w:ascii="Times New Roman" w:eastAsia="Times New Roman" w:hAnsi="Times New Roman" w:cs="Times New Roman"/>
          <w:sz w:val="24"/>
          <w:szCs w:val="24"/>
        </w:rPr>
        <w:t>environment</w:t>
      </w:r>
      <w:r w:rsidR="0088663C" w:rsidRPr="00205CCC">
        <w:rPr>
          <w:rFonts w:ascii="Times New Roman" w:eastAsia="Times New Roman" w:hAnsi="Times New Roman" w:cs="Times New Roman"/>
          <w:sz w:val="24"/>
          <w:szCs w:val="24"/>
        </w:rPr>
        <w:t xml:space="preserve">. Despite </w:t>
      </w:r>
      <w:r w:rsidR="00A23959" w:rsidRPr="00205CCC">
        <w:rPr>
          <w:rFonts w:ascii="Times New Roman" w:eastAsia="Times New Roman" w:hAnsi="Times New Roman" w:cs="Times New Roman"/>
          <w:sz w:val="24"/>
          <w:szCs w:val="24"/>
        </w:rPr>
        <w:t xml:space="preserve">substantial </w:t>
      </w:r>
      <w:r w:rsidR="0088663C" w:rsidRPr="00205CCC">
        <w:rPr>
          <w:rFonts w:ascii="Times New Roman" w:eastAsia="Times New Roman" w:hAnsi="Times New Roman" w:cs="Times New Roman"/>
          <w:sz w:val="24"/>
          <w:szCs w:val="24"/>
        </w:rPr>
        <w:t xml:space="preserve">press coverage, advertising, and outreach promoting the new policy, signs had not been updated and </w:t>
      </w:r>
      <w:r w:rsidR="00921A60">
        <w:rPr>
          <w:rFonts w:ascii="Times New Roman" w:eastAsia="Times New Roman" w:hAnsi="Times New Roman" w:cs="Times New Roman"/>
          <w:sz w:val="24"/>
          <w:szCs w:val="24"/>
        </w:rPr>
        <w:t>cues to smoke</w:t>
      </w:r>
      <w:r w:rsidR="00B76701">
        <w:rPr>
          <w:rFonts w:ascii="Times New Roman" w:eastAsia="Times New Roman" w:hAnsi="Times New Roman" w:cs="Times New Roman"/>
          <w:sz w:val="24"/>
          <w:szCs w:val="24"/>
        </w:rPr>
        <w:t>,</w:t>
      </w:r>
      <w:r w:rsidR="00921A60">
        <w:rPr>
          <w:rFonts w:ascii="Times New Roman" w:eastAsia="Times New Roman" w:hAnsi="Times New Roman" w:cs="Times New Roman"/>
          <w:sz w:val="24"/>
          <w:szCs w:val="24"/>
        </w:rPr>
        <w:t xml:space="preserve"> </w:t>
      </w:r>
      <w:r w:rsidR="00B76701">
        <w:rPr>
          <w:rFonts w:ascii="Times New Roman" w:eastAsia="Times New Roman" w:hAnsi="Times New Roman" w:cs="Times New Roman"/>
          <w:sz w:val="24"/>
          <w:szCs w:val="24"/>
        </w:rPr>
        <w:t>such as</w:t>
      </w:r>
      <w:r w:rsidR="00921A60">
        <w:rPr>
          <w:rFonts w:ascii="Times New Roman" w:eastAsia="Times New Roman" w:hAnsi="Times New Roman" w:cs="Times New Roman"/>
          <w:sz w:val="24"/>
          <w:szCs w:val="24"/>
        </w:rPr>
        <w:t xml:space="preserve"> </w:t>
      </w:r>
      <w:r w:rsidR="0088663C" w:rsidRPr="00205CCC">
        <w:rPr>
          <w:rFonts w:ascii="Times New Roman" w:eastAsia="Times New Roman" w:hAnsi="Times New Roman" w:cs="Times New Roman"/>
          <w:sz w:val="24"/>
          <w:szCs w:val="24"/>
        </w:rPr>
        <w:t>cigarette butt receptacles</w:t>
      </w:r>
      <w:r w:rsidR="00B76701">
        <w:rPr>
          <w:rFonts w:ascii="Times New Roman" w:eastAsia="Times New Roman" w:hAnsi="Times New Roman" w:cs="Times New Roman"/>
          <w:sz w:val="24"/>
          <w:szCs w:val="24"/>
        </w:rPr>
        <w:t>,</w:t>
      </w:r>
      <w:r w:rsidR="0088663C" w:rsidRPr="00205CCC">
        <w:rPr>
          <w:rFonts w:ascii="Times New Roman" w:eastAsia="Times New Roman" w:hAnsi="Times New Roman" w:cs="Times New Roman"/>
          <w:sz w:val="24"/>
          <w:szCs w:val="24"/>
        </w:rPr>
        <w:t xml:space="preserve"> were still present in no-tobacco-use areas </w:t>
      </w:r>
      <w:r w:rsidR="005B7676" w:rsidRPr="00205CCC">
        <w:rPr>
          <w:rFonts w:ascii="Times New Roman" w:eastAsia="Times New Roman" w:hAnsi="Times New Roman" w:cs="Times New Roman"/>
          <w:sz w:val="24"/>
          <w:szCs w:val="24"/>
        </w:rPr>
        <w:t>nine</w:t>
      </w:r>
      <w:r w:rsidR="0088663C" w:rsidRPr="00205CCC">
        <w:rPr>
          <w:rFonts w:ascii="Times New Roman" w:eastAsia="Times New Roman" w:hAnsi="Times New Roman" w:cs="Times New Roman"/>
          <w:sz w:val="24"/>
          <w:szCs w:val="24"/>
        </w:rPr>
        <w:t xml:space="preserve"> months after the policy went into effect</w:t>
      </w:r>
      <w:r w:rsidR="00E709F7" w:rsidRPr="00205CCC">
        <w:rPr>
          <w:rFonts w:ascii="Times New Roman" w:eastAsia="Times New Roman" w:hAnsi="Times New Roman" w:cs="Times New Roman"/>
          <w:sz w:val="24"/>
          <w:szCs w:val="24"/>
        </w:rPr>
        <w:t>.</w:t>
      </w:r>
      <w:r w:rsidR="0088663C" w:rsidRPr="00205CCC">
        <w:rPr>
          <w:rFonts w:ascii="Times New Roman" w:eastAsia="Times New Roman" w:hAnsi="Times New Roman" w:cs="Times New Roman"/>
          <w:sz w:val="24"/>
          <w:szCs w:val="24"/>
        </w:rPr>
        <w:t xml:space="preserve"> </w:t>
      </w:r>
    </w:p>
    <w:p w14:paraId="79247581" w14:textId="00957B9F" w:rsidR="00226995" w:rsidRPr="00205CCC" w:rsidRDefault="00653696" w:rsidP="00941EDA">
      <w:pPr>
        <w:spacing w:after="0" w:line="480" w:lineRule="auto"/>
        <w:ind w:firstLine="720"/>
        <w:rPr>
          <w:rFonts w:ascii="Times New Roman" w:eastAsia="Times New Roman" w:hAnsi="Times New Roman" w:cs="Times New Roman"/>
          <w:sz w:val="24"/>
          <w:szCs w:val="24"/>
        </w:rPr>
      </w:pPr>
      <w:r w:rsidRPr="00205CCC">
        <w:rPr>
          <w:rFonts w:ascii="Times New Roman" w:eastAsia="Times New Roman" w:hAnsi="Times New Roman" w:cs="Times New Roman"/>
          <w:sz w:val="24"/>
          <w:szCs w:val="24"/>
        </w:rPr>
        <w:t>I</w:t>
      </w:r>
      <w:r w:rsidR="003C4440" w:rsidRPr="00205CCC">
        <w:rPr>
          <w:rFonts w:ascii="Times New Roman" w:eastAsia="Times New Roman" w:hAnsi="Times New Roman" w:cs="Times New Roman"/>
          <w:sz w:val="24"/>
          <w:szCs w:val="24"/>
        </w:rPr>
        <w:t xml:space="preserve">t became increasingly clear that </w:t>
      </w:r>
      <w:r w:rsidR="00CD286F" w:rsidRPr="00205CCC">
        <w:rPr>
          <w:rFonts w:ascii="Times New Roman" w:eastAsia="Times New Roman" w:hAnsi="Times New Roman" w:cs="Times New Roman"/>
          <w:sz w:val="24"/>
          <w:szCs w:val="24"/>
        </w:rPr>
        <w:t>public health advocacy</w:t>
      </w:r>
      <w:r w:rsidR="003C4440" w:rsidRPr="00205CCC">
        <w:rPr>
          <w:rFonts w:ascii="Times New Roman" w:eastAsia="Times New Roman" w:hAnsi="Times New Roman" w:cs="Times New Roman"/>
          <w:sz w:val="24"/>
          <w:szCs w:val="24"/>
        </w:rPr>
        <w:t xml:space="preserve"> skills were needed to promote </w:t>
      </w:r>
      <w:r w:rsidRPr="00205CCC">
        <w:rPr>
          <w:rFonts w:ascii="Times New Roman" w:eastAsia="Times New Roman" w:hAnsi="Times New Roman" w:cs="Times New Roman"/>
          <w:sz w:val="24"/>
          <w:szCs w:val="24"/>
        </w:rPr>
        <w:t>implementation of the policy</w:t>
      </w:r>
      <w:r w:rsidR="003C4440" w:rsidRPr="00205CCC">
        <w:rPr>
          <w:rFonts w:ascii="Times New Roman" w:eastAsia="Times New Roman" w:hAnsi="Times New Roman" w:cs="Times New Roman"/>
          <w:sz w:val="24"/>
          <w:szCs w:val="24"/>
        </w:rPr>
        <w:t xml:space="preserve">. Since there are very few recommendations for assessing tobacco-related signs on campuses, we sought to map and categorize all the </w:t>
      </w:r>
      <w:r w:rsidR="003C4440" w:rsidRPr="00205CCC">
        <w:rPr>
          <w:rFonts w:ascii="Times New Roman" w:eastAsia="Times New Roman" w:hAnsi="Times New Roman" w:cs="Times New Roman"/>
          <w:noProof/>
          <w:sz w:val="24"/>
          <w:szCs w:val="24"/>
        </w:rPr>
        <w:t>tobacco-related</w:t>
      </w:r>
      <w:r w:rsidR="003C4440" w:rsidRPr="00205CCC">
        <w:rPr>
          <w:rFonts w:ascii="Times New Roman" w:eastAsia="Times New Roman" w:hAnsi="Times New Roman" w:cs="Times New Roman"/>
          <w:sz w:val="24"/>
          <w:szCs w:val="24"/>
        </w:rPr>
        <w:t xml:space="preserve"> signage and environmental cues on campus.</w:t>
      </w:r>
      <w:r w:rsidR="002A4C89" w:rsidRPr="00205CCC">
        <w:rPr>
          <w:rFonts w:ascii="Times New Roman" w:eastAsia="Times New Roman" w:hAnsi="Times New Roman" w:cs="Times New Roman"/>
          <w:sz w:val="24"/>
          <w:szCs w:val="24"/>
        </w:rPr>
        <w:t xml:space="preserve"> Our team thought </w:t>
      </w:r>
      <w:r w:rsidR="00071C9F" w:rsidRPr="00205CCC">
        <w:rPr>
          <w:rFonts w:ascii="Times New Roman" w:eastAsia="Times New Roman" w:hAnsi="Times New Roman" w:cs="Times New Roman"/>
          <w:sz w:val="24"/>
          <w:szCs w:val="24"/>
        </w:rPr>
        <w:t xml:space="preserve">the </w:t>
      </w:r>
      <w:r w:rsidR="002A4C89" w:rsidRPr="00205CCC">
        <w:rPr>
          <w:rFonts w:ascii="Times New Roman" w:eastAsia="Times New Roman" w:hAnsi="Times New Roman" w:cs="Times New Roman"/>
          <w:sz w:val="24"/>
          <w:szCs w:val="24"/>
        </w:rPr>
        <w:t xml:space="preserve">visual representation of gaps in implementation would be </w:t>
      </w:r>
      <w:r w:rsidR="008F0756" w:rsidRPr="00205CCC">
        <w:rPr>
          <w:rFonts w:ascii="Times New Roman" w:eastAsia="Times New Roman" w:hAnsi="Times New Roman" w:cs="Times New Roman"/>
          <w:sz w:val="24"/>
          <w:szCs w:val="24"/>
        </w:rPr>
        <w:t>valuable for advocacy with</w:t>
      </w:r>
      <w:r w:rsidR="002A4C89" w:rsidRPr="00205CCC">
        <w:rPr>
          <w:rFonts w:ascii="Times New Roman" w:eastAsia="Times New Roman" w:hAnsi="Times New Roman" w:cs="Times New Roman"/>
          <w:sz w:val="24"/>
          <w:szCs w:val="24"/>
        </w:rPr>
        <w:t xml:space="preserve"> campus leaders.</w:t>
      </w:r>
      <w:r w:rsidR="00BC54AB" w:rsidRPr="00205CCC">
        <w:rPr>
          <w:rFonts w:ascii="Times New Roman" w:eastAsia="Times New Roman" w:hAnsi="Times New Roman" w:cs="Times New Roman"/>
          <w:sz w:val="24"/>
          <w:szCs w:val="24"/>
        </w:rPr>
        <w:t xml:space="preserve"> Thus, we use</w:t>
      </w:r>
      <w:r w:rsidR="00921A60">
        <w:rPr>
          <w:rFonts w:ascii="Times New Roman" w:eastAsia="Times New Roman" w:hAnsi="Times New Roman" w:cs="Times New Roman"/>
          <w:sz w:val="24"/>
          <w:szCs w:val="24"/>
        </w:rPr>
        <w:t>d</w:t>
      </w:r>
      <w:r w:rsidR="00BC54AB" w:rsidRPr="00205CCC">
        <w:rPr>
          <w:rFonts w:ascii="Times New Roman" w:eastAsia="Times New Roman" w:hAnsi="Times New Roman" w:cs="Times New Roman"/>
          <w:sz w:val="24"/>
          <w:szCs w:val="24"/>
        </w:rPr>
        <w:t xml:space="preserve"> GIS mapping to identify all campus signs and cues to smoke. This practice note documents our process for use by others working to address tobacco use on their campuses</w:t>
      </w:r>
      <w:r w:rsidR="0010168E">
        <w:rPr>
          <w:rFonts w:ascii="Times New Roman" w:eastAsia="Times New Roman" w:hAnsi="Times New Roman" w:cs="Times New Roman"/>
          <w:sz w:val="24"/>
          <w:szCs w:val="24"/>
        </w:rPr>
        <w:t xml:space="preserve"> and highlights the importance of </w:t>
      </w:r>
      <w:r w:rsidR="002E4B15">
        <w:rPr>
          <w:rFonts w:ascii="Times New Roman" w:eastAsia="Times New Roman" w:hAnsi="Times New Roman" w:cs="Times New Roman"/>
          <w:sz w:val="24"/>
          <w:szCs w:val="24"/>
        </w:rPr>
        <w:t xml:space="preserve">paying attention to </w:t>
      </w:r>
      <w:r w:rsidR="0010168E">
        <w:rPr>
          <w:rFonts w:ascii="Times New Roman" w:eastAsia="Times New Roman" w:hAnsi="Times New Roman" w:cs="Times New Roman"/>
          <w:sz w:val="24"/>
          <w:szCs w:val="24"/>
        </w:rPr>
        <w:t>policy implementation after successful adoption</w:t>
      </w:r>
      <w:r w:rsidR="00BC54AB" w:rsidRPr="00205CCC">
        <w:rPr>
          <w:rFonts w:ascii="Times New Roman" w:eastAsia="Times New Roman" w:hAnsi="Times New Roman" w:cs="Times New Roman"/>
          <w:sz w:val="24"/>
          <w:szCs w:val="24"/>
        </w:rPr>
        <w:t xml:space="preserve">. </w:t>
      </w:r>
      <w:r w:rsidR="003C4440" w:rsidRPr="00205CCC">
        <w:rPr>
          <w:rFonts w:ascii="Times New Roman" w:eastAsia="Times New Roman" w:hAnsi="Times New Roman" w:cs="Times New Roman"/>
          <w:sz w:val="24"/>
          <w:szCs w:val="24"/>
        </w:rPr>
        <w:t xml:space="preserve"> </w:t>
      </w:r>
    </w:p>
    <w:p w14:paraId="66303AFB" w14:textId="14D013F9" w:rsidR="00770C2F" w:rsidRPr="00585C7E" w:rsidRDefault="00EE53ED" w:rsidP="00585C7E">
      <w:pPr>
        <w:spacing w:after="0" w:line="480" w:lineRule="auto"/>
        <w:jc w:val="center"/>
        <w:rPr>
          <w:rFonts w:ascii="Times New Roman" w:eastAsia="Times New Roman" w:hAnsi="Times New Roman" w:cs="Times New Roman"/>
          <w:b/>
          <w:bCs/>
          <w:sz w:val="24"/>
          <w:szCs w:val="24"/>
        </w:rPr>
      </w:pPr>
      <w:r w:rsidRPr="00585C7E">
        <w:rPr>
          <w:rFonts w:ascii="Times New Roman" w:eastAsia="Times New Roman" w:hAnsi="Times New Roman" w:cs="Times New Roman"/>
          <w:b/>
          <w:bCs/>
          <w:sz w:val="24"/>
          <w:szCs w:val="24"/>
        </w:rPr>
        <w:t xml:space="preserve">Mapping Signs </w:t>
      </w:r>
      <w:r w:rsidR="005012F1" w:rsidRPr="00585C7E">
        <w:rPr>
          <w:rFonts w:ascii="Times New Roman" w:eastAsia="Times New Roman" w:hAnsi="Times New Roman" w:cs="Times New Roman"/>
          <w:b/>
          <w:bCs/>
          <w:sz w:val="24"/>
          <w:szCs w:val="24"/>
        </w:rPr>
        <w:t xml:space="preserve">and Environmental Cues </w:t>
      </w:r>
      <w:r w:rsidRPr="00585C7E">
        <w:rPr>
          <w:rFonts w:ascii="Times New Roman" w:eastAsia="Times New Roman" w:hAnsi="Times New Roman" w:cs="Times New Roman"/>
          <w:b/>
          <w:bCs/>
          <w:sz w:val="24"/>
          <w:szCs w:val="24"/>
        </w:rPr>
        <w:t>to Inform Campus Policy Implementation</w:t>
      </w:r>
    </w:p>
    <w:p w14:paraId="0F65212E" w14:textId="1879F4EB" w:rsidR="166EDBB3" w:rsidRPr="00205CCC" w:rsidRDefault="00B82897" w:rsidP="00205CCC">
      <w:pPr>
        <w:spacing w:after="0" w:line="480" w:lineRule="auto"/>
        <w:ind w:firstLine="720"/>
        <w:rPr>
          <w:rFonts w:ascii="Times New Roman" w:eastAsia="Times New Roman" w:hAnsi="Times New Roman" w:cs="Times New Roman"/>
          <w:sz w:val="24"/>
          <w:szCs w:val="24"/>
        </w:rPr>
      </w:pPr>
      <w:r w:rsidRPr="00205CCC">
        <w:rPr>
          <w:rFonts w:ascii="Times New Roman" w:eastAsia="Times New Roman" w:hAnsi="Times New Roman" w:cs="Times New Roman"/>
          <w:sz w:val="24"/>
          <w:szCs w:val="24"/>
        </w:rPr>
        <w:t>Mapping</w:t>
      </w:r>
      <w:r w:rsidR="00D62169" w:rsidRPr="00205CCC">
        <w:rPr>
          <w:rFonts w:ascii="Times New Roman" w:eastAsia="Times New Roman" w:hAnsi="Times New Roman" w:cs="Times New Roman"/>
          <w:sz w:val="24"/>
          <w:szCs w:val="24"/>
        </w:rPr>
        <w:t xml:space="preserve"> </w:t>
      </w:r>
      <w:r w:rsidR="166EDBB3" w:rsidRPr="00205CCC">
        <w:rPr>
          <w:rFonts w:ascii="Times New Roman" w:eastAsia="Times New Roman" w:hAnsi="Times New Roman" w:cs="Times New Roman"/>
          <w:sz w:val="24"/>
          <w:szCs w:val="24"/>
        </w:rPr>
        <w:t xml:space="preserve">was </w:t>
      </w:r>
      <w:r w:rsidR="00D62169" w:rsidRPr="00205CCC">
        <w:rPr>
          <w:rFonts w:ascii="Times New Roman" w:eastAsia="Times New Roman" w:hAnsi="Times New Roman" w:cs="Times New Roman"/>
          <w:sz w:val="24"/>
          <w:szCs w:val="24"/>
        </w:rPr>
        <w:t>completed</w:t>
      </w:r>
      <w:r w:rsidR="166EDBB3" w:rsidRPr="00205CCC">
        <w:rPr>
          <w:rFonts w:ascii="Times New Roman" w:eastAsia="Times New Roman" w:hAnsi="Times New Roman" w:cs="Times New Roman"/>
          <w:sz w:val="24"/>
          <w:szCs w:val="24"/>
        </w:rPr>
        <w:t xml:space="preserve"> </w:t>
      </w:r>
      <w:r w:rsidR="004A3365" w:rsidRPr="00205CCC">
        <w:rPr>
          <w:rFonts w:ascii="Times New Roman" w:eastAsia="Times New Roman" w:hAnsi="Times New Roman" w:cs="Times New Roman"/>
          <w:sz w:val="24"/>
          <w:szCs w:val="24"/>
        </w:rPr>
        <w:t xml:space="preserve">by </w:t>
      </w:r>
      <w:r w:rsidRPr="00205CCC">
        <w:rPr>
          <w:rFonts w:ascii="Times New Roman" w:eastAsia="Times New Roman" w:hAnsi="Times New Roman" w:cs="Times New Roman"/>
          <w:sz w:val="24"/>
          <w:szCs w:val="24"/>
        </w:rPr>
        <w:t xml:space="preserve">a team of </w:t>
      </w:r>
      <w:r w:rsidR="166EDBB3" w:rsidRPr="00205CCC">
        <w:rPr>
          <w:rFonts w:ascii="Times New Roman" w:eastAsia="Times New Roman" w:hAnsi="Times New Roman" w:cs="Times New Roman"/>
          <w:sz w:val="24"/>
          <w:szCs w:val="24"/>
        </w:rPr>
        <w:t>student</w:t>
      </w:r>
      <w:r w:rsidR="008A3321" w:rsidRPr="00205CCC">
        <w:rPr>
          <w:rFonts w:ascii="Times New Roman" w:eastAsia="Times New Roman" w:hAnsi="Times New Roman" w:cs="Times New Roman"/>
          <w:sz w:val="24"/>
          <w:szCs w:val="24"/>
        </w:rPr>
        <w:t xml:space="preserve"> research assistants</w:t>
      </w:r>
      <w:r w:rsidR="004A3365" w:rsidRPr="00205CCC">
        <w:rPr>
          <w:rFonts w:ascii="Times New Roman" w:eastAsia="Times New Roman" w:hAnsi="Times New Roman" w:cs="Times New Roman"/>
          <w:sz w:val="24"/>
          <w:szCs w:val="24"/>
        </w:rPr>
        <w:t xml:space="preserve"> (n=</w:t>
      </w:r>
      <w:r w:rsidR="00010FC3" w:rsidRPr="00205CCC">
        <w:rPr>
          <w:rFonts w:ascii="Times New Roman" w:eastAsia="Times New Roman" w:hAnsi="Times New Roman" w:cs="Times New Roman"/>
          <w:sz w:val="24"/>
          <w:szCs w:val="24"/>
        </w:rPr>
        <w:t>6</w:t>
      </w:r>
      <w:r w:rsidR="004A3365" w:rsidRPr="00205CCC">
        <w:rPr>
          <w:rFonts w:ascii="Times New Roman" w:eastAsia="Times New Roman" w:hAnsi="Times New Roman" w:cs="Times New Roman"/>
          <w:sz w:val="24"/>
          <w:szCs w:val="24"/>
        </w:rPr>
        <w:t>) and a faculty member</w:t>
      </w:r>
      <w:r w:rsidR="0F058E7E" w:rsidRPr="00205CCC">
        <w:rPr>
          <w:rFonts w:ascii="Times New Roman" w:eastAsia="Times New Roman" w:hAnsi="Times New Roman" w:cs="Times New Roman"/>
          <w:sz w:val="24"/>
          <w:szCs w:val="24"/>
        </w:rPr>
        <w:t xml:space="preserve"> i</w:t>
      </w:r>
      <w:r w:rsidR="0BEAC999" w:rsidRPr="00205CCC">
        <w:rPr>
          <w:rFonts w:ascii="Times New Roman" w:eastAsia="Times New Roman" w:hAnsi="Times New Roman" w:cs="Times New Roman"/>
          <w:sz w:val="24"/>
          <w:szCs w:val="24"/>
        </w:rPr>
        <w:t xml:space="preserve">n the Spring of 2019. </w:t>
      </w:r>
      <w:r w:rsidR="0098262A">
        <w:rPr>
          <w:rFonts w:ascii="Times New Roman" w:eastAsia="Times New Roman" w:hAnsi="Times New Roman" w:cs="Times New Roman"/>
          <w:sz w:val="24"/>
          <w:szCs w:val="24"/>
        </w:rPr>
        <w:t>After training, t</w:t>
      </w:r>
      <w:r w:rsidR="0BEAC999" w:rsidRPr="00205CCC">
        <w:rPr>
          <w:rFonts w:ascii="Times New Roman" w:eastAsia="Times New Roman" w:hAnsi="Times New Roman" w:cs="Times New Roman"/>
          <w:sz w:val="24"/>
          <w:szCs w:val="24"/>
        </w:rPr>
        <w:t>he team</w:t>
      </w:r>
      <w:r w:rsidR="0F058E7E" w:rsidRPr="00205CCC">
        <w:rPr>
          <w:rFonts w:ascii="Times New Roman" w:eastAsia="Times New Roman" w:hAnsi="Times New Roman" w:cs="Times New Roman"/>
          <w:sz w:val="24"/>
          <w:szCs w:val="24"/>
        </w:rPr>
        <w:t xml:space="preserve"> </w:t>
      </w:r>
      <w:r w:rsidR="166EDBB3" w:rsidRPr="00205CCC">
        <w:rPr>
          <w:rFonts w:ascii="Times New Roman" w:eastAsia="Times New Roman" w:hAnsi="Times New Roman" w:cs="Times New Roman"/>
          <w:sz w:val="24"/>
          <w:szCs w:val="24"/>
        </w:rPr>
        <w:t>canvassed the campus on foot</w:t>
      </w:r>
      <w:r w:rsidR="0BEAC999" w:rsidRPr="00205CCC">
        <w:rPr>
          <w:rFonts w:ascii="Times New Roman" w:eastAsia="Times New Roman" w:hAnsi="Times New Roman" w:cs="Times New Roman"/>
          <w:sz w:val="24"/>
          <w:szCs w:val="24"/>
        </w:rPr>
        <w:t>,</w:t>
      </w:r>
      <w:r w:rsidRPr="00205CCC">
        <w:rPr>
          <w:rFonts w:ascii="Times New Roman" w:eastAsia="Times New Roman" w:hAnsi="Times New Roman" w:cs="Times New Roman"/>
          <w:sz w:val="24"/>
          <w:szCs w:val="24"/>
        </w:rPr>
        <w:t xml:space="preserve"> following a written protocol (available from </w:t>
      </w:r>
      <w:r w:rsidR="00BC2CB7">
        <w:rPr>
          <w:rFonts w:ascii="Times New Roman" w:eastAsia="Times New Roman" w:hAnsi="Times New Roman" w:cs="Times New Roman"/>
          <w:sz w:val="24"/>
          <w:szCs w:val="24"/>
        </w:rPr>
        <w:t>the University of North Carolina</w:t>
      </w:r>
      <w:r w:rsidRPr="00205CCC">
        <w:rPr>
          <w:rFonts w:ascii="Times New Roman" w:eastAsia="Times New Roman" w:hAnsi="Times New Roman" w:cs="Times New Roman"/>
          <w:sz w:val="24"/>
          <w:szCs w:val="24"/>
        </w:rPr>
        <w:t xml:space="preserve"> Dataverse, accession doi:</w:t>
      </w:r>
      <w:r w:rsidR="00BC2CB7" w:rsidRPr="00BC2CB7">
        <w:rPr>
          <w:rFonts w:ascii="Times New Roman" w:eastAsia="Times New Roman" w:hAnsi="Times New Roman" w:cs="Times New Roman"/>
          <w:sz w:val="24"/>
          <w:szCs w:val="24"/>
        </w:rPr>
        <w:t xml:space="preserve"> 10.15139/S3/5QA3RW</w:t>
      </w:r>
      <w:r w:rsidRPr="00205CCC">
        <w:rPr>
          <w:rFonts w:ascii="Times New Roman" w:eastAsia="Times New Roman" w:hAnsi="Times New Roman" w:cs="Times New Roman"/>
          <w:sz w:val="24"/>
          <w:szCs w:val="24"/>
        </w:rPr>
        <w:t xml:space="preserve">, </w:t>
      </w:r>
      <w:r w:rsidR="00BC2CB7" w:rsidRPr="00BC2CB7">
        <w:rPr>
          <w:rFonts w:ascii="Times New Roman" w:eastAsia="Times New Roman" w:hAnsi="Times New Roman" w:cs="Times New Roman"/>
          <w:sz w:val="24"/>
          <w:szCs w:val="24"/>
        </w:rPr>
        <w:t>https://dataverse.unc.edu/dataset.xhtml?persistentId=doi:10.15139/S3/5QA3RW</w:t>
      </w:r>
      <w:r w:rsidRPr="00205CCC">
        <w:rPr>
          <w:rFonts w:ascii="Times New Roman" w:eastAsia="Times New Roman" w:hAnsi="Times New Roman" w:cs="Times New Roman"/>
          <w:sz w:val="24"/>
          <w:szCs w:val="24"/>
        </w:rPr>
        <w:t>)</w:t>
      </w:r>
      <w:r w:rsidR="166EDBB3" w:rsidRPr="00205CCC">
        <w:rPr>
          <w:rFonts w:ascii="Times New Roman" w:eastAsia="Times New Roman" w:hAnsi="Times New Roman" w:cs="Times New Roman"/>
          <w:sz w:val="24"/>
          <w:szCs w:val="24"/>
        </w:rPr>
        <w:t xml:space="preserve">. </w:t>
      </w:r>
      <w:r w:rsidR="002002F5" w:rsidRPr="00205CCC">
        <w:rPr>
          <w:rFonts w:ascii="Times New Roman" w:eastAsia="Times New Roman" w:hAnsi="Times New Roman" w:cs="Times New Roman"/>
          <w:sz w:val="24"/>
          <w:szCs w:val="24"/>
        </w:rPr>
        <w:t>T</w:t>
      </w:r>
      <w:r w:rsidR="166EDBB3" w:rsidRPr="00205CCC">
        <w:rPr>
          <w:rFonts w:ascii="Times New Roman" w:eastAsia="Times New Roman" w:hAnsi="Times New Roman" w:cs="Times New Roman"/>
          <w:sz w:val="24"/>
          <w:szCs w:val="24"/>
        </w:rPr>
        <w:t>he campus was</w:t>
      </w:r>
      <w:r w:rsidR="002002F5" w:rsidRPr="00205CCC">
        <w:rPr>
          <w:rFonts w:ascii="Times New Roman" w:eastAsia="Times New Roman" w:hAnsi="Times New Roman" w:cs="Times New Roman"/>
          <w:sz w:val="24"/>
          <w:szCs w:val="24"/>
        </w:rPr>
        <w:t xml:space="preserve"> </w:t>
      </w:r>
      <w:r w:rsidR="166EDBB3" w:rsidRPr="00205CCC">
        <w:rPr>
          <w:rFonts w:ascii="Times New Roman" w:eastAsia="Times New Roman" w:hAnsi="Times New Roman" w:cs="Times New Roman"/>
          <w:sz w:val="24"/>
          <w:szCs w:val="24"/>
        </w:rPr>
        <w:t xml:space="preserve">divided into segments and each volunteer surveyed a different segment. </w:t>
      </w:r>
      <w:r w:rsidR="00D3784F" w:rsidRPr="00205CCC">
        <w:rPr>
          <w:rFonts w:ascii="Times New Roman" w:eastAsia="Times New Roman" w:hAnsi="Times New Roman" w:cs="Times New Roman"/>
          <w:sz w:val="24"/>
          <w:szCs w:val="24"/>
        </w:rPr>
        <w:t>S</w:t>
      </w:r>
      <w:r w:rsidR="166EDBB3" w:rsidRPr="00205CCC">
        <w:rPr>
          <w:rFonts w:ascii="Times New Roman" w:eastAsia="Times New Roman" w:hAnsi="Times New Roman" w:cs="Times New Roman"/>
          <w:sz w:val="24"/>
          <w:szCs w:val="24"/>
        </w:rPr>
        <w:t xml:space="preserve">urveyors were trained </w:t>
      </w:r>
      <w:r w:rsidR="00A1719B" w:rsidRPr="00205CCC">
        <w:rPr>
          <w:rFonts w:ascii="Times New Roman" w:eastAsia="Times New Roman" w:hAnsi="Times New Roman" w:cs="Times New Roman"/>
          <w:sz w:val="24"/>
          <w:szCs w:val="24"/>
        </w:rPr>
        <w:t>to</w:t>
      </w:r>
      <w:r w:rsidR="166EDBB3" w:rsidRPr="00205CCC">
        <w:rPr>
          <w:rFonts w:ascii="Times New Roman" w:eastAsia="Times New Roman" w:hAnsi="Times New Roman" w:cs="Times New Roman"/>
          <w:sz w:val="24"/>
          <w:szCs w:val="24"/>
        </w:rPr>
        <w:t xml:space="preserve"> walk around the perimeter of every building and along every walkway within their segment to ensure complete coverage of all </w:t>
      </w:r>
      <w:r w:rsidR="00A1719B" w:rsidRPr="00205CCC">
        <w:rPr>
          <w:rFonts w:ascii="Times New Roman" w:eastAsia="Times New Roman" w:hAnsi="Times New Roman" w:cs="Times New Roman"/>
          <w:sz w:val="24"/>
          <w:szCs w:val="24"/>
        </w:rPr>
        <w:t xml:space="preserve">student-accessible </w:t>
      </w:r>
      <w:r w:rsidR="166EDBB3" w:rsidRPr="00205CCC">
        <w:rPr>
          <w:rFonts w:ascii="Times New Roman" w:eastAsia="Times New Roman" w:hAnsi="Times New Roman" w:cs="Times New Roman"/>
          <w:sz w:val="24"/>
          <w:szCs w:val="24"/>
        </w:rPr>
        <w:t xml:space="preserve">areas on campus. When a surveyor encountered a </w:t>
      </w:r>
      <w:r w:rsidR="166EDBB3" w:rsidRPr="00205CCC">
        <w:rPr>
          <w:rFonts w:ascii="Times New Roman" w:eastAsia="Times New Roman" w:hAnsi="Times New Roman" w:cs="Times New Roman"/>
          <w:noProof/>
          <w:sz w:val="24"/>
          <w:szCs w:val="24"/>
        </w:rPr>
        <w:t>tobacco</w:t>
      </w:r>
      <w:r w:rsidR="00301BD0" w:rsidRPr="00205CCC">
        <w:rPr>
          <w:rFonts w:ascii="Times New Roman" w:eastAsia="Times New Roman" w:hAnsi="Times New Roman" w:cs="Times New Roman"/>
          <w:noProof/>
          <w:sz w:val="24"/>
          <w:szCs w:val="24"/>
        </w:rPr>
        <w:t>-</w:t>
      </w:r>
      <w:r w:rsidR="166EDBB3" w:rsidRPr="00205CCC">
        <w:rPr>
          <w:rFonts w:ascii="Times New Roman" w:eastAsia="Times New Roman" w:hAnsi="Times New Roman" w:cs="Times New Roman"/>
          <w:noProof/>
          <w:sz w:val="24"/>
          <w:szCs w:val="24"/>
        </w:rPr>
        <w:t>related</w:t>
      </w:r>
      <w:r w:rsidR="166EDBB3" w:rsidRPr="00205CCC">
        <w:rPr>
          <w:rFonts w:ascii="Times New Roman" w:eastAsia="Times New Roman" w:hAnsi="Times New Roman" w:cs="Times New Roman"/>
          <w:sz w:val="24"/>
          <w:szCs w:val="24"/>
        </w:rPr>
        <w:t xml:space="preserve"> sign or environmental cue, they</w:t>
      </w:r>
      <w:r w:rsidR="00D11684">
        <w:rPr>
          <w:rFonts w:ascii="Times New Roman" w:eastAsia="Times New Roman" w:hAnsi="Times New Roman" w:cs="Times New Roman"/>
          <w:sz w:val="24"/>
          <w:szCs w:val="24"/>
        </w:rPr>
        <w:t xml:space="preserve"> used an iPad to</w:t>
      </w:r>
      <w:r w:rsidR="166EDBB3" w:rsidRPr="00205CCC">
        <w:rPr>
          <w:rFonts w:ascii="Times New Roman" w:eastAsia="Times New Roman" w:hAnsi="Times New Roman" w:cs="Times New Roman"/>
          <w:sz w:val="24"/>
          <w:szCs w:val="24"/>
        </w:rPr>
        <w:t xml:space="preserve"> </w:t>
      </w:r>
      <w:r w:rsidR="0010168E">
        <w:rPr>
          <w:rFonts w:ascii="Times New Roman" w:eastAsia="Times New Roman" w:hAnsi="Times New Roman" w:cs="Times New Roman"/>
          <w:sz w:val="24"/>
          <w:szCs w:val="24"/>
        </w:rPr>
        <w:t>record</w:t>
      </w:r>
      <w:r w:rsidR="166EDBB3" w:rsidRPr="00205CCC">
        <w:rPr>
          <w:rFonts w:ascii="Times New Roman" w:eastAsia="Times New Roman" w:hAnsi="Times New Roman" w:cs="Times New Roman"/>
          <w:sz w:val="24"/>
          <w:szCs w:val="24"/>
        </w:rPr>
        <w:t xml:space="preserve"> </w:t>
      </w:r>
      <w:r w:rsidR="00720C45">
        <w:rPr>
          <w:rFonts w:ascii="Times New Roman" w:eastAsia="Times New Roman" w:hAnsi="Times New Roman" w:cs="Times New Roman"/>
          <w:sz w:val="24"/>
          <w:szCs w:val="24"/>
        </w:rPr>
        <w:t xml:space="preserve">information such as </w:t>
      </w:r>
      <w:r w:rsidR="166EDBB3" w:rsidRPr="00205CCC">
        <w:rPr>
          <w:rFonts w:ascii="Times New Roman" w:eastAsia="Times New Roman" w:hAnsi="Times New Roman" w:cs="Times New Roman"/>
          <w:sz w:val="24"/>
          <w:szCs w:val="24"/>
        </w:rPr>
        <w:t xml:space="preserve">the </w:t>
      </w:r>
      <w:r w:rsidR="00A1719B" w:rsidRPr="00205CCC">
        <w:rPr>
          <w:rFonts w:ascii="Times New Roman" w:eastAsia="Times New Roman" w:hAnsi="Times New Roman" w:cs="Times New Roman"/>
          <w:sz w:val="24"/>
          <w:szCs w:val="24"/>
        </w:rPr>
        <w:t>type</w:t>
      </w:r>
      <w:r w:rsidR="166EDBB3" w:rsidRPr="00205CCC">
        <w:rPr>
          <w:rFonts w:ascii="Times New Roman" w:eastAsia="Times New Roman" w:hAnsi="Times New Roman" w:cs="Times New Roman"/>
          <w:sz w:val="24"/>
          <w:szCs w:val="24"/>
        </w:rPr>
        <w:t>, message</w:t>
      </w:r>
      <w:r w:rsidR="00301BD0" w:rsidRPr="00205CCC">
        <w:rPr>
          <w:rFonts w:ascii="Times New Roman" w:eastAsia="Times New Roman" w:hAnsi="Times New Roman" w:cs="Times New Roman"/>
          <w:sz w:val="24"/>
          <w:szCs w:val="24"/>
        </w:rPr>
        <w:t>,</w:t>
      </w:r>
      <w:r w:rsidR="166EDBB3" w:rsidRPr="00205CCC">
        <w:rPr>
          <w:rFonts w:ascii="Times New Roman" w:eastAsia="Times New Roman" w:hAnsi="Times New Roman" w:cs="Times New Roman"/>
          <w:sz w:val="24"/>
          <w:szCs w:val="24"/>
        </w:rPr>
        <w:t xml:space="preserve"> </w:t>
      </w:r>
      <w:r w:rsidR="166EDBB3" w:rsidRPr="00205CCC">
        <w:rPr>
          <w:rFonts w:ascii="Times New Roman" w:eastAsia="Times New Roman" w:hAnsi="Times New Roman" w:cs="Times New Roman"/>
          <w:noProof/>
          <w:sz w:val="24"/>
          <w:szCs w:val="24"/>
        </w:rPr>
        <w:t>and</w:t>
      </w:r>
      <w:r w:rsidR="166EDBB3" w:rsidRPr="00205CCC">
        <w:rPr>
          <w:rFonts w:ascii="Times New Roman" w:eastAsia="Times New Roman" w:hAnsi="Times New Roman" w:cs="Times New Roman"/>
          <w:sz w:val="24"/>
          <w:szCs w:val="24"/>
        </w:rPr>
        <w:t xml:space="preserve"> </w:t>
      </w:r>
      <w:r w:rsidR="0010168E">
        <w:rPr>
          <w:rFonts w:ascii="Times New Roman" w:eastAsia="Times New Roman" w:hAnsi="Times New Roman" w:cs="Times New Roman"/>
          <w:sz w:val="24"/>
          <w:szCs w:val="24"/>
        </w:rPr>
        <w:t>location</w:t>
      </w:r>
      <w:r w:rsidR="166EDBB3" w:rsidRPr="00205CCC">
        <w:rPr>
          <w:rFonts w:ascii="Times New Roman" w:eastAsia="Times New Roman" w:hAnsi="Times New Roman" w:cs="Times New Roman"/>
          <w:sz w:val="24"/>
          <w:szCs w:val="24"/>
        </w:rPr>
        <w:t xml:space="preserve">. </w:t>
      </w:r>
    </w:p>
    <w:p w14:paraId="19499C0F" w14:textId="71880547" w:rsidR="00226995" w:rsidRPr="00205CCC" w:rsidRDefault="166EDBB3" w:rsidP="00941EDA">
      <w:pPr>
        <w:spacing w:after="0" w:line="480" w:lineRule="auto"/>
        <w:ind w:firstLine="720"/>
        <w:rPr>
          <w:rFonts w:ascii="Times New Roman" w:eastAsia="Times New Roman" w:hAnsi="Times New Roman" w:cs="Times New Roman"/>
          <w:sz w:val="24"/>
          <w:szCs w:val="24"/>
        </w:rPr>
      </w:pPr>
      <w:r w:rsidRPr="00205CCC">
        <w:rPr>
          <w:rFonts w:ascii="Times New Roman" w:eastAsia="Times New Roman" w:hAnsi="Times New Roman" w:cs="Times New Roman"/>
          <w:sz w:val="24"/>
          <w:szCs w:val="24"/>
        </w:rPr>
        <w:lastRenderedPageBreak/>
        <w:t>After collect</w:t>
      </w:r>
      <w:r w:rsidR="00AD5554" w:rsidRPr="00205CCC">
        <w:rPr>
          <w:rFonts w:ascii="Times New Roman" w:eastAsia="Times New Roman" w:hAnsi="Times New Roman" w:cs="Times New Roman"/>
          <w:sz w:val="24"/>
          <w:szCs w:val="24"/>
        </w:rPr>
        <w:t>ion</w:t>
      </w:r>
      <w:r w:rsidR="00E42E2C" w:rsidRPr="00205CCC">
        <w:rPr>
          <w:rFonts w:ascii="Times New Roman" w:eastAsia="Times New Roman" w:hAnsi="Times New Roman" w:cs="Times New Roman"/>
          <w:sz w:val="24"/>
          <w:szCs w:val="24"/>
        </w:rPr>
        <w:t>, the</w:t>
      </w:r>
      <w:r w:rsidR="00AD5554" w:rsidRPr="00205CCC">
        <w:rPr>
          <w:rFonts w:ascii="Times New Roman" w:eastAsia="Times New Roman" w:hAnsi="Times New Roman" w:cs="Times New Roman"/>
          <w:sz w:val="24"/>
          <w:szCs w:val="24"/>
        </w:rPr>
        <w:t>se</w:t>
      </w:r>
      <w:r w:rsidR="00E42E2C" w:rsidRPr="00205CCC">
        <w:rPr>
          <w:rFonts w:ascii="Times New Roman" w:eastAsia="Times New Roman" w:hAnsi="Times New Roman" w:cs="Times New Roman"/>
          <w:sz w:val="24"/>
          <w:szCs w:val="24"/>
        </w:rPr>
        <w:t xml:space="preserve"> data</w:t>
      </w:r>
      <w:r w:rsidR="003C29C9" w:rsidRPr="00205CCC">
        <w:rPr>
          <w:rFonts w:ascii="Times New Roman" w:eastAsia="Times New Roman" w:hAnsi="Times New Roman" w:cs="Times New Roman"/>
          <w:sz w:val="24"/>
          <w:szCs w:val="24"/>
        </w:rPr>
        <w:t xml:space="preserve"> were</w:t>
      </w:r>
      <w:r w:rsidRPr="00205CCC">
        <w:rPr>
          <w:rFonts w:ascii="Times New Roman" w:eastAsia="Times New Roman" w:hAnsi="Times New Roman" w:cs="Times New Roman"/>
          <w:sz w:val="24"/>
          <w:szCs w:val="24"/>
        </w:rPr>
        <w:t xml:space="preserve"> mapped using</w:t>
      </w:r>
      <w:r w:rsidR="00653696" w:rsidRPr="00205CCC">
        <w:rPr>
          <w:rFonts w:ascii="Times New Roman" w:eastAsia="Times New Roman" w:hAnsi="Times New Roman" w:cs="Times New Roman"/>
          <w:sz w:val="24"/>
          <w:szCs w:val="24"/>
        </w:rPr>
        <w:t xml:space="preserve"> free</w:t>
      </w:r>
      <w:r w:rsidRPr="00205CCC">
        <w:rPr>
          <w:rFonts w:ascii="Times New Roman" w:eastAsia="Times New Roman" w:hAnsi="Times New Roman" w:cs="Times New Roman"/>
          <w:sz w:val="24"/>
          <w:szCs w:val="24"/>
        </w:rPr>
        <w:t xml:space="preserve"> QGIS software</w:t>
      </w:r>
      <w:r w:rsidR="004A3365" w:rsidRPr="00205CCC">
        <w:rPr>
          <w:rFonts w:ascii="Times New Roman" w:eastAsia="Times New Roman" w:hAnsi="Times New Roman" w:cs="Times New Roman"/>
          <w:sz w:val="24"/>
          <w:szCs w:val="24"/>
        </w:rPr>
        <w:t xml:space="preserve"> (qgis.org)</w:t>
      </w:r>
      <w:r w:rsidRPr="00205CCC">
        <w:rPr>
          <w:rFonts w:ascii="Times New Roman" w:eastAsia="Times New Roman" w:hAnsi="Times New Roman" w:cs="Times New Roman"/>
          <w:sz w:val="24"/>
          <w:szCs w:val="24"/>
        </w:rPr>
        <w:t xml:space="preserve">. </w:t>
      </w:r>
      <w:r w:rsidR="00DA4E3E" w:rsidRPr="00205CCC">
        <w:rPr>
          <w:rFonts w:ascii="Times New Roman" w:eastAsia="Times New Roman" w:hAnsi="Times New Roman" w:cs="Times New Roman"/>
          <w:sz w:val="24"/>
          <w:szCs w:val="24"/>
        </w:rPr>
        <w:t xml:space="preserve">We </w:t>
      </w:r>
      <w:r w:rsidR="006E3BC4" w:rsidRPr="00205CCC">
        <w:rPr>
          <w:rFonts w:ascii="Times New Roman" w:eastAsia="Times New Roman" w:hAnsi="Times New Roman" w:cs="Times New Roman"/>
          <w:sz w:val="24"/>
          <w:szCs w:val="24"/>
        </w:rPr>
        <w:t xml:space="preserve">overlaid </w:t>
      </w:r>
      <w:r w:rsidR="00DA4E3E" w:rsidRPr="00205CCC">
        <w:rPr>
          <w:rFonts w:ascii="Times New Roman" w:eastAsia="Times New Roman" w:hAnsi="Times New Roman" w:cs="Times New Roman"/>
          <w:sz w:val="24"/>
          <w:szCs w:val="24"/>
        </w:rPr>
        <w:t xml:space="preserve">the </w:t>
      </w:r>
      <w:r w:rsidR="00A1719B" w:rsidRPr="00205CCC">
        <w:rPr>
          <w:rFonts w:ascii="Times New Roman" w:eastAsia="Times New Roman" w:hAnsi="Times New Roman" w:cs="Times New Roman"/>
          <w:sz w:val="24"/>
          <w:szCs w:val="24"/>
        </w:rPr>
        <w:t xml:space="preserve">location </w:t>
      </w:r>
      <w:r w:rsidR="00DA4E3E" w:rsidRPr="00205CCC">
        <w:rPr>
          <w:rFonts w:ascii="Times New Roman" w:eastAsia="Times New Roman" w:hAnsi="Times New Roman" w:cs="Times New Roman"/>
          <w:sz w:val="24"/>
          <w:szCs w:val="24"/>
        </w:rPr>
        <w:t>data on</w:t>
      </w:r>
      <w:r w:rsidR="006E3BC4" w:rsidRPr="00205CCC">
        <w:rPr>
          <w:rFonts w:ascii="Times New Roman" w:eastAsia="Times New Roman" w:hAnsi="Times New Roman" w:cs="Times New Roman"/>
          <w:sz w:val="24"/>
          <w:szCs w:val="24"/>
        </w:rPr>
        <w:t>to</w:t>
      </w:r>
      <w:r w:rsidR="00DA4E3E" w:rsidRPr="00205CCC">
        <w:rPr>
          <w:rFonts w:ascii="Times New Roman" w:eastAsia="Times New Roman" w:hAnsi="Times New Roman" w:cs="Times New Roman"/>
          <w:sz w:val="24"/>
          <w:szCs w:val="24"/>
        </w:rPr>
        <w:t xml:space="preserve"> a map of </w:t>
      </w:r>
      <w:r w:rsidR="00BB735D" w:rsidRPr="00205CCC">
        <w:rPr>
          <w:rFonts w:ascii="Times New Roman" w:eastAsia="Times New Roman" w:hAnsi="Times New Roman" w:cs="Times New Roman"/>
          <w:sz w:val="24"/>
          <w:szCs w:val="24"/>
        </w:rPr>
        <w:t>campus, allowing</w:t>
      </w:r>
      <w:r w:rsidR="00346F53" w:rsidRPr="00205CCC">
        <w:rPr>
          <w:rFonts w:ascii="Times New Roman" w:eastAsia="Times New Roman" w:hAnsi="Times New Roman" w:cs="Times New Roman"/>
          <w:sz w:val="24"/>
          <w:szCs w:val="24"/>
        </w:rPr>
        <w:t xml:space="preserve"> a viewer to easily see where signs and environmental cues are located relative to buildings</w:t>
      </w:r>
      <w:r w:rsidRPr="00205CCC">
        <w:rPr>
          <w:rFonts w:ascii="Times New Roman" w:eastAsia="Times New Roman" w:hAnsi="Times New Roman" w:cs="Times New Roman"/>
          <w:sz w:val="24"/>
          <w:szCs w:val="24"/>
        </w:rPr>
        <w:t xml:space="preserve">. </w:t>
      </w:r>
      <w:r w:rsidR="00CE38CD" w:rsidRPr="00205CCC">
        <w:rPr>
          <w:rFonts w:ascii="Times New Roman" w:eastAsia="Times New Roman" w:hAnsi="Times New Roman" w:cs="Times New Roman"/>
          <w:sz w:val="24"/>
          <w:szCs w:val="24"/>
        </w:rPr>
        <w:t xml:space="preserve">We </w:t>
      </w:r>
      <w:r w:rsidR="0010168E">
        <w:rPr>
          <w:rFonts w:ascii="Times New Roman" w:eastAsia="Times New Roman" w:hAnsi="Times New Roman" w:cs="Times New Roman"/>
          <w:sz w:val="24"/>
          <w:szCs w:val="24"/>
        </w:rPr>
        <w:t xml:space="preserve">then </w:t>
      </w:r>
      <w:r w:rsidR="00CE38CD" w:rsidRPr="00205CCC">
        <w:rPr>
          <w:rFonts w:ascii="Times New Roman" w:eastAsia="Times New Roman" w:hAnsi="Times New Roman" w:cs="Times New Roman"/>
          <w:sz w:val="24"/>
          <w:szCs w:val="24"/>
        </w:rPr>
        <w:t>calculated a</w:t>
      </w:r>
      <w:r w:rsidR="002E4B15">
        <w:rPr>
          <w:rFonts w:ascii="Times New Roman" w:eastAsia="Times New Roman" w:hAnsi="Times New Roman" w:cs="Times New Roman"/>
          <w:sz w:val="24"/>
          <w:szCs w:val="24"/>
        </w:rPr>
        <w:t xml:space="preserve"> 100’</w:t>
      </w:r>
      <w:r w:rsidR="00CE38CD" w:rsidRPr="00205CCC">
        <w:rPr>
          <w:rFonts w:ascii="Times New Roman" w:eastAsia="Times New Roman" w:hAnsi="Times New Roman" w:cs="Times New Roman"/>
          <w:sz w:val="24"/>
          <w:szCs w:val="24"/>
        </w:rPr>
        <w:t xml:space="preserve"> buffer around buildings to show where environmental cues fell within no-tobacco-use areas.</w:t>
      </w:r>
    </w:p>
    <w:p w14:paraId="378D782F" w14:textId="46C07E17" w:rsidR="009612B7" w:rsidRPr="009D7FD5" w:rsidRDefault="00BB4267" w:rsidP="009D7FD5">
      <w:pPr>
        <w:spacing w:after="0" w:line="480" w:lineRule="auto"/>
        <w:jc w:val="center"/>
        <w:rPr>
          <w:rFonts w:ascii="Times New Roman" w:hAnsi="Times New Roman" w:cs="Times New Roman"/>
          <w:sz w:val="24"/>
          <w:szCs w:val="24"/>
        </w:rPr>
      </w:pPr>
      <w:r w:rsidRPr="009D7FD5">
        <w:rPr>
          <w:rFonts w:ascii="Times New Roman" w:eastAsia="Helvetica" w:hAnsi="Times New Roman" w:cs="Times New Roman"/>
          <w:b/>
          <w:bCs/>
          <w:sz w:val="24"/>
          <w:szCs w:val="24"/>
        </w:rPr>
        <w:t>Visualizing Problems with Implementation</w:t>
      </w:r>
    </w:p>
    <w:p w14:paraId="1BE3209E" w14:textId="490EACCE" w:rsidR="00851D83" w:rsidRDefault="003C0119" w:rsidP="00205CCC">
      <w:pPr>
        <w:spacing w:after="0" w:line="480" w:lineRule="auto"/>
        <w:ind w:firstLine="720"/>
        <w:rPr>
          <w:rFonts w:ascii="Times New Roman" w:hAnsi="Times New Roman" w:cs="Times New Roman"/>
          <w:color w:val="000000" w:themeColor="text1"/>
          <w:sz w:val="24"/>
          <w:szCs w:val="24"/>
        </w:rPr>
      </w:pPr>
      <w:r w:rsidRPr="00205CCC">
        <w:rPr>
          <w:rFonts w:ascii="Times New Roman" w:hAnsi="Times New Roman" w:cs="Times New Roman"/>
          <w:color w:val="000000" w:themeColor="text1"/>
          <w:sz w:val="24"/>
          <w:szCs w:val="24"/>
        </w:rPr>
        <w:t>Figure 1</w:t>
      </w:r>
      <w:r w:rsidR="00FC3E59" w:rsidRPr="00205CCC">
        <w:rPr>
          <w:rFonts w:ascii="Times New Roman" w:hAnsi="Times New Roman" w:cs="Times New Roman"/>
          <w:color w:val="000000" w:themeColor="text1"/>
          <w:sz w:val="24"/>
          <w:szCs w:val="24"/>
        </w:rPr>
        <w:t xml:space="preserve"> shows the location of signs, environmental cues, and the no-tobacco-use </w:t>
      </w:r>
      <w:r w:rsidR="001266A8" w:rsidRPr="00205CCC">
        <w:rPr>
          <w:rFonts w:ascii="Times New Roman" w:hAnsi="Times New Roman" w:cs="Times New Roman"/>
          <w:color w:val="000000" w:themeColor="text1"/>
          <w:sz w:val="24"/>
          <w:szCs w:val="24"/>
        </w:rPr>
        <w:t xml:space="preserve">zone </w:t>
      </w:r>
      <w:r w:rsidR="00FC3E59" w:rsidRPr="00205CCC">
        <w:rPr>
          <w:rFonts w:ascii="Times New Roman" w:hAnsi="Times New Roman" w:cs="Times New Roman"/>
          <w:color w:val="000000" w:themeColor="text1"/>
          <w:sz w:val="24"/>
          <w:szCs w:val="24"/>
        </w:rPr>
        <w:t xml:space="preserve">around buildings </w:t>
      </w:r>
      <w:r w:rsidR="001266A8" w:rsidRPr="00205CCC">
        <w:rPr>
          <w:rFonts w:ascii="Times New Roman" w:hAnsi="Times New Roman" w:cs="Times New Roman"/>
          <w:color w:val="000000" w:themeColor="text1"/>
          <w:sz w:val="24"/>
          <w:szCs w:val="24"/>
        </w:rPr>
        <w:t xml:space="preserve">on </w:t>
      </w:r>
      <w:r w:rsidR="00445C8A" w:rsidRPr="00205CCC">
        <w:rPr>
          <w:rFonts w:ascii="Times New Roman" w:hAnsi="Times New Roman" w:cs="Times New Roman"/>
          <w:color w:val="000000" w:themeColor="text1"/>
          <w:sz w:val="24"/>
          <w:szCs w:val="24"/>
        </w:rPr>
        <w:t xml:space="preserve">the main </w:t>
      </w:r>
      <w:r w:rsidR="00FC3E59" w:rsidRPr="00205CCC">
        <w:rPr>
          <w:rFonts w:ascii="Times New Roman" w:hAnsi="Times New Roman" w:cs="Times New Roman"/>
          <w:color w:val="000000" w:themeColor="text1"/>
          <w:sz w:val="24"/>
          <w:szCs w:val="24"/>
        </w:rPr>
        <w:t>campus</w:t>
      </w:r>
      <w:r w:rsidR="008E73CA" w:rsidRPr="00205CCC">
        <w:rPr>
          <w:rFonts w:ascii="Times New Roman" w:hAnsi="Times New Roman" w:cs="Times New Roman"/>
          <w:color w:val="000000" w:themeColor="text1"/>
          <w:sz w:val="24"/>
          <w:szCs w:val="24"/>
        </w:rPr>
        <w:t xml:space="preserve"> of our university</w:t>
      </w:r>
      <w:r w:rsidR="00FC3E59" w:rsidRPr="00205CCC">
        <w:rPr>
          <w:rFonts w:ascii="Times New Roman" w:hAnsi="Times New Roman" w:cs="Times New Roman"/>
          <w:color w:val="000000" w:themeColor="text1"/>
          <w:sz w:val="24"/>
          <w:szCs w:val="24"/>
        </w:rPr>
        <w:t xml:space="preserve">. </w:t>
      </w:r>
      <w:r w:rsidR="00B2062B" w:rsidRPr="00205CCC">
        <w:rPr>
          <w:rFonts w:ascii="Times New Roman" w:hAnsi="Times New Roman" w:cs="Times New Roman"/>
          <w:color w:val="000000" w:themeColor="text1"/>
          <w:sz w:val="24"/>
          <w:szCs w:val="24"/>
        </w:rPr>
        <w:t>On this campus</w:t>
      </w:r>
      <w:r w:rsidR="009522FF" w:rsidRPr="00205CCC">
        <w:rPr>
          <w:rFonts w:ascii="Times New Roman" w:hAnsi="Times New Roman" w:cs="Times New Roman"/>
          <w:color w:val="000000" w:themeColor="text1"/>
          <w:sz w:val="24"/>
          <w:szCs w:val="24"/>
        </w:rPr>
        <w:t xml:space="preserve">, </w:t>
      </w:r>
      <w:r w:rsidR="003331F5" w:rsidRPr="00205CCC">
        <w:rPr>
          <w:rFonts w:ascii="Times New Roman" w:hAnsi="Times New Roman" w:cs="Times New Roman"/>
          <w:color w:val="000000" w:themeColor="text1"/>
          <w:sz w:val="24"/>
          <w:szCs w:val="24"/>
        </w:rPr>
        <w:t xml:space="preserve">9 months after the policy went into effect, </w:t>
      </w:r>
      <w:r w:rsidR="009522FF" w:rsidRPr="00205CCC">
        <w:rPr>
          <w:rFonts w:ascii="Times New Roman" w:hAnsi="Times New Roman" w:cs="Times New Roman"/>
          <w:color w:val="000000" w:themeColor="text1"/>
          <w:sz w:val="24"/>
          <w:szCs w:val="24"/>
        </w:rPr>
        <w:t>we</w:t>
      </w:r>
      <w:r w:rsidR="008B4360" w:rsidRPr="00205CCC">
        <w:rPr>
          <w:rFonts w:ascii="Times New Roman" w:hAnsi="Times New Roman" w:cs="Times New Roman"/>
          <w:color w:val="000000" w:themeColor="text1"/>
          <w:sz w:val="24"/>
          <w:szCs w:val="24"/>
        </w:rPr>
        <w:t xml:space="preserve"> found </w:t>
      </w:r>
      <w:r w:rsidR="00440199" w:rsidRPr="00205CCC">
        <w:rPr>
          <w:rFonts w:ascii="Times New Roman" w:hAnsi="Times New Roman" w:cs="Times New Roman"/>
          <w:color w:val="000000" w:themeColor="text1"/>
          <w:sz w:val="24"/>
          <w:szCs w:val="24"/>
        </w:rPr>
        <w:t xml:space="preserve">78 </w:t>
      </w:r>
      <w:r w:rsidR="003A1E54" w:rsidRPr="00205CCC">
        <w:rPr>
          <w:rFonts w:ascii="Times New Roman" w:hAnsi="Times New Roman" w:cs="Times New Roman"/>
          <w:color w:val="000000" w:themeColor="text1"/>
          <w:sz w:val="24"/>
          <w:szCs w:val="24"/>
        </w:rPr>
        <w:t xml:space="preserve">tobacco-related signs and </w:t>
      </w:r>
      <w:r w:rsidR="00440199" w:rsidRPr="00205CCC">
        <w:rPr>
          <w:rFonts w:ascii="Times New Roman" w:hAnsi="Times New Roman" w:cs="Times New Roman"/>
          <w:color w:val="000000" w:themeColor="text1"/>
          <w:sz w:val="24"/>
          <w:szCs w:val="24"/>
        </w:rPr>
        <w:t xml:space="preserve">41 </w:t>
      </w:r>
      <w:r w:rsidR="008B4360" w:rsidRPr="00205CCC">
        <w:rPr>
          <w:rFonts w:ascii="Times New Roman" w:hAnsi="Times New Roman" w:cs="Times New Roman"/>
          <w:color w:val="000000" w:themeColor="text1"/>
          <w:sz w:val="24"/>
          <w:szCs w:val="24"/>
        </w:rPr>
        <w:t xml:space="preserve">environmental cues to smoke. </w:t>
      </w:r>
      <w:r w:rsidR="00031B01" w:rsidRPr="00205CCC">
        <w:rPr>
          <w:rFonts w:ascii="Times New Roman" w:hAnsi="Times New Roman" w:cs="Times New Roman"/>
          <w:color w:val="000000" w:themeColor="text1"/>
          <w:sz w:val="24"/>
          <w:szCs w:val="24"/>
        </w:rPr>
        <w:t>Combining</w:t>
      </w:r>
      <w:r w:rsidR="00031B01">
        <w:rPr>
          <w:rFonts w:ascii="Times New Roman" w:hAnsi="Times New Roman" w:cs="Times New Roman"/>
          <w:color w:val="000000" w:themeColor="text1"/>
          <w:sz w:val="24"/>
          <w:szCs w:val="24"/>
        </w:rPr>
        <w:t xml:space="preserve"> the data from main campus and health sciences campus</w:t>
      </w:r>
      <w:r w:rsidR="002E5A9A" w:rsidRPr="00205CCC">
        <w:rPr>
          <w:rFonts w:ascii="Times New Roman" w:hAnsi="Times New Roman" w:cs="Times New Roman"/>
          <w:color w:val="000000" w:themeColor="text1"/>
          <w:sz w:val="24"/>
          <w:szCs w:val="24"/>
        </w:rPr>
        <w:t xml:space="preserve">, </w:t>
      </w:r>
      <w:r w:rsidR="00B35AB9" w:rsidRPr="00205CCC">
        <w:rPr>
          <w:rFonts w:ascii="Times New Roman" w:hAnsi="Times New Roman" w:cs="Times New Roman"/>
          <w:color w:val="000000" w:themeColor="text1"/>
          <w:sz w:val="24"/>
          <w:szCs w:val="24"/>
        </w:rPr>
        <w:t xml:space="preserve">we located a total of 153 signs and 65 </w:t>
      </w:r>
      <w:r w:rsidR="004F33AA" w:rsidRPr="00205CCC">
        <w:rPr>
          <w:rFonts w:ascii="Times New Roman" w:hAnsi="Times New Roman" w:cs="Times New Roman"/>
          <w:color w:val="000000" w:themeColor="text1"/>
          <w:sz w:val="24"/>
          <w:szCs w:val="24"/>
        </w:rPr>
        <w:t>environmental</w:t>
      </w:r>
      <w:r w:rsidR="00B35AB9" w:rsidRPr="00205CCC">
        <w:rPr>
          <w:rFonts w:ascii="Times New Roman" w:hAnsi="Times New Roman" w:cs="Times New Roman"/>
          <w:color w:val="000000" w:themeColor="text1"/>
          <w:sz w:val="24"/>
          <w:szCs w:val="24"/>
        </w:rPr>
        <w:t xml:space="preserve"> cues.</w:t>
      </w:r>
      <w:r w:rsidR="0086750A" w:rsidRPr="00205CCC">
        <w:rPr>
          <w:rFonts w:ascii="Times New Roman" w:hAnsi="Times New Roman" w:cs="Times New Roman"/>
          <w:color w:val="000000" w:themeColor="text1"/>
          <w:sz w:val="24"/>
          <w:szCs w:val="24"/>
        </w:rPr>
        <w:t xml:space="preserve"> Of these, only two signs </w:t>
      </w:r>
      <w:r w:rsidR="00327ACE" w:rsidRPr="00205CCC">
        <w:rPr>
          <w:rFonts w:ascii="Times New Roman" w:hAnsi="Times New Roman" w:cs="Times New Roman"/>
          <w:color w:val="000000" w:themeColor="text1"/>
          <w:sz w:val="24"/>
          <w:szCs w:val="24"/>
        </w:rPr>
        <w:t xml:space="preserve">accurately </w:t>
      </w:r>
      <w:r w:rsidR="00C36C19" w:rsidRPr="00205CCC">
        <w:rPr>
          <w:rFonts w:ascii="Times New Roman" w:hAnsi="Times New Roman" w:cs="Times New Roman"/>
          <w:color w:val="000000" w:themeColor="text1"/>
          <w:sz w:val="24"/>
          <w:szCs w:val="24"/>
        </w:rPr>
        <w:t>describe</w:t>
      </w:r>
      <w:r w:rsidR="0086750A" w:rsidRPr="00205CCC">
        <w:rPr>
          <w:rFonts w:ascii="Times New Roman" w:hAnsi="Times New Roman" w:cs="Times New Roman"/>
          <w:color w:val="000000" w:themeColor="text1"/>
          <w:sz w:val="24"/>
          <w:szCs w:val="24"/>
        </w:rPr>
        <w:t xml:space="preserve"> the current </w:t>
      </w:r>
      <w:r w:rsidR="001B3970">
        <w:rPr>
          <w:rFonts w:ascii="Times New Roman" w:hAnsi="Times New Roman" w:cs="Times New Roman"/>
          <w:color w:val="000000" w:themeColor="text1"/>
          <w:sz w:val="24"/>
          <w:szCs w:val="24"/>
        </w:rPr>
        <w:t>policy</w:t>
      </w:r>
      <w:r w:rsidR="00760EE2" w:rsidRPr="00205CCC">
        <w:rPr>
          <w:rFonts w:ascii="Times New Roman" w:hAnsi="Times New Roman" w:cs="Times New Roman"/>
          <w:color w:val="000000" w:themeColor="text1"/>
          <w:sz w:val="24"/>
          <w:szCs w:val="24"/>
        </w:rPr>
        <w:t xml:space="preserve">. </w:t>
      </w:r>
      <w:r w:rsidR="005B471C" w:rsidRPr="00205CCC">
        <w:rPr>
          <w:rFonts w:ascii="Times New Roman" w:hAnsi="Times New Roman" w:cs="Times New Roman"/>
          <w:color w:val="000000" w:themeColor="text1"/>
          <w:sz w:val="24"/>
          <w:szCs w:val="24"/>
        </w:rPr>
        <w:t>Approximately 97% (n</w:t>
      </w:r>
      <w:r w:rsidR="008116A5" w:rsidRPr="00205CCC">
        <w:rPr>
          <w:rFonts w:ascii="Times New Roman" w:hAnsi="Times New Roman" w:cs="Times New Roman"/>
          <w:color w:val="000000" w:themeColor="text1"/>
          <w:sz w:val="24"/>
          <w:szCs w:val="24"/>
        </w:rPr>
        <w:t>=</w:t>
      </w:r>
      <w:r w:rsidR="005B471C" w:rsidRPr="00205CCC">
        <w:rPr>
          <w:rFonts w:ascii="Times New Roman" w:hAnsi="Times New Roman" w:cs="Times New Roman"/>
          <w:color w:val="000000" w:themeColor="text1"/>
          <w:sz w:val="24"/>
          <w:szCs w:val="24"/>
        </w:rPr>
        <w:t xml:space="preserve">63) </w:t>
      </w:r>
      <w:r w:rsidR="00760EE2" w:rsidRPr="00205CCC">
        <w:rPr>
          <w:rFonts w:ascii="Times New Roman" w:hAnsi="Times New Roman" w:cs="Times New Roman"/>
          <w:color w:val="000000" w:themeColor="text1"/>
          <w:sz w:val="24"/>
          <w:szCs w:val="24"/>
        </w:rPr>
        <w:t xml:space="preserve">of the </w:t>
      </w:r>
      <w:r w:rsidR="008116A5" w:rsidRPr="00205CCC">
        <w:rPr>
          <w:rFonts w:ascii="Times New Roman" w:hAnsi="Times New Roman" w:cs="Times New Roman"/>
          <w:color w:val="000000" w:themeColor="text1"/>
          <w:sz w:val="24"/>
          <w:szCs w:val="24"/>
        </w:rPr>
        <w:t>environmental</w:t>
      </w:r>
      <w:r w:rsidR="00760EE2" w:rsidRPr="00205CCC">
        <w:rPr>
          <w:rFonts w:ascii="Times New Roman" w:hAnsi="Times New Roman" w:cs="Times New Roman"/>
          <w:color w:val="000000" w:themeColor="text1"/>
          <w:sz w:val="24"/>
          <w:szCs w:val="24"/>
        </w:rPr>
        <w:t xml:space="preserve"> cues were located in no</w:t>
      </w:r>
      <w:r w:rsidR="008116A5" w:rsidRPr="00205CCC">
        <w:rPr>
          <w:rFonts w:ascii="Times New Roman" w:hAnsi="Times New Roman" w:cs="Times New Roman"/>
          <w:color w:val="000000" w:themeColor="text1"/>
          <w:sz w:val="24"/>
          <w:szCs w:val="24"/>
        </w:rPr>
        <w:t>-</w:t>
      </w:r>
      <w:r w:rsidR="00760EE2" w:rsidRPr="00205CCC">
        <w:rPr>
          <w:rFonts w:ascii="Times New Roman" w:hAnsi="Times New Roman" w:cs="Times New Roman"/>
          <w:color w:val="000000" w:themeColor="text1"/>
          <w:sz w:val="24"/>
          <w:szCs w:val="24"/>
        </w:rPr>
        <w:t>tobacco-use areas.</w:t>
      </w:r>
      <w:r w:rsidR="00B35AB9" w:rsidRPr="00205CCC">
        <w:rPr>
          <w:rFonts w:ascii="Times New Roman" w:hAnsi="Times New Roman" w:cs="Times New Roman"/>
          <w:color w:val="000000" w:themeColor="text1"/>
          <w:sz w:val="24"/>
          <w:szCs w:val="24"/>
        </w:rPr>
        <w:t xml:space="preserve"> </w:t>
      </w:r>
      <w:r w:rsidR="00D37829" w:rsidRPr="00205CCC">
        <w:rPr>
          <w:rFonts w:ascii="Times New Roman" w:hAnsi="Times New Roman" w:cs="Times New Roman"/>
          <w:color w:val="000000" w:themeColor="text1"/>
          <w:sz w:val="24"/>
          <w:szCs w:val="24"/>
        </w:rPr>
        <w:t>We used these data to develop a brief report (available at Dataverse link).</w:t>
      </w:r>
    </w:p>
    <w:p w14:paraId="51FB1B7D" w14:textId="03A38162" w:rsidR="00941EDA" w:rsidRDefault="00851D83" w:rsidP="00941EDA">
      <w:pPr>
        <w:spacing w:after="0" w:line="480" w:lineRule="auto"/>
        <w:ind w:firstLine="720"/>
        <w:rPr>
          <w:rFonts w:ascii="Times New Roman" w:eastAsia="Times New Roman" w:hAnsi="Times New Roman" w:cs="Times New Roman"/>
          <w:sz w:val="24"/>
          <w:szCs w:val="24"/>
        </w:rPr>
      </w:pPr>
      <w:r w:rsidRPr="00205CCC">
        <w:rPr>
          <w:rFonts w:ascii="Times New Roman" w:eastAsia="Times New Roman" w:hAnsi="Times New Roman" w:cs="Times New Roman"/>
          <w:sz w:val="24"/>
          <w:szCs w:val="24"/>
        </w:rPr>
        <w:t>We worked with key stakeholders on campus to disseminate the data. On May 28, 2019, we e-mailed a brief report with maps to key administrators (</w:t>
      </w:r>
      <w:r>
        <w:rPr>
          <w:rFonts w:ascii="Times New Roman" w:eastAsia="Times New Roman" w:hAnsi="Times New Roman" w:cs="Times New Roman"/>
          <w:sz w:val="24"/>
          <w:szCs w:val="24"/>
        </w:rPr>
        <w:t>n</w:t>
      </w:r>
      <w:r w:rsidRPr="00205CCC">
        <w:rPr>
          <w:rFonts w:ascii="Times New Roman" w:eastAsia="Times New Roman" w:hAnsi="Times New Roman" w:cs="Times New Roman"/>
          <w:sz w:val="24"/>
          <w:szCs w:val="24"/>
        </w:rPr>
        <w:t>=13)</w:t>
      </w:r>
      <w:r w:rsidR="00E823D7">
        <w:rPr>
          <w:rFonts w:ascii="Times New Roman" w:eastAsia="Times New Roman" w:hAnsi="Times New Roman" w:cs="Times New Roman"/>
          <w:sz w:val="24"/>
          <w:szCs w:val="24"/>
        </w:rPr>
        <w:t xml:space="preserve">, </w:t>
      </w:r>
      <w:r w:rsidR="00E823D7" w:rsidRPr="00444382">
        <w:rPr>
          <w:rFonts w:ascii="Times New Roman" w:hAnsi="Times New Roman" w:cs="Times New Roman"/>
          <w:sz w:val="24"/>
          <w:szCs w:val="24"/>
        </w:rPr>
        <w:t>including leaders in student affairs, facilities, and the health sciences</w:t>
      </w:r>
      <w:r w:rsidRPr="00205CCC">
        <w:rPr>
          <w:rFonts w:ascii="Times New Roman" w:eastAsia="Times New Roman" w:hAnsi="Times New Roman" w:cs="Times New Roman"/>
          <w:sz w:val="24"/>
          <w:szCs w:val="24"/>
        </w:rPr>
        <w:t>. Next, on June 3, 2019, we sent the report to the general campus</w:t>
      </w:r>
      <w:r w:rsidR="006F7DD3">
        <w:rPr>
          <w:rFonts w:ascii="Times New Roman" w:eastAsia="Times New Roman" w:hAnsi="Times New Roman" w:cs="Times New Roman"/>
          <w:sz w:val="24"/>
          <w:szCs w:val="24"/>
        </w:rPr>
        <w:t xml:space="preserve"> employee</w:t>
      </w:r>
      <w:r w:rsidRPr="00205CCC">
        <w:rPr>
          <w:rFonts w:ascii="Times New Roman" w:eastAsia="Times New Roman" w:hAnsi="Times New Roman" w:cs="Times New Roman"/>
          <w:sz w:val="24"/>
          <w:szCs w:val="24"/>
        </w:rPr>
        <w:t xml:space="preserve"> “announce” e-mail list. </w:t>
      </w:r>
      <w:r>
        <w:rPr>
          <w:rFonts w:ascii="Times New Roman" w:eastAsia="Times New Roman" w:hAnsi="Times New Roman" w:cs="Times New Roman"/>
          <w:sz w:val="24"/>
          <w:szCs w:val="24"/>
        </w:rPr>
        <w:t xml:space="preserve">As a result of this outreach, were able to </w:t>
      </w:r>
      <w:r w:rsidRPr="00205CCC">
        <w:rPr>
          <w:rFonts w:ascii="Times New Roman" w:eastAsia="Times New Roman" w:hAnsi="Times New Roman" w:cs="Times New Roman"/>
          <w:sz w:val="24"/>
          <w:szCs w:val="24"/>
        </w:rPr>
        <w:t>me</w:t>
      </w:r>
      <w:r>
        <w:rPr>
          <w:rFonts w:ascii="Times New Roman" w:eastAsia="Times New Roman" w:hAnsi="Times New Roman" w:cs="Times New Roman"/>
          <w:sz w:val="24"/>
          <w:szCs w:val="24"/>
        </w:rPr>
        <w:t>e</w:t>
      </w:r>
      <w:r w:rsidRPr="00205CCC">
        <w:rPr>
          <w:rFonts w:ascii="Times New Roman" w:eastAsia="Times New Roman" w:hAnsi="Times New Roman" w:cs="Times New Roman"/>
          <w:sz w:val="24"/>
          <w:szCs w:val="24"/>
        </w:rPr>
        <w:t xml:space="preserve">t with administrators from </w:t>
      </w:r>
      <w:r>
        <w:rPr>
          <w:rFonts w:ascii="Times New Roman" w:eastAsia="Times New Roman" w:hAnsi="Times New Roman" w:cs="Times New Roman"/>
          <w:sz w:val="24"/>
          <w:szCs w:val="24"/>
        </w:rPr>
        <w:t>C</w:t>
      </w:r>
      <w:r w:rsidRPr="00205CCC">
        <w:rPr>
          <w:rFonts w:ascii="Times New Roman" w:eastAsia="Times New Roman" w:hAnsi="Times New Roman" w:cs="Times New Roman"/>
          <w:sz w:val="24"/>
          <w:szCs w:val="24"/>
        </w:rPr>
        <w:t xml:space="preserve">ampus </w:t>
      </w:r>
      <w:r>
        <w:rPr>
          <w:rFonts w:ascii="Times New Roman" w:eastAsia="Times New Roman" w:hAnsi="Times New Roman" w:cs="Times New Roman"/>
          <w:sz w:val="24"/>
          <w:szCs w:val="24"/>
        </w:rPr>
        <w:t>H</w:t>
      </w:r>
      <w:r w:rsidRPr="00205CCC">
        <w:rPr>
          <w:rFonts w:ascii="Times New Roman" w:eastAsia="Times New Roman" w:hAnsi="Times New Roman" w:cs="Times New Roman"/>
          <w:sz w:val="24"/>
          <w:szCs w:val="24"/>
        </w:rPr>
        <w:t xml:space="preserve">ousing </w:t>
      </w:r>
      <w:r>
        <w:rPr>
          <w:rFonts w:ascii="Times New Roman" w:eastAsia="Times New Roman" w:hAnsi="Times New Roman" w:cs="Times New Roman"/>
          <w:sz w:val="24"/>
          <w:szCs w:val="24"/>
        </w:rPr>
        <w:t>&amp; F</w:t>
      </w:r>
      <w:r w:rsidRPr="00205CCC">
        <w:rPr>
          <w:rFonts w:ascii="Times New Roman" w:eastAsia="Times New Roman" w:hAnsi="Times New Roman" w:cs="Times New Roman"/>
          <w:sz w:val="24"/>
          <w:szCs w:val="24"/>
        </w:rPr>
        <w:t>acilities</w:t>
      </w:r>
      <w:r>
        <w:rPr>
          <w:rFonts w:ascii="Times New Roman" w:eastAsia="Times New Roman" w:hAnsi="Times New Roman" w:cs="Times New Roman"/>
          <w:sz w:val="24"/>
          <w:szCs w:val="24"/>
        </w:rPr>
        <w:t xml:space="preserve"> </w:t>
      </w:r>
      <w:r w:rsidRPr="00205CCC">
        <w:rPr>
          <w:rFonts w:ascii="Times New Roman" w:eastAsia="Times New Roman" w:hAnsi="Times New Roman" w:cs="Times New Roman"/>
          <w:sz w:val="24"/>
          <w:szCs w:val="24"/>
        </w:rPr>
        <w:t>on June 17. In this meeting, the</w:t>
      </w:r>
      <w:r>
        <w:rPr>
          <w:rFonts w:ascii="Times New Roman" w:eastAsia="Times New Roman" w:hAnsi="Times New Roman" w:cs="Times New Roman"/>
          <w:sz w:val="24"/>
          <w:szCs w:val="24"/>
        </w:rPr>
        <w:t xml:space="preserve"> administrators</w:t>
      </w:r>
      <w:r w:rsidRPr="00205CCC">
        <w:rPr>
          <w:rFonts w:ascii="Times New Roman" w:eastAsia="Times New Roman" w:hAnsi="Times New Roman" w:cs="Times New Roman"/>
          <w:sz w:val="24"/>
          <w:szCs w:val="24"/>
        </w:rPr>
        <w:t xml:space="preserve"> committed to</w:t>
      </w:r>
      <w:r>
        <w:rPr>
          <w:rFonts w:ascii="Times New Roman" w:eastAsia="Times New Roman" w:hAnsi="Times New Roman" w:cs="Times New Roman"/>
          <w:sz w:val="24"/>
          <w:szCs w:val="24"/>
        </w:rPr>
        <w:t xml:space="preserve"> </w:t>
      </w:r>
      <w:r w:rsidRPr="00205CCC">
        <w:rPr>
          <w:rFonts w:ascii="Times New Roman" w:eastAsia="Times New Roman" w:hAnsi="Times New Roman" w:cs="Times New Roman"/>
          <w:sz w:val="24"/>
          <w:szCs w:val="24"/>
        </w:rPr>
        <w:t>removi</w:t>
      </w:r>
      <w:r>
        <w:rPr>
          <w:rFonts w:ascii="Times New Roman" w:eastAsia="Times New Roman" w:hAnsi="Times New Roman" w:cs="Times New Roman"/>
          <w:sz w:val="24"/>
          <w:szCs w:val="24"/>
        </w:rPr>
        <w:t>ng</w:t>
      </w:r>
      <w:r w:rsidRPr="00205CCC">
        <w:rPr>
          <w:rFonts w:ascii="Times New Roman" w:eastAsia="Times New Roman" w:hAnsi="Times New Roman" w:cs="Times New Roman"/>
          <w:sz w:val="24"/>
          <w:szCs w:val="24"/>
        </w:rPr>
        <w:t xml:space="preserve"> and/or relocati</w:t>
      </w:r>
      <w:r>
        <w:rPr>
          <w:rFonts w:ascii="Times New Roman" w:eastAsia="Times New Roman" w:hAnsi="Times New Roman" w:cs="Times New Roman"/>
          <w:sz w:val="24"/>
          <w:szCs w:val="24"/>
        </w:rPr>
        <w:t xml:space="preserve">ng </w:t>
      </w:r>
      <w:r w:rsidRPr="00205CCC">
        <w:rPr>
          <w:rFonts w:ascii="Times New Roman" w:eastAsia="Times New Roman" w:hAnsi="Times New Roman" w:cs="Times New Roman"/>
          <w:sz w:val="24"/>
          <w:szCs w:val="24"/>
        </w:rPr>
        <w:t>some cigarette butt receptacles</w:t>
      </w:r>
      <w:r>
        <w:rPr>
          <w:rFonts w:ascii="Times New Roman" w:eastAsia="Times New Roman" w:hAnsi="Times New Roman" w:cs="Times New Roman"/>
          <w:sz w:val="24"/>
          <w:szCs w:val="24"/>
        </w:rPr>
        <w:t xml:space="preserve"> and </w:t>
      </w:r>
      <w:r w:rsidRPr="00205CCC">
        <w:rPr>
          <w:rFonts w:ascii="Times New Roman" w:eastAsia="Times New Roman" w:hAnsi="Times New Roman" w:cs="Times New Roman"/>
          <w:sz w:val="24"/>
          <w:szCs w:val="24"/>
        </w:rPr>
        <w:t xml:space="preserve">making signage consistent. </w:t>
      </w:r>
    </w:p>
    <w:p w14:paraId="6250E2CA" w14:textId="659FE721" w:rsidR="00941EDA" w:rsidRPr="00020C8E" w:rsidRDefault="00EE2F4D" w:rsidP="00020C8E">
      <w:pPr>
        <w:jc w:val="center"/>
        <w:rPr>
          <w:b/>
          <w:bCs/>
        </w:rPr>
      </w:pPr>
      <w:r w:rsidRPr="00EE2F4D">
        <w:rPr>
          <w:rFonts w:ascii="Times New Roman" w:hAnsi="Times New Roman" w:cs="Times New Roman"/>
          <w:b/>
          <w:bCs/>
          <w:noProof/>
          <w:sz w:val="24"/>
          <w:szCs w:val="24"/>
        </w:rPr>
        <w:t>Insert Figure 1</w:t>
      </w:r>
      <w:r w:rsidR="00807BC3">
        <w:rPr>
          <w:rFonts w:ascii="Times New Roman" w:hAnsi="Times New Roman" w:cs="Times New Roman"/>
          <w:b/>
          <w:bCs/>
          <w:noProof/>
          <w:sz w:val="24"/>
          <w:szCs w:val="24"/>
        </w:rPr>
        <w:t xml:space="preserve">: </w:t>
      </w:r>
      <w:r w:rsidR="00807BC3" w:rsidRPr="00807BC3">
        <w:rPr>
          <w:rFonts w:ascii="Times New Roman" w:hAnsi="Times New Roman" w:cs="Times New Roman"/>
          <w:b/>
          <w:bCs/>
          <w:noProof/>
          <w:sz w:val="24"/>
          <w:szCs w:val="24"/>
        </w:rPr>
        <w:t>Map of Campus Tobacco-Related Signage and Environmental Cues, 2019</w:t>
      </w:r>
    </w:p>
    <w:p w14:paraId="59259119" w14:textId="421231AD" w:rsidR="00941EDA" w:rsidRPr="00205CCC" w:rsidRDefault="00807BC3" w:rsidP="00807BC3">
      <w:pPr>
        <w:spacing w:after="0" w:line="480" w:lineRule="auto"/>
        <w:ind w:firstLine="720"/>
        <w:rPr>
          <w:rFonts w:ascii="Times New Roman" w:eastAsia="Times New Roman" w:hAnsi="Times New Roman" w:cs="Times New Roman"/>
          <w:sz w:val="24"/>
          <w:szCs w:val="24"/>
        </w:rPr>
      </w:pPr>
      <w:r w:rsidRPr="00807BC3">
        <w:rPr>
          <w:rFonts w:ascii="Times New Roman" w:eastAsia="Times New Roman" w:hAnsi="Times New Roman" w:cs="Times New Roman"/>
          <w:noProof/>
          <w:sz w:val="24"/>
          <w:szCs w:val="24"/>
        </w:rPr>
        <w:drawing>
          <wp:inline distT="0" distB="0" distL="0" distR="0" wp14:anchorId="720EA018" wp14:editId="1496CDE0">
            <wp:extent cx="5943600" cy="3633765"/>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633765"/>
                    </a:xfrm>
                    <a:prstGeom prst="rect">
                      <a:avLst/>
                    </a:prstGeom>
                    <a:noFill/>
                    <a:ln>
                      <a:noFill/>
                    </a:ln>
                  </pic:spPr>
                </pic:pic>
              </a:graphicData>
            </a:graphic>
          </wp:inline>
        </w:drawing>
      </w:r>
    </w:p>
    <w:p w14:paraId="6CF890A8" w14:textId="363D84AA" w:rsidR="166EDBB3" w:rsidRPr="009D7FD5" w:rsidRDefault="00DE1430" w:rsidP="009D7FD5">
      <w:pPr>
        <w:spacing w:after="0" w:line="480" w:lineRule="auto"/>
        <w:jc w:val="center"/>
        <w:rPr>
          <w:rFonts w:ascii="Times New Roman" w:eastAsia="Calibri" w:hAnsi="Times New Roman" w:cs="Times New Roman"/>
          <w:b/>
          <w:bCs/>
          <w:sz w:val="24"/>
          <w:szCs w:val="24"/>
        </w:rPr>
      </w:pPr>
      <w:r w:rsidRPr="009D7FD5">
        <w:rPr>
          <w:rFonts w:ascii="Times New Roman" w:eastAsia="Calibri" w:hAnsi="Times New Roman" w:cs="Times New Roman"/>
          <w:b/>
          <w:bCs/>
          <w:sz w:val="24"/>
          <w:szCs w:val="24"/>
        </w:rPr>
        <w:t>Lessons Learned</w:t>
      </w:r>
    </w:p>
    <w:p w14:paraId="2910AB91" w14:textId="526FB6FA" w:rsidR="166EDBB3" w:rsidRPr="00205CCC" w:rsidRDefault="00851D83" w:rsidP="00CD052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0D314C" w:rsidRPr="00205CCC">
        <w:rPr>
          <w:rFonts w:ascii="Times New Roman" w:eastAsia="Times New Roman" w:hAnsi="Times New Roman" w:cs="Times New Roman"/>
          <w:sz w:val="24"/>
          <w:szCs w:val="24"/>
        </w:rPr>
        <w:t>hile the overall process proved feasible, t</w:t>
      </w:r>
      <w:r w:rsidR="166EDBB3" w:rsidRPr="00205CCC">
        <w:rPr>
          <w:rFonts w:ascii="Times New Roman" w:eastAsia="Times New Roman" w:hAnsi="Times New Roman" w:cs="Times New Roman"/>
          <w:sz w:val="24"/>
          <w:szCs w:val="24"/>
        </w:rPr>
        <w:t xml:space="preserve">he biggest challenge </w:t>
      </w:r>
      <w:r>
        <w:rPr>
          <w:rFonts w:ascii="Times New Roman" w:eastAsia="Times New Roman" w:hAnsi="Times New Roman" w:cs="Times New Roman"/>
          <w:sz w:val="24"/>
          <w:szCs w:val="24"/>
        </w:rPr>
        <w:t>was</w:t>
      </w:r>
      <w:r w:rsidR="166EDBB3" w:rsidRPr="00205CCC">
        <w:rPr>
          <w:rFonts w:ascii="Times New Roman" w:eastAsia="Times New Roman" w:hAnsi="Times New Roman" w:cs="Times New Roman"/>
          <w:sz w:val="24"/>
          <w:szCs w:val="24"/>
        </w:rPr>
        <w:t xml:space="preserve"> the inaccuracy of GPS technology</w:t>
      </w:r>
      <w:r w:rsidR="00FB7943">
        <w:rPr>
          <w:rFonts w:ascii="Times New Roman" w:eastAsia="Times New Roman" w:hAnsi="Times New Roman" w:cs="Times New Roman"/>
          <w:sz w:val="24"/>
          <w:szCs w:val="24"/>
        </w:rPr>
        <w:t xml:space="preserve"> when using iPads for data collection</w:t>
      </w:r>
      <w:r w:rsidR="166EDBB3" w:rsidRPr="00205CCC">
        <w:rPr>
          <w:rFonts w:ascii="Times New Roman" w:eastAsia="Times New Roman" w:hAnsi="Times New Roman" w:cs="Times New Roman"/>
          <w:sz w:val="24"/>
          <w:szCs w:val="24"/>
        </w:rPr>
        <w:t xml:space="preserve">. </w:t>
      </w:r>
      <w:r w:rsidR="000D314C" w:rsidRPr="00205CCC">
        <w:rPr>
          <w:rFonts w:ascii="Times New Roman" w:eastAsia="Times New Roman" w:hAnsi="Times New Roman" w:cs="Times New Roman"/>
          <w:sz w:val="24"/>
          <w:szCs w:val="24"/>
        </w:rPr>
        <w:t>The level of</w:t>
      </w:r>
      <w:r w:rsidR="166EDBB3" w:rsidRPr="00205CCC">
        <w:rPr>
          <w:rFonts w:ascii="Times New Roman" w:eastAsia="Times New Roman" w:hAnsi="Times New Roman" w:cs="Times New Roman"/>
          <w:sz w:val="24"/>
          <w:szCs w:val="24"/>
        </w:rPr>
        <w:t xml:space="preserve"> random error</w:t>
      </w:r>
      <w:r w:rsidR="00444C75" w:rsidRPr="00205CCC">
        <w:rPr>
          <w:rFonts w:ascii="Times New Roman" w:eastAsia="Times New Roman" w:hAnsi="Times New Roman" w:cs="Times New Roman"/>
          <w:sz w:val="24"/>
          <w:szCs w:val="24"/>
        </w:rPr>
        <w:t xml:space="preserve"> and imprecision</w:t>
      </w:r>
      <w:r w:rsidR="166EDBB3" w:rsidRPr="00205CCC">
        <w:rPr>
          <w:rFonts w:ascii="Times New Roman" w:eastAsia="Times New Roman" w:hAnsi="Times New Roman" w:cs="Times New Roman"/>
          <w:sz w:val="24"/>
          <w:szCs w:val="24"/>
        </w:rPr>
        <w:t xml:space="preserve"> </w:t>
      </w:r>
      <w:r w:rsidR="000D314C" w:rsidRPr="00205CCC">
        <w:rPr>
          <w:rFonts w:ascii="Times New Roman" w:eastAsia="Times New Roman" w:hAnsi="Times New Roman" w:cs="Times New Roman"/>
          <w:sz w:val="24"/>
          <w:szCs w:val="24"/>
        </w:rPr>
        <w:lastRenderedPageBreak/>
        <w:t>in</w:t>
      </w:r>
      <w:r w:rsidR="166EDBB3" w:rsidRPr="00205CCC">
        <w:rPr>
          <w:rFonts w:ascii="Times New Roman" w:eastAsia="Times New Roman" w:hAnsi="Times New Roman" w:cs="Times New Roman"/>
          <w:sz w:val="24"/>
          <w:szCs w:val="24"/>
        </w:rPr>
        <w:t xml:space="preserve"> GPS measurements</w:t>
      </w:r>
      <w:r w:rsidR="000D314C" w:rsidRPr="00205CCC">
        <w:rPr>
          <w:rFonts w:ascii="Times New Roman" w:eastAsia="Times New Roman" w:hAnsi="Times New Roman" w:cs="Times New Roman"/>
          <w:sz w:val="24"/>
          <w:szCs w:val="24"/>
        </w:rPr>
        <w:t xml:space="preserve"> made </w:t>
      </w:r>
      <w:r w:rsidR="009F7FC1" w:rsidRPr="00205CCC">
        <w:rPr>
          <w:rFonts w:ascii="Times New Roman" w:eastAsia="Times New Roman" w:hAnsi="Times New Roman" w:cs="Times New Roman"/>
          <w:sz w:val="24"/>
          <w:szCs w:val="24"/>
        </w:rPr>
        <w:t xml:space="preserve">the </w:t>
      </w:r>
      <w:r w:rsidR="000D314C" w:rsidRPr="00205CCC">
        <w:rPr>
          <w:rFonts w:ascii="Times New Roman" w:eastAsia="Times New Roman" w:hAnsi="Times New Roman" w:cs="Times New Roman"/>
          <w:sz w:val="24"/>
          <w:szCs w:val="24"/>
        </w:rPr>
        <w:t xml:space="preserve">collection of latitude and longitude </w:t>
      </w:r>
      <w:r w:rsidR="00444C75" w:rsidRPr="00205CCC">
        <w:rPr>
          <w:rFonts w:ascii="Times New Roman" w:eastAsia="Times New Roman" w:hAnsi="Times New Roman" w:cs="Times New Roman"/>
          <w:sz w:val="24"/>
          <w:szCs w:val="24"/>
        </w:rPr>
        <w:t>impractical</w:t>
      </w:r>
      <w:r w:rsidR="003331F5" w:rsidRPr="00205CCC">
        <w:rPr>
          <w:rFonts w:ascii="Times New Roman" w:eastAsia="Times New Roman" w:hAnsi="Times New Roman" w:cs="Times New Roman"/>
          <w:b/>
          <w:bCs/>
          <w:sz w:val="24"/>
          <w:szCs w:val="24"/>
        </w:rPr>
        <w:t xml:space="preserve"> </w:t>
      </w:r>
      <w:r w:rsidR="000D314C" w:rsidRPr="00205CCC">
        <w:rPr>
          <w:rFonts w:ascii="Times New Roman" w:eastAsia="Times New Roman" w:hAnsi="Times New Roman" w:cs="Times New Roman"/>
          <w:sz w:val="24"/>
          <w:szCs w:val="24"/>
        </w:rPr>
        <w:t>when trying to</w:t>
      </w:r>
      <w:r w:rsidR="003331F5" w:rsidRPr="00205CCC">
        <w:rPr>
          <w:rFonts w:ascii="Times New Roman" w:eastAsia="Times New Roman" w:hAnsi="Times New Roman" w:cs="Times New Roman"/>
          <w:sz w:val="24"/>
          <w:szCs w:val="24"/>
        </w:rPr>
        <w:t xml:space="preserve"> precisely</w:t>
      </w:r>
      <w:r w:rsidR="000D314C" w:rsidRPr="00205CCC">
        <w:rPr>
          <w:rFonts w:ascii="Times New Roman" w:eastAsia="Times New Roman" w:hAnsi="Times New Roman" w:cs="Times New Roman"/>
          <w:sz w:val="24"/>
          <w:szCs w:val="24"/>
        </w:rPr>
        <w:t xml:space="preserve"> document the location of door stickers, for example</w:t>
      </w:r>
      <w:r w:rsidR="166EDBB3" w:rsidRPr="00205CCC">
        <w:rPr>
          <w:rFonts w:ascii="Times New Roman" w:eastAsia="Times New Roman" w:hAnsi="Times New Roman" w:cs="Times New Roman"/>
          <w:sz w:val="24"/>
          <w:szCs w:val="24"/>
        </w:rPr>
        <w:t xml:space="preserve">. </w:t>
      </w:r>
      <w:r w:rsidR="00F5380D" w:rsidRPr="00205CCC">
        <w:rPr>
          <w:rFonts w:ascii="Times New Roman" w:eastAsia="Times New Roman" w:hAnsi="Times New Roman" w:cs="Times New Roman"/>
          <w:sz w:val="24"/>
          <w:szCs w:val="24"/>
        </w:rPr>
        <w:t>Thus, we</w:t>
      </w:r>
      <w:r w:rsidR="00D242E4" w:rsidRPr="00205CCC">
        <w:rPr>
          <w:rFonts w:ascii="Times New Roman" w:eastAsia="Times New Roman" w:hAnsi="Times New Roman" w:cs="Times New Roman"/>
          <w:sz w:val="24"/>
          <w:szCs w:val="24"/>
        </w:rPr>
        <w:t xml:space="preserve"> </w:t>
      </w:r>
      <w:r w:rsidR="00F5380D" w:rsidRPr="00205CCC">
        <w:rPr>
          <w:rFonts w:ascii="Times New Roman" w:eastAsia="Times New Roman" w:hAnsi="Times New Roman" w:cs="Times New Roman"/>
          <w:sz w:val="24"/>
          <w:szCs w:val="24"/>
        </w:rPr>
        <w:t>made</w:t>
      </w:r>
      <w:r w:rsidR="00D242E4" w:rsidRPr="00205CCC">
        <w:rPr>
          <w:rFonts w:ascii="Times New Roman" w:eastAsia="Times New Roman" w:hAnsi="Times New Roman" w:cs="Times New Roman"/>
          <w:sz w:val="24"/>
          <w:szCs w:val="24"/>
        </w:rPr>
        <w:t xml:space="preserve"> </w:t>
      </w:r>
      <w:r w:rsidR="00D242E4" w:rsidRPr="00205CCC">
        <w:rPr>
          <w:rFonts w:ascii="Times New Roman" w:eastAsia="Times New Roman" w:hAnsi="Times New Roman" w:cs="Times New Roman"/>
          <w:noProof/>
          <w:sz w:val="24"/>
          <w:szCs w:val="24"/>
        </w:rPr>
        <w:t>manual</w:t>
      </w:r>
      <w:r w:rsidR="00D242E4" w:rsidRPr="00205CCC">
        <w:rPr>
          <w:rFonts w:ascii="Times New Roman" w:eastAsia="Times New Roman" w:hAnsi="Times New Roman" w:cs="Times New Roman"/>
          <w:sz w:val="24"/>
          <w:szCs w:val="24"/>
        </w:rPr>
        <w:t xml:space="preserve"> corrections to their position</w:t>
      </w:r>
      <w:r w:rsidR="00DB5E23" w:rsidRPr="00205CCC">
        <w:rPr>
          <w:rFonts w:ascii="Times New Roman" w:eastAsia="Times New Roman" w:hAnsi="Times New Roman" w:cs="Times New Roman"/>
          <w:sz w:val="24"/>
          <w:szCs w:val="24"/>
        </w:rPr>
        <w:t>s</w:t>
      </w:r>
      <w:r w:rsidR="00F5380D" w:rsidRPr="00205CCC">
        <w:rPr>
          <w:rFonts w:ascii="Times New Roman" w:eastAsia="Times New Roman" w:hAnsi="Times New Roman" w:cs="Times New Roman"/>
          <w:sz w:val="24"/>
          <w:szCs w:val="24"/>
        </w:rPr>
        <w:t xml:space="preserve"> using paper maps while re-canvassing the main campus</w:t>
      </w:r>
      <w:r w:rsidR="00D242E4" w:rsidRPr="00205CCC">
        <w:rPr>
          <w:rFonts w:ascii="Times New Roman" w:eastAsia="Times New Roman" w:hAnsi="Times New Roman" w:cs="Times New Roman"/>
          <w:sz w:val="24"/>
          <w:szCs w:val="24"/>
        </w:rPr>
        <w:t xml:space="preserve">. </w:t>
      </w:r>
      <w:r w:rsidR="00B46CA0" w:rsidRPr="00205CCC">
        <w:rPr>
          <w:rFonts w:ascii="Times New Roman" w:hAnsi="Times New Roman" w:cs="Times New Roman"/>
          <w:sz w:val="24"/>
          <w:szCs w:val="24"/>
        </w:rPr>
        <w:t xml:space="preserve">To avoid this extra </w:t>
      </w:r>
      <w:r w:rsidR="002F77C4" w:rsidRPr="00205CCC">
        <w:rPr>
          <w:rFonts w:ascii="Times New Roman" w:hAnsi="Times New Roman" w:cs="Times New Roman"/>
          <w:sz w:val="24"/>
          <w:szCs w:val="24"/>
        </w:rPr>
        <w:t xml:space="preserve">hassle, </w:t>
      </w:r>
      <w:r w:rsidR="002F77C4" w:rsidRPr="00205CCC">
        <w:rPr>
          <w:rFonts w:ascii="Times New Roman" w:eastAsia="Times New Roman" w:hAnsi="Times New Roman" w:cs="Times New Roman"/>
          <w:sz w:val="24"/>
          <w:szCs w:val="24"/>
        </w:rPr>
        <w:t>w</w:t>
      </w:r>
      <w:r w:rsidR="000D314C" w:rsidRPr="00205CCC">
        <w:rPr>
          <w:rFonts w:ascii="Times New Roman" w:eastAsia="Times New Roman" w:hAnsi="Times New Roman" w:cs="Times New Roman"/>
          <w:sz w:val="24"/>
          <w:szCs w:val="24"/>
        </w:rPr>
        <w:t>e recommend providing data collectors with a map</w:t>
      </w:r>
      <w:r w:rsidR="000D3510" w:rsidRPr="00205CCC">
        <w:rPr>
          <w:rFonts w:ascii="Times New Roman" w:eastAsia="Times New Roman" w:hAnsi="Times New Roman" w:cs="Times New Roman"/>
          <w:sz w:val="24"/>
          <w:szCs w:val="24"/>
        </w:rPr>
        <w:t xml:space="preserve"> on which they can mark the locations of </w:t>
      </w:r>
      <w:r w:rsidR="000D314C" w:rsidRPr="00205CCC">
        <w:rPr>
          <w:rFonts w:ascii="Times New Roman" w:eastAsia="Times New Roman" w:hAnsi="Times New Roman" w:cs="Times New Roman"/>
          <w:sz w:val="24"/>
          <w:szCs w:val="24"/>
        </w:rPr>
        <w:t>each sign or cue</w:t>
      </w:r>
      <w:r w:rsidR="004A5D7D" w:rsidRPr="00205CCC">
        <w:rPr>
          <w:rFonts w:ascii="Times New Roman" w:eastAsia="Times New Roman" w:hAnsi="Times New Roman" w:cs="Times New Roman"/>
          <w:sz w:val="24"/>
          <w:szCs w:val="24"/>
        </w:rPr>
        <w:t xml:space="preserve"> encountered</w:t>
      </w:r>
      <w:r w:rsidR="000D3510" w:rsidRPr="00205CCC">
        <w:rPr>
          <w:rFonts w:ascii="Times New Roman" w:eastAsia="Times New Roman" w:hAnsi="Times New Roman" w:cs="Times New Roman"/>
          <w:sz w:val="24"/>
          <w:szCs w:val="24"/>
        </w:rPr>
        <w:t xml:space="preserve">. </w:t>
      </w:r>
      <w:r w:rsidR="004444F5" w:rsidRPr="00205CCC">
        <w:rPr>
          <w:rFonts w:ascii="Times New Roman" w:eastAsia="Times New Roman" w:hAnsi="Times New Roman" w:cs="Times New Roman"/>
          <w:sz w:val="24"/>
          <w:szCs w:val="24"/>
        </w:rPr>
        <w:t xml:space="preserve">The collectors can then </w:t>
      </w:r>
      <w:r w:rsidR="00B40C8B" w:rsidRPr="00205CCC">
        <w:rPr>
          <w:rFonts w:ascii="Times New Roman" w:eastAsia="Times New Roman" w:hAnsi="Times New Roman" w:cs="Times New Roman"/>
          <w:sz w:val="24"/>
          <w:szCs w:val="24"/>
        </w:rPr>
        <w:t>assign</w:t>
      </w:r>
      <w:r w:rsidR="00257F1A" w:rsidRPr="00205CCC">
        <w:rPr>
          <w:rFonts w:ascii="Times New Roman" w:eastAsia="Times New Roman" w:hAnsi="Times New Roman" w:cs="Times New Roman"/>
          <w:sz w:val="24"/>
          <w:szCs w:val="24"/>
        </w:rPr>
        <w:t xml:space="preserve"> a</w:t>
      </w:r>
      <w:r w:rsidR="004B668F" w:rsidRPr="00205CCC">
        <w:rPr>
          <w:rFonts w:ascii="Times New Roman" w:eastAsia="Times New Roman" w:hAnsi="Times New Roman" w:cs="Times New Roman"/>
          <w:sz w:val="24"/>
          <w:szCs w:val="24"/>
        </w:rPr>
        <w:t xml:space="preserve"> number or identifier</w:t>
      </w:r>
      <w:r w:rsidR="00257F1A" w:rsidRPr="00205CCC">
        <w:rPr>
          <w:rFonts w:ascii="Times New Roman" w:eastAsia="Times New Roman" w:hAnsi="Times New Roman" w:cs="Times New Roman"/>
          <w:sz w:val="24"/>
          <w:szCs w:val="24"/>
        </w:rPr>
        <w:t xml:space="preserve"> to each point on the map</w:t>
      </w:r>
      <w:r w:rsidR="009F618B">
        <w:rPr>
          <w:rFonts w:ascii="Times New Roman" w:eastAsia="Times New Roman" w:hAnsi="Times New Roman" w:cs="Times New Roman"/>
          <w:sz w:val="24"/>
          <w:szCs w:val="24"/>
        </w:rPr>
        <w:t xml:space="preserve"> that is linked to</w:t>
      </w:r>
      <w:r w:rsidR="009C59F3">
        <w:rPr>
          <w:rFonts w:ascii="Times New Roman" w:eastAsia="Times New Roman" w:hAnsi="Times New Roman" w:cs="Times New Roman"/>
          <w:sz w:val="24"/>
          <w:szCs w:val="24"/>
        </w:rPr>
        <w:t xml:space="preserve"> data about that point</w:t>
      </w:r>
      <w:r w:rsidR="004B668F" w:rsidRPr="00205CCC">
        <w:rPr>
          <w:rFonts w:ascii="Times New Roman" w:eastAsia="Times New Roman" w:hAnsi="Times New Roman" w:cs="Times New Roman"/>
          <w:sz w:val="24"/>
          <w:szCs w:val="24"/>
        </w:rPr>
        <w:t xml:space="preserve">. </w:t>
      </w:r>
      <w:r w:rsidR="00732604" w:rsidRPr="00205CCC">
        <w:rPr>
          <w:rFonts w:ascii="Times New Roman" w:eastAsia="Times New Roman" w:hAnsi="Times New Roman" w:cs="Times New Roman"/>
          <w:sz w:val="24"/>
          <w:szCs w:val="24"/>
        </w:rPr>
        <w:t xml:space="preserve">We used this approach successfully on our health sciences campus. </w:t>
      </w:r>
    </w:p>
    <w:p w14:paraId="5808C77F" w14:textId="096E42C6" w:rsidR="008C3AFB" w:rsidRPr="002A64E3" w:rsidRDefault="000148AA" w:rsidP="002A64E3">
      <w:pPr>
        <w:spacing w:after="0" w:line="480" w:lineRule="auto"/>
        <w:ind w:firstLine="720"/>
        <w:rPr>
          <w:rFonts w:ascii="Times New Roman" w:eastAsia="Times New Roman" w:hAnsi="Times New Roman" w:cs="Times New Roman"/>
          <w:sz w:val="24"/>
          <w:szCs w:val="24"/>
        </w:rPr>
      </w:pPr>
      <w:r>
        <w:rPr>
          <w:rFonts w:ascii="Times New Roman" w:eastAsia="Calibri" w:hAnsi="Times New Roman" w:cs="Times New Roman"/>
        </w:rPr>
        <w:t>Our experience</w:t>
      </w:r>
      <w:r w:rsidR="00876958">
        <w:rPr>
          <w:rFonts w:ascii="Times New Roman" w:eastAsia="Times New Roman" w:hAnsi="Times New Roman" w:cs="Times New Roman"/>
          <w:sz w:val="24"/>
          <w:szCs w:val="24"/>
        </w:rPr>
        <w:t xml:space="preserve"> shows that policy adoption</w:t>
      </w:r>
      <w:r>
        <w:rPr>
          <w:rFonts w:ascii="Times New Roman" w:eastAsia="Times New Roman" w:hAnsi="Times New Roman" w:cs="Times New Roman"/>
          <w:sz w:val="24"/>
          <w:szCs w:val="24"/>
        </w:rPr>
        <w:t xml:space="preserve"> </w:t>
      </w:r>
      <w:r w:rsidR="003A7DFF">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necessary but </w:t>
      </w:r>
      <w:r w:rsidR="00876958">
        <w:rPr>
          <w:rFonts w:ascii="Times New Roman" w:eastAsia="Times New Roman" w:hAnsi="Times New Roman" w:cs="Times New Roman"/>
          <w:sz w:val="24"/>
          <w:szCs w:val="24"/>
        </w:rPr>
        <w:t xml:space="preserve">not </w:t>
      </w:r>
      <w:r w:rsidR="00E00379">
        <w:rPr>
          <w:rFonts w:ascii="Times New Roman" w:eastAsia="Times New Roman" w:hAnsi="Times New Roman" w:cs="Times New Roman"/>
          <w:sz w:val="24"/>
          <w:szCs w:val="24"/>
        </w:rPr>
        <w:t>sufficient</w:t>
      </w:r>
      <w:r w:rsidR="00876958">
        <w:rPr>
          <w:rFonts w:ascii="Times New Roman" w:eastAsia="Times New Roman" w:hAnsi="Times New Roman" w:cs="Times New Roman"/>
          <w:sz w:val="24"/>
          <w:szCs w:val="24"/>
        </w:rPr>
        <w:t xml:space="preserve"> to dr</w:t>
      </w:r>
      <w:r w:rsidR="001323B5">
        <w:rPr>
          <w:rFonts w:ascii="Times New Roman" w:eastAsia="Times New Roman" w:hAnsi="Times New Roman" w:cs="Times New Roman"/>
          <w:sz w:val="24"/>
          <w:szCs w:val="24"/>
        </w:rPr>
        <w:t xml:space="preserve">ive meaningful </w:t>
      </w:r>
      <w:r w:rsidR="00E00379">
        <w:rPr>
          <w:rFonts w:ascii="Times New Roman" w:eastAsia="Times New Roman" w:hAnsi="Times New Roman" w:cs="Times New Roman"/>
          <w:sz w:val="24"/>
          <w:szCs w:val="24"/>
        </w:rPr>
        <w:t>environmental</w:t>
      </w:r>
      <w:r w:rsidR="001323B5">
        <w:rPr>
          <w:rFonts w:ascii="Times New Roman" w:eastAsia="Times New Roman" w:hAnsi="Times New Roman" w:cs="Times New Roman"/>
          <w:sz w:val="24"/>
          <w:szCs w:val="24"/>
        </w:rPr>
        <w:t xml:space="preserve"> change on college campuses. Once a policy is enacted, public health advocacy</w:t>
      </w:r>
      <w:r w:rsidR="00CE388D">
        <w:rPr>
          <w:rFonts w:ascii="Times New Roman" w:eastAsia="Times New Roman" w:hAnsi="Times New Roman" w:cs="Times New Roman"/>
          <w:sz w:val="24"/>
          <w:szCs w:val="24"/>
        </w:rPr>
        <w:t xml:space="preserve"> tools</w:t>
      </w:r>
      <w:r w:rsidR="001323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may </w:t>
      </w:r>
      <w:r w:rsidR="001323B5">
        <w:rPr>
          <w:rFonts w:ascii="Times New Roman" w:eastAsia="Times New Roman" w:hAnsi="Times New Roman" w:cs="Times New Roman"/>
          <w:sz w:val="24"/>
          <w:szCs w:val="24"/>
        </w:rPr>
        <w:t xml:space="preserve">be </w:t>
      </w:r>
      <w:r>
        <w:rPr>
          <w:rFonts w:ascii="Times New Roman" w:eastAsia="Times New Roman" w:hAnsi="Times New Roman" w:cs="Times New Roman"/>
          <w:sz w:val="24"/>
          <w:szCs w:val="24"/>
        </w:rPr>
        <w:t xml:space="preserve">needed </w:t>
      </w:r>
      <w:r w:rsidR="001323B5">
        <w:rPr>
          <w:rFonts w:ascii="Times New Roman" w:eastAsia="Times New Roman" w:hAnsi="Times New Roman" w:cs="Times New Roman"/>
          <w:sz w:val="24"/>
          <w:szCs w:val="24"/>
        </w:rPr>
        <w:t xml:space="preserve">to encourage </w:t>
      </w:r>
      <w:r w:rsidR="00D13691">
        <w:rPr>
          <w:rFonts w:ascii="Times New Roman" w:eastAsia="Times New Roman" w:hAnsi="Times New Roman" w:cs="Times New Roman"/>
          <w:sz w:val="24"/>
          <w:szCs w:val="24"/>
        </w:rPr>
        <w:t>adminis</w:t>
      </w:r>
      <w:r w:rsidR="00E00379">
        <w:rPr>
          <w:rFonts w:ascii="Times New Roman" w:eastAsia="Times New Roman" w:hAnsi="Times New Roman" w:cs="Times New Roman"/>
          <w:sz w:val="24"/>
          <w:szCs w:val="24"/>
        </w:rPr>
        <w:t xml:space="preserve">trators </w:t>
      </w:r>
      <w:r w:rsidR="00D13691">
        <w:rPr>
          <w:rFonts w:ascii="Times New Roman" w:eastAsia="Times New Roman" w:hAnsi="Times New Roman" w:cs="Times New Roman"/>
          <w:sz w:val="24"/>
          <w:szCs w:val="24"/>
        </w:rPr>
        <w:t xml:space="preserve">to </w:t>
      </w:r>
      <w:r w:rsidR="005A5DA7">
        <w:rPr>
          <w:rFonts w:ascii="Times New Roman" w:eastAsia="Times New Roman" w:hAnsi="Times New Roman" w:cs="Times New Roman"/>
          <w:sz w:val="24"/>
          <w:szCs w:val="24"/>
        </w:rPr>
        <w:t>update</w:t>
      </w:r>
      <w:r w:rsidR="0034680F">
        <w:rPr>
          <w:rFonts w:ascii="Times New Roman" w:eastAsia="Times New Roman" w:hAnsi="Times New Roman" w:cs="Times New Roman"/>
          <w:sz w:val="24"/>
          <w:szCs w:val="24"/>
        </w:rPr>
        <w:t xml:space="preserve"> or remove</w:t>
      </w:r>
      <w:r w:rsidR="005A5DA7">
        <w:rPr>
          <w:rFonts w:ascii="Times New Roman" w:eastAsia="Times New Roman" w:hAnsi="Times New Roman" w:cs="Times New Roman"/>
          <w:sz w:val="24"/>
          <w:szCs w:val="24"/>
        </w:rPr>
        <w:t xml:space="preserve"> </w:t>
      </w:r>
      <w:r w:rsidR="001C280E">
        <w:rPr>
          <w:rFonts w:ascii="Times New Roman" w:eastAsia="Times New Roman" w:hAnsi="Times New Roman" w:cs="Times New Roman"/>
          <w:sz w:val="24"/>
          <w:szCs w:val="24"/>
        </w:rPr>
        <w:t xml:space="preserve">items which </w:t>
      </w:r>
      <w:r w:rsidR="00B46063">
        <w:rPr>
          <w:rFonts w:ascii="Times New Roman" w:eastAsia="Times New Roman" w:hAnsi="Times New Roman" w:cs="Times New Roman"/>
          <w:sz w:val="24"/>
          <w:szCs w:val="24"/>
        </w:rPr>
        <w:t>encourage compliance with new policies</w:t>
      </w:r>
      <w:r w:rsidR="000967E3">
        <w:rPr>
          <w:rFonts w:ascii="Times New Roman" w:eastAsia="Times New Roman" w:hAnsi="Times New Roman" w:cs="Times New Roman"/>
          <w:sz w:val="24"/>
          <w:szCs w:val="24"/>
        </w:rPr>
        <w:t xml:space="preserve">, </w:t>
      </w:r>
      <w:r w:rsidR="0034680F">
        <w:rPr>
          <w:rFonts w:ascii="Times New Roman" w:eastAsia="Times New Roman" w:hAnsi="Times New Roman" w:cs="Times New Roman"/>
          <w:sz w:val="24"/>
          <w:szCs w:val="24"/>
        </w:rPr>
        <w:t xml:space="preserve">such as signs and </w:t>
      </w:r>
      <w:r w:rsidR="00E00379">
        <w:rPr>
          <w:rFonts w:ascii="Times New Roman" w:eastAsia="Times New Roman" w:hAnsi="Times New Roman" w:cs="Times New Roman"/>
          <w:sz w:val="24"/>
          <w:szCs w:val="24"/>
        </w:rPr>
        <w:t>environmental</w:t>
      </w:r>
      <w:r w:rsidR="0034680F">
        <w:rPr>
          <w:rFonts w:ascii="Times New Roman" w:eastAsia="Times New Roman" w:hAnsi="Times New Roman" w:cs="Times New Roman"/>
          <w:sz w:val="24"/>
          <w:szCs w:val="24"/>
        </w:rPr>
        <w:t xml:space="preserve"> cues to smoke. Creating</w:t>
      </w:r>
      <w:r w:rsidR="00CC2EBE">
        <w:rPr>
          <w:rFonts w:ascii="Times New Roman" w:eastAsia="Times New Roman" w:hAnsi="Times New Roman" w:cs="Times New Roman"/>
          <w:sz w:val="24"/>
          <w:szCs w:val="24"/>
        </w:rPr>
        <w:t xml:space="preserve"> and effectively disseminating</w:t>
      </w:r>
      <w:r w:rsidR="0034680F">
        <w:rPr>
          <w:rFonts w:ascii="Times New Roman" w:eastAsia="Times New Roman" w:hAnsi="Times New Roman" w:cs="Times New Roman"/>
          <w:sz w:val="24"/>
          <w:szCs w:val="24"/>
        </w:rPr>
        <w:t xml:space="preserve"> a visual representation of the </w:t>
      </w:r>
      <w:r w:rsidR="00362C09">
        <w:rPr>
          <w:rFonts w:ascii="Times New Roman" w:eastAsia="Times New Roman" w:hAnsi="Times New Roman" w:cs="Times New Roman"/>
          <w:sz w:val="24"/>
          <w:szCs w:val="24"/>
        </w:rPr>
        <w:t xml:space="preserve">campus environment, and the numerous inconsistencies and </w:t>
      </w:r>
      <w:r w:rsidR="00E00379">
        <w:rPr>
          <w:rFonts w:ascii="Times New Roman" w:eastAsia="Times New Roman" w:hAnsi="Times New Roman" w:cs="Times New Roman"/>
          <w:sz w:val="24"/>
          <w:szCs w:val="24"/>
        </w:rPr>
        <w:t>conflicting</w:t>
      </w:r>
      <w:r w:rsidR="00362C09">
        <w:rPr>
          <w:rFonts w:ascii="Times New Roman" w:eastAsia="Times New Roman" w:hAnsi="Times New Roman" w:cs="Times New Roman"/>
          <w:sz w:val="24"/>
          <w:szCs w:val="24"/>
        </w:rPr>
        <w:t xml:space="preserve"> cues </w:t>
      </w:r>
      <w:r w:rsidR="00E00379">
        <w:rPr>
          <w:rFonts w:ascii="Times New Roman" w:eastAsia="Times New Roman" w:hAnsi="Times New Roman" w:cs="Times New Roman"/>
          <w:sz w:val="24"/>
          <w:szCs w:val="24"/>
        </w:rPr>
        <w:t>therein</w:t>
      </w:r>
      <w:r w:rsidR="00362C0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may </w:t>
      </w:r>
      <w:r w:rsidR="00362C09">
        <w:rPr>
          <w:rFonts w:ascii="Times New Roman" w:eastAsia="Times New Roman" w:hAnsi="Times New Roman" w:cs="Times New Roman"/>
          <w:sz w:val="24"/>
          <w:szCs w:val="24"/>
        </w:rPr>
        <w:t xml:space="preserve">encourage administrators to </w:t>
      </w:r>
      <w:r w:rsidR="002C4DC6">
        <w:rPr>
          <w:rFonts w:ascii="Times New Roman" w:eastAsia="Times New Roman" w:hAnsi="Times New Roman" w:cs="Times New Roman"/>
          <w:sz w:val="24"/>
          <w:szCs w:val="24"/>
        </w:rPr>
        <w:t>act</w:t>
      </w:r>
      <w:r w:rsidR="00362C09">
        <w:rPr>
          <w:rFonts w:ascii="Times New Roman" w:eastAsia="Times New Roman" w:hAnsi="Times New Roman" w:cs="Times New Roman"/>
          <w:sz w:val="24"/>
          <w:szCs w:val="24"/>
        </w:rPr>
        <w:t xml:space="preserve">. </w:t>
      </w:r>
      <w:r w:rsidR="00CA7E4C">
        <w:rPr>
          <w:rFonts w:ascii="Times New Roman" w:eastAsia="Times New Roman" w:hAnsi="Times New Roman" w:cs="Times New Roman"/>
          <w:sz w:val="24"/>
          <w:szCs w:val="24"/>
        </w:rPr>
        <w:t>W</w:t>
      </w:r>
      <w:r w:rsidR="00362C09">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hope our experience</w:t>
      </w:r>
      <w:r w:rsidR="00CB35A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62C09">
        <w:rPr>
          <w:rFonts w:ascii="Times New Roman" w:eastAsia="Times New Roman" w:hAnsi="Times New Roman" w:cs="Times New Roman"/>
          <w:sz w:val="24"/>
          <w:szCs w:val="24"/>
        </w:rPr>
        <w:t>detailed in th</w:t>
      </w:r>
      <w:r w:rsidR="00566441">
        <w:rPr>
          <w:rFonts w:ascii="Times New Roman" w:eastAsia="Times New Roman" w:hAnsi="Times New Roman" w:cs="Times New Roman"/>
          <w:sz w:val="24"/>
          <w:szCs w:val="24"/>
        </w:rPr>
        <w:t xml:space="preserve">is </w:t>
      </w:r>
      <w:r w:rsidR="00E00379">
        <w:rPr>
          <w:rFonts w:ascii="Times New Roman" w:eastAsia="Times New Roman" w:hAnsi="Times New Roman" w:cs="Times New Roman"/>
          <w:sz w:val="24"/>
          <w:szCs w:val="24"/>
        </w:rPr>
        <w:t>article</w:t>
      </w:r>
      <w:r w:rsidR="00CB35A8">
        <w:rPr>
          <w:rFonts w:ascii="Times New Roman" w:eastAsia="Times New Roman" w:hAnsi="Times New Roman" w:cs="Times New Roman"/>
          <w:sz w:val="24"/>
          <w:szCs w:val="24"/>
        </w:rPr>
        <w:t>,</w:t>
      </w:r>
      <w:r w:rsidR="00E00379">
        <w:rPr>
          <w:rFonts w:ascii="Times New Roman" w:eastAsia="Times New Roman" w:hAnsi="Times New Roman" w:cs="Times New Roman"/>
          <w:sz w:val="24"/>
          <w:szCs w:val="24"/>
        </w:rPr>
        <w:t xml:space="preserve"> </w:t>
      </w:r>
      <w:r w:rsidR="00362C09">
        <w:rPr>
          <w:rFonts w:ascii="Times New Roman" w:eastAsia="Times New Roman" w:hAnsi="Times New Roman" w:cs="Times New Roman"/>
          <w:sz w:val="24"/>
          <w:szCs w:val="24"/>
        </w:rPr>
        <w:t xml:space="preserve">can inform </w:t>
      </w:r>
      <w:r>
        <w:rPr>
          <w:rFonts w:ascii="Times New Roman" w:eastAsia="Times New Roman" w:hAnsi="Times New Roman" w:cs="Times New Roman"/>
          <w:sz w:val="24"/>
          <w:szCs w:val="24"/>
        </w:rPr>
        <w:t xml:space="preserve">public health </w:t>
      </w:r>
      <w:r w:rsidR="00E00379">
        <w:rPr>
          <w:rFonts w:ascii="Times New Roman" w:eastAsia="Times New Roman" w:hAnsi="Times New Roman" w:cs="Times New Roman"/>
          <w:sz w:val="24"/>
          <w:szCs w:val="24"/>
        </w:rPr>
        <w:t xml:space="preserve">practice </w:t>
      </w:r>
      <w:r>
        <w:rPr>
          <w:rFonts w:ascii="Times New Roman" w:eastAsia="Times New Roman" w:hAnsi="Times New Roman" w:cs="Times New Roman"/>
          <w:sz w:val="24"/>
          <w:szCs w:val="24"/>
        </w:rPr>
        <w:t xml:space="preserve">for </w:t>
      </w:r>
      <w:r w:rsidR="00E00379">
        <w:rPr>
          <w:rFonts w:ascii="Times New Roman" w:eastAsia="Times New Roman" w:hAnsi="Times New Roman" w:cs="Times New Roman"/>
          <w:sz w:val="24"/>
          <w:szCs w:val="24"/>
        </w:rPr>
        <w:t>health advocates and facilities personnel as more organizations and universities adopt tobacco-free policies.</w:t>
      </w:r>
      <w:r w:rsidR="008C3AFB">
        <w:rPr>
          <w:rFonts w:ascii="Times New Roman" w:eastAsia="Helvetica" w:hAnsi="Times New Roman" w:cs="Times New Roman"/>
          <w:b/>
          <w:sz w:val="28"/>
          <w:szCs w:val="28"/>
        </w:rPr>
        <w:br w:type="page"/>
      </w:r>
    </w:p>
    <w:p w14:paraId="7F7BD55E" w14:textId="5E9367FA" w:rsidR="00143BE9" w:rsidRPr="00335F4D" w:rsidRDefault="00143BE9" w:rsidP="00335F4D">
      <w:pPr>
        <w:tabs>
          <w:tab w:val="left" w:pos="2655"/>
        </w:tabs>
        <w:jc w:val="center"/>
        <w:rPr>
          <w:rFonts w:ascii="Times New Roman" w:eastAsia="Helvetica" w:hAnsi="Times New Roman" w:cs="Times New Roman"/>
          <w:sz w:val="24"/>
          <w:szCs w:val="24"/>
        </w:rPr>
      </w:pPr>
      <w:r w:rsidRPr="00335F4D">
        <w:rPr>
          <w:rFonts w:ascii="Times New Roman" w:eastAsia="Helvetica" w:hAnsi="Times New Roman" w:cs="Times New Roman"/>
          <w:sz w:val="24"/>
          <w:szCs w:val="24"/>
        </w:rPr>
        <w:lastRenderedPageBreak/>
        <w:t>References</w:t>
      </w:r>
    </w:p>
    <w:p w14:paraId="033BD86C" w14:textId="77777777" w:rsidR="004A02B8" w:rsidRPr="004A02B8" w:rsidRDefault="0099099F" w:rsidP="004A02B8">
      <w:pPr>
        <w:pStyle w:val="Bibliography"/>
        <w:rPr>
          <w:rFonts w:ascii="Times New Roman" w:hAnsi="Times New Roman" w:cs="Times New Roman"/>
          <w:sz w:val="24"/>
        </w:rPr>
      </w:pPr>
      <w:r w:rsidRPr="008821A0">
        <w:fldChar w:fldCharType="begin"/>
      </w:r>
      <w:r w:rsidR="00EC719B">
        <w:instrText xml:space="preserve"> ADDIN ZOTERO_BIBL {"uncited":[],"omitted":[],"custom":[]} CSL_BIBLIOGRAPHY </w:instrText>
      </w:r>
      <w:r w:rsidRPr="008821A0">
        <w:fldChar w:fldCharType="separate"/>
      </w:r>
      <w:r w:rsidR="004A02B8" w:rsidRPr="004A02B8">
        <w:rPr>
          <w:rFonts w:ascii="Times New Roman" w:hAnsi="Times New Roman" w:cs="Times New Roman"/>
          <w:sz w:val="24"/>
        </w:rPr>
        <w:t xml:space="preserve">American College Health Association. (2009). Position Statement on Tobacco on College and University Campuses. </w:t>
      </w:r>
      <w:r w:rsidR="004A02B8" w:rsidRPr="004A02B8">
        <w:rPr>
          <w:rFonts w:ascii="Times New Roman" w:hAnsi="Times New Roman" w:cs="Times New Roman"/>
          <w:i/>
          <w:iCs/>
          <w:sz w:val="24"/>
        </w:rPr>
        <w:t>Journal of American College Health</w:t>
      </w:r>
      <w:r w:rsidR="004A02B8" w:rsidRPr="004A02B8">
        <w:rPr>
          <w:rFonts w:ascii="Times New Roman" w:hAnsi="Times New Roman" w:cs="Times New Roman"/>
          <w:sz w:val="24"/>
        </w:rPr>
        <w:t xml:space="preserve">, </w:t>
      </w:r>
      <w:r w:rsidR="004A02B8" w:rsidRPr="004A02B8">
        <w:rPr>
          <w:rFonts w:ascii="Times New Roman" w:hAnsi="Times New Roman" w:cs="Times New Roman"/>
          <w:i/>
          <w:iCs/>
          <w:sz w:val="24"/>
        </w:rPr>
        <w:t>58</w:t>
      </w:r>
      <w:r w:rsidR="004A02B8" w:rsidRPr="004A02B8">
        <w:rPr>
          <w:rFonts w:ascii="Times New Roman" w:hAnsi="Times New Roman" w:cs="Times New Roman"/>
          <w:sz w:val="24"/>
        </w:rPr>
        <w:t>(3), 291–292. https://doi.org/10.1080/07448480903482528</w:t>
      </w:r>
    </w:p>
    <w:p w14:paraId="29EA5072" w14:textId="77777777" w:rsidR="004A02B8" w:rsidRPr="004A02B8" w:rsidRDefault="004A02B8" w:rsidP="004A02B8">
      <w:pPr>
        <w:pStyle w:val="Bibliography"/>
        <w:rPr>
          <w:rFonts w:ascii="Times New Roman" w:hAnsi="Times New Roman" w:cs="Times New Roman"/>
          <w:sz w:val="24"/>
        </w:rPr>
      </w:pPr>
      <w:r w:rsidRPr="00EE2F4D">
        <w:rPr>
          <w:rFonts w:ascii="Times New Roman" w:hAnsi="Times New Roman" w:cs="Times New Roman"/>
          <w:sz w:val="24"/>
          <w:lang w:val="nb-NO"/>
        </w:rPr>
        <w:t xml:space="preserve">Fallin-Bennett, A., Roditis, M., &amp; Glantz, S. A. (2017). </w:t>
      </w:r>
      <w:r w:rsidRPr="004A02B8">
        <w:rPr>
          <w:rFonts w:ascii="Times New Roman" w:hAnsi="Times New Roman" w:cs="Times New Roman"/>
          <w:sz w:val="24"/>
        </w:rPr>
        <w:t xml:space="preserve">The carrot and the stick? Strategies to improve compliance with college campus tobacco policies. </w:t>
      </w:r>
      <w:r w:rsidRPr="004A02B8">
        <w:rPr>
          <w:rFonts w:ascii="Times New Roman" w:hAnsi="Times New Roman" w:cs="Times New Roman"/>
          <w:i/>
          <w:iCs/>
          <w:sz w:val="24"/>
        </w:rPr>
        <w:t>Journal of American College Health: J of ACH</w:t>
      </w:r>
      <w:r w:rsidRPr="004A02B8">
        <w:rPr>
          <w:rFonts w:ascii="Times New Roman" w:hAnsi="Times New Roman" w:cs="Times New Roman"/>
          <w:sz w:val="24"/>
        </w:rPr>
        <w:t xml:space="preserve">, </w:t>
      </w:r>
      <w:r w:rsidRPr="004A02B8">
        <w:rPr>
          <w:rFonts w:ascii="Times New Roman" w:hAnsi="Times New Roman" w:cs="Times New Roman"/>
          <w:i/>
          <w:iCs/>
          <w:sz w:val="24"/>
        </w:rPr>
        <w:t>65</w:t>
      </w:r>
      <w:r w:rsidRPr="004A02B8">
        <w:rPr>
          <w:rFonts w:ascii="Times New Roman" w:hAnsi="Times New Roman" w:cs="Times New Roman"/>
          <w:sz w:val="24"/>
        </w:rPr>
        <w:t>(2), 122–130. https://doi.org/10.1080/07448481.2016.1262380</w:t>
      </w:r>
    </w:p>
    <w:p w14:paraId="1D1CFB83" w14:textId="77777777" w:rsidR="004A02B8" w:rsidRPr="004A02B8" w:rsidRDefault="004A02B8" w:rsidP="004A02B8">
      <w:pPr>
        <w:pStyle w:val="Bibliography"/>
        <w:rPr>
          <w:rFonts w:ascii="Times New Roman" w:hAnsi="Times New Roman" w:cs="Times New Roman"/>
          <w:sz w:val="24"/>
        </w:rPr>
      </w:pPr>
      <w:r w:rsidRPr="004A02B8">
        <w:rPr>
          <w:rFonts w:ascii="Times New Roman" w:hAnsi="Times New Roman" w:cs="Times New Roman"/>
          <w:sz w:val="24"/>
        </w:rPr>
        <w:t xml:space="preserve">Hahn, E. J., Fallin, A., Darville, A., Kercsmar, S. E., McCann, M., &amp; Record, R. A. (2012). The Three Ts of Adopting Tobacco-free Policies on College Campuses. </w:t>
      </w:r>
      <w:r w:rsidRPr="004A02B8">
        <w:rPr>
          <w:rFonts w:ascii="Times New Roman" w:hAnsi="Times New Roman" w:cs="Times New Roman"/>
          <w:i/>
          <w:iCs/>
          <w:sz w:val="24"/>
        </w:rPr>
        <w:t>Nursing Clinics of North America</w:t>
      </w:r>
      <w:r w:rsidRPr="004A02B8">
        <w:rPr>
          <w:rFonts w:ascii="Times New Roman" w:hAnsi="Times New Roman" w:cs="Times New Roman"/>
          <w:sz w:val="24"/>
        </w:rPr>
        <w:t xml:space="preserve">, </w:t>
      </w:r>
      <w:r w:rsidRPr="004A02B8">
        <w:rPr>
          <w:rFonts w:ascii="Times New Roman" w:hAnsi="Times New Roman" w:cs="Times New Roman"/>
          <w:i/>
          <w:iCs/>
          <w:sz w:val="24"/>
        </w:rPr>
        <w:t>47</w:t>
      </w:r>
      <w:r w:rsidRPr="004A02B8">
        <w:rPr>
          <w:rFonts w:ascii="Times New Roman" w:hAnsi="Times New Roman" w:cs="Times New Roman"/>
          <w:sz w:val="24"/>
        </w:rPr>
        <w:t>(1), 109–117. https://doi.org/10.1016/j.cnur.2011.11.002</w:t>
      </w:r>
    </w:p>
    <w:p w14:paraId="7BE98FC0" w14:textId="77777777" w:rsidR="004A02B8" w:rsidRPr="004A02B8" w:rsidRDefault="004A02B8" w:rsidP="004A02B8">
      <w:pPr>
        <w:pStyle w:val="Bibliography"/>
        <w:rPr>
          <w:rFonts w:ascii="Times New Roman" w:hAnsi="Times New Roman" w:cs="Times New Roman"/>
          <w:sz w:val="24"/>
        </w:rPr>
      </w:pPr>
      <w:r w:rsidRPr="004A02B8">
        <w:rPr>
          <w:rFonts w:ascii="Times New Roman" w:hAnsi="Times New Roman" w:cs="Times New Roman"/>
          <w:sz w:val="24"/>
        </w:rPr>
        <w:t xml:space="preserve">Harris, K. J., Stearns, J. N., Kovach, R. G., &amp; Harrar, S. W. (2009). Enforcing an outdoor smoking ban on a college campus: effects of a multicomponent approach. </w:t>
      </w:r>
      <w:r w:rsidRPr="004A02B8">
        <w:rPr>
          <w:rFonts w:ascii="Times New Roman" w:hAnsi="Times New Roman" w:cs="Times New Roman"/>
          <w:i/>
          <w:iCs/>
          <w:sz w:val="24"/>
        </w:rPr>
        <w:t>Journal of American College Health</w:t>
      </w:r>
      <w:r w:rsidRPr="004A02B8">
        <w:rPr>
          <w:rFonts w:ascii="Times New Roman" w:hAnsi="Times New Roman" w:cs="Times New Roman"/>
          <w:sz w:val="24"/>
        </w:rPr>
        <w:t xml:space="preserve">, </w:t>
      </w:r>
      <w:r w:rsidRPr="004A02B8">
        <w:rPr>
          <w:rFonts w:ascii="Times New Roman" w:hAnsi="Times New Roman" w:cs="Times New Roman"/>
          <w:i/>
          <w:iCs/>
          <w:sz w:val="24"/>
        </w:rPr>
        <w:t>58</w:t>
      </w:r>
      <w:r w:rsidRPr="004A02B8">
        <w:rPr>
          <w:rFonts w:ascii="Times New Roman" w:hAnsi="Times New Roman" w:cs="Times New Roman"/>
          <w:sz w:val="24"/>
        </w:rPr>
        <w:t>(2), 121–126. https://doi.org/10.1080/07448480903221285</w:t>
      </w:r>
    </w:p>
    <w:p w14:paraId="4A3CBDAC" w14:textId="77777777" w:rsidR="004A02B8" w:rsidRPr="004A02B8" w:rsidRDefault="004A02B8" w:rsidP="004A02B8">
      <w:pPr>
        <w:pStyle w:val="Bibliography"/>
        <w:rPr>
          <w:rFonts w:ascii="Times New Roman" w:hAnsi="Times New Roman" w:cs="Times New Roman"/>
          <w:sz w:val="24"/>
        </w:rPr>
      </w:pPr>
      <w:r w:rsidRPr="004A02B8">
        <w:rPr>
          <w:rFonts w:ascii="Times New Roman" w:hAnsi="Times New Roman" w:cs="Times New Roman"/>
          <w:sz w:val="24"/>
        </w:rPr>
        <w:t xml:space="preserve">Wang, T. W., Tynan, M. A., Hallett, C., Walpert, L., Hopkins, M., Konter, D., &amp; King, B. (2018). Smoke-Free and Tobacco-Free Policies in Colleges and Universities - United States and Territories, 2017. </w:t>
      </w:r>
      <w:r w:rsidRPr="004A02B8">
        <w:rPr>
          <w:rFonts w:ascii="Times New Roman" w:hAnsi="Times New Roman" w:cs="Times New Roman"/>
          <w:i/>
          <w:iCs/>
          <w:sz w:val="24"/>
        </w:rPr>
        <w:t>Morbidity and Mortality Weekly Report</w:t>
      </w:r>
      <w:r w:rsidRPr="004A02B8">
        <w:rPr>
          <w:rFonts w:ascii="Times New Roman" w:hAnsi="Times New Roman" w:cs="Times New Roman"/>
          <w:sz w:val="24"/>
        </w:rPr>
        <w:t xml:space="preserve">, </w:t>
      </w:r>
      <w:r w:rsidRPr="004A02B8">
        <w:rPr>
          <w:rFonts w:ascii="Times New Roman" w:hAnsi="Times New Roman" w:cs="Times New Roman"/>
          <w:i/>
          <w:iCs/>
          <w:sz w:val="24"/>
        </w:rPr>
        <w:t>67</w:t>
      </w:r>
      <w:r w:rsidRPr="004A02B8">
        <w:rPr>
          <w:rFonts w:ascii="Times New Roman" w:hAnsi="Times New Roman" w:cs="Times New Roman"/>
          <w:sz w:val="24"/>
        </w:rPr>
        <w:t>, 686–689. https://doi.org/10.15585/mmwr.mm6724a4</w:t>
      </w:r>
    </w:p>
    <w:p w14:paraId="6C7482C3" w14:textId="77925A82" w:rsidR="00335F4D" w:rsidRDefault="0099099F">
      <w:r w:rsidRPr="008821A0">
        <w:rPr>
          <w:rFonts w:ascii="Times New Roman" w:hAnsi="Times New Roman" w:cs="Times New Roman"/>
          <w:sz w:val="24"/>
          <w:szCs w:val="24"/>
        </w:rPr>
        <w:fldChar w:fldCharType="end"/>
      </w:r>
    </w:p>
    <w:p w14:paraId="44A72137" w14:textId="4A3BACED" w:rsidR="00335F4D" w:rsidRDefault="00335F4D">
      <w:pPr>
        <w:rPr>
          <w:rFonts w:ascii="Times New Roman" w:hAnsi="Times New Roman" w:cs="Times New Roman"/>
          <w:sz w:val="24"/>
          <w:szCs w:val="24"/>
        </w:rPr>
      </w:pPr>
    </w:p>
    <w:p w14:paraId="6E65E4CC" w14:textId="6A31AC6C" w:rsidR="00335F4D" w:rsidRDefault="00335F4D">
      <w:pPr>
        <w:rPr>
          <w:rFonts w:ascii="Times New Roman" w:hAnsi="Times New Roman" w:cs="Times New Roman"/>
          <w:sz w:val="24"/>
          <w:szCs w:val="24"/>
        </w:rPr>
      </w:pPr>
    </w:p>
    <w:p w14:paraId="0EB09E8D" w14:textId="10EFFFF7" w:rsidR="00335F4D" w:rsidRDefault="00335F4D">
      <w:pPr>
        <w:rPr>
          <w:rFonts w:ascii="Times New Roman" w:hAnsi="Times New Roman" w:cs="Times New Roman"/>
          <w:sz w:val="24"/>
          <w:szCs w:val="24"/>
        </w:rPr>
      </w:pPr>
    </w:p>
    <w:p w14:paraId="623B619F" w14:textId="15AFEBA0" w:rsidR="00335F4D" w:rsidRDefault="00335F4D">
      <w:pPr>
        <w:rPr>
          <w:rFonts w:ascii="Times New Roman" w:hAnsi="Times New Roman" w:cs="Times New Roman"/>
          <w:sz w:val="24"/>
          <w:szCs w:val="24"/>
        </w:rPr>
      </w:pPr>
    </w:p>
    <w:p w14:paraId="18EF0543" w14:textId="5083169D" w:rsidR="00335F4D" w:rsidRDefault="00335F4D">
      <w:pPr>
        <w:rPr>
          <w:rFonts w:ascii="Times New Roman" w:hAnsi="Times New Roman" w:cs="Times New Roman"/>
          <w:sz w:val="24"/>
          <w:szCs w:val="24"/>
        </w:rPr>
      </w:pPr>
    </w:p>
    <w:p w14:paraId="500765C4" w14:textId="77777777" w:rsidR="00335F4D" w:rsidRDefault="00335F4D">
      <w:pPr>
        <w:rPr>
          <w:rFonts w:ascii="Times New Roman" w:hAnsi="Times New Roman" w:cs="Times New Roman"/>
          <w:sz w:val="24"/>
          <w:szCs w:val="24"/>
        </w:rPr>
      </w:pPr>
    </w:p>
    <w:p w14:paraId="159891E2" w14:textId="33A67FB6" w:rsidR="00DA7BEE" w:rsidRPr="009B0ADF" w:rsidRDefault="00DA7BEE" w:rsidP="00143BE9">
      <w:pPr>
        <w:rPr>
          <w:b/>
          <w:bCs/>
        </w:rPr>
      </w:pPr>
    </w:p>
    <w:sectPr w:rsidR="00DA7BEE" w:rsidRPr="009B0ADF" w:rsidSect="00205CCC">
      <w:headerReference w:type="default" r:id="rId12"/>
      <w:footerReference w:type="even" r:id="rId13"/>
      <w:footerReference w:type="default" r:id="rId14"/>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C6A404" w14:textId="77777777" w:rsidR="0066278D" w:rsidRDefault="0066278D">
      <w:pPr>
        <w:spacing w:after="0" w:line="240" w:lineRule="auto"/>
      </w:pPr>
      <w:r>
        <w:separator/>
      </w:r>
    </w:p>
  </w:endnote>
  <w:endnote w:type="continuationSeparator" w:id="0">
    <w:p w14:paraId="5E3FAC99" w14:textId="77777777" w:rsidR="0066278D" w:rsidRDefault="0066278D">
      <w:pPr>
        <w:spacing w:after="0" w:line="240" w:lineRule="auto"/>
      </w:pPr>
      <w:r>
        <w:continuationSeparator/>
      </w:r>
    </w:p>
  </w:endnote>
  <w:endnote w:type="continuationNotice" w:id="1">
    <w:p w14:paraId="1C331CD3" w14:textId="77777777" w:rsidR="0066278D" w:rsidRDefault="006627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380558883"/>
      <w:docPartObj>
        <w:docPartGallery w:val="Page Numbers (Bottom of Page)"/>
        <w:docPartUnique/>
      </w:docPartObj>
    </w:sdtPr>
    <w:sdtEndPr>
      <w:rPr>
        <w:rStyle w:val="PageNumber"/>
      </w:rPr>
    </w:sdtEndPr>
    <w:sdtContent>
      <w:p w14:paraId="7581B25D" w14:textId="40F43BDA" w:rsidR="00C815DB" w:rsidRDefault="00C815DB" w:rsidP="00A968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8D9930" w14:textId="77777777" w:rsidR="00C815DB" w:rsidRDefault="00C815DB">
    <w:pPr>
      <w:pStyle w:val="Footer"/>
      <w:ind w:right="360"/>
      <w:pPrChange w:id="1" w:author="Lee, Joseph G [2]" w:date="2019-03-28T14:59:00Z">
        <w:pPr>
          <w:pStyle w:val="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3B4AC" w14:textId="77777777" w:rsidR="00C815DB" w:rsidRDefault="00C815DB" w:rsidP="007E1A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4943E" w14:textId="77777777" w:rsidR="0066278D" w:rsidRDefault="0066278D">
      <w:pPr>
        <w:spacing w:after="0" w:line="240" w:lineRule="auto"/>
      </w:pPr>
      <w:r>
        <w:separator/>
      </w:r>
    </w:p>
  </w:footnote>
  <w:footnote w:type="continuationSeparator" w:id="0">
    <w:p w14:paraId="58899167" w14:textId="77777777" w:rsidR="0066278D" w:rsidRDefault="0066278D">
      <w:pPr>
        <w:spacing w:after="0" w:line="240" w:lineRule="auto"/>
      </w:pPr>
      <w:r>
        <w:continuationSeparator/>
      </w:r>
    </w:p>
  </w:footnote>
  <w:footnote w:type="continuationNotice" w:id="1">
    <w:p w14:paraId="6D6ACF4E" w14:textId="77777777" w:rsidR="0066278D" w:rsidRDefault="006627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039126"/>
      <w:docPartObj>
        <w:docPartGallery w:val="Page Numbers (Top of Page)"/>
        <w:docPartUnique/>
      </w:docPartObj>
    </w:sdtPr>
    <w:sdtEndPr>
      <w:rPr>
        <w:rFonts w:ascii="Times New Roman" w:hAnsi="Times New Roman" w:cs="Times New Roman"/>
        <w:noProof/>
        <w:sz w:val="24"/>
        <w:szCs w:val="24"/>
      </w:rPr>
    </w:sdtEndPr>
    <w:sdtContent>
      <w:p w14:paraId="051A29D1" w14:textId="6EDF109F" w:rsidR="00750AFC" w:rsidRPr="00750AFC" w:rsidRDefault="00750AFC">
        <w:pPr>
          <w:pStyle w:val="Header"/>
          <w:jc w:val="right"/>
          <w:rPr>
            <w:rFonts w:ascii="Times New Roman" w:hAnsi="Times New Roman" w:cs="Times New Roman"/>
            <w:sz w:val="24"/>
            <w:szCs w:val="24"/>
          </w:rPr>
        </w:pPr>
        <w:r w:rsidRPr="00750AFC">
          <w:rPr>
            <w:rFonts w:ascii="Times New Roman" w:hAnsi="Times New Roman" w:cs="Times New Roman"/>
            <w:sz w:val="24"/>
            <w:szCs w:val="24"/>
          </w:rPr>
          <w:fldChar w:fldCharType="begin"/>
        </w:r>
        <w:r w:rsidRPr="00750AFC">
          <w:rPr>
            <w:rFonts w:ascii="Times New Roman" w:hAnsi="Times New Roman" w:cs="Times New Roman"/>
            <w:sz w:val="24"/>
            <w:szCs w:val="24"/>
          </w:rPr>
          <w:instrText xml:space="preserve"> PAGE   \* MERGEFORMAT </w:instrText>
        </w:r>
        <w:r w:rsidRPr="00750AFC">
          <w:rPr>
            <w:rFonts w:ascii="Times New Roman" w:hAnsi="Times New Roman" w:cs="Times New Roman"/>
            <w:sz w:val="24"/>
            <w:szCs w:val="24"/>
          </w:rPr>
          <w:fldChar w:fldCharType="separate"/>
        </w:r>
        <w:r w:rsidR="00C609E6">
          <w:rPr>
            <w:rFonts w:ascii="Times New Roman" w:hAnsi="Times New Roman" w:cs="Times New Roman"/>
            <w:noProof/>
            <w:sz w:val="24"/>
            <w:szCs w:val="24"/>
          </w:rPr>
          <w:t>6</w:t>
        </w:r>
        <w:r w:rsidRPr="00750AFC">
          <w:rPr>
            <w:rFonts w:ascii="Times New Roman" w:hAnsi="Times New Roman" w:cs="Times New Roman"/>
            <w:noProof/>
            <w:sz w:val="24"/>
            <w:szCs w:val="24"/>
          </w:rPr>
          <w:fldChar w:fldCharType="end"/>
        </w:r>
      </w:p>
    </w:sdtContent>
  </w:sdt>
  <w:p w14:paraId="1165C98A" w14:textId="77777777" w:rsidR="00750AFC" w:rsidRDefault="00750A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A30961"/>
    <w:multiLevelType w:val="hybridMultilevel"/>
    <w:tmpl w:val="04AA51CC"/>
    <w:lvl w:ilvl="0" w:tplc="6CB6E912">
      <w:start w:val="1"/>
      <w:numFmt w:val="bullet"/>
      <w:lvlText w:val=""/>
      <w:lvlJc w:val="left"/>
      <w:pPr>
        <w:ind w:left="720" w:hanging="360"/>
      </w:pPr>
      <w:rPr>
        <w:rFonts w:ascii="Symbol" w:hAnsi="Symbol" w:hint="default"/>
      </w:rPr>
    </w:lvl>
    <w:lvl w:ilvl="1" w:tplc="F7BC700E">
      <w:start w:val="1"/>
      <w:numFmt w:val="bullet"/>
      <w:lvlText w:val="o"/>
      <w:lvlJc w:val="left"/>
      <w:pPr>
        <w:ind w:left="1440" w:hanging="360"/>
      </w:pPr>
      <w:rPr>
        <w:rFonts w:ascii="Courier New" w:hAnsi="Courier New" w:hint="default"/>
      </w:rPr>
    </w:lvl>
    <w:lvl w:ilvl="2" w:tplc="415CF074">
      <w:start w:val="1"/>
      <w:numFmt w:val="bullet"/>
      <w:lvlText w:val=""/>
      <w:lvlJc w:val="left"/>
      <w:pPr>
        <w:ind w:left="2160" w:hanging="360"/>
      </w:pPr>
      <w:rPr>
        <w:rFonts w:ascii="Wingdings" w:hAnsi="Wingdings" w:hint="default"/>
      </w:rPr>
    </w:lvl>
    <w:lvl w:ilvl="3" w:tplc="185E2FCC">
      <w:start w:val="1"/>
      <w:numFmt w:val="bullet"/>
      <w:lvlText w:val=""/>
      <w:lvlJc w:val="left"/>
      <w:pPr>
        <w:ind w:left="2880" w:hanging="360"/>
      </w:pPr>
      <w:rPr>
        <w:rFonts w:ascii="Symbol" w:hAnsi="Symbol" w:hint="default"/>
      </w:rPr>
    </w:lvl>
    <w:lvl w:ilvl="4" w:tplc="2DB85FFE">
      <w:start w:val="1"/>
      <w:numFmt w:val="bullet"/>
      <w:lvlText w:val="o"/>
      <w:lvlJc w:val="left"/>
      <w:pPr>
        <w:ind w:left="3600" w:hanging="360"/>
      </w:pPr>
      <w:rPr>
        <w:rFonts w:ascii="Courier New" w:hAnsi="Courier New" w:hint="default"/>
      </w:rPr>
    </w:lvl>
    <w:lvl w:ilvl="5" w:tplc="315C1304">
      <w:start w:val="1"/>
      <w:numFmt w:val="bullet"/>
      <w:lvlText w:val=""/>
      <w:lvlJc w:val="left"/>
      <w:pPr>
        <w:ind w:left="4320" w:hanging="360"/>
      </w:pPr>
      <w:rPr>
        <w:rFonts w:ascii="Wingdings" w:hAnsi="Wingdings" w:hint="default"/>
      </w:rPr>
    </w:lvl>
    <w:lvl w:ilvl="6" w:tplc="C2664152">
      <w:start w:val="1"/>
      <w:numFmt w:val="bullet"/>
      <w:lvlText w:val=""/>
      <w:lvlJc w:val="left"/>
      <w:pPr>
        <w:ind w:left="5040" w:hanging="360"/>
      </w:pPr>
      <w:rPr>
        <w:rFonts w:ascii="Symbol" w:hAnsi="Symbol" w:hint="default"/>
      </w:rPr>
    </w:lvl>
    <w:lvl w:ilvl="7" w:tplc="307EE054">
      <w:start w:val="1"/>
      <w:numFmt w:val="bullet"/>
      <w:lvlText w:val="o"/>
      <w:lvlJc w:val="left"/>
      <w:pPr>
        <w:ind w:left="5760" w:hanging="360"/>
      </w:pPr>
      <w:rPr>
        <w:rFonts w:ascii="Courier New" w:hAnsi="Courier New" w:hint="default"/>
      </w:rPr>
    </w:lvl>
    <w:lvl w:ilvl="8" w:tplc="B10002E6">
      <w:start w:val="1"/>
      <w:numFmt w:val="bullet"/>
      <w:lvlText w:val=""/>
      <w:lvlJc w:val="left"/>
      <w:pPr>
        <w:ind w:left="6480" w:hanging="360"/>
      </w:pPr>
      <w:rPr>
        <w:rFonts w:ascii="Wingdings" w:hAnsi="Wingdings" w:hint="default"/>
      </w:rPr>
    </w:lvl>
  </w:abstractNum>
  <w:abstractNum w:abstractNumId="1" w15:restartNumberingAfterBreak="0">
    <w:nsid w:val="663539E3"/>
    <w:multiLevelType w:val="hybridMultilevel"/>
    <w:tmpl w:val="CFAA5B6C"/>
    <w:lvl w:ilvl="0" w:tplc="BF6C4426">
      <w:start w:val="1"/>
      <w:numFmt w:val="bullet"/>
      <w:lvlText w:val=""/>
      <w:lvlJc w:val="left"/>
      <w:pPr>
        <w:ind w:left="720" w:hanging="360"/>
      </w:pPr>
      <w:rPr>
        <w:rFonts w:ascii="Symbol" w:hAnsi="Symbol" w:hint="default"/>
      </w:rPr>
    </w:lvl>
    <w:lvl w:ilvl="1" w:tplc="F5041FEA">
      <w:start w:val="1"/>
      <w:numFmt w:val="bullet"/>
      <w:lvlText w:val="o"/>
      <w:lvlJc w:val="left"/>
      <w:pPr>
        <w:ind w:left="1440" w:hanging="360"/>
      </w:pPr>
      <w:rPr>
        <w:rFonts w:ascii="Courier New" w:hAnsi="Courier New" w:hint="default"/>
      </w:rPr>
    </w:lvl>
    <w:lvl w:ilvl="2" w:tplc="C3A40CBC">
      <w:start w:val="1"/>
      <w:numFmt w:val="bullet"/>
      <w:lvlText w:val=""/>
      <w:lvlJc w:val="left"/>
      <w:pPr>
        <w:ind w:left="2160" w:hanging="360"/>
      </w:pPr>
      <w:rPr>
        <w:rFonts w:ascii="Wingdings" w:hAnsi="Wingdings" w:hint="default"/>
      </w:rPr>
    </w:lvl>
    <w:lvl w:ilvl="3" w:tplc="CDF0EB1A">
      <w:start w:val="1"/>
      <w:numFmt w:val="bullet"/>
      <w:lvlText w:val=""/>
      <w:lvlJc w:val="left"/>
      <w:pPr>
        <w:ind w:left="2880" w:hanging="360"/>
      </w:pPr>
      <w:rPr>
        <w:rFonts w:ascii="Symbol" w:hAnsi="Symbol" w:hint="default"/>
      </w:rPr>
    </w:lvl>
    <w:lvl w:ilvl="4" w:tplc="CBE0C708">
      <w:start w:val="1"/>
      <w:numFmt w:val="bullet"/>
      <w:lvlText w:val="o"/>
      <w:lvlJc w:val="left"/>
      <w:pPr>
        <w:ind w:left="3600" w:hanging="360"/>
      </w:pPr>
      <w:rPr>
        <w:rFonts w:ascii="Courier New" w:hAnsi="Courier New" w:hint="default"/>
      </w:rPr>
    </w:lvl>
    <w:lvl w:ilvl="5" w:tplc="17B60E82">
      <w:start w:val="1"/>
      <w:numFmt w:val="bullet"/>
      <w:lvlText w:val=""/>
      <w:lvlJc w:val="left"/>
      <w:pPr>
        <w:ind w:left="4320" w:hanging="360"/>
      </w:pPr>
      <w:rPr>
        <w:rFonts w:ascii="Wingdings" w:hAnsi="Wingdings" w:hint="default"/>
      </w:rPr>
    </w:lvl>
    <w:lvl w:ilvl="6" w:tplc="CE5E9BE2">
      <w:start w:val="1"/>
      <w:numFmt w:val="bullet"/>
      <w:lvlText w:val=""/>
      <w:lvlJc w:val="left"/>
      <w:pPr>
        <w:ind w:left="5040" w:hanging="360"/>
      </w:pPr>
      <w:rPr>
        <w:rFonts w:ascii="Symbol" w:hAnsi="Symbol" w:hint="default"/>
      </w:rPr>
    </w:lvl>
    <w:lvl w:ilvl="7" w:tplc="CD0E11E0">
      <w:start w:val="1"/>
      <w:numFmt w:val="bullet"/>
      <w:lvlText w:val="o"/>
      <w:lvlJc w:val="left"/>
      <w:pPr>
        <w:ind w:left="5760" w:hanging="360"/>
      </w:pPr>
      <w:rPr>
        <w:rFonts w:ascii="Courier New" w:hAnsi="Courier New" w:hint="default"/>
      </w:rPr>
    </w:lvl>
    <w:lvl w:ilvl="8" w:tplc="335A8EFE">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C0MDU2sjQzMjWxNDFS0lEKTi0uzszPAykwqwUAMMlMXSwAAAA="/>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sepptxa95sddweaz0rvrvvtxa9rptx5x9sp&quot;&gt;Main EndNote File&lt;record-ids&gt;&lt;item&gt;2971&lt;/item&gt;&lt;/record-ids&gt;&lt;/item&gt;&lt;/Libraries&gt;"/>
  </w:docVars>
  <w:rsids>
    <w:rsidRoot w:val="6A548F82"/>
    <w:rsid w:val="00010FC3"/>
    <w:rsid w:val="00011027"/>
    <w:rsid w:val="00013955"/>
    <w:rsid w:val="00013ECF"/>
    <w:rsid w:val="000148AA"/>
    <w:rsid w:val="00016915"/>
    <w:rsid w:val="0002028E"/>
    <w:rsid w:val="00020C8E"/>
    <w:rsid w:val="00031B01"/>
    <w:rsid w:val="0004292F"/>
    <w:rsid w:val="00055AD5"/>
    <w:rsid w:val="00056244"/>
    <w:rsid w:val="000607B6"/>
    <w:rsid w:val="000676E6"/>
    <w:rsid w:val="00071C9F"/>
    <w:rsid w:val="00081F80"/>
    <w:rsid w:val="00091CDE"/>
    <w:rsid w:val="00091FA9"/>
    <w:rsid w:val="0009449A"/>
    <w:rsid w:val="000967E3"/>
    <w:rsid w:val="000A203F"/>
    <w:rsid w:val="000A3710"/>
    <w:rsid w:val="000A6347"/>
    <w:rsid w:val="000B1D9F"/>
    <w:rsid w:val="000C032C"/>
    <w:rsid w:val="000C0E27"/>
    <w:rsid w:val="000D314C"/>
    <w:rsid w:val="000D3510"/>
    <w:rsid w:val="000D69B5"/>
    <w:rsid w:val="000F1F19"/>
    <w:rsid w:val="000F3567"/>
    <w:rsid w:val="000F4DF7"/>
    <w:rsid w:val="000F5D4D"/>
    <w:rsid w:val="000F7FD8"/>
    <w:rsid w:val="0010168E"/>
    <w:rsid w:val="00120067"/>
    <w:rsid w:val="001266A8"/>
    <w:rsid w:val="0012717B"/>
    <w:rsid w:val="00131812"/>
    <w:rsid w:val="001323B5"/>
    <w:rsid w:val="00143BE9"/>
    <w:rsid w:val="00143DBD"/>
    <w:rsid w:val="00144910"/>
    <w:rsid w:val="00161D23"/>
    <w:rsid w:val="00162EF0"/>
    <w:rsid w:val="00166B18"/>
    <w:rsid w:val="0017445F"/>
    <w:rsid w:val="00180893"/>
    <w:rsid w:val="00184EF7"/>
    <w:rsid w:val="00186B07"/>
    <w:rsid w:val="00186E16"/>
    <w:rsid w:val="001935B4"/>
    <w:rsid w:val="00196FDE"/>
    <w:rsid w:val="001A4503"/>
    <w:rsid w:val="001B21CB"/>
    <w:rsid w:val="001B2220"/>
    <w:rsid w:val="001B3970"/>
    <w:rsid w:val="001C221D"/>
    <w:rsid w:val="001C280E"/>
    <w:rsid w:val="001C3F8F"/>
    <w:rsid w:val="001C709D"/>
    <w:rsid w:val="001D7144"/>
    <w:rsid w:val="001E024A"/>
    <w:rsid w:val="001E29D6"/>
    <w:rsid w:val="001E4946"/>
    <w:rsid w:val="002002F5"/>
    <w:rsid w:val="002024FC"/>
    <w:rsid w:val="002045C5"/>
    <w:rsid w:val="00205CCC"/>
    <w:rsid w:val="00207B94"/>
    <w:rsid w:val="00213A1A"/>
    <w:rsid w:val="00214025"/>
    <w:rsid w:val="00214CCF"/>
    <w:rsid w:val="00225F35"/>
    <w:rsid w:val="00226995"/>
    <w:rsid w:val="002314EC"/>
    <w:rsid w:val="00243762"/>
    <w:rsid w:val="0024532F"/>
    <w:rsid w:val="00245C6B"/>
    <w:rsid w:val="00247098"/>
    <w:rsid w:val="00254AB9"/>
    <w:rsid w:val="00257F1A"/>
    <w:rsid w:val="00281AD2"/>
    <w:rsid w:val="00282009"/>
    <w:rsid w:val="00292A84"/>
    <w:rsid w:val="0029689B"/>
    <w:rsid w:val="002A3DBC"/>
    <w:rsid w:val="002A43CA"/>
    <w:rsid w:val="002A4C89"/>
    <w:rsid w:val="002A4E12"/>
    <w:rsid w:val="002A64E3"/>
    <w:rsid w:val="002B5566"/>
    <w:rsid w:val="002B7B1A"/>
    <w:rsid w:val="002C255B"/>
    <w:rsid w:val="002C2C49"/>
    <w:rsid w:val="002C3936"/>
    <w:rsid w:val="002C4DC6"/>
    <w:rsid w:val="002C797E"/>
    <w:rsid w:val="002D1DC4"/>
    <w:rsid w:val="002E4B15"/>
    <w:rsid w:val="002E56FB"/>
    <w:rsid w:val="002E5A9A"/>
    <w:rsid w:val="002F33A9"/>
    <w:rsid w:val="002F5D8B"/>
    <w:rsid w:val="002F77C4"/>
    <w:rsid w:val="00301BD0"/>
    <w:rsid w:val="003068E6"/>
    <w:rsid w:val="00312F03"/>
    <w:rsid w:val="00326530"/>
    <w:rsid w:val="00327ACE"/>
    <w:rsid w:val="003331F5"/>
    <w:rsid w:val="00335F4D"/>
    <w:rsid w:val="00344D23"/>
    <w:rsid w:val="0034680F"/>
    <w:rsid w:val="00346F53"/>
    <w:rsid w:val="00347343"/>
    <w:rsid w:val="00352181"/>
    <w:rsid w:val="00357DD3"/>
    <w:rsid w:val="00361B56"/>
    <w:rsid w:val="00362C09"/>
    <w:rsid w:val="00390018"/>
    <w:rsid w:val="00391525"/>
    <w:rsid w:val="003A1E54"/>
    <w:rsid w:val="003A6B4C"/>
    <w:rsid w:val="003A7DFF"/>
    <w:rsid w:val="003B0BE0"/>
    <w:rsid w:val="003B29DC"/>
    <w:rsid w:val="003B3041"/>
    <w:rsid w:val="003B6B60"/>
    <w:rsid w:val="003B7024"/>
    <w:rsid w:val="003C0119"/>
    <w:rsid w:val="003C29C9"/>
    <w:rsid w:val="003C3CA7"/>
    <w:rsid w:val="003C4440"/>
    <w:rsid w:val="003C4FD8"/>
    <w:rsid w:val="003D0A40"/>
    <w:rsid w:val="003E3F1A"/>
    <w:rsid w:val="003E42D8"/>
    <w:rsid w:val="003E56A4"/>
    <w:rsid w:val="003F22B3"/>
    <w:rsid w:val="00400EC5"/>
    <w:rsid w:val="00420757"/>
    <w:rsid w:val="00420CF8"/>
    <w:rsid w:val="00424405"/>
    <w:rsid w:val="004329DA"/>
    <w:rsid w:val="00440199"/>
    <w:rsid w:val="004427E0"/>
    <w:rsid w:val="00443E9D"/>
    <w:rsid w:val="004444F5"/>
    <w:rsid w:val="00444C75"/>
    <w:rsid w:val="0044573E"/>
    <w:rsid w:val="00445C8A"/>
    <w:rsid w:val="00453683"/>
    <w:rsid w:val="00455BAA"/>
    <w:rsid w:val="00455BFA"/>
    <w:rsid w:val="004566E0"/>
    <w:rsid w:val="00456ACD"/>
    <w:rsid w:val="00461A7D"/>
    <w:rsid w:val="00461F35"/>
    <w:rsid w:val="00467864"/>
    <w:rsid w:val="0047782C"/>
    <w:rsid w:val="004803C4"/>
    <w:rsid w:val="004902BC"/>
    <w:rsid w:val="00496913"/>
    <w:rsid w:val="004A02B8"/>
    <w:rsid w:val="004A188B"/>
    <w:rsid w:val="004A1BA0"/>
    <w:rsid w:val="004A249A"/>
    <w:rsid w:val="004A3365"/>
    <w:rsid w:val="004A5404"/>
    <w:rsid w:val="004A5D7D"/>
    <w:rsid w:val="004A7C2C"/>
    <w:rsid w:val="004B20F7"/>
    <w:rsid w:val="004B668F"/>
    <w:rsid w:val="004C16A1"/>
    <w:rsid w:val="004C373D"/>
    <w:rsid w:val="004C526D"/>
    <w:rsid w:val="004C64E4"/>
    <w:rsid w:val="004D764A"/>
    <w:rsid w:val="004D77DD"/>
    <w:rsid w:val="004F3054"/>
    <w:rsid w:val="004F33AA"/>
    <w:rsid w:val="00500EAC"/>
    <w:rsid w:val="005012F1"/>
    <w:rsid w:val="00502C83"/>
    <w:rsid w:val="005131FE"/>
    <w:rsid w:val="005135F8"/>
    <w:rsid w:val="00516A6B"/>
    <w:rsid w:val="00542E6C"/>
    <w:rsid w:val="00544A11"/>
    <w:rsid w:val="00556130"/>
    <w:rsid w:val="00556813"/>
    <w:rsid w:val="00563E59"/>
    <w:rsid w:val="005663FB"/>
    <w:rsid w:val="00566441"/>
    <w:rsid w:val="0056664A"/>
    <w:rsid w:val="00570559"/>
    <w:rsid w:val="0057107A"/>
    <w:rsid w:val="00571A6E"/>
    <w:rsid w:val="00585C7E"/>
    <w:rsid w:val="00585FC4"/>
    <w:rsid w:val="00587DC0"/>
    <w:rsid w:val="005919B8"/>
    <w:rsid w:val="005954AA"/>
    <w:rsid w:val="005A154A"/>
    <w:rsid w:val="005A5DA7"/>
    <w:rsid w:val="005A6F3D"/>
    <w:rsid w:val="005B1D5A"/>
    <w:rsid w:val="005B471C"/>
    <w:rsid w:val="005B7676"/>
    <w:rsid w:val="005C595B"/>
    <w:rsid w:val="005C5EBC"/>
    <w:rsid w:val="005D331B"/>
    <w:rsid w:val="005D392E"/>
    <w:rsid w:val="005D5BA8"/>
    <w:rsid w:val="005F1534"/>
    <w:rsid w:val="005F2875"/>
    <w:rsid w:val="005F3179"/>
    <w:rsid w:val="005F4A05"/>
    <w:rsid w:val="005F5316"/>
    <w:rsid w:val="00600491"/>
    <w:rsid w:val="00604A86"/>
    <w:rsid w:val="006124D7"/>
    <w:rsid w:val="0061724B"/>
    <w:rsid w:val="00634690"/>
    <w:rsid w:val="00637FD5"/>
    <w:rsid w:val="006402A4"/>
    <w:rsid w:val="0064151B"/>
    <w:rsid w:val="0064170D"/>
    <w:rsid w:val="00653696"/>
    <w:rsid w:val="00657F76"/>
    <w:rsid w:val="0066278D"/>
    <w:rsid w:val="00664A32"/>
    <w:rsid w:val="00667AF8"/>
    <w:rsid w:val="00674690"/>
    <w:rsid w:val="00674D10"/>
    <w:rsid w:val="00685246"/>
    <w:rsid w:val="00685EEC"/>
    <w:rsid w:val="0068679C"/>
    <w:rsid w:val="006A2A69"/>
    <w:rsid w:val="006A358D"/>
    <w:rsid w:val="006A55AF"/>
    <w:rsid w:val="006A55E5"/>
    <w:rsid w:val="006A691F"/>
    <w:rsid w:val="006B7980"/>
    <w:rsid w:val="006C1472"/>
    <w:rsid w:val="006C7BC2"/>
    <w:rsid w:val="006D056A"/>
    <w:rsid w:val="006D1A92"/>
    <w:rsid w:val="006D5CEA"/>
    <w:rsid w:val="006E3BC4"/>
    <w:rsid w:val="006F2435"/>
    <w:rsid w:val="006F7DD3"/>
    <w:rsid w:val="00705981"/>
    <w:rsid w:val="00705EBA"/>
    <w:rsid w:val="00710396"/>
    <w:rsid w:val="0071175D"/>
    <w:rsid w:val="007121E6"/>
    <w:rsid w:val="00720C45"/>
    <w:rsid w:val="0072452A"/>
    <w:rsid w:val="00724CE7"/>
    <w:rsid w:val="007308ED"/>
    <w:rsid w:val="00732604"/>
    <w:rsid w:val="0073471D"/>
    <w:rsid w:val="00750AFC"/>
    <w:rsid w:val="007550C2"/>
    <w:rsid w:val="00755C0B"/>
    <w:rsid w:val="00757C76"/>
    <w:rsid w:val="00757CEF"/>
    <w:rsid w:val="00760EE2"/>
    <w:rsid w:val="00764A5B"/>
    <w:rsid w:val="0076500A"/>
    <w:rsid w:val="007700E3"/>
    <w:rsid w:val="007709E0"/>
    <w:rsid w:val="00770C2F"/>
    <w:rsid w:val="00777E96"/>
    <w:rsid w:val="00780F52"/>
    <w:rsid w:val="007857A8"/>
    <w:rsid w:val="00787ED6"/>
    <w:rsid w:val="0079048B"/>
    <w:rsid w:val="0079685E"/>
    <w:rsid w:val="00797689"/>
    <w:rsid w:val="007B04F1"/>
    <w:rsid w:val="007B4097"/>
    <w:rsid w:val="007B4EF1"/>
    <w:rsid w:val="007E1A65"/>
    <w:rsid w:val="007E1C90"/>
    <w:rsid w:val="007E2126"/>
    <w:rsid w:val="007E6F34"/>
    <w:rsid w:val="007F18A2"/>
    <w:rsid w:val="00807BC3"/>
    <w:rsid w:val="008116A5"/>
    <w:rsid w:val="00816E63"/>
    <w:rsid w:val="00847258"/>
    <w:rsid w:val="00851D83"/>
    <w:rsid w:val="0085397B"/>
    <w:rsid w:val="0085600C"/>
    <w:rsid w:val="008666A1"/>
    <w:rsid w:val="008674E6"/>
    <w:rsid w:val="0086750A"/>
    <w:rsid w:val="00870401"/>
    <w:rsid w:val="00870E52"/>
    <w:rsid w:val="008763CD"/>
    <w:rsid w:val="00876958"/>
    <w:rsid w:val="00881D23"/>
    <w:rsid w:val="008821A0"/>
    <w:rsid w:val="00882E7C"/>
    <w:rsid w:val="00883DC5"/>
    <w:rsid w:val="008862BC"/>
    <w:rsid w:val="0088663C"/>
    <w:rsid w:val="0089507F"/>
    <w:rsid w:val="00897DB6"/>
    <w:rsid w:val="00897E4B"/>
    <w:rsid w:val="008A1DE6"/>
    <w:rsid w:val="008A3321"/>
    <w:rsid w:val="008A6BF5"/>
    <w:rsid w:val="008B387B"/>
    <w:rsid w:val="008B4360"/>
    <w:rsid w:val="008B7DC4"/>
    <w:rsid w:val="008C047E"/>
    <w:rsid w:val="008C0A4B"/>
    <w:rsid w:val="008C3AFB"/>
    <w:rsid w:val="008C5DA6"/>
    <w:rsid w:val="008C6810"/>
    <w:rsid w:val="008D1668"/>
    <w:rsid w:val="008E73CA"/>
    <w:rsid w:val="008F0756"/>
    <w:rsid w:val="008F1506"/>
    <w:rsid w:val="008F1D79"/>
    <w:rsid w:val="008F727D"/>
    <w:rsid w:val="008F793A"/>
    <w:rsid w:val="0091158A"/>
    <w:rsid w:val="00912A6F"/>
    <w:rsid w:val="00921A60"/>
    <w:rsid w:val="0092381D"/>
    <w:rsid w:val="009313F3"/>
    <w:rsid w:val="00941EDA"/>
    <w:rsid w:val="009431C0"/>
    <w:rsid w:val="009522FF"/>
    <w:rsid w:val="00957378"/>
    <w:rsid w:val="009612B7"/>
    <w:rsid w:val="00963C7C"/>
    <w:rsid w:val="00965FE2"/>
    <w:rsid w:val="009669A1"/>
    <w:rsid w:val="0097788E"/>
    <w:rsid w:val="0098262A"/>
    <w:rsid w:val="00987AE3"/>
    <w:rsid w:val="00987E56"/>
    <w:rsid w:val="0099099F"/>
    <w:rsid w:val="009A4ACF"/>
    <w:rsid w:val="009B0ADF"/>
    <w:rsid w:val="009C0177"/>
    <w:rsid w:val="009C59F3"/>
    <w:rsid w:val="009C7A2F"/>
    <w:rsid w:val="009D0D89"/>
    <w:rsid w:val="009D6BB4"/>
    <w:rsid w:val="009D70BD"/>
    <w:rsid w:val="009D7FD5"/>
    <w:rsid w:val="009E595D"/>
    <w:rsid w:val="009F13EB"/>
    <w:rsid w:val="009F40FB"/>
    <w:rsid w:val="009F563E"/>
    <w:rsid w:val="009F618B"/>
    <w:rsid w:val="009F7FC1"/>
    <w:rsid w:val="00A05DA3"/>
    <w:rsid w:val="00A0779D"/>
    <w:rsid w:val="00A1719B"/>
    <w:rsid w:val="00A22AA8"/>
    <w:rsid w:val="00A23959"/>
    <w:rsid w:val="00A35079"/>
    <w:rsid w:val="00A36014"/>
    <w:rsid w:val="00A3749F"/>
    <w:rsid w:val="00A4028E"/>
    <w:rsid w:val="00A477B9"/>
    <w:rsid w:val="00A50928"/>
    <w:rsid w:val="00A5260F"/>
    <w:rsid w:val="00A57376"/>
    <w:rsid w:val="00A65D33"/>
    <w:rsid w:val="00A67FEE"/>
    <w:rsid w:val="00A71C2B"/>
    <w:rsid w:val="00A724AA"/>
    <w:rsid w:val="00A84454"/>
    <w:rsid w:val="00A8763A"/>
    <w:rsid w:val="00A9363A"/>
    <w:rsid w:val="00A9688F"/>
    <w:rsid w:val="00A97089"/>
    <w:rsid w:val="00AA6D20"/>
    <w:rsid w:val="00AC6D8C"/>
    <w:rsid w:val="00AD218D"/>
    <w:rsid w:val="00AD5554"/>
    <w:rsid w:val="00AD7312"/>
    <w:rsid w:val="00AE0AD5"/>
    <w:rsid w:val="00AE2036"/>
    <w:rsid w:val="00AF135D"/>
    <w:rsid w:val="00AF31EA"/>
    <w:rsid w:val="00AF438D"/>
    <w:rsid w:val="00AF5EE9"/>
    <w:rsid w:val="00B07446"/>
    <w:rsid w:val="00B14320"/>
    <w:rsid w:val="00B2062B"/>
    <w:rsid w:val="00B33113"/>
    <w:rsid w:val="00B35AB9"/>
    <w:rsid w:val="00B40C8B"/>
    <w:rsid w:val="00B46063"/>
    <w:rsid w:val="00B46CA0"/>
    <w:rsid w:val="00B60246"/>
    <w:rsid w:val="00B61EE6"/>
    <w:rsid w:val="00B63207"/>
    <w:rsid w:val="00B63CDB"/>
    <w:rsid w:val="00B76701"/>
    <w:rsid w:val="00B82897"/>
    <w:rsid w:val="00B91294"/>
    <w:rsid w:val="00B93BE2"/>
    <w:rsid w:val="00BA4019"/>
    <w:rsid w:val="00BA5DC3"/>
    <w:rsid w:val="00BB0288"/>
    <w:rsid w:val="00BB4267"/>
    <w:rsid w:val="00BB5E09"/>
    <w:rsid w:val="00BB735D"/>
    <w:rsid w:val="00BC0493"/>
    <w:rsid w:val="00BC0503"/>
    <w:rsid w:val="00BC0515"/>
    <w:rsid w:val="00BC142A"/>
    <w:rsid w:val="00BC2CB7"/>
    <w:rsid w:val="00BC54AB"/>
    <w:rsid w:val="00BC6337"/>
    <w:rsid w:val="00BD2EE7"/>
    <w:rsid w:val="00BE2C57"/>
    <w:rsid w:val="00BF04E2"/>
    <w:rsid w:val="00C04A8E"/>
    <w:rsid w:val="00C0628A"/>
    <w:rsid w:val="00C0707A"/>
    <w:rsid w:val="00C07961"/>
    <w:rsid w:val="00C2238E"/>
    <w:rsid w:val="00C265D7"/>
    <w:rsid w:val="00C2739E"/>
    <w:rsid w:val="00C322BF"/>
    <w:rsid w:val="00C36C19"/>
    <w:rsid w:val="00C47D0D"/>
    <w:rsid w:val="00C5102E"/>
    <w:rsid w:val="00C545DD"/>
    <w:rsid w:val="00C609E6"/>
    <w:rsid w:val="00C61347"/>
    <w:rsid w:val="00C61E43"/>
    <w:rsid w:val="00C7061B"/>
    <w:rsid w:val="00C81153"/>
    <w:rsid w:val="00C815DB"/>
    <w:rsid w:val="00C84AC8"/>
    <w:rsid w:val="00C8551C"/>
    <w:rsid w:val="00C944FD"/>
    <w:rsid w:val="00C96A24"/>
    <w:rsid w:val="00CA7E4C"/>
    <w:rsid w:val="00CB06D3"/>
    <w:rsid w:val="00CB35A8"/>
    <w:rsid w:val="00CB4606"/>
    <w:rsid w:val="00CC052A"/>
    <w:rsid w:val="00CC2EBE"/>
    <w:rsid w:val="00CC399E"/>
    <w:rsid w:val="00CC61D4"/>
    <w:rsid w:val="00CC6BC0"/>
    <w:rsid w:val="00CD0520"/>
    <w:rsid w:val="00CD286F"/>
    <w:rsid w:val="00CE1632"/>
    <w:rsid w:val="00CE26FD"/>
    <w:rsid w:val="00CE388D"/>
    <w:rsid w:val="00CE38CD"/>
    <w:rsid w:val="00CE44D1"/>
    <w:rsid w:val="00CE715A"/>
    <w:rsid w:val="00D060CF"/>
    <w:rsid w:val="00D11684"/>
    <w:rsid w:val="00D11845"/>
    <w:rsid w:val="00D12699"/>
    <w:rsid w:val="00D13691"/>
    <w:rsid w:val="00D242E4"/>
    <w:rsid w:val="00D26049"/>
    <w:rsid w:val="00D26C08"/>
    <w:rsid w:val="00D36D46"/>
    <w:rsid w:val="00D37829"/>
    <w:rsid w:val="00D3784F"/>
    <w:rsid w:val="00D506AD"/>
    <w:rsid w:val="00D5181B"/>
    <w:rsid w:val="00D52499"/>
    <w:rsid w:val="00D531A7"/>
    <w:rsid w:val="00D54BEC"/>
    <w:rsid w:val="00D62169"/>
    <w:rsid w:val="00D6598A"/>
    <w:rsid w:val="00D661B2"/>
    <w:rsid w:val="00D74893"/>
    <w:rsid w:val="00D8146C"/>
    <w:rsid w:val="00D87BB2"/>
    <w:rsid w:val="00DA1216"/>
    <w:rsid w:val="00DA4E3E"/>
    <w:rsid w:val="00DA7BEE"/>
    <w:rsid w:val="00DB131D"/>
    <w:rsid w:val="00DB5E23"/>
    <w:rsid w:val="00DB6017"/>
    <w:rsid w:val="00DC690A"/>
    <w:rsid w:val="00DC6D75"/>
    <w:rsid w:val="00DD6B78"/>
    <w:rsid w:val="00DE1430"/>
    <w:rsid w:val="00DE17DD"/>
    <w:rsid w:val="00DE2E61"/>
    <w:rsid w:val="00DF3104"/>
    <w:rsid w:val="00E00162"/>
    <w:rsid w:val="00E00379"/>
    <w:rsid w:val="00E1435F"/>
    <w:rsid w:val="00E14A1A"/>
    <w:rsid w:val="00E31745"/>
    <w:rsid w:val="00E32727"/>
    <w:rsid w:val="00E42A27"/>
    <w:rsid w:val="00E42E2C"/>
    <w:rsid w:val="00E43D46"/>
    <w:rsid w:val="00E54EB8"/>
    <w:rsid w:val="00E551A4"/>
    <w:rsid w:val="00E61C1F"/>
    <w:rsid w:val="00E64186"/>
    <w:rsid w:val="00E652F6"/>
    <w:rsid w:val="00E709F7"/>
    <w:rsid w:val="00E712E7"/>
    <w:rsid w:val="00E823D7"/>
    <w:rsid w:val="00E94AE4"/>
    <w:rsid w:val="00E97919"/>
    <w:rsid w:val="00EA01C2"/>
    <w:rsid w:val="00EA20FC"/>
    <w:rsid w:val="00EC1000"/>
    <w:rsid w:val="00EC1FCC"/>
    <w:rsid w:val="00EC558B"/>
    <w:rsid w:val="00EC719B"/>
    <w:rsid w:val="00ED117C"/>
    <w:rsid w:val="00ED5AB4"/>
    <w:rsid w:val="00EE2DE4"/>
    <w:rsid w:val="00EE2F4D"/>
    <w:rsid w:val="00EE53ED"/>
    <w:rsid w:val="00F11870"/>
    <w:rsid w:val="00F1506D"/>
    <w:rsid w:val="00F15AEE"/>
    <w:rsid w:val="00F213C3"/>
    <w:rsid w:val="00F30815"/>
    <w:rsid w:val="00F34109"/>
    <w:rsid w:val="00F40E1B"/>
    <w:rsid w:val="00F5380D"/>
    <w:rsid w:val="00F571AE"/>
    <w:rsid w:val="00F733EC"/>
    <w:rsid w:val="00F7583B"/>
    <w:rsid w:val="00F7680D"/>
    <w:rsid w:val="00F92E96"/>
    <w:rsid w:val="00F94FC8"/>
    <w:rsid w:val="00FB3A2D"/>
    <w:rsid w:val="00FB48C0"/>
    <w:rsid w:val="00FB49B1"/>
    <w:rsid w:val="00FB67E8"/>
    <w:rsid w:val="00FB7943"/>
    <w:rsid w:val="00FC2D99"/>
    <w:rsid w:val="00FC3E59"/>
    <w:rsid w:val="00FD1A79"/>
    <w:rsid w:val="00FD48FF"/>
    <w:rsid w:val="00FD544C"/>
    <w:rsid w:val="00FE0D57"/>
    <w:rsid w:val="00FE2BC6"/>
    <w:rsid w:val="00FF15C2"/>
    <w:rsid w:val="00FF4D59"/>
    <w:rsid w:val="00FF5267"/>
    <w:rsid w:val="0BEAC999"/>
    <w:rsid w:val="0F058E7E"/>
    <w:rsid w:val="166EDBB3"/>
    <w:rsid w:val="23006248"/>
    <w:rsid w:val="233D417E"/>
    <w:rsid w:val="2FCF00ED"/>
    <w:rsid w:val="34D9BFAF"/>
    <w:rsid w:val="561FD0B5"/>
    <w:rsid w:val="6A548F82"/>
    <w:rsid w:val="7C4ED6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48F82"/>
  <w15:chartTrackingRefBased/>
  <w15:docId w15:val="{3D65936A-F6B3-204B-B0A2-CDD06B9BD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llowedHyperlink">
    <w:name w:val="FollowedHyperlink"/>
    <w:basedOn w:val="DefaultParagraphFont"/>
    <w:uiPriority w:val="99"/>
    <w:semiHidden/>
    <w:unhideWhenUsed/>
    <w:rsid w:val="00FB67E8"/>
    <w:rPr>
      <w:color w:val="954F72" w:themeColor="followedHyperlink"/>
      <w:u w:val="single"/>
    </w:rPr>
  </w:style>
  <w:style w:type="paragraph" w:styleId="Bibliography">
    <w:name w:val="Bibliography"/>
    <w:basedOn w:val="Normal"/>
    <w:next w:val="Normal"/>
    <w:uiPriority w:val="37"/>
    <w:unhideWhenUsed/>
    <w:rsid w:val="0099099F"/>
    <w:pPr>
      <w:spacing w:after="0" w:line="480" w:lineRule="auto"/>
      <w:ind w:left="720" w:hanging="72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6Colorful">
    <w:name w:val="Grid Table 6 Colorful"/>
    <w:basedOn w:val="TableNormal"/>
    <w:uiPriority w:val="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674D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D10"/>
    <w:rPr>
      <w:rFonts w:ascii="Segoe UI" w:hAnsi="Segoe UI" w:cs="Segoe UI"/>
      <w:sz w:val="18"/>
      <w:szCs w:val="18"/>
    </w:rPr>
  </w:style>
  <w:style w:type="paragraph" w:styleId="Header">
    <w:name w:val="header"/>
    <w:basedOn w:val="Normal"/>
    <w:link w:val="HeaderChar"/>
    <w:uiPriority w:val="99"/>
    <w:unhideWhenUsed/>
    <w:rsid w:val="00C81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5DB"/>
  </w:style>
  <w:style w:type="paragraph" w:styleId="Footer">
    <w:name w:val="footer"/>
    <w:basedOn w:val="Normal"/>
    <w:link w:val="FooterChar"/>
    <w:uiPriority w:val="99"/>
    <w:unhideWhenUsed/>
    <w:rsid w:val="00C81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5DB"/>
  </w:style>
  <w:style w:type="character" w:styleId="PageNumber">
    <w:name w:val="page number"/>
    <w:basedOn w:val="DefaultParagraphFont"/>
    <w:uiPriority w:val="99"/>
    <w:semiHidden/>
    <w:unhideWhenUsed/>
    <w:rsid w:val="00C815DB"/>
  </w:style>
  <w:style w:type="character" w:styleId="CommentReference">
    <w:name w:val="annotation reference"/>
    <w:basedOn w:val="DefaultParagraphFont"/>
    <w:uiPriority w:val="99"/>
    <w:semiHidden/>
    <w:unhideWhenUsed/>
    <w:rsid w:val="00AE0AD5"/>
    <w:rPr>
      <w:sz w:val="16"/>
      <w:szCs w:val="16"/>
    </w:rPr>
  </w:style>
  <w:style w:type="paragraph" w:styleId="CommentText">
    <w:name w:val="annotation text"/>
    <w:basedOn w:val="Normal"/>
    <w:link w:val="CommentTextChar"/>
    <w:uiPriority w:val="99"/>
    <w:semiHidden/>
    <w:unhideWhenUsed/>
    <w:rsid w:val="00AE0AD5"/>
    <w:pPr>
      <w:spacing w:line="240" w:lineRule="auto"/>
    </w:pPr>
    <w:rPr>
      <w:sz w:val="20"/>
      <w:szCs w:val="20"/>
    </w:rPr>
  </w:style>
  <w:style w:type="character" w:customStyle="1" w:styleId="CommentTextChar">
    <w:name w:val="Comment Text Char"/>
    <w:basedOn w:val="DefaultParagraphFont"/>
    <w:link w:val="CommentText"/>
    <w:uiPriority w:val="99"/>
    <w:semiHidden/>
    <w:rsid w:val="00AE0AD5"/>
    <w:rPr>
      <w:sz w:val="20"/>
      <w:szCs w:val="20"/>
    </w:rPr>
  </w:style>
  <w:style w:type="paragraph" w:styleId="CommentSubject">
    <w:name w:val="annotation subject"/>
    <w:basedOn w:val="CommentText"/>
    <w:next w:val="CommentText"/>
    <w:link w:val="CommentSubjectChar"/>
    <w:uiPriority w:val="99"/>
    <w:semiHidden/>
    <w:unhideWhenUsed/>
    <w:rsid w:val="00AE0AD5"/>
    <w:rPr>
      <w:b/>
      <w:bCs/>
    </w:rPr>
  </w:style>
  <w:style w:type="character" w:customStyle="1" w:styleId="CommentSubjectChar">
    <w:name w:val="Comment Subject Char"/>
    <w:basedOn w:val="CommentTextChar"/>
    <w:link w:val="CommentSubject"/>
    <w:uiPriority w:val="99"/>
    <w:semiHidden/>
    <w:rsid w:val="00AE0AD5"/>
    <w:rPr>
      <w:b/>
      <w:bCs/>
      <w:sz w:val="20"/>
      <w:szCs w:val="20"/>
    </w:rPr>
  </w:style>
  <w:style w:type="character" w:customStyle="1" w:styleId="UnresolvedMention1">
    <w:name w:val="Unresolved Mention1"/>
    <w:basedOn w:val="DefaultParagraphFont"/>
    <w:uiPriority w:val="99"/>
    <w:semiHidden/>
    <w:unhideWhenUsed/>
    <w:rsid w:val="000F4DF7"/>
    <w:rPr>
      <w:color w:val="605E5C"/>
      <w:shd w:val="clear" w:color="auto" w:fill="E1DFDD"/>
    </w:rPr>
  </w:style>
  <w:style w:type="paragraph" w:styleId="Revision">
    <w:name w:val="Revision"/>
    <w:hidden/>
    <w:uiPriority w:val="99"/>
    <w:semiHidden/>
    <w:rsid w:val="001D7144"/>
    <w:pPr>
      <w:spacing w:after="0" w:line="240" w:lineRule="auto"/>
    </w:pPr>
  </w:style>
  <w:style w:type="paragraph" w:customStyle="1" w:styleId="EndNoteBibliographyTitle">
    <w:name w:val="EndNote Bibliography Title"/>
    <w:basedOn w:val="Normal"/>
    <w:link w:val="EndNoteBibliographyTitleChar"/>
    <w:rsid w:val="00797689"/>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797689"/>
    <w:rPr>
      <w:rFonts w:ascii="Calibri" w:hAnsi="Calibri" w:cs="Calibri"/>
    </w:rPr>
  </w:style>
  <w:style w:type="paragraph" w:customStyle="1" w:styleId="EndNoteBibliography">
    <w:name w:val="EndNote Bibliography"/>
    <w:basedOn w:val="Normal"/>
    <w:link w:val="EndNoteBibliographyChar"/>
    <w:rsid w:val="00797689"/>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797689"/>
    <w:rPr>
      <w:rFonts w:ascii="Calibri" w:hAnsi="Calibri" w:cs="Calibri"/>
    </w:rPr>
  </w:style>
  <w:style w:type="character" w:styleId="LineNumber">
    <w:name w:val="line number"/>
    <w:basedOn w:val="DefaultParagraphFont"/>
    <w:uiPriority w:val="99"/>
    <w:semiHidden/>
    <w:unhideWhenUsed/>
    <w:rsid w:val="00674690"/>
  </w:style>
  <w:style w:type="character" w:customStyle="1" w:styleId="UnresolvedMention">
    <w:name w:val="Unresolved Mention"/>
    <w:basedOn w:val="DefaultParagraphFont"/>
    <w:uiPriority w:val="99"/>
    <w:semiHidden/>
    <w:unhideWhenUsed/>
    <w:rsid w:val="00400E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98E3ACB4BC7D469DE11D4CB45F0AF2" ma:contentTypeVersion="37" ma:contentTypeDescription="Create a new document." ma:contentTypeScope="" ma:versionID="5672285ce51e9323a730c9006a3278a2">
  <xsd:schema xmlns:xsd="http://www.w3.org/2001/XMLSchema" xmlns:xs="http://www.w3.org/2001/XMLSchema" xmlns:p="http://schemas.microsoft.com/office/2006/metadata/properties" xmlns:ns1="http://schemas.microsoft.com/sharepoint/v3" xmlns:ns3="458cd2a3-8ce5-4259-b1be-b81529bba268" xmlns:ns4="13370374-185b-4116-bc1a-f06051851d86" targetNamespace="http://schemas.microsoft.com/office/2006/metadata/properties" ma:root="true" ma:fieldsID="a26cc79a1df8ba44260e4db9d42962db" ns1:_="" ns3:_="" ns4:_="">
    <xsd:import namespace="http://schemas.microsoft.com/sharepoint/v3"/>
    <xsd:import namespace="458cd2a3-8ce5-4259-b1be-b81529bba268"/>
    <xsd:import namespace="13370374-185b-4116-bc1a-f06051851d86"/>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8cd2a3-8ce5-4259-b1be-b81529bba26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3370374-185b-4116-bc1a-f06051851d86"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NotebookType" ma:index="23" nillable="true" ma:displayName="Notebook Type" ma:internalName="NotebookType">
      <xsd:simpleType>
        <xsd:restriction base="dms:Text"/>
      </xsd:simpleType>
    </xsd:element>
    <xsd:element name="FolderType" ma:index="24" nillable="true" ma:displayName="Folder Type" ma:internalName="FolderType">
      <xsd:simpleType>
        <xsd:restriction base="dms:Text"/>
      </xsd:simpleType>
    </xsd:element>
    <xsd:element name="CultureName" ma:index="25" nillable="true" ma:displayName="Culture Name" ma:internalName="CultureName">
      <xsd:simpleType>
        <xsd:restriction base="dms:Text"/>
      </xsd:simpleType>
    </xsd:element>
    <xsd:element name="AppVersion" ma:index="26" nillable="true" ma:displayName="App Version" ma:internalName="AppVersion">
      <xsd:simpleType>
        <xsd:restriction base="dms:Text"/>
      </xsd:simpleType>
    </xsd:element>
    <xsd:element name="TeamsChannelId" ma:index="27" nillable="true" ma:displayName="Teams Channel Id" ma:internalName="TeamsChannelId">
      <xsd:simpleType>
        <xsd:restriction base="dms:Text"/>
      </xsd:simpleType>
    </xsd:element>
    <xsd:element name="Owner" ma:index="2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9" nillable="true" ma:displayName="Math Settings" ma:internalName="Math_Settings">
      <xsd:simpleType>
        <xsd:restriction base="dms:Text"/>
      </xsd:simpleType>
    </xsd:element>
    <xsd:element name="DefaultSectionNames" ma:index="30" nillable="true" ma:displayName="Default Section Names" ma:internalName="DefaultSectionNames">
      <xsd:simpleType>
        <xsd:restriction base="dms:Note">
          <xsd:maxLength value="255"/>
        </xsd:restriction>
      </xsd:simpleType>
    </xsd:element>
    <xsd:element name="Templates" ma:index="31" nillable="true" ma:displayName="Templates" ma:internalName="Templates">
      <xsd:simpleType>
        <xsd:restriction base="dms:Note">
          <xsd:maxLength value="255"/>
        </xsd:restriction>
      </xsd:simpleType>
    </xsd:element>
    <xsd:element name="Teachers" ma:index="3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nvited_Teachers" ma:index="37" nillable="true" ma:displayName="Invited Teachers" ma:internalName="Invited_Teachers">
      <xsd:simpleType>
        <xsd:restriction base="dms:Note">
          <xsd:maxLength value="255"/>
        </xsd:restriction>
      </xsd:simpleType>
    </xsd:element>
    <xsd:element name="Invited_Students" ma:index="38" nillable="true" ma:displayName="Invited Students" ma:internalName="Invited_Students">
      <xsd:simpleType>
        <xsd:restriction base="dms:Note">
          <xsd:maxLength value="255"/>
        </xsd:restriction>
      </xsd:simpleType>
    </xsd:element>
    <xsd:element name="Self_Registration_Enabled" ma:index="39" nillable="true" ma:displayName="Self Registration Enabled" ma:internalName="Self_Registration_Enabled">
      <xsd:simpleType>
        <xsd:restriction base="dms:Boolean"/>
      </xsd:simpleType>
    </xsd:element>
    <xsd:element name="Has_Teacher_Only_SectionGroup" ma:index="40" nillable="true" ma:displayName="Has Teacher Only SectionGroup" ma:internalName="Has_Teacher_Only_SectionGroup">
      <xsd:simpleType>
        <xsd:restriction base="dms:Boolean"/>
      </xsd:simpleType>
    </xsd:element>
    <xsd:element name="Is_Collaboration_Space_Locked" ma:index="41" nillable="true" ma:displayName="Is Collaboration Space Locked" ma:internalName="Is_Collaboration_Space_Locked">
      <xsd:simpleType>
        <xsd:restriction base="dms:Boolean"/>
      </xsd:simpleType>
    </xsd:element>
    <xsd:element name="IsNotebookLocked" ma:index="42" nillable="true" ma:displayName="Is Notebook Locked" ma:internalName="IsNotebookLocked">
      <xsd:simpleType>
        <xsd:restriction base="dms:Boolea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s_Collaboration_Space_Locked xmlns="13370374-185b-4116-bc1a-f06051851d86" xsi:nil="true"/>
    <_ip_UnifiedCompliancePolicyUIAction xmlns="http://schemas.microsoft.com/sharepoint/v3" xsi:nil="true"/>
    <LMS_Mappings xmlns="13370374-185b-4116-bc1a-f06051851d86" xsi:nil="true"/>
    <Owner xmlns="13370374-185b-4116-bc1a-f06051851d86">
      <UserInfo>
        <DisplayName/>
        <AccountId xsi:nil="true"/>
        <AccountType/>
      </UserInfo>
    </Owner>
    <Distribution_Groups xmlns="13370374-185b-4116-bc1a-f06051851d86" xsi:nil="true"/>
    <Math_Settings xmlns="13370374-185b-4116-bc1a-f06051851d86" xsi:nil="true"/>
    <Invited_Students xmlns="13370374-185b-4116-bc1a-f06051851d86" xsi:nil="true"/>
    <_ip_UnifiedCompliancePolicyProperties xmlns="http://schemas.microsoft.com/sharepoint/v3" xsi:nil="true"/>
    <Teachers xmlns="13370374-185b-4116-bc1a-f06051851d86">
      <UserInfo>
        <DisplayName/>
        <AccountId xsi:nil="true"/>
        <AccountType/>
      </UserInfo>
    </Teachers>
    <Student_Groups xmlns="13370374-185b-4116-bc1a-f06051851d86">
      <UserInfo>
        <DisplayName/>
        <AccountId xsi:nil="true"/>
        <AccountType/>
      </UserInfo>
    </Student_Groups>
    <Templates xmlns="13370374-185b-4116-bc1a-f06051851d86" xsi:nil="true"/>
    <Self_Registration_Enabled xmlns="13370374-185b-4116-bc1a-f06051851d86" xsi:nil="true"/>
    <DefaultSectionNames xmlns="13370374-185b-4116-bc1a-f06051851d86" xsi:nil="true"/>
    <AppVersion xmlns="13370374-185b-4116-bc1a-f06051851d86" xsi:nil="true"/>
    <CultureName xmlns="13370374-185b-4116-bc1a-f06051851d86" xsi:nil="true"/>
    <Students xmlns="13370374-185b-4116-bc1a-f06051851d86">
      <UserInfo>
        <DisplayName/>
        <AccountId xsi:nil="true"/>
        <AccountType/>
      </UserInfo>
    </Students>
    <TeamsChannelId xmlns="13370374-185b-4116-bc1a-f06051851d86" xsi:nil="true"/>
    <Invited_Teachers xmlns="13370374-185b-4116-bc1a-f06051851d86" xsi:nil="true"/>
    <IsNotebookLocked xmlns="13370374-185b-4116-bc1a-f06051851d86" xsi:nil="true"/>
    <NotebookType xmlns="13370374-185b-4116-bc1a-f06051851d86" xsi:nil="true"/>
    <FolderType xmlns="13370374-185b-4116-bc1a-f06051851d86" xsi:nil="true"/>
    <Has_Teacher_Only_SectionGroup xmlns="13370374-185b-4116-bc1a-f06051851d8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B8CF3-349F-4CDF-B790-4B03B9145B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cd2a3-8ce5-4259-b1be-b81529bba268"/>
    <ds:schemaRef ds:uri="13370374-185b-4116-bc1a-f06051851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B63178-6DA8-46AD-88AF-FF9413707FC8}">
  <ds:schemaRefs>
    <ds:schemaRef ds:uri="http://schemas.microsoft.com/sharepoint/v3/contenttype/forms"/>
  </ds:schemaRefs>
</ds:datastoreItem>
</file>

<file path=customXml/itemProps3.xml><?xml version="1.0" encoding="utf-8"?>
<ds:datastoreItem xmlns:ds="http://schemas.openxmlformats.org/officeDocument/2006/customXml" ds:itemID="{CE1B4044-65F3-4A5F-A2FB-5B6CE65A006A}">
  <ds:schemaRefs>
    <ds:schemaRef ds:uri="458cd2a3-8ce5-4259-b1be-b81529bba268"/>
    <ds:schemaRef ds:uri="http://purl.org/dc/elements/1.1/"/>
    <ds:schemaRef ds:uri="http://schemas.microsoft.com/office/2006/documentManagement/types"/>
    <ds:schemaRef ds:uri="http://schemas.microsoft.com/sharepoint/v3"/>
    <ds:schemaRef ds:uri="http://purl.org/dc/terms/"/>
    <ds:schemaRef ds:uri="13370374-185b-4116-bc1a-f06051851d86"/>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92025F9-3926-4E8D-AA74-4A6814EE0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2825</Words>
  <Characters>16103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Joseph G</dc:creator>
  <cp:keywords/>
  <dc:description/>
  <cp:lastModifiedBy>Thomas, William Joseph</cp:lastModifiedBy>
  <cp:revision>4</cp:revision>
  <cp:lastPrinted>2019-06-25T20:44:00Z</cp:lastPrinted>
  <dcterms:created xsi:type="dcterms:W3CDTF">2022-04-01T17:33:00Z</dcterms:created>
  <dcterms:modified xsi:type="dcterms:W3CDTF">2022-04-01T17:39:00Z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id="fG8EFKsc"/&gt;&lt;style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ContentTypeId">
    <vt:lpwstr>0x010100FA98E3ACB4BC7D469DE11D4CB45F0AF2</vt:lpwstr>
  </property>
</Properties>
</file>