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9FB" w:rsidRPr="00B072D0" w:rsidRDefault="001338F0" w:rsidP="002009FB">
      <w:pPr>
        <w:spacing w:line="480" w:lineRule="auto"/>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 </w:t>
      </w:r>
      <w:r w:rsidR="002009FB" w:rsidRPr="00B072D0">
        <w:rPr>
          <w:rFonts w:ascii="Times New Roman" w:hAnsi="Times New Roman" w:cs="Times New Roman"/>
          <w:b/>
          <w:sz w:val="24"/>
          <w:szCs w:val="24"/>
        </w:rPr>
        <w:t>Introduction</w:t>
      </w:r>
    </w:p>
    <w:p w:rsidR="002009FB" w:rsidRPr="006520B3" w:rsidRDefault="002009FB" w:rsidP="002009FB">
      <w:pPr>
        <w:spacing w:line="480" w:lineRule="auto"/>
        <w:rPr>
          <w:rFonts w:ascii="Times New Roman" w:eastAsia="Times New Roman" w:hAnsi="Times New Roman" w:cs="Times New Roman"/>
          <w:sz w:val="24"/>
          <w:szCs w:val="24"/>
        </w:rPr>
      </w:pPr>
      <w:r>
        <w:rPr>
          <w:rFonts w:ascii="Times New Roman" w:hAnsi="Times New Roman" w:cs="Times New Roman"/>
          <w:sz w:val="24"/>
          <w:szCs w:val="24"/>
        </w:rPr>
        <w:t xml:space="preserve">This </w:t>
      </w:r>
      <w:r w:rsidRPr="00B072D0">
        <w:rPr>
          <w:rFonts w:ascii="Times New Roman" w:hAnsi="Times New Roman" w:cs="Times New Roman"/>
          <w:sz w:val="24"/>
          <w:szCs w:val="24"/>
        </w:rPr>
        <w:t xml:space="preserve">study addresses a gap in the research concerning generational roles in the </w:t>
      </w:r>
      <w:r>
        <w:rPr>
          <w:rFonts w:ascii="Times New Roman" w:hAnsi="Times New Roman" w:cs="Times New Roman"/>
          <w:sz w:val="24"/>
          <w:szCs w:val="24"/>
        </w:rPr>
        <w:t xml:space="preserve">academic </w:t>
      </w:r>
      <w:r w:rsidRPr="00B072D0">
        <w:rPr>
          <w:rFonts w:ascii="Times New Roman" w:hAnsi="Times New Roman" w:cs="Times New Roman"/>
          <w:sz w:val="24"/>
          <w:szCs w:val="24"/>
        </w:rPr>
        <w:t>library workforce, particularly with regard to Millennials.  There are a number of reports on generational diversi</w:t>
      </w:r>
      <w:r w:rsidR="0080307C">
        <w:rPr>
          <w:rFonts w:ascii="Times New Roman" w:hAnsi="Times New Roman" w:cs="Times New Roman"/>
          <w:sz w:val="24"/>
          <w:szCs w:val="24"/>
        </w:rPr>
        <w:t xml:space="preserve">ty and ageism in librarianship, </w:t>
      </w:r>
      <w:r w:rsidRPr="00B072D0">
        <w:rPr>
          <w:rFonts w:ascii="Times New Roman" w:hAnsi="Times New Roman" w:cs="Times New Roman"/>
          <w:sz w:val="24"/>
          <w:szCs w:val="24"/>
        </w:rPr>
        <w:t>ably summarized by Lancaster</w:t>
      </w:r>
      <w:r w:rsidR="001338F0">
        <w:rPr>
          <w:rFonts w:ascii="Times New Roman" w:hAnsi="Times New Roman" w:cs="Times New Roman"/>
          <w:sz w:val="24"/>
          <w:szCs w:val="24"/>
        </w:rPr>
        <w:t xml:space="preserve"> in </w:t>
      </w:r>
      <w:r w:rsidRPr="00B072D0">
        <w:rPr>
          <w:rFonts w:ascii="Times New Roman" w:hAnsi="Times New Roman" w:cs="Times New Roman"/>
          <w:sz w:val="24"/>
          <w:szCs w:val="24"/>
        </w:rPr>
        <w:t>2003</w:t>
      </w:r>
      <w:r w:rsidR="00E71091">
        <w:rPr>
          <w:rFonts w:ascii="Times New Roman" w:hAnsi="Times New Roman" w:cs="Times New Roman"/>
          <w:sz w:val="24"/>
          <w:szCs w:val="24"/>
        </w:rPr>
        <w:t>,</w:t>
      </w:r>
      <w:r w:rsidRPr="00B072D0">
        <w:rPr>
          <w:rFonts w:ascii="Times New Roman" w:hAnsi="Times New Roman" w:cs="Times New Roman"/>
          <w:sz w:val="24"/>
          <w:szCs w:val="24"/>
        </w:rPr>
        <w:t xml:space="preserve"> Hutley and Solomon</w:t>
      </w:r>
      <w:r w:rsidR="001338F0">
        <w:rPr>
          <w:rFonts w:ascii="Times New Roman" w:hAnsi="Times New Roman" w:cs="Times New Roman"/>
          <w:sz w:val="24"/>
          <w:szCs w:val="24"/>
        </w:rPr>
        <w:t xml:space="preserve"> in</w:t>
      </w:r>
      <w:r w:rsidRPr="00B072D0">
        <w:rPr>
          <w:rFonts w:ascii="Times New Roman" w:hAnsi="Times New Roman" w:cs="Times New Roman"/>
          <w:sz w:val="24"/>
          <w:szCs w:val="24"/>
        </w:rPr>
        <w:t xml:space="preserve"> 2004</w:t>
      </w:r>
      <w:r w:rsidR="00E71091">
        <w:rPr>
          <w:rFonts w:ascii="Times New Roman" w:hAnsi="Times New Roman" w:cs="Times New Roman"/>
          <w:sz w:val="24"/>
          <w:szCs w:val="24"/>
        </w:rPr>
        <w:t>,</w:t>
      </w:r>
      <w:r w:rsidRPr="00B072D0">
        <w:rPr>
          <w:rFonts w:ascii="Times New Roman" w:hAnsi="Times New Roman" w:cs="Times New Roman"/>
          <w:sz w:val="24"/>
          <w:szCs w:val="24"/>
        </w:rPr>
        <w:t xml:space="preserve"> Gordon</w:t>
      </w:r>
      <w:r w:rsidR="001338F0">
        <w:rPr>
          <w:rFonts w:ascii="Times New Roman" w:hAnsi="Times New Roman" w:cs="Times New Roman"/>
          <w:sz w:val="24"/>
          <w:szCs w:val="24"/>
        </w:rPr>
        <w:t xml:space="preserve"> in</w:t>
      </w:r>
      <w:r w:rsidRPr="00B072D0">
        <w:rPr>
          <w:rFonts w:ascii="Times New Roman" w:hAnsi="Times New Roman" w:cs="Times New Roman"/>
          <w:sz w:val="24"/>
          <w:szCs w:val="24"/>
        </w:rPr>
        <w:t xml:space="preserve"> 2006</w:t>
      </w:r>
      <w:r w:rsidR="00E71091">
        <w:rPr>
          <w:rFonts w:ascii="Times New Roman" w:hAnsi="Times New Roman" w:cs="Times New Roman"/>
          <w:sz w:val="24"/>
          <w:szCs w:val="24"/>
        </w:rPr>
        <w:t>,</w:t>
      </w:r>
      <w:r w:rsidRPr="00B072D0">
        <w:rPr>
          <w:rFonts w:ascii="Times New Roman" w:hAnsi="Times New Roman" w:cs="Times New Roman"/>
          <w:sz w:val="24"/>
          <w:szCs w:val="24"/>
        </w:rPr>
        <w:t xml:space="preserve"> Martin</w:t>
      </w:r>
      <w:r w:rsidR="001338F0">
        <w:rPr>
          <w:rFonts w:ascii="Times New Roman" w:hAnsi="Times New Roman" w:cs="Times New Roman"/>
          <w:sz w:val="24"/>
          <w:szCs w:val="24"/>
        </w:rPr>
        <w:t xml:space="preserve"> in </w:t>
      </w:r>
      <w:r w:rsidRPr="00B072D0">
        <w:rPr>
          <w:rFonts w:ascii="Times New Roman" w:hAnsi="Times New Roman" w:cs="Times New Roman"/>
          <w:sz w:val="24"/>
          <w:szCs w:val="24"/>
        </w:rPr>
        <w:t>2006, and Chu</w:t>
      </w:r>
      <w:r w:rsidR="001338F0">
        <w:rPr>
          <w:rFonts w:ascii="Times New Roman" w:hAnsi="Times New Roman" w:cs="Times New Roman"/>
          <w:sz w:val="24"/>
          <w:szCs w:val="24"/>
        </w:rPr>
        <w:t xml:space="preserve"> in</w:t>
      </w:r>
      <w:r w:rsidRPr="00B072D0">
        <w:rPr>
          <w:rFonts w:ascii="Times New Roman" w:hAnsi="Times New Roman" w:cs="Times New Roman"/>
          <w:sz w:val="24"/>
          <w:szCs w:val="24"/>
        </w:rPr>
        <w:t xml:space="preserve"> 2009</w:t>
      </w:r>
      <w:r w:rsidR="0080307C">
        <w:rPr>
          <w:rFonts w:ascii="Times New Roman" w:hAnsi="Times New Roman" w:cs="Times New Roman"/>
          <w:sz w:val="24"/>
          <w:szCs w:val="24"/>
        </w:rPr>
        <w:t>.</w:t>
      </w:r>
      <w:r w:rsidR="00334744">
        <w:rPr>
          <w:rStyle w:val="EndnoteReference"/>
          <w:rFonts w:ascii="Times New Roman" w:hAnsi="Times New Roman" w:cs="Times New Roman"/>
          <w:sz w:val="24"/>
          <w:szCs w:val="24"/>
        </w:rPr>
        <w:t>1</w:t>
      </w:r>
      <w:r w:rsidRPr="00B072D0">
        <w:rPr>
          <w:rFonts w:ascii="Times New Roman" w:hAnsi="Times New Roman" w:cs="Times New Roman"/>
          <w:sz w:val="24"/>
          <w:szCs w:val="24"/>
        </w:rPr>
        <w:t xml:space="preserve"> </w:t>
      </w:r>
      <w:r w:rsidR="00474329">
        <w:rPr>
          <w:rFonts w:ascii="Times New Roman" w:hAnsi="Times New Roman" w:cs="Times New Roman"/>
          <w:sz w:val="24"/>
          <w:szCs w:val="24"/>
        </w:rPr>
        <w:t xml:space="preserve"> </w:t>
      </w:r>
      <w:r w:rsidR="0080307C">
        <w:rPr>
          <w:rFonts w:ascii="Times New Roman" w:hAnsi="Times New Roman" w:cs="Times New Roman"/>
          <w:sz w:val="24"/>
          <w:szCs w:val="24"/>
        </w:rPr>
        <w:t>E</w:t>
      </w:r>
      <w:r>
        <w:rPr>
          <w:rFonts w:ascii="Times New Roman" w:eastAsia="Times New Roman" w:hAnsi="Times New Roman" w:cs="Times New Roman"/>
          <w:sz w:val="24"/>
          <w:szCs w:val="24"/>
        </w:rPr>
        <w:t>mpirical research concerning generational differences in the workplace does exist within the general management literature</w:t>
      </w:r>
      <w:r w:rsidR="0080307C">
        <w:rPr>
          <w:rFonts w:ascii="Times New Roman" w:eastAsia="Times New Roman" w:hAnsi="Times New Roman" w:cs="Times New Roman"/>
          <w:sz w:val="24"/>
          <w:szCs w:val="24"/>
        </w:rPr>
        <w:t xml:space="preserve">, as </w:t>
      </w:r>
      <w:r>
        <w:rPr>
          <w:rFonts w:ascii="Times New Roman" w:eastAsia="Times New Roman" w:hAnsi="Times New Roman" w:cs="Times New Roman"/>
          <w:sz w:val="24"/>
          <w:szCs w:val="24"/>
        </w:rPr>
        <w:t>examined by Twenge</w:t>
      </w:r>
      <w:r w:rsidR="0080307C">
        <w:rPr>
          <w:rFonts w:ascii="Times New Roman" w:eastAsia="Times New Roman" w:hAnsi="Times New Roman" w:cs="Times New Roman"/>
          <w:sz w:val="24"/>
          <w:szCs w:val="24"/>
        </w:rPr>
        <w:t xml:space="preserve"> in 2010</w:t>
      </w:r>
      <w:r>
        <w:rPr>
          <w:rFonts w:ascii="Times New Roman" w:eastAsia="Times New Roman" w:hAnsi="Times New Roman" w:cs="Times New Roman"/>
          <w:sz w:val="24"/>
          <w:szCs w:val="24"/>
        </w:rPr>
        <w:t xml:space="preserve">, </w:t>
      </w:r>
      <w:r w:rsidRPr="00B072D0">
        <w:rPr>
          <w:rFonts w:ascii="Times New Roman" w:hAnsi="Times New Roman" w:cs="Times New Roman"/>
          <w:sz w:val="24"/>
          <w:szCs w:val="24"/>
        </w:rPr>
        <w:t xml:space="preserve">but rigorous empirical research </w:t>
      </w:r>
      <w:r>
        <w:rPr>
          <w:rFonts w:ascii="Times New Roman" w:hAnsi="Times New Roman" w:cs="Times New Roman"/>
          <w:sz w:val="24"/>
          <w:szCs w:val="24"/>
        </w:rPr>
        <w:t xml:space="preserve">is not </w:t>
      </w:r>
      <w:r w:rsidRPr="00B072D0">
        <w:rPr>
          <w:rFonts w:ascii="Times New Roman" w:hAnsi="Times New Roman" w:cs="Times New Roman"/>
          <w:sz w:val="24"/>
          <w:szCs w:val="24"/>
        </w:rPr>
        <w:t xml:space="preserve">available </w:t>
      </w:r>
      <w:r>
        <w:rPr>
          <w:rFonts w:ascii="Times New Roman" w:hAnsi="Times New Roman" w:cs="Times New Roman"/>
          <w:sz w:val="24"/>
          <w:szCs w:val="24"/>
        </w:rPr>
        <w:t xml:space="preserve">on </w:t>
      </w:r>
      <w:r w:rsidRPr="00B072D0">
        <w:rPr>
          <w:rFonts w:ascii="Times New Roman" w:hAnsi="Times New Roman" w:cs="Times New Roman"/>
          <w:sz w:val="24"/>
          <w:szCs w:val="24"/>
        </w:rPr>
        <w:t>how intergenerational colleagues actually relate to one another in the academic library work setting.</w:t>
      </w:r>
      <w:r w:rsidR="0080307C" w:rsidRPr="0080307C">
        <w:rPr>
          <w:rFonts w:ascii="Times New Roman" w:eastAsia="Times New Roman" w:hAnsi="Times New Roman" w:cs="Times New Roman"/>
          <w:sz w:val="24"/>
          <w:szCs w:val="24"/>
          <w:vertAlign w:val="superscript"/>
        </w:rPr>
        <w:t xml:space="preserve"> </w:t>
      </w:r>
      <w:r w:rsidR="0080307C" w:rsidRPr="00366649">
        <w:rPr>
          <w:rFonts w:ascii="Times New Roman" w:eastAsia="Times New Roman" w:hAnsi="Times New Roman" w:cs="Times New Roman"/>
          <w:sz w:val="24"/>
          <w:szCs w:val="24"/>
          <w:vertAlign w:val="superscript"/>
        </w:rPr>
        <w:t>2</w:t>
      </w:r>
      <w:r w:rsidR="0080307C">
        <w:rPr>
          <w:rFonts w:ascii="Times New Roman" w:eastAsia="Times New Roman" w:hAnsi="Times New Roman" w:cs="Times New Roman"/>
          <w:sz w:val="24"/>
          <w:szCs w:val="24"/>
          <w:vertAlign w:val="superscript"/>
        </w:rPr>
        <w:t xml:space="preserve"> </w:t>
      </w:r>
      <w:r w:rsidRPr="00B072D0">
        <w:rPr>
          <w:rFonts w:ascii="Times New Roman" w:hAnsi="Times New Roman" w:cs="Times New Roman"/>
          <w:sz w:val="24"/>
          <w:szCs w:val="24"/>
        </w:rPr>
        <w:t xml:space="preserve">  Should we assume that the intergenerational differences represented in the management literature automatically apply to academic librarians?  Rather than accept these assumptions without examination, th</w:t>
      </w:r>
      <w:r>
        <w:rPr>
          <w:rFonts w:ascii="Times New Roman" w:hAnsi="Times New Roman" w:cs="Times New Roman"/>
          <w:sz w:val="24"/>
          <w:szCs w:val="24"/>
        </w:rPr>
        <w:t>e study investigated</w:t>
      </w:r>
      <w:r w:rsidRPr="00B072D0">
        <w:rPr>
          <w:rFonts w:ascii="Times New Roman" w:hAnsi="Times New Roman" w:cs="Times New Roman"/>
          <w:sz w:val="24"/>
          <w:szCs w:val="24"/>
        </w:rPr>
        <w:t xml:space="preserve"> who academic librarians value among their colleagues, why the colleague is valued, and the generational</w:t>
      </w:r>
      <w:r>
        <w:rPr>
          <w:rFonts w:ascii="Times New Roman" w:hAnsi="Times New Roman" w:cs="Times New Roman"/>
          <w:sz w:val="24"/>
          <w:szCs w:val="24"/>
        </w:rPr>
        <w:t xml:space="preserve"> relationship of the evaluator </w:t>
      </w:r>
      <w:r w:rsidRPr="00B072D0">
        <w:rPr>
          <w:rFonts w:ascii="Times New Roman" w:hAnsi="Times New Roman" w:cs="Times New Roman"/>
          <w:sz w:val="24"/>
          <w:szCs w:val="24"/>
        </w:rPr>
        <w:t>and the valued colleague.</w:t>
      </w:r>
      <w:r>
        <w:rPr>
          <w:rFonts w:ascii="Times New Roman" w:hAnsi="Times New Roman" w:cs="Times New Roman"/>
          <w:sz w:val="24"/>
          <w:szCs w:val="24"/>
        </w:rPr>
        <w:t xml:space="preserve">  The subjects’</w:t>
      </w:r>
      <w:r w:rsidRPr="00880F6F">
        <w:rPr>
          <w:rFonts w:ascii="Times New Roman" w:eastAsia="Times New Roman" w:hAnsi="Times New Roman"/>
          <w:color w:val="000000"/>
          <w:sz w:val="24"/>
          <w:szCs w:val="24"/>
        </w:rPr>
        <w:t xml:space="preserve"> institutional classification, career length, years since first professional degree, and broad library</w:t>
      </w:r>
      <w:r>
        <w:rPr>
          <w:rFonts w:ascii="Times New Roman" w:eastAsia="Times New Roman" w:hAnsi="Times New Roman"/>
          <w:color w:val="000000"/>
          <w:sz w:val="24"/>
          <w:szCs w:val="24"/>
        </w:rPr>
        <w:t xml:space="preserve"> job function also were examined for possible influences on generational relationships among peer librarians.</w:t>
      </w:r>
    </w:p>
    <w:p w:rsidR="002009FB" w:rsidRPr="00B3404F" w:rsidRDefault="002009FB" w:rsidP="002009FB">
      <w:pPr>
        <w:spacing w:line="480" w:lineRule="auto"/>
        <w:rPr>
          <w:rFonts w:ascii="Times New Roman" w:hAnsi="Times New Roman" w:cs="Times New Roman"/>
          <w:b/>
          <w:sz w:val="24"/>
          <w:szCs w:val="24"/>
        </w:rPr>
      </w:pPr>
      <w:r w:rsidRPr="00B3404F">
        <w:rPr>
          <w:rFonts w:ascii="Times New Roman" w:hAnsi="Times New Roman" w:cs="Times New Roman"/>
          <w:b/>
          <w:sz w:val="24"/>
          <w:szCs w:val="24"/>
        </w:rPr>
        <w:t>Literature</w:t>
      </w:r>
      <w:r w:rsidR="009972A4" w:rsidRPr="00B3404F">
        <w:rPr>
          <w:rFonts w:ascii="Times New Roman" w:hAnsi="Times New Roman" w:cs="Times New Roman"/>
          <w:b/>
          <w:sz w:val="24"/>
          <w:szCs w:val="24"/>
        </w:rPr>
        <w:t xml:space="preserve"> Review</w:t>
      </w:r>
    </w:p>
    <w:p w:rsidR="0057201C" w:rsidRDefault="002009FB" w:rsidP="007D418C">
      <w:pPr>
        <w:spacing w:line="480" w:lineRule="auto"/>
        <w:rPr>
          <w:rFonts w:ascii="Times New Roman" w:eastAsia="Times New Roman" w:hAnsi="Times New Roman" w:cs="Times New Roman"/>
          <w:sz w:val="24"/>
          <w:szCs w:val="24"/>
        </w:rPr>
      </w:pPr>
      <w:r w:rsidRPr="00B072D0">
        <w:rPr>
          <w:rFonts w:ascii="Times New Roman" w:hAnsi="Times New Roman" w:cs="Times New Roman"/>
          <w:sz w:val="24"/>
          <w:szCs w:val="24"/>
        </w:rPr>
        <w:t xml:space="preserve">Neil Howe and William Strauss, authors of such titles as </w:t>
      </w:r>
      <w:r w:rsidRPr="00B072D0">
        <w:rPr>
          <w:rFonts w:ascii="Times New Roman" w:hAnsi="Times New Roman" w:cs="Times New Roman"/>
          <w:i/>
          <w:iCs/>
          <w:sz w:val="24"/>
          <w:szCs w:val="24"/>
        </w:rPr>
        <w:t xml:space="preserve">Generations, the History of America’s </w:t>
      </w:r>
      <w:r w:rsidRPr="006D281C">
        <w:rPr>
          <w:rFonts w:ascii="Times New Roman" w:hAnsi="Times New Roman" w:cs="Times New Roman"/>
          <w:i/>
          <w:iCs/>
          <w:sz w:val="24"/>
          <w:szCs w:val="24"/>
        </w:rPr>
        <w:t xml:space="preserve">Future, 1584-2069 </w:t>
      </w:r>
      <w:r w:rsidRPr="006D281C">
        <w:rPr>
          <w:rFonts w:ascii="Times New Roman" w:hAnsi="Times New Roman" w:cs="Times New Roman"/>
          <w:iCs/>
          <w:sz w:val="24"/>
          <w:szCs w:val="24"/>
        </w:rPr>
        <w:t>and</w:t>
      </w:r>
      <w:r w:rsidRPr="006D281C">
        <w:rPr>
          <w:rFonts w:ascii="Times New Roman" w:hAnsi="Times New Roman" w:cs="Times New Roman"/>
          <w:i/>
          <w:iCs/>
          <w:sz w:val="24"/>
          <w:szCs w:val="24"/>
        </w:rPr>
        <w:t xml:space="preserve"> </w:t>
      </w:r>
      <w:r w:rsidRPr="006D281C">
        <w:rPr>
          <w:rFonts w:ascii="Times New Roman" w:hAnsi="Times New Roman" w:cs="Times New Roman"/>
          <w:i/>
          <w:sz w:val="24"/>
          <w:szCs w:val="24"/>
        </w:rPr>
        <w:t>Millennials Rising</w:t>
      </w:r>
      <w:r w:rsidRPr="006D281C">
        <w:rPr>
          <w:rFonts w:ascii="Times New Roman" w:hAnsi="Times New Roman" w:cs="Times New Roman"/>
          <w:sz w:val="24"/>
          <w:szCs w:val="24"/>
        </w:rPr>
        <w:t>, are credited with developing and popularizing the ‘generational theory,’ in which differences among generations are treated in a cyclical fashion.</w:t>
      </w:r>
      <w:r w:rsidRPr="006D281C">
        <w:rPr>
          <w:rFonts w:ascii="Times New Roman" w:hAnsi="Times New Roman" w:cs="Times New Roman"/>
          <w:sz w:val="24"/>
          <w:szCs w:val="24"/>
          <w:vertAlign w:val="superscript"/>
        </w:rPr>
        <w:t>3</w:t>
      </w:r>
      <w:r w:rsidRPr="006D281C">
        <w:rPr>
          <w:rFonts w:ascii="Times New Roman" w:hAnsi="Times New Roman" w:cs="Times New Roman"/>
          <w:sz w:val="24"/>
          <w:szCs w:val="24"/>
        </w:rPr>
        <w:t xml:space="preserve"> </w:t>
      </w:r>
    </w:p>
    <w:p w:rsidR="002009FB" w:rsidRDefault="002009FB" w:rsidP="002009FB">
      <w:pPr>
        <w:spacing w:line="480" w:lineRule="auto"/>
        <w:rPr>
          <w:rFonts w:ascii="Times New Roman" w:eastAsia="Times New Roman" w:hAnsi="Times New Roman" w:cs="Times New Roman"/>
          <w:sz w:val="24"/>
          <w:szCs w:val="24"/>
        </w:rPr>
      </w:pPr>
      <w:r w:rsidRPr="006D281C">
        <w:rPr>
          <w:rFonts w:ascii="Times New Roman" w:hAnsi="Times New Roman" w:cs="Times New Roman"/>
          <w:sz w:val="24"/>
          <w:szCs w:val="24"/>
        </w:rPr>
        <w:t xml:space="preserve">The majority of the literature that follows Howe and Strauss is largely concerned with human resource-related aspects of intergenerational attitudes and work habits generally.  </w:t>
      </w:r>
      <w:r w:rsidRPr="006D281C">
        <w:rPr>
          <w:rFonts w:ascii="Times New Roman" w:eastAsia="Times New Roman" w:hAnsi="Times New Roman" w:cs="Times New Roman"/>
          <w:sz w:val="24"/>
          <w:szCs w:val="24"/>
        </w:rPr>
        <w:t>Smola and Sutton surveyed more than</w:t>
      </w:r>
      <w:r w:rsidRPr="006D281C">
        <w:rPr>
          <w:sz w:val="24"/>
          <w:szCs w:val="24"/>
        </w:rPr>
        <w:t xml:space="preserve"> </w:t>
      </w:r>
      <w:r w:rsidRPr="006D281C">
        <w:rPr>
          <w:rFonts w:ascii="Times New Roman" w:hAnsi="Times New Roman" w:cs="Times New Roman"/>
          <w:sz w:val="24"/>
          <w:szCs w:val="24"/>
        </w:rPr>
        <w:t xml:space="preserve">350 individuals concerning generational differences in worker values </w:t>
      </w:r>
      <w:r w:rsidRPr="006D281C">
        <w:rPr>
          <w:rFonts w:ascii="Times New Roman" w:hAnsi="Times New Roman" w:cs="Times New Roman"/>
          <w:sz w:val="24"/>
          <w:szCs w:val="24"/>
        </w:rPr>
        <w:lastRenderedPageBreak/>
        <w:t xml:space="preserve">and </w:t>
      </w:r>
      <w:r>
        <w:rPr>
          <w:rFonts w:ascii="Times New Roman" w:hAnsi="Times New Roman" w:cs="Times New Roman"/>
          <w:sz w:val="24"/>
          <w:szCs w:val="24"/>
        </w:rPr>
        <w:t xml:space="preserve">compared their results with those of an earlier study </w:t>
      </w:r>
      <w:r w:rsidRPr="006D281C">
        <w:rPr>
          <w:rFonts w:ascii="Times New Roman" w:hAnsi="Times New Roman" w:cs="Times New Roman"/>
          <w:sz w:val="24"/>
          <w:szCs w:val="24"/>
        </w:rPr>
        <w:t>conducted in 1974.</w:t>
      </w:r>
      <w:r w:rsidR="00474329" w:rsidRPr="00474329">
        <w:rPr>
          <w:rFonts w:ascii="Times New Roman" w:hAnsi="Times New Roman" w:cs="Times New Roman"/>
          <w:sz w:val="24"/>
          <w:szCs w:val="24"/>
          <w:vertAlign w:val="superscript"/>
        </w:rPr>
        <w:t>4</w:t>
      </w:r>
      <w:r w:rsidRPr="006D281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D281C">
        <w:rPr>
          <w:rFonts w:ascii="Times New Roman" w:hAnsi="Times New Roman" w:cs="Times New Roman"/>
          <w:sz w:val="24"/>
          <w:szCs w:val="24"/>
        </w:rPr>
        <w:t xml:space="preserve">Their results </w:t>
      </w:r>
      <w:r>
        <w:rPr>
          <w:rFonts w:ascii="Times New Roman" w:hAnsi="Times New Roman" w:cs="Times New Roman"/>
          <w:sz w:val="24"/>
          <w:szCs w:val="24"/>
        </w:rPr>
        <w:t>indicate</w:t>
      </w:r>
      <w:r w:rsidRPr="006D281C">
        <w:rPr>
          <w:rFonts w:ascii="Times New Roman" w:hAnsi="Times New Roman" w:cs="Times New Roman"/>
          <w:sz w:val="24"/>
          <w:szCs w:val="24"/>
        </w:rPr>
        <w:t xml:space="preserve"> t</w:t>
      </w:r>
      <w:r>
        <w:rPr>
          <w:rFonts w:ascii="Times New Roman" w:hAnsi="Times New Roman" w:cs="Times New Roman"/>
          <w:sz w:val="24"/>
          <w:szCs w:val="24"/>
        </w:rPr>
        <w:t xml:space="preserve">hat generational work values </w:t>
      </w:r>
      <w:r w:rsidRPr="006D281C">
        <w:rPr>
          <w:rFonts w:ascii="Times New Roman" w:hAnsi="Times New Roman" w:cs="Times New Roman"/>
          <w:sz w:val="24"/>
          <w:szCs w:val="24"/>
        </w:rPr>
        <w:t xml:space="preserve">differ, and </w:t>
      </w:r>
      <w:r>
        <w:rPr>
          <w:rFonts w:ascii="Times New Roman" w:hAnsi="Times New Roman" w:cs="Times New Roman"/>
          <w:sz w:val="24"/>
          <w:szCs w:val="24"/>
        </w:rPr>
        <w:t xml:space="preserve">also suggest that work values </w:t>
      </w:r>
      <w:r w:rsidRPr="006D281C">
        <w:rPr>
          <w:rFonts w:ascii="Times New Roman" w:hAnsi="Times New Roman" w:cs="Times New Roman"/>
          <w:sz w:val="24"/>
          <w:szCs w:val="24"/>
        </w:rPr>
        <w:t xml:space="preserve">change as workers grow older. </w:t>
      </w:r>
      <w:r w:rsidRPr="006D281C">
        <w:rPr>
          <w:rFonts w:ascii="Times New Roman" w:eastAsia="Times New Roman" w:hAnsi="Times New Roman" w:cs="Times New Roman"/>
          <w:sz w:val="24"/>
          <w:szCs w:val="24"/>
        </w:rPr>
        <w:t xml:space="preserve"> </w:t>
      </w:r>
      <w:r w:rsidRPr="006D281C">
        <w:rPr>
          <w:rFonts w:ascii="Times New Roman" w:hAnsi="Times New Roman" w:cs="Times New Roman"/>
          <w:sz w:val="24"/>
          <w:szCs w:val="24"/>
        </w:rPr>
        <w:t>Macky, Gardner</w:t>
      </w:r>
      <w:r>
        <w:rPr>
          <w:rFonts w:ascii="Times New Roman" w:hAnsi="Times New Roman" w:cs="Times New Roman"/>
          <w:sz w:val="24"/>
          <w:szCs w:val="24"/>
        </w:rPr>
        <w:t>,</w:t>
      </w:r>
      <w:r w:rsidRPr="006D281C">
        <w:rPr>
          <w:rFonts w:ascii="Times New Roman" w:hAnsi="Times New Roman" w:cs="Times New Roman"/>
          <w:sz w:val="24"/>
          <w:szCs w:val="24"/>
        </w:rPr>
        <w:t xml:space="preserve"> and Forsyth</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provide an introduction to a special </w:t>
      </w:r>
      <w:r w:rsidRPr="00D404C4">
        <w:rPr>
          <w:rFonts w:ascii="Times New Roman" w:eastAsia="Times New Roman" w:hAnsi="Times New Roman" w:cs="Times New Roman"/>
          <w:sz w:val="24"/>
          <w:szCs w:val="24"/>
        </w:rPr>
        <w:t xml:space="preserve">issue of </w:t>
      </w:r>
      <w:r w:rsidRPr="00D404C4">
        <w:rPr>
          <w:rFonts w:ascii="Times New Roman" w:hAnsi="Times New Roman" w:cs="Times New Roman"/>
          <w:i/>
          <w:iCs/>
          <w:sz w:val="24"/>
          <w:szCs w:val="24"/>
        </w:rPr>
        <w:t xml:space="preserve">Journal of Managerial Psychology </w:t>
      </w:r>
      <w:r w:rsidRPr="00877C70">
        <w:rPr>
          <w:rFonts w:ascii="Times New Roman" w:hAnsi="Times New Roman" w:cs="Times New Roman"/>
          <w:iCs/>
          <w:sz w:val="24"/>
          <w:szCs w:val="24"/>
        </w:rPr>
        <w:t>designed to</w:t>
      </w:r>
      <w:r>
        <w:rPr>
          <w:rFonts w:ascii="Times New Roman" w:hAnsi="Times New Roman" w:cs="Times New Roman"/>
          <w:i/>
          <w:iCs/>
          <w:sz w:val="24"/>
          <w:szCs w:val="24"/>
        </w:rPr>
        <w:t xml:space="preserve"> </w:t>
      </w:r>
      <w:r>
        <w:rPr>
          <w:rFonts w:ascii="Times New Roman" w:hAnsi="Times New Roman" w:cs="Times New Roman"/>
          <w:sz w:val="24"/>
          <w:szCs w:val="24"/>
        </w:rPr>
        <w:t xml:space="preserve">critically examine </w:t>
      </w:r>
      <w:r w:rsidRPr="00D404C4">
        <w:rPr>
          <w:rFonts w:ascii="Times New Roman" w:hAnsi="Times New Roman" w:cs="Times New Roman"/>
          <w:sz w:val="24"/>
          <w:szCs w:val="24"/>
        </w:rPr>
        <w:t>the challenges facing generational research</w:t>
      </w:r>
      <w:r>
        <w:rPr>
          <w:rFonts w:ascii="Times New Roman" w:hAnsi="Times New Roman" w:cs="Times New Roman"/>
          <w:sz w:val="24"/>
          <w:szCs w:val="24"/>
        </w:rPr>
        <w:t>, and to “</w:t>
      </w:r>
      <w:r w:rsidRPr="00D404C4">
        <w:rPr>
          <w:rFonts w:ascii="Times New Roman" w:hAnsi="Times New Roman" w:cs="Times New Roman"/>
          <w:sz w:val="24"/>
          <w:szCs w:val="24"/>
        </w:rPr>
        <w:t>provide a litmus test against which popular stereotypes can be compared</w:t>
      </w:r>
      <w:r w:rsidRPr="00D404C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t>5</w:t>
      </w:r>
      <w:r w:rsidRPr="00C96A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7D418C" w:rsidRDefault="007D418C" w:rsidP="00B3404F">
      <w:pPr>
        <w:spacing w:line="480" w:lineRule="auto"/>
        <w:ind w:firstLine="720"/>
        <w:rPr>
          <w:rFonts w:ascii="Times New Roman" w:hAnsi="Times New Roman" w:cs="Times New Roman"/>
          <w:b/>
          <w:color w:val="FF0000"/>
          <w:sz w:val="24"/>
          <w:szCs w:val="24"/>
          <w:vertAlign w:val="superscript"/>
        </w:rPr>
      </w:pPr>
      <w:r>
        <w:rPr>
          <w:rFonts w:ascii="Times New Roman" w:hAnsi="Times New Roman" w:cs="Times New Roman"/>
          <w:sz w:val="24"/>
          <w:szCs w:val="24"/>
        </w:rPr>
        <w:t>While</w:t>
      </w:r>
      <w:r w:rsidRPr="00B10E2D">
        <w:rPr>
          <w:rFonts w:ascii="Times New Roman" w:hAnsi="Times New Roman" w:cs="Times New Roman"/>
          <w:sz w:val="24"/>
          <w:szCs w:val="24"/>
        </w:rPr>
        <w:t xml:space="preserve"> more popular than empirical in nature, Strauss and Howe’s work did provide useful theoretical descriptions of generations (</w:t>
      </w:r>
      <w:r>
        <w:rPr>
          <w:rFonts w:ascii="Times New Roman" w:hAnsi="Times New Roman" w:cs="Times New Roman"/>
          <w:sz w:val="24"/>
          <w:szCs w:val="24"/>
        </w:rPr>
        <w:t xml:space="preserve">e.g., </w:t>
      </w:r>
      <w:r w:rsidRPr="00B10E2D">
        <w:rPr>
          <w:rFonts w:ascii="Times New Roman" w:hAnsi="Times New Roman" w:cs="Times New Roman"/>
          <w:sz w:val="24"/>
          <w:szCs w:val="24"/>
        </w:rPr>
        <w:t>GI’s, Silents, Boomers, Gen X’ers,  Millennials) that a number of researchers later used to frame their own research.</w:t>
      </w:r>
      <w:r>
        <w:rPr>
          <w:rFonts w:ascii="Times New Roman" w:hAnsi="Times New Roman" w:cs="Times New Roman"/>
          <w:sz w:val="24"/>
          <w:szCs w:val="24"/>
        </w:rPr>
        <w:t xml:space="preserve">  </w:t>
      </w:r>
      <w:r w:rsidRPr="00B10E2D">
        <w:rPr>
          <w:rFonts w:ascii="Times New Roman" w:hAnsi="Times New Roman" w:cs="Times New Roman"/>
          <w:sz w:val="24"/>
          <w:szCs w:val="24"/>
        </w:rPr>
        <w:t>Kowske, Rasch and Wile</w:t>
      </w:r>
      <w:r w:rsidR="00F34E82">
        <w:rPr>
          <w:rFonts w:ascii="Times New Roman" w:hAnsi="Times New Roman" w:cs="Times New Roman"/>
          <w:sz w:val="24"/>
          <w:szCs w:val="24"/>
        </w:rPr>
        <w:t xml:space="preserve"> use</w:t>
      </w:r>
      <w:r>
        <w:rPr>
          <w:rFonts w:ascii="Times New Roman" w:hAnsi="Times New Roman" w:cs="Times New Roman"/>
          <w:sz w:val="24"/>
          <w:szCs w:val="24"/>
        </w:rPr>
        <w:t xml:space="preserve"> these descriptions to contribute to “the sparse empirical literature on generational </w:t>
      </w:r>
      <w:r w:rsidRPr="007D418C">
        <w:rPr>
          <w:rFonts w:ascii="Times New Roman" w:hAnsi="Times New Roman" w:cs="Times New Roman"/>
          <w:sz w:val="24"/>
          <w:szCs w:val="24"/>
        </w:rPr>
        <w:t>differences at work,” concentrating their research on Mi</w:t>
      </w:r>
      <w:r w:rsidR="00F34E82">
        <w:rPr>
          <w:rFonts w:ascii="Times New Roman" w:hAnsi="Times New Roman" w:cs="Times New Roman"/>
          <w:sz w:val="24"/>
          <w:szCs w:val="24"/>
        </w:rPr>
        <w:t>llennials.</w:t>
      </w:r>
      <w:r w:rsidR="00EB65F3" w:rsidRPr="00EB65F3">
        <w:rPr>
          <w:rFonts w:ascii="Times New Roman" w:hAnsi="Times New Roman" w:cs="Times New Roman"/>
          <w:sz w:val="24"/>
          <w:szCs w:val="24"/>
          <w:vertAlign w:val="superscript"/>
        </w:rPr>
        <w:t>6</w:t>
      </w:r>
      <w:r w:rsidR="00F34E82" w:rsidRPr="00EB65F3">
        <w:rPr>
          <w:rFonts w:ascii="Times New Roman" w:hAnsi="Times New Roman" w:cs="Times New Roman"/>
          <w:sz w:val="24"/>
          <w:szCs w:val="24"/>
          <w:vertAlign w:val="superscript"/>
        </w:rPr>
        <w:t xml:space="preserve"> </w:t>
      </w:r>
      <w:r w:rsidR="00F34E82">
        <w:rPr>
          <w:rFonts w:ascii="Times New Roman" w:hAnsi="Times New Roman" w:cs="Times New Roman"/>
          <w:sz w:val="24"/>
          <w:szCs w:val="24"/>
        </w:rPr>
        <w:t xml:space="preserve"> </w:t>
      </w:r>
      <w:r w:rsidR="00EB65F3">
        <w:rPr>
          <w:rFonts w:ascii="Times New Roman" w:hAnsi="Times New Roman" w:cs="Times New Roman"/>
          <w:sz w:val="24"/>
          <w:szCs w:val="24"/>
        </w:rPr>
        <w:t xml:space="preserve"> </w:t>
      </w:r>
      <w:r w:rsidR="00F34E82">
        <w:rPr>
          <w:rFonts w:ascii="Times New Roman" w:hAnsi="Times New Roman" w:cs="Times New Roman"/>
          <w:sz w:val="24"/>
          <w:szCs w:val="24"/>
        </w:rPr>
        <w:t>Their study examines</w:t>
      </w:r>
      <w:r w:rsidRPr="007D418C">
        <w:rPr>
          <w:rFonts w:ascii="Times New Roman" w:hAnsi="Times New Roman" w:cs="Times New Roman"/>
          <w:sz w:val="24"/>
          <w:szCs w:val="24"/>
        </w:rPr>
        <w:t xml:space="preserve"> generational differences in work attitudes across five generations, looking for similarities and differences of </w:t>
      </w:r>
      <w:r w:rsidRPr="00587442">
        <w:rPr>
          <w:rFonts w:ascii="Times New Roman" w:hAnsi="Times New Roman" w:cs="Times New Roman"/>
          <w:sz w:val="24"/>
          <w:szCs w:val="24"/>
        </w:rPr>
        <w:t>Millenials</w:t>
      </w:r>
      <w:r w:rsidRPr="007D418C">
        <w:rPr>
          <w:rFonts w:ascii="Times New Roman" w:hAnsi="Times New Roman" w:cs="Times New Roman"/>
          <w:sz w:val="24"/>
          <w:szCs w:val="24"/>
        </w:rPr>
        <w:t xml:space="preserve"> when</w:t>
      </w:r>
      <w:r w:rsidR="0043216F">
        <w:rPr>
          <w:rFonts w:ascii="Times New Roman" w:hAnsi="Times New Roman" w:cs="Times New Roman"/>
          <w:sz w:val="24"/>
          <w:szCs w:val="24"/>
        </w:rPr>
        <w:t xml:space="preserve"> compared to prior generations. </w:t>
      </w:r>
      <w:r w:rsidRPr="007D418C">
        <w:rPr>
          <w:rFonts w:ascii="Times New Roman" w:hAnsi="Times New Roman" w:cs="Times New Roman"/>
          <w:sz w:val="24"/>
          <w:szCs w:val="24"/>
        </w:rPr>
        <w:t>The study finds that generational differences at work are small overall, at least with regard to work attitud</w:t>
      </w:r>
      <w:r w:rsidR="007D6C24">
        <w:rPr>
          <w:rFonts w:ascii="Times New Roman" w:hAnsi="Times New Roman" w:cs="Times New Roman"/>
          <w:sz w:val="24"/>
          <w:szCs w:val="24"/>
        </w:rPr>
        <w:t xml:space="preserve">es.  </w:t>
      </w:r>
    </w:p>
    <w:p w:rsidR="004014DC" w:rsidRDefault="002009FB" w:rsidP="00B3404F">
      <w:pPr>
        <w:autoSpaceDE w:val="0"/>
        <w:autoSpaceDN w:val="0"/>
        <w:adjustRightInd w:val="0"/>
        <w:spacing w:after="0" w:line="480" w:lineRule="auto"/>
        <w:ind w:firstLine="720"/>
        <w:rPr>
          <w:rFonts w:ascii="TimesNewRomanPSMT" w:hAnsi="TimesNewRomanPSMT" w:cs="TimesNewRomanPSMT"/>
          <w:sz w:val="24"/>
          <w:szCs w:val="24"/>
        </w:rPr>
      </w:pPr>
      <w:r w:rsidRPr="00C96AF4">
        <w:rPr>
          <w:rFonts w:ascii="Times New Roman" w:eastAsia="Times New Roman" w:hAnsi="Times New Roman" w:cs="Times New Roman"/>
          <w:sz w:val="24"/>
          <w:szCs w:val="24"/>
        </w:rPr>
        <w:t xml:space="preserve">Munde </w:t>
      </w:r>
      <w:r>
        <w:rPr>
          <w:rFonts w:ascii="Times New Roman" w:eastAsia="Times New Roman" w:hAnsi="Times New Roman" w:cs="Times New Roman"/>
          <w:sz w:val="24"/>
          <w:szCs w:val="24"/>
        </w:rPr>
        <w:t>examines the library environment in terms of managing an increasingly intergenerational workforce in libraries.</w:t>
      </w:r>
      <w:r w:rsidR="00DF7959" w:rsidRPr="00DF7959">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 xml:space="preserve">  Her discussion includes ageism, intergenerational conflict and resolution, professional development, the transfer of institutional knowledge, work/life balance, and organizational flexibility.  </w:t>
      </w:r>
      <w:r w:rsidRPr="00C96AF4">
        <w:rPr>
          <w:rFonts w:ascii="Times New Roman" w:eastAsia="Times New Roman" w:hAnsi="Times New Roman" w:cs="Times New Roman"/>
          <w:sz w:val="24"/>
          <w:szCs w:val="24"/>
        </w:rPr>
        <w:t xml:space="preserve">Smith and Galbraith </w:t>
      </w:r>
      <w:r>
        <w:rPr>
          <w:rFonts w:ascii="Times New Roman" w:eastAsia="Times New Roman" w:hAnsi="Times New Roman" w:cs="Times New Roman"/>
          <w:sz w:val="24"/>
          <w:szCs w:val="24"/>
        </w:rPr>
        <w:t>are concerne</w:t>
      </w:r>
      <w:r w:rsidR="00CF3F5E">
        <w:rPr>
          <w:rFonts w:ascii="Times New Roman" w:eastAsia="Times New Roman" w:hAnsi="Times New Roman" w:cs="Times New Roman"/>
          <w:sz w:val="24"/>
          <w:szCs w:val="24"/>
        </w:rPr>
        <w:t>d with motivating library staff</w:t>
      </w:r>
      <w:r w:rsidR="004D29DE">
        <w:rPr>
          <w:rFonts w:ascii="Times New Roman" w:eastAsia="Times New Roman" w:hAnsi="Times New Roman" w:cs="Times New Roman"/>
          <w:sz w:val="24"/>
          <w:szCs w:val="24"/>
        </w:rPr>
        <w:t xml:space="preserve"> </w:t>
      </w:r>
      <w:r w:rsidR="00CF3F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Millennials from the standpoint of recruitment and retention.</w:t>
      </w:r>
      <w:r w:rsidR="00CF3F5E" w:rsidRPr="00CF3F5E">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rPr>
        <w:t xml:space="preserve">  While each adds a meaningful contribution to the discussion, neither </w:t>
      </w:r>
      <w:r w:rsidR="00F34E82">
        <w:rPr>
          <w:rFonts w:ascii="Times New Roman" w:eastAsia="Times New Roman" w:hAnsi="Times New Roman" w:cs="Times New Roman"/>
          <w:sz w:val="24"/>
          <w:szCs w:val="24"/>
        </w:rPr>
        <w:t>of these studies employs empirical research as its</w:t>
      </w:r>
      <w:r>
        <w:rPr>
          <w:rFonts w:ascii="Times New Roman" w:eastAsia="Times New Roman" w:hAnsi="Times New Roman" w:cs="Times New Roman"/>
          <w:sz w:val="24"/>
          <w:szCs w:val="24"/>
        </w:rPr>
        <w:t xml:space="preserve"> underpinning.</w:t>
      </w:r>
    </w:p>
    <w:p w:rsidR="00A5230A" w:rsidRDefault="004014DC" w:rsidP="00531EE8">
      <w:pPr>
        <w:spacing w:line="480" w:lineRule="auto"/>
        <w:rPr>
          <w:rFonts w:ascii="Times New Roman" w:eastAsia="Times New Roman" w:hAnsi="Times New Roman" w:cs="Times New Roman"/>
          <w:sz w:val="24"/>
          <w:szCs w:val="24"/>
        </w:rPr>
      </w:pPr>
      <w:r>
        <w:rPr>
          <w:rFonts w:ascii="TimesNewRomanPSMT" w:hAnsi="TimesNewRomanPSMT" w:cs="TimesNewRomanPSMT"/>
          <w:sz w:val="24"/>
          <w:szCs w:val="24"/>
        </w:rPr>
        <w:t>.</w:t>
      </w:r>
    </w:p>
    <w:p w:rsidR="004014DC" w:rsidRPr="00F34E82" w:rsidRDefault="004014DC" w:rsidP="00B3404F">
      <w:pPr>
        <w:autoSpaceDE w:val="0"/>
        <w:autoSpaceDN w:val="0"/>
        <w:adjustRightInd w:val="0"/>
        <w:spacing w:after="0" w:line="480" w:lineRule="auto"/>
        <w:ind w:firstLine="720"/>
        <w:rPr>
          <w:rFonts w:ascii="Times New Roman" w:eastAsia="Times New Roman" w:hAnsi="Times New Roman" w:cs="Times New Roman"/>
          <w:sz w:val="24"/>
          <w:szCs w:val="24"/>
        </w:rPr>
      </w:pPr>
      <w:r w:rsidRPr="00BA2E0B">
        <w:rPr>
          <w:rFonts w:ascii="Times New Roman" w:eastAsia="Times New Roman" w:hAnsi="Times New Roman" w:cs="Times New Roman"/>
          <w:sz w:val="24"/>
          <w:szCs w:val="24"/>
        </w:rPr>
        <w:lastRenderedPageBreak/>
        <w:t>Nursing</w:t>
      </w:r>
      <w:r w:rsidRPr="00F34E82">
        <w:rPr>
          <w:rFonts w:ascii="Times New Roman" w:eastAsia="Times New Roman" w:hAnsi="Times New Roman" w:cs="Times New Roman"/>
          <w:sz w:val="24"/>
          <w:szCs w:val="24"/>
        </w:rPr>
        <w:t xml:space="preserve">, like academic librarianship, is </w:t>
      </w:r>
      <w:r w:rsidR="00BA2E0B" w:rsidRPr="00F34E82">
        <w:rPr>
          <w:rFonts w:ascii="Times New Roman" w:eastAsia="Times New Roman" w:hAnsi="Times New Roman" w:cs="Times New Roman"/>
          <w:sz w:val="24"/>
          <w:szCs w:val="24"/>
        </w:rPr>
        <w:t xml:space="preserve">an increasingly </w:t>
      </w:r>
      <w:r w:rsidRPr="00F34E82">
        <w:rPr>
          <w:rFonts w:ascii="Times New Roman" w:eastAsia="Times New Roman" w:hAnsi="Times New Roman" w:cs="Times New Roman"/>
          <w:sz w:val="24"/>
          <w:szCs w:val="24"/>
        </w:rPr>
        <w:t>tech</w:t>
      </w:r>
      <w:r w:rsidR="00971192">
        <w:rPr>
          <w:rFonts w:ascii="Times New Roman" w:eastAsia="Times New Roman" w:hAnsi="Times New Roman" w:cs="Times New Roman"/>
          <w:sz w:val="24"/>
          <w:szCs w:val="24"/>
        </w:rPr>
        <w:t>nology</w:t>
      </w:r>
      <w:r w:rsidRPr="00F34E82">
        <w:rPr>
          <w:rFonts w:ascii="Times New Roman" w:eastAsia="Times New Roman" w:hAnsi="Times New Roman" w:cs="Times New Roman"/>
          <w:sz w:val="24"/>
          <w:szCs w:val="24"/>
        </w:rPr>
        <w:t xml:space="preserve"> heavy </w:t>
      </w:r>
      <w:r w:rsidR="00BA2E0B" w:rsidRPr="00F34E82">
        <w:rPr>
          <w:rFonts w:ascii="Times New Roman" w:eastAsia="Times New Roman" w:hAnsi="Times New Roman" w:cs="Times New Roman"/>
          <w:sz w:val="24"/>
          <w:szCs w:val="24"/>
        </w:rPr>
        <w:t xml:space="preserve">profession </w:t>
      </w:r>
      <w:r w:rsidRPr="00F34E82">
        <w:rPr>
          <w:rFonts w:ascii="Times New Roman" w:eastAsia="Times New Roman" w:hAnsi="Times New Roman" w:cs="Times New Roman"/>
          <w:sz w:val="24"/>
          <w:szCs w:val="24"/>
        </w:rPr>
        <w:t>also experiencing generational issues</w:t>
      </w:r>
      <w:r w:rsidR="00BA2E0B" w:rsidRPr="00F34E82">
        <w:rPr>
          <w:rFonts w:ascii="Times New Roman" w:eastAsia="Times New Roman" w:hAnsi="Times New Roman" w:cs="Times New Roman"/>
          <w:sz w:val="24"/>
          <w:szCs w:val="24"/>
        </w:rPr>
        <w:t xml:space="preserve">. And, as with academic librarianship, empirical research is sparse with respect to how </w:t>
      </w:r>
      <w:r w:rsidR="00BA2E0B" w:rsidRPr="00F34E82">
        <w:rPr>
          <w:rFonts w:ascii="Times New Roman" w:hAnsi="Times New Roman" w:cs="Times New Roman"/>
          <w:sz w:val="24"/>
          <w:szCs w:val="24"/>
        </w:rPr>
        <w:t xml:space="preserve">intergenerational work colleagues actually relate to one another.  </w:t>
      </w:r>
      <w:r w:rsidR="00B50E03" w:rsidRPr="00F34E82">
        <w:rPr>
          <w:rFonts w:ascii="Times New Roman" w:eastAsia="Times New Roman" w:hAnsi="Times New Roman" w:cs="Times New Roman"/>
          <w:sz w:val="24"/>
          <w:szCs w:val="24"/>
        </w:rPr>
        <w:t>In a</w:t>
      </w:r>
      <w:r w:rsidRPr="00F34E82">
        <w:rPr>
          <w:rFonts w:ascii="Times New Roman" w:eastAsia="Times New Roman" w:hAnsi="Times New Roman" w:cs="Times New Roman"/>
          <w:sz w:val="24"/>
          <w:szCs w:val="24"/>
        </w:rPr>
        <w:t xml:space="preserve"> recent doctoral dissertation</w:t>
      </w:r>
      <w:r w:rsidR="00B50E03" w:rsidRPr="00F34E82">
        <w:rPr>
          <w:rFonts w:ascii="Times New Roman" w:eastAsia="Times New Roman" w:hAnsi="Times New Roman" w:cs="Times New Roman"/>
          <w:sz w:val="24"/>
          <w:szCs w:val="24"/>
        </w:rPr>
        <w:t xml:space="preserve"> from the University of Arkansas</w:t>
      </w:r>
      <w:r w:rsidR="00FF550B" w:rsidRPr="00F34E82">
        <w:rPr>
          <w:rFonts w:ascii="Times New Roman" w:eastAsia="Times New Roman" w:hAnsi="Times New Roman" w:cs="Times New Roman"/>
          <w:sz w:val="24"/>
          <w:szCs w:val="24"/>
        </w:rPr>
        <w:t>,</w:t>
      </w:r>
      <w:r w:rsidR="00B50E03" w:rsidRPr="00F34E82">
        <w:rPr>
          <w:rFonts w:ascii="Times New Roman" w:eastAsia="Times New Roman" w:hAnsi="Times New Roman" w:cs="Times New Roman"/>
          <w:sz w:val="24"/>
          <w:szCs w:val="24"/>
        </w:rPr>
        <w:t xml:space="preserve"> Jobe</w:t>
      </w:r>
      <w:r w:rsidRPr="00F34E82">
        <w:rPr>
          <w:rFonts w:ascii="Times New Roman" w:eastAsia="Times New Roman" w:hAnsi="Times New Roman" w:cs="Times New Roman"/>
          <w:sz w:val="24"/>
          <w:szCs w:val="24"/>
        </w:rPr>
        <w:t xml:space="preserve"> indicate</w:t>
      </w:r>
      <w:r w:rsidR="00B50E03" w:rsidRPr="00F34E82">
        <w:rPr>
          <w:rFonts w:ascii="Times New Roman" w:eastAsia="Times New Roman" w:hAnsi="Times New Roman" w:cs="Times New Roman"/>
          <w:sz w:val="24"/>
          <w:szCs w:val="24"/>
        </w:rPr>
        <w:t>s</w:t>
      </w:r>
      <w:r w:rsidRPr="00F34E82">
        <w:rPr>
          <w:rFonts w:ascii="Times New Roman" w:eastAsia="Times New Roman" w:hAnsi="Times New Roman" w:cs="Times New Roman"/>
          <w:sz w:val="24"/>
          <w:szCs w:val="24"/>
        </w:rPr>
        <w:t xml:space="preserve"> that </w:t>
      </w:r>
      <w:r w:rsidR="00AB27B6" w:rsidRPr="00F34E82">
        <w:rPr>
          <w:rFonts w:ascii="Times New Roman" w:hAnsi="Times New Roman" w:cs="Times New Roman"/>
          <w:sz w:val="24"/>
          <w:szCs w:val="24"/>
        </w:rPr>
        <w:t>m</w:t>
      </w:r>
      <w:r w:rsidRPr="00F34E82">
        <w:rPr>
          <w:rFonts w:ascii="Times New Roman" w:hAnsi="Times New Roman" w:cs="Times New Roman"/>
          <w:sz w:val="24"/>
          <w:szCs w:val="24"/>
        </w:rPr>
        <w:t>ore similarities than differences exist in the dimensions of work ethic among the three</w:t>
      </w:r>
      <w:r w:rsidR="00B50E03" w:rsidRPr="00F34E82">
        <w:rPr>
          <w:rFonts w:ascii="Times New Roman" w:eastAsia="Times New Roman" w:hAnsi="Times New Roman" w:cs="Times New Roman"/>
          <w:sz w:val="24"/>
          <w:szCs w:val="24"/>
        </w:rPr>
        <w:t xml:space="preserve"> </w:t>
      </w:r>
      <w:r w:rsidRPr="00F34E82">
        <w:rPr>
          <w:rFonts w:ascii="Times New Roman" w:hAnsi="Times New Roman" w:cs="Times New Roman"/>
          <w:sz w:val="24"/>
          <w:szCs w:val="24"/>
        </w:rPr>
        <w:t>generations of nurses studied.</w:t>
      </w:r>
      <w:r w:rsidR="00971192" w:rsidRPr="00971192">
        <w:rPr>
          <w:rFonts w:ascii="Times New Roman" w:hAnsi="Times New Roman" w:cs="Times New Roman"/>
          <w:sz w:val="24"/>
          <w:szCs w:val="24"/>
          <w:vertAlign w:val="superscript"/>
        </w:rPr>
        <w:t>9</w:t>
      </w:r>
      <w:r w:rsidRPr="00F34E82">
        <w:rPr>
          <w:rFonts w:ascii="Times New Roman" w:hAnsi="Times New Roman" w:cs="Times New Roman"/>
          <w:sz w:val="24"/>
          <w:szCs w:val="24"/>
        </w:rPr>
        <w:t xml:space="preserve"> </w:t>
      </w:r>
      <w:r w:rsidR="00F34E82">
        <w:rPr>
          <w:rFonts w:ascii="Times New Roman" w:hAnsi="Times New Roman" w:cs="Times New Roman"/>
          <w:sz w:val="24"/>
          <w:szCs w:val="24"/>
        </w:rPr>
        <w:t xml:space="preserve"> </w:t>
      </w:r>
      <w:r w:rsidR="00FF550B" w:rsidRPr="00F34E82">
        <w:rPr>
          <w:rFonts w:ascii="Times New Roman" w:hAnsi="Times New Roman" w:cs="Times New Roman"/>
          <w:sz w:val="24"/>
          <w:szCs w:val="24"/>
        </w:rPr>
        <w:t xml:space="preserve">As in academic librarianship, issues </w:t>
      </w:r>
      <w:r w:rsidR="009A37F8" w:rsidRPr="00F34E82">
        <w:rPr>
          <w:rFonts w:ascii="Times New Roman" w:hAnsi="Times New Roman" w:cs="Times New Roman"/>
          <w:sz w:val="24"/>
          <w:szCs w:val="24"/>
        </w:rPr>
        <w:t xml:space="preserve">surrounding </w:t>
      </w:r>
      <w:r w:rsidR="00FF550B" w:rsidRPr="00F34E82">
        <w:rPr>
          <w:rFonts w:ascii="Times New Roman" w:hAnsi="Times New Roman" w:cs="Times New Roman"/>
          <w:sz w:val="24"/>
          <w:szCs w:val="24"/>
        </w:rPr>
        <w:t xml:space="preserve">recruitment and retention </w:t>
      </w:r>
      <w:r w:rsidR="00AD1C16" w:rsidRPr="00F34E82">
        <w:rPr>
          <w:rFonts w:ascii="Times New Roman" w:hAnsi="Times New Roman" w:cs="Times New Roman"/>
          <w:sz w:val="24"/>
          <w:szCs w:val="24"/>
        </w:rPr>
        <w:t>may be affected by generational concerns</w:t>
      </w:r>
      <w:r w:rsidR="00FF550B" w:rsidRPr="00F34E82">
        <w:rPr>
          <w:rFonts w:ascii="Times New Roman" w:hAnsi="Times New Roman" w:cs="Times New Roman"/>
          <w:sz w:val="24"/>
          <w:szCs w:val="24"/>
        </w:rPr>
        <w:t xml:space="preserve">. </w:t>
      </w:r>
      <w:r w:rsidR="00F34E82">
        <w:rPr>
          <w:rFonts w:ascii="Times New Roman" w:hAnsi="Times New Roman" w:cs="Times New Roman"/>
          <w:sz w:val="24"/>
          <w:szCs w:val="24"/>
        </w:rPr>
        <w:t xml:space="preserve"> </w:t>
      </w:r>
      <w:r w:rsidR="00AD1C16" w:rsidRPr="00F34E82">
        <w:rPr>
          <w:rFonts w:ascii="Times New Roman" w:eastAsia="Times New Roman" w:hAnsi="Times New Roman" w:cs="Times New Roman"/>
          <w:sz w:val="24"/>
          <w:szCs w:val="24"/>
        </w:rPr>
        <w:t>Jobe</w:t>
      </w:r>
      <w:r w:rsidRPr="00F34E82">
        <w:rPr>
          <w:rFonts w:ascii="Times New Roman" w:eastAsia="Times New Roman" w:hAnsi="Times New Roman" w:cs="Times New Roman"/>
          <w:sz w:val="24"/>
          <w:szCs w:val="24"/>
        </w:rPr>
        <w:t xml:space="preserve"> concludes that </w:t>
      </w:r>
      <w:r w:rsidR="00B50E03" w:rsidRPr="00F34E82">
        <w:rPr>
          <w:rFonts w:ascii="Times New Roman" w:hAnsi="Times New Roman" w:cs="Times New Roman"/>
          <w:sz w:val="24"/>
          <w:szCs w:val="24"/>
        </w:rPr>
        <w:t>u</w:t>
      </w:r>
      <w:r w:rsidR="00BA2E0B" w:rsidRPr="00F34E82">
        <w:rPr>
          <w:rFonts w:ascii="Times New Roman" w:hAnsi="Times New Roman" w:cs="Times New Roman"/>
          <w:sz w:val="24"/>
          <w:szCs w:val="24"/>
        </w:rPr>
        <w:t>nderstanding generational differences, particularly in the area of work ethic</w:t>
      </w:r>
      <w:r w:rsidR="00B50E03" w:rsidRPr="00F34E82">
        <w:rPr>
          <w:rFonts w:ascii="Times New Roman" w:hAnsi="Times New Roman" w:cs="Times New Roman"/>
          <w:sz w:val="24"/>
          <w:szCs w:val="24"/>
        </w:rPr>
        <w:t>,</w:t>
      </w:r>
      <w:r w:rsidR="00BA2E0B" w:rsidRPr="00F34E82">
        <w:rPr>
          <w:rFonts w:ascii="Times New Roman" w:hAnsi="Times New Roman" w:cs="Times New Roman"/>
          <w:sz w:val="24"/>
          <w:szCs w:val="24"/>
        </w:rPr>
        <w:t xml:space="preserve"> </w:t>
      </w:r>
      <w:r w:rsidR="00B50E03" w:rsidRPr="00F34E82">
        <w:rPr>
          <w:rFonts w:ascii="Times New Roman" w:hAnsi="Times New Roman" w:cs="Times New Roman"/>
          <w:sz w:val="24"/>
          <w:szCs w:val="24"/>
        </w:rPr>
        <w:t>may</w:t>
      </w:r>
      <w:r w:rsidR="00BA2E0B" w:rsidRPr="00F34E82">
        <w:rPr>
          <w:rFonts w:ascii="Times New Roman" w:hAnsi="Times New Roman" w:cs="Times New Roman"/>
          <w:sz w:val="24"/>
          <w:szCs w:val="24"/>
        </w:rPr>
        <w:t xml:space="preserve"> help with recruitment and retention</w:t>
      </w:r>
      <w:r w:rsidR="009A37F8" w:rsidRPr="00F34E82">
        <w:rPr>
          <w:rFonts w:ascii="Times New Roman" w:hAnsi="Times New Roman" w:cs="Times New Roman"/>
          <w:sz w:val="24"/>
          <w:szCs w:val="24"/>
        </w:rPr>
        <w:t xml:space="preserve"> strategies</w:t>
      </w:r>
      <w:r w:rsidR="00BA2E0B" w:rsidRPr="00F34E82">
        <w:rPr>
          <w:rFonts w:ascii="Times New Roman" w:hAnsi="Times New Roman" w:cs="Times New Roman"/>
          <w:sz w:val="24"/>
          <w:szCs w:val="24"/>
        </w:rPr>
        <w:t xml:space="preserve">. </w:t>
      </w:r>
    </w:p>
    <w:p w:rsidR="00BA2E0B" w:rsidRPr="00C96AF4" w:rsidRDefault="00BA2E0B" w:rsidP="00BA2E0B">
      <w:pPr>
        <w:autoSpaceDE w:val="0"/>
        <w:autoSpaceDN w:val="0"/>
        <w:adjustRightInd w:val="0"/>
        <w:spacing w:after="0"/>
        <w:rPr>
          <w:rFonts w:ascii="Times New Roman" w:eastAsia="Times New Roman" w:hAnsi="Times New Roman" w:cs="Times New Roman"/>
          <w:sz w:val="24"/>
          <w:szCs w:val="24"/>
        </w:rPr>
      </w:pPr>
    </w:p>
    <w:p w:rsidR="002009FB" w:rsidRPr="00C96AF4" w:rsidRDefault="002009FB" w:rsidP="002009FB">
      <w:pPr>
        <w:spacing w:line="480" w:lineRule="auto"/>
        <w:rPr>
          <w:rFonts w:ascii="Times New Roman" w:hAnsi="Times New Roman" w:cs="Times New Roman"/>
          <w:b/>
          <w:sz w:val="24"/>
          <w:szCs w:val="24"/>
        </w:rPr>
      </w:pPr>
      <w:r w:rsidRPr="00C96AF4">
        <w:rPr>
          <w:rFonts w:ascii="Times New Roman" w:hAnsi="Times New Roman" w:cs="Times New Roman"/>
          <w:b/>
          <w:sz w:val="24"/>
          <w:szCs w:val="24"/>
        </w:rPr>
        <w:t>Research questions</w:t>
      </w:r>
    </w:p>
    <w:p w:rsidR="002009FB" w:rsidRPr="00C96AF4" w:rsidRDefault="002009FB" w:rsidP="002009FB">
      <w:pPr>
        <w:spacing w:line="480" w:lineRule="auto"/>
        <w:rPr>
          <w:rFonts w:ascii="Times New Roman" w:hAnsi="Times New Roman" w:cs="Times New Roman"/>
          <w:sz w:val="24"/>
          <w:szCs w:val="24"/>
        </w:rPr>
      </w:pPr>
      <w:r w:rsidRPr="00C96AF4">
        <w:rPr>
          <w:rFonts w:ascii="Times New Roman" w:hAnsi="Times New Roman" w:cs="Times New Roman"/>
          <w:sz w:val="24"/>
          <w:szCs w:val="24"/>
        </w:rPr>
        <w:t>With regard to academic librarians</w:t>
      </w:r>
    </w:p>
    <w:p w:rsidR="002009FB" w:rsidRPr="00C96AF4" w:rsidRDefault="002009FB" w:rsidP="002009FB">
      <w:pPr>
        <w:pStyle w:val="ListParagraph"/>
        <w:numPr>
          <w:ilvl w:val="0"/>
          <w:numId w:val="1"/>
        </w:numPr>
        <w:spacing w:line="480" w:lineRule="auto"/>
        <w:rPr>
          <w:rFonts w:ascii="Times New Roman" w:hAnsi="Times New Roman" w:cs="Times New Roman"/>
          <w:sz w:val="24"/>
          <w:szCs w:val="24"/>
        </w:rPr>
      </w:pPr>
      <w:r w:rsidRPr="00C96AF4">
        <w:rPr>
          <w:rFonts w:ascii="Times New Roman" w:hAnsi="Times New Roman" w:cs="Times New Roman"/>
          <w:sz w:val="24"/>
          <w:szCs w:val="24"/>
        </w:rPr>
        <w:t>Do generational peers most value members of their own generational group, or members of other generational groups?</w:t>
      </w:r>
    </w:p>
    <w:p w:rsidR="002009FB" w:rsidRPr="00C96AF4" w:rsidRDefault="002009FB" w:rsidP="002009FB">
      <w:pPr>
        <w:pStyle w:val="ListParagraph"/>
        <w:numPr>
          <w:ilvl w:val="0"/>
          <w:numId w:val="1"/>
        </w:numPr>
        <w:spacing w:line="480" w:lineRule="auto"/>
        <w:rPr>
          <w:rFonts w:ascii="Times New Roman" w:hAnsi="Times New Roman" w:cs="Times New Roman"/>
          <w:sz w:val="24"/>
          <w:szCs w:val="24"/>
        </w:rPr>
      </w:pPr>
      <w:r w:rsidRPr="00C96AF4">
        <w:rPr>
          <w:rFonts w:ascii="Times New Roman" w:hAnsi="Times New Roman" w:cs="Times New Roman"/>
          <w:sz w:val="24"/>
          <w:szCs w:val="24"/>
        </w:rPr>
        <w:t xml:space="preserve">When considering a highly valued colleague, do generational groups most value the same or different characteristics? </w:t>
      </w:r>
    </w:p>
    <w:p w:rsidR="002009FB" w:rsidRPr="00C96AF4" w:rsidRDefault="002009FB" w:rsidP="002009FB">
      <w:pPr>
        <w:pStyle w:val="ListParagraph"/>
        <w:numPr>
          <w:ilvl w:val="0"/>
          <w:numId w:val="1"/>
        </w:numPr>
        <w:spacing w:line="480" w:lineRule="auto"/>
        <w:rPr>
          <w:rFonts w:ascii="Times New Roman" w:hAnsi="Times New Roman" w:cs="Times New Roman"/>
          <w:sz w:val="24"/>
          <w:szCs w:val="24"/>
        </w:rPr>
      </w:pPr>
      <w:r w:rsidRPr="00C96AF4">
        <w:rPr>
          <w:rFonts w:ascii="Times New Roman" w:hAnsi="Times New Roman" w:cs="Times New Roman"/>
          <w:sz w:val="24"/>
          <w:szCs w:val="24"/>
        </w:rPr>
        <w:t>If</w:t>
      </w:r>
      <w:r>
        <w:rPr>
          <w:rFonts w:ascii="Times New Roman" w:hAnsi="Times New Roman" w:cs="Times New Roman"/>
          <w:sz w:val="24"/>
          <w:szCs w:val="24"/>
        </w:rPr>
        <w:t xml:space="preserve"> there are relationships among</w:t>
      </w:r>
      <w:r w:rsidRPr="00C96AF4">
        <w:rPr>
          <w:rFonts w:ascii="Times New Roman" w:hAnsi="Times New Roman" w:cs="Times New Roman"/>
          <w:sz w:val="24"/>
          <w:szCs w:val="24"/>
        </w:rPr>
        <w:t xml:space="preserve"> the generational group, the generational group of the highly valued colleague, or the most valued characteristic, do these relationships vary by institutional broad Carnegie classification and/or the library department to which librarians are assigned?</w:t>
      </w:r>
    </w:p>
    <w:p w:rsidR="002009FB" w:rsidRPr="00C96AF4" w:rsidRDefault="002009FB" w:rsidP="002009FB">
      <w:pPr>
        <w:pStyle w:val="ListParagraph"/>
        <w:numPr>
          <w:ilvl w:val="0"/>
          <w:numId w:val="1"/>
        </w:numPr>
        <w:spacing w:line="480" w:lineRule="auto"/>
        <w:rPr>
          <w:rFonts w:ascii="Times New Roman" w:hAnsi="Times New Roman" w:cs="Times New Roman"/>
          <w:sz w:val="24"/>
          <w:szCs w:val="24"/>
        </w:rPr>
      </w:pPr>
      <w:r w:rsidRPr="00C96AF4">
        <w:rPr>
          <w:rFonts w:ascii="Times New Roman" w:hAnsi="Times New Roman" w:cs="Times New Roman"/>
          <w:sz w:val="24"/>
          <w:szCs w:val="24"/>
        </w:rPr>
        <w:t xml:space="preserve">What, if any, intelligence might the findings suggest for assisting in the transmission of knowledge among academic librarians, especially from </w:t>
      </w:r>
      <w:r>
        <w:rPr>
          <w:rFonts w:ascii="Times New Roman" w:hAnsi="Times New Roman" w:cs="Times New Roman"/>
          <w:sz w:val="24"/>
          <w:szCs w:val="24"/>
        </w:rPr>
        <w:t>career-mature</w:t>
      </w:r>
      <w:r w:rsidRPr="00C96AF4">
        <w:rPr>
          <w:rFonts w:ascii="Times New Roman" w:hAnsi="Times New Roman" w:cs="Times New Roman"/>
          <w:sz w:val="24"/>
          <w:szCs w:val="24"/>
        </w:rPr>
        <w:t xml:space="preserve"> librarians to their younger colleague</w:t>
      </w:r>
      <w:r>
        <w:rPr>
          <w:rFonts w:ascii="Times New Roman" w:hAnsi="Times New Roman" w:cs="Times New Roman"/>
          <w:sz w:val="24"/>
          <w:szCs w:val="24"/>
        </w:rPr>
        <w:t>s</w:t>
      </w:r>
      <w:r w:rsidRPr="00C96AF4">
        <w:rPr>
          <w:rFonts w:ascii="Times New Roman" w:hAnsi="Times New Roman" w:cs="Times New Roman"/>
          <w:sz w:val="24"/>
          <w:szCs w:val="24"/>
        </w:rPr>
        <w:t>?</w:t>
      </w:r>
    </w:p>
    <w:p w:rsidR="002009FB" w:rsidRPr="00C96AF4" w:rsidRDefault="002009FB" w:rsidP="002009FB">
      <w:pPr>
        <w:spacing w:line="480" w:lineRule="auto"/>
        <w:rPr>
          <w:rFonts w:ascii="Times New Roman" w:hAnsi="Times New Roman" w:cs="Times New Roman"/>
          <w:b/>
          <w:sz w:val="24"/>
          <w:szCs w:val="24"/>
        </w:rPr>
      </w:pPr>
      <w:r w:rsidRPr="00C96AF4">
        <w:rPr>
          <w:rFonts w:ascii="Times New Roman" w:hAnsi="Times New Roman" w:cs="Times New Roman"/>
          <w:b/>
          <w:sz w:val="24"/>
          <w:szCs w:val="24"/>
        </w:rPr>
        <w:t>Methodology</w:t>
      </w:r>
    </w:p>
    <w:p w:rsidR="002009FB" w:rsidRPr="00C96AF4" w:rsidRDefault="002009FB" w:rsidP="002009FB">
      <w:pPr>
        <w:spacing w:line="480" w:lineRule="auto"/>
        <w:rPr>
          <w:rFonts w:ascii="Times New Roman" w:hAnsi="Times New Roman" w:cs="Times New Roman"/>
          <w:i/>
          <w:sz w:val="24"/>
          <w:szCs w:val="24"/>
        </w:rPr>
      </w:pPr>
      <w:r w:rsidRPr="00C96AF4">
        <w:rPr>
          <w:rFonts w:ascii="Times New Roman" w:hAnsi="Times New Roman" w:cs="Times New Roman"/>
          <w:i/>
          <w:sz w:val="24"/>
          <w:szCs w:val="24"/>
        </w:rPr>
        <w:lastRenderedPageBreak/>
        <w:t>Survey development and sampling technique</w:t>
      </w:r>
    </w:p>
    <w:p w:rsidR="002009FB" w:rsidRPr="00C96AF4" w:rsidRDefault="002009FB" w:rsidP="002009FB">
      <w:pPr>
        <w:spacing w:after="0" w:line="480" w:lineRule="auto"/>
        <w:rPr>
          <w:rFonts w:ascii="Times New Roman" w:hAnsi="Times New Roman" w:cs="Times New Roman"/>
          <w:sz w:val="24"/>
          <w:szCs w:val="24"/>
        </w:rPr>
      </w:pPr>
      <w:r w:rsidRPr="00C96AF4">
        <w:rPr>
          <w:rFonts w:ascii="Times New Roman" w:eastAsia="Times New Roman" w:hAnsi="Times New Roman" w:cs="Times New Roman"/>
          <w:color w:val="000000"/>
          <w:sz w:val="24"/>
          <w:szCs w:val="24"/>
        </w:rPr>
        <w:t xml:space="preserve">The survey </w:t>
      </w:r>
      <w:r w:rsidRPr="00C96AF4">
        <w:rPr>
          <w:rFonts w:ascii="Times New Roman" w:hAnsi="Times New Roman" w:cs="Times New Roman"/>
          <w:sz w:val="24"/>
          <w:szCs w:val="24"/>
        </w:rPr>
        <w:t>asked for respondents’ demographic characteristics including:  Chronological age group (31 years or less, 32-48 years, or 49 years or more), year the degree in librarianship was awarded, years of experience as an academic librarian (5 years or less, 6-10 years, 11-15 years, 16-20 years, or 21 or more years), the departmental assignment (administration, IT/systems, public services, special collections, or technical services), and the broad Carnegie classification of the institution(s) in which they had spent most of their professional careers (Baccalaureate, Masters I/II, Doctoral/Research).  Survey respondents were then asked to “call to mind an academic librarian [they] greatly value at the present time as highly competent and effective,” and answer three questions about this valued library colleague.  The first two questions were to identify the estimated age group and career department of the valued colleague.  The third question asked respondents to choose only one of six characteristics that would best reflect why they valued this library colleague</w:t>
      </w:r>
    </w:p>
    <w:p w:rsidR="002009FB" w:rsidRPr="00C96AF4" w:rsidRDefault="002009FB" w:rsidP="002009FB">
      <w:pPr>
        <w:pStyle w:val="ListParagraph"/>
        <w:numPr>
          <w:ilvl w:val="0"/>
          <w:numId w:val="2"/>
        </w:numPr>
        <w:autoSpaceDE w:val="0"/>
        <w:autoSpaceDN w:val="0"/>
        <w:adjustRightInd w:val="0"/>
        <w:spacing w:after="0"/>
        <w:ind w:left="1080"/>
        <w:rPr>
          <w:rFonts w:ascii="Times New Roman" w:hAnsi="Times New Roman" w:cs="Times New Roman"/>
          <w:sz w:val="24"/>
          <w:szCs w:val="24"/>
        </w:rPr>
      </w:pPr>
      <w:r w:rsidRPr="00C96AF4">
        <w:rPr>
          <w:rFonts w:ascii="Times New Roman" w:hAnsi="Times New Roman" w:cs="Times New Roman"/>
          <w:sz w:val="24"/>
          <w:szCs w:val="24"/>
        </w:rPr>
        <w:t>Leading and influencing others</w:t>
      </w:r>
    </w:p>
    <w:p w:rsidR="002009FB" w:rsidRPr="00C96AF4" w:rsidRDefault="002009FB" w:rsidP="002009FB">
      <w:pPr>
        <w:pStyle w:val="ListParagraph"/>
        <w:numPr>
          <w:ilvl w:val="0"/>
          <w:numId w:val="2"/>
        </w:numPr>
        <w:autoSpaceDE w:val="0"/>
        <w:autoSpaceDN w:val="0"/>
        <w:adjustRightInd w:val="0"/>
        <w:spacing w:after="0"/>
        <w:ind w:left="1080"/>
        <w:rPr>
          <w:rFonts w:ascii="Times New Roman" w:hAnsi="Times New Roman" w:cs="Times New Roman"/>
          <w:sz w:val="24"/>
          <w:szCs w:val="24"/>
        </w:rPr>
      </w:pPr>
      <w:r w:rsidRPr="00C96AF4">
        <w:rPr>
          <w:rFonts w:ascii="Times New Roman" w:hAnsi="Times New Roman" w:cs="Times New Roman"/>
          <w:sz w:val="24"/>
          <w:szCs w:val="24"/>
        </w:rPr>
        <w:t>Navigating the political environment to make positive change</w:t>
      </w:r>
    </w:p>
    <w:p w:rsidR="002009FB" w:rsidRPr="00C96AF4" w:rsidRDefault="002009FB" w:rsidP="002009FB">
      <w:pPr>
        <w:pStyle w:val="ListParagraph"/>
        <w:numPr>
          <w:ilvl w:val="0"/>
          <w:numId w:val="2"/>
        </w:numPr>
        <w:autoSpaceDE w:val="0"/>
        <w:autoSpaceDN w:val="0"/>
        <w:adjustRightInd w:val="0"/>
        <w:spacing w:after="0"/>
        <w:ind w:left="1080"/>
        <w:rPr>
          <w:rFonts w:ascii="Times New Roman" w:hAnsi="Times New Roman" w:cs="Times New Roman"/>
          <w:sz w:val="24"/>
          <w:szCs w:val="24"/>
        </w:rPr>
      </w:pPr>
      <w:r w:rsidRPr="00C96AF4">
        <w:rPr>
          <w:rFonts w:ascii="Times New Roman" w:hAnsi="Times New Roman" w:cs="Times New Roman"/>
          <w:sz w:val="24"/>
          <w:szCs w:val="24"/>
        </w:rPr>
        <w:t>Facility with emerging technologies</w:t>
      </w:r>
    </w:p>
    <w:p w:rsidR="002009FB" w:rsidRPr="00C96AF4" w:rsidRDefault="002009FB" w:rsidP="002009FB">
      <w:pPr>
        <w:pStyle w:val="ListParagraph"/>
        <w:numPr>
          <w:ilvl w:val="0"/>
          <w:numId w:val="2"/>
        </w:numPr>
        <w:autoSpaceDE w:val="0"/>
        <w:autoSpaceDN w:val="0"/>
        <w:adjustRightInd w:val="0"/>
        <w:spacing w:after="0"/>
        <w:ind w:left="1080"/>
        <w:rPr>
          <w:rFonts w:ascii="Times New Roman" w:hAnsi="Times New Roman" w:cs="Times New Roman"/>
          <w:sz w:val="24"/>
          <w:szCs w:val="24"/>
        </w:rPr>
      </w:pPr>
      <w:r w:rsidRPr="00C96AF4">
        <w:rPr>
          <w:rFonts w:ascii="Times New Roman" w:hAnsi="Times New Roman" w:cs="Times New Roman"/>
          <w:sz w:val="24"/>
          <w:szCs w:val="24"/>
        </w:rPr>
        <w:t>Having a strong work ethic and high job engagement</w:t>
      </w:r>
    </w:p>
    <w:p w:rsidR="002009FB" w:rsidRPr="00C96AF4" w:rsidRDefault="002009FB" w:rsidP="002009FB">
      <w:pPr>
        <w:pStyle w:val="ListParagraph"/>
        <w:numPr>
          <w:ilvl w:val="0"/>
          <w:numId w:val="2"/>
        </w:numPr>
        <w:autoSpaceDE w:val="0"/>
        <w:autoSpaceDN w:val="0"/>
        <w:adjustRightInd w:val="0"/>
        <w:spacing w:after="0"/>
        <w:ind w:left="1080"/>
        <w:rPr>
          <w:rFonts w:ascii="Times New Roman" w:hAnsi="Times New Roman" w:cs="Times New Roman"/>
          <w:sz w:val="24"/>
          <w:szCs w:val="24"/>
        </w:rPr>
      </w:pPr>
      <w:r w:rsidRPr="00C96AF4">
        <w:rPr>
          <w:rFonts w:ascii="Times New Roman" w:hAnsi="Times New Roman" w:cs="Times New Roman"/>
          <w:sz w:val="24"/>
          <w:szCs w:val="24"/>
        </w:rPr>
        <w:t>Having deep knowledge of a specific discipline or subject</w:t>
      </w:r>
    </w:p>
    <w:p w:rsidR="002009FB" w:rsidRPr="00C96AF4" w:rsidRDefault="002009FB" w:rsidP="002009FB">
      <w:pPr>
        <w:pStyle w:val="ListParagraph"/>
        <w:numPr>
          <w:ilvl w:val="0"/>
          <w:numId w:val="2"/>
        </w:numPr>
        <w:spacing w:after="0" w:line="480" w:lineRule="auto"/>
        <w:ind w:left="1080"/>
        <w:rPr>
          <w:rFonts w:ascii="Times New Roman" w:hAnsi="Times New Roman" w:cs="Times New Roman"/>
          <w:sz w:val="24"/>
          <w:szCs w:val="24"/>
        </w:rPr>
      </w:pPr>
      <w:r w:rsidRPr="00C96AF4">
        <w:rPr>
          <w:rFonts w:ascii="Times New Roman" w:hAnsi="Times New Roman" w:cs="Times New Roman"/>
          <w:sz w:val="24"/>
          <w:szCs w:val="24"/>
        </w:rPr>
        <w:t xml:space="preserve">Being open to innovation and flexible during periods of change            </w:t>
      </w:r>
    </w:p>
    <w:p w:rsidR="002009FB" w:rsidRPr="00C96AF4" w:rsidRDefault="002009FB" w:rsidP="002009FB">
      <w:pPr>
        <w:spacing w:after="0" w:line="480" w:lineRule="auto"/>
        <w:rPr>
          <w:rFonts w:ascii="Times New Roman" w:eastAsia="Times New Roman" w:hAnsi="Times New Roman" w:cs="Times New Roman"/>
          <w:color w:val="000000"/>
          <w:sz w:val="24"/>
          <w:szCs w:val="24"/>
        </w:rPr>
      </w:pPr>
      <w:r w:rsidRPr="00C96AF4">
        <w:rPr>
          <w:rFonts w:ascii="Times New Roman" w:eastAsia="Times New Roman" w:hAnsi="Times New Roman" w:cs="Times New Roman"/>
          <w:color w:val="000000"/>
          <w:sz w:val="24"/>
          <w:szCs w:val="24"/>
        </w:rPr>
        <w:tab/>
        <w:t xml:space="preserve">Respondents were asked to call to mind a single library colleague whom they most valued currently in terms of competence and effectiveness, and </w:t>
      </w:r>
      <w:r>
        <w:rPr>
          <w:rFonts w:ascii="Times New Roman" w:eastAsia="Times New Roman" w:hAnsi="Times New Roman" w:cs="Times New Roman"/>
          <w:color w:val="000000"/>
          <w:sz w:val="24"/>
          <w:szCs w:val="24"/>
        </w:rPr>
        <w:t xml:space="preserve">forced to choose only </w:t>
      </w:r>
      <w:r w:rsidRPr="00C96AF4">
        <w:rPr>
          <w:rFonts w:ascii="Times New Roman" w:eastAsia="Times New Roman" w:hAnsi="Times New Roman" w:cs="Times New Roman"/>
          <w:color w:val="000000"/>
          <w:sz w:val="24"/>
          <w:szCs w:val="24"/>
        </w:rPr>
        <w:t xml:space="preserve">one </w:t>
      </w:r>
      <w:r>
        <w:rPr>
          <w:rFonts w:ascii="Times New Roman" w:eastAsia="Times New Roman" w:hAnsi="Times New Roman" w:cs="Times New Roman"/>
          <w:color w:val="000000"/>
          <w:sz w:val="24"/>
          <w:szCs w:val="24"/>
        </w:rPr>
        <w:t xml:space="preserve">characteristic </w:t>
      </w:r>
      <w:r w:rsidRPr="00C96AF4">
        <w:rPr>
          <w:rFonts w:ascii="Times New Roman" w:eastAsia="Times New Roman" w:hAnsi="Times New Roman" w:cs="Times New Roman"/>
          <w:color w:val="000000"/>
          <w:sz w:val="24"/>
          <w:szCs w:val="24"/>
        </w:rPr>
        <w:t>that best reflected why they valued the library colleague</w:t>
      </w:r>
      <w:r>
        <w:rPr>
          <w:rFonts w:ascii="Times New Roman" w:eastAsia="Times New Roman" w:hAnsi="Times New Roman" w:cs="Times New Roman"/>
          <w:color w:val="000000"/>
          <w:sz w:val="24"/>
          <w:szCs w:val="24"/>
        </w:rPr>
        <w:t>.  By no means do</w:t>
      </w:r>
      <w:r w:rsidRPr="00C96AF4">
        <w:rPr>
          <w:rFonts w:ascii="Times New Roman" w:eastAsia="Times New Roman" w:hAnsi="Times New Roman" w:cs="Times New Roman"/>
          <w:color w:val="000000"/>
          <w:sz w:val="24"/>
          <w:szCs w:val="24"/>
        </w:rPr>
        <w:t xml:space="preserve"> the s</w:t>
      </w:r>
      <w:r>
        <w:rPr>
          <w:rFonts w:ascii="Times New Roman" w:eastAsia="Times New Roman" w:hAnsi="Times New Roman" w:cs="Times New Roman"/>
          <w:color w:val="000000"/>
          <w:sz w:val="24"/>
          <w:szCs w:val="24"/>
        </w:rPr>
        <w:t xml:space="preserve">ix characteristics exclude </w:t>
      </w:r>
      <w:r w:rsidRPr="00C96AF4">
        <w:rPr>
          <w:rFonts w:ascii="Times New Roman" w:eastAsia="Times New Roman" w:hAnsi="Times New Roman" w:cs="Times New Roman"/>
          <w:color w:val="000000"/>
          <w:sz w:val="24"/>
          <w:szCs w:val="24"/>
        </w:rPr>
        <w:t xml:space="preserve">one another, but the respondents’ task was to identify a single, discriminate preference.  Making a prior mental identification of a person provided focus and specificity for consideration of the subsequent question.  Simply asking respondents to identify </w:t>
      </w:r>
      <w:r w:rsidRPr="00C96AF4">
        <w:rPr>
          <w:rFonts w:ascii="Times New Roman" w:eastAsia="Times New Roman" w:hAnsi="Times New Roman" w:cs="Times New Roman"/>
          <w:color w:val="000000"/>
          <w:sz w:val="24"/>
          <w:szCs w:val="24"/>
        </w:rPr>
        <w:lastRenderedPageBreak/>
        <w:t xml:space="preserve">the characteristic they most valued in general would have been too abstract to make a meaningful choice.  Respondents also had the opportunity to add comments about the valued library colleague. </w:t>
      </w:r>
    </w:p>
    <w:p w:rsidR="00F34E82" w:rsidRDefault="002009FB" w:rsidP="00690F04">
      <w:pPr>
        <w:spacing w:after="0" w:line="480" w:lineRule="auto"/>
        <w:ind w:firstLine="720"/>
        <w:rPr>
          <w:rFonts w:ascii="Times New Roman" w:eastAsia="Times New Roman" w:hAnsi="Times New Roman" w:cs="Times New Roman"/>
          <w:color w:val="000000"/>
          <w:sz w:val="24"/>
          <w:szCs w:val="24"/>
        </w:rPr>
      </w:pPr>
      <w:r w:rsidRPr="00C96AF4">
        <w:rPr>
          <w:rFonts w:ascii="Times New Roman" w:eastAsia="Times New Roman" w:hAnsi="Times New Roman" w:cs="Times New Roman"/>
          <w:color w:val="000000"/>
          <w:sz w:val="24"/>
          <w:szCs w:val="24"/>
        </w:rPr>
        <w:t xml:space="preserve">The six characteristics were refined from many descriptors of the knowledge, skills and abilities suggested by standards for academic librarians.  An inventory of important knowledge, skills and abilities was compiled from the ACRL </w:t>
      </w:r>
      <w:r w:rsidR="009F3C23">
        <w:rPr>
          <w:rFonts w:ascii="Times New Roman" w:eastAsia="Times New Roman" w:hAnsi="Times New Roman" w:cs="Times New Roman"/>
          <w:color w:val="000000"/>
          <w:sz w:val="24"/>
          <w:szCs w:val="24"/>
        </w:rPr>
        <w:t xml:space="preserve">2010 </w:t>
      </w:r>
      <w:r>
        <w:rPr>
          <w:rFonts w:ascii="Times New Roman" w:eastAsia="Times New Roman" w:hAnsi="Times New Roman" w:cs="Times New Roman"/>
          <w:color w:val="000000"/>
          <w:sz w:val="24"/>
          <w:szCs w:val="24"/>
        </w:rPr>
        <w:t>Environmental Scan</w:t>
      </w:r>
      <w:r w:rsidR="00D4733C">
        <w:rPr>
          <w:rFonts w:ascii="Times New Roman" w:eastAsia="Times New Roman" w:hAnsi="Times New Roman" w:cs="Times New Roman"/>
          <w:color w:val="000000"/>
          <w:sz w:val="24"/>
          <w:szCs w:val="24"/>
        </w:rPr>
        <w:t>,</w:t>
      </w:r>
      <w:r w:rsidRPr="00C96AF4">
        <w:rPr>
          <w:rFonts w:ascii="Times New Roman" w:eastAsia="Times New Roman" w:hAnsi="Times New Roman" w:cs="Times New Roman"/>
          <w:color w:val="000000"/>
          <w:sz w:val="24"/>
          <w:szCs w:val="24"/>
        </w:rPr>
        <w:t xml:space="preserve"> ASERL's Competencies for Research </w:t>
      </w:r>
      <w:r>
        <w:rPr>
          <w:rFonts w:ascii="Times New Roman" w:eastAsia="Times New Roman" w:hAnsi="Times New Roman" w:cs="Times New Roman"/>
          <w:color w:val="000000"/>
          <w:sz w:val="24"/>
          <w:szCs w:val="24"/>
        </w:rPr>
        <w:t>Librarians</w:t>
      </w:r>
      <w:r w:rsidR="009F3C23">
        <w:rPr>
          <w:rFonts w:ascii="Times New Roman" w:eastAsia="Times New Roman" w:hAnsi="Times New Roman" w:cs="Times New Roman"/>
          <w:color w:val="000000"/>
          <w:sz w:val="24"/>
          <w:szCs w:val="24"/>
        </w:rPr>
        <w:t xml:space="preserve">, </w:t>
      </w:r>
      <w:r w:rsidRPr="00C96AF4">
        <w:rPr>
          <w:rFonts w:ascii="Times New Roman" w:eastAsia="Times New Roman" w:hAnsi="Times New Roman" w:cs="Times New Roman"/>
          <w:color w:val="000000"/>
          <w:sz w:val="24"/>
          <w:szCs w:val="24"/>
        </w:rPr>
        <w:t xml:space="preserve">and ALA’s </w:t>
      </w:r>
      <w:r w:rsidRPr="009F3C23">
        <w:rPr>
          <w:rFonts w:ascii="Times New Roman" w:eastAsia="Times New Roman" w:hAnsi="Times New Roman" w:cs="Times New Roman"/>
          <w:color w:val="000000"/>
          <w:sz w:val="24"/>
          <w:szCs w:val="24"/>
        </w:rPr>
        <w:t>Core Competences of Librarianship</w:t>
      </w:r>
      <w:r w:rsidR="00D4733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F3C23" w:rsidRPr="009F3C23">
        <w:rPr>
          <w:rFonts w:ascii="Times New Roman" w:eastAsia="Times New Roman" w:hAnsi="Times New Roman" w:cs="Times New Roman"/>
          <w:color w:val="000000"/>
          <w:sz w:val="24"/>
          <w:szCs w:val="24"/>
          <w:vertAlign w:val="superscript"/>
        </w:rPr>
        <w:t>10,11</w:t>
      </w:r>
      <w:r w:rsidR="009F3C23">
        <w:rPr>
          <w:rFonts w:ascii="Times New Roman" w:eastAsia="Times New Roman" w:hAnsi="Times New Roman" w:cs="Times New Roman"/>
          <w:color w:val="000000"/>
          <w:sz w:val="24"/>
          <w:szCs w:val="24"/>
          <w:vertAlign w:val="superscript"/>
        </w:rPr>
        <w:t xml:space="preserve">, </w:t>
      </w:r>
      <w:r w:rsidR="006B4790">
        <w:rPr>
          <w:rFonts w:ascii="Times New Roman" w:eastAsia="Times New Roman" w:hAnsi="Times New Roman" w:cs="Times New Roman"/>
          <w:color w:val="000000"/>
          <w:sz w:val="24"/>
          <w:szCs w:val="24"/>
          <w:vertAlign w:val="superscript"/>
        </w:rPr>
        <w:t>12</w:t>
      </w:r>
      <w:r w:rsidRPr="00C96AF4">
        <w:rPr>
          <w:rFonts w:ascii="Times New Roman" w:eastAsia="Times New Roman" w:hAnsi="Times New Roman" w:cs="Times New Roman"/>
          <w:color w:val="000000"/>
          <w:sz w:val="24"/>
          <w:szCs w:val="24"/>
        </w:rPr>
        <w:t xml:space="preserve">  The initial inventory contained </w:t>
      </w:r>
      <w:r w:rsidR="007D5B8B">
        <w:rPr>
          <w:rFonts w:ascii="Times New Roman" w:eastAsia="Times New Roman" w:hAnsi="Times New Roman" w:cs="Times New Roman"/>
          <w:color w:val="000000"/>
          <w:sz w:val="24"/>
          <w:szCs w:val="24"/>
        </w:rPr>
        <w:t>more than seventy</w:t>
      </w:r>
      <w:r w:rsidRPr="00C96AF4">
        <w:rPr>
          <w:rFonts w:ascii="Times New Roman" w:eastAsia="Times New Roman" w:hAnsi="Times New Roman" w:cs="Times New Roman"/>
          <w:color w:val="000000"/>
          <w:sz w:val="24"/>
          <w:szCs w:val="24"/>
        </w:rPr>
        <w:t xml:space="preserve"> items, which were then grouped into eight broad categories: leadership, administration and management; information literacy, collection development, common and emerging technologies, core values, policy issues, understanding and working within an institution, and responsibilities of all academic librarians.  These eight categories were refined further to six broad characteristics, or dispositions, that would not be specific to any professional academic library position.  </w:t>
      </w:r>
    </w:p>
    <w:p w:rsidR="00690F04" w:rsidRPr="00F34E82" w:rsidRDefault="00690F04" w:rsidP="00690F04">
      <w:pPr>
        <w:spacing w:after="0" w:line="480" w:lineRule="auto"/>
        <w:ind w:firstLine="720"/>
        <w:rPr>
          <w:rFonts w:ascii="Times New Roman" w:hAnsi="Times New Roman" w:cs="Times New Roman"/>
          <w:sz w:val="24"/>
          <w:szCs w:val="24"/>
        </w:rPr>
      </w:pPr>
      <w:r w:rsidRPr="00F34E82">
        <w:rPr>
          <w:rFonts w:ascii="Times New Roman" w:eastAsia="Times New Roman" w:hAnsi="Times New Roman" w:cs="Times New Roman"/>
          <w:sz w:val="24"/>
          <w:szCs w:val="24"/>
        </w:rPr>
        <w:t xml:space="preserve">Once the survey was finalized, and the study approved by the researchers’ Institutional Review Board, it was deployed in pilot to a random sample of </w:t>
      </w:r>
      <w:r w:rsidR="00106EFF">
        <w:rPr>
          <w:rFonts w:ascii="Times New Roman" w:eastAsia="Times New Roman" w:hAnsi="Times New Roman" w:cs="Times New Roman"/>
          <w:sz w:val="24"/>
          <w:szCs w:val="24"/>
        </w:rPr>
        <w:t>one hundred</w:t>
      </w:r>
      <w:r w:rsidRPr="00F34E82">
        <w:rPr>
          <w:rFonts w:ascii="Times New Roman" w:eastAsia="Times New Roman" w:hAnsi="Times New Roman" w:cs="Times New Roman"/>
          <w:sz w:val="24"/>
          <w:szCs w:val="24"/>
        </w:rPr>
        <w:t xml:space="preserve"> academic librarians in the pool, and </w:t>
      </w:r>
      <w:r w:rsidR="00106EFF">
        <w:rPr>
          <w:rFonts w:ascii="Times New Roman" w:eastAsia="Times New Roman" w:hAnsi="Times New Roman" w:cs="Times New Roman"/>
          <w:sz w:val="24"/>
          <w:szCs w:val="24"/>
        </w:rPr>
        <w:t>eighteen</w:t>
      </w:r>
      <w:r w:rsidRPr="00F34E82">
        <w:rPr>
          <w:rFonts w:ascii="Times New Roman" w:eastAsia="Times New Roman" w:hAnsi="Times New Roman" w:cs="Times New Roman"/>
          <w:sz w:val="24"/>
          <w:szCs w:val="24"/>
        </w:rPr>
        <w:t xml:space="preserve"> valid surveys were collected.  Of particular interest at this point were the comments.  Respondents’ comments were cross checked with the most valued characteristic selected by the respondent in order to gauge the respondents’ interpretation of the characteristic.  Since the survey was constructed with only face validity</w:t>
      </w:r>
      <w:r w:rsidR="00F34E82">
        <w:rPr>
          <w:rFonts w:ascii="Times New Roman" w:eastAsia="Times New Roman" w:hAnsi="Times New Roman" w:cs="Times New Roman"/>
          <w:sz w:val="24"/>
          <w:szCs w:val="24"/>
        </w:rPr>
        <w:t xml:space="preserve">, it was important to seek </w:t>
      </w:r>
      <w:r w:rsidRPr="00F34E82">
        <w:rPr>
          <w:rFonts w:ascii="Times New Roman" w:eastAsia="Times New Roman" w:hAnsi="Times New Roman" w:cs="Times New Roman"/>
          <w:sz w:val="24"/>
          <w:szCs w:val="24"/>
        </w:rPr>
        <w:t>input to indicate</w:t>
      </w:r>
      <w:r>
        <w:rPr>
          <w:rFonts w:ascii="Times New Roman" w:eastAsia="Times New Roman" w:hAnsi="Times New Roman" w:cs="Times New Roman"/>
          <w:color w:val="002060"/>
          <w:sz w:val="24"/>
          <w:szCs w:val="24"/>
        </w:rPr>
        <w:t xml:space="preserve"> </w:t>
      </w:r>
      <w:r w:rsidR="00F34E82" w:rsidRPr="00F34E82">
        <w:rPr>
          <w:rFonts w:ascii="Times New Roman" w:eastAsia="Times New Roman" w:hAnsi="Times New Roman" w:cs="Times New Roman"/>
          <w:sz w:val="24"/>
          <w:szCs w:val="24"/>
        </w:rPr>
        <w:t xml:space="preserve">whether </w:t>
      </w:r>
      <w:r w:rsidRPr="00F34E82">
        <w:rPr>
          <w:rFonts w:ascii="Times New Roman" w:eastAsia="Times New Roman" w:hAnsi="Times New Roman" w:cs="Times New Roman"/>
          <w:sz w:val="24"/>
          <w:szCs w:val="24"/>
        </w:rPr>
        <w:t xml:space="preserve">the list of six characteristics was intelligible to potential survey respondents.  Most comments amplified or expanded upon the chosen characteristic, or provided a practical interpretation of the characteristic.  </w:t>
      </w:r>
      <w:r w:rsidRPr="00F34E82">
        <w:rPr>
          <w:rFonts w:ascii="Times New Roman" w:hAnsi="Times New Roman" w:cs="Times New Roman"/>
          <w:sz w:val="24"/>
          <w:szCs w:val="24"/>
        </w:rPr>
        <w:t xml:space="preserve">As a measure of reliability, or internal consistency of the </w:t>
      </w:r>
      <w:r w:rsidRPr="00F34E82">
        <w:rPr>
          <w:rFonts w:ascii="Times New Roman" w:hAnsi="Times New Roman" w:cs="Times New Roman"/>
          <w:sz w:val="24"/>
          <w:szCs w:val="24"/>
        </w:rPr>
        <w:lastRenderedPageBreak/>
        <w:t xml:space="preserve">pilot survey, Cronbach’s alpha was calculated as 0.581, </w:t>
      </w:r>
      <w:r w:rsidR="007B4D58">
        <w:rPr>
          <w:rFonts w:ascii="Times New Roman" w:hAnsi="Times New Roman" w:cs="Times New Roman"/>
          <w:sz w:val="24"/>
          <w:szCs w:val="24"/>
        </w:rPr>
        <w:t>and the split-half correlation</w:t>
      </w:r>
      <w:r w:rsidR="002C4561">
        <w:rPr>
          <w:rFonts w:ascii="Times New Roman" w:hAnsi="Times New Roman" w:cs="Times New Roman"/>
          <w:sz w:val="24"/>
          <w:szCs w:val="24"/>
        </w:rPr>
        <w:t xml:space="preserve"> was 0.383, both lower</w:t>
      </w:r>
      <w:r w:rsidRPr="00F34E82">
        <w:rPr>
          <w:rFonts w:ascii="Times New Roman" w:hAnsi="Times New Roman" w:cs="Times New Roman"/>
          <w:sz w:val="24"/>
          <w:szCs w:val="24"/>
        </w:rPr>
        <w:t xml:space="preserve"> than 0.70 which is considered</w:t>
      </w:r>
      <w:r w:rsidR="00B2550C" w:rsidRPr="00F34E82">
        <w:rPr>
          <w:rFonts w:ascii="Times New Roman" w:hAnsi="Times New Roman" w:cs="Times New Roman"/>
          <w:sz w:val="24"/>
          <w:szCs w:val="24"/>
        </w:rPr>
        <w:t xml:space="preserve"> the</w:t>
      </w:r>
      <w:r w:rsidRPr="00F34E82">
        <w:rPr>
          <w:rFonts w:ascii="Times New Roman" w:hAnsi="Times New Roman" w:cs="Times New Roman"/>
          <w:sz w:val="24"/>
          <w:szCs w:val="24"/>
        </w:rPr>
        <w:t xml:space="preserve"> acceptable</w:t>
      </w:r>
      <w:r w:rsidR="00B2550C" w:rsidRPr="00F34E82">
        <w:rPr>
          <w:rFonts w:ascii="Times New Roman" w:hAnsi="Times New Roman" w:cs="Times New Roman"/>
          <w:sz w:val="24"/>
          <w:szCs w:val="24"/>
        </w:rPr>
        <w:t xml:space="preserve"> value</w:t>
      </w:r>
      <w:r w:rsidRPr="00F34E82">
        <w:rPr>
          <w:rFonts w:ascii="Times New Roman" w:hAnsi="Times New Roman" w:cs="Times New Roman"/>
          <w:sz w:val="24"/>
          <w:szCs w:val="24"/>
        </w:rPr>
        <w:t xml:space="preserve">. </w:t>
      </w:r>
    </w:p>
    <w:p w:rsidR="002009FB" w:rsidRPr="00F34E82" w:rsidRDefault="00690F04" w:rsidP="00690F04">
      <w:pPr>
        <w:spacing w:after="0" w:line="480" w:lineRule="auto"/>
        <w:ind w:firstLine="720"/>
        <w:rPr>
          <w:rFonts w:ascii="Times New Roman" w:eastAsia="Times New Roman" w:hAnsi="Times New Roman" w:cs="Times New Roman"/>
          <w:sz w:val="24"/>
          <w:szCs w:val="24"/>
        </w:rPr>
      </w:pPr>
      <w:r w:rsidRPr="00F34E82">
        <w:rPr>
          <w:rFonts w:ascii="Times New Roman" w:hAnsi="Times New Roman" w:cs="Times New Roman"/>
          <w:sz w:val="24"/>
          <w:szCs w:val="24"/>
        </w:rPr>
        <w:t>Based on the results of the pilot survey and companion comments, the original wordings of two characteristics were changed to improve clarity.  To better express the intent of “Navigating organization policy and politics,” which could be interpreted as a self-serving or negative characteristic, the wording was changed to “Navigating the political environment to make positive change.”  Wording of the characteristic “Understanding the potential of emerging technologies” was changed to “Facility with emerging technologies” because “understanding” is not an observable behavior, while ”facility” with technologies is overtly demonstrable.  No definitions or descriptions of the six characteristics were provided in the survey.</w:t>
      </w:r>
    </w:p>
    <w:p w:rsidR="002009FB" w:rsidRPr="00C96AF4" w:rsidRDefault="002009FB" w:rsidP="002009FB">
      <w:pPr>
        <w:spacing w:line="480" w:lineRule="auto"/>
        <w:rPr>
          <w:rFonts w:ascii="Times New Roman" w:hAnsi="Times New Roman" w:cs="Times New Roman"/>
          <w:sz w:val="24"/>
          <w:szCs w:val="24"/>
        </w:rPr>
      </w:pPr>
      <w:r w:rsidRPr="00C96AF4">
        <w:rPr>
          <w:rFonts w:ascii="Times New Roman" w:hAnsi="Times New Roman" w:cs="Times New Roman"/>
          <w:i/>
          <w:sz w:val="24"/>
          <w:szCs w:val="24"/>
        </w:rPr>
        <w:tab/>
        <w:t>Sampling technique</w:t>
      </w:r>
    </w:p>
    <w:p w:rsidR="002009FB" w:rsidRPr="00C96AF4" w:rsidRDefault="002009FB" w:rsidP="002009FB">
      <w:pPr>
        <w:spacing w:line="480" w:lineRule="auto"/>
        <w:rPr>
          <w:rFonts w:ascii="Times New Roman" w:hAnsi="Times New Roman" w:cs="Times New Roman"/>
          <w:sz w:val="24"/>
          <w:szCs w:val="24"/>
        </w:rPr>
      </w:pPr>
      <w:r w:rsidRPr="00C96AF4">
        <w:rPr>
          <w:rFonts w:ascii="Times New Roman" w:hAnsi="Times New Roman" w:cs="Times New Roman"/>
          <w:sz w:val="24"/>
          <w:szCs w:val="24"/>
        </w:rPr>
        <w:t xml:space="preserve">According to the National Center for Education Statistics (NCES), the population of US academic librarians working in four-year or higher institutions in 2010 was estimated at 19,862 FTE librarians working in 1,428 institutions.  The NCES count was of full-time equivalents, but the headcount has been estimated as high as 29,278, including </w:t>
      </w:r>
      <w:r w:rsidR="00A655BA">
        <w:rPr>
          <w:rFonts w:ascii="Times New Roman" w:hAnsi="Times New Roman" w:cs="Times New Roman"/>
          <w:sz w:val="24"/>
          <w:szCs w:val="24"/>
        </w:rPr>
        <w:t>nine</w:t>
      </w:r>
      <w:r w:rsidRPr="00C96AF4">
        <w:rPr>
          <w:rFonts w:ascii="Times New Roman" w:hAnsi="Times New Roman" w:cs="Times New Roman"/>
          <w:sz w:val="24"/>
          <w:szCs w:val="24"/>
        </w:rPr>
        <w:t xml:space="preserve"> and </w:t>
      </w:r>
      <w:r w:rsidR="00A655BA">
        <w:rPr>
          <w:rFonts w:ascii="Times New Roman" w:hAnsi="Times New Roman" w:cs="Times New Roman"/>
          <w:sz w:val="24"/>
          <w:szCs w:val="24"/>
        </w:rPr>
        <w:t>twelve</w:t>
      </w:r>
      <w:r w:rsidRPr="00C96AF4">
        <w:rPr>
          <w:rFonts w:ascii="Times New Roman" w:hAnsi="Times New Roman" w:cs="Times New Roman"/>
          <w:sz w:val="24"/>
          <w:szCs w:val="24"/>
        </w:rPr>
        <w:t xml:space="preserve">-month and part-time appointments, and librarians working at community </w:t>
      </w:r>
      <w:r>
        <w:rPr>
          <w:rFonts w:ascii="Times New Roman" w:hAnsi="Times New Roman" w:cs="Times New Roman"/>
          <w:sz w:val="24"/>
          <w:szCs w:val="24"/>
        </w:rPr>
        <w:t>colleges</w:t>
      </w:r>
      <w:r w:rsidR="00C73839" w:rsidRPr="00C73839">
        <w:rPr>
          <w:rFonts w:ascii="Times New Roman" w:hAnsi="Times New Roman" w:cs="Times New Roman"/>
          <w:sz w:val="24"/>
          <w:szCs w:val="24"/>
        </w:rPr>
        <w:t>.</w:t>
      </w:r>
      <w:r w:rsidR="00C73839">
        <w:rPr>
          <w:rFonts w:ascii="Times New Roman" w:hAnsi="Times New Roman" w:cs="Times New Roman"/>
          <w:sz w:val="24"/>
          <w:szCs w:val="24"/>
          <w:vertAlign w:val="superscript"/>
        </w:rPr>
        <w:t>1</w:t>
      </w:r>
      <w:r w:rsidR="00A655BA">
        <w:rPr>
          <w:rFonts w:ascii="Times New Roman" w:hAnsi="Times New Roman" w:cs="Times New Roman"/>
          <w:sz w:val="24"/>
          <w:szCs w:val="24"/>
          <w:vertAlign w:val="superscript"/>
        </w:rPr>
        <w:t>3</w:t>
      </w:r>
      <w:r w:rsidR="00C73839">
        <w:rPr>
          <w:rFonts w:ascii="Times New Roman" w:hAnsi="Times New Roman" w:cs="Times New Roman"/>
          <w:sz w:val="24"/>
          <w:szCs w:val="24"/>
          <w:vertAlign w:val="superscript"/>
        </w:rPr>
        <w:t xml:space="preserve">  </w:t>
      </w:r>
      <w:r w:rsidRPr="00C96AF4">
        <w:rPr>
          <w:rFonts w:ascii="Times New Roman" w:hAnsi="Times New Roman" w:cs="Times New Roman"/>
          <w:sz w:val="24"/>
          <w:szCs w:val="24"/>
        </w:rPr>
        <w:t xml:space="preserve">In order to calculate a response rate at the 0.95 confidence level, the NCES FTE figure was used as the population estimate so that associate and special focus institutions could be eliminated from the sampling pool.  Of the 1,428 institutions reported by NCES as employers of academic librarians, </w:t>
      </w:r>
      <w:r w:rsidR="00DC3AD6">
        <w:rPr>
          <w:rFonts w:ascii="Times New Roman" w:hAnsi="Times New Roman" w:cs="Times New Roman"/>
          <w:sz w:val="24"/>
          <w:szCs w:val="24"/>
        </w:rPr>
        <w:t xml:space="preserve">           </w:t>
      </w:r>
      <w:r w:rsidRPr="00C96AF4">
        <w:rPr>
          <w:rFonts w:ascii="Times New Roman" w:hAnsi="Times New Roman" w:cs="Times New Roman"/>
          <w:sz w:val="24"/>
          <w:szCs w:val="24"/>
        </w:rPr>
        <w:t xml:space="preserve">275 </w:t>
      </w:r>
      <w:r w:rsidR="00DC3AD6">
        <w:rPr>
          <w:rFonts w:ascii="Times New Roman" w:hAnsi="Times New Roman" w:cs="Times New Roman"/>
          <w:sz w:val="24"/>
          <w:szCs w:val="24"/>
        </w:rPr>
        <w:t>(18%</w:t>
      </w:r>
      <w:r w:rsidRPr="00C96AF4">
        <w:rPr>
          <w:rFonts w:ascii="Times New Roman" w:hAnsi="Times New Roman" w:cs="Times New Roman"/>
          <w:sz w:val="24"/>
          <w:szCs w:val="24"/>
        </w:rPr>
        <w:t xml:space="preserve">) were in the broad Carnegie classification of Doctoral/Research universities, </w:t>
      </w:r>
      <w:r w:rsidR="00DC3AD6">
        <w:rPr>
          <w:rFonts w:ascii="Times New Roman" w:hAnsi="Times New Roman" w:cs="Times New Roman"/>
          <w:sz w:val="24"/>
          <w:szCs w:val="24"/>
        </w:rPr>
        <w:t xml:space="preserve">           597 (40%</w:t>
      </w:r>
      <w:r w:rsidRPr="00C96AF4">
        <w:rPr>
          <w:rFonts w:ascii="Times New Roman" w:hAnsi="Times New Roman" w:cs="Times New Roman"/>
          <w:sz w:val="24"/>
          <w:szCs w:val="24"/>
        </w:rPr>
        <w:t>) were classif</w:t>
      </w:r>
      <w:r w:rsidR="00DC3AD6">
        <w:rPr>
          <w:rFonts w:ascii="Times New Roman" w:hAnsi="Times New Roman" w:cs="Times New Roman"/>
          <w:sz w:val="24"/>
          <w:szCs w:val="24"/>
        </w:rPr>
        <w:t>ied as Masters I/II, and 556 (3%</w:t>
      </w:r>
      <w:r w:rsidRPr="00C96AF4">
        <w:rPr>
          <w:rFonts w:ascii="Times New Roman" w:hAnsi="Times New Roman" w:cs="Times New Roman"/>
          <w:sz w:val="24"/>
          <w:szCs w:val="24"/>
        </w:rPr>
        <w:t xml:space="preserve">) were classified as Baccalaureate.  In order to reflect the population, both in proportion to broad Carnegie classification and to generate a valid sample size, a pool of 1,040 US </w:t>
      </w:r>
      <w:r>
        <w:rPr>
          <w:rFonts w:ascii="Times New Roman" w:hAnsi="Times New Roman" w:cs="Times New Roman"/>
          <w:sz w:val="24"/>
          <w:szCs w:val="24"/>
        </w:rPr>
        <w:t xml:space="preserve">institutions was selected </w:t>
      </w:r>
      <w:r w:rsidRPr="00C96AF4">
        <w:rPr>
          <w:rFonts w:ascii="Times New Roman" w:hAnsi="Times New Roman" w:cs="Times New Roman"/>
          <w:sz w:val="24"/>
          <w:szCs w:val="24"/>
        </w:rPr>
        <w:t xml:space="preserve">from the </w:t>
      </w:r>
      <w:r w:rsidRPr="00C96AF4">
        <w:rPr>
          <w:rFonts w:ascii="Times New Roman" w:hAnsi="Times New Roman" w:cs="Times New Roman"/>
          <w:i/>
          <w:sz w:val="24"/>
          <w:szCs w:val="24"/>
        </w:rPr>
        <w:t xml:space="preserve">American </w:t>
      </w:r>
      <w:r w:rsidRPr="00C96AF4">
        <w:rPr>
          <w:rFonts w:ascii="Times New Roman" w:hAnsi="Times New Roman" w:cs="Times New Roman"/>
          <w:i/>
          <w:sz w:val="24"/>
          <w:szCs w:val="24"/>
        </w:rPr>
        <w:lastRenderedPageBreak/>
        <w:t>Library Directo</w:t>
      </w:r>
      <w:r>
        <w:rPr>
          <w:rFonts w:ascii="Times New Roman" w:hAnsi="Times New Roman" w:cs="Times New Roman"/>
          <w:i/>
          <w:sz w:val="24"/>
          <w:szCs w:val="24"/>
        </w:rPr>
        <w:t>ry</w:t>
      </w:r>
      <w:r w:rsidR="00500B99">
        <w:rPr>
          <w:rFonts w:ascii="Times New Roman" w:hAnsi="Times New Roman" w:cs="Times New Roman"/>
          <w:i/>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based on the availability of individual email addresses for librarians.</w:t>
      </w:r>
      <w:r w:rsidR="00DC3AD6" w:rsidRPr="00DC3AD6">
        <w:rPr>
          <w:rFonts w:ascii="Times New Roman" w:hAnsi="Times New Roman" w:cs="Times New Roman"/>
          <w:sz w:val="24"/>
          <w:szCs w:val="24"/>
          <w:vertAlign w:val="superscript"/>
        </w:rPr>
        <w:t>14</w:t>
      </w:r>
      <w:r w:rsidRPr="00C96AF4">
        <w:rPr>
          <w:rFonts w:ascii="Times New Roman" w:hAnsi="Times New Roman" w:cs="Times New Roman"/>
          <w:sz w:val="24"/>
          <w:szCs w:val="24"/>
        </w:rPr>
        <w:t xml:space="preserve"> </w:t>
      </w:r>
      <w:r>
        <w:rPr>
          <w:rFonts w:ascii="Times New Roman" w:hAnsi="Times New Roman" w:cs="Times New Roman"/>
          <w:sz w:val="24"/>
          <w:szCs w:val="24"/>
        </w:rPr>
        <w:t xml:space="preserve"> F</w:t>
      </w:r>
      <w:r w:rsidRPr="00C96AF4">
        <w:rPr>
          <w:rFonts w:ascii="Times New Roman" w:hAnsi="Times New Roman" w:cs="Times New Roman"/>
          <w:sz w:val="24"/>
          <w:szCs w:val="24"/>
        </w:rPr>
        <w:t>rom this institutional pool, a list of 10,637 email addresses for academic librarians working in the 1,040 institutions was compiled.  From these 1,040 institutions, a proportional random sample of 736 institutions was drawn to include 140 Doc</w:t>
      </w:r>
      <w:r w:rsidR="000B0E1A">
        <w:rPr>
          <w:rFonts w:ascii="Times New Roman" w:hAnsi="Times New Roman" w:cs="Times New Roman"/>
          <w:sz w:val="24"/>
          <w:szCs w:val="24"/>
        </w:rPr>
        <w:t>toral/Research institutions (19</w:t>
      </w:r>
      <w:r w:rsidR="00500B99">
        <w:rPr>
          <w:rFonts w:ascii="Times New Roman" w:hAnsi="Times New Roman" w:cs="Times New Roman"/>
          <w:sz w:val="24"/>
          <w:szCs w:val="24"/>
        </w:rPr>
        <w:t>%</w:t>
      </w:r>
      <w:r w:rsidRPr="00C96AF4">
        <w:rPr>
          <w:rFonts w:ascii="Times New Roman" w:hAnsi="Times New Roman" w:cs="Times New Roman"/>
          <w:sz w:val="24"/>
          <w:szCs w:val="24"/>
        </w:rPr>
        <w:t>), 30</w:t>
      </w:r>
      <w:r w:rsidR="000B0E1A">
        <w:rPr>
          <w:rFonts w:ascii="Times New Roman" w:hAnsi="Times New Roman" w:cs="Times New Roman"/>
          <w:sz w:val="24"/>
          <w:szCs w:val="24"/>
        </w:rPr>
        <w:t>9 Masters I/II institutions (42</w:t>
      </w:r>
      <w:r w:rsidR="00500B99">
        <w:rPr>
          <w:rFonts w:ascii="Times New Roman" w:hAnsi="Times New Roman" w:cs="Times New Roman"/>
          <w:sz w:val="24"/>
          <w:szCs w:val="24"/>
        </w:rPr>
        <w:t>%</w:t>
      </w:r>
      <w:r w:rsidRPr="00C96AF4">
        <w:rPr>
          <w:rFonts w:ascii="Times New Roman" w:hAnsi="Times New Roman" w:cs="Times New Roman"/>
          <w:sz w:val="24"/>
          <w:szCs w:val="24"/>
        </w:rPr>
        <w:t>), and 287 Baccalaureate</w:t>
      </w:r>
      <w:r w:rsidR="000B0E1A">
        <w:rPr>
          <w:rFonts w:ascii="Times New Roman" w:hAnsi="Times New Roman" w:cs="Times New Roman"/>
          <w:sz w:val="24"/>
          <w:szCs w:val="24"/>
        </w:rPr>
        <w:t xml:space="preserve"> institutions (39</w:t>
      </w:r>
      <w:r w:rsidR="00500B99">
        <w:rPr>
          <w:rFonts w:ascii="Times New Roman" w:hAnsi="Times New Roman" w:cs="Times New Roman"/>
          <w:sz w:val="24"/>
          <w:szCs w:val="24"/>
        </w:rPr>
        <w:t>%</w:t>
      </w:r>
      <w:r w:rsidRPr="00C96AF4">
        <w:rPr>
          <w:rFonts w:ascii="Times New Roman" w:hAnsi="Times New Roman" w:cs="Times New Roman"/>
          <w:sz w:val="24"/>
          <w:szCs w:val="24"/>
        </w:rPr>
        <w:t xml:space="preserve">), which approximated the actual proportion of institutional classifications within the population.  </w:t>
      </w:r>
    </w:p>
    <w:p w:rsidR="002009FB" w:rsidRPr="00C96AF4" w:rsidRDefault="002009FB" w:rsidP="002009FB">
      <w:pPr>
        <w:spacing w:line="480" w:lineRule="auto"/>
        <w:rPr>
          <w:rFonts w:ascii="Times New Roman" w:hAnsi="Times New Roman" w:cs="Times New Roman"/>
          <w:sz w:val="24"/>
          <w:szCs w:val="24"/>
        </w:rPr>
      </w:pPr>
      <w:r w:rsidRPr="00C96AF4">
        <w:rPr>
          <w:rFonts w:ascii="Times New Roman" w:hAnsi="Times New Roman" w:cs="Times New Roman"/>
          <w:sz w:val="24"/>
          <w:szCs w:val="24"/>
        </w:rPr>
        <w:tab/>
        <w:t xml:space="preserve">A list of 6,400 email addresses for librarians working at these 736 institutions was generated and randomized, and the first 6,000 account holders (less the </w:t>
      </w:r>
      <w:r w:rsidR="00746E6E">
        <w:rPr>
          <w:rFonts w:ascii="Times New Roman" w:hAnsi="Times New Roman" w:cs="Times New Roman"/>
          <w:sz w:val="24"/>
          <w:szCs w:val="24"/>
        </w:rPr>
        <w:t>one hundred</w:t>
      </w:r>
      <w:r w:rsidRPr="00C96AF4">
        <w:rPr>
          <w:rFonts w:ascii="Times New Roman" w:hAnsi="Times New Roman" w:cs="Times New Roman"/>
          <w:sz w:val="24"/>
          <w:szCs w:val="24"/>
        </w:rPr>
        <w:t xml:space="preserve"> addresses used for the survey pilot) were emailed a link to the survey embedded in a cover letter.  Undeliverable email addresses were replaced from the remaining 300 in the sample pool until the survey was successfully delivered to 5,954 valid email addresses.  A follow-up solicitation was sent two weeks later.  812 respondents submitted the survey (13.6 </w:t>
      </w:r>
      <w:r w:rsidR="000B0E1A">
        <w:rPr>
          <w:rFonts w:ascii="Times New Roman" w:hAnsi="Times New Roman" w:cs="Times New Roman"/>
          <w:sz w:val="24"/>
          <w:szCs w:val="24"/>
        </w:rPr>
        <w:t>%</w:t>
      </w:r>
      <w:r w:rsidRPr="00C96AF4">
        <w:rPr>
          <w:rFonts w:ascii="Times New Roman" w:hAnsi="Times New Roman" w:cs="Times New Roman"/>
          <w:sz w:val="24"/>
          <w:szCs w:val="24"/>
        </w:rPr>
        <w:t xml:space="preserve">), and 766 surveys (12.8 </w:t>
      </w:r>
      <w:r w:rsidR="000B0E1A">
        <w:rPr>
          <w:rFonts w:ascii="Times New Roman" w:hAnsi="Times New Roman" w:cs="Times New Roman"/>
          <w:sz w:val="24"/>
          <w:szCs w:val="24"/>
        </w:rPr>
        <w:t>%</w:t>
      </w:r>
      <w:r w:rsidRPr="00C96AF4">
        <w:rPr>
          <w:rFonts w:ascii="Times New Roman" w:hAnsi="Times New Roman" w:cs="Times New Roman"/>
          <w:sz w:val="24"/>
          <w:szCs w:val="24"/>
        </w:rPr>
        <w:t>) were usable.  Based on a population estimate of 19,862 and 766 valid responses, the confidence</w:t>
      </w:r>
      <w:r w:rsidR="000B0E1A">
        <w:rPr>
          <w:rFonts w:ascii="Times New Roman" w:hAnsi="Times New Roman" w:cs="Times New Roman"/>
          <w:sz w:val="24"/>
          <w:szCs w:val="24"/>
        </w:rPr>
        <w:t xml:space="preserve"> level was 0.95, with a 3.5 %</w:t>
      </w:r>
      <w:r w:rsidRPr="00C96AF4">
        <w:rPr>
          <w:rFonts w:ascii="Times New Roman" w:hAnsi="Times New Roman" w:cs="Times New Roman"/>
          <w:sz w:val="24"/>
          <w:szCs w:val="24"/>
        </w:rPr>
        <w:t xml:space="preserve"> margin of error.  This meant the eventual results of the survey could be attributed to random in five out of 100 trials, and response results could vary by plus or minus 3.5 </w:t>
      </w:r>
      <w:r w:rsidR="000B0E1A">
        <w:rPr>
          <w:rFonts w:ascii="Times New Roman" w:hAnsi="Times New Roman" w:cs="Times New Roman"/>
          <w:sz w:val="24"/>
          <w:szCs w:val="24"/>
        </w:rPr>
        <w:t>%</w:t>
      </w:r>
      <w:r w:rsidRPr="00C96AF4">
        <w:rPr>
          <w:rFonts w:ascii="Times New Roman" w:hAnsi="Times New Roman" w:cs="Times New Roman"/>
          <w:sz w:val="24"/>
          <w:szCs w:val="24"/>
        </w:rPr>
        <w:t>.</w:t>
      </w:r>
    </w:p>
    <w:p w:rsidR="002009FB" w:rsidRPr="00C96AF4" w:rsidRDefault="002009FB" w:rsidP="002009FB">
      <w:pPr>
        <w:spacing w:line="480" w:lineRule="auto"/>
        <w:rPr>
          <w:rFonts w:ascii="Times New Roman" w:hAnsi="Times New Roman" w:cs="Times New Roman"/>
          <w:b/>
          <w:sz w:val="24"/>
          <w:szCs w:val="24"/>
        </w:rPr>
      </w:pPr>
      <w:r w:rsidRPr="00C96AF4">
        <w:rPr>
          <w:rFonts w:ascii="Times New Roman" w:hAnsi="Times New Roman" w:cs="Times New Roman"/>
          <w:b/>
          <w:sz w:val="24"/>
          <w:szCs w:val="24"/>
        </w:rPr>
        <w:t>General Profile of Respondents</w:t>
      </w:r>
    </w:p>
    <w:p w:rsidR="002009FB" w:rsidRPr="00C96AF4" w:rsidRDefault="002009FB" w:rsidP="002009FB">
      <w:pPr>
        <w:spacing w:line="480" w:lineRule="auto"/>
        <w:rPr>
          <w:rFonts w:ascii="Times New Roman" w:hAnsi="Times New Roman" w:cs="Times New Roman"/>
          <w:sz w:val="24"/>
          <w:szCs w:val="24"/>
        </w:rPr>
      </w:pPr>
      <w:r w:rsidRPr="00C96AF4">
        <w:rPr>
          <w:rFonts w:ascii="Times New Roman" w:hAnsi="Times New Roman" w:cs="Times New Roman"/>
          <w:sz w:val="24"/>
          <w:szCs w:val="24"/>
        </w:rPr>
        <w:tab/>
        <w:t xml:space="preserve">Of the 812 librarians who submitted the survey, </w:t>
      </w:r>
      <w:r w:rsidR="00301F83">
        <w:rPr>
          <w:rFonts w:ascii="Times New Roman" w:hAnsi="Times New Roman" w:cs="Times New Roman"/>
          <w:sz w:val="24"/>
          <w:szCs w:val="24"/>
        </w:rPr>
        <w:t>forty-six</w:t>
      </w:r>
      <w:r w:rsidRPr="00C96AF4">
        <w:rPr>
          <w:rFonts w:ascii="Times New Roman" w:hAnsi="Times New Roman" w:cs="Times New Roman"/>
          <w:sz w:val="24"/>
          <w:szCs w:val="24"/>
        </w:rPr>
        <w:t xml:space="preserve"> survey</w:t>
      </w:r>
      <w:r w:rsidR="00C224FE">
        <w:rPr>
          <w:rFonts w:ascii="Times New Roman" w:hAnsi="Times New Roman" w:cs="Times New Roman"/>
          <w:sz w:val="24"/>
          <w:szCs w:val="24"/>
        </w:rPr>
        <w:t>s were unusable because of non-</w:t>
      </w:r>
      <w:r w:rsidRPr="00C96AF4">
        <w:rPr>
          <w:rFonts w:ascii="Times New Roman" w:hAnsi="Times New Roman" w:cs="Times New Roman"/>
          <w:sz w:val="24"/>
          <w:szCs w:val="24"/>
        </w:rPr>
        <w:t>response to one of more key items, or because the respondents indicated not having a graduate degree in librarianship, which although not a requisite for librarianship, was a requisite for the survey response to be considered valid.  The overall profile of the 766 valid respondents</w:t>
      </w:r>
      <w:r w:rsidR="0035497B">
        <w:rPr>
          <w:rFonts w:ascii="Times New Roman" w:hAnsi="Times New Roman" w:cs="Times New Roman"/>
          <w:sz w:val="24"/>
          <w:szCs w:val="24"/>
        </w:rPr>
        <w:t xml:space="preserve"> is illustrated in </w:t>
      </w:r>
      <w:r w:rsidR="00380AAB">
        <w:rPr>
          <w:rFonts w:ascii="Times New Roman" w:hAnsi="Times New Roman" w:cs="Times New Roman"/>
          <w:sz w:val="24"/>
          <w:szCs w:val="24"/>
        </w:rPr>
        <w:t>t</w:t>
      </w:r>
      <w:r w:rsidRPr="00C96AF4">
        <w:rPr>
          <w:rFonts w:ascii="Times New Roman" w:hAnsi="Times New Roman" w:cs="Times New Roman"/>
          <w:sz w:val="24"/>
          <w:szCs w:val="24"/>
        </w:rPr>
        <w:t>able 1.</w:t>
      </w:r>
    </w:p>
    <w:p w:rsidR="002009FB" w:rsidRPr="00C96AF4" w:rsidRDefault="002009FB" w:rsidP="002009FB">
      <w:pPr>
        <w:spacing w:line="480" w:lineRule="auto"/>
        <w:jc w:val="center"/>
        <w:rPr>
          <w:rFonts w:ascii="Times New Roman" w:hAnsi="Times New Roman" w:cs="Times New Roman"/>
          <w:sz w:val="24"/>
          <w:szCs w:val="24"/>
        </w:rPr>
      </w:pPr>
      <w:r w:rsidRPr="00C96AF4">
        <w:rPr>
          <w:rFonts w:ascii="Times New Roman" w:hAnsi="Times New Roman" w:cs="Times New Roman"/>
          <w:sz w:val="24"/>
          <w:szCs w:val="24"/>
        </w:rPr>
        <w:lastRenderedPageBreak/>
        <w:t>[Insert Table 1 here]</w:t>
      </w:r>
    </w:p>
    <w:p w:rsidR="002009FB" w:rsidRPr="00C96AF4" w:rsidRDefault="002009FB" w:rsidP="002009FB">
      <w:pPr>
        <w:spacing w:line="480" w:lineRule="auto"/>
        <w:rPr>
          <w:rFonts w:ascii="Times New Roman" w:hAnsi="Times New Roman" w:cs="Times New Roman"/>
          <w:sz w:val="24"/>
          <w:szCs w:val="24"/>
        </w:rPr>
      </w:pPr>
      <w:r w:rsidRPr="00C96AF4">
        <w:rPr>
          <w:rFonts w:ascii="Times New Roman" w:hAnsi="Times New Roman" w:cs="Times New Roman"/>
          <w:sz w:val="24"/>
          <w:szCs w:val="24"/>
        </w:rPr>
        <w:tab/>
        <w:t>The sample appears to represent the current population of academic librarians in the workforce with regard to chronological age, institutional classification, career department, years since the award of a graduate library degree and years of professional library experience (independent variables).  The dependent variables represent the valued colleague in terms of chronological age, institutional classification, career department, and most valued characteristic.  When a sample of the population, i.e., the survey respondents, closely reflects the known characteristics of the</w:t>
      </w:r>
      <w:r w:rsidR="009C12CB">
        <w:rPr>
          <w:rFonts w:ascii="Times New Roman" w:hAnsi="Times New Roman" w:cs="Times New Roman"/>
          <w:sz w:val="24"/>
          <w:szCs w:val="24"/>
        </w:rPr>
        <w:t xml:space="preserve"> population, survey results are more likely to</w:t>
      </w:r>
      <w:r w:rsidRPr="00C96AF4">
        <w:rPr>
          <w:rFonts w:ascii="Times New Roman" w:hAnsi="Times New Roman" w:cs="Times New Roman"/>
          <w:sz w:val="24"/>
          <w:szCs w:val="24"/>
        </w:rPr>
        <w:t xml:space="preserve"> be generalizable to the entire population. </w:t>
      </w:r>
    </w:p>
    <w:p w:rsidR="002009FB" w:rsidRPr="00C96AF4" w:rsidRDefault="002009FB" w:rsidP="002009FB">
      <w:pPr>
        <w:spacing w:line="480" w:lineRule="auto"/>
        <w:rPr>
          <w:rFonts w:ascii="Times New Roman" w:hAnsi="Times New Roman" w:cs="Times New Roman"/>
          <w:i/>
          <w:sz w:val="24"/>
          <w:szCs w:val="24"/>
        </w:rPr>
      </w:pPr>
      <w:r w:rsidRPr="00C96AF4">
        <w:rPr>
          <w:rFonts w:ascii="Times New Roman" w:hAnsi="Times New Roman" w:cs="Times New Roman"/>
          <w:i/>
          <w:sz w:val="24"/>
          <w:szCs w:val="24"/>
        </w:rPr>
        <w:t>Independent variables</w:t>
      </w:r>
    </w:p>
    <w:p w:rsidR="002009FB" w:rsidRPr="00C96AF4" w:rsidRDefault="002009FB" w:rsidP="002009FB">
      <w:pPr>
        <w:spacing w:line="480" w:lineRule="auto"/>
        <w:rPr>
          <w:rFonts w:ascii="Times New Roman" w:hAnsi="Times New Roman" w:cs="Times New Roman"/>
          <w:i/>
          <w:sz w:val="24"/>
          <w:szCs w:val="24"/>
        </w:rPr>
      </w:pPr>
      <w:r w:rsidRPr="00C96AF4">
        <w:rPr>
          <w:rFonts w:ascii="Times New Roman" w:hAnsi="Times New Roman" w:cs="Times New Roman"/>
          <w:i/>
          <w:sz w:val="24"/>
          <w:szCs w:val="24"/>
        </w:rPr>
        <w:tab/>
        <w:t xml:space="preserve">Age  </w:t>
      </w:r>
    </w:p>
    <w:p w:rsidR="002009FB" w:rsidRPr="00C96AF4" w:rsidRDefault="002009FB" w:rsidP="002009FB">
      <w:pPr>
        <w:spacing w:line="480" w:lineRule="auto"/>
        <w:rPr>
          <w:rFonts w:ascii="Times New Roman" w:hAnsi="Times New Roman" w:cs="Times New Roman"/>
          <w:sz w:val="24"/>
          <w:szCs w:val="24"/>
        </w:rPr>
      </w:pPr>
      <w:r w:rsidRPr="00C96AF4">
        <w:rPr>
          <w:rFonts w:ascii="Times New Roman" w:hAnsi="Times New Roman" w:cs="Times New Roman"/>
          <w:sz w:val="24"/>
          <w:szCs w:val="24"/>
        </w:rPr>
        <w:tab/>
        <w:t>According to the ALA Office of Research and Statistic</w:t>
      </w:r>
      <w:r>
        <w:rPr>
          <w:rFonts w:ascii="Times New Roman" w:hAnsi="Times New Roman" w:cs="Times New Roman"/>
          <w:sz w:val="24"/>
          <w:szCs w:val="24"/>
        </w:rPr>
        <w:t>s</w:t>
      </w:r>
      <w:r w:rsidRPr="00C96AF4">
        <w:rPr>
          <w:rFonts w:ascii="Times New Roman" w:hAnsi="Times New Roman" w:cs="Times New Roman"/>
          <w:sz w:val="24"/>
          <w:szCs w:val="24"/>
        </w:rPr>
        <w:t xml:space="preserve">, the median age of all librarians in 2007 was </w:t>
      </w:r>
      <w:r w:rsidR="0035497B">
        <w:rPr>
          <w:rFonts w:ascii="Times New Roman" w:hAnsi="Times New Roman" w:cs="Times New Roman"/>
          <w:sz w:val="24"/>
          <w:szCs w:val="24"/>
        </w:rPr>
        <w:t>forty-eight</w:t>
      </w:r>
      <w:r w:rsidR="009F3C23">
        <w:rPr>
          <w:rFonts w:ascii="Times New Roman" w:hAnsi="Times New Roman" w:cs="Times New Roman"/>
          <w:sz w:val="24"/>
          <w:szCs w:val="24"/>
        </w:rPr>
        <w:t>.</w:t>
      </w:r>
      <w:r w:rsidR="00DC3AD6" w:rsidRPr="00DC3AD6">
        <w:rPr>
          <w:rFonts w:ascii="Times New Roman" w:hAnsi="Times New Roman" w:cs="Times New Roman"/>
          <w:sz w:val="24"/>
          <w:szCs w:val="24"/>
          <w:vertAlign w:val="superscript"/>
        </w:rPr>
        <w:t>15</w:t>
      </w:r>
      <w:r w:rsidR="009F3C23">
        <w:rPr>
          <w:rFonts w:ascii="Times New Roman" w:hAnsi="Times New Roman" w:cs="Times New Roman"/>
          <w:sz w:val="24"/>
          <w:szCs w:val="24"/>
        </w:rPr>
        <w:t xml:space="preserve"> </w:t>
      </w:r>
      <w:r w:rsidRPr="00C96AF4">
        <w:rPr>
          <w:rFonts w:ascii="Times New Roman" w:hAnsi="Times New Roman" w:cs="Times New Roman"/>
          <w:sz w:val="24"/>
          <w:szCs w:val="24"/>
        </w:rPr>
        <w:t xml:space="preserve"> Moran, Marshall, and Rathbun-Grubb </w:t>
      </w:r>
      <w:r w:rsidR="00DC3AD6">
        <w:rPr>
          <w:rFonts w:ascii="Times New Roman" w:hAnsi="Times New Roman" w:cs="Times New Roman"/>
          <w:sz w:val="24"/>
          <w:szCs w:val="24"/>
        </w:rPr>
        <w:t>in their 2010 study</w:t>
      </w:r>
      <w:r>
        <w:rPr>
          <w:rFonts w:ascii="Times New Roman" w:hAnsi="Times New Roman" w:cs="Times New Roman"/>
          <w:sz w:val="24"/>
          <w:szCs w:val="24"/>
        </w:rPr>
        <w:t xml:space="preserve"> </w:t>
      </w:r>
      <w:r w:rsidRPr="00C96AF4">
        <w:rPr>
          <w:rFonts w:ascii="Times New Roman" w:hAnsi="Times New Roman" w:cs="Times New Roman"/>
          <w:sz w:val="24"/>
          <w:szCs w:val="24"/>
        </w:rPr>
        <w:t xml:space="preserve">found the median age of academic librarians who participated in a national study also to be </w:t>
      </w:r>
      <w:r w:rsidR="0035497B">
        <w:rPr>
          <w:rFonts w:ascii="Times New Roman" w:hAnsi="Times New Roman" w:cs="Times New Roman"/>
          <w:sz w:val="24"/>
          <w:szCs w:val="24"/>
        </w:rPr>
        <w:t>forty-eight</w:t>
      </w:r>
      <w:r w:rsidRPr="00C96AF4">
        <w:rPr>
          <w:rFonts w:ascii="Times New Roman" w:hAnsi="Times New Roman" w:cs="Times New Roman"/>
          <w:sz w:val="24"/>
          <w:szCs w:val="24"/>
        </w:rPr>
        <w:t>.</w:t>
      </w:r>
      <w:r w:rsidR="00DC3AD6" w:rsidRPr="00DC3AD6">
        <w:rPr>
          <w:rFonts w:ascii="Times New Roman" w:hAnsi="Times New Roman" w:cs="Times New Roman"/>
          <w:sz w:val="24"/>
          <w:szCs w:val="24"/>
          <w:vertAlign w:val="superscript"/>
        </w:rPr>
        <w:t xml:space="preserve"> </w:t>
      </w:r>
      <w:r w:rsidR="00DC3AD6">
        <w:rPr>
          <w:rFonts w:ascii="Times New Roman" w:hAnsi="Times New Roman" w:cs="Times New Roman"/>
          <w:sz w:val="24"/>
          <w:szCs w:val="24"/>
          <w:vertAlign w:val="superscript"/>
        </w:rPr>
        <w:t>16</w:t>
      </w:r>
      <w:r w:rsidRPr="00C96AF4">
        <w:rPr>
          <w:rFonts w:ascii="Times New Roman" w:hAnsi="Times New Roman" w:cs="Times New Roman"/>
          <w:sz w:val="24"/>
          <w:szCs w:val="24"/>
        </w:rPr>
        <w:t xml:space="preserve">  Forty-six percent of subjects in the present stu</w:t>
      </w:r>
      <w:r w:rsidR="00DC3AD6">
        <w:rPr>
          <w:rFonts w:ascii="Times New Roman" w:hAnsi="Times New Roman" w:cs="Times New Roman"/>
          <w:sz w:val="24"/>
          <w:szCs w:val="24"/>
        </w:rPr>
        <w:t xml:space="preserve">dy were forty-eight or younger, while 54% </w:t>
      </w:r>
      <w:r w:rsidRPr="00C96AF4">
        <w:rPr>
          <w:rFonts w:ascii="Times New Roman" w:hAnsi="Times New Roman" w:cs="Times New Roman"/>
          <w:sz w:val="24"/>
          <w:szCs w:val="24"/>
        </w:rPr>
        <w:t xml:space="preserve">were </w:t>
      </w:r>
      <w:r w:rsidR="00DC3AD6">
        <w:rPr>
          <w:rFonts w:ascii="Times New Roman" w:hAnsi="Times New Roman" w:cs="Times New Roman"/>
          <w:sz w:val="24"/>
          <w:szCs w:val="24"/>
        </w:rPr>
        <w:t>forty-nine</w:t>
      </w:r>
      <w:r w:rsidRPr="00C96AF4">
        <w:rPr>
          <w:rFonts w:ascii="Times New Roman" w:hAnsi="Times New Roman" w:cs="Times New Roman"/>
          <w:sz w:val="24"/>
          <w:szCs w:val="24"/>
        </w:rPr>
        <w:t xml:space="preserve"> or older; about </w:t>
      </w:r>
      <w:r w:rsidR="00DC3AD6">
        <w:rPr>
          <w:rFonts w:ascii="Times New Roman" w:hAnsi="Times New Roman" w:cs="Times New Roman"/>
          <w:sz w:val="24"/>
          <w:szCs w:val="24"/>
        </w:rPr>
        <w:t>4%</w:t>
      </w:r>
      <w:r w:rsidRPr="00C96AF4">
        <w:rPr>
          <w:rFonts w:ascii="Times New Roman" w:hAnsi="Times New Roman" w:cs="Times New Roman"/>
          <w:sz w:val="24"/>
          <w:szCs w:val="24"/>
        </w:rPr>
        <w:t xml:space="preserve"> difference from the median of </w:t>
      </w:r>
      <w:r w:rsidR="00DC3AD6">
        <w:rPr>
          <w:rFonts w:ascii="Times New Roman" w:hAnsi="Times New Roman" w:cs="Times New Roman"/>
          <w:sz w:val="24"/>
          <w:szCs w:val="24"/>
        </w:rPr>
        <w:t>forty-eight</w:t>
      </w:r>
      <w:r w:rsidRPr="00C96AF4">
        <w:rPr>
          <w:rFonts w:ascii="Times New Roman" w:hAnsi="Times New Roman" w:cs="Times New Roman"/>
          <w:sz w:val="24"/>
          <w:szCs w:val="24"/>
        </w:rPr>
        <w:t xml:space="preserve"> identified in the earlier studies.</w:t>
      </w:r>
    </w:p>
    <w:p w:rsidR="002009FB" w:rsidRPr="00C96AF4" w:rsidRDefault="002009FB" w:rsidP="002009FB">
      <w:pPr>
        <w:spacing w:line="480" w:lineRule="auto"/>
        <w:rPr>
          <w:rFonts w:ascii="Times New Roman" w:hAnsi="Times New Roman" w:cs="Times New Roman"/>
          <w:i/>
          <w:sz w:val="24"/>
          <w:szCs w:val="24"/>
        </w:rPr>
      </w:pPr>
      <w:r w:rsidRPr="00C96AF4">
        <w:rPr>
          <w:rFonts w:ascii="Times New Roman" w:hAnsi="Times New Roman" w:cs="Times New Roman"/>
          <w:sz w:val="24"/>
          <w:szCs w:val="24"/>
        </w:rPr>
        <w:tab/>
      </w:r>
      <w:r w:rsidRPr="00C96AF4">
        <w:rPr>
          <w:rFonts w:ascii="Times New Roman" w:hAnsi="Times New Roman" w:cs="Times New Roman"/>
          <w:i/>
          <w:sz w:val="24"/>
          <w:szCs w:val="24"/>
        </w:rPr>
        <w:t>Years of experience and years since the award of degree</w:t>
      </w:r>
    </w:p>
    <w:p w:rsidR="002009FB" w:rsidRPr="00C96AF4" w:rsidRDefault="002009FB" w:rsidP="002009FB">
      <w:pPr>
        <w:spacing w:line="480" w:lineRule="auto"/>
        <w:rPr>
          <w:rFonts w:ascii="Times New Roman" w:hAnsi="Times New Roman" w:cs="Times New Roman"/>
          <w:sz w:val="24"/>
          <w:szCs w:val="24"/>
        </w:rPr>
      </w:pPr>
      <w:r w:rsidRPr="00C96AF4">
        <w:rPr>
          <w:rFonts w:ascii="Times New Roman" w:hAnsi="Times New Roman" w:cs="Times New Roman"/>
          <w:sz w:val="24"/>
          <w:szCs w:val="24"/>
        </w:rPr>
        <w:tab/>
        <w:t xml:space="preserve">The median number of years of professional academic library experience in present survey respondents would occur somewhere in the </w:t>
      </w:r>
      <w:r w:rsidR="00536A42">
        <w:rPr>
          <w:rFonts w:ascii="Times New Roman" w:hAnsi="Times New Roman" w:cs="Times New Roman"/>
          <w:sz w:val="24"/>
          <w:szCs w:val="24"/>
        </w:rPr>
        <w:t>eleven to fifteen</w:t>
      </w:r>
      <w:r w:rsidRPr="00C96AF4">
        <w:rPr>
          <w:rFonts w:ascii="Times New Roman" w:hAnsi="Times New Roman" w:cs="Times New Roman"/>
          <w:sz w:val="24"/>
          <w:szCs w:val="24"/>
        </w:rPr>
        <w:t xml:space="preserve"> yea</w:t>
      </w:r>
      <w:r w:rsidR="00536A42">
        <w:rPr>
          <w:rFonts w:ascii="Times New Roman" w:hAnsi="Times New Roman" w:cs="Times New Roman"/>
          <w:sz w:val="24"/>
          <w:szCs w:val="24"/>
        </w:rPr>
        <w:t xml:space="preserve">r range, but just barely, as 51% </w:t>
      </w:r>
      <w:r w:rsidRPr="00C96AF4">
        <w:rPr>
          <w:rFonts w:ascii="Times New Roman" w:hAnsi="Times New Roman" w:cs="Times New Roman"/>
          <w:sz w:val="24"/>
          <w:szCs w:val="24"/>
        </w:rPr>
        <w:t xml:space="preserve">of respondents had </w:t>
      </w:r>
      <w:r w:rsidR="00536A42">
        <w:rPr>
          <w:rFonts w:ascii="Times New Roman" w:hAnsi="Times New Roman" w:cs="Times New Roman"/>
          <w:sz w:val="24"/>
          <w:szCs w:val="24"/>
        </w:rPr>
        <w:t>sixteen</w:t>
      </w:r>
      <w:r w:rsidRPr="00C96AF4">
        <w:rPr>
          <w:rFonts w:ascii="Times New Roman" w:hAnsi="Times New Roman" w:cs="Times New Roman"/>
          <w:sz w:val="24"/>
          <w:szCs w:val="24"/>
        </w:rPr>
        <w:t xml:space="preserve"> or more years of experience.  This seems to reflect the norm, and </w:t>
      </w:r>
      <w:r w:rsidRPr="00C96AF4">
        <w:rPr>
          <w:rFonts w:ascii="Times New Roman" w:hAnsi="Times New Roman" w:cs="Times New Roman"/>
          <w:sz w:val="24"/>
          <w:szCs w:val="24"/>
        </w:rPr>
        <w:lastRenderedPageBreak/>
        <w:t xml:space="preserve">roughly comparable to an average of </w:t>
      </w:r>
      <w:r w:rsidR="00234576">
        <w:rPr>
          <w:rFonts w:ascii="Times New Roman" w:hAnsi="Times New Roman" w:cs="Times New Roman"/>
          <w:sz w:val="24"/>
          <w:szCs w:val="24"/>
        </w:rPr>
        <w:t>seventeen</w:t>
      </w:r>
      <w:r w:rsidRPr="00C96AF4">
        <w:rPr>
          <w:rFonts w:ascii="Times New Roman" w:hAnsi="Times New Roman" w:cs="Times New Roman"/>
          <w:sz w:val="24"/>
          <w:szCs w:val="24"/>
        </w:rPr>
        <w:t xml:space="preserve"> years of experience for the 8,512 librarians reported in the 2009-2010 ARL Salary Surve</w:t>
      </w:r>
      <w:r>
        <w:rPr>
          <w:rFonts w:ascii="Times New Roman" w:hAnsi="Times New Roman" w:cs="Times New Roman"/>
          <w:sz w:val="24"/>
          <w:szCs w:val="24"/>
        </w:rPr>
        <w:t>y</w:t>
      </w:r>
      <w:r w:rsidR="00234576" w:rsidRPr="00234576">
        <w:rPr>
          <w:rFonts w:ascii="Times New Roman" w:hAnsi="Times New Roman" w:cs="Times New Roman"/>
          <w:sz w:val="24"/>
          <w:szCs w:val="24"/>
        </w:rPr>
        <w:t>.</w:t>
      </w:r>
      <w:r w:rsidR="00234576">
        <w:rPr>
          <w:rFonts w:ascii="Times New Roman" w:hAnsi="Times New Roman" w:cs="Times New Roman"/>
          <w:sz w:val="24"/>
          <w:szCs w:val="24"/>
          <w:vertAlign w:val="superscript"/>
        </w:rPr>
        <w:t>17</w:t>
      </w:r>
    </w:p>
    <w:p w:rsidR="002009FB" w:rsidRPr="00C96AF4" w:rsidRDefault="002009FB" w:rsidP="002009FB">
      <w:pPr>
        <w:spacing w:before="100" w:beforeAutospacing="1" w:after="100" w:afterAutospacing="1" w:line="480" w:lineRule="auto"/>
        <w:rPr>
          <w:rFonts w:ascii="Times New Roman" w:hAnsi="Times New Roman" w:cs="Times New Roman"/>
          <w:sz w:val="24"/>
          <w:szCs w:val="24"/>
        </w:rPr>
      </w:pPr>
      <w:r w:rsidRPr="00C96AF4">
        <w:rPr>
          <w:rFonts w:ascii="Times New Roman" w:hAnsi="Times New Roman" w:cs="Times New Roman"/>
          <w:sz w:val="24"/>
          <w:szCs w:val="24"/>
        </w:rPr>
        <w:tab/>
        <w:t xml:space="preserve">It is generally accepted that librarians enter the profession later than those of other professions; that is, as a second career, or after raising young children, or leaving work to raise young children and returning later.  Chronological age, years since the award of a graduate degree in librarianship, and years of experience as a professional librarian may not fall in a linear, unbroken path.  To determine the association among these as dependent variables, and check for their intervening effect on the independent variables, </w:t>
      </w:r>
      <w:r w:rsidRPr="00C96AF4">
        <w:rPr>
          <w:rFonts w:ascii="Times New Roman" w:hAnsi="Times New Roman" w:cs="Times New Roman"/>
          <w:i/>
          <w:sz w:val="24"/>
          <w:szCs w:val="24"/>
        </w:rPr>
        <w:t>X</w:t>
      </w:r>
      <w:r w:rsidRPr="00C96AF4">
        <w:rPr>
          <w:rFonts w:ascii="Times New Roman" w:hAnsi="Times New Roman" w:cs="Times New Roman"/>
          <w:i/>
          <w:sz w:val="24"/>
          <w:szCs w:val="24"/>
          <w:vertAlign w:val="superscript"/>
        </w:rPr>
        <w:t>2</w:t>
      </w:r>
      <w:r w:rsidRPr="00C96AF4">
        <w:rPr>
          <w:rFonts w:ascii="Times New Roman" w:hAnsi="Times New Roman" w:cs="Times New Roman"/>
          <w:sz w:val="24"/>
          <w:szCs w:val="24"/>
        </w:rPr>
        <w:t xml:space="preserve">’s produced </w:t>
      </w:r>
      <w:r w:rsidRPr="00C96AF4">
        <w:rPr>
          <w:rFonts w:ascii="Times New Roman" w:hAnsi="Times New Roman" w:cs="Times New Roman"/>
          <w:i/>
          <w:sz w:val="24"/>
          <w:szCs w:val="24"/>
        </w:rPr>
        <w:t>p</w:t>
      </w:r>
      <w:r w:rsidRPr="00C96AF4">
        <w:rPr>
          <w:rFonts w:ascii="Times New Roman" w:hAnsi="Times New Roman" w:cs="Times New Roman"/>
          <w:sz w:val="24"/>
          <w:szCs w:val="24"/>
        </w:rPr>
        <w:t xml:space="preserve"> values of &gt;.001 for both age group and years since degree, and for years since degree and years of experience.  Values of Cramer’s </w:t>
      </w:r>
      <w:r w:rsidRPr="00C96AF4">
        <w:rPr>
          <w:rFonts w:ascii="Times New Roman" w:hAnsi="Times New Roman" w:cs="Times New Roman"/>
          <w:i/>
          <w:sz w:val="24"/>
          <w:szCs w:val="24"/>
        </w:rPr>
        <w:t>V</w:t>
      </w:r>
      <w:r w:rsidRPr="00C96AF4">
        <w:rPr>
          <w:rFonts w:ascii="Times New Roman" w:hAnsi="Times New Roman" w:cs="Times New Roman"/>
          <w:sz w:val="24"/>
          <w:szCs w:val="24"/>
        </w:rPr>
        <w:t xml:space="preserve"> were for 0.78 for age group and years since degree, and 0.58 for years since degree and years of experience.  In order to be considered strongly associated, the value of </w:t>
      </w:r>
      <w:r w:rsidRPr="00C96AF4">
        <w:rPr>
          <w:rFonts w:ascii="Times New Roman" w:hAnsi="Times New Roman" w:cs="Times New Roman"/>
          <w:i/>
          <w:sz w:val="24"/>
          <w:szCs w:val="24"/>
        </w:rPr>
        <w:t>V</w:t>
      </w:r>
      <w:r w:rsidRPr="00C96AF4">
        <w:rPr>
          <w:rFonts w:ascii="Times New Roman" w:hAnsi="Times New Roman" w:cs="Times New Roman"/>
          <w:sz w:val="24"/>
          <w:szCs w:val="24"/>
        </w:rPr>
        <w:t xml:space="preserve"> must meet or exceed 3.0.  Such high values of </w:t>
      </w:r>
      <w:r w:rsidRPr="00C96AF4">
        <w:rPr>
          <w:rFonts w:ascii="Times New Roman" w:hAnsi="Times New Roman" w:cs="Times New Roman"/>
          <w:i/>
          <w:sz w:val="24"/>
          <w:szCs w:val="24"/>
        </w:rPr>
        <w:t>V</w:t>
      </w:r>
      <w:r w:rsidRPr="00C96AF4">
        <w:rPr>
          <w:rFonts w:ascii="Times New Roman" w:hAnsi="Times New Roman" w:cs="Times New Roman"/>
          <w:sz w:val="24"/>
          <w:szCs w:val="24"/>
        </w:rPr>
        <w:t xml:space="preserve"> (0.78 and 0.58) indicate that the variables are redundant; t</w:t>
      </w:r>
      <w:r>
        <w:rPr>
          <w:rFonts w:ascii="Times New Roman" w:hAnsi="Times New Roman" w:cs="Times New Roman"/>
          <w:sz w:val="24"/>
          <w:szCs w:val="24"/>
        </w:rPr>
        <w:t xml:space="preserve">hat is, all three variables </w:t>
      </w:r>
      <w:r w:rsidRPr="00C96AF4">
        <w:rPr>
          <w:rFonts w:ascii="Times New Roman" w:hAnsi="Times New Roman" w:cs="Times New Roman"/>
          <w:sz w:val="24"/>
          <w:szCs w:val="24"/>
        </w:rPr>
        <w:t>meas</w:t>
      </w:r>
      <w:r>
        <w:rPr>
          <w:rFonts w:ascii="Times New Roman" w:hAnsi="Times New Roman" w:cs="Times New Roman"/>
          <w:sz w:val="24"/>
          <w:szCs w:val="24"/>
        </w:rPr>
        <w:t>ure</w:t>
      </w:r>
      <w:r w:rsidRPr="00C96AF4">
        <w:rPr>
          <w:rFonts w:ascii="Times New Roman" w:hAnsi="Times New Roman" w:cs="Times New Roman"/>
          <w:sz w:val="24"/>
          <w:szCs w:val="24"/>
        </w:rPr>
        <w:t xml:space="preserve"> the same concept.  Put simply for analytical purposes, respondents’ age, years since degree and years of experience can all be treated as the same thing.</w:t>
      </w:r>
    </w:p>
    <w:p w:rsidR="002009FB" w:rsidRPr="00C96AF4" w:rsidRDefault="002009FB" w:rsidP="002009FB">
      <w:pPr>
        <w:spacing w:line="480" w:lineRule="auto"/>
        <w:rPr>
          <w:rFonts w:ascii="Times New Roman" w:hAnsi="Times New Roman" w:cs="Times New Roman"/>
          <w:i/>
          <w:sz w:val="24"/>
          <w:szCs w:val="24"/>
        </w:rPr>
      </w:pPr>
      <w:r w:rsidRPr="00C96AF4">
        <w:rPr>
          <w:rFonts w:ascii="Times New Roman" w:hAnsi="Times New Roman" w:cs="Times New Roman"/>
          <w:sz w:val="24"/>
          <w:szCs w:val="24"/>
        </w:rPr>
        <w:tab/>
      </w:r>
      <w:r w:rsidRPr="00C96AF4">
        <w:rPr>
          <w:rFonts w:ascii="Times New Roman" w:hAnsi="Times New Roman" w:cs="Times New Roman"/>
          <w:i/>
          <w:sz w:val="24"/>
          <w:szCs w:val="24"/>
        </w:rPr>
        <w:t>Career department</w:t>
      </w:r>
    </w:p>
    <w:p w:rsidR="002009FB" w:rsidRPr="00C96AF4" w:rsidRDefault="002009FB" w:rsidP="002009FB">
      <w:pPr>
        <w:spacing w:line="480" w:lineRule="auto"/>
        <w:rPr>
          <w:rFonts w:ascii="Times New Roman" w:hAnsi="Times New Roman" w:cs="Times New Roman"/>
          <w:sz w:val="24"/>
          <w:szCs w:val="24"/>
        </w:rPr>
      </w:pPr>
      <w:r w:rsidRPr="00C96AF4">
        <w:rPr>
          <w:rFonts w:ascii="Times New Roman" w:hAnsi="Times New Roman" w:cs="Times New Roman"/>
          <w:sz w:val="24"/>
          <w:szCs w:val="24"/>
        </w:rPr>
        <w:tab/>
        <w:t xml:space="preserve">Little is known about the departmental assignments of academic librarians in the general population, but King and Griffiths’ </w:t>
      </w:r>
      <w:r w:rsidR="00C52B38">
        <w:rPr>
          <w:rFonts w:ascii="Times New Roman" w:hAnsi="Times New Roman" w:cs="Times New Roman"/>
          <w:sz w:val="24"/>
          <w:szCs w:val="24"/>
        </w:rPr>
        <w:t xml:space="preserve">results of a </w:t>
      </w:r>
      <w:r w:rsidRPr="00C96AF4">
        <w:rPr>
          <w:rFonts w:ascii="Times New Roman" w:hAnsi="Times New Roman" w:cs="Times New Roman"/>
          <w:sz w:val="24"/>
          <w:szCs w:val="24"/>
        </w:rPr>
        <w:t xml:space="preserve">national survey of academic librarians found that </w:t>
      </w:r>
      <w:r w:rsidR="00C52B38">
        <w:rPr>
          <w:rFonts w:ascii="Times New Roman" w:hAnsi="Times New Roman" w:cs="Times New Roman"/>
          <w:sz w:val="24"/>
          <w:szCs w:val="24"/>
        </w:rPr>
        <w:t>9%</w:t>
      </w:r>
      <w:r w:rsidRPr="00C96AF4">
        <w:rPr>
          <w:rFonts w:ascii="Times New Roman" w:hAnsi="Times New Roman" w:cs="Times New Roman"/>
          <w:sz w:val="24"/>
          <w:szCs w:val="24"/>
        </w:rPr>
        <w:t xml:space="preserve"> worked </w:t>
      </w:r>
      <w:r w:rsidR="00C52B38">
        <w:rPr>
          <w:rFonts w:ascii="Times New Roman" w:hAnsi="Times New Roman" w:cs="Times New Roman"/>
          <w:sz w:val="24"/>
          <w:szCs w:val="24"/>
        </w:rPr>
        <w:t xml:space="preserve">in administrative positions, 21% </w:t>
      </w:r>
      <w:r w:rsidRPr="00C96AF4">
        <w:rPr>
          <w:rFonts w:ascii="Times New Roman" w:hAnsi="Times New Roman" w:cs="Times New Roman"/>
          <w:sz w:val="24"/>
          <w:szCs w:val="24"/>
        </w:rPr>
        <w:t>worked in t</w:t>
      </w:r>
      <w:r w:rsidR="00C52B38">
        <w:rPr>
          <w:rFonts w:ascii="Times New Roman" w:hAnsi="Times New Roman" w:cs="Times New Roman"/>
          <w:sz w:val="24"/>
          <w:szCs w:val="24"/>
        </w:rPr>
        <w:t xml:space="preserve">echnical services positions, 44% </w:t>
      </w:r>
      <w:r w:rsidRPr="00C96AF4">
        <w:rPr>
          <w:rFonts w:ascii="Times New Roman" w:hAnsi="Times New Roman" w:cs="Times New Roman"/>
          <w:sz w:val="24"/>
          <w:szCs w:val="24"/>
        </w:rPr>
        <w:t>worked in public services posit</w:t>
      </w:r>
      <w:r w:rsidR="00C52B38">
        <w:rPr>
          <w:rFonts w:ascii="Times New Roman" w:hAnsi="Times New Roman" w:cs="Times New Roman"/>
          <w:sz w:val="24"/>
          <w:szCs w:val="24"/>
        </w:rPr>
        <w:t>ions, 3%</w:t>
      </w:r>
      <w:r w:rsidRPr="00C96AF4">
        <w:rPr>
          <w:rFonts w:ascii="Times New Roman" w:hAnsi="Times New Roman" w:cs="Times New Roman"/>
          <w:sz w:val="24"/>
          <w:szCs w:val="24"/>
        </w:rPr>
        <w:t xml:space="preserve"> worked in speci</w:t>
      </w:r>
      <w:r w:rsidR="00C52B38">
        <w:rPr>
          <w:rFonts w:ascii="Times New Roman" w:hAnsi="Times New Roman" w:cs="Times New Roman"/>
          <w:sz w:val="24"/>
          <w:szCs w:val="24"/>
        </w:rPr>
        <w:t xml:space="preserve">al collections positions, and 3% </w:t>
      </w:r>
      <w:r w:rsidRPr="00C96AF4">
        <w:rPr>
          <w:rFonts w:ascii="Times New Roman" w:hAnsi="Times New Roman" w:cs="Times New Roman"/>
          <w:sz w:val="24"/>
          <w:szCs w:val="24"/>
        </w:rPr>
        <w:t>worked in systems positions.</w:t>
      </w:r>
      <w:r w:rsidR="00E05FDE" w:rsidRPr="00E05FDE">
        <w:rPr>
          <w:rFonts w:ascii="Times New Roman" w:hAnsi="Times New Roman" w:cs="Times New Roman"/>
          <w:sz w:val="24"/>
          <w:szCs w:val="24"/>
          <w:vertAlign w:val="superscript"/>
        </w:rPr>
        <w:t>18</w:t>
      </w:r>
      <w:r w:rsidRPr="00C96AF4">
        <w:rPr>
          <w:rFonts w:ascii="Times New Roman" w:hAnsi="Times New Roman" w:cs="Times New Roman"/>
          <w:sz w:val="24"/>
          <w:szCs w:val="24"/>
        </w:rPr>
        <w:t xml:space="preserve">  The remaining 20</w:t>
      </w:r>
      <w:r w:rsidR="00E05FDE">
        <w:rPr>
          <w:rFonts w:ascii="Times New Roman" w:hAnsi="Times New Roman" w:cs="Times New Roman"/>
          <w:sz w:val="24"/>
          <w:szCs w:val="24"/>
        </w:rPr>
        <w:t>%</w:t>
      </w:r>
      <w:r w:rsidRPr="00C96AF4">
        <w:rPr>
          <w:rFonts w:ascii="Times New Roman" w:hAnsi="Times New Roman" w:cs="Times New Roman"/>
          <w:sz w:val="24"/>
          <w:szCs w:val="24"/>
        </w:rPr>
        <w:t xml:space="preserve"> or so worked in either “other/unknown” positions, or in a library not organized by department.  Among respondents to the present</w:t>
      </w:r>
      <w:r w:rsidR="008B01F6">
        <w:rPr>
          <w:rFonts w:ascii="Times New Roman" w:hAnsi="Times New Roman" w:cs="Times New Roman"/>
          <w:sz w:val="24"/>
          <w:szCs w:val="24"/>
        </w:rPr>
        <w:t xml:space="preserve"> survey, 8% </w:t>
      </w:r>
      <w:r w:rsidRPr="00C96AF4">
        <w:rPr>
          <w:rFonts w:ascii="Times New Roman" w:hAnsi="Times New Roman" w:cs="Times New Roman"/>
          <w:sz w:val="24"/>
          <w:szCs w:val="24"/>
        </w:rPr>
        <w:t xml:space="preserve">worked in </w:t>
      </w:r>
      <w:r w:rsidR="00866393">
        <w:rPr>
          <w:rFonts w:ascii="Times New Roman" w:hAnsi="Times New Roman" w:cs="Times New Roman"/>
          <w:sz w:val="24"/>
          <w:szCs w:val="24"/>
        </w:rPr>
        <w:lastRenderedPageBreak/>
        <w:t xml:space="preserve">administration, 17% </w:t>
      </w:r>
      <w:r w:rsidRPr="00C96AF4">
        <w:rPr>
          <w:rFonts w:ascii="Times New Roman" w:hAnsi="Times New Roman" w:cs="Times New Roman"/>
          <w:sz w:val="24"/>
          <w:szCs w:val="24"/>
        </w:rPr>
        <w:t>worked in technical services, 64</w:t>
      </w:r>
      <w:r w:rsidR="00866393">
        <w:rPr>
          <w:rFonts w:ascii="Times New Roman" w:hAnsi="Times New Roman" w:cs="Times New Roman"/>
          <w:sz w:val="24"/>
          <w:szCs w:val="24"/>
        </w:rPr>
        <w:t xml:space="preserve">% worked in public services, 7% </w:t>
      </w:r>
      <w:r w:rsidRPr="00C96AF4">
        <w:rPr>
          <w:rFonts w:ascii="Times New Roman" w:hAnsi="Times New Roman" w:cs="Times New Roman"/>
          <w:sz w:val="24"/>
          <w:szCs w:val="24"/>
        </w:rPr>
        <w:t>worke</w:t>
      </w:r>
      <w:r w:rsidR="00866393">
        <w:rPr>
          <w:rFonts w:ascii="Times New Roman" w:hAnsi="Times New Roman" w:cs="Times New Roman"/>
          <w:sz w:val="24"/>
          <w:szCs w:val="24"/>
        </w:rPr>
        <w:t xml:space="preserve">d in special collections, and 5% </w:t>
      </w:r>
      <w:r w:rsidRPr="00C96AF4">
        <w:rPr>
          <w:rFonts w:ascii="Times New Roman" w:hAnsi="Times New Roman" w:cs="Times New Roman"/>
          <w:sz w:val="24"/>
          <w:szCs w:val="24"/>
        </w:rPr>
        <w:t xml:space="preserve">worked in IT/systems.  The disproportionate response by public services librarians in the present study could be accounted for if </w:t>
      </w:r>
      <w:r w:rsidR="000F415A">
        <w:rPr>
          <w:rFonts w:ascii="Times New Roman" w:hAnsi="Times New Roman" w:cs="Times New Roman"/>
          <w:sz w:val="24"/>
          <w:szCs w:val="24"/>
        </w:rPr>
        <w:t>a significant portion of the 20%</w:t>
      </w:r>
      <w:r w:rsidRPr="00C96AF4">
        <w:rPr>
          <w:rFonts w:ascii="Times New Roman" w:hAnsi="Times New Roman" w:cs="Times New Roman"/>
          <w:sz w:val="24"/>
          <w:szCs w:val="24"/>
        </w:rPr>
        <w:t xml:space="preserve"> or so of librarians in the King and Griffiths study who reported that they worked in a library not organized by department or who reported “other/unknown” as their assignment to be public service librarians by default.   If this is acceptable, then respondents to the present survey would appear comparably distributed to those in the King and Griffiths study. </w:t>
      </w:r>
    </w:p>
    <w:p w:rsidR="002009FB" w:rsidRPr="00C96AF4" w:rsidRDefault="002009FB" w:rsidP="002009FB">
      <w:pPr>
        <w:spacing w:line="480" w:lineRule="auto"/>
        <w:rPr>
          <w:rFonts w:ascii="Times New Roman" w:hAnsi="Times New Roman" w:cs="Times New Roman"/>
          <w:i/>
          <w:sz w:val="24"/>
          <w:szCs w:val="24"/>
        </w:rPr>
      </w:pPr>
      <w:r w:rsidRPr="00C96AF4">
        <w:rPr>
          <w:rFonts w:ascii="Times New Roman" w:hAnsi="Times New Roman" w:cs="Times New Roman"/>
          <w:sz w:val="24"/>
          <w:szCs w:val="24"/>
        </w:rPr>
        <w:tab/>
      </w:r>
      <w:r w:rsidRPr="00C96AF4">
        <w:rPr>
          <w:rFonts w:ascii="Times New Roman" w:hAnsi="Times New Roman" w:cs="Times New Roman"/>
          <w:i/>
          <w:sz w:val="24"/>
          <w:szCs w:val="24"/>
        </w:rPr>
        <w:t>Career institution classification</w:t>
      </w:r>
    </w:p>
    <w:p w:rsidR="002009FB" w:rsidRPr="00C96AF4" w:rsidRDefault="002009FB" w:rsidP="002009FB">
      <w:pPr>
        <w:spacing w:line="480" w:lineRule="auto"/>
        <w:rPr>
          <w:rFonts w:ascii="Times New Roman" w:hAnsi="Times New Roman" w:cs="Times New Roman"/>
          <w:sz w:val="24"/>
          <w:szCs w:val="24"/>
        </w:rPr>
      </w:pPr>
      <w:r w:rsidRPr="00C96AF4">
        <w:rPr>
          <w:rFonts w:ascii="Times New Roman" w:hAnsi="Times New Roman" w:cs="Times New Roman"/>
          <w:sz w:val="24"/>
          <w:szCs w:val="24"/>
        </w:rPr>
        <w:tab/>
        <w:t>An attempt was made to reflect the known populatio</w:t>
      </w:r>
      <w:r>
        <w:rPr>
          <w:rFonts w:ascii="Times New Roman" w:hAnsi="Times New Roman" w:cs="Times New Roman"/>
          <w:sz w:val="24"/>
          <w:szCs w:val="24"/>
        </w:rPr>
        <w:t xml:space="preserve">n </w:t>
      </w:r>
      <w:r w:rsidRPr="00C96AF4">
        <w:rPr>
          <w:rFonts w:ascii="Times New Roman" w:hAnsi="Times New Roman" w:cs="Times New Roman"/>
          <w:sz w:val="24"/>
          <w:szCs w:val="24"/>
        </w:rPr>
        <w:t>by taking a random proportional sample of institutions by broad Carnegie classification, and then randomly sampling librarians working at those institutions.  The tabulation of survey respondents roughly reflected the known number of librarians working in each setting.</w:t>
      </w:r>
      <w:r w:rsidR="007B07A3" w:rsidRPr="007B07A3">
        <w:rPr>
          <w:rFonts w:ascii="Times New Roman" w:hAnsi="Times New Roman" w:cs="Times New Roman"/>
          <w:sz w:val="24"/>
          <w:szCs w:val="24"/>
          <w:vertAlign w:val="superscript"/>
        </w:rPr>
        <w:t xml:space="preserve"> </w:t>
      </w:r>
      <w:r w:rsidR="007B07A3">
        <w:rPr>
          <w:rFonts w:ascii="Times New Roman" w:hAnsi="Times New Roman" w:cs="Times New Roman"/>
          <w:sz w:val="24"/>
          <w:szCs w:val="24"/>
          <w:vertAlign w:val="superscript"/>
        </w:rPr>
        <w:t>19</w:t>
      </w:r>
      <w:r w:rsidRPr="00C96AF4">
        <w:rPr>
          <w:rFonts w:ascii="Times New Roman" w:hAnsi="Times New Roman" w:cs="Times New Roman"/>
          <w:sz w:val="24"/>
          <w:szCs w:val="24"/>
        </w:rPr>
        <w:t xml:space="preserve">  The known population of librarians and the response rate by institutional classification were respectively, Doctoral Research librarians (46%, 49%), Master’s I/II librarians (22%, 31%), and Baccalaureate librarians (11%, 21%).  Librarians working at Master’s and Baccalaureate institutions over-responded slightly, 9% for Master’s librarians and 10% for Baccalaureate librarians, while Doctoral/Research librarians under-responded by 3%.   </w:t>
      </w:r>
      <w:r w:rsidRPr="00C96AF4">
        <w:rPr>
          <w:rFonts w:ascii="Times New Roman" w:hAnsi="Times New Roman" w:cs="Times New Roman"/>
          <w:sz w:val="24"/>
          <w:szCs w:val="24"/>
        </w:rPr>
        <w:tab/>
      </w:r>
    </w:p>
    <w:p w:rsidR="002009FB" w:rsidRPr="00C96AF4" w:rsidRDefault="00C224FE" w:rsidP="002009FB">
      <w:pPr>
        <w:spacing w:line="480" w:lineRule="auto"/>
        <w:rPr>
          <w:rFonts w:ascii="Times New Roman" w:hAnsi="Times New Roman" w:cs="Times New Roman"/>
          <w:b/>
          <w:sz w:val="24"/>
          <w:szCs w:val="24"/>
        </w:rPr>
      </w:pPr>
      <w:r>
        <w:rPr>
          <w:rFonts w:ascii="Times New Roman" w:hAnsi="Times New Roman" w:cs="Times New Roman"/>
          <w:b/>
          <w:sz w:val="24"/>
          <w:szCs w:val="24"/>
        </w:rPr>
        <w:t>Results and A</w:t>
      </w:r>
      <w:r w:rsidR="002009FB" w:rsidRPr="00C96AF4">
        <w:rPr>
          <w:rFonts w:ascii="Times New Roman" w:hAnsi="Times New Roman" w:cs="Times New Roman"/>
          <w:b/>
          <w:sz w:val="24"/>
          <w:szCs w:val="24"/>
        </w:rPr>
        <w:t>nalysis</w:t>
      </w:r>
    </w:p>
    <w:p w:rsidR="00431343" w:rsidRPr="001C3764" w:rsidRDefault="00431343" w:rsidP="002009FB">
      <w:pPr>
        <w:spacing w:line="480" w:lineRule="auto"/>
        <w:rPr>
          <w:rFonts w:ascii="Times New Roman" w:hAnsi="Times New Roman" w:cs="Times New Roman"/>
          <w:sz w:val="24"/>
          <w:szCs w:val="24"/>
        </w:rPr>
      </w:pPr>
      <w:r>
        <w:rPr>
          <w:rFonts w:ascii="Times New Roman" w:hAnsi="Times New Roman" w:cs="Times New Roman"/>
          <w:sz w:val="24"/>
          <w:szCs w:val="24"/>
        </w:rPr>
        <w:t xml:space="preserve">Because the six choices of valued characteristics were not randomized during survey administration, </w:t>
      </w:r>
      <w:r w:rsidRPr="001C3764">
        <w:rPr>
          <w:rFonts w:ascii="Times New Roman" w:hAnsi="Times New Roman" w:cs="Times New Roman"/>
          <w:sz w:val="24"/>
          <w:szCs w:val="24"/>
        </w:rPr>
        <w:t xml:space="preserve">the total response frequencies to the choices were examined for response order effect, and none was apparent (see </w:t>
      </w:r>
      <w:r w:rsidR="004167E4">
        <w:rPr>
          <w:rFonts w:ascii="Times New Roman" w:hAnsi="Times New Roman" w:cs="Times New Roman"/>
          <w:sz w:val="24"/>
          <w:szCs w:val="24"/>
        </w:rPr>
        <w:t>t</w:t>
      </w:r>
      <w:r w:rsidRPr="001C3764">
        <w:rPr>
          <w:rFonts w:ascii="Times New Roman" w:hAnsi="Times New Roman" w:cs="Times New Roman"/>
          <w:sz w:val="24"/>
          <w:szCs w:val="24"/>
        </w:rPr>
        <w:t xml:space="preserve">able </w:t>
      </w:r>
      <w:r w:rsidR="007B07A3">
        <w:rPr>
          <w:rFonts w:ascii="Times New Roman" w:hAnsi="Times New Roman" w:cs="Times New Roman"/>
          <w:sz w:val="24"/>
          <w:szCs w:val="24"/>
        </w:rPr>
        <w:t>1</w:t>
      </w:r>
      <w:r w:rsidRPr="001C3764">
        <w:rPr>
          <w:rFonts w:ascii="Times New Roman" w:hAnsi="Times New Roman" w:cs="Times New Roman"/>
          <w:sz w:val="24"/>
          <w:szCs w:val="24"/>
        </w:rPr>
        <w:t xml:space="preserve">).  That is, it did not appear that choices were selected more frequently because of their order in the list, especially with regard to the first and last </w:t>
      </w:r>
      <w:r w:rsidRPr="001C3764">
        <w:rPr>
          <w:rFonts w:ascii="Times New Roman" w:hAnsi="Times New Roman" w:cs="Times New Roman"/>
          <w:sz w:val="24"/>
          <w:szCs w:val="24"/>
        </w:rPr>
        <w:lastRenderedPageBreak/>
        <w:t>choices.  Cronbach’s alpha was calculated as a</w:t>
      </w:r>
      <w:r w:rsidR="00DF3ED8" w:rsidRPr="001C3764">
        <w:rPr>
          <w:rFonts w:ascii="Times New Roman" w:hAnsi="Times New Roman" w:cs="Times New Roman"/>
          <w:sz w:val="24"/>
          <w:szCs w:val="24"/>
        </w:rPr>
        <w:t xml:space="preserve"> measure of survey reliability</w:t>
      </w:r>
      <w:r w:rsidRPr="001C3764">
        <w:rPr>
          <w:rFonts w:ascii="Times New Roman" w:hAnsi="Times New Roman" w:cs="Times New Roman"/>
          <w:sz w:val="24"/>
          <w:szCs w:val="24"/>
        </w:rPr>
        <w:t xml:space="preserve"> as 0.516</w:t>
      </w:r>
      <w:r w:rsidR="002C4561">
        <w:rPr>
          <w:rFonts w:ascii="Times New Roman" w:hAnsi="Times New Roman" w:cs="Times New Roman"/>
          <w:sz w:val="24"/>
          <w:szCs w:val="24"/>
        </w:rPr>
        <w:t xml:space="preserve"> (lower than the calculated value from the pilot survey) and the split-half correlation was 0.532 (higher than the calculated value from the pilot survey), but both were</w:t>
      </w:r>
      <w:r w:rsidR="00C56BE5" w:rsidRPr="001C3764">
        <w:rPr>
          <w:rFonts w:ascii="Times New Roman" w:hAnsi="Times New Roman" w:cs="Times New Roman"/>
          <w:sz w:val="24"/>
          <w:szCs w:val="24"/>
        </w:rPr>
        <w:t xml:space="preserve"> below the acceptable value of</w:t>
      </w:r>
      <w:r w:rsidR="001C3764">
        <w:rPr>
          <w:rFonts w:ascii="Times New Roman" w:hAnsi="Times New Roman" w:cs="Times New Roman"/>
          <w:sz w:val="24"/>
          <w:szCs w:val="24"/>
        </w:rPr>
        <w:t xml:space="preserve"> 0.70</w:t>
      </w:r>
      <w:r w:rsidR="00C56BE5" w:rsidRPr="001C3764">
        <w:rPr>
          <w:rFonts w:ascii="Times New Roman" w:hAnsi="Times New Roman" w:cs="Times New Roman"/>
          <w:sz w:val="24"/>
          <w:szCs w:val="24"/>
        </w:rPr>
        <w:t>.</w:t>
      </w:r>
      <w:r w:rsidR="001B2895" w:rsidRPr="001C3764">
        <w:rPr>
          <w:rFonts w:ascii="Times New Roman" w:hAnsi="Times New Roman" w:cs="Times New Roman"/>
          <w:sz w:val="24"/>
          <w:szCs w:val="24"/>
        </w:rPr>
        <w:t xml:space="preserve"> </w:t>
      </w:r>
      <w:r w:rsidR="002009FB" w:rsidRPr="001C3764">
        <w:rPr>
          <w:rFonts w:ascii="Times New Roman" w:hAnsi="Times New Roman" w:cs="Times New Roman"/>
          <w:sz w:val="24"/>
          <w:szCs w:val="24"/>
        </w:rPr>
        <w:tab/>
      </w:r>
    </w:p>
    <w:p w:rsidR="00D1708E" w:rsidRDefault="002009FB" w:rsidP="00D1708E">
      <w:pPr>
        <w:spacing w:line="480" w:lineRule="auto"/>
        <w:ind w:firstLine="720"/>
        <w:rPr>
          <w:rFonts w:ascii="Times New Roman" w:hAnsi="Times New Roman" w:cs="Times New Roman"/>
          <w:sz w:val="24"/>
          <w:szCs w:val="24"/>
        </w:rPr>
      </w:pPr>
      <w:r w:rsidRPr="00C96AF4">
        <w:rPr>
          <w:rFonts w:ascii="Times New Roman" w:hAnsi="Times New Roman" w:cs="Times New Roman"/>
          <w:sz w:val="24"/>
          <w:szCs w:val="24"/>
        </w:rPr>
        <w:t>Contingency tables were prepared for independent variables (traits of respondents) against dependent variables (traits of their valued library colleagues)</w:t>
      </w:r>
      <w:r>
        <w:rPr>
          <w:rFonts w:ascii="Times New Roman" w:hAnsi="Times New Roman" w:cs="Times New Roman"/>
          <w:sz w:val="24"/>
          <w:szCs w:val="24"/>
        </w:rPr>
        <w:t xml:space="preserve"> and values of </w:t>
      </w:r>
      <w:r w:rsidRPr="00D76B9F">
        <w:rPr>
          <w:rFonts w:ascii="Times New Roman" w:hAnsi="Times New Roman" w:cs="Times New Roman"/>
          <w:i/>
          <w:sz w:val="24"/>
          <w:szCs w:val="24"/>
        </w:rPr>
        <w:t>p</w:t>
      </w:r>
      <w:r>
        <w:rPr>
          <w:rFonts w:ascii="Times New Roman" w:hAnsi="Times New Roman" w:cs="Times New Roman"/>
          <w:sz w:val="24"/>
          <w:szCs w:val="24"/>
        </w:rPr>
        <w:t xml:space="preserve"> for the tabulations are provided in table 2.  </w:t>
      </w:r>
    </w:p>
    <w:p w:rsidR="002009FB" w:rsidRDefault="002009FB" w:rsidP="002009FB">
      <w:pPr>
        <w:spacing w:line="480" w:lineRule="auto"/>
        <w:jc w:val="center"/>
        <w:rPr>
          <w:rFonts w:ascii="Times New Roman" w:hAnsi="Times New Roman" w:cs="Times New Roman"/>
          <w:sz w:val="24"/>
          <w:szCs w:val="24"/>
        </w:rPr>
      </w:pPr>
      <w:r>
        <w:rPr>
          <w:rFonts w:ascii="Times New Roman" w:hAnsi="Times New Roman" w:cs="Times New Roman"/>
          <w:sz w:val="24"/>
          <w:szCs w:val="24"/>
        </w:rPr>
        <w:t>[Insert Table 2 here]</w:t>
      </w:r>
    </w:p>
    <w:p w:rsidR="002009FB" w:rsidRPr="00C96AF4" w:rsidRDefault="002009FB" w:rsidP="002009FB">
      <w:pPr>
        <w:spacing w:line="480" w:lineRule="auto"/>
        <w:jc w:val="both"/>
        <w:rPr>
          <w:rFonts w:ascii="Times New Roman" w:hAnsi="Times New Roman" w:cs="Times New Roman"/>
          <w:sz w:val="24"/>
          <w:szCs w:val="24"/>
        </w:rPr>
      </w:pPr>
      <w:r>
        <w:rPr>
          <w:rFonts w:ascii="Times New Roman" w:hAnsi="Times New Roman" w:cs="Times New Roman"/>
          <w:sz w:val="24"/>
          <w:szCs w:val="24"/>
        </w:rPr>
        <w:t>Contingency tables</w:t>
      </w:r>
      <w:r w:rsidRPr="00C96AF4">
        <w:rPr>
          <w:rFonts w:ascii="Times New Roman" w:hAnsi="Times New Roman" w:cs="Times New Roman"/>
          <w:sz w:val="24"/>
          <w:szCs w:val="24"/>
        </w:rPr>
        <w:t xml:space="preserve"> producing critical values of </w:t>
      </w:r>
      <w:r w:rsidRPr="00C96AF4">
        <w:rPr>
          <w:rFonts w:ascii="Times New Roman" w:hAnsi="Times New Roman" w:cs="Times New Roman"/>
          <w:i/>
          <w:sz w:val="24"/>
          <w:szCs w:val="24"/>
        </w:rPr>
        <w:t>X</w:t>
      </w:r>
      <w:r w:rsidRPr="00C96AF4">
        <w:rPr>
          <w:rFonts w:ascii="Times New Roman" w:hAnsi="Times New Roman" w:cs="Times New Roman"/>
          <w:i/>
          <w:sz w:val="24"/>
          <w:szCs w:val="24"/>
          <w:vertAlign w:val="superscript"/>
        </w:rPr>
        <w:t>2</w:t>
      </w:r>
      <w:r w:rsidRPr="00C96AF4">
        <w:rPr>
          <w:rFonts w:ascii="Times New Roman" w:hAnsi="Times New Roman" w:cs="Times New Roman"/>
          <w:sz w:val="24"/>
          <w:szCs w:val="24"/>
        </w:rPr>
        <w:t xml:space="preserve"> at </w:t>
      </w:r>
      <w:r w:rsidRPr="00C96AF4">
        <w:rPr>
          <w:rFonts w:ascii="Times New Roman" w:hAnsi="Times New Roman" w:cs="Times New Roman"/>
          <w:i/>
          <w:sz w:val="24"/>
          <w:szCs w:val="24"/>
        </w:rPr>
        <w:t>p</w:t>
      </w:r>
      <w:r>
        <w:rPr>
          <w:rFonts w:ascii="Times New Roman" w:hAnsi="Times New Roman" w:cs="Times New Roman"/>
          <w:sz w:val="24"/>
          <w:szCs w:val="24"/>
        </w:rPr>
        <w:t xml:space="preserve"> </w:t>
      </w:r>
      <w:r w:rsidRPr="00C96AF4">
        <w:rPr>
          <w:rFonts w:ascii="Times New Roman" w:hAnsi="Times New Roman" w:cs="Times New Roman"/>
          <w:sz w:val="24"/>
          <w:szCs w:val="24"/>
        </w:rPr>
        <w:t xml:space="preserve">≤0.05 were </w:t>
      </w:r>
      <w:r>
        <w:rPr>
          <w:rFonts w:ascii="Times New Roman" w:hAnsi="Times New Roman" w:cs="Times New Roman"/>
          <w:sz w:val="24"/>
          <w:szCs w:val="24"/>
        </w:rPr>
        <w:t xml:space="preserve">then </w:t>
      </w:r>
      <w:r w:rsidRPr="00C96AF4">
        <w:rPr>
          <w:rFonts w:ascii="Times New Roman" w:hAnsi="Times New Roman" w:cs="Times New Roman"/>
          <w:sz w:val="24"/>
          <w:szCs w:val="24"/>
        </w:rPr>
        <w:t xml:space="preserve">tested </w:t>
      </w:r>
      <w:r w:rsidR="009C12CB">
        <w:rPr>
          <w:rFonts w:ascii="Times New Roman" w:hAnsi="Times New Roman" w:cs="Times New Roman"/>
          <w:sz w:val="24"/>
          <w:szCs w:val="24"/>
        </w:rPr>
        <w:t xml:space="preserve">post hoc </w:t>
      </w:r>
      <w:r w:rsidRPr="00C96AF4">
        <w:rPr>
          <w:rFonts w:ascii="Times New Roman" w:hAnsi="Times New Roman" w:cs="Times New Roman"/>
          <w:sz w:val="24"/>
          <w:szCs w:val="24"/>
        </w:rPr>
        <w:t>using either the Pearson contingency co-efficient (</w:t>
      </w:r>
      <w:r w:rsidRPr="00C96AF4">
        <w:rPr>
          <w:rFonts w:ascii="Times New Roman" w:hAnsi="Times New Roman" w:cs="Times New Roman"/>
          <w:i/>
          <w:sz w:val="24"/>
          <w:szCs w:val="24"/>
        </w:rPr>
        <w:t>C</w:t>
      </w:r>
      <w:r w:rsidRPr="00C96AF4">
        <w:rPr>
          <w:rFonts w:ascii="Times New Roman" w:hAnsi="Times New Roman" w:cs="Times New Roman"/>
          <w:sz w:val="24"/>
          <w:szCs w:val="24"/>
        </w:rPr>
        <w:t>) or Cramer’s contingency co-efficient (</w:t>
      </w:r>
      <w:r w:rsidRPr="00C96AF4">
        <w:rPr>
          <w:rFonts w:ascii="Times New Roman" w:hAnsi="Times New Roman" w:cs="Times New Roman"/>
          <w:i/>
          <w:sz w:val="24"/>
          <w:szCs w:val="24"/>
        </w:rPr>
        <w:t>V</w:t>
      </w:r>
      <w:r w:rsidRPr="00C96AF4">
        <w:rPr>
          <w:rFonts w:ascii="Times New Roman" w:hAnsi="Times New Roman" w:cs="Times New Roman"/>
          <w:sz w:val="24"/>
          <w:szCs w:val="24"/>
        </w:rPr>
        <w:t>) as appropriate to estimate the strength of the associations, and cell pairings with significant standardized residuals were identified to enlighten the research questions.</w:t>
      </w:r>
    </w:p>
    <w:p w:rsidR="002009FB" w:rsidRPr="00C96AF4" w:rsidRDefault="002009FB" w:rsidP="002009FB">
      <w:pPr>
        <w:spacing w:line="480" w:lineRule="auto"/>
        <w:rPr>
          <w:rFonts w:ascii="Times New Roman" w:hAnsi="Times New Roman" w:cs="Times New Roman"/>
          <w:i/>
          <w:sz w:val="24"/>
          <w:szCs w:val="24"/>
        </w:rPr>
      </w:pPr>
      <w:r w:rsidRPr="00C96AF4">
        <w:rPr>
          <w:rFonts w:ascii="Times New Roman" w:hAnsi="Times New Roman" w:cs="Times New Roman"/>
          <w:i/>
          <w:sz w:val="24"/>
          <w:szCs w:val="24"/>
        </w:rPr>
        <w:t>1.  Do generational peers most value members of their own generational group, or members of other generational groups?</w:t>
      </w:r>
    </w:p>
    <w:p w:rsidR="002009FB" w:rsidRPr="00C96AF4" w:rsidRDefault="002009FB" w:rsidP="002009FB">
      <w:pPr>
        <w:spacing w:line="480" w:lineRule="auto"/>
        <w:rPr>
          <w:rFonts w:ascii="Times New Roman" w:hAnsi="Times New Roman" w:cs="Times New Roman"/>
          <w:sz w:val="24"/>
          <w:szCs w:val="24"/>
        </w:rPr>
      </w:pPr>
      <w:r w:rsidRPr="00C96AF4">
        <w:rPr>
          <w:rFonts w:ascii="Times New Roman" w:hAnsi="Times New Roman" w:cs="Times New Roman"/>
          <w:sz w:val="24"/>
          <w:szCs w:val="24"/>
        </w:rPr>
        <w:tab/>
        <w:t xml:space="preserve">Cross tabulation of respondents by age group (under 31, 32-48, 49 or older) and the estimated age group of the valued colleague resulted in a </w:t>
      </w:r>
      <w:r w:rsidRPr="00C96AF4">
        <w:rPr>
          <w:rFonts w:ascii="Times New Roman" w:hAnsi="Times New Roman" w:cs="Times New Roman"/>
          <w:i/>
          <w:sz w:val="24"/>
          <w:szCs w:val="24"/>
        </w:rPr>
        <w:t>X</w:t>
      </w:r>
      <w:r w:rsidRPr="00C96AF4">
        <w:rPr>
          <w:rFonts w:ascii="Times New Roman" w:hAnsi="Times New Roman" w:cs="Times New Roman"/>
          <w:i/>
          <w:sz w:val="24"/>
          <w:szCs w:val="24"/>
          <w:vertAlign w:val="superscript"/>
        </w:rPr>
        <w:t>2</w:t>
      </w:r>
      <w:r w:rsidRPr="00C96AF4">
        <w:rPr>
          <w:rFonts w:ascii="Times New Roman" w:hAnsi="Times New Roman" w:cs="Times New Roman"/>
          <w:sz w:val="24"/>
          <w:szCs w:val="24"/>
        </w:rPr>
        <w:t xml:space="preserve"> with a </w:t>
      </w:r>
      <w:r w:rsidRPr="00C96AF4">
        <w:rPr>
          <w:rFonts w:ascii="Times New Roman" w:hAnsi="Times New Roman" w:cs="Times New Roman"/>
          <w:i/>
          <w:sz w:val="24"/>
          <w:szCs w:val="24"/>
        </w:rPr>
        <w:t>p</w:t>
      </w:r>
      <w:r w:rsidRPr="00C96AF4">
        <w:rPr>
          <w:rFonts w:ascii="Times New Roman" w:hAnsi="Times New Roman" w:cs="Times New Roman"/>
          <w:sz w:val="24"/>
          <w:szCs w:val="24"/>
        </w:rPr>
        <w:t xml:space="preserve"> value &lt;0.001, indicating that age group of the respondent was associated with age group of the valued library colleague.  A Pearson contingency co-efficient (</w:t>
      </w:r>
      <w:r w:rsidRPr="00C96AF4">
        <w:rPr>
          <w:rFonts w:ascii="Times New Roman" w:hAnsi="Times New Roman" w:cs="Times New Roman"/>
          <w:i/>
          <w:sz w:val="24"/>
          <w:szCs w:val="24"/>
        </w:rPr>
        <w:t>C</w:t>
      </w:r>
      <w:r w:rsidRPr="00C96AF4">
        <w:rPr>
          <w:rFonts w:ascii="Times New Roman" w:hAnsi="Times New Roman" w:cs="Times New Roman"/>
          <w:sz w:val="24"/>
          <w:szCs w:val="24"/>
        </w:rPr>
        <w:t xml:space="preserve">) of 0.165 indicates a low but substantive association, which </w:t>
      </w:r>
      <w:r w:rsidRPr="00C96AF4">
        <w:rPr>
          <w:rFonts w:ascii="Times New Roman" w:eastAsia="Times New Roman" w:hAnsi="Times New Roman" w:cs="Times New Roman"/>
          <w:sz w:val="24"/>
          <w:szCs w:val="24"/>
        </w:rPr>
        <w:t xml:space="preserve">means that </w:t>
      </w:r>
      <w:r w:rsidRPr="00C96AF4">
        <w:rPr>
          <w:rFonts w:ascii="Times New Roman" w:hAnsi="Times New Roman" w:cs="Times New Roman"/>
          <w:sz w:val="24"/>
          <w:szCs w:val="24"/>
        </w:rPr>
        <w:t xml:space="preserve">knowing the age group of an academic librarian helps to predict the age group of the valued colleague, but is not a strong predictor.  </w:t>
      </w:r>
    </w:p>
    <w:p w:rsidR="002009FB" w:rsidRPr="00C96AF4" w:rsidRDefault="002009FB" w:rsidP="002009FB">
      <w:pPr>
        <w:spacing w:line="480" w:lineRule="auto"/>
        <w:rPr>
          <w:rFonts w:ascii="Times New Roman" w:eastAsia="Times New Roman" w:hAnsi="Times New Roman" w:cs="Times New Roman"/>
          <w:sz w:val="24"/>
          <w:szCs w:val="24"/>
        </w:rPr>
      </w:pPr>
      <w:r w:rsidRPr="00C96AF4">
        <w:rPr>
          <w:rFonts w:ascii="Times New Roman" w:hAnsi="Times New Roman" w:cs="Times New Roman"/>
          <w:sz w:val="24"/>
          <w:szCs w:val="24"/>
        </w:rPr>
        <w:tab/>
        <w:t xml:space="preserve">Standardized residuals were calculated for individual cell pairings, and pairings with residuals greater than +/- 1.97 </w:t>
      </w:r>
      <w:r w:rsidRPr="00C96AF4">
        <w:rPr>
          <w:rFonts w:ascii="Times New Roman" w:eastAsia="Times New Roman" w:hAnsi="Times New Roman" w:cs="Times New Roman"/>
          <w:color w:val="000000"/>
          <w:sz w:val="24"/>
          <w:szCs w:val="24"/>
        </w:rPr>
        <w:t xml:space="preserve">(larger than expected by chance) </w:t>
      </w:r>
      <w:r>
        <w:rPr>
          <w:rFonts w:ascii="Times New Roman" w:hAnsi="Times New Roman" w:cs="Times New Roman"/>
          <w:sz w:val="24"/>
          <w:szCs w:val="24"/>
        </w:rPr>
        <w:t>are indicated table 3</w:t>
      </w:r>
      <w:r w:rsidRPr="00C96AF4">
        <w:rPr>
          <w:rFonts w:ascii="Times New Roman" w:hAnsi="Times New Roman" w:cs="Times New Roman"/>
          <w:sz w:val="24"/>
          <w:szCs w:val="24"/>
        </w:rPr>
        <w:t xml:space="preserve">.  </w:t>
      </w:r>
      <w:r w:rsidRPr="00C96AF4">
        <w:rPr>
          <w:rFonts w:ascii="Times New Roman" w:eastAsia="Times New Roman" w:hAnsi="Times New Roman" w:cs="Times New Roman"/>
          <w:sz w:val="24"/>
          <w:szCs w:val="24"/>
        </w:rPr>
        <w:lastRenderedPageBreak/>
        <w:t xml:space="preserve">Standardized residuals indicate the importance of the cell to the </w:t>
      </w:r>
      <w:r w:rsidRPr="00C96AF4">
        <w:rPr>
          <w:rFonts w:ascii="Times New Roman" w:eastAsia="Times New Roman" w:hAnsi="Times New Roman" w:cs="Times New Roman"/>
          <w:i/>
          <w:sz w:val="24"/>
          <w:szCs w:val="24"/>
        </w:rPr>
        <w:t>X</w:t>
      </w:r>
      <w:r w:rsidRPr="00C96AF4">
        <w:rPr>
          <w:rFonts w:ascii="Times New Roman" w:eastAsia="Times New Roman" w:hAnsi="Times New Roman" w:cs="Times New Roman"/>
          <w:i/>
          <w:sz w:val="24"/>
          <w:szCs w:val="24"/>
          <w:vertAlign w:val="superscript"/>
        </w:rPr>
        <w:t>2</w:t>
      </w:r>
      <w:r w:rsidRPr="00C96AF4">
        <w:rPr>
          <w:rFonts w:ascii="Times New Roman" w:eastAsia="Times New Roman" w:hAnsi="Times New Roman" w:cs="Times New Roman"/>
          <w:sz w:val="24"/>
          <w:szCs w:val="24"/>
        </w:rPr>
        <w:t xml:space="preserve"> value, and like a z-score, indicate the number of standard deviations above or below the expected cell count.</w:t>
      </w:r>
    </w:p>
    <w:p w:rsidR="002009FB" w:rsidRPr="00C96AF4" w:rsidRDefault="002009FB" w:rsidP="002009F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[Insert Table 3</w:t>
      </w:r>
      <w:r w:rsidRPr="00C96AF4">
        <w:rPr>
          <w:rFonts w:ascii="Times New Roman" w:eastAsia="Times New Roman" w:hAnsi="Times New Roman" w:cs="Times New Roman"/>
          <w:sz w:val="24"/>
          <w:szCs w:val="24"/>
        </w:rPr>
        <w:t xml:space="preserve"> here]</w:t>
      </w:r>
    </w:p>
    <w:p w:rsidR="002009FB" w:rsidRPr="00C96AF4" w:rsidRDefault="002009FB" w:rsidP="002009FB">
      <w:pPr>
        <w:spacing w:before="100" w:beforeAutospacing="1" w:after="100" w:afterAutospacing="1" w:line="480" w:lineRule="auto"/>
        <w:rPr>
          <w:rFonts w:ascii="Times New Roman" w:eastAsia="Times New Roman" w:hAnsi="Times New Roman" w:cs="Times New Roman"/>
          <w:sz w:val="24"/>
          <w:szCs w:val="24"/>
        </w:rPr>
      </w:pPr>
      <w:r w:rsidRPr="00C96AF4">
        <w:rPr>
          <w:rFonts w:ascii="Times New Roman" w:eastAsia="Times New Roman" w:hAnsi="Times New Roman" w:cs="Times New Roman"/>
          <w:sz w:val="24"/>
          <w:szCs w:val="24"/>
        </w:rPr>
        <w:tab/>
        <w:t xml:space="preserve">Of the three cells making important contributions to the </w:t>
      </w:r>
      <w:r w:rsidRPr="00C96AF4">
        <w:rPr>
          <w:rFonts w:ascii="Times New Roman" w:eastAsia="Times New Roman" w:hAnsi="Times New Roman" w:cs="Times New Roman"/>
          <w:i/>
          <w:sz w:val="24"/>
          <w:szCs w:val="24"/>
        </w:rPr>
        <w:t>X</w:t>
      </w:r>
      <w:r w:rsidRPr="00C96AF4">
        <w:rPr>
          <w:rFonts w:ascii="Times New Roman" w:eastAsia="Times New Roman" w:hAnsi="Times New Roman" w:cs="Times New Roman"/>
          <w:i/>
          <w:sz w:val="24"/>
          <w:szCs w:val="24"/>
          <w:vertAlign w:val="superscript"/>
        </w:rPr>
        <w:t>2</w:t>
      </w:r>
      <w:r w:rsidRPr="00C96AF4">
        <w:rPr>
          <w:rFonts w:ascii="Times New Roman" w:eastAsia="Times New Roman" w:hAnsi="Times New Roman" w:cs="Times New Roman"/>
          <w:sz w:val="24"/>
          <w:szCs w:val="24"/>
        </w:rPr>
        <w:t xml:space="preserve"> value, two of them occurred in the row for respondents who were under 31 years of age.  The positive residual of 2.18 in the cell pairing with a valued colleague being in the 32-48 age group indicates a greater result than expected, and the negative residual of -2.07 in the pairing with a valued colleague being in the 49 or over age group indicates a lesser result than expected.  This suggests that academic librarians 31 years of age and younger may be likely to value library colleagues in the 32-48 age group more than the value librarians in the 49 years or more age group.  The third significant residual is a positive 2.0 in the cell pairing between academic librarians in the 49 years or more age group with other library colleagues in the same age group.  To answer the research question, there is a low association between the age group of the respondent and the age group of the valued colleague.  Further, early career librarians may value mid-career librarians more than senior-career librarians, while senior-career librarians may value other senior career librarians more than mid- or early-career librarians.</w:t>
      </w:r>
    </w:p>
    <w:p w:rsidR="002009FB" w:rsidRPr="00C96AF4" w:rsidRDefault="002009FB" w:rsidP="002009FB">
      <w:pPr>
        <w:pStyle w:val="ListParagraph"/>
        <w:spacing w:line="480" w:lineRule="auto"/>
        <w:ind w:left="0"/>
        <w:rPr>
          <w:rFonts w:ascii="Times New Roman" w:hAnsi="Times New Roman" w:cs="Times New Roman"/>
          <w:i/>
          <w:sz w:val="24"/>
          <w:szCs w:val="24"/>
        </w:rPr>
      </w:pPr>
      <w:r w:rsidRPr="00C96AF4">
        <w:rPr>
          <w:rFonts w:ascii="Times New Roman" w:hAnsi="Times New Roman" w:cs="Times New Roman"/>
          <w:i/>
          <w:sz w:val="24"/>
          <w:szCs w:val="24"/>
        </w:rPr>
        <w:t xml:space="preserve">2.  When considering a highly valued colleague, do generational groups most value the same or different characteristics? </w:t>
      </w:r>
    </w:p>
    <w:p w:rsidR="002009FB" w:rsidRPr="00C96AF4" w:rsidRDefault="002009FB" w:rsidP="002009FB">
      <w:pPr>
        <w:spacing w:before="100" w:beforeAutospacing="1" w:after="100" w:afterAutospacing="1" w:line="480" w:lineRule="auto"/>
        <w:rPr>
          <w:rFonts w:ascii="Times New Roman" w:hAnsi="Times New Roman" w:cs="Times New Roman"/>
          <w:sz w:val="24"/>
          <w:szCs w:val="24"/>
        </w:rPr>
      </w:pPr>
      <w:r w:rsidRPr="00C96AF4">
        <w:rPr>
          <w:rFonts w:ascii="Times New Roman" w:hAnsi="Times New Roman" w:cs="Times New Roman"/>
          <w:sz w:val="24"/>
          <w:szCs w:val="24"/>
        </w:rPr>
        <w:tab/>
        <w:t xml:space="preserve">Cross tabulation of respondents by age group (under 31, 32-48, 49 or older) and the most valued characteristic of the library colleague resulted in a </w:t>
      </w:r>
      <w:r w:rsidRPr="00C96AF4">
        <w:rPr>
          <w:rFonts w:ascii="Times New Roman" w:hAnsi="Times New Roman" w:cs="Times New Roman"/>
          <w:i/>
          <w:sz w:val="24"/>
          <w:szCs w:val="24"/>
        </w:rPr>
        <w:t>X</w:t>
      </w:r>
      <w:r w:rsidRPr="00C96AF4">
        <w:rPr>
          <w:rFonts w:ascii="Times New Roman" w:hAnsi="Times New Roman" w:cs="Times New Roman"/>
          <w:i/>
          <w:sz w:val="24"/>
          <w:szCs w:val="24"/>
          <w:vertAlign w:val="superscript"/>
        </w:rPr>
        <w:t>2</w:t>
      </w:r>
      <w:r w:rsidRPr="00C96AF4">
        <w:rPr>
          <w:rFonts w:ascii="Times New Roman" w:hAnsi="Times New Roman" w:cs="Times New Roman"/>
          <w:sz w:val="24"/>
          <w:szCs w:val="24"/>
        </w:rPr>
        <w:t xml:space="preserve">with a </w:t>
      </w:r>
      <w:r w:rsidRPr="00C96AF4">
        <w:rPr>
          <w:rFonts w:ascii="Times New Roman" w:hAnsi="Times New Roman" w:cs="Times New Roman"/>
          <w:i/>
          <w:sz w:val="24"/>
          <w:szCs w:val="24"/>
        </w:rPr>
        <w:t>p</w:t>
      </w:r>
      <w:r w:rsidRPr="00C96AF4">
        <w:rPr>
          <w:rFonts w:ascii="Times New Roman" w:hAnsi="Times New Roman" w:cs="Times New Roman"/>
          <w:sz w:val="24"/>
          <w:szCs w:val="24"/>
        </w:rPr>
        <w:t xml:space="preserve"> value &lt;0.001.  The Cramer’s </w:t>
      </w:r>
      <w:r w:rsidRPr="00C96AF4">
        <w:rPr>
          <w:rFonts w:ascii="Times New Roman" w:hAnsi="Times New Roman" w:cs="Times New Roman"/>
          <w:i/>
          <w:sz w:val="24"/>
          <w:szCs w:val="24"/>
        </w:rPr>
        <w:t>V</w:t>
      </w:r>
      <w:r w:rsidRPr="00C96AF4">
        <w:rPr>
          <w:rFonts w:ascii="Times New Roman" w:hAnsi="Times New Roman" w:cs="Times New Roman"/>
          <w:sz w:val="24"/>
          <w:szCs w:val="24"/>
        </w:rPr>
        <w:t xml:space="preserve"> of 0.16 indicates a low, but substantive association between age group of the </w:t>
      </w:r>
      <w:r w:rsidRPr="00C96AF4">
        <w:rPr>
          <w:rFonts w:ascii="Times New Roman" w:hAnsi="Times New Roman" w:cs="Times New Roman"/>
          <w:sz w:val="24"/>
          <w:szCs w:val="24"/>
        </w:rPr>
        <w:lastRenderedPageBreak/>
        <w:t xml:space="preserve">respondent and most valued characteristic of the library colleague.  In order to be considered strongly associated, the value of </w:t>
      </w:r>
      <w:r w:rsidRPr="00C96AF4">
        <w:rPr>
          <w:rFonts w:ascii="Times New Roman" w:hAnsi="Times New Roman" w:cs="Times New Roman"/>
          <w:i/>
          <w:sz w:val="24"/>
          <w:szCs w:val="24"/>
        </w:rPr>
        <w:t>V</w:t>
      </w:r>
      <w:r w:rsidRPr="00C96AF4">
        <w:rPr>
          <w:rFonts w:ascii="Times New Roman" w:hAnsi="Times New Roman" w:cs="Times New Roman"/>
          <w:sz w:val="24"/>
          <w:szCs w:val="24"/>
        </w:rPr>
        <w:t xml:space="preserve"> must meet or exceed 3.0.  </w:t>
      </w:r>
    </w:p>
    <w:p w:rsidR="002009FB" w:rsidRPr="00C96AF4" w:rsidRDefault="002009FB" w:rsidP="002009FB">
      <w:pPr>
        <w:spacing w:before="100" w:beforeAutospacing="1" w:after="100" w:afterAutospacing="1" w:line="480" w:lineRule="auto"/>
        <w:rPr>
          <w:rFonts w:ascii="Times New Roman" w:hAnsi="Times New Roman" w:cs="Times New Roman"/>
          <w:sz w:val="24"/>
          <w:szCs w:val="24"/>
        </w:rPr>
      </w:pPr>
      <w:r w:rsidRPr="00C96AF4">
        <w:rPr>
          <w:rFonts w:ascii="Times New Roman" w:hAnsi="Times New Roman" w:cs="Times New Roman"/>
          <w:sz w:val="24"/>
          <w:szCs w:val="24"/>
        </w:rPr>
        <w:tab/>
        <w:t>Standardized residuals were calculated for individual cells and cells with residuals greater than +/- 1.97</w:t>
      </w:r>
      <w:r w:rsidRPr="00C96AF4">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are indicated table 4</w:t>
      </w:r>
      <w:r w:rsidRPr="00C96AF4">
        <w:rPr>
          <w:rFonts w:ascii="Times New Roman" w:hAnsi="Times New Roman" w:cs="Times New Roman"/>
          <w:sz w:val="24"/>
          <w:szCs w:val="24"/>
        </w:rPr>
        <w:t>.</w:t>
      </w:r>
    </w:p>
    <w:p w:rsidR="002009FB" w:rsidRPr="00C96AF4" w:rsidRDefault="002009FB" w:rsidP="002009FB">
      <w:pPr>
        <w:spacing w:before="100" w:beforeAutospacing="1" w:after="100" w:afterAutospacing="1" w:line="480" w:lineRule="auto"/>
        <w:jc w:val="center"/>
        <w:rPr>
          <w:rFonts w:ascii="Times New Roman" w:hAnsi="Times New Roman" w:cs="Times New Roman"/>
          <w:sz w:val="24"/>
          <w:szCs w:val="24"/>
        </w:rPr>
      </w:pPr>
      <w:r w:rsidRPr="00C96AF4">
        <w:rPr>
          <w:rFonts w:ascii="Times New Roman" w:hAnsi="Times New Roman" w:cs="Times New Roman"/>
          <w:sz w:val="24"/>
          <w:szCs w:val="24"/>
        </w:rPr>
        <w:t xml:space="preserve">[Insert </w:t>
      </w:r>
      <w:r>
        <w:rPr>
          <w:rFonts w:ascii="Times New Roman" w:hAnsi="Times New Roman" w:cs="Times New Roman"/>
          <w:sz w:val="24"/>
          <w:szCs w:val="24"/>
        </w:rPr>
        <w:t>Table 4</w:t>
      </w:r>
      <w:r w:rsidRPr="00C96AF4">
        <w:rPr>
          <w:rFonts w:ascii="Times New Roman" w:hAnsi="Times New Roman" w:cs="Times New Roman"/>
          <w:sz w:val="24"/>
          <w:szCs w:val="24"/>
        </w:rPr>
        <w:t xml:space="preserve"> here]</w:t>
      </w:r>
    </w:p>
    <w:p w:rsidR="002009FB" w:rsidRPr="00C96AF4" w:rsidRDefault="002009FB" w:rsidP="002009FB">
      <w:pPr>
        <w:spacing w:before="100" w:beforeAutospacing="1" w:after="100" w:afterAutospacing="1" w:line="480" w:lineRule="auto"/>
        <w:rPr>
          <w:rFonts w:ascii="Times New Roman" w:hAnsi="Times New Roman" w:cs="Times New Roman"/>
          <w:sz w:val="24"/>
          <w:szCs w:val="24"/>
        </w:rPr>
      </w:pPr>
      <w:r w:rsidRPr="00C96AF4">
        <w:rPr>
          <w:rFonts w:ascii="Times New Roman" w:hAnsi="Times New Roman" w:cs="Times New Roman"/>
          <w:sz w:val="24"/>
          <w:szCs w:val="24"/>
        </w:rPr>
        <w:tab/>
        <w:t>One-third of all respondents i</w:t>
      </w:r>
      <w:r>
        <w:rPr>
          <w:rFonts w:ascii="Times New Roman" w:hAnsi="Times New Roman" w:cs="Times New Roman"/>
          <w:sz w:val="24"/>
          <w:szCs w:val="24"/>
        </w:rPr>
        <w:t>dentified “Having a strong work</w:t>
      </w:r>
      <w:r w:rsidRPr="00C96AF4">
        <w:rPr>
          <w:rFonts w:ascii="Times New Roman" w:hAnsi="Times New Roman" w:cs="Times New Roman"/>
          <w:sz w:val="24"/>
          <w:szCs w:val="24"/>
        </w:rPr>
        <w:t xml:space="preserve"> ethic and high job engagement” as</w:t>
      </w:r>
      <w:r>
        <w:rPr>
          <w:rFonts w:ascii="Times New Roman" w:hAnsi="Times New Roman" w:cs="Times New Roman"/>
          <w:sz w:val="24"/>
          <w:szCs w:val="24"/>
        </w:rPr>
        <w:t xml:space="preserve"> the most valued characteristic</w:t>
      </w:r>
      <w:r w:rsidRPr="00C96AF4">
        <w:rPr>
          <w:rFonts w:ascii="Times New Roman" w:hAnsi="Times New Roman" w:cs="Times New Roman"/>
          <w:sz w:val="24"/>
          <w:szCs w:val="24"/>
        </w:rPr>
        <w:t xml:space="preserve">  It might be that a strong work ethic and high job engagement are pre- or co-requisites for selection as the valued colleague, for </w:t>
      </w:r>
      <w:r>
        <w:rPr>
          <w:rFonts w:ascii="Times New Roman" w:hAnsi="Times New Roman" w:cs="Times New Roman"/>
          <w:sz w:val="24"/>
          <w:szCs w:val="24"/>
        </w:rPr>
        <w:t>without this characteristic few excel in other aspects of work.</w:t>
      </w:r>
      <w:r w:rsidRPr="00C96AF4">
        <w:rPr>
          <w:rFonts w:ascii="Times New Roman" w:hAnsi="Times New Roman" w:cs="Times New Roman"/>
          <w:sz w:val="24"/>
          <w:szCs w:val="24"/>
        </w:rPr>
        <w:t xml:space="preserve">  In each of the age groups, one cell pairing produced a significant standardized residual.</w:t>
      </w:r>
    </w:p>
    <w:p w:rsidR="002009FB" w:rsidRPr="00C96AF4" w:rsidRDefault="002009FB" w:rsidP="002009FB">
      <w:pPr>
        <w:spacing w:before="100" w:beforeAutospacing="1" w:after="100" w:afterAutospacing="1" w:line="480" w:lineRule="auto"/>
        <w:rPr>
          <w:rFonts w:ascii="Times New Roman" w:hAnsi="Times New Roman" w:cs="Times New Roman"/>
          <w:sz w:val="24"/>
          <w:szCs w:val="24"/>
        </w:rPr>
      </w:pPr>
      <w:r w:rsidRPr="00C96AF4">
        <w:rPr>
          <w:rFonts w:ascii="Times New Roman" w:hAnsi="Times New Roman" w:cs="Times New Roman"/>
          <w:sz w:val="24"/>
          <w:szCs w:val="24"/>
        </w:rPr>
        <w:tab/>
        <w:t xml:space="preserve">The residual for the cell pairing between the 31 and under age group and the characteristic of “strong work ethic and high job engagement” was +2.5, indicating that this pairing was important in terms of contributing to the overall </w:t>
      </w:r>
      <w:r w:rsidRPr="00C96AF4">
        <w:rPr>
          <w:rFonts w:ascii="Times New Roman" w:hAnsi="Times New Roman" w:cs="Times New Roman"/>
          <w:i/>
          <w:sz w:val="24"/>
          <w:szCs w:val="24"/>
        </w:rPr>
        <w:t>X</w:t>
      </w:r>
      <w:r w:rsidRPr="00C96AF4">
        <w:rPr>
          <w:rFonts w:ascii="Times New Roman" w:hAnsi="Times New Roman" w:cs="Times New Roman"/>
          <w:i/>
          <w:sz w:val="24"/>
          <w:szCs w:val="24"/>
          <w:vertAlign w:val="superscript"/>
        </w:rPr>
        <w:t>2</w:t>
      </w:r>
      <w:r w:rsidR="00A14465">
        <w:rPr>
          <w:rFonts w:ascii="Times New Roman" w:hAnsi="Times New Roman" w:cs="Times New Roman"/>
          <w:sz w:val="24"/>
          <w:szCs w:val="24"/>
        </w:rPr>
        <w:t xml:space="preserve"> value.  Slightly over 50% </w:t>
      </w:r>
      <w:r w:rsidRPr="00C96AF4">
        <w:rPr>
          <w:rFonts w:ascii="Times New Roman" w:hAnsi="Times New Roman" w:cs="Times New Roman"/>
          <w:sz w:val="24"/>
          <w:szCs w:val="24"/>
        </w:rPr>
        <w:t xml:space="preserve">of respondents in this age group chose it as the most valued characteristic; more than either of the other two age groups.  </w:t>
      </w:r>
      <w:r w:rsidR="009C12CB">
        <w:rPr>
          <w:rFonts w:ascii="Times New Roman" w:hAnsi="Times New Roman" w:cs="Times New Roman"/>
          <w:sz w:val="24"/>
          <w:szCs w:val="24"/>
        </w:rPr>
        <w:t xml:space="preserve">If, in addition to valuing this characteristic in others, early-career librarians </w:t>
      </w:r>
      <w:r w:rsidR="00DF41D9">
        <w:rPr>
          <w:rFonts w:ascii="Times New Roman" w:hAnsi="Times New Roman" w:cs="Times New Roman"/>
          <w:sz w:val="24"/>
          <w:szCs w:val="24"/>
        </w:rPr>
        <w:t xml:space="preserve">actually </w:t>
      </w:r>
      <w:r w:rsidR="009C12CB">
        <w:rPr>
          <w:rFonts w:ascii="Times New Roman" w:hAnsi="Times New Roman" w:cs="Times New Roman"/>
          <w:sz w:val="24"/>
          <w:szCs w:val="24"/>
        </w:rPr>
        <w:t xml:space="preserve">emulate behaviors of the characteristic, the result would </w:t>
      </w:r>
      <w:r w:rsidR="001C3764">
        <w:rPr>
          <w:rFonts w:ascii="Times New Roman" w:hAnsi="Times New Roman" w:cs="Times New Roman"/>
          <w:sz w:val="24"/>
          <w:szCs w:val="24"/>
        </w:rPr>
        <w:t xml:space="preserve">certainly </w:t>
      </w:r>
      <w:r w:rsidRPr="00C96AF4">
        <w:rPr>
          <w:rFonts w:ascii="Times New Roman" w:hAnsi="Times New Roman" w:cs="Times New Roman"/>
          <w:sz w:val="24"/>
          <w:szCs w:val="24"/>
        </w:rPr>
        <w:t>counter a common social misperception that younger workers are disengaged, less responsible, or less diligent than older workers.</w:t>
      </w:r>
    </w:p>
    <w:p w:rsidR="002009FB" w:rsidRPr="00C96AF4" w:rsidRDefault="002009FB" w:rsidP="002009FB">
      <w:pPr>
        <w:spacing w:before="100" w:beforeAutospacing="1" w:after="100" w:afterAutospacing="1" w:line="480" w:lineRule="auto"/>
        <w:rPr>
          <w:rFonts w:ascii="Times New Roman" w:hAnsi="Times New Roman" w:cs="Times New Roman"/>
          <w:sz w:val="24"/>
          <w:szCs w:val="24"/>
        </w:rPr>
      </w:pPr>
      <w:r w:rsidRPr="00C96AF4">
        <w:rPr>
          <w:rFonts w:ascii="Times New Roman" w:hAnsi="Times New Roman" w:cs="Times New Roman"/>
          <w:sz w:val="24"/>
          <w:szCs w:val="24"/>
        </w:rPr>
        <w:tab/>
        <w:t xml:space="preserve">The residual for the cell pairing between the 32-48 age group and the characteristic of “Having deep knowledge of a specific discipline or subject” was 2.03.  One interpretation is that the middle of a person’s career might be devoted to developing a high level of expertise in a </w:t>
      </w:r>
      <w:r w:rsidRPr="00C96AF4">
        <w:rPr>
          <w:rFonts w:ascii="Times New Roman" w:hAnsi="Times New Roman" w:cs="Times New Roman"/>
          <w:sz w:val="24"/>
          <w:szCs w:val="24"/>
        </w:rPr>
        <w:lastRenderedPageBreak/>
        <w:t xml:space="preserve">specialized area, and this group may value the characteristic because it represents the career task at-hand.  The third and potentially most important residual occurred in the cell pairing between the 49 or older age group and “Navigating the political environment to make positive change.” A negative residual of -2.17 indicates the choice was selected by far fewer respondents than expected and contributed significantly to the </w:t>
      </w:r>
      <w:r w:rsidRPr="00C96AF4">
        <w:rPr>
          <w:rFonts w:ascii="Times New Roman" w:hAnsi="Times New Roman" w:cs="Times New Roman"/>
          <w:i/>
          <w:sz w:val="24"/>
          <w:szCs w:val="24"/>
        </w:rPr>
        <w:t>X</w:t>
      </w:r>
      <w:r w:rsidRPr="00C96AF4">
        <w:rPr>
          <w:rFonts w:ascii="Times New Roman" w:hAnsi="Times New Roman" w:cs="Times New Roman"/>
          <w:i/>
          <w:sz w:val="24"/>
          <w:szCs w:val="24"/>
          <w:vertAlign w:val="superscript"/>
        </w:rPr>
        <w:t>2</w:t>
      </w:r>
      <w:r w:rsidRPr="00C96AF4">
        <w:rPr>
          <w:rFonts w:ascii="Times New Roman" w:hAnsi="Times New Roman" w:cs="Times New Roman"/>
          <w:sz w:val="24"/>
          <w:szCs w:val="24"/>
        </w:rPr>
        <w:t xml:space="preserve"> value.  This presents a potential gap for the transmission of knowledge from career-mature librarians to their more junior colleagues.</w:t>
      </w:r>
    </w:p>
    <w:p w:rsidR="002009FB" w:rsidRPr="00C96AF4" w:rsidRDefault="002009FB" w:rsidP="002009FB">
      <w:pPr>
        <w:pStyle w:val="ListParagraph"/>
        <w:tabs>
          <w:tab w:val="left" w:pos="0"/>
        </w:tabs>
        <w:spacing w:line="480" w:lineRule="auto"/>
        <w:ind w:left="0"/>
        <w:rPr>
          <w:rFonts w:ascii="Times New Roman" w:hAnsi="Times New Roman" w:cs="Times New Roman"/>
          <w:sz w:val="24"/>
          <w:szCs w:val="24"/>
        </w:rPr>
      </w:pPr>
      <w:r w:rsidRPr="00C96AF4">
        <w:rPr>
          <w:rFonts w:ascii="Times New Roman" w:hAnsi="Times New Roman" w:cs="Times New Roman"/>
          <w:i/>
          <w:sz w:val="24"/>
          <w:szCs w:val="24"/>
        </w:rPr>
        <w:t>3.  If</w:t>
      </w:r>
      <w:r>
        <w:rPr>
          <w:rFonts w:ascii="Times New Roman" w:hAnsi="Times New Roman" w:cs="Times New Roman"/>
          <w:i/>
          <w:sz w:val="24"/>
          <w:szCs w:val="24"/>
        </w:rPr>
        <w:t xml:space="preserve"> there are relationships among</w:t>
      </w:r>
      <w:r w:rsidRPr="00C96AF4">
        <w:rPr>
          <w:rFonts w:ascii="Times New Roman" w:hAnsi="Times New Roman" w:cs="Times New Roman"/>
          <w:i/>
          <w:sz w:val="24"/>
          <w:szCs w:val="24"/>
        </w:rPr>
        <w:t xml:space="preserve"> the generational group, the generational group of the highly valued colleague, or the most valued characteristic, do these relationships vary by institutional broad Carnegie Classification and/or the library organizational division in which librarians work?</w:t>
      </w:r>
    </w:p>
    <w:p w:rsidR="002009FB" w:rsidRPr="00C96AF4" w:rsidRDefault="002009FB" w:rsidP="002009FB">
      <w:pPr>
        <w:pStyle w:val="ListParagraph"/>
        <w:tabs>
          <w:tab w:val="left" w:pos="0"/>
        </w:tabs>
        <w:spacing w:line="480" w:lineRule="auto"/>
        <w:ind w:left="0"/>
        <w:rPr>
          <w:rFonts w:ascii="Times New Roman" w:hAnsi="Times New Roman" w:cs="Times New Roman"/>
          <w:sz w:val="24"/>
          <w:szCs w:val="24"/>
        </w:rPr>
      </w:pPr>
      <w:r w:rsidRPr="00C96AF4">
        <w:rPr>
          <w:rFonts w:ascii="Times New Roman" w:hAnsi="Times New Roman" w:cs="Times New Roman"/>
          <w:sz w:val="24"/>
          <w:szCs w:val="24"/>
        </w:rPr>
        <w:tab/>
        <w:t xml:space="preserve">The broad Carnegie classification of the institution in which respondents had spent most of their library careers (Baccalaureate, Master’s I/II, Doctoral/Research) was not associated with either the age group of the valued colleague, or the most valued characteristic of the library colleague.   Cross-tabulation of the respondents’ career institution by Carnegie level and the estimated age group of the valued colleague yielded a </w:t>
      </w:r>
      <w:r w:rsidRPr="00C96AF4">
        <w:rPr>
          <w:rFonts w:ascii="Times New Roman" w:hAnsi="Times New Roman" w:cs="Times New Roman"/>
          <w:i/>
          <w:sz w:val="24"/>
          <w:szCs w:val="24"/>
        </w:rPr>
        <w:t>X</w:t>
      </w:r>
      <w:r w:rsidRPr="00C96AF4">
        <w:rPr>
          <w:rFonts w:ascii="Times New Roman" w:hAnsi="Times New Roman" w:cs="Times New Roman"/>
          <w:i/>
          <w:sz w:val="24"/>
          <w:szCs w:val="24"/>
          <w:vertAlign w:val="superscript"/>
        </w:rPr>
        <w:t>2</w:t>
      </w:r>
      <w:r w:rsidRPr="00C96AF4">
        <w:rPr>
          <w:rFonts w:ascii="Times New Roman" w:hAnsi="Times New Roman" w:cs="Times New Roman"/>
          <w:sz w:val="24"/>
          <w:szCs w:val="24"/>
        </w:rPr>
        <w:t xml:space="preserve"> which approached, but did not meet the required critical value for significance, and no claim can be made for an association between these two variables.  The associated value of </w:t>
      </w:r>
      <w:r w:rsidRPr="00C96AF4">
        <w:rPr>
          <w:rFonts w:ascii="Times New Roman" w:hAnsi="Times New Roman" w:cs="Times New Roman"/>
          <w:i/>
          <w:sz w:val="24"/>
          <w:szCs w:val="24"/>
        </w:rPr>
        <w:t>p</w:t>
      </w:r>
      <w:r>
        <w:rPr>
          <w:rFonts w:ascii="Times New Roman" w:hAnsi="Times New Roman" w:cs="Times New Roman"/>
          <w:sz w:val="24"/>
          <w:szCs w:val="24"/>
        </w:rPr>
        <w:t>, at 0.118</w:t>
      </w:r>
      <w:r w:rsidRPr="00C96AF4">
        <w:rPr>
          <w:rFonts w:ascii="Times New Roman" w:hAnsi="Times New Roman" w:cs="Times New Roman"/>
          <w:sz w:val="24"/>
          <w:szCs w:val="24"/>
        </w:rPr>
        <w:t>, indicated that the results would be due to random chance in 11 out of 100 trials.</w:t>
      </w:r>
    </w:p>
    <w:p w:rsidR="002009FB" w:rsidRPr="00C96AF4" w:rsidRDefault="002009FB" w:rsidP="002009FB">
      <w:pPr>
        <w:pStyle w:val="ListParagraph"/>
        <w:tabs>
          <w:tab w:val="left" w:pos="0"/>
        </w:tabs>
        <w:spacing w:line="480" w:lineRule="auto"/>
        <w:ind w:left="0"/>
        <w:rPr>
          <w:rFonts w:ascii="Times New Roman" w:hAnsi="Times New Roman" w:cs="Times New Roman"/>
          <w:sz w:val="24"/>
          <w:szCs w:val="24"/>
        </w:rPr>
      </w:pPr>
      <w:r w:rsidRPr="00C96AF4">
        <w:rPr>
          <w:rFonts w:ascii="Times New Roman" w:hAnsi="Times New Roman" w:cs="Times New Roman"/>
          <w:sz w:val="24"/>
          <w:szCs w:val="24"/>
        </w:rPr>
        <w:tab/>
        <w:t xml:space="preserve">Cross tabulation for the respondents’ career institution by Carnegie level and most valued characteristic of the library colleague, resulted in a </w:t>
      </w:r>
      <w:r w:rsidRPr="00C96AF4">
        <w:rPr>
          <w:rFonts w:ascii="Times New Roman" w:hAnsi="Times New Roman" w:cs="Times New Roman"/>
          <w:i/>
          <w:sz w:val="24"/>
          <w:szCs w:val="24"/>
        </w:rPr>
        <w:t>X</w:t>
      </w:r>
      <w:r w:rsidRPr="00C96AF4">
        <w:rPr>
          <w:rFonts w:ascii="Times New Roman" w:hAnsi="Times New Roman" w:cs="Times New Roman"/>
          <w:i/>
          <w:sz w:val="24"/>
          <w:szCs w:val="24"/>
          <w:vertAlign w:val="superscript"/>
        </w:rPr>
        <w:t xml:space="preserve">2 </w:t>
      </w:r>
      <w:r w:rsidRPr="00C96AF4">
        <w:rPr>
          <w:rFonts w:ascii="Times New Roman" w:hAnsi="Times New Roman" w:cs="Times New Roman"/>
          <w:sz w:val="24"/>
          <w:szCs w:val="24"/>
        </w:rPr>
        <w:t xml:space="preserve">that did not meet the critical value for an association, and the </w:t>
      </w:r>
      <w:r w:rsidRPr="00C96AF4">
        <w:rPr>
          <w:rFonts w:ascii="Times New Roman" w:hAnsi="Times New Roman" w:cs="Times New Roman"/>
          <w:i/>
          <w:sz w:val="24"/>
          <w:szCs w:val="24"/>
        </w:rPr>
        <w:t>p</w:t>
      </w:r>
      <w:r w:rsidRPr="00C96AF4">
        <w:rPr>
          <w:rFonts w:ascii="Times New Roman" w:hAnsi="Times New Roman" w:cs="Times New Roman"/>
          <w:sz w:val="24"/>
          <w:szCs w:val="24"/>
        </w:rPr>
        <w:t xml:space="preserve">-value of 0.847 indicated the results would be due to random chance in about 85 of 100 trials.  One might think that differences in purpose, culture or values of these </w:t>
      </w:r>
      <w:r w:rsidRPr="00C96AF4">
        <w:rPr>
          <w:rFonts w:ascii="Times New Roman" w:hAnsi="Times New Roman" w:cs="Times New Roman"/>
          <w:sz w:val="24"/>
          <w:szCs w:val="24"/>
        </w:rPr>
        <w:lastRenderedPageBreak/>
        <w:t>different types of higher education institutions would have some effect on selection of the most valued</w:t>
      </w:r>
      <w:r w:rsidR="006E7753">
        <w:rPr>
          <w:rFonts w:ascii="Times New Roman" w:hAnsi="Times New Roman" w:cs="Times New Roman"/>
          <w:sz w:val="24"/>
          <w:szCs w:val="24"/>
        </w:rPr>
        <w:t xml:space="preserve"> characteristic, but no association was </w:t>
      </w:r>
      <w:r w:rsidRPr="00C96AF4">
        <w:rPr>
          <w:rFonts w:ascii="Times New Roman" w:hAnsi="Times New Roman" w:cs="Times New Roman"/>
          <w:sz w:val="24"/>
          <w:szCs w:val="24"/>
        </w:rPr>
        <w:t>found.</w:t>
      </w:r>
    </w:p>
    <w:p w:rsidR="002009FB" w:rsidRPr="00C96AF4" w:rsidRDefault="006E7753" w:rsidP="002009FB">
      <w:pPr>
        <w:pStyle w:val="ListParagraph"/>
        <w:tabs>
          <w:tab w:val="left" w:pos="0"/>
        </w:tabs>
        <w:spacing w:line="480" w:lineRule="auto"/>
        <w:ind w:left="0"/>
        <w:rPr>
          <w:rFonts w:ascii="Times New Roman" w:hAnsi="Times New Roman" w:cs="Times New Roman"/>
          <w:sz w:val="24"/>
          <w:szCs w:val="24"/>
        </w:rPr>
      </w:pPr>
      <w:r>
        <w:rPr>
          <w:rFonts w:ascii="Times New Roman" w:hAnsi="Times New Roman" w:cs="Times New Roman"/>
          <w:sz w:val="24"/>
          <w:szCs w:val="24"/>
        </w:rPr>
        <w:tab/>
        <w:t>Cross tabulation of</w:t>
      </w:r>
      <w:r w:rsidR="002009FB" w:rsidRPr="00C96AF4">
        <w:rPr>
          <w:rFonts w:ascii="Times New Roman" w:hAnsi="Times New Roman" w:cs="Times New Roman"/>
          <w:sz w:val="24"/>
          <w:szCs w:val="24"/>
        </w:rPr>
        <w:t xml:space="preserve"> the respondents’ career institution by Carnegie level and department in which the most valued library colleague works resulted in a significant </w:t>
      </w:r>
      <w:r w:rsidR="002009FB" w:rsidRPr="00C96AF4">
        <w:rPr>
          <w:rFonts w:ascii="Times New Roman" w:hAnsi="Times New Roman" w:cs="Times New Roman"/>
          <w:i/>
          <w:sz w:val="24"/>
          <w:szCs w:val="24"/>
        </w:rPr>
        <w:t>X</w:t>
      </w:r>
      <w:r w:rsidR="002009FB" w:rsidRPr="00C96AF4">
        <w:rPr>
          <w:rFonts w:ascii="Times New Roman" w:hAnsi="Times New Roman" w:cs="Times New Roman"/>
          <w:i/>
          <w:sz w:val="24"/>
          <w:szCs w:val="24"/>
          <w:vertAlign w:val="superscript"/>
        </w:rPr>
        <w:t>2</w:t>
      </w:r>
      <w:r w:rsidR="002009FB" w:rsidRPr="00C96AF4">
        <w:rPr>
          <w:rFonts w:ascii="Times New Roman" w:hAnsi="Times New Roman" w:cs="Times New Roman"/>
          <w:sz w:val="24"/>
          <w:szCs w:val="24"/>
        </w:rPr>
        <w:t xml:space="preserve"> and a </w:t>
      </w:r>
      <w:r w:rsidR="002009FB" w:rsidRPr="00C96AF4">
        <w:rPr>
          <w:rFonts w:ascii="Times New Roman" w:hAnsi="Times New Roman" w:cs="Times New Roman"/>
          <w:i/>
          <w:sz w:val="24"/>
          <w:szCs w:val="24"/>
        </w:rPr>
        <w:t>p</w:t>
      </w:r>
      <w:r w:rsidR="002009FB" w:rsidRPr="00C96AF4">
        <w:rPr>
          <w:rFonts w:ascii="Times New Roman" w:hAnsi="Times New Roman" w:cs="Times New Roman"/>
          <w:sz w:val="24"/>
          <w:szCs w:val="24"/>
        </w:rPr>
        <w:t xml:space="preserve">-value of &lt;0.005.  A </w:t>
      </w:r>
      <w:r w:rsidR="002009FB" w:rsidRPr="00C96AF4">
        <w:rPr>
          <w:rFonts w:ascii="Times New Roman" w:hAnsi="Times New Roman" w:cs="Times New Roman"/>
          <w:i/>
          <w:sz w:val="24"/>
          <w:szCs w:val="24"/>
        </w:rPr>
        <w:t>V</w:t>
      </w:r>
      <w:r w:rsidR="002009FB" w:rsidRPr="00C96AF4">
        <w:rPr>
          <w:rFonts w:ascii="Times New Roman" w:hAnsi="Times New Roman" w:cs="Times New Roman"/>
          <w:sz w:val="24"/>
          <w:szCs w:val="24"/>
        </w:rPr>
        <w:t xml:space="preserve"> of 0.12 indicated a low association between these variables.  One cell-pairing had a large residual (2.73), indicating that the pairing was important in terms of its contribution to the </w:t>
      </w:r>
      <w:r w:rsidR="002009FB" w:rsidRPr="00C96AF4">
        <w:rPr>
          <w:rFonts w:ascii="Times New Roman" w:hAnsi="Times New Roman" w:cs="Times New Roman"/>
          <w:i/>
          <w:sz w:val="24"/>
          <w:szCs w:val="24"/>
        </w:rPr>
        <w:t>X</w:t>
      </w:r>
      <w:r w:rsidR="002009FB" w:rsidRPr="00C96AF4">
        <w:rPr>
          <w:rFonts w:ascii="Times New Roman" w:hAnsi="Times New Roman" w:cs="Times New Roman"/>
          <w:i/>
          <w:sz w:val="24"/>
          <w:szCs w:val="24"/>
          <w:vertAlign w:val="superscript"/>
        </w:rPr>
        <w:t>2</w:t>
      </w:r>
      <w:r w:rsidR="002009FB" w:rsidRPr="00C96AF4">
        <w:rPr>
          <w:rFonts w:ascii="Times New Roman" w:hAnsi="Times New Roman" w:cs="Times New Roman"/>
          <w:sz w:val="24"/>
          <w:szCs w:val="24"/>
        </w:rPr>
        <w:t xml:space="preserve"> value, and this pairing was between respondents who spent most of their careers working in Baccalaureate institutions and their valued colleagues whose department was library administration.  This could be due to undergraduate institutions having relatively smaller and flatter library organizations and more frequent opportunities for contact between librarians and library administrators, or perhaps due to the library director being recognized as the sole, or most influential leader within their libraries.</w:t>
      </w:r>
    </w:p>
    <w:p w:rsidR="002009FB" w:rsidRDefault="002009FB" w:rsidP="002009FB">
      <w:pPr>
        <w:autoSpaceDE w:val="0"/>
        <w:autoSpaceDN w:val="0"/>
        <w:adjustRightInd w:val="0"/>
        <w:spacing w:after="0" w:line="480" w:lineRule="auto"/>
        <w:rPr>
          <w:rFonts w:ascii="Times New Roman" w:eastAsia="Times New Roman" w:hAnsi="Times New Roman" w:cs="Times New Roman"/>
          <w:color w:val="000000"/>
          <w:sz w:val="24"/>
          <w:szCs w:val="24"/>
        </w:rPr>
      </w:pPr>
      <w:r w:rsidRPr="00C96AF4">
        <w:rPr>
          <w:rFonts w:ascii="Times New Roman" w:hAnsi="Times New Roman" w:cs="Times New Roman"/>
          <w:sz w:val="24"/>
          <w:szCs w:val="24"/>
        </w:rPr>
        <w:tab/>
        <w:t xml:space="preserve">If there were an association between the departmental assignment of respondents and the departmental assignment of their valued library colleagues, it was not confirmed in the present study.   Although the </w:t>
      </w:r>
      <w:r w:rsidRPr="00C96AF4">
        <w:rPr>
          <w:rFonts w:ascii="Times New Roman" w:hAnsi="Times New Roman" w:cs="Times New Roman"/>
          <w:i/>
          <w:sz w:val="24"/>
          <w:szCs w:val="24"/>
        </w:rPr>
        <w:t>X</w:t>
      </w:r>
      <w:r w:rsidRPr="00C96AF4">
        <w:rPr>
          <w:rFonts w:ascii="Times New Roman" w:hAnsi="Times New Roman" w:cs="Times New Roman"/>
          <w:i/>
          <w:sz w:val="24"/>
          <w:szCs w:val="24"/>
          <w:vertAlign w:val="superscript"/>
        </w:rPr>
        <w:t>2</w:t>
      </w:r>
      <w:r w:rsidRPr="00C96AF4">
        <w:rPr>
          <w:rFonts w:ascii="Times New Roman" w:hAnsi="Times New Roman" w:cs="Times New Roman"/>
          <w:sz w:val="24"/>
          <w:szCs w:val="24"/>
        </w:rPr>
        <w:t xml:space="preserve"> value was significant at a </w:t>
      </w:r>
      <w:r w:rsidRPr="00C96AF4">
        <w:rPr>
          <w:rFonts w:ascii="Times New Roman" w:hAnsi="Times New Roman" w:cs="Times New Roman"/>
          <w:i/>
          <w:sz w:val="24"/>
          <w:szCs w:val="24"/>
        </w:rPr>
        <w:t>p</w:t>
      </w:r>
      <w:r w:rsidRPr="00C96AF4">
        <w:rPr>
          <w:rFonts w:ascii="Times New Roman" w:hAnsi="Times New Roman" w:cs="Times New Roman"/>
          <w:sz w:val="24"/>
          <w:szCs w:val="24"/>
        </w:rPr>
        <w:t>-value near .0, the test was invalid due to the high number of cells with expected frequencies less than five.  The only remedy in such cases is to combine two or more of the categories, which reduces the number of cells overall.  The remedy in</w:t>
      </w:r>
      <w:r>
        <w:rPr>
          <w:rFonts w:ascii="Times New Roman" w:hAnsi="Times New Roman" w:cs="Times New Roman"/>
          <w:sz w:val="24"/>
          <w:szCs w:val="24"/>
        </w:rPr>
        <w:t xml:space="preserve"> this case was to group the IT/systems and technical s</w:t>
      </w:r>
      <w:r w:rsidRPr="00C96AF4">
        <w:rPr>
          <w:rFonts w:ascii="Times New Roman" w:hAnsi="Times New Roman" w:cs="Times New Roman"/>
          <w:sz w:val="24"/>
          <w:szCs w:val="24"/>
        </w:rPr>
        <w:t xml:space="preserve">ervices categories into one group.  </w:t>
      </w:r>
      <w:r w:rsidRPr="00C96AF4">
        <w:rPr>
          <w:rFonts w:ascii="Times New Roman" w:eastAsia="Times New Roman" w:hAnsi="Times New Roman" w:cs="Times New Roman"/>
          <w:color w:val="000000"/>
          <w:sz w:val="24"/>
          <w:szCs w:val="24"/>
        </w:rPr>
        <w:t xml:space="preserve">Not an ideal solution to the problem, but the groups share more similarities than others, i.e., both do work that is </w:t>
      </w:r>
      <w:r w:rsidR="00C56BE5">
        <w:rPr>
          <w:rFonts w:ascii="Times New Roman" w:eastAsia="Times New Roman" w:hAnsi="Times New Roman" w:cs="Times New Roman"/>
          <w:color w:val="000000"/>
          <w:sz w:val="24"/>
          <w:szCs w:val="24"/>
        </w:rPr>
        <w:t>unseen by</w:t>
      </w:r>
      <w:r w:rsidRPr="00C96AF4">
        <w:rPr>
          <w:rFonts w:ascii="Times New Roman" w:eastAsia="Times New Roman" w:hAnsi="Times New Roman" w:cs="Times New Roman"/>
          <w:color w:val="000000"/>
          <w:sz w:val="24"/>
          <w:szCs w:val="24"/>
        </w:rPr>
        <w:t xml:space="preserve"> the </w:t>
      </w:r>
      <w:r w:rsidR="00C56BE5">
        <w:rPr>
          <w:rFonts w:ascii="Times New Roman" w:eastAsia="Times New Roman" w:hAnsi="Times New Roman" w:cs="Times New Roman"/>
          <w:color w:val="000000"/>
          <w:sz w:val="24"/>
          <w:szCs w:val="24"/>
        </w:rPr>
        <w:t xml:space="preserve">library </w:t>
      </w:r>
      <w:r w:rsidRPr="00C96AF4">
        <w:rPr>
          <w:rFonts w:ascii="Times New Roman" w:eastAsia="Times New Roman" w:hAnsi="Times New Roman" w:cs="Times New Roman"/>
          <w:color w:val="000000"/>
          <w:sz w:val="24"/>
          <w:szCs w:val="24"/>
        </w:rPr>
        <w:t>user, and both find solutions to technical and technological library problems.  Acknowledging some</w:t>
      </w:r>
      <w:r>
        <w:rPr>
          <w:rFonts w:ascii="Times New Roman" w:eastAsia="Times New Roman" w:hAnsi="Times New Roman" w:cs="Times New Roman"/>
          <w:color w:val="000000"/>
          <w:sz w:val="24"/>
          <w:szCs w:val="24"/>
        </w:rPr>
        <w:t xml:space="preserve"> potential for error, table 5</w:t>
      </w:r>
      <w:r w:rsidRPr="00C96AF4">
        <w:rPr>
          <w:rFonts w:ascii="Times New Roman" w:eastAsia="Times New Roman" w:hAnsi="Times New Roman" w:cs="Times New Roman"/>
          <w:color w:val="000000"/>
          <w:sz w:val="24"/>
          <w:szCs w:val="24"/>
        </w:rPr>
        <w:t xml:space="preserve"> illustrates the results after combining the two groups.</w:t>
      </w:r>
    </w:p>
    <w:p w:rsidR="002009FB" w:rsidRPr="00C96AF4" w:rsidRDefault="002009FB" w:rsidP="002009FB">
      <w:pPr>
        <w:autoSpaceDE w:val="0"/>
        <w:autoSpaceDN w:val="0"/>
        <w:adjustRightInd w:val="0"/>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[Insert Table 5 here]</w:t>
      </w:r>
    </w:p>
    <w:p w:rsidR="002009FB" w:rsidRPr="00C96AF4" w:rsidRDefault="002009FB" w:rsidP="002009FB">
      <w:pPr>
        <w:autoSpaceDE w:val="0"/>
        <w:autoSpaceDN w:val="0"/>
        <w:adjustRightInd w:val="0"/>
        <w:spacing w:after="0" w:line="480" w:lineRule="auto"/>
        <w:rPr>
          <w:rFonts w:ascii="Times New Roman" w:hAnsi="Times New Roman" w:cs="Times New Roman"/>
          <w:sz w:val="24"/>
          <w:szCs w:val="24"/>
        </w:rPr>
      </w:pPr>
      <w:r w:rsidRPr="00C96AF4">
        <w:rPr>
          <w:rFonts w:ascii="Times New Roman" w:hAnsi="Times New Roman" w:cs="Times New Roman"/>
          <w:sz w:val="24"/>
          <w:szCs w:val="24"/>
        </w:rPr>
        <w:lastRenderedPageBreak/>
        <w:tab/>
        <w:t xml:space="preserve">Aside from generational membership, </w:t>
      </w:r>
      <w:r>
        <w:rPr>
          <w:rFonts w:ascii="Times New Roman" w:hAnsi="Times New Roman" w:cs="Times New Roman"/>
          <w:sz w:val="24"/>
          <w:szCs w:val="24"/>
        </w:rPr>
        <w:t xml:space="preserve">there was </w:t>
      </w:r>
      <w:r w:rsidRPr="00C96AF4">
        <w:rPr>
          <w:rFonts w:ascii="Times New Roman" w:hAnsi="Times New Roman" w:cs="Times New Roman"/>
          <w:sz w:val="24"/>
          <w:szCs w:val="24"/>
        </w:rPr>
        <w:t xml:space="preserve">a high association </w:t>
      </w:r>
      <w:r>
        <w:rPr>
          <w:rFonts w:ascii="Times New Roman" w:hAnsi="Times New Roman" w:cs="Times New Roman"/>
          <w:sz w:val="24"/>
          <w:szCs w:val="24"/>
        </w:rPr>
        <w:t>(</w:t>
      </w:r>
      <w:r w:rsidRPr="00497CB5">
        <w:rPr>
          <w:rFonts w:ascii="Times New Roman" w:hAnsi="Times New Roman" w:cs="Times New Roman"/>
          <w:i/>
          <w:sz w:val="24"/>
          <w:szCs w:val="24"/>
        </w:rPr>
        <w:t>C</w:t>
      </w:r>
      <w:r>
        <w:rPr>
          <w:rFonts w:ascii="Times New Roman" w:hAnsi="Times New Roman" w:cs="Times New Roman"/>
          <w:sz w:val="24"/>
          <w:szCs w:val="24"/>
        </w:rPr>
        <w:t xml:space="preserve">=0.49) </w:t>
      </w:r>
      <w:r w:rsidRPr="00C96AF4">
        <w:rPr>
          <w:rFonts w:ascii="Times New Roman" w:hAnsi="Times New Roman" w:cs="Times New Roman"/>
          <w:sz w:val="24"/>
          <w:szCs w:val="24"/>
        </w:rPr>
        <w:t>between the department in which the respondents</w:t>
      </w:r>
      <w:r>
        <w:rPr>
          <w:rFonts w:ascii="Times New Roman" w:hAnsi="Times New Roman" w:cs="Times New Roman"/>
          <w:sz w:val="24"/>
          <w:szCs w:val="24"/>
        </w:rPr>
        <w:t xml:space="preserve"> </w:t>
      </w:r>
      <w:r w:rsidRPr="00C96AF4">
        <w:rPr>
          <w:rFonts w:ascii="Times New Roman" w:hAnsi="Times New Roman" w:cs="Times New Roman"/>
          <w:sz w:val="24"/>
          <w:szCs w:val="24"/>
        </w:rPr>
        <w:t xml:space="preserve">worked and the department in </w:t>
      </w:r>
      <w:r>
        <w:rPr>
          <w:rFonts w:ascii="Times New Roman" w:hAnsi="Times New Roman" w:cs="Times New Roman"/>
          <w:sz w:val="24"/>
          <w:szCs w:val="24"/>
        </w:rPr>
        <w:t>which the valued colleague worked</w:t>
      </w:r>
      <w:r w:rsidRPr="00C96AF4">
        <w:rPr>
          <w:rFonts w:ascii="Times New Roman" w:hAnsi="Times New Roman" w:cs="Times New Roman"/>
          <w:sz w:val="24"/>
          <w:szCs w:val="24"/>
        </w:rPr>
        <w:t xml:space="preserve">, and this was further </w:t>
      </w:r>
      <w:r w:rsidR="00690F04">
        <w:rPr>
          <w:rFonts w:ascii="Times New Roman" w:hAnsi="Times New Roman" w:cs="Times New Roman"/>
          <w:sz w:val="24"/>
          <w:szCs w:val="24"/>
        </w:rPr>
        <w:t>supported</w:t>
      </w:r>
      <w:r w:rsidRPr="00C96AF4">
        <w:rPr>
          <w:rFonts w:ascii="Times New Roman" w:hAnsi="Times New Roman" w:cs="Times New Roman"/>
          <w:sz w:val="24"/>
          <w:szCs w:val="24"/>
        </w:rPr>
        <w:t xml:space="preserve"> by the positive standardized residuals in matching departmental cell pairings.  It seems sensible to conclude that librarians more often value those in closest workplace proximity; librarians whose performance is known through direct observation and perhaps best understood by those working closely as departmental colleagues.</w:t>
      </w:r>
      <w:r>
        <w:rPr>
          <w:rFonts w:ascii="Times New Roman" w:hAnsi="Times New Roman" w:cs="Times New Roman"/>
          <w:sz w:val="24"/>
          <w:szCs w:val="24"/>
        </w:rPr>
        <w:t xml:space="preserve">  </w:t>
      </w:r>
      <w:r w:rsidRPr="00500EB3">
        <w:rPr>
          <w:rFonts w:ascii="Times New Roman" w:hAnsi="Times New Roman" w:cs="Times New Roman"/>
          <w:sz w:val="24"/>
          <w:szCs w:val="24"/>
        </w:rPr>
        <w:t>The cells with negative residuals</w:t>
      </w:r>
      <w:r>
        <w:rPr>
          <w:rFonts w:ascii="Times New Roman" w:hAnsi="Times New Roman" w:cs="Times New Roman"/>
          <w:sz w:val="24"/>
          <w:szCs w:val="24"/>
        </w:rPr>
        <w:t xml:space="preserve"> may indicate that there are clear divisions between public services librarians and librarians in other departments.  </w:t>
      </w:r>
      <w:r>
        <w:rPr>
          <w:rFonts w:ascii="Times New Roman" w:eastAsia="Times New Roman" w:hAnsi="Times New Roman" w:cs="Times New Roman"/>
          <w:color w:val="000000"/>
          <w:sz w:val="24"/>
          <w:szCs w:val="24"/>
        </w:rPr>
        <w:t>Special c</w:t>
      </w:r>
      <w:r w:rsidRPr="00C82DB0">
        <w:rPr>
          <w:rFonts w:ascii="Times New Roman" w:eastAsia="Times New Roman" w:hAnsi="Times New Roman" w:cs="Times New Roman"/>
          <w:color w:val="000000"/>
          <w:sz w:val="24"/>
          <w:szCs w:val="24"/>
        </w:rPr>
        <w:t xml:space="preserve">ollections </w:t>
      </w:r>
      <w:r w:rsidR="006E7753">
        <w:rPr>
          <w:rFonts w:ascii="Times New Roman" w:eastAsia="Times New Roman" w:hAnsi="Times New Roman" w:cs="Times New Roman"/>
          <w:color w:val="000000"/>
          <w:sz w:val="24"/>
          <w:szCs w:val="24"/>
        </w:rPr>
        <w:t xml:space="preserve">librarians </w:t>
      </w:r>
      <w:r w:rsidRPr="00C82DB0">
        <w:rPr>
          <w:rFonts w:ascii="Times New Roman" w:eastAsia="Times New Roman" w:hAnsi="Times New Roman" w:cs="Times New Roman"/>
          <w:color w:val="000000"/>
          <w:sz w:val="24"/>
          <w:szCs w:val="24"/>
        </w:rPr>
        <w:t>most often value</w:t>
      </w:r>
      <w:r>
        <w:rPr>
          <w:rFonts w:ascii="Times New Roman" w:eastAsia="Times New Roman" w:hAnsi="Times New Roman" w:cs="Times New Roman"/>
          <w:color w:val="000000"/>
          <w:sz w:val="24"/>
          <w:szCs w:val="24"/>
        </w:rPr>
        <w:t>d other s</w:t>
      </w:r>
      <w:r w:rsidRPr="00C82DB0">
        <w:rPr>
          <w:rFonts w:ascii="Times New Roman" w:eastAsia="Times New Roman" w:hAnsi="Times New Roman" w:cs="Times New Roman"/>
          <w:color w:val="000000"/>
          <w:sz w:val="24"/>
          <w:szCs w:val="24"/>
        </w:rPr>
        <w:t>pecial</w:t>
      </w:r>
      <w:r>
        <w:rPr>
          <w:rFonts w:ascii="Times New Roman" w:eastAsia="Times New Roman" w:hAnsi="Times New Roman" w:cs="Times New Roman"/>
          <w:color w:val="000000"/>
          <w:sz w:val="24"/>
          <w:szCs w:val="24"/>
        </w:rPr>
        <w:t> collections librarians, but were far less likely to value public s</w:t>
      </w:r>
      <w:r w:rsidRPr="00C82DB0">
        <w:rPr>
          <w:rFonts w:ascii="Times New Roman" w:eastAsia="Times New Roman" w:hAnsi="Times New Roman" w:cs="Times New Roman"/>
          <w:color w:val="000000"/>
          <w:sz w:val="24"/>
          <w:szCs w:val="24"/>
        </w:rPr>
        <w:t>ervice librarians.</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4"/>
          <w:szCs w:val="24"/>
        </w:rPr>
        <w:t>Public s</w:t>
      </w:r>
      <w:r w:rsidRPr="00C82DB0">
        <w:rPr>
          <w:rFonts w:ascii="Times New Roman" w:eastAsia="Times New Roman" w:hAnsi="Times New Roman" w:cs="Times New Roman"/>
          <w:color w:val="000000"/>
          <w:sz w:val="24"/>
          <w:szCs w:val="24"/>
        </w:rPr>
        <w:t>ervice librarians most often value</w:t>
      </w:r>
      <w:r>
        <w:rPr>
          <w:rFonts w:ascii="Times New Roman" w:eastAsia="Times New Roman" w:hAnsi="Times New Roman" w:cs="Times New Roman"/>
          <w:color w:val="000000"/>
          <w:sz w:val="24"/>
          <w:szCs w:val="24"/>
        </w:rPr>
        <w:t>d other p</w:t>
      </w:r>
      <w:r w:rsidRPr="00C82DB0">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rPr>
        <w:t>blic service librarians, but were</w:t>
      </w:r>
      <w:r w:rsidRPr="00C82DB0">
        <w:rPr>
          <w:rFonts w:ascii="Times New Roman" w:eastAsia="Times New Roman" w:hAnsi="Times New Roman" w:cs="Times New Roman"/>
          <w:color w:val="000000"/>
          <w:sz w:val="24"/>
          <w:szCs w:val="24"/>
        </w:rPr>
        <w:t xml:space="preserve"> l</w:t>
      </w:r>
      <w:r>
        <w:rPr>
          <w:rFonts w:ascii="Times New Roman" w:eastAsia="Times New Roman" w:hAnsi="Times New Roman" w:cs="Times New Roman"/>
          <w:color w:val="000000"/>
          <w:sz w:val="24"/>
          <w:szCs w:val="24"/>
        </w:rPr>
        <w:t>ess likely to value IT/systems and t</w:t>
      </w:r>
      <w:r w:rsidRPr="00C82DB0">
        <w:rPr>
          <w:rFonts w:ascii="Times New Roman" w:eastAsia="Times New Roman" w:hAnsi="Times New Roman" w:cs="Times New Roman"/>
          <w:color w:val="000000"/>
          <w:sz w:val="24"/>
          <w:szCs w:val="24"/>
        </w:rPr>
        <w:t>echnic</w:t>
      </w:r>
      <w:r>
        <w:rPr>
          <w:rFonts w:ascii="Times New Roman" w:eastAsia="Times New Roman" w:hAnsi="Times New Roman" w:cs="Times New Roman"/>
          <w:color w:val="000000"/>
          <w:sz w:val="24"/>
          <w:szCs w:val="24"/>
        </w:rPr>
        <w:t>al services librarians or special c</w:t>
      </w:r>
      <w:r w:rsidRPr="00C82DB0">
        <w:rPr>
          <w:rFonts w:ascii="Times New Roman" w:eastAsia="Times New Roman" w:hAnsi="Times New Roman" w:cs="Times New Roman"/>
          <w:color w:val="000000"/>
          <w:sz w:val="24"/>
          <w:szCs w:val="24"/>
        </w:rPr>
        <w:t>ollections librarians.</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4"/>
          <w:szCs w:val="24"/>
        </w:rPr>
        <w:t>IT/systems and technical s</w:t>
      </w:r>
      <w:r w:rsidRPr="00C82DB0">
        <w:rPr>
          <w:rFonts w:ascii="Times New Roman" w:eastAsia="Times New Roman" w:hAnsi="Times New Roman" w:cs="Times New Roman"/>
          <w:color w:val="000000"/>
          <w:sz w:val="24"/>
          <w:szCs w:val="24"/>
        </w:rPr>
        <w:t>ervices librarians most often value</w:t>
      </w:r>
      <w:r>
        <w:rPr>
          <w:rFonts w:ascii="Times New Roman" w:eastAsia="Times New Roman" w:hAnsi="Times New Roman" w:cs="Times New Roman"/>
          <w:color w:val="000000"/>
          <w:sz w:val="24"/>
          <w:szCs w:val="24"/>
        </w:rPr>
        <w:t>d other IT/systems and t</w:t>
      </w:r>
      <w:r w:rsidRPr="00C82DB0">
        <w:rPr>
          <w:rFonts w:ascii="Times New Roman" w:eastAsia="Times New Roman" w:hAnsi="Times New Roman" w:cs="Times New Roman"/>
          <w:color w:val="000000"/>
          <w:sz w:val="24"/>
          <w:szCs w:val="24"/>
        </w:rPr>
        <w:t>echni</w:t>
      </w:r>
      <w:r>
        <w:rPr>
          <w:rFonts w:ascii="Times New Roman" w:eastAsia="Times New Roman" w:hAnsi="Times New Roman" w:cs="Times New Roman"/>
          <w:color w:val="000000"/>
          <w:sz w:val="24"/>
          <w:szCs w:val="24"/>
        </w:rPr>
        <w:t>cal services librarians, but were far less likely to value public s</w:t>
      </w:r>
      <w:r w:rsidRPr="00C82DB0">
        <w:rPr>
          <w:rFonts w:ascii="Times New Roman" w:eastAsia="Times New Roman" w:hAnsi="Times New Roman" w:cs="Times New Roman"/>
          <w:color w:val="000000"/>
          <w:sz w:val="24"/>
          <w:szCs w:val="24"/>
        </w:rPr>
        <w:t>ervice librarians.</w:t>
      </w:r>
      <w:r>
        <w:rPr>
          <w:rFonts w:ascii="Times New Roman" w:eastAsia="Times New Roman" w:hAnsi="Times New Roman" w:cs="Times New Roman"/>
          <w:color w:val="000000"/>
          <w:sz w:val="24"/>
          <w:szCs w:val="24"/>
        </w:rPr>
        <w:t xml:space="preserve">  Public service librarians are the largest category by department, and may have been perceived as the dominant influence in academic libraries.</w:t>
      </w:r>
    </w:p>
    <w:p w:rsidR="002009FB" w:rsidRPr="00C96AF4" w:rsidRDefault="002009FB" w:rsidP="002009FB">
      <w:pPr>
        <w:autoSpaceDE w:val="0"/>
        <w:autoSpaceDN w:val="0"/>
        <w:adjustRightInd w:val="0"/>
        <w:spacing w:after="0" w:line="480" w:lineRule="auto"/>
        <w:ind w:firstLine="720"/>
        <w:rPr>
          <w:rFonts w:ascii="Times New Roman" w:hAnsi="Times New Roman" w:cs="Times New Roman"/>
          <w:sz w:val="24"/>
          <w:szCs w:val="24"/>
        </w:rPr>
      </w:pPr>
      <w:r w:rsidRPr="00C96AF4">
        <w:rPr>
          <w:rFonts w:ascii="Times New Roman" w:hAnsi="Times New Roman" w:cs="Times New Roman"/>
          <w:sz w:val="24"/>
          <w:szCs w:val="24"/>
        </w:rPr>
        <w:t xml:space="preserve">There was also a low association between respondents’ departmental work assignment and the most valued characteristic.  The resulting </w:t>
      </w:r>
      <w:r w:rsidRPr="00C96AF4">
        <w:rPr>
          <w:rFonts w:ascii="Times New Roman" w:hAnsi="Times New Roman" w:cs="Times New Roman"/>
          <w:i/>
          <w:sz w:val="24"/>
          <w:szCs w:val="24"/>
        </w:rPr>
        <w:t>X</w:t>
      </w:r>
      <w:r w:rsidRPr="00C96AF4">
        <w:rPr>
          <w:rFonts w:ascii="Times New Roman" w:hAnsi="Times New Roman" w:cs="Times New Roman"/>
          <w:i/>
          <w:sz w:val="24"/>
          <w:szCs w:val="24"/>
          <w:vertAlign w:val="superscript"/>
        </w:rPr>
        <w:t>2</w:t>
      </w:r>
      <w:r w:rsidRPr="00C96AF4">
        <w:rPr>
          <w:rFonts w:ascii="Times New Roman" w:hAnsi="Times New Roman" w:cs="Times New Roman"/>
          <w:sz w:val="24"/>
          <w:szCs w:val="24"/>
        </w:rPr>
        <w:t xml:space="preserve"> of this tabulation produced a </w:t>
      </w:r>
      <w:r w:rsidRPr="00C96AF4">
        <w:rPr>
          <w:rFonts w:ascii="Times New Roman" w:hAnsi="Times New Roman" w:cs="Times New Roman"/>
          <w:i/>
          <w:sz w:val="24"/>
          <w:szCs w:val="24"/>
        </w:rPr>
        <w:t>p</w:t>
      </w:r>
      <w:r w:rsidRPr="00C96AF4">
        <w:rPr>
          <w:rFonts w:ascii="Times New Roman" w:hAnsi="Times New Roman" w:cs="Times New Roman"/>
          <w:sz w:val="24"/>
          <w:szCs w:val="24"/>
        </w:rPr>
        <w:t xml:space="preserve">-value of 0.005 and </w:t>
      </w:r>
      <w:r w:rsidRPr="00C96AF4">
        <w:rPr>
          <w:rFonts w:ascii="Times New Roman" w:hAnsi="Times New Roman" w:cs="Times New Roman"/>
          <w:i/>
          <w:sz w:val="24"/>
          <w:szCs w:val="24"/>
        </w:rPr>
        <w:t>V</w:t>
      </w:r>
      <w:r w:rsidRPr="00C96AF4">
        <w:rPr>
          <w:rFonts w:ascii="Times New Roman" w:hAnsi="Times New Roman" w:cs="Times New Roman"/>
          <w:sz w:val="24"/>
          <w:szCs w:val="24"/>
        </w:rPr>
        <w:t xml:space="preserve"> of 0.114.  The residual for one cell pairing (3.50) made an important contribution to the </w:t>
      </w:r>
      <w:r w:rsidRPr="00C96AF4">
        <w:rPr>
          <w:rFonts w:ascii="Times New Roman" w:hAnsi="Times New Roman" w:cs="Times New Roman"/>
          <w:i/>
          <w:sz w:val="24"/>
          <w:szCs w:val="24"/>
        </w:rPr>
        <w:t>X</w:t>
      </w:r>
      <w:r w:rsidRPr="00C96AF4">
        <w:rPr>
          <w:rFonts w:ascii="Times New Roman" w:hAnsi="Times New Roman" w:cs="Times New Roman"/>
          <w:i/>
          <w:sz w:val="24"/>
          <w:szCs w:val="24"/>
          <w:vertAlign w:val="superscript"/>
        </w:rPr>
        <w:t>2</w:t>
      </w:r>
      <w:r w:rsidRPr="00C96AF4">
        <w:rPr>
          <w:rFonts w:ascii="Times New Roman" w:hAnsi="Times New Roman" w:cs="Times New Roman"/>
          <w:sz w:val="24"/>
          <w:szCs w:val="24"/>
        </w:rPr>
        <w:t xml:space="preserve"> value, and occurred between respondents’ whose departmental assignment was administration and the valued characteristic “Being open to innovation and flexible during periods of change.”  </w:t>
      </w:r>
    </w:p>
    <w:p w:rsidR="002009FB" w:rsidRDefault="002009FB" w:rsidP="002009FB">
      <w:pPr>
        <w:autoSpaceDE w:val="0"/>
        <w:autoSpaceDN w:val="0"/>
        <w:adjustRightInd w:val="0"/>
        <w:spacing w:after="0" w:line="480" w:lineRule="auto"/>
        <w:rPr>
          <w:rFonts w:ascii="Times New Roman" w:hAnsi="Times New Roman" w:cs="Times New Roman"/>
          <w:sz w:val="24"/>
          <w:szCs w:val="24"/>
        </w:rPr>
      </w:pPr>
      <w:r w:rsidRPr="00C96AF4">
        <w:rPr>
          <w:rFonts w:ascii="Times New Roman" w:hAnsi="Times New Roman" w:cs="Times New Roman"/>
          <w:sz w:val="24"/>
          <w:szCs w:val="24"/>
        </w:rPr>
        <w:tab/>
        <w:t xml:space="preserve">Respondents were able to comment on their valued colleagues.  Of the 365 comments received, the largest percentage (42%) elaborated on their choice of characteristic by adding </w:t>
      </w:r>
      <w:r w:rsidRPr="00C96AF4">
        <w:rPr>
          <w:rFonts w:ascii="Times New Roman" w:hAnsi="Times New Roman" w:cs="Times New Roman"/>
          <w:sz w:val="24"/>
          <w:szCs w:val="24"/>
        </w:rPr>
        <w:lastRenderedPageBreak/>
        <w:t xml:space="preserve">examples to illustrate the characteristic.  A number of respondents (17%) reflected discomfort with being asked to choose only one valued characteristic, asserting that the valued colleague possessed in equal measure a number of the proffered characteristics.   Slightly more than 8% of respondents who commented took us to task for not including teaching/instructional ability as a valued characteristic choice. </w:t>
      </w:r>
    </w:p>
    <w:p w:rsidR="006E7753" w:rsidRPr="00EC79B0" w:rsidRDefault="006E7753" w:rsidP="006E7753">
      <w:pPr>
        <w:autoSpaceDE w:val="0"/>
        <w:autoSpaceDN w:val="0"/>
        <w:adjustRightInd w:val="0"/>
        <w:spacing w:after="0" w:line="480" w:lineRule="auto"/>
        <w:ind w:left="360" w:hanging="360"/>
        <w:rPr>
          <w:rFonts w:ascii="Times New Roman" w:hAnsi="Times New Roman" w:cs="Times New Roman"/>
          <w:b/>
          <w:sz w:val="24"/>
          <w:szCs w:val="24"/>
        </w:rPr>
      </w:pPr>
      <w:r w:rsidRPr="00EC79B0">
        <w:rPr>
          <w:rFonts w:ascii="Times New Roman" w:hAnsi="Times New Roman" w:cs="Times New Roman"/>
          <w:b/>
          <w:sz w:val="24"/>
          <w:szCs w:val="24"/>
        </w:rPr>
        <w:t>Limitations</w:t>
      </w:r>
    </w:p>
    <w:p w:rsidR="00B66847" w:rsidRPr="00EA6011" w:rsidRDefault="006E7753" w:rsidP="00EA6011">
      <w:pPr>
        <w:tabs>
          <w:tab w:val="left" w:pos="0"/>
        </w:tabs>
        <w:spacing w:line="480" w:lineRule="auto"/>
        <w:rPr>
          <w:rFonts w:ascii="Times New Roman" w:eastAsia="Times New Roman" w:hAnsi="Times New Roman" w:cs="Times New Roman"/>
          <w:b/>
          <w:sz w:val="24"/>
          <w:szCs w:val="24"/>
        </w:rPr>
      </w:pPr>
      <w:r w:rsidRPr="006E7753">
        <w:rPr>
          <w:rFonts w:ascii="Times New Roman" w:hAnsi="Times New Roman" w:cs="Times New Roman"/>
          <w:sz w:val="24"/>
          <w:szCs w:val="24"/>
        </w:rPr>
        <w:t xml:space="preserve">This study has a number of limitations, some inherent in qualitative research, and some resulting from flaws in design and execution.  There is always the possibility of sample bias despite the strong measures taken to ensure that the sample pool reflected the known population and </w:t>
      </w:r>
      <w:r w:rsidR="00CF5955">
        <w:rPr>
          <w:rFonts w:ascii="Times New Roman" w:hAnsi="Times New Roman" w:cs="Times New Roman"/>
          <w:sz w:val="24"/>
          <w:szCs w:val="24"/>
        </w:rPr>
        <w:t xml:space="preserve">then </w:t>
      </w:r>
      <w:r w:rsidRPr="006E7753">
        <w:rPr>
          <w:rFonts w:ascii="Times New Roman" w:hAnsi="Times New Roman" w:cs="Times New Roman"/>
          <w:sz w:val="24"/>
          <w:szCs w:val="24"/>
        </w:rPr>
        <w:t>to select a sample at random.</w:t>
      </w:r>
      <w:r>
        <w:rPr>
          <w:rFonts w:ascii="Times New Roman" w:hAnsi="Times New Roman" w:cs="Times New Roman"/>
          <w:sz w:val="24"/>
          <w:szCs w:val="24"/>
        </w:rPr>
        <w:t xml:space="preserve">  Although a pilot survey was administered</w:t>
      </w:r>
      <w:r w:rsidRPr="006E7753">
        <w:rPr>
          <w:rFonts w:ascii="Times New Roman" w:hAnsi="Times New Roman" w:cs="Times New Roman"/>
          <w:sz w:val="24"/>
          <w:szCs w:val="24"/>
        </w:rPr>
        <w:t xml:space="preserve"> </w:t>
      </w:r>
      <w:r>
        <w:rPr>
          <w:rFonts w:ascii="Times New Roman" w:hAnsi="Times New Roman" w:cs="Times New Roman"/>
          <w:sz w:val="24"/>
          <w:szCs w:val="24"/>
        </w:rPr>
        <w:t>and wordings</w:t>
      </w:r>
      <w:r w:rsidRPr="006E7753">
        <w:rPr>
          <w:rFonts w:ascii="Times New Roman" w:hAnsi="Times New Roman" w:cs="Times New Roman"/>
          <w:sz w:val="24"/>
          <w:szCs w:val="24"/>
        </w:rPr>
        <w:t xml:space="preserve"> of the six valued characteristics </w:t>
      </w:r>
      <w:r>
        <w:rPr>
          <w:rFonts w:ascii="Times New Roman" w:hAnsi="Times New Roman" w:cs="Times New Roman"/>
          <w:sz w:val="24"/>
          <w:szCs w:val="24"/>
        </w:rPr>
        <w:t xml:space="preserve">were refined, this </w:t>
      </w:r>
      <w:r w:rsidRPr="006E7753">
        <w:rPr>
          <w:rFonts w:ascii="Times New Roman" w:hAnsi="Times New Roman" w:cs="Times New Roman"/>
          <w:sz w:val="24"/>
          <w:szCs w:val="24"/>
        </w:rPr>
        <w:t xml:space="preserve">may </w:t>
      </w:r>
      <w:r>
        <w:rPr>
          <w:rFonts w:ascii="Times New Roman" w:hAnsi="Times New Roman" w:cs="Times New Roman"/>
          <w:sz w:val="24"/>
          <w:szCs w:val="24"/>
        </w:rPr>
        <w:t>not have improved face validity.  T</w:t>
      </w:r>
      <w:r w:rsidRPr="006E7753">
        <w:rPr>
          <w:rFonts w:ascii="Times New Roman" w:hAnsi="Times New Roman" w:cs="Times New Roman"/>
          <w:sz w:val="24"/>
          <w:szCs w:val="24"/>
        </w:rPr>
        <w:t>here is no way of knowing that every respondent interpreted them to have the same meanings.  Pe</w:t>
      </w:r>
      <w:r w:rsidR="009032DD">
        <w:rPr>
          <w:rFonts w:ascii="Times New Roman" w:hAnsi="Times New Roman" w:cs="Times New Roman"/>
          <w:sz w:val="24"/>
          <w:szCs w:val="24"/>
        </w:rPr>
        <w:t xml:space="preserve">rhaps the greatest </w:t>
      </w:r>
      <w:r w:rsidR="00B625BF">
        <w:rPr>
          <w:rFonts w:ascii="Times New Roman" w:hAnsi="Times New Roman" w:cs="Times New Roman"/>
          <w:sz w:val="24"/>
          <w:szCs w:val="24"/>
        </w:rPr>
        <w:t>limitation was</w:t>
      </w:r>
      <w:r w:rsidRPr="006E7753">
        <w:rPr>
          <w:rFonts w:ascii="Times New Roman" w:hAnsi="Times New Roman" w:cs="Times New Roman"/>
          <w:sz w:val="24"/>
          <w:szCs w:val="24"/>
        </w:rPr>
        <w:t xml:space="preserve"> the low measure</w:t>
      </w:r>
      <w:r w:rsidR="00B625BF">
        <w:rPr>
          <w:rFonts w:ascii="Times New Roman" w:hAnsi="Times New Roman" w:cs="Times New Roman"/>
          <w:sz w:val="24"/>
          <w:szCs w:val="24"/>
        </w:rPr>
        <w:t>s</w:t>
      </w:r>
      <w:r w:rsidRPr="006E7753">
        <w:rPr>
          <w:rFonts w:ascii="Times New Roman" w:hAnsi="Times New Roman" w:cs="Times New Roman"/>
          <w:sz w:val="24"/>
          <w:szCs w:val="24"/>
        </w:rPr>
        <w:t xml:space="preserve"> of survey reliability.  </w:t>
      </w:r>
      <w:r w:rsidR="00B625BF">
        <w:rPr>
          <w:rFonts w:ascii="Times New Roman" w:hAnsi="Times New Roman" w:cs="Times New Roman"/>
          <w:sz w:val="24"/>
          <w:szCs w:val="24"/>
        </w:rPr>
        <w:t xml:space="preserve">Although the split-half correlation improved significantly from the pilot survey to the final survey (from 0.383 to 0.532), </w:t>
      </w:r>
      <w:r w:rsidR="00EA6011">
        <w:rPr>
          <w:rFonts w:ascii="Times New Roman" w:hAnsi="Times New Roman" w:cs="Times New Roman"/>
          <w:sz w:val="24"/>
          <w:szCs w:val="24"/>
        </w:rPr>
        <w:t>confidence is the results is less than desirable.</w:t>
      </w:r>
      <w:r w:rsidR="00B625BF">
        <w:rPr>
          <w:rFonts w:ascii="Times New Roman" w:hAnsi="Times New Roman" w:cs="Times New Roman"/>
          <w:sz w:val="24"/>
          <w:szCs w:val="24"/>
        </w:rPr>
        <w:t xml:space="preserve"> </w:t>
      </w:r>
      <w:r w:rsidR="00EA6011">
        <w:rPr>
          <w:rFonts w:ascii="Times New Roman" w:hAnsi="Times New Roman" w:cs="Times New Roman"/>
          <w:sz w:val="24"/>
          <w:szCs w:val="24"/>
        </w:rPr>
        <w:t xml:space="preserve"> </w:t>
      </w:r>
      <w:r w:rsidRPr="006E7753">
        <w:rPr>
          <w:rFonts w:ascii="Times New Roman" w:hAnsi="Times New Roman" w:cs="Times New Roman"/>
          <w:sz w:val="24"/>
          <w:szCs w:val="24"/>
        </w:rPr>
        <w:t>Revising the survey after repeated trials until the reliability measure</w:t>
      </w:r>
      <w:r w:rsidR="009032DD">
        <w:rPr>
          <w:rFonts w:ascii="Times New Roman" w:hAnsi="Times New Roman" w:cs="Times New Roman"/>
          <w:sz w:val="24"/>
          <w:szCs w:val="24"/>
        </w:rPr>
        <w:t>s</w:t>
      </w:r>
      <w:r w:rsidRPr="006E7753">
        <w:rPr>
          <w:rFonts w:ascii="Times New Roman" w:hAnsi="Times New Roman" w:cs="Times New Roman"/>
          <w:sz w:val="24"/>
          <w:szCs w:val="24"/>
        </w:rPr>
        <w:t xml:space="preserve"> improved could have corrected the problem</w:t>
      </w:r>
      <w:r w:rsidR="009032DD">
        <w:rPr>
          <w:rFonts w:ascii="Times New Roman" w:hAnsi="Times New Roman" w:cs="Times New Roman"/>
          <w:sz w:val="24"/>
          <w:szCs w:val="24"/>
        </w:rPr>
        <w:t>, as might increasing the number of items on the survey</w:t>
      </w:r>
      <w:r w:rsidR="00EA6011">
        <w:rPr>
          <w:rFonts w:ascii="Times New Roman" w:hAnsi="Times New Roman" w:cs="Times New Roman"/>
          <w:sz w:val="24"/>
          <w:szCs w:val="24"/>
        </w:rPr>
        <w:t>, but these remedies involve a trade-off in time and effort, both on the part of the researchers and the survey respondents</w:t>
      </w:r>
      <w:r>
        <w:rPr>
          <w:rFonts w:ascii="Times New Roman" w:hAnsi="Times New Roman" w:cs="Times New Roman"/>
          <w:sz w:val="24"/>
          <w:szCs w:val="24"/>
        </w:rPr>
        <w:t>.</w:t>
      </w:r>
      <w:r w:rsidRPr="006E7753">
        <w:rPr>
          <w:rFonts w:ascii="Times New Roman" w:hAnsi="Times New Roman" w:cs="Times New Roman"/>
          <w:sz w:val="24"/>
          <w:szCs w:val="24"/>
        </w:rPr>
        <w:t xml:space="preserve">  </w:t>
      </w:r>
      <w:r w:rsidR="00EA6011">
        <w:rPr>
          <w:rFonts w:ascii="Times New Roman" w:hAnsi="Times New Roman" w:cs="Times New Roman"/>
          <w:sz w:val="24"/>
          <w:szCs w:val="24"/>
        </w:rPr>
        <w:t>In addition, t</w:t>
      </w:r>
      <w:r w:rsidRPr="006E7753">
        <w:rPr>
          <w:rFonts w:ascii="Times New Roman" w:hAnsi="Times New Roman" w:cs="Times New Roman"/>
          <w:sz w:val="24"/>
          <w:szCs w:val="24"/>
        </w:rPr>
        <w:t>he findings could have been misinterpreted by the researchers, or mischaracterized in the study report.</w:t>
      </w:r>
    </w:p>
    <w:p w:rsidR="002009FB" w:rsidRPr="00C96AF4" w:rsidRDefault="002009FB" w:rsidP="002009FB">
      <w:pPr>
        <w:rPr>
          <w:rFonts w:ascii="Times New Roman" w:hAnsi="Times New Roman" w:cs="Times New Roman"/>
          <w:b/>
          <w:sz w:val="24"/>
          <w:szCs w:val="24"/>
        </w:rPr>
      </w:pPr>
      <w:r w:rsidRPr="00C96AF4">
        <w:rPr>
          <w:rFonts w:ascii="Times New Roman" w:hAnsi="Times New Roman" w:cs="Times New Roman"/>
          <w:b/>
          <w:sz w:val="24"/>
          <w:szCs w:val="24"/>
        </w:rPr>
        <w:t>Discussion</w:t>
      </w:r>
      <w:r>
        <w:rPr>
          <w:rFonts w:ascii="Times New Roman" w:hAnsi="Times New Roman" w:cs="Times New Roman"/>
          <w:b/>
          <w:sz w:val="24"/>
          <w:szCs w:val="24"/>
        </w:rPr>
        <w:t xml:space="preserve"> and Conclusions</w:t>
      </w:r>
    </w:p>
    <w:p w:rsidR="002009FB" w:rsidRPr="00C96AF4" w:rsidRDefault="002009FB" w:rsidP="002009FB">
      <w:pPr>
        <w:rPr>
          <w:rFonts w:ascii="Times New Roman" w:hAnsi="Times New Roman" w:cs="Times New Roman"/>
          <w:b/>
          <w:sz w:val="24"/>
          <w:szCs w:val="24"/>
        </w:rPr>
      </w:pPr>
    </w:p>
    <w:p w:rsidR="002009FB" w:rsidRPr="00C96AF4" w:rsidRDefault="002009FB" w:rsidP="002009FB">
      <w:pPr>
        <w:pStyle w:val="ListParagraph"/>
        <w:spacing w:line="480" w:lineRule="auto"/>
        <w:ind w:left="0"/>
        <w:rPr>
          <w:rFonts w:ascii="Times New Roman" w:hAnsi="Times New Roman" w:cs="Times New Roman"/>
          <w:sz w:val="24"/>
          <w:szCs w:val="24"/>
        </w:rPr>
      </w:pPr>
      <w:r w:rsidRPr="00C96AF4">
        <w:rPr>
          <w:rFonts w:ascii="Times New Roman" w:hAnsi="Times New Roman" w:cs="Times New Roman"/>
          <w:sz w:val="24"/>
          <w:szCs w:val="24"/>
        </w:rPr>
        <w:t xml:space="preserve">To address the final research question of the study, </w:t>
      </w:r>
      <w:r w:rsidRPr="00C96AF4">
        <w:rPr>
          <w:rFonts w:ascii="Times New Roman" w:hAnsi="Times New Roman" w:cs="Times New Roman"/>
          <w:i/>
          <w:sz w:val="24"/>
          <w:szCs w:val="24"/>
        </w:rPr>
        <w:t xml:space="preserve">What, if any, intelligence might the findings suggest for succession planning or for assisting in the transmission of knowledge among </w:t>
      </w:r>
      <w:r w:rsidRPr="00C96AF4">
        <w:rPr>
          <w:rFonts w:ascii="Times New Roman" w:hAnsi="Times New Roman" w:cs="Times New Roman"/>
          <w:i/>
          <w:sz w:val="24"/>
          <w:szCs w:val="24"/>
        </w:rPr>
        <w:lastRenderedPageBreak/>
        <w:t>academic lib</w:t>
      </w:r>
      <w:r>
        <w:rPr>
          <w:rFonts w:ascii="Times New Roman" w:hAnsi="Times New Roman" w:cs="Times New Roman"/>
          <w:i/>
          <w:sz w:val="24"/>
          <w:szCs w:val="24"/>
        </w:rPr>
        <w:t>rarians, especially from career-mature</w:t>
      </w:r>
      <w:r w:rsidRPr="00C96AF4">
        <w:rPr>
          <w:rFonts w:ascii="Times New Roman" w:hAnsi="Times New Roman" w:cs="Times New Roman"/>
          <w:i/>
          <w:sz w:val="24"/>
          <w:szCs w:val="24"/>
        </w:rPr>
        <w:t xml:space="preserve"> librarians to their younger colleagues prior to leaving the workforce</w:t>
      </w:r>
      <w:r w:rsidRPr="00C96AF4">
        <w:rPr>
          <w:rFonts w:ascii="Times New Roman" w:hAnsi="Times New Roman" w:cs="Times New Roman"/>
          <w:sz w:val="24"/>
          <w:szCs w:val="24"/>
        </w:rPr>
        <w:t xml:space="preserve">? the findings </w:t>
      </w:r>
      <w:r w:rsidR="008608A9">
        <w:rPr>
          <w:rFonts w:ascii="Times New Roman" w:hAnsi="Times New Roman" w:cs="Times New Roman"/>
          <w:sz w:val="24"/>
          <w:szCs w:val="24"/>
        </w:rPr>
        <w:t xml:space="preserve">might </w:t>
      </w:r>
      <w:r w:rsidR="00F01102">
        <w:rPr>
          <w:rFonts w:ascii="Times New Roman" w:hAnsi="Times New Roman" w:cs="Times New Roman"/>
          <w:sz w:val="24"/>
          <w:szCs w:val="24"/>
        </w:rPr>
        <w:t xml:space="preserve">suggest </w:t>
      </w:r>
    </w:p>
    <w:p w:rsidR="002009FB" w:rsidRPr="00C96AF4" w:rsidRDefault="002009FB" w:rsidP="002009FB">
      <w:pPr>
        <w:pStyle w:val="ListParagraph"/>
        <w:numPr>
          <w:ilvl w:val="0"/>
          <w:numId w:val="7"/>
        </w:numPr>
        <w:spacing w:before="100" w:beforeAutospacing="1" w:after="100" w:afterAutospacing="1" w:line="480" w:lineRule="auto"/>
        <w:rPr>
          <w:rFonts w:ascii="Times New Roman" w:eastAsia="Times New Roman" w:hAnsi="Times New Roman" w:cs="Times New Roman"/>
          <w:sz w:val="24"/>
          <w:szCs w:val="24"/>
        </w:rPr>
      </w:pPr>
      <w:r w:rsidRPr="00C96AF4">
        <w:rPr>
          <w:rFonts w:ascii="Times New Roman" w:eastAsia="Times New Roman" w:hAnsi="Times New Roman" w:cs="Times New Roman"/>
          <w:sz w:val="24"/>
          <w:szCs w:val="24"/>
        </w:rPr>
        <w:t>Early career librarians valued mid-career librarians more than senior-career librarians, while senior-career librarians valued other senior career librarians more than mid- or early-career librarians.  This has implications for mentor-protégé pairings, and pairings between mid-career and early-career librarians might be more productive than pairings between senior-career and early-career librarians.  Senior-career librarians might be advised to devote time to transferring their “</w:t>
      </w:r>
      <w:r w:rsidRPr="00C96AF4">
        <w:rPr>
          <w:rFonts w:ascii="Times New Roman" w:hAnsi="Times New Roman" w:cs="Times New Roman"/>
          <w:sz w:val="24"/>
          <w:szCs w:val="24"/>
        </w:rPr>
        <w:t>deep knowledge of a specific discipline or subject”</w:t>
      </w:r>
      <w:r w:rsidRPr="00C96AF4">
        <w:rPr>
          <w:rFonts w:ascii="Times New Roman" w:eastAsia="Times New Roman" w:hAnsi="Times New Roman" w:cs="Times New Roman"/>
          <w:sz w:val="24"/>
          <w:szCs w:val="24"/>
        </w:rPr>
        <w:t xml:space="preserve"> to mid-career librarians because the latter group reported it as a valued characteristic of senior-career librarians. </w:t>
      </w:r>
    </w:p>
    <w:p w:rsidR="002009FB" w:rsidRPr="00C96AF4" w:rsidRDefault="002009FB" w:rsidP="002009FB">
      <w:pPr>
        <w:pStyle w:val="ListParagraph"/>
        <w:numPr>
          <w:ilvl w:val="0"/>
          <w:numId w:val="7"/>
        </w:numPr>
        <w:spacing w:before="100" w:beforeAutospacing="1" w:after="100" w:afterAutospacing="1" w:line="480" w:lineRule="auto"/>
        <w:rPr>
          <w:rFonts w:ascii="Times New Roman" w:hAnsi="Times New Roman" w:cs="Times New Roman"/>
          <w:sz w:val="24"/>
          <w:szCs w:val="24"/>
        </w:rPr>
      </w:pPr>
      <w:r w:rsidRPr="00C96AF4">
        <w:rPr>
          <w:rFonts w:ascii="Times New Roman" w:hAnsi="Times New Roman" w:cs="Times New Roman"/>
          <w:sz w:val="24"/>
          <w:szCs w:val="24"/>
        </w:rPr>
        <w:t>One-third of all respondents identified “Having a strong worth ethic and high job engagement” as the most valued ch</w:t>
      </w:r>
      <w:r w:rsidR="0051059E">
        <w:rPr>
          <w:rFonts w:ascii="Times New Roman" w:hAnsi="Times New Roman" w:cs="Times New Roman"/>
          <w:sz w:val="24"/>
          <w:szCs w:val="24"/>
        </w:rPr>
        <w:t xml:space="preserve">aracteristic.  Slightly over 50% </w:t>
      </w:r>
      <w:r w:rsidRPr="00C96AF4">
        <w:rPr>
          <w:rFonts w:ascii="Times New Roman" w:hAnsi="Times New Roman" w:cs="Times New Roman"/>
          <w:sz w:val="24"/>
          <w:szCs w:val="24"/>
        </w:rPr>
        <w:t xml:space="preserve">of respondents in the 31 and under age group chose it as the most valued characteristic; more than either of the other two age groups.  These results suggest that work ethic and job engagement are universal values, and </w:t>
      </w:r>
      <w:r w:rsidR="00EA6011">
        <w:rPr>
          <w:rFonts w:ascii="Times New Roman" w:hAnsi="Times New Roman" w:cs="Times New Roman"/>
          <w:sz w:val="24"/>
          <w:szCs w:val="24"/>
        </w:rPr>
        <w:t xml:space="preserve">might </w:t>
      </w:r>
      <w:r w:rsidRPr="00C96AF4">
        <w:rPr>
          <w:rFonts w:ascii="Times New Roman" w:hAnsi="Times New Roman" w:cs="Times New Roman"/>
          <w:sz w:val="24"/>
          <w:szCs w:val="24"/>
        </w:rPr>
        <w:t>counter a common social misperception that younger workers are disengaged, less responsible, or less diligent than older workers.</w:t>
      </w:r>
      <w:r w:rsidR="00A5230A">
        <w:rPr>
          <w:rFonts w:ascii="Times New Roman" w:hAnsi="Times New Roman" w:cs="Times New Roman"/>
          <w:sz w:val="24"/>
          <w:szCs w:val="24"/>
        </w:rPr>
        <w:t xml:space="preserve">  This </w:t>
      </w:r>
      <w:r w:rsidR="004451D6">
        <w:rPr>
          <w:rFonts w:ascii="Times New Roman" w:hAnsi="Times New Roman" w:cs="Times New Roman"/>
          <w:sz w:val="24"/>
          <w:szCs w:val="24"/>
        </w:rPr>
        <w:t>is important because it echoes</w:t>
      </w:r>
      <w:r w:rsidR="00A5230A">
        <w:rPr>
          <w:rFonts w:ascii="Times New Roman" w:hAnsi="Times New Roman" w:cs="Times New Roman"/>
          <w:sz w:val="24"/>
          <w:szCs w:val="24"/>
        </w:rPr>
        <w:t xml:space="preserve"> K</w:t>
      </w:r>
      <w:r w:rsidR="009D4E39">
        <w:rPr>
          <w:rFonts w:ascii="Times New Roman" w:hAnsi="Times New Roman" w:cs="Times New Roman"/>
          <w:sz w:val="24"/>
          <w:szCs w:val="24"/>
        </w:rPr>
        <w:t>ow</w:t>
      </w:r>
      <w:r w:rsidR="00A5230A">
        <w:rPr>
          <w:rFonts w:ascii="Times New Roman" w:hAnsi="Times New Roman" w:cs="Times New Roman"/>
          <w:sz w:val="24"/>
          <w:szCs w:val="24"/>
        </w:rPr>
        <w:t>ske</w:t>
      </w:r>
      <w:r w:rsidR="0051059E">
        <w:rPr>
          <w:rFonts w:ascii="Times New Roman" w:hAnsi="Times New Roman" w:cs="Times New Roman"/>
          <w:sz w:val="24"/>
          <w:szCs w:val="24"/>
        </w:rPr>
        <w:t>, Rasch and Wile’s</w:t>
      </w:r>
      <w:r w:rsidR="00A5230A">
        <w:rPr>
          <w:rFonts w:ascii="Times New Roman" w:hAnsi="Times New Roman" w:cs="Times New Roman"/>
          <w:sz w:val="24"/>
          <w:szCs w:val="24"/>
        </w:rPr>
        <w:t xml:space="preserve"> research as noted earlier in the review of literature</w:t>
      </w:r>
      <w:r w:rsidR="004451D6">
        <w:rPr>
          <w:rFonts w:ascii="Times New Roman" w:hAnsi="Times New Roman" w:cs="Times New Roman"/>
          <w:sz w:val="24"/>
          <w:szCs w:val="24"/>
        </w:rPr>
        <w:t xml:space="preserve">, in which it was discovered that </w:t>
      </w:r>
      <w:r w:rsidR="004451D6" w:rsidRPr="007D418C">
        <w:rPr>
          <w:rFonts w:ascii="Times New Roman" w:hAnsi="Times New Roman" w:cs="Times New Roman"/>
          <w:sz w:val="24"/>
          <w:szCs w:val="24"/>
        </w:rPr>
        <w:t>generational differences at work are small overall</w:t>
      </w:r>
      <w:r w:rsidR="004451D6">
        <w:rPr>
          <w:rFonts w:ascii="Times New Roman" w:hAnsi="Times New Roman" w:cs="Times New Roman"/>
          <w:sz w:val="24"/>
          <w:szCs w:val="24"/>
        </w:rPr>
        <w:t>,</w:t>
      </w:r>
      <w:r w:rsidR="004451D6" w:rsidRPr="007D418C">
        <w:rPr>
          <w:rFonts w:ascii="Times New Roman" w:hAnsi="Times New Roman" w:cs="Times New Roman"/>
          <w:sz w:val="24"/>
          <w:szCs w:val="24"/>
        </w:rPr>
        <w:t xml:space="preserve"> with regard to work attitud</w:t>
      </w:r>
      <w:r w:rsidR="004451D6">
        <w:rPr>
          <w:rFonts w:ascii="Times New Roman" w:hAnsi="Times New Roman" w:cs="Times New Roman"/>
          <w:sz w:val="24"/>
          <w:szCs w:val="24"/>
        </w:rPr>
        <w:t>es</w:t>
      </w:r>
      <w:r w:rsidR="0051059E" w:rsidRPr="0051059E">
        <w:rPr>
          <w:rFonts w:ascii="Times New Roman" w:hAnsi="Times New Roman" w:cs="Times New Roman"/>
          <w:sz w:val="24"/>
          <w:szCs w:val="24"/>
        </w:rPr>
        <w:t>.</w:t>
      </w:r>
      <w:r w:rsidR="0051059E" w:rsidRPr="00C96AF4">
        <w:rPr>
          <w:rFonts w:ascii="Times New Roman" w:hAnsi="Times New Roman" w:cs="Times New Roman"/>
          <w:sz w:val="24"/>
          <w:szCs w:val="24"/>
        </w:rPr>
        <w:t xml:space="preserve"> </w:t>
      </w:r>
      <w:r w:rsidRPr="00C96AF4">
        <w:rPr>
          <w:rFonts w:ascii="Times New Roman" w:hAnsi="Times New Roman" w:cs="Times New Roman"/>
          <w:sz w:val="24"/>
          <w:szCs w:val="24"/>
        </w:rPr>
        <w:t xml:space="preserve">There may be a potential gap in the transmission of knowledge from senior librarians to their younger colleagues in terms of “Navigating the political environment to make positive change.”  Deal found that younger workers in general have the reputation of hating office politics and considering self-interest to be unethical when it interferes with the best interests of the organization, but they also </w:t>
      </w:r>
      <w:r w:rsidRPr="00C96AF4">
        <w:rPr>
          <w:rFonts w:ascii="Times New Roman" w:hAnsi="Times New Roman" w:cs="Times New Roman"/>
          <w:sz w:val="24"/>
          <w:szCs w:val="24"/>
        </w:rPr>
        <w:lastRenderedPageBreak/>
        <w:t>reported recognizing political awareness as important, and a skill set they did not have, but would like to learn.</w:t>
      </w:r>
      <w:r w:rsidR="00A5129C">
        <w:rPr>
          <w:rFonts w:ascii="Times New Roman" w:hAnsi="Times New Roman" w:cs="Times New Roman"/>
          <w:sz w:val="24"/>
          <w:szCs w:val="24"/>
          <w:vertAlign w:val="superscript"/>
        </w:rPr>
        <w:t>20</w:t>
      </w:r>
      <w:r w:rsidR="00A5129C" w:rsidRPr="00C96AF4">
        <w:rPr>
          <w:rFonts w:ascii="Times New Roman" w:hAnsi="Times New Roman" w:cs="Times New Roman"/>
          <w:sz w:val="24"/>
          <w:szCs w:val="24"/>
        </w:rPr>
        <w:t xml:space="preserve"> </w:t>
      </w:r>
      <w:r w:rsidRPr="00C96AF4">
        <w:rPr>
          <w:rFonts w:ascii="Times New Roman" w:hAnsi="Times New Roman" w:cs="Times New Roman"/>
          <w:sz w:val="24"/>
          <w:szCs w:val="24"/>
        </w:rPr>
        <w:t xml:space="preserve">  Senior-career workers have the reputation of being highly-skilled skilled at networking, at creating alliances with influential people, and maintaining a high profile within an organization.  Career-mature librarians reported that “Navigating the political environment to make positive change” was not a valued characteristic; they may be unaware of its value to younger colleagues and should increase their efforts to pass this knowledge down.</w:t>
      </w:r>
    </w:p>
    <w:p w:rsidR="002009FB" w:rsidRPr="00C96AF4" w:rsidRDefault="002009FB" w:rsidP="002009FB">
      <w:pPr>
        <w:pStyle w:val="ListParagraph"/>
        <w:numPr>
          <w:ilvl w:val="0"/>
          <w:numId w:val="7"/>
        </w:numPr>
        <w:autoSpaceDE w:val="0"/>
        <w:autoSpaceDN w:val="0"/>
        <w:adjustRightInd w:val="0"/>
        <w:spacing w:after="0" w:line="480" w:lineRule="auto"/>
        <w:rPr>
          <w:rFonts w:ascii="Times New Roman" w:hAnsi="Times New Roman" w:cs="Times New Roman"/>
          <w:sz w:val="24"/>
          <w:szCs w:val="24"/>
        </w:rPr>
      </w:pPr>
      <w:r w:rsidRPr="00C96AF4">
        <w:rPr>
          <w:rFonts w:ascii="Times New Roman" w:hAnsi="Times New Roman" w:cs="Times New Roman"/>
          <w:sz w:val="24"/>
          <w:szCs w:val="24"/>
        </w:rPr>
        <w:t>Respondents’ whose departmental assignment was library administration strongly identified the valued characteristic as “Being open to innovation and flexible during per</w:t>
      </w:r>
      <w:r w:rsidR="005D18F6">
        <w:rPr>
          <w:rFonts w:ascii="Times New Roman" w:hAnsi="Times New Roman" w:cs="Times New Roman"/>
          <w:sz w:val="24"/>
          <w:szCs w:val="24"/>
        </w:rPr>
        <w:t xml:space="preserve">iods of change” and overall, 21% </w:t>
      </w:r>
      <w:r w:rsidRPr="00C96AF4">
        <w:rPr>
          <w:rFonts w:ascii="Times New Roman" w:hAnsi="Times New Roman" w:cs="Times New Roman"/>
          <w:sz w:val="24"/>
          <w:szCs w:val="24"/>
        </w:rPr>
        <w:t>of total respondents identified this as the valued characteristic.  Given the recent challenges of library leadership in terms social, economic and institutional change, this finding is not surprising.  Developing psychological flexibility, resiliency, and remaining open to new ideas can be challenging. If this a signal characteristic for library leaders, in what ways can we consciously prepare and select future leadership who will succeed in an environment of continuous change that may last their entire careers?  Answering the question is beyond the scope of this study, but it points an important direction for future research.</w:t>
      </w:r>
    </w:p>
    <w:p w:rsidR="002009FB" w:rsidRPr="00C96AF4" w:rsidRDefault="002009FB" w:rsidP="002009FB">
      <w:pPr>
        <w:pStyle w:val="ListParagraph"/>
        <w:numPr>
          <w:ilvl w:val="0"/>
          <w:numId w:val="7"/>
        </w:numPr>
        <w:spacing w:line="480" w:lineRule="auto"/>
        <w:rPr>
          <w:rFonts w:ascii="Times New Roman" w:hAnsi="Times New Roman" w:cs="Times New Roman"/>
          <w:sz w:val="24"/>
          <w:szCs w:val="24"/>
        </w:rPr>
      </w:pPr>
      <w:r w:rsidRPr="00C96AF4">
        <w:rPr>
          <w:rFonts w:ascii="Times New Roman" w:hAnsi="Times New Roman" w:cs="Times New Roman"/>
          <w:sz w:val="24"/>
          <w:szCs w:val="24"/>
        </w:rPr>
        <w:t xml:space="preserve">Irrespective of age, respondents valued same-department colleagues over those in other departments.  Intra-departmental colleagues have more opportunities for direct observation and for providing reciprocal assistance, and may share a similar workplace culture or values.  This finding </w:t>
      </w:r>
      <w:r w:rsidR="00690F04">
        <w:rPr>
          <w:rFonts w:ascii="Times New Roman" w:hAnsi="Times New Roman" w:cs="Times New Roman"/>
          <w:sz w:val="24"/>
          <w:szCs w:val="24"/>
        </w:rPr>
        <w:t>would support</w:t>
      </w:r>
      <w:r w:rsidRPr="00C96AF4">
        <w:rPr>
          <w:rFonts w:ascii="Times New Roman" w:hAnsi="Times New Roman" w:cs="Times New Roman"/>
          <w:sz w:val="24"/>
          <w:szCs w:val="24"/>
        </w:rPr>
        <w:t xml:space="preserve"> the practice of making promotions from within a department as sou</w:t>
      </w:r>
      <w:r w:rsidR="00EA6011">
        <w:rPr>
          <w:rFonts w:ascii="Times New Roman" w:hAnsi="Times New Roman" w:cs="Times New Roman"/>
          <w:sz w:val="24"/>
          <w:szCs w:val="24"/>
        </w:rPr>
        <w:t>nd, and</w:t>
      </w:r>
      <w:r>
        <w:rPr>
          <w:rFonts w:ascii="Times New Roman" w:hAnsi="Times New Roman" w:cs="Times New Roman"/>
          <w:sz w:val="24"/>
          <w:szCs w:val="24"/>
        </w:rPr>
        <w:t xml:space="preserve"> it appears that department</w:t>
      </w:r>
      <w:r w:rsidRPr="00C96AF4">
        <w:rPr>
          <w:rFonts w:ascii="Times New Roman" w:hAnsi="Times New Roman" w:cs="Times New Roman"/>
          <w:sz w:val="24"/>
          <w:szCs w:val="24"/>
        </w:rPr>
        <w:t xml:space="preserve"> members can readily identify valued colleagues within their departments. </w:t>
      </w:r>
    </w:p>
    <w:p w:rsidR="00D1708E" w:rsidRPr="00F757CC" w:rsidRDefault="002009FB" w:rsidP="00D1708E">
      <w:pPr>
        <w:pStyle w:val="ListParagraph"/>
        <w:numPr>
          <w:ilvl w:val="0"/>
          <w:numId w:val="7"/>
        </w:numPr>
        <w:spacing w:line="480" w:lineRule="auto"/>
        <w:ind w:hanging="720"/>
        <w:rPr>
          <w:rFonts w:ascii="Times New Roman" w:hAnsi="Times New Roman" w:cs="Times New Roman"/>
          <w:b/>
          <w:sz w:val="24"/>
          <w:szCs w:val="24"/>
        </w:rPr>
      </w:pPr>
      <w:r w:rsidRPr="00C96AF4">
        <w:rPr>
          <w:rFonts w:ascii="Times New Roman" w:hAnsi="Times New Roman" w:cs="Times New Roman"/>
          <w:sz w:val="24"/>
          <w:szCs w:val="24"/>
        </w:rPr>
        <w:lastRenderedPageBreak/>
        <w:t>The broad Carnegie classification of the institution in which a librarian works does not seem be associated with the age group of the valued colleague or the valued characteristic the library colleague.  This suggests that libraries might take greater advantage of hiring librarians across/among different types of Carnegie classifications and avoid creating artificial hiring silos.  Applicants might consider broadening their job searches to include vacancies in all t</w:t>
      </w:r>
      <w:r w:rsidR="005D3E04">
        <w:rPr>
          <w:rFonts w:ascii="Times New Roman" w:hAnsi="Times New Roman" w:cs="Times New Roman"/>
          <w:sz w:val="24"/>
          <w:szCs w:val="24"/>
        </w:rPr>
        <w:t>ypes of Carnegie-classified institutions</w:t>
      </w:r>
      <w:r w:rsidRPr="00C96AF4">
        <w:rPr>
          <w:rFonts w:ascii="Times New Roman" w:hAnsi="Times New Roman" w:cs="Times New Roman"/>
          <w:sz w:val="24"/>
          <w:szCs w:val="24"/>
        </w:rPr>
        <w:t>.</w:t>
      </w:r>
      <w:r w:rsidR="0044261C">
        <w:rPr>
          <w:rFonts w:ascii="Times New Roman" w:hAnsi="Times New Roman" w:cs="Times New Roman"/>
          <w:sz w:val="24"/>
          <w:szCs w:val="24"/>
        </w:rPr>
        <w:t xml:space="preserve">  Libraries might consider sharing professional development opportunities or encouraging cross-institutional mentor/protégé pairings</w:t>
      </w:r>
      <w:r w:rsidR="00EA6011">
        <w:rPr>
          <w:rFonts w:ascii="Times New Roman" w:hAnsi="Times New Roman" w:cs="Times New Roman"/>
          <w:sz w:val="24"/>
          <w:szCs w:val="24"/>
        </w:rPr>
        <w:t xml:space="preserve"> irrespective of </w:t>
      </w:r>
      <w:r w:rsidR="005D3E04">
        <w:rPr>
          <w:rFonts w:ascii="Times New Roman" w:hAnsi="Times New Roman" w:cs="Times New Roman"/>
          <w:sz w:val="24"/>
          <w:szCs w:val="24"/>
        </w:rPr>
        <w:t>their size and purpose.</w:t>
      </w:r>
    </w:p>
    <w:p w:rsidR="004D32F6" w:rsidRPr="00824EE7" w:rsidRDefault="004D32F6" w:rsidP="004D32F6">
      <w:pPr>
        <w:pStyle w:val="ListParagraph"/>
        <w:spacing w:line="480" w:lineRule="auto"/>
        <w:ind w:left="0"/>
        <w:rPr>
          <w:rFonts w:ascii="Times New Roman" w:hAnsi="Times New Roman" w:cs="Times New Roman"/>
          <w:b/>
          <w:sz w:val="24"/>
          <w:szCs w:val="24"/>
        </w:rPr>
      </w:pPr>
      <w:r w:rsidRPr="00824EE7">
        <w:rPr>
          <w:rFonts w:ascii="Times New Roman" w:hAnsi="Times New Roman" w:cs="Times New Roman"/>
          <w:sz w:val="24"/>
          <w:szCs w:val="24"/>
        </w:rPr>
        <w:t>The findings of this study may have some value for other tech-heavy professions that are also experiencing issues of generational change.  Many types of organizations aside from academic libraries are seeking to balance the experience and ‘wisdom of the elders’ with new</w:t>
      </w:r>
      <w:r>
        <w:rPr>
          <w:rFonts w:ascii="Times New Roman" w:hAnsi="Times New Roman" w:cs="Times New Roman"/>
          <w:sz w:val="24"/>
          <w:szCs w:val="24"/>
        </w:rPr>
        <w:t>er professionals</w:t>
      </w:r>
      <w:r w:rsidRPr="00824EE7">
        <w:rPr>
          <w:rFonts w:ascii="Times New Roman" w:hAnsi="Times New Roman" w:cs="Times New Roman"/>
          <w:sz w:val="24"/>
          <w:szCs w:val="24"/>
        </w:rPr>
        <w:t xml:space="preserve">’ capacity for instant change and </w:t>
      </w:r>
      <w:r>
        <w:rPr>
          <w:rFonts w:ascii="Times New Roman" w:hAnsi="Times New Roman" w:cs="Times New Roman"/>
          <w:sz w:val="24"/>
          <w:szCs w:val="24"/>
        </w:rPr>
        <w:t xml:space="preserve">appetite for </w:t>
      </w:r>
      <w:r w:rsidRPr="00824EE7">
        <w:rPr>
          <w:rFonts w:ascii="Times New Roman" w:hAnsi="Times New Roman" w:cs="Times New Roman"/>
          <w:sz w:val="24"/>
          <w:szCs w:val="24"/>
        </w:rPr>
        <w:t>new skill acquisition</w:t>
      </w:r>
      <w:r>
        <w:rPr>
          <w:rFonts w:ascii="Times New Roman" w:hAnsi="Times New Roman" w:cs="Times New Roman"/>
          <w:sz w:val="24"/>
          <w:szCs w:val="24"/>
        </w:rPr>
        <w:t>.</w:t>
      </w:r>
      <w:r w:rsidRPr="00824EE7">
        <w:rPr>
          <w:rFonts w:ascii="Times New Roman" w:hAnsi="Times New Roman" w:cs="Times New Roman"/>
          <w:sz w:val="24"/>
          <w:szCs w:val="24"/>
        </w:rPr>
        <w:t xml:space="preserve"> </w:t>
      </w:r>
    </w:p>
    <w:p w:rsidR="004D32F6" w:rsidRDefault="004D32F6" w:rsidP="002009FB">
      <w:pPr>
        <w:pStyle w:val="ListParagraph"/>
        <w:spacing w:line="480" w:lineRule="auto"/>
        <w:ind w:left="0"/>
        <w:rPr>
          <w:rFonts w:ascii="Times New Roman" w:eastAsia="Times New Roman" w:hAnsi="Times New Roman" w:cs="Times New Roman"/>
          <w:b/>
          <w:sz w:val="24"/>
          <w:szCs w:val="24"/>
        </w:rPr>
      </w:pPr>
    </w:p>
    <w:p w:rsidR="002009FB" w:rsidRPr="00CC4CC9" w:rsidRDefault="002009FB" w:rsidP="002009FB">
      <w:pPr>
        <w:pStyle w:val="ListParagraph"/>
        <w:spacing w:line="480" w:lineRule="auto"/>
        <w:ind w:left="0"/>
        <w:rPr>
          <w:rFonts w:ascii="Times New Roman" w:eastAsia="Times New Roman" w:hAnsi="Times New Roman" w:cs="Times New Roman"/>
          <w:b/>
          <w:sz w:val="24"/>
          <w:szCs w:val="24"/>
        </w:rPr>
      </w:pPr>
      <w:r w:rsidRPr="00CC4CC9">
        <w:rPr>
          <w:rFonts w:ascii="Times New Roman" w:eastAsia="Times New Roman" w:hAnsi="Times New Roman" w:cs="Times New Roman"/>
          <w:b/>
          <w:sz w:val="24"/>
          <w:szCs w:val="24"/>
        </w:rPr>
        <w:t>Final Thoughts</w:t>
      </w:r>
    </w:p>
    <w:p w:rsidR="002009FB" w:rsidRDefault="002009FB" w:rsidP="002009FB">
      <w:pPr>
        <w:pStyle w:val="ListParagraph"/>
        <w:spacing w:line="480" w:lineRule="auto"/>
        <w:ind w:left="0"/>
        <w:rPr>
          <w:rFonts w:ascii="Times New Roman" w:hAnsi="Times New Roman" w:cs="Times New Roman"/>
          <w:sz w:val="24"/>
          <w:szCs w:val="24"/>
        </w:rPr>
      </w:pPr>
      <w:r>
        <w:rPr>
          <w:rFonts w:ascii="Times New Roman" w:eastAsia="Times New Roman" w:hAnsi="Times New Roman" w:cs="Times New Roman"/>
          <w:sz w:val="24"/>
          <w:szCs w:val="24"/>
        </w:rPr>
        <w:t xml:space="preserve">The impetus for this study arose from personal curiosity about what we, as Boomers and career-mature librarians, might have to offer our early- and mid-career colleagues as we plan to retire and leave the workforce.  We were pleased to learn that many of the characteristics valued by “our” generation were shared by others; especially that respect for </w:t>
      </w:r>
      <w:r w:rsidRPr="00C96AF4">
        <w:rPr>
          <w:rFonts w:ascii="Times New Roman" w:hAnsi="Times New Roman" w:cs="Times New Roman"/>
          <w:sz w:val="24"/>
          <w:szCs w:val="24"/>
        </w:rPr>
        <w:t>strong work ethic and high job engagement</w:t>
      </w:r>
      <w:r>
        <w:rPr>
          <w:rFonts w:ascii="Times New Roman" w:hAnsi="Times New Roman" w:cs="Times New Roman"/>
          <w:sz w:val="24"/>
          <w:szCs w:val="24"/>
        </w:rPr>
        <w:t xml:space="preserve"> were universal values, rather than the exclusive property of Boomers.  We were surprised to find that the Carnegie level of the institution in which librarians spent the majority of the careers, however short or long those careers have been, didn’t seem to make a difference in who was valued or why they were valued.  We were not surprised to find that librarians most often valued an immediate departmental colleague, but were concerned to discover the unhealthy </w:t>
      </w:r>
      <w:r>
        <w:rPr>
          <w:rFonts w:ascii="Times New Roman" w:hAnsi="Times New Roman" w:cs="Times New Roman"/>
          <w:sz w:val="24"/>
          <w:szCs w:val="24"/>
        </w:rPr>
        <w:lastRenderedPageBreak/>
        <w:t xml:space="preserve">roots of a divide between public </w:t>
      </w:r>
      <w:r w:rsidR="00824EE7">
        <w:rPr>
          <w:rFonts w:ascii="Times New Roman" w:hAnsi="Times New Roman" w:cs="Times New Roman"/>
          <w:sz w:val="24"/>
          <w:szCs w:val="24"/>
        </w:rPr>
        <w:t xml:space="preserve">services librarians </w:t>
      </w:r>
      <w:r>
        <w:rPr>
          <w:rFonts w:ascii="Times New Roman" w:hAnsi="Times New Roman" w:cs="Times New Roman"/>
          <w:sz w:val="24"/>
          <w:szCs w:val="24"/>
        </w:rPr>
        <w:t xml:space="preserve">and IT/systems and technical services </w:t>
      </w:r>
      <w:r w:rsidR="00824EE7">
        <w:rPr>
          <w:rFonts w:ascii="Times New Roman" w:hAnsi="Times New Roman" w:cs="Times New Roman"/>
          <w:sz w:val="24"/>
          <w:szCs w:val="24"/>
        </w:rPr>
        <w:t xml:space="preserve">librarians </w:t>
      </w:r>
      <w:r>
        <w:rPr>
          <w:rFonts w:ascii="Times New Roman" w:hAnsi="Times New Roman" w:cs="Times New Roman"/>
          <w:sz w:val="24"/>
          <w:szCs w:val="24"/>
        </w:rPr>
        <w:t>in the evidence.  If t</w:t>
      </w:r>
      <w:r w:rsidR="00824EE7">
        <w:rPr>
          <w:rFonts w:ascii="Times New Roman" w:hAnsi="Times New Roman" w:cs="Times New Roman"/>
          <w:sz w:val="24"/>
          <w:szCs w:val="24"/>
        </w:rPr>
        <w:t>here is such a divide, it can no longer be afforded</w:t>
      </w:r>
      <w:r>
        <w:rPr>
          <w:rFonts w:ascii="Times New Roman" w:hAnsi="Times New Roman" w:cs="Times New Roman"/>
          <w:sz w:val="24"/>
          <w:szCs w:val="24"/>
        </w:rPr>
        <w:t>.</w:t>
      </w:r>
    </w:p>
    <w:p w:rsidR="002009FB" w:rsidRDefault="002009FB" w:rsidP="002009FB">
      <w:pPr>
        <w:autoSpaceDE w:val="0"/>
        <w:autoSpaceDN w:val="0"/>
        <w:adjustRightInd w:val="0"/>
        <w:spacing w:after="0" w:line="480" w:lineRule="auto"/>
        <w:rPr>
          <w:rFonts w:ascii="Times New Roman" w:hAnsi="Times New Roman" w:cs="Times New Roman"/>
          <w:sz w:val="24"/>
          <w:szCs w:val="24"/>
        </w:rPr>
      </w:pPr>
      <w:r w:rsidRPr="002409BD">
        <w:rPr>
          <w:rFonts w:ascii="Times New Roman" w:hAnsi="Times New Roman" w:cs="Times New Roman"/>
          <w:sz w:val="24"/>
          <w:szCs w:val="24"/>
        </w:rPr>
        <w:tab/>
        <w:t>Paradoxically, senio</w:t>
      </w:r>
      <w:r w:rsidR="00435D79">
        <w:rPr>
          <w:rFonts w:ascii="Times New Roman" w:hAnsi="Times New Roman" w:cs="Times New Roman"/>
          <w:sz w:val="24"/>
          <w:szCs w:val="24"/>
        </w:rPr>
        <w:t>r-career librarians did not appear</w:t>
      </w:r>
      <w:r w:rsidRPr="002409BD">
        <w:rPr>
          <w:rFonts w:ascii="Times New Roman" w:hAnsi="Times New Roman" w:cs="Times New Roman"/>
          <w:sz w:val="24"/>
          <w:szCs w:val="24"/>
        </w:rPr>
        <w:t xml:space="preserve"> to value what they should be in the best position to transmit to their younger colleagues—</w:t>
      </w:r>
      <w:r>
        <w:rPr>
          <w:rFonts w:ascii="Times New Roman" w:hAnsi="Times New Roman" w:cs="Times New Roman"/>
          <w:sz w:val="24"/>
          <w:szCs w:val="24"/>
        </w:rPr>
        <w:t>how to navigate</w:t>
      </w:r>
      <w:r w:rsidRPr="002409BD">
        <w:rPr>
          <w:rFonts w:ascii="Times New Roman" w:hAnsi="Times New Roman" w:cs="Times New Roman"/>
          <w:sz w:val="24"/>
          <w:szCs w:val="24"/>
        </w:rPr>
        <w:t xml:space="preserve"> the political environment to make positive change</w:t>
      </w:r>
      <w:r>
        <w:rPr>
          <w:rFonts w:ascii="Times New Roman" w:hAnsi="Times New Roman" w:cs="Times New Roman"/>
          <w:sz w:val="24"/>
          <w:szCs w:val="24"/>
        </w:rPr>
        <w:t>.  Understanding how institutions of higher education and their libraries operate in terms of governance, and especially in terms of gaining and using organizational power for the good of the library, may be very important to convey, especially in the current hostile environment.  Senior-career librarians should not undervalue their skills in this arena, or consider themselves anachronistic, but might serve others by passing down what they have learned about organizational politics from years of experience.</w:t>
      </w:r>
      <w:r w:rsidR="004D32F6">
        <w:rPr>
          <w:rFonts w:ascii="Times New Roman" w:hAnsi="Times New Roman" w:cs="Times New Roman"/>
          <w:sz w:val="24"/>
          <w:szCs w:val="24"/>
        </w:rPr>
        <w:t xml:space="preserve">  </w:t>
      </w:r>
    </w:p>
    <w:p w:rsidR="004A5B59" w:rsidRPr="00715655" w:rsidRDefault="002009FB" w:rsidP="004A5B59">
      <w:pPr>
        <w:autoSpaceDE w:val="0"/>
        <w:autoSpaceDN w:val="0"/>
        <w:adjustRightInd w:val="0"/>
        <w:spacing w:after="0"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In e</w:t>
      </w:r>
      <w:r w:rsidRPr="00F74A4D">
        <w:rPr>
          <w:rFonts w:ascii="Times New Roman" w:eastAsia="Times New Roman" w:hAnsi="Times New Roman" w:cs="Times New Roman"/>
          <w:sz w:val="24"/>
          <w:szCs w:val="24"/>
        </w:rPr>
        <w:t>xamining empirically what is valued by workplace colleagues</w:t>
      </w:r>
      <w:r>
        <w:rPr>
          <w:rFonts w:ascii="Times New Roman" w:eastAsia="Times New Roman" w:hAnsi="Times New Roman" w:cs="Times New Roman"/>
          <w:sz w:val="24"/>
          <w:szCs w:val="24"/>
        </w:rPr>
        <w:t>, we sought</w:t>
      </w:r>
      <w:r w:rsidRPr="00F74A4D">
        <w:rPr>
          <w:rFonts w:ascii="Times New Roman" w:eastAsia="Times New Roman" w:hAnsi="Times New Roman" w:cs="Times New Roman"/>
          <w:sz w:val="24"/>
          <w:szCs w:val="24"/>
        </w:rPr>
        <w:t xml:space="preserve"> to provide a baseline f</w:t>
      </w:r>
      <w:r>
        <w:rPr>
          <w:rFonts w:ascii="Times New Roman" w:eastAsia="Times New Roman" w:hAnsi="Times New Roman" w:cs="Times New Roman"/>
          <w:sz w:val="24"/>
          <w:szCs w:val="24"/>
        </w:rPr>
        <w:t xml:space="preserve">oundation for understanding </w:t>
      </w:r>
      <w:r w:rsidR="00E671B6">
        <w:rPr>
          <w:rFonts w:ascii="Times New Roman" w:eastAsia="Times New Roman" w:hAnsi="Times New Roman" w:cs="Times New Roman"/>
          <w:sz w:val="24"/>
          <w:szCs w:val="24"/>
        </w:rPr>
        <w:t>cross-</w:t>
      </w:r>
      <w:r w:rsidRPr="00F74A4D">
        <w:rPr>
          <w:rFonts w:ascii="Times New Roman" w:eastAsia="Times New Roman" w:hAnsi="Times New Roman" w:cs="Times New Roman"/>
          <w:sz w:val="24"/>
          <w:szCs w:val="24"/>
        </w:rPr>
        <w:t>generational workforce issues</w:t>
      </w:r>
      <w:r>
        <w:rPr>
          <w:rFonts w:ascii="Times New Roman" w:eastAsia="Times New Roman" w:hAnsi="Times New Roman" w:cs="Times New Roman"/>
          <w:sz w:val="24"/>
          <w:szCs w:val="24"/>
        </w:rPr>
        <w:t>, and to find potentials</w:t>
      </w:r>
      <w:r w:rsidRPr="00F74A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 academic librarians of any age or career stage to contribute to the well-being of their libraries.  Further and more extensive research on new and early-career librarians would be particularly enlightening, as wou</w:t>
      </w:r>
      <w:r w:rsidR="00E671B6">
        <w:rPr>
          <w:rFonts w:ascii="Times New Roman" w:eastAsia="Times New Roman" w:hAnsi="Times New Roman" w:cs="Times New Roman"/>
          <w:sz w:val="24"/>
          <w:szCs w:val="24"/>
        </w:rPr>
        <w:t>ld</w:t>
      </w:r>
      <w:r w:rsidR="00824E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develop</w:t>
      </w:r>
      <w:r w:rsidR="00E671B6">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a better understanding</w:t>
      </w:r>
      <w:r w:rsidR="004A5B59" w:rsidRPr="004A5B59">
        <w:rPr>
          <w:rFonts w:ascii="Times New Roman" w:eastAsia="Times New Roman" w:hAnsi="Times New Roman" w:cs="Times New Roman"/>
          <w:sz w:val="24"/>
          <w:szCs w:val="24"/>
        </w:rPr>
        <w:t xml:space="preserve"> </w:t>
      </w:r>
      <w:r w:rsidR="004A5B59">
        <w:rPr>
          <w:rFonts w:ascii="Times New Roman" w:eastAsia="Times New Roman" w:hAnsi="Times New Roman" w:cs="Times New Roman"/>
          <w:sz w:val="24"/>
          <w:szCs w:val="24"/>
        </w:rPr>
        <w:t xml:space="preserve">of the benefits that can be transmitted by mid-career librarians who appear to be their preferred mentors.  </w:t>
      </w:r>
    </w:p>
    <w:p w:rsidR="002009FB" w:rsidRPr="00435D79" w:rsidRDefault="004A5B59" w:rsidP="00435D79">
      <w:pPr>
        <w:autoSpaceDE w:val="0"/>
        <w:autoSpaceDN w:val="0"/>
        <w:adjustRightInd w:val="0"/>
        <w:spacing w:after="0"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Questions remain regarding</w:t>
      </w:r>
      <w:r w:rsidR="002009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sidR="00E671B6">
        <w:rPr>
          <w:rFonts w:ascii="Times New Roman" w:eastAsia="Times New Roman" w:hAnsi="Times New Roman" w:cs="Times New Roman"/>
          <w:sz w:val="24"/>
          <w:szCs w:val="24"/>
        </w:rPr>
        <w:t xml:space="preserve"> value</w:t>
      </w:r>
      <w:r w:rsidR="00435D79">
        <w:rPr>
          <w:rFonts w:ascii="Times New Roman" w:eastAsia="Times New Roman" w:hAnsi="Times New Roman" w:cs="Times New Roman"/>
          <w:sz w:val="24"/>
          <w:szCs w:val="24"/>
        </w:rPr>
        <w:t xml:space="preserve"> of instructional</w:t>
      </w:r>
      <w:r w:rsidR="00E671B6">
        <w:rPr>
          <w:rFonts w:ascii="Times New Roman" w:eastAsia="Times New Roman" w:hAnsi="Times New Roman" w:cs="Times New Roman"/>
          <w:sz w:val="24"/>
          <w:szCs w:val="24"/>
        </w:rPr>
        <w:t xml:space="preserve"> skill in the mix, and </w:t>
      </w:r>
      <w:r>
        <w:rPr>
          <w:rFonts w:ascii="Times New Roman" w:eastAsia="Times New Roman" w:hAnsi="Times New Roman" w:cs="Times New Roman"/>
          <w:sz w:val="24"/>
          <w:szCs w:val="24"/>
        </w:rPr>
        <w:t>attempt</w:t>
      </w:r>
      <w:r w:rsidR="00AD30E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E671B6">
        <w:rPr>
          <w:rFonts w:ascii="Times New Roman" w:eastAsia="Times New Roman" w:hAnsi="Times New Roman" w:cs="Times New Roman"/>
          <w:sz w:val="24"/>
          <w:szCs w:val="24"/>
        </w:rPr>
        <w:t xml:space="preserve">to tease apart the importance </w:t>
      </w:r>
      <w:r w:rsidR="00435D79">
        <w:rPr>
          <w:rFonts w:ascii="Times New Roman" w:eastAsia="Times New Roman" w:hAnsi="Times New Roman" w:cs="Times New Roman"/>
          <w:sz w:val="24"/>
          <w:szCs w:val="24"/>
        </w:rPr>
        <w:t>of the</w:t>
      </w:r>
      <w:r w:rsidR="00E671B6">
        <w:rPr>
          <w:rFonts w:ascii="Times New Roman" w:eastAsia="Times New Roman" w:hAnsi="Times New Roman" w:cs="Times New Roman"/>
          <w:sz w:val="24"/>
          <w:szCs w:val="24"/>
        </w:rPr>
        <w:t xml:space="preserve"> instructional function </w:t>
      </w:r>
      <w:r>
        <w:rPr>
          <w:rFonts w:ascii="Times New Roman" w:eastAsia="Times New Roman" w:hAnsi="Times New Roman" w:cs="Times New Roman"/>
          <w:sz w:val="24"/>
          <w:szCs w:val="24"/>
        </w:rPr>
        <w:t>with</w:t>
      </w:r>
      <w:r w:rsidR="00E671B6">
        <w:rPr>
          <w:rFonts w:ascii="Times New Roman" w:eastAsia="Times New Roman" w:hAnsi="Times New Roman" w:cs="Times New Roman"/>
          <w:sz w:val="24"/>
          <w:szCs w:val="24"/>
        </w:rPr>
        <w:t>in public services and the importance of teaching as a part of mentoring</w:t>
      </w:r>
      <w:r>
        <w:rPr>
          <w:rFonts w:ascii="Times New Roman" w:eastAsia="Times New Roman" w:hAnsi="Times New Roman" w:cs="Times New Roman"/>
          <w:sz w:val="24"/>
          <w:szCs w:val="24"/>
        </w:rPr>
        <w:t xml:space="preserve"> could be beneficial</w:t>
      </w:r>
      <w:r w:rsidR="00E671B6">
        <w:rPr>
          <w:rFonts w:ascii="Times New Roman" w:eastAsia="Times New Roman" w:hAnsi="Times New Roman" w:cs="Times New Roman"/>
          <w:sz w:val="24"/>
          <w:szCs w:val="24"/>
        </w:rPr>
        <w:t xml:space="preserve">.  It would also be useful to </w:t>
      </w:r>
      <w:r w:rsidR="00EF0EED">
        <w:rPr>
          <w:rFonts w:ascii="Times New Roman" w:eastAsia="Times New Roman" w:hAnsi="Times New Roman" w:cs="Times New Roman"/>
          <w:sz w:val="24"/>
          <w:szCs w:val="24"/>
        </w:rPr>
        <w:t xml:space="preserve">explore valuing as opposed to emulating; that is, if </w:t>
      </w:r>
      <w:r>
        <w:rPr>
          <w:rFonts w:ascii="Times New Roman" w:eastAsia="Times New Roman" w:hAnsi="Times New Roman" w:cs="Times New Roman"/>
          <w:sz w:val="24"/>
          <w:szCs w:val="24"/>
        </w:rPr>
        <w:t xml:space="preserve">librarians who </w:t>
      </w:r>
      <w:r w:rsidR="00435D79">
        <w:rPr>
          <w:rFonts w:ascii="Times New Roman" w:eastAsia="Times New Roman" w:hAnsi="Times New Roman" w:cs="Times New Roman"/>
          <w:sz w:val="24"/>
          <w:szCs w:val="24"/>
        </w:rPr>
        <w:t xml:space="preserve">indicate that they </w:t>
      </w:r>
      <w:r>
        <w:rPr>
          <w:rFonts w:ascii="Times New Roman" w:eastAsia="Times New Roman" w:hAnsi="Times New Roman" w:cs="Times New Roman"/>
          <w:sz w:val="24"/>
          <w:szCs w:val="24"/>
        </w:rPr>
        <w:t>value “strong work ethic and high job engagement” consciously emulate the associated behaviors.</w:t>
      </w:r>
    </w:p>
    <w:p w:rsidR="00187AE9" w:rsidRDefault="00187AE9" w:rsidP="002009FB">
      <w:pPr>
        <w:spacing w:after="0" w:line="480" w:lineRule="auto"/>
        <w:ind w:left="720"/>
        <w:rPr>
          <w:rFonts w:ascii="Times New Roman" w:eastAsia="Times New Roman" w:hAnsi="Times New Roman" w:cs="Times New Roman"/>
          <w:b/>
          <w:sz w:val="24"/>
          <w:szCs w:val="24"/>
        </w:rPr>
      </w:pPr>
    </w:p>
    <w:p w:rsidR="00A01309" w:rsidRDefault="00A01309" w:rsidP="00A01309">
      <w:pPr>
        <w:spacing w:after="0" w:line="480" w:lineRule="auto"/>
        <w:ind w:left="720"/>
        <w:jc w:val="center"/>
        <w:rPr>
          <w:rFonts w:ascii="Times New Roman" w:eastAsia="Times New Roman" w:hAnsi="Times New Roman" w:cs="Times New Roman"/>
          <w:b/>
          <w:sz w:val="24"/>
          <w:szCs w:val="24"/>
        </w:rPr>
      </w:pPr>
    </w:p>
    <w:p w:rsidR="002009FB" w:rsidRPr="00FC7A12" w:rsidRDefault="002009FB" w:rsidP="00A01309">
      <w:pPr>
        <w:spacing w:after="0" w:line="480" w:lineRule="auto"/>
        <w:jc w:val="center"/>
        <w:rPr>
          <w:rFonts w:ascii="Times New Roman" w:eastAsia="Times New Roman" w:hAnsi="Times New Roman" w:cs="Times New Roman"/>
          <w:b/>
          <w:sz w:val="24"/>
          <w:szCs w:val="24"/>
        </w:rPr>
      </w:pPr>
      <w:r w:rsidRPr="00FC7A12">
        <w:rPr>
          <w:rFonts w:ascii="Times New Roman" w:eastAsia="Times New Roman" w:hAnsi="Times New Roman" w:cs="Times New Roman"/>
          <w:b/>
          <w:sz w:val="24"/>
          <w:szCs w:val="24"/>
        </w:rPr>
        <w:lastRenderedPageBreak/>
        <w:t>Notes</w:t>
      </w:r>
    </w:p>
    <w:p w:rsidR="002009FB" w:rsidRDefault="00CF415D" w:rsidP="002009FB">
      <w:pPr>
        <w:pStyle w:val="EndnoteText"/>
        <w:spacing w:line="480" w:lineRule="auto"/>
        <w:rPr>
          <w:rStyle w:val="Hyperlink"/>
          <w:rFonts w:ascii="Times New Roman" w:hAnsi="Times New Roman" w:cs="Times New Roman"/>
          <w:sz w:val="24"/>
          <w:szCs w:val="24"/>
          <w:u w:val="none"/>
        </w:rPr>
      </w:pPr>
      <w:r>
        <w:rPr>
          <w:rFonts w:ascii="Times New Roman" w:hAnsi="Times New Roman" w:cs="Times New Roman"/>
          <w:sz w:val="24"/>
          <w:szCs w:val="24"/>
        </w:rPr>
        <w:tab/>
      </w:r>
      <w:r w:rsidR="002009FB" w:rsidRPr="00366649">
        <w:rPr>
          <w:rStyle w:val="EndnoteReference"/>
          <w:rFonts w:ascii="Times New Roman" w:hAnsi="Times New Roman" w:cs="Times New Roman"/>
          <w:sz w:val="24"/>
          <w:szCs w:val="24"/>
          <w:vertAlign w:val="baseline"/>
        </w:rPr>
        <w:footnoteRef/>
      </w:r>
      <w:r w:rsidR="002009FB" w:rsidRPr="00366649">
        <w:rPr>
          <w:rFonts w:ascii="Times New Roman" w:hAnsi="Times New Roman" w:cs="Times New Roman"/>
          <w:sz w:val="24"/>
          <w:szCs w:val="24"/>
        </w:rPr>
        <w:t xml:space="preserve">. Lynne C. Lancaster, “The Click and Clash of Generations,” </w:t>
      </w:r>
      <w:r w:rsidR="002009FB" w:rsidRPr="00366649">
        <w:rPr>
          <w:rFonts w:ascii="Times New Roman" w:hAnsi="Times New Roman" w:cs="Times New Roman"/>
          <w:i/>
          <w:sz w:val="24"/>
          <w:szCs w:val="24"/>
        </w:rPr>
        <w:t>Library Journal</w:t>
      </w:r>
      <w:r w:rsidR="002009FB" w:rsidRPr="00366649">
        <w:rPr>
          <w:rFonts w:ascii="Times New Roman" w:hAnsi="Times New Roman" w:cs="Times New Roman"/>
          <w:sz w:val="24"/>
          <w:szCs w:val="24"/>
        </w:rPr>
        <w:t xml:space="preserve">, 128 no.17, (2003); </w:t>
      </w:r>
      <w:r w:rsidR="002009FB">
        <w:rPr>
          <w:rFonts w:ascii="Times New Roman" w:hAnsi="Times New Roman" w:cs="Times New Roman"/>
          <w:sz w:val="24"/>
          <w:szCs w:val="24"/>
        </w:rPr>
        <w:t>36-3</w:t>
      </w:r>
      <w:r w:rsidR="002009FB" w:rsidRPr="00366649">
        <w:rPr>
          <w:rFonts w:ascii="Times New Roman" w:hAnsi="Times New Roman" w:cs="Times New Roman"/>
          <w:sz w:val="24"/>
          <w:szCs w:val="24"/>
        </w:rPr>
        <w:t xml:space="preserve">9; Sue Hutley and Terena Solomons, “Generational Change in Australian Librarianship: Viewpoints from Generation X,”  Paper presented at the Australian Library and Information Association Biennial Conference, Gold Coast, Queensland, Australia, September 21-24, 2004; Rachel Singer Gordon, Next Generation Librarianship,” </w:t>
      </w:r>
      <w:r w:rsidR="002009FB" w:rsidRPr="00366649">
        <w:rPr>
          <w:rFonts w:ascii="Times New Roman" w:hAnsi="Times New Roman" w:cs="Times New Roman"/>
          <w:i/>
          <w:sz w:val="24"/>
          <w:szCs w:val="24"/>
        </w:rPr>
        <w:t>American Libraries</w:t>
      </w:r>
      <w:r w:rsidR="002009FB" w:rsidRPr="00366649">
        <w:rPr>
          <w:rFonts w:ascii="Times New Roman" w:hAnsi="Times New Roman" w:cs="Times New Roman"/>
          <w:sz w:val="24"/>
          <w:szCs w:val="24"/>
        </w:rPr>
        <w:t xml:space="preserve"> 37 no. 1 (2006):36-38; Jason Martin, “</w:t>
      </w:r>
      <w:r w:rsidR="002009FB">
        <w:rPr>
          <w:rFonts w:ascii="Times New Roman" w:hAnsi="Times New Roman" w:cs="Times New Roman"/>
          <w:sz w:val="24"/>
          <w:szCs w:val="24"/>
        </w:rPr>
        <w:t>I Have S</w:t>
      </w:r>
      <w:r w:rsidR="002009FB" w:rsidRPr="00366649">
        <w:rPr>
          <w:rFonts w:ascii="Times New Roman" w:hAnsi="Times New Roman" w:cs="Times New Roman"/>
          <w:sz w:val="24"/>
          <w:szCs w:val="24"/>
        </w:rPr>
        <w:t>hoe</w:t>
      </w:r>
      <w:r w:rsidR="002009FB">
        <w:rPr>
          <w:rFonts w:ascii="Times New Roman" w:hAnsi="Times New Roman" w:cs="Times New Roman"/>
          <w:sz w:val="24"/>
          <w:szCs w:val="24"/>
        </w:rPr>
        <w:t>s Older Than Y</w:t>
      </w:r>
      <w:r w:rsidR="002009FB" w:rsidRPr="00366649">
        <w:rPr>
          <w:rFonts w:ascii="Times New Roman" w:hAnsi="Times New Roman" w:cs="Times New Roman"/>
          <w:sz w:val="24"/>
          <w:szCs w:val="24"/>
        </w:rPr>
        <w:t xml:space="preserve">ou: Generational Diversity in the Library, </w:t>
      </w:r>
      <w:r w:rsidR="002009FB" w:rsidRPr="00366649">
        <w:rPr>
          <w:rFonts w:ascii="Times New Roman" w:hAnsi="Times New Roman" w:cs="Times New Roman"/>
          <w:i/>
          <w:sz w:val="24"/>
          <w:szCs w:val="24"/>
        </w:rPr>
        <w:t>The Southeastern Librarian</w:t>
      </w:r>
      <w:r w:rsidR="002009FB" w:rsidRPr="00366649">
        <w:rPr>
          <w:rFonts w:ascii="Times New Roman" w:hAnsi="Times New Roman" w:cs="Times New Roman"/>
          <w:sz w:val="24"/>
          <w:szCs w:val="24"/>
        </w:rPr>
        <w:t xml:space="preserve">, 54 no. 3 (2006):4-11; Melanie Chu, “Ageism in Academic Librarianship,” </w:t>
      </w:r>
      <w:r w:rsidR="002009FB" w:rsidRPr="00366649">
        <w:rPr>
          <w:rFonts w:ascii="Times New Roman" w:hAnsi="Times New Roman" w:cs="Times New Roman"/>
          <w:i/>
          <w:sz w:val="24"/>
          <w:szCs w:val="24"/>
        </w:rPr>
        <w:t>Electronic Journal of Academic and Special Librarianship</w:t>
      </w:r>
      <w:r w:rsidR="002009FB" w:rsidRPr="00366649">
        <w:rPr>
          <w:rFonts w:ascii="Times New Roman" w:hAnsi="Times New Roman" w:cs="Times New Roman"/>
          <w:sz w:val="24"/>
          <w:szCs w:val="24"/>
        </w:rPr>
        <w:t>, 10 no. 2 (2009)</w:t>
      </w:r>
      <w:r w:rsidR="0016356C">
        <w:rPr>
          <w:rFonts w:ascii="Times New Roman" w:hAnsi="Times New Roman" w:cs="Times New Roman"/>
          <w:sz w:val="24"/>
          <w:szCs w:val="24"/>
        </w:rPr>
        <w:t>,</w:t>
      </w:r>
      <w:r w:rsidR="002009FB" w:rsidRPr="00366649">
        <w:rPr>
          <w:rFonts w:ascii="Times New Roman" w:hAnsi="Times New Roman" w:cs="Times New Roman"/>
          <w:sz w:val="24"/>
          <w:szCs w:val="24"/>
        </w:rPr>
        <w:t xml:space="preserve">  </w:t>
      </w:r>
      <w:r w:rsidR="0016356C">
        <w:rPr>
          <w:rFonts w:ascii="Times New Roman" w:hAnsi="Times New Roman" w:cs="Times New Roman"/>
          <w:sz w:val="24"/>
          <w:szCs w:val="24"/>
        </w:rPr>
        <w:t xml:space="preserve">available online </w:t>
      </w:r>
      <w:hyperlink r:id="rId9" w:history="1">
        <w:r w:rsidR="002009FB" w:rsidRPr="00366649">
          <w:rPr>
            <w:rStyle w:val="Hyperlink"/>
            <w:rFonts w:ascii="Times New Roman" w:hAnsi="Times New Roman" w:cs="Times New Roman"/>
            <w:sz w:val="24"/>
            <w:szCs w:val="24"/>
            <w:u w:val="none"/>
          </w:rPr>
          <w:t>http://southernlibrarianship.icaap.org</w:t>
        </w:r>
      </w:hyperlink>
      <w:r w:rsidR="0016356C">
        <w:rPr>
          <w:rStyle w:val="Hyperlink"/>
          <w:rFonts w:ascii="Times New Roman" w:hAnsi="Times New Roman" w:cs="Times New Roman"/>
          <w:sz w:val="24"/>
          <w:szCs w:val="24"/>
          <w:u w:val="none"/>
        </w:rPr>
        <w:t xml:space="preserve"> </w:t>
      </w:r>
      <w:r w:rsidR="0016356C" w:rsidRPr="0016356C">
        <w:rPr>
          <w:rStyle w:val="Hyperlink"/>
          <w:rFonts w:ascii="Times New Roman" w:hAnsi="Times New Roman" w:cs="Times New Roman"/>
          <w:color w:val="auto"/>
          <w:sz w:val="24"/>
          <w:szCs w:val="24"/>
          <w:u w:val="none"/>
        </w:rPr>
        <w:t xml:space="preserve"> [accessed 10 </w:t>
      </w:r>
      <w:r w:rsidR="00052837">
        <w:rPr>
          <w:rStyle w:val="Hyperlink"/>
          <w:rFonts w:ascii="Times New Roman" w:hAnsi="Times New Roman" w:cs="Times New Roman"/>
          <w:color w:val="auto"/>
          <w:sz w:val="24"/>
          <w:szCs w:val="24"/>
          <w:u w:val="none"/>
        </w:rPr>
        <w:t>Ma</w:t>
      </w:r>
      <w:r w:rsidR="00ED656E">
        <w:rPr>
          <w:rStyle w:val="Hyperlink"/>
          <w:rFonts w:ascii="Times New Roman" w:hAnsi="Times New Roman" w:cs="Times New Roman"/>
          <w:color w:val="auto"/>
          <w:sz w:val="24"/>
          <w:szCs w:val="24"/>
          <w:u w:val="none"/>
        </w:rPr>
        <w:t>rch</w:t>
      </w:r>
      <w:r w:rsidR="0016356C" w:rsidRPr="0016356C">
        <w:rPr>
          <w:rStyle w:val="Hyperlink"/>
          <w:rFonts w:ascii="Times New Roman" w:hAnsi="Times New Roman" w:cs="Times New Roman"/>
          <w:color w:val="auto"/>
          <w:sz w:val="24"/>
          <w:szCs w:val="24"/>
          <w:u w:val="none"/>
        </w:rPr>
        <w:t xml:space="preserve"> 2013]</w:t>
      </w:r>
    </w:p>
    <w:p w:rsidR="002009FB" w:rsidRDefault="00CF415D" w:rsidP="002009FB">
      <w:pPr>
        <w:pStyle w:val="EndnoteText"/>
        <w:spacing w:line="480" w:lineRule="auto"/>
        <w:rPr>
          <w:rFonts w:ascii="Times New Roman" w:eastAsia="Times New Roman" w:hAnsi="Times New Roman" w:cs="Times New Roman"/>
          <w:sz w:val="24"/>
          <w:szCs w:val="24"/>
        </w:rPr>
      </w:pPr>
      <w:r>
        <w:rPr>
          <w:rStyle w:val="Hyperlink"/>
          <w:rFonts w:ascii="Times New Roman" w:hAnsi="Times New Roman" w:cs="Times New Roman"/>
          <w:color w:val="auto"/>
          <w:sz w:val="24"/>
          <w:szCs w:val="24"/>
          <w:u w:val="none"/>
        </w:rPr>
        <w:tab/>
      </w:r>
      <w:r w:rsidR="002009FB" w:rsidRPr="00366649">
        <w:rPr>
          <w:rStyle w:val="Hyperlink"/>
          <w:rFonts w:ascii="Times New Roman" w:hAnsi="Times New Roman" w:cs="Times New Roman"/>
          <w:color w:val="auto"/>
          <w:sz w:val="24"/>
          <w:szCs w:val="24"/>
          <w:u w:val="none"/>
        </w:rPr>
        <w:t xml:space="preserve">2.  </w:t>
      </w:r>
      <w:r w:rsidR="002009FB">
        <w:rPr>
          <w:rStyle w:val="Hyperlink"/>
          <w:rFonts w:ascii="Times New Roman" w:hAnsi="Times New Roman" w:cs="Times New Roman"/>
          <w:color w:val="auto"/>
          <w:sz w:val="24"/>
          <w:szCs w:val="24"/>
          <w:u w:val="none"/>
        </w:rPr>
        <w:t xml:space="preserve">   </w:t>
      </w:r>
      <w:r w:rsidR="002009FB" w:rsidRPr="00366649">
        <w:rPr>
          <w:rFonts w:ascii="Times New Roman" w:eastAsia="Times New Roman" w:hAnsi="Times New Roman" w:cs="Times New Roman"/>
          <w:sz w:val="24"/>
          <w:szCs w:val="24"/>
        </w:rPr>
        <w:t xml:space="preserve">Jean M. Twenge, “A Review of the Empirical Evidence on Generational Differences in Work Attitudes,” </w:t>
      </w:r>
      <w:r w:rsidR="002009FB" w:rsidRPr="00366649">
        <w:rPr>
          <w:rFonts w:ascii="Times New Roman" w:eastAsia="Times New Roman" w:hAnsi="Times New Roman" w:cs="Times New Roman"/>
          <w:i/>
          <w:sz w:val="24"/>
          <w:szCs w:val="24"/>
        </w:rPr>
        <w:t>Journal of Business and Psychology</w:t>
      </w:r>
      <w:r w:rsidR="002009FB">
        <w:rPr>
          <w:rFonts w:ascii="Times New Roman" w:eastAsia="Times New Roman" w:hAnsi="Times New Roman" w:cs="Times New Roman"/>
          <w:sz w:val="24"/>
          <w:szCs w:val="24"/>
        </w:rPr>
        <w:t xml:space="preserve"> 25 (2010): 201-</w:t>
      </w:r>
      <w:r w:rsidR="002009FB" w:rsidRPr="00366649">
        <w:rPr>
          <w:rFonts w:ascii="Times New Roman" w:eastAsia="Times New Roman" w:hAnsi="Times New Roman" w:cs="Times New Roman"/>
          <w:sz w:val="24"/>
          <w:szCs w:val="24"/>
        </w:rPr>
        <w:t>10</w:t>
      </w:r>
      <w:r w:rsidR="002009FB">
        <w:rPr>
          <w:rFonts w:ascii="Times New Roman" w:eastAsia="Times New Roman" w:hAnsi="Times New Roman" w:cs="Times New Roman"/>
          <w:sz w:val="24"/>
          <w:szCs w:val="24"/>
        </w:rPr>
        <w:t>.</w:t>
      </w:r>
    </w:p>
    <w:p w:rsidR="002009FB" w:rsidRDefault="00CF415D" w:rsidP="002009FB">
      <w:pPr>
        <w:pStyle w:val="EndnoteText"/>
        <w:spacing w:line="480" w:lineRule="auto"/>
        <w:rPr>
          <w:rFonts w:ascii="Times New Roman" w:hAnsi="Times New Roman" w:cs="Times New Roman"/>
          <w:iCs/>
          <w:sz w:val="24"/>
          <w:szCs w:val="24"/>
        </w:rPr>
      </w:pPr>
      <w:r>
        <w:rPr>
          <w:rFonts w:ascii="Times New Roman" w:eastAsia="Times New Roman" w:hAnsi="Times New Roman" w:cs="Times New Roman"/>
          <w:sz w:val="24"/>
          <w:szCs w:val="24"/>
        </w:rPr>
        <w:tab/>
      </w:r>
      <w:r w:rsidR="002009FB">
        <w:rPr>
          <w:rFonts w:ascii="Times New Roman" w:eastAsia="Times New Roman" w:hAnsi="Times New Roman" w:cs="Times New Roman"/>
          <w:sz w:val="24"/>
          <w:szCs w:val="24"/>
        </w:rPr>
        <w:t>3.</w:t>
      </w:r>
      <w:r w:rsidR="002009FB" w:rsidRPr="00FF1B47">
        <w:rPr>
          <w:rFonts w:ascii="Times New Roman" w:hAnsi="Times New Roman" w:cs="Times New Roman"/>
          <w:iCs/>
          <w:sz w:val="24"/>
          <w:szCs w:val="24"/>
        </w:rPr>
        <w:t xml:space="preserve"> </w:t>
      </w:r>
      <w:r w:rsidR="002009FB">
        <w:rPr>
          <w:rFonts w:ascii="Times New Roman" w:hAnsi="Times New Roman" w:cs="Times New Roman"/>
          <w:iCs/>
          <w:sz w:val="24"/>
          <w:szCs w:val="24"/>
        </w:rPr>
        <w:t xml:space="preserve">    </w:t>
      </w:r>
      <w:r w:rsidR="002009FB" w:rsidRPr="00366649">
        <w:rPr>
          <w:rFonts w:ascii="Times New Roman" w:hAnsi="Times New Roman" w:cs="Times New Roman"/>
          <w:iCs/>
          <w:sz w:val="24"/>
          <w:szCs w:val="24"/>
        </w:rPr>
        <w:t xml:space="preserve">Neil Howe and William Strauss, </w:t>
      </w:r>
      <w:r w:rsidR="002009FB" w:rsidRPr="00366649">
        <w:rPr>
          <w:rFonts w:ascii="Times New Roman" w:hAnsi="Times New Roman" w:cs="Times New Roman"/>
          <w:i/>
          <w:iCs/>
          <w:sz w:val="24"/>
          <w:szCs w:val="24"/>
        </w:rPr>
        <w:t>Generations</w:t>
      </w:r>
      <w:r w:rsidR="002009FB" w:rsidRPr="004B316A">
        <w:rPr>
          <w:rFonts w:ascii="Times New Roman" w:hAnsi="Times New Roman" w:cs="Times New Roman"/>
          <w:i/>
          <w:iCs/>
          <w:sz w:val="24"/>
          <w:szCs w:val="24"/>
        </w:rPr>
        <w:t>, the History of America’s Future, 1584-2069</w:t>
      </w:r>
      <w:r w:rsidR="002009FB">
        <w:rPr>
          <w:rFonts w:ascii="Times New Roman" w:hAnsi="Times New Roman" w:cs="Times New Roman"/>
          <w:iCs/>
          <w:sz w:val="24"/>
          <w:szCs w:val="24"/>
        </w:rPr>
        <w:t>. New York: HarperCollins, 1991; Neil Howe and William Strauss,</w:t>
      </w:r>
      <w:r w:rsidR="002009FB" w:rsidRPr="004B316A">
        <w:rPr>
          <w:rFonts w:ascii="Times New Roman" w:hAnsi="Times New Roman" w:cs="Times New Roman"/>
          <w:iCs/>
          <w:sz w:val="24"/>
          <w:szCs w:val="24"/>
        </w:rPr>
        <w:t xml:space="preserve"> </w:t>
      </w:r>
      <w:r w:rsidR="002009FB" w:rsidRPr="004B316A">
        <w:rPr>
          <w:rFonts w:ascii="Times New Roman" w:hAnsi="Times New Roman" w:cs="Times New Roman"/>
          <w:i/>
          <w:iCs/>
          <w:sz w:val="24"/>
          <w:szCs w:val="24"/>
        </w:rPr>
        <w:t>Millennials Rising</w:t>
      </w:r>
      <w:r w:rsidR="002009FB" w:rsidRPr="004B316A">
        <w:rPr>
          <w:rFonts w:ascii="Times New Roman" w:hAnsi="Times New Roman" w:cs="Times New Roman"/>
          <w:iCs/>
          <w:sz w:val="24"/>
          <w:szCs w:val="24"/>
        </w:rPr>
        <w:t>. New York: Vintage, 2000.</w:t>
      </w:r>
    </w:p>
    <w:p w:rsidR="002009FB" w:rsidRDefault="00CF415D" w:rsidP="002009FB">
      <w:pPr>
        <w:pStyle w:val="EndnoteText"/>
        <w:spacing w:line="480" w:lineRule="auto"/>
        <w:rPr>
          <w:rFonts w:ascii="Times New Roman" w:eastAsia="Times New Roman" w:hAnsi="Times New Roman" w:cs="Times New Roman"/>
          <w:sz w:val="24"/>
          <w:szCs w:val="24"/>
        </w:rPr>
      </w:pPr>
      <w:r>
        <w:rPr>
          <w:rFonts w:ascii="Times New Roman" w:hAnsi="Times New Roman" w:cs="Times New Roman"/>
          <w:sz w:val="24"/>
          <w:szCs w:val="24"/>
        </w:rPr>
        <w:tab/>
      </w:r>
      <w:r w:rsidR="002009FB">
        <w:rPr>
          <w:rFonts w:ascii="Times New Roman" w:hAnsi="Times New Roman" w:cs="Times New Roman"/>
          <w:sz w:val="24"/>
          <w:szCs w:val="24"/>
        </w:rPr>
        <w:t>4</w:t>
      </w:r>
      <w:r w:rsidR="002009FB" w:rsidRPr="00235A8E">
        <w:rPr>
          <w:rFonts w:ascii="Times New Roman" w:hAnsi="Times New Roman" w:cs="Times New Roman"/>
          <w:sz w:val="24"/>
          <w:szCs w:val="24"/>
        </w:rPr>
        <w:t xml:space="preserve">. </w:t>
      </w:r>
      <w:r w:rsidR="002009FB">
        <w:rPr>
          <w:rFonts w:ascii="Times New Roman" w:hAnsi="Times New Roman" w:cs="Times New Roman"/>
          <w:sz w:val="24"/>
          <w:szCs w:val="24"/>
        </w:rPr>
        <w:t xml:space="preserve">    </w:t>
      </w:r>
      <w:r w:rsidR="002009FB" w:rsidRPr="00C96AF4">
        <w:rPr>
          <w:rFonts w:ascii="Times New Roman" w:hAnsi="Times New Roman" w:cs="Times New Roman"/>
          <w:color w:val="403838"/>
          <w:sz w:val="24"/>
          <w:szCs w:val="24"/>
        </w:rPr>
        <w:t>Karen Way Smola and Charlotte D. Sutton, “</w:t>
      </w:r>
      <w:r w:rsidR="002009FB">
        <w:rPr>
          <w:rFonts w:ascii="Times New Roman" w:hAnsi="Times New Roman" w:cs="Times New Roman"/>
          <w:sz w:val="24"/>
          <w:szCs w:val="24"/>
        </w:rPr>
        <w:t>Generational Differences: R</w:t>
      </w:r>
      <w:r w:rsidR="002009FB" w:rsidRPr="00C96AF4">
        <w:rPr>
          <w:rFonts w:ascii="Times New Roman" w:hAnsi="Times New Roman" w:cs="Times New Roman"/>
          <w:sz w:val="24"/>
          <w:szCs w:val="24"/>
        </w:rPr>
        <w:t>evisiting</w:t>
      </w:r>
      <w:r w:rsidR="002009FB">
        <w:rPr>
          <w:rFonts w:ascii="Times New Roman" w:hAnsi="Times New Roman" w:cs="Times New Roman"/>
          <w:sz w:val="24"/>
          <w:szCs w:val="24"/>
        </w:rPr>
        <w:t xml:space="preserve"> Generational Work Values for the New M</w:t>
      </w:r>
      <w:r w:rsidR="002009FB" w:rsidRPr="00C96AF4">
        <w:rPr>
          <w:rFonts w:ascii="Times New Roman" w:hAnsi="Times New Roman" w:cs="Times New Roman"/>
          <w:sz w:val="24"/>
          <w:szCs w:val="24"/>
        </w:rPr>
        <w:t>illennium,”</w:t>
      </w:r>
      <w:r w:rsidR="002009FB" w:rsidRPr="00C96AF4">
        <w:rPr>
          <w:rFonts w:ascii="Times New Roman" w:hAnsi="Times New Roman" w:cs="Times New Roman"/>
          <w:color w:val="403838"/>
          <w:sz w:val="24"/>
          <w:szCs w:val="24"/>
        </w:rPr>
        <w:t xml:space="preserve"> </w:t>
      </w:r>
      <w:r w:rsidR="002009FB" w:rsidRPr="00C96AF4">
        <w:rPr>
          <w:rFonts w:ascii="Times New Roman" w:hAnsi="Times New Roman" w:cs="Times New Roman"/>
          <w:i/>
          <w:color w:val="403838"/>
          <w:sz w:val="24"/>
          <w:szCs w:val="24"/>
        </w:rPr>
        <w:t>Journal of Organizational Behavior</w:t>
      </w:r>
      <w:r w:rsidR="002009FB" w:rsidRPr="00C96AF4">
        <w:rPr>
          <w:rFonts w:ascii="Times New Roman" w:hAnsi="Times New Roman" w:cs="Times New Roman"/>
          <w:color w:val="403838"/>
          <w:sz w:val="24"/>
          <w:szCs w:val="24"/>
        </w:rPr>
        <w:t xml:space="preserve"> 23 (2002): </w:t>
      </w:r>
      <w:r w:rsidR="002009FB">
        <w:rPr>
          <w:rFonts w:ascii="Times New Roman" w:hAnsi="Times New Roman" w:cs="Times New Roman"/>
          <w:iCs/>
          <w:sz w:val="24"/>
          <w:szCs w:val="24"/>
        </w:rPr>
        <w:t>363-</w:t>
      </w:r>
      <w:r w:rsidR="002009FB" w:rsidRPr="00C96AF4">
        <w:rPr>
          <w:rFonts w:ascii="Times New Roman" w:hAnsi="Times New Roman" w:cs="Times New Roman"/>
          <w:iCs/>
          <w:sz w:val="24"/>
          <w:szCs w:val="24"/>
        </w:rPr>
        <w:t>82</w:t>
      </w:r>
      <w:r w:rsidR="002009FB">
        <w:rPr>
          <w:rFonts w:ascii="Times New Roman" w:hAnsi="Times New Roman" w:cs="Times New Roman"/>
          <w:iCs/>
          <w:sz w:val="24"/>
          <w:szCs w:val="24"/>
        </w:rPr>
        <w:t>.</w:t>
      </w:r>
    </w:p>
    <w:p w:rsidR="002009FB" w:rsidRDefault="00CF415D" w:rsidP="002009FB">
      <w:pPr>
        <w:pStyle w:val="EndnoteText"/>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009FB">
        <w:rPr>
          <w:rFonts w:ascii="Times New Roman" w:eastAsia="Times New Roman" w:hAnsi="Times New Roman" w:cs="Times New Roman"/>
          <w:sz w:val="24"/>
          <w:szCs w:val="24"/>
        </w:rPr>
        <w:t xml:space="preserve">5.       </w:t>
      </w:r>
      <w:r w:rsidR="002009FB" w:rsidRPr="00A013BA">
        <w:rPr>
          <w:rFonts w:ascii="Times New Roman" w:hAnsi="Times New Roman" w:cs="Times New Roman"/>
          <w:iCs/>
          <w:sz w:val="24"/>
          <w:szCs w:val="24"/>
        </w:rPr>
        <w:t>Keith Macky, Dianne Gardner, and Stewart Forsyth, “</w:t>
      </w:r>
      <w:r w:rsidR="002009FB" w:rsidRPr="00A013BA">
        <w:rPr>
          <w:rFonts w:ascii="Times New Roman" w:eastAsia="Times New Roman" w:hAnsi="Times New Roman" w:cs="Times New Roman"/>
          <w:sz w:val="24"/>
          <w:szCs w:val="24"/>
        </w:rPr>
        <w:t xml:space="preserve">Generational Differences at Work: </w:t>
      </w:r>
      <w:r w:rsidR="002009FB">
        <w:rPr>
          <w:rFonts w:ascii="Times New Roman" w:eastAsia="Times New Roman" w:hAnsi="Times New Roman" w:cs="Times New Roman"/>
          <w:sz w:val="24"/>
          <w:szCs w:val="24"/>
        </w:rPr>
        <w:t xml:space="preserve">  </w:t>
      </w:r>
      <w:r w:rsidR="002009FB" w:rsidRPr="00A013BA">
        <w:rPr>
          <w:rFonts w:ascii="Times New Roman" w:eastAsia="Times New Roman" w:hAnsi="Times New Roman" w:cs="Times New Roman"/>
          <w:sz w:val="24"/>
          <w:szCs w:val="24"/>
        </w:rPr>
        <w:t xml:space="preserve">Introduction and Overview,” </w:t>
      </w:r>
      <w:r w:rsidR="002009FB" w:rsidRPr="00555AFB">
        <w:rPr>
          <w:rFonts w:ascii="Times New Roman" w:eastAsia="Times New Roman" w:hAnsi="Times New Roman" w:cs="Times New Roman"/>
          <w:i/>
          <w:sz w:val="24"/>
          <w:szCs w:val="24"/>
        </w:rPr>
        <w:t>Journal of Managerial Psychology</w:t>
      </w:r>
      <w:r w:rsidR="002009FB" w:rsidRPr="00A013BA">
        <w:rPr>
          <w:rFonts w:ascii="Times New Roman" w:eastAsia="Times New Roman" w:hAnsi="Times New Roman" w:cs="Times New Roman"/>
          <w:sz w:val="24"/>
          <w:szCs w:val="24"/>
        </w:rPr>
        <w:t xml:space="preserve"> 23 no.1 (2008): </w:t>
      </w:r>
      <w:r w:rsidR="002009FB">
        <w:rPr>
          <w:rFonts w:ascii="Times New Roman" w:eastAsia="Times New Roman" w:hAnsi="Times New Roman" w:cs="Times New Roman"/>
          <w:sz w:val="24"/>
          <w:szCs w:val="24"/>
        </w:rPr>
        <w:t>857-</w:t>
      </w:r>
      <w:r w:rsidR="002009FB" w:rsidRPr="00A013BA">
        <w:rPr>
          <w:rFonts w:ascii="Times New Roman" w:eastAsia="Times New Roman" w:hAnsi="Times New Roman" w:cs="Times New Roman"/>
          <w:sz w:val="24"/>
          <w:szCs w:val="24"/>
        </w:rPr>
        <w:t>61</w:t>
      </w:r>
      <w:r w:rsidR="002009FB">
        <w:rPr>
          <w:rFonts w:ascii="Times New Roman" w:eastAsia="Times New Roman" w:hAnsi="Times New Roman" w:cs="Times New Roman"/>
          <w:sz w:val="24"/>
          <w:szCs w:val="24"/>
        </w:rPr>
        <w:t>.</w:t>
      </w:r>
    </w:p>
    <w:p w:rsidR="005C428E" w:rsidRDefault="00CF415D" w:rsidP="0057201C">
      <w:pPr>
        <w:pStyle w:val="Heading2"/>
        <w:rPr>
          <w:b w:val="0"/>
          <w:sz w:val="24"/>
          <w:szCs w:val="24"/>
        </w:rPr>
      </w:pPr>
      <w:r>
        <w:rPr>
          <w:b w:val="0"/>
          <w:sz w:val="24"/>
          <w:szCs w:val="24"/>
        </w:rPr>
        <w:tab/>
      </w:r>
      <w:r w:rsidR="009E7CD2" w:rsidRPr="00CF415D">
        <w:rPr>
          <w:b w:val="0"/>
          <w:sz w:val="24"/>
          <w:szCs w:val="24"/>
        </w:rPr>
        <w:t>6</w:t>
      </w:r>
      <w:r w:rsidR="009E7CD2" w:rsidRPr="009E7CD2">
        <w:rPr>
          <w:sz w:val="24"/>
          <w:szCs w:val="24"/>
        </w:rPr>
        <w:t>.</w:t>
      </w:r>
      <w:r w:rsidR="005C428E" w:rsidRPr="009E7CD2">
        <w:rPr>
          <w:sz w:val="24"/>
          <w:szCs w:val="24"/>
        </w:rPr>
        <w:t xml:space="preserve">  </w:t>
      </w:r>
      <w:r w:rsidR="0057201C" w:rsidRPr="005C428E">
        <w:rPr>
          <w:b w:val="0"/>
          <w:sz w:val="24"/>
          <w:szCs w:val="24"/>
        </w:rPr>
        <w:t>Brenda J. Kowske, Rena Rasch</w:t>
      </w:r>
      <w:r w:rsidR="00B02A7F">
        <w:rPr>
          <w:b w:val="0"/>
          <w:sz w:val="24"/>
          <w:szCs w:val="24"/>
        </w:rPr>
        <w:t>,</w:t>
      </w:r>
      <w:r w:rsidR="0057201C" w:rsidRPr="005C428E">
        <w:rPr>
          <w:b w:val="0"/>
          <w:sz w:val="24"/>
          <w:szCs w:val="24"/>
        </w:rPr>
        <w:t xml:space="preserve"> and Jack Wile</w:t>
      </w:r>
      <w:r w:rsidR="0058783A">
        <w:rPr>
          <w:b w:val="0"/>
          <w:sz w:val="24"/>
          <w:szCs w:val="24"/>
        </w:rPr>
        <w:t>, “</w:t>
      </w:r>
      <w:r w:rsidR="0057201C" w:rsidRPr="005C428E">
        <w:rPr>
          <w:b w:val="0"/>
          <w:sz w:val="24"/>
          <w:szCs w:val="24"/>
        </w:rPr>
        <w:t>Millennia</w:t>
      </w:r>
      <w:r w:rsidR="005C428E" w:rsidRPr="005C428E">
        <w:rPr>
          <w:b w:val="0"/>
          <w:sz w:val="24"/>
          <w:szCs w:val="24"/>
        </w:rPr>
        <w:t>l</w:t>
      </w:r>
      <w:r w:rsidR="0057201C" w:rsidRPr="005C428E">
        <w:rPr>
          <w:b w:val="0"/>
          <w:sz w:val="24"/>
          <w:szCs w:val="24"/>
        </w:rPr>
        <w:t xml:space="preserve">s' (Lack of) Attitude </w:t>
      </w:r>
    </w:p>
    <w:p w:rsidR="0057201C" w:rsidRPr="005C428E" w:rsidRDefault="0057201C" w:rsidP="0057201C">
      <w:pPr>
        <w:pStyle w:val="Heading2"/>
        <w:rPr>
          <w:sz w:val="24"/>
          <w:szCs w:val="24"/>
        </w:rPr>
      </w:pPr>
      <w:r w:rsidRPr="005C428E">
        <w:rPr>
          <w:b w:val="0"/>
          <w:sz w:val="24"/>
          <w:szCs w:val="24"/>
        </w:rPr>
        <w:t>Problem: An Empirical Examination of Generational Effects on Work Attitudes</w:t>
      </w:r>
      <w:r w:rsidR="0058783A">
        <w:rPr>
          <w:b w:val="0"/>
          <w:sz w:val="24"/>
          <w:szCs w:val="24"/>
        </w:rPr>
        <w:t>,</w:t>
      </w:r>
      <w:r w:rsidR="00502C25">
        <w:rPr>
          <w:b w:val="0"/>
          <w:sz w:val="24"/>
          <w:szCs w:val="24"/>
        </w:rPr>
        <w:t>”</w:t>
      </w:r>
    </w:p>
    <w:p w:rsidR="009E7CD2" w:rsidRDefault="0057201C" w:rsidP="009E7CD2">
      <w:pPr>
        <w:spacing w:line="480" w:lineRule="auto"/>
        <w:rPr>
          <w:rFonts w:ascii="Times New Roman" w:hAnsi="Times New Roman" w:cs="Times New Roman"/>
          <w:sz w:val="24"/>
          <w:szCs w:val="24"/>
        </w:rPr>
      </w:pPr>
      <w:r w:rsidRPr="005C428E">
        <w:rPr>
          <w:rStyle w:val="HTMLCite"/>
          <w:rFonts w:ascii="Times New Roman" w:hAnsi="Times New Roman" w:cs="Times New Roman"/>
          <w:sz w:val="24"/>
          <w:szCs w:val="24"/>
        </w:rPr>
        <w:lastRenderedPageBreak/>
        <w:t>Journal of Business and Psychology</w:t>
      </w:r>
      <w:r w:rsidR="00EE3421">
        <w:rPr>
          <w:rFonts w:ascii="Times New Roman" w:hAnsi="Times New Roman" w:cs="Times New Roman"/>
          <w:sz w:val="24"/>
          <w:szCs w:val="24"/>
        </w:rPr>
        <w:t xml:space="preserve"> (</w:t>
      </w:r>
      <w:r w:rsidRPr="005C428E">
        <w:rPr>
          <w:rFonts w:ascii="Times New Roman" w:hAnsi="Times New Roman" w:cs="Times New Roman"/>
          <w:sz w:val="24"/>
          <w:szCs w:val="24"/>
        </w:rPr>
        <w:t>Special Issue: Millennials and the World of Work: What You Didn't Know You Didn't Know</w:t>
      </w:r>
      <w:r w:rsidR="00EE3421">
        <w:rPr>
          <w:rFonts w:ascii="Times New Roman" w:hAnsi="Times New Roman" w:cs="Times New Roman"/>
          <w:sz w:val="24"/>
          <w:szCs w:val="24"/>
        </w:rPr>
        <w:t>)</w:t>
      </w:r>
      <w:r w:rsidR="0026303D">
        <w:rPr>
          <w:rFonts w:ascii="Times New Roman" w:hAnsi="Times New Roman" w:cs="Times New Roman"/>
          <w:sz w:val="24"/>
          <w:szCs w:val="24"/>
        </w:rPr>
        <w:t>,</w:t>
      </w:r>
      <w:r w:rsidRPr="005C428E">
        <w:rPr>
          <w:rFonts w:ascii="Times New Roman" w:hAnsi="Times New Roman" w:cs="Times New Roman"/>
          <w:sz w:val="24"/>
          <w:szCs w:val="24"/>
        </w:rPr>
        <w:t xml:space="preserve"> </w:t>
      </w:r>
      <w:r w:rsidR="00B02A7F">
        <w:rPr>
          <w:rFonts w:ascii="Times New Roman" w:hAnsi="Times New Roman" w:cs="Times New Roman"/>
          <w:sz w:val="24"/>
          <w:szCs w:val="24"/>
        </w:rPr>
        <w:t>25</w:t>
      </w:r>
      <w:r w:rsidR="003220B0">
        <w:rPr>
          <w:rFonts w:ascii="Times New Roman" w:hAnsi="Times New Roman" w:cs="Times New Roman"/>
          <w:sz w:val="24"/>
          <w:szCs w:val="24"/>
        </w:rPr>
        <w:t xml:space="preserve"> no</w:t>
      </w:r>
      <w:r w:rsidR="00B02A7F">
        <w:rPr>
          <w:rFonts w:ascii="Times New Roman" w:hAnsi="Times New Roman" w:cs="Times New Roman"/>
          <w:sz w:val="24"/>
          <w:szCs w:val="24"/>
        </w:rPr>
        <w:t xml:space="preserve">.2 </w:t>
      </w:r>
      <w:r w:rsidRPr="005C428E">
        <w:rPr>
          <w:rFonts w:ascii="Times New Roman" w:hAnsi="Times New Roman" w:cs="Times New Roman"/>
          <w:sz w:val="24"/>
          <w:szCs w:val="24"/>
        </w:rPr>
        <w:t>(2010</w:t>
      </w:r>
      <w:r w:rsidR="0058783A">
        <w:rPr>
          <w:rFonts w:ascii="Times New Roman" w:hAnsi="Times New Roman" w:cs="Times New Roman"/>
          <w:sz w:val="24"/>
          <w:szCs w:val="24"/>
        </w:rPr>
        <w:t>):</w:t>
      </w:r>
      <w:r w:rsidRPr="005C428E">
        <w:rPr>
          <w:rFonts w:ascii="Times New Roman" w:hAnsi="Times New Roman" w:cs="Times New Roman"/>
          <w:sz w:val="24"/>
          <w:szCs w:val="24"/>
        </w:rPr>
        <w:t xml:space="preserve"> 265-279</w:t>
      </w:r>
      <w:r w:rsidR="0058783A">
        <w:rPr>
          <w:rFonts w:ascii="Times New Roman" w:hAnsi="Times New Roman" w:cs="Times New Roman"/>
          <w:sz w:val="24"/>
          <w:szCs w:val="24"/>
        </w:rPr>
        <w:t>.</w:t>
      </w:r>
    </w:p>
    <w:p w:rsidR="00CF415D" w:rsidRDefault="00CF415D" w:rsidP="00CF415D">
      <w:pPr>
        <w:spacing w:line="480" w:lineRule="auto"/>
        <w:rPr>
          <w:rFonts w:ascii="Times New Roman" w:eastAsia="Times New Roman" w:hAnsi="Times New Roman" w:cs="Times New Roman"/>
          <w:sz w:val="24"/>
          <w:szCs w:val="24"/>
        </w:rPr>
      </w:pPr>
      <w:r>
        <w:rPr>
          <w:rFonts w:ascii="Times New Roman" w:hAnsi="Times New Roman" w:cs="Times New Roman"/>
          <w:sz w:val="24"/>
          <w:szCs w:val="24"/>
        </w:rPr>
        <w:tab/>
      </w:r>
      <w:r w:rsidR="009E7CD2">
        <w:rPr>
          <w:rFonts w:ascii="Times New Roman" w:hAnsi="Times New Roman" w:cs="Times New Roman"/>
          <w:sz w:val="24"/>
          <w:szCs w:val="24"/>
        </w:rPr>
        <w:t xml:space="preserve">7.    </w:t>
      </w:r>
      <w:r w:rsidR="002009FB" w:rsidRPr="009E7CD2">
        <w:rPr>
          <w:rFonts w:ascii="Times New Roman" w:eastAsia="Times New Roman" w:hAnsi="Times New Roman" w:cs="Times New Roman"/>
          <w:sz w:val="24"/>
          <w:szCs w:val="24"/>
        </w:rPr>
        <w:t xml:space="preserve">Gail Munde, “Considerations for Managing an Increasingly Intergenerational Workforce in Libraries,” </w:t>
      </w:r>
      <w:r w:rsidR="002009FB" w:rsidRPr="009E7CD2">
        <w:rPr>
          <w:rFonts w:ascii="Times New Roman" w:eastAsia="Times New Roman" w:hAnsi="Times New Roman" w:cs="Times New Roman"/>
          <w:i/>
          <w:sz w:val="24"/>
          <w:szCs w:val="24"/>
        </w:rPr>
        <w:t>Library Trends</w:t>
      </w:r>
      <w:r w:rsidR="002009FB" w:rsidRPr="009E7CD2">
        <w:rPr>
          <w:rFonts w:ascii="Times New Roman" w:eastAsia="Times New Roman" w:hAnsi="Times New Roman" w:cs="Times New Roman"/>
          <w:sz w:val="24"/>
          <w:szCs w:val="24"/>
        </w:rPr>
        <w:t xml:space="preserve"> 59 nos.1-2 (2010): 88-108.</w:t>
      </w:r>
    </w:p>
    <w:p w:rsidR="009A3ED6" w:rsidRDefault="00CF415D" w:rsidP="009A3ED6">
      <w:pPr>
        <w:spacing w:line="480" w:lineRule="auto"/>
        <w:rPr>
          <w:rFonts w:ascii="Times New Roman" w:hAnsi="Times New Roman" w:cs="Times New Roman"/>
          <w:color w:val="403838"/>
          <w:sz w:val="24"/>
          <w:szCs w:val="24"/>
        </w:rPr>
      </w:pPr>
      <w:r>
        <w:rPr>
          <w:rFonts w:ascii="Times New Roman" w:eastAsia="Times New Roman" w:hAnsi="Times New Roman" w:cs="Times New Roman"/>
          <w:sz w:val="24"/>
          <w:szCs w:val="24"/>
        </w:rPr>
        <w:tab/>
        <w:t xml:space="preserve">8.    </w:t>
      </w:r>
      <w:r w:rsidR="002009FB" w:rsidRPr="009E7CD2">
        <w:rPr>
          <w:rFonts w:ascii="Times New Roman" w:hAnsi="Times New Roman" w:cs="Times New Roman"/>
          <w:color w:val="403838"/>
          <w:sz w:val="24"/>
          <w:szCs w:val="24"/>
        </w:rPr>
        <w:t>Sara D. Smith and Quinn Galbraith, “Motivating</w:t>
      </w:r>
      <w:r w:rsidR="00AA23C4">
        <w:rPr>
          <w:rFonts w:ascii="Times New Roman" w:hAnsi="Times New Roman" w:cs="Times New Roman"/>
          <w:color w:val="403838"/>
          <w:sz w:val="24"/>
          <w:szCs w:val="24"/>
        </w:rPr>
        <w:t xml:space="preserve"> </w:t>
      </w:r>
      <w:r w:rsidR="002009FB" w:rsidRPr="009E7CD2">
        <w:rPr>
          <w:rFonts w:ascii="Times New Roman" w:hAnsi="Times New Roman" w:cs="Times New Roman"/>
          <w:color w:val="403838"/>
          <w:sz w:val="24"/>
          <w:szCs w:val="24"/>
        </w:rPr>
        <w:t xml:space="preserve">Millennials: </w:t>
      </w:r>
      <w:r w:rsidR="00AA23C4">
        <w:rPr>
          <w:rFonts w:ascii="Times New Roman" w:hAnsi="Times New Roman" w:cs="Times New Roman"/>
          <w:color w:val="403838"/>
          <w:sz w:val="24"/>
          <w:szCs w:val="24"/>
        </w:rPr>
        <w:t xml:space="preserve"> </w:t>
      </w:r>
      <w:r w:rsidR="002009FB" w:rsidRPr="009E7CD2">
        <w:rPr>
          <w:rFonts w:ascii="Times New Roman" w:hAnsi="Times New Roman" w:cs="Times New Roman"/>
          <w:color w:val="403838"/>
          <w:sz w:val="24"/>
          <w:szCs w:val="24"/>
        </w:rPr>
        <w:t xml:space="preserve">Improving Practices in Recruiting, Retaining, and Motivating Younger Library Staff,” </w:t>
      </w:r>
      <w:r w:rsidR="002009FB" w:rsidRPr="009E7CD2">
        <w:rPr>
          <w:rFonts w:ascii="Times New Roman" w:hAnsi="Times New Roman" w:cs="Times New Roman"/>
          <w:i/>
          <w:color w:val="403838"/>
          <w:sz w:val="24"/>
          <w:szCs w:val="24"/>
        </w:rPr>
        <w:t>Journal of Academic Librarianship</w:t>
      </w:r>
      <w:r w:rsidR="002009FB" w:rsidRPr="009E7CD2">
        <w:rPr>
          <w:rFonts w:ascii="Times New Roman" w:hAnsi="Times New Roman" w:cs="Times New Roman"/>
          <w:color w:val="403838"/>
          <w:sz w:val="24"/>
          <w:szCs w:val="24"/>
        </w:rPr>
        <w:t xml:space="preserve"> 38 no. 3 (May 2012): 135-44.</w:t>
      </w:r>
      <w:r w:rsidR="009A3ED6">
        <w:rPr>
          <w:rFonts w:ascii="Times New Roman" w:hAnsi="Times New Roman" w:cs="Times New Roman"/>
          <w:color w:val="403838"/>
          <w:sz w:val="24"/>
          <w:szCs w:val="24"/>
        </w:rPr>
        <w:t xml:space="preserve">          </w:t>
      </w:r>
    </w:p>
    <w:p w:rsidR="00AB27B6" w:rsidRPr="009A3ED6" w:rsidRDefault="009A3ED6" w:rsidP="009A3ED6">
      <w:pPr>
        <w:spacing w:line="480" w:lineRule="auto"/>
        <w:rPr>
          <w:rFonts w:ascii="Times New Roman" w:hAnsi="Times New Roman" w:cs="Times New Roman"/>
          <w:sz w:val="24"/>
          <w:szCs w:val="24"/>
        </w:rPr>
      </w:pPr>
      <w:r>
        <w:tab/>
        <w:t xml:space="preserve">9.   </w:t>
      </w:r>
      <w:r w:rsidR="00AB27B6" w:rsidRPr="009A3ED6">
        <w:rPr>
          <w:rFonts w:ascii="Times New Roman" w:hAnsi="Times New Roman" w:cs="Times New Roman"/>
          <w:sz w:val="24"/>
          <w:szCs w:val="24"/>
        </w:rPr>
        <w:t xml:space="preserve">Laura L. </w:t>
      </w:r>
      <w:r w:rsidR="00396C72">
        <w:rPr>
          <w:rFonts w:ascii="Times New Roman" w:hAnsi="Times New Roman" w:cs="Times New Roman"/>
          <w:sz w:val="24"/>
          <w:szCs w:val="24"/>
        </w:rPr>
        <w:t xml:space="preserve">Jobe, </w:t>
      </w:r>
      <w:r w:rsidR="00AB27B6" w:rsidRPr="009A3ED6">
        <w:rPr>
          <w:rFonts w:ascii="Times New Roman" w:hAnsi="Times New Roman" w:cs="Times New Roman"/>
          <w:sz w:val="24"/>
          <w:szCs w:val="24"/>
        </w:rPr>
        <w:t>"Generational Differe</w:t>
      </w:r>
      <w:r w:rsidR="00FA7618">
        <w:rPr>
          <w:rFonts w:ascii="Times New Roman" w:hAnsi="Times New Roman" w:cs="Times New Roman"/>
          <w:sz w:val="24"/>
          <w:szCs w:val="24"/>
        </w:rPr>
        <w:t>nces in Work Ethic B</w:t>
      </w:r>
      <w:r w:rsidRPr="009A3ED6">
        <w:rPr>
          <w:rFonts w:ascii="Times New Roman" w:hAnsi="Times New Roman" w:cs="Times New Roman"/>
          <w:sz w:val="24"/>
          <w:szCs w:val="24"/>
        </w:rPr>
        <w:t>etween Baby</w:t>
      </w:r>
      <w:r>
        <w:rPr>
          <w:rFonts w:ascii="Times New Roman" w:hAnsi="Times New Roman" w:cs="Times New Roman"/>
          <w:sz w:val="24"/>
          <w:szCs w:val="24"/>
        </w:rPr>
        <w:t xml:space="preserve"> </w:t>
      </w:r>
      <w:r w:rsidR="00AB27B6" w:rsidRPr="009A3ED6">
        <w:rPr>
          <w:rFonts w:ascii="Times New Roman" w:hAnsi="Times New Roman" w:cs="Times New Roman"/>
          <w:sz w:val="24"/>
          <w:szCs w:val="24"/>
        </w:rPr>
        <w:t xml:space="preserve">Boomers, Generation x, and Millennial Registered Nurses" </w:t>
      </w:r>
      <w:r w:rsidR="00396C72">
        <w:rPr>
          <w:rFonts w:ascii="Times New Roman" w:hAnsi="Times New Roman" w:cs="Times New Roman"/>
          <w:sz w:val="24"/>
          <w:szCs w:val="24"/>
        </w:rPr>
        <w:t>(Ph.D. diss.,</w:t>
      </w:r>
      <w:r w:rsidR="00AB27B6" w:rsidRPr="009A3ED6">
        <w:rPr>
          <w:rFonts w:ascii="Times New Roman" w:hAnsi="Times New Roman" w:cs="Times New Roman"/>
          <w:sz w:val="24"/>
          <w:szCs w:val="24"/>
        </w:rPr>
        <w:t xml:space="preserve"> University of Arkansas for Medical Sciences</w:t>
      </w:r>
      <w:r w:rsidR="00396C72">
        <w:rPr>
          <w:rFonts w:ascii="Times New Roman" w:hAnsi="Times New Roman" w:cs="Times New Roman"/>
          <w:sz w:val="24"/>
          <w:szCs w:val="24"/>
        </w:rPr>
        <w:t>, 2013</w:t>
      </w:r>
      <w:r w:rsidR="00B74AD9">
        <w:rPr>
          <w:rFonts w:ascii="Times New Roman" w:hAnsi="Times New Roman" w:cs="Times New Roman"/>
          <w:sz w:val="24"/>
          <w:szCs w:val="24"/>
        </w:rPr>
        <w:t>),</w:t>
      </w:r>
      <w:r w:rsidR="00396C72">
        <w:rPr>
          <w:rFonts w:ascii="Times New Roman" w:hAnsi="Times New Roman" w:cs="Times New Roman"/>
          <w:sz w:val="24"/>
          <w:szCs w:val="24"/>
        </w:rPr>
        <w:t xml:space="preserve"> </w:t>
      </w:r>
      <w:r w:rsidR="00AB27B6" w:rsidRPr="009A3ED6">
        <w:rPr>
          <w:rFonts w:ascii="Times New Roman" w:hAnsi="Times New Roman" w:cs="Times New Roman"/>
          <w:sz w:val="24"/>
          <w:szCs w:val="24"/>
        </w:rPr>
        <w:t xml:space="preserve"> </w:t>
      </w:r>
      <w:r w:rsidR="00A217A1">
        <w:rPr>
          <w:rFonts w:ascii="Times New Roman" w:hAnsi="Times New Roman" w:cs="Times New Roman"/>
          <w:sz w:val="24"/>
          <w:szCs w:val="24"/>
        </w:rPr>
        <w:t xml:space="preserve">available online </w:t>
      </w:r>
      <w:hyperlink r:id="rId10" w:history="1">
        <w:r w:rsidR="002514E0" w:rsidRPr="00957196">
          <w:rPr>
            <w:rStyle w:val="Hyperlink"/>
            <w:rFonts w:ascii="Times New Roman" w:hAnsi="Times New Roman" w:cs="Times New Roman"/>
            <w:sz w:val="24"/>
            <w:szCs w:val="24"/>
          </w:rPr>
          <w:t>http://search.proquest.com.jproxy.lib.ecu.edu/docview/1500560140?accountid=10639</w:t>
        </w:r>
      </w:hyperlink>
      <w:r w:rsidR="002514E0">
        <w:rPr>
          <w:rFonts w:ascii="Times New Roman" w:hAnsi="Times New Roman" w:cs="Times New Roman"/>
          <w:sz w:val="24"/>
          <w:szCs w:val="24"/>
        </w:rPr>
        <w:t xml:space="preserve"> </w:t>
      </w:r>
      <w:r w:rsidR="00B74AD9">
        <w:rPr>
          <w:rFonts w:ascii="Times New Roman" w:hAnsi="Times New Roman" w:cs="Times New Roman"/>
          <w:sz w:val="24"/>
          <w:szCs w:val="24"/>
        </w:rPr>
        <w:t xml:space="preserve">[accessed </w:t>
      </w:r>
      <w:r w:rsidR="00435227">
        <w:rPr>
          <w:rFonts w:ascii="Times New Roman" w:hAnsi="Times New Roman" w:cs="Times New Roman"/>
          <w:sz w:val="24"/>
          <w:szCs w:val="24"/>
        </w:rPr>
        <w:t>12 May 2014</w:t>
      </w:r>
      <w:r w:rsidR="00B74AD9">
        <w:rPr>
          <w:rFonts w:ascii="Times New Roman" w:hAnsi="Times New Roman" w:cs="Times New Roman"/>
          <w:sz w:val="24"/>
          <w:szCs w:val="24"/>
        </w:rPr>
        <w:t>].</w:t>
      </w:r>
    </w:p>
    <w:p w:rsidR="003B10B4" w:rsidRPr="00634E67" w:rsidRDefault="002514E0" w:rsidP="003B10B4">
      <w:pPr>
        <w:pStyle w:val="Default"/>
        <w:spacing w:line="480" w:lineRule="auto"/>
        <w:ind w:left="660"/>
        <w:rPr>
          <w:rFonts w:ascii="Times New Roman" w:hAnsi="Times New Roman" w:cs="Times New Roman"/>
        </w:rPr>
      </w:pPr>
      <w:r>
        <w:rPr>
          <w:rFonts w:ascii="Times New Roman" w:hAnsi="Times New Roman" w:cs="Times New Roman"/>
        </w:rPr>
        <w:t xml:space="preserve">10. </w:t>
      </w:r>
      <w:r w:rsidR="002009FB" w:rsidRPr="00220354">
        <w:rPr>
          <w:rFonts w:ascii="Times New Roman" w:hAnsi="Times New Roman" w:cs="Times New Roman"/>
        </w:rPr>
        <w:t>ACRL Research Planning and Review Committee</w:t>
      </w:r>
      <w:r w:rsidR="00634E67">
        <w:rPr>
          <w:rFonts w:ascii="Times New Roman" w:hAnsi="Times New Roman" w:cs="Times New Roman"/>
        </w:rPr>
        <w:t>, “</w:t>
      </w:r>
      <w:r w:rsidR="009A3ED6" w:rsidRPr="00634E67">
        <w:rPr>
          <w:rFonts w:ascii="Times New Roman" w:hAnsi="Times New Roman" w:cs="Times New Roman"/>
        </w:rPr>
        <w:t>Environmental Scan</w:t>
      </w:r>
    </w:p>
    <w:p w:rsidR="002009FB" w:rsidRDefault="002009FB" w:rsidP="002514E0">
      <w:pPr>
        <w:pStyle w:val="Default"/>
        <w:spacing w:line="480" w:lineRule="auto"/>
        <w:rPr>
          <w:rFonts w:ascii="Times New Roman" w:hAnsi="Times New Roman" w:cs="Times New Roman"/>
        </w:rPr>
      </w:pPr>
      <w:r w:rsidRPr="00634E67">
        <w:rPr>
          <w:rFonts w:ascii="Times New Roman" w:hAnsi="Times New Roman" w:cs="Times New Roman"/>
        </w:rPr>
        <w:t>2010</w:t>
      </w:r>
      <w:r w:rsidR="005D7B3C">
        <w:rPr>
          <w:rFonts w:ascii="Times New Roman" w:hAnsi="Times New Roman" w:cs="Times New Roman"/>
        </w:rPr>
        <w:t>,</w:t>
      </w:r>
      <w:r w:rsidR="00634E67">
        <w:rPr>
          <w:rFonts w:ascii="Times New Roman" w:hAnsi="Times New Roman" w:cs="Times New Roman"/>
        </w:rPr>
        <w:t>”</w:t>
      </w:r>
      <w:r w:rsidR="005D7B3C">
        <w:rPr>
          <w:rFonts w:ascii="Times New Roman" w:hAnsi="Times New Roman" w:cs="Times New Roman"/>
        </w:rPr>
        <w:t xml:space="preserve"> available online </w:t>
      </w:r>
      <w:hyperlink r:id="rId11" w:history="1">
        <w:r w:rsidRPr="00684253">
          <w:rPr>
            <w:rStyle w:val="Hyperlink"/>
            <w:rFonts w:ascii="Times New Roman" w:hAnsi="Times New Roman" w:cs="Times New Roman"/>
          </w:rPr>
          <w:t>http://www.ala.org/acrl/sites/ala.org.acrl/files/content/publications/whitepapers/EnvironmentalScan201.pdf</w:t>
        </w:r>
      </w:hyperlink>
      <w:r w:rsidR="005D7B3C">
        <w:rPr>
          <w:rStyle w:val="Hyperlink"/>
          <w:rFonts w:ascii="Times New Roman" w:hAnsi="Times New Roman" w:cs="Times New Roman"/>
        </w:rPr>
        <w:t xml:space="preserve"> </w:t>
      </w:r>
      <w:r w:rsidR="005D7B3C" w:rsidRPr="005D7B3C">
        <w:rPr>
          <w:rStyle w:val="Hyperlink"/>
          <w:rFonts w:ascii="Times New Roman" w:hAnsi="Times New Roman" w:cs="Times New Roman"/>
          <w:u w:val="none"/>
        </w:rPr>
        <w:t xml:space="preserve"> </w:t>
      </w:r>
      <w:r w:rsidR="0050401E">
        <w:rPr>
          <w:rStyle w:val="Hyperlink"/>
          <w:rFonts w:ascii="Times New Roman" w:hAnsi="Times New Roman" w:cs="Times New Roman"/>
          <w:color w:val="auto"/>
          <w:u w:val="none"/>
        </w:rPr>
        <w:t>[accessed 22 Decem</w:t>
      </w:r>
      <w:r w:rsidR="005D7B3C" w:rsidRPr="005D7B3C">
        <w:rPr>
          <w:rStyle w:val="Hyperlink"/>
          <w:rFonts w:ascii="Times New Roman" w:hAnsi="Times New Roman" w:cs="Times New Roman"/>
          <w:color w:val="auto"/>
          <w:u w:val="none"/>
        </w:rPr>
        <w:t>ber 2013].</w:t>
      </w:r>
    </w:p>
    <w:p w:rsidR="002009FB" w:rsidRDefault="002514E0" w:rsidP="002514E0">
      <w:pPr>
        <w:pStyle w:val="Default"/>
        <w:spacing w:line="480" w:lineRule="auto"/>
        <w:rPr>
          <w:rFonts w:ascii="Times New Roman" w:hAnsi="Times New Roman" w:cs="Times New Roman"/>
          <w:color w:val="auto"/>
        </w:rPr>
      </w:pPr>
      <w:r>
        <w:rPr>
          <w:rFonts w:ascii="Times New Roman" w:hAnsi="Times New Roman" w:cs="Times New Roman"/>
          <w:color w:val="auto"/>
        </w:rPr>
        <w:tab/>
        <w:t xml:space="preserve">11.   </w:t>
      </w:r>
      <w:r w:rsidR="002009FB" w:rsidRPr="00220354">
        <w:rPr>
          <w:rFonts w:ascii="Times New Roman" w:hAnsi="Times New Roman" w:cs="Times New Roman"/>
          <w:color w:val="auto"/>
        </w:rPr>
        <w:t>Association of Southeastern Research Libraries</w:t>
      </w:r>
      <w:r w:rsidR="000A63E5">
        <w:rPr>
          <w:rFonts w:ascii="Times New Roman" w:hAnsi="Times New Roman" w:cs="Times New Roman"/>
          <w:color w:val="auto"/>
        </w:rPr>
        <w:t xml:space="preserve"> Education Committee, “</w:t>
      </w:r>
      <w:r w:rsidR="00046A0A">
        <w:rPr>
          <w:rFonts w:ascii="Times New Roman" w:hAnsi="Times New Roman" w:cs="Times New Roman"/>
          <w:color w:val="auto"/>
        </w:rPr>
        <w:t>Shaping t</w:t>
      </w:r>
      <w:r w:rsidR="002009FB" w:rsidRPr="000A63E5">
        <w:rPr>
          <w:rFonts w:ascii="Times New Roman" w:hAnsi="Times New Roman" w:cs="Times New Roman"/>
          <w:color w:val="auto"/>
        </w:rPr>
        <w:t>he Future: ASERL’s</w:t>
      </w:r>
      <w:r w:rsidR="002009FB" w:rsidRPr="000A63E5">
        <w:rPr>
          <w:rFonts w:ascii="Times New Roman" w:hAnsi="Times New Roman" w:cs="Times New Roman"/>
        </w:rPr>
        <w:t xml:space="preserve"> </w:t>
      </w:r>
      <w:r w:rsidR="002009FB" w:rsidRPr="000A63E5">
        <w:rPr>
          <w:rFonts w:ascii="Times New Roman" w:hAnsi="Times New Roman" w:cs="Times New Roman"/>
          <w:color w:val="auto"/>
        </w:rPr>
        <w:t>Competencies for Research Librarians</w:t>
      </w:r>
      <w:r w:rsidR="0050401E">
        <w:rPr>
          <w:rFonts w:ascii="Times New Roman" w:hAnsi="Times New Roman" w:cs="Times New Roman"/>
        </w:rPr>
        <w:t>,</w:t>
      </w:r>
      <w:r w:rsidR="000A63E5">
        <w:rPr>
          <w:rFonts w:ascii="Times New Roman" w:hAnsi="Times New Roman" w:cs="Times New Roman"/>
        </w:rPr>
        <w:t>”</w:t>
      </w:r>
      <w:r w:rsidR="0050401E">
        <w:rPr>
          <w:rFonts w:ascii="Times New Roman" w:hAnsi="Times New Roman" w:cs="Times New Roman"/>
        </w:rPr>
        <w:t xml:space="preserve"> </w:t>
      </w:r>
      <w:r w:rsidR="000A63E5">
        <w:rPr>
          <w:rFonts w:ascii="Times New Roman" w:hAnsi="Times New Roman" w:cs="Times New Roman"/>
        </w:rPr>
        <w:t>Atlanta</w:t>
      </w:r>
      <w:r w:rsidR="000065DF">
        <w:rPr>
          <w:rFonts w:ascii="Times New Roman" w:hAnsi="Times New Roman" w:cs="Times New Roman"/>
        </w:rPr>
        <w:t>, GA., 2001</w:t>
      </w:r>
      <w:r w:rsidR="000A63E5">
        <w:rPr>
          <w:rFonts w:ascii="Times New Roman" w:hAnsi="Times New Roman" w:cs="Times New Roman"/>
        </w:rPr>
        <w:t xml:space="preserve">, </w:t>
      </w:r>
      <w:r w:rsidR="0050401E">
        <w:rPr>
          <w:rFonts w:ascii="Times New Roman" w:hAnsi="Times New Roman" w:cs="Times New Roman"/>
        </w:rPr>
        <w:t xml:space="preserve">available online </w:t>
      </w:r>
      <w:hyperlink r:id="rId12" w:history="1">
        <w:r w:rsidR="002009FB" w:rsidRPr="00684253">
          <w:rPr>
            <w:rStyle w:val="Hyperlink"/>
            <w:rFonts w:ascii="Times New Roman" w:hAnsi="Times New Roman" w:cs="Times New Roman"/>
          </w:rPr>
          <w:t>http://www.aserl.org/wp-content/uploads/2011/07/competencies.pdf</w:t>
        </w:r>
      </w:hyperlink>
      <w:r w:rsidR="002009FB" w:rsidRPr="00220354">
        <w:rPr>
          <w:rFonts w:ascii="Times New Roman" w:hAnsi="Times New Roman" w:cs="Times New Roman"/>
          <w:color w:val="auto"/>
        </w:rPr>
        <w:t xml:space="preserve"> </w:t>
      </w:r>
      <w:r w:rsidR="0050401E">
        <w:rPr>
          <w:rFonts w:ascii="Times New Roman" w:hAnsi="Times New Roman" w:cs="Times New Roman"/>
          <w:color w:val="auto"/>
        </w:rPr>
        <w:t xml:space="preserve"> </w:t>
      </w:r>
      <w:r w:rsidR="0050401E">
        <w:rPr>
          <w:rStyle w:val="Hyperlink"/>
          <w:rFonts w:ascii="Times New Roman" w:hAnsi="Times New Roman" w:cs="Times New Roman"/>
          <w:color w:val="auto"/>
          <w:u w:val="none"/>
        </w:rPr>
        <w:t>[accessed 22 Decem</w:t>
      </w:r>
      <w:r w:rsidR="0050401E" w:rsidRPr="005D7B3C">
        <w:rPr>
          <w:rStyle w:val="Hyperlink"/>
          <w:rFonts w:ascii="Times New Roman" w:hAnsi="Times New Roman" w:cs="Times New Roman"/>
          <w:color w:val="auto"/>
          <w:u w:val="none"/>
        </w:rPr>
        <w:t>ber 2013].</w:t>
      </w:r>
    </w:p>
    <w:p w:rsidR="00074578" w:rsidRDefault="00485D8A" w:rsidP="00046A0A">
      <w:pPr>
        <w:pStyle w:val="Default"/>
        <w:spacing w:line="480" w:lineRule="auto"/>
        <w:rPr>
          <w:rFonts w:ascii="Times New Roman" w:eastAsia="Times New Roman" w:hAnsi="Times New Roman" w:cs="Times New Roman"/>
        </w:rPr>
      </w:pPr>
      <w:r>
        <w:rPr>
          <w:rFonts w:ascii="Times New Roman" w:hAnsi="Times New Roman" w:cs="Times New Roman"/>
        </w:rPr>
        <w:t xml:space="preserve">            12.  </w:t>
      </w:r>
      <w:r w:rsidR="002009FB" w:rsidRPr="00381E86">
        <w:rPr>
          <w:rFonts w:ascii="Times New Roman" w:hAnsi="Times New Roman" w:cs="Times New Roman"/>
        </w:rPr>
        <w:t>American Library Association</w:t>
      </w:r>
      <w:r w:rsidR="00046A0A">
        <w:rPr>
          <w:rFonts w:ascii="Times New Roman" w:hAnsi="Times New Roman" w:cs="Times New Roman"/>
        </w:rPr>
        <w:t>, “</w:t>
      </w:r>
      <w:r w:rsidR="002009FB" w:rsidRPr="00046A0A">
        <w:rPr>
          <w:rFonts w:ascii="Times New Roman" w:hAnsi="Times New Roman" w:cs="Times New Roman"/>
        </w:rPr>
        <w:t>ALA’s</w:t>
      </w:r>
      <w:r w:rsidR="002009FB" w:rsidRPr="00046A0A">
        <w:t xml:space="preserve"> </w:t>
      </w:r>
      <w:r w:rsidR="002009FB" w:rsidRPr="00046A0A">
        <w:rPr>
          <w:rFonts w:ascii="Times New Roman" w:eastAsia="Times New Roman" w:hAnsi="Times New Roman" w:cs="Times New Roman"/>
        </w:rPr>
        <w:t>Core Competences of Librarianship</w:t>
      </w:r>
      <w:r w:rsidR="00046A0A">
        <w:rPr>
          <w:rFonts w:ascii="Times New Roman" w:eastAsia="Times New Roman" w:hAnsi="Times New Roman" w:cs="Times New Roman"/>
        </w:rPr>
        <w:t>,”</w:t>
      </w:r>
      <w:r w:rsidR="002009FB">
        <w:rPr>
          <w:rFonts w:ascii="Times New Roman" w:eastAsia="Times New Roman" w:hAnsi="Times New Roman" w:cs="Times New Roman"/>
        </w:rPr>
        <w:t xml:space="preserve"> </w:t>
      </w:r>
      <w:r w:rsidR="00046A0A">
        <w:rPr>
          <w:rFonts w:ascii="Times New Roman" w:eastAsia="Times New Roman" w:hAnsi="Times New Roman" w:cs="Times New Roman"/>
        </w:rPr>
        <w:t>A</w:t>
      </w:r>
    </w:p>
    <w:p w:rsidR="00046A0A" w:rsidRDefault="00074578" w:rsidP="00046A0A">
      <w:pPr>
        <w:pStyle w:val="Default"/>
        <w:spacing w:line="480" w:lineRule="auto"/>
        <w:rPr>
          <w:rFonts w:ascii="Times New Roman" w:hAnsi="Times New Roman" w:cs="Times New Roman"/>
        </w:rPr>
      </w:pPr>
      <w:r>
        <w:rPr>
          <w:rFonts w:ascii="Times New Roman" w:eastAsia="Times New Roman" w:hAnsi="Times New Roman" w:cs="Times New Roman"/>
        </w:rPr>
        <w:lastRenderedPageBreak/>
        <w:t>a</w:t>
      </w:r>
      <w:r w:rsidR="00046A0A">
        <w:rPr>
          <w:rFonts w:ascii="Times New Roman" w:eastAsia="Times New Roman" w:hAnsi="Times New Roman" w:cs="Times New Roman"/>
        </w:rPr>
        <w:t xml:space="preserve">vailable online </w:t>
      </w:r>
      <w:hyperlink r:id="rId13" w:history="1">
        <w:r w:rsidR="002009FB" w:rsidRPr="00684253">
          <w:rPr>
            <w:rStyle w:val="Hyperlink"/>
            <w:rFonts w:ascii="Times New Roman" w:hAnsi="Times New Roman" w:cs="Times New Roman"/>
          </w:rPr>
          <w:t>http://www.ala.org/educationcareers/sites/ala.org.educationcareers/files/content/careers/corecomp/corecompetences/finalcorecompstat09.pdf</w:t>
        </w:r>
      </w:hyperlink>
      <w:r w:rsidR="00046A0A">
        <w:rPr>
          <w:rStyle w:val="Hyperlink"/>
          <w:rFonts w:ascii="Times New Roman" w:hAnsi="Times New Roman" w:cs="Times New Roman"/>
        </w:rPr>
        <w:t xml:space="preserve">  </w:t>
      </w:r>
      <w:r w:rsidR="00046A0A">
        <w:rPr>
          <w:rStyle w:val="Hyperlink"/>
          <w:rFonts w:ascii="Times New Roman" w:hAnsi="Times New Roman" w:cs="Times New Roman"/>
          <w:color w:val="auto"/>
          <w:u w:val="none"/>
        </w:rPr>
        <w:t>[accessed 22 Decem</w:t>
      </w:r>
      <w:r w:rsidR="00046A0A" w:rsidRPr="005D7B3C">
        <w:rPr>
          <w:rStyle w:val="Hyperlink"/>
          <w:rFonts w:ascii="Times New Roman" w:hAnsi="Times New Roman" w:cs="Times New Roman"/>
          <w:color w:val="auto"/>
          <w:u w:val="none"/>
        </w:rPr>
        <w:t>ber 2013].</w:t>
      </w:r>
    </w:p>
    <w:p w:rsidR="003E5A48" w:rsidRDefault="004F4705" w:rsidP="003E5A48">
      <w:pPr>
        <w:pStyle w:val="Default"/>
        <w:spacing w:line="480" w:lineRule="auto"/>
        <w:rPr>
          <w:rFonts w:ascii="Times New Roman" w:hAnsi="Times New Roman" w:cs="Times New Roman"/>
        </w:rPr>
      </w:pPr>
      <w:r>
        <w:rPr>
          <w:rFonts w:ascii="Times New Roman" w:hAnsi="Times New Roman" w:cs="Times New Roman"/>
        </w:rPr>
        <w:tab/>
        <w:t xml:space="preserve">   13. </w:t>
      </w:r>
      <w:r w:rsidR="002009FB" w:rsidRPr="00597BA6">
        <w:rPr>
          <w:rFonts w:ascii="Times New Roman" w:hAnsi="Times New Roman" w:cs="Times New Roman"/>
        </w:rPr>
        <w:t>National Center for Education Statistics</w:t>
      </w:r>
      <w:r w:rsidR="003E5A48">
        <w:rPr>
          <w:rFonts w:ascii="Times New Roman" w:hAnsi="Times New Roman" w:cs="Times New Roman"/>
        </w:rPr>
        <w:t>,</w:t>
      </w:r>
      <w:r w:rsidR="002009FB" w:rsidRPr="00597BA6">
        <w:rPr>
          <w:rFonts w:ascii="Times New Roman" w:hAnsi="Times New Roman" w:cs="Times New Roman"/>
        </w:rPr>
        <w:t xml:space="preserve"> </w:t>
      </w:r>
      <w:r w:rsidR="003E5A48">
        <w:rPr>
          <w:rFonts w:ascii="Times New Roman" w:hAnsi="Times New Roman" w:cs="Times New Roman"/>
        </w:rPr>
        <w:t>“</w:t>
      </w:r>
      <w:r w:rsidR="002009FB" w:rsidRPr="003E5A48">
        <w:rPr>
          <w:rFonts w:ascii="Times New Roman" w:hAnsi="Times New Roman" w:cs="Times New Roman"/>
        </w:rPr>
        <w:t>Academic Libraries: 2010 First Look,</w:t>
      </w:r>
      <w:r w:rsidR="003E5A48">
        <w:rPr>
          <w:rFonts w:ascii="Times New Roman" w:hAnsi="Times New Roman" w:cs="Times New Roman"/>
        </w:rPr>
        <w:t>”</w:t>
      </w:r>
      <w:r w:rsidR="002009FB">
        <w:rPr>
          <w:rFonts w:ascii="Times New Roman" w:hAnsi="Times New Roman" w:cs="Times New Roman"/>
        </w:rPr>
        <w:t xml:space="preserve"> </w:t>
      </w:r>
      <w:r w:rsidR="003E5A48">
        <w:rPr>
          <w:rFonts w:ascii="Times New Roman" w:eastAsia="Times New Roman" w:hAnsi="Times New Roman" w:cs="Times New Roman"/>
          <w:bCs/>
        </w:rPr>
        <w:t>Table 7,  2011, available online</w:t>
      </w:r>
      <w:r w:rsidR="007B2D4B">
        <w:rPr>
          <w:rFonts w:ascii="Times New Roman" w:eastAsia="Times New Roman" w:hAnsi="Times New Roman" w:cs="Times New Roman"/>
          <w:bCs/>
        </w:rPr>
        <w:t xml:space="preserve"> </w:t>
      </w:r>
      <w:r w:rsidR="003E5A48">
        <w:rPr>
          <w:rFonts w:ascii="Times New Roman" w:eastAsia="Times New Roman" w:hAnsi="Times New Roman" w:cs="Times New Roman"/>
          <w:bCs/>
        </w:rPr>
        <w:t xml:space="preserve"> </w:t>
      </w:r>
      <w:hyperlink r:id="rId14" w:history="1">
        <w:r w:rsidR="002009FB" w:rsidRPr="00684253">
          <w:rPr>
            <w:rStyle w:val="Hyperlink"/>
            <w:rFonts w:ascii="Times New Roman" w:eastAsia="Times New Roman" w:hAnsi="Times New Roman" w:cs="Times New Roman"/>
            <w:bCs/>
          </w:rPr>
          <w:t>http://nces.ed.gov/pubsearch/pubsinfo.asp?pubid=2012365</w:t>
        </w:r>
      </w:hyperlink>
      <w:r w:rsidR="003E5A48">
        <w:rPr>
          <w:rStyle w:val="Hyperlink"/>
          <w:rFonts w:ascii="Times New Roman" w:eastAsia="Times New Roman" w:hAnsi="Times New Roman" w:cs="Times New Roman"/>
          <w:bCs/>
        </w:rPr>
        <w:t xml:space="preserve">  </w:t>
      </w:r>
      <w:r w:rsidR="003E5A48">
        <w:rPr>
          <w:rStyle w:val="Hyperlink"/>
          <w:rFonts w:ascii="Times New Roman" w:hAnsi="Times New Roman" w:cs="Times New Roman"/>
          <w:color w:val="auto"/>
          <w:u w:val="none"/>
        </w:rPr>
        <w:t>[accessed 22 Decem</w:t>
      </w:r>
      <w:r w:rsidR="003E5A48" w:rsidRPr="005D7B3C">
        <w:rPr>
          <w:rStyle w:val="Hyperlink"/>
          <w:rFonts w:ascii="Times New Roman" w:hAnsi="Times New Roman" w:cs="Times New Roman"/>
          <w:color w:val="auto"/>
          <w:u w:val="none"/>
        </w:rPr>
        <w:t>ber 2013].</w:t>
      </w:r>
    </w:p>
    <w:p w:rsidR="002009FB" w:rsidRDefault="004F4705" w:rsidP="004F4705">
      <w:pPr>
        <w:pStyle w:val="FootnoteText"/>
        <w:spacing w:line="480" w:lineRule="auto"/>
        <w:ind w:left="360"/>
        <w:rPr>
          <w:rFonts w:ascii="Times New Roman" w:hAnsi="Times New Roman" w:cs="Times New Roman"/>
          <w:sz w:val="24"/>
          <w:szCs w:val="24"/>
        </w:rPr>
      </w:pPr>
      <w:r>
        <w:rPr>
          <w:rFonts w:ascii="Times New Roman" w:hAnsi="Times New Roman" w:cs="Times New Roman"/>
          <w:sz w:val="24"/>
          <w:szCs w:val="24"/>
        </w:rPr>
        <w:tab/>
      </w:r>
      <w:r w:rsidR="001E6EAE">
        <w:rPr>
          <w:rFonts w:ascii="Times New Roman" w:hAnsi="Times New Roman" w:cs="Times New Roman"/>
          <w:sz w:val="24"/>
          <w:szCs w:val="24"/>
        </w:rPr>
        <w:t xml:space="preserve">    </w:t>
      </w:r>
      <w:r>
        <w:rPr>
          <w:rFonts w:ascii="Times New Roman" w:hAnsi="Times New Roman" w:cs="Times New Roman"/>
          <w:sz w:val="24"/>
          <w:szCs w:val="24"/>
        </w:rPr>
        <w:t xml:space="preserve">14. </w:t>
      </w:r>
      <w:r w:rsidR="002009FB">
        <w:rPr>
          <w:rFonts w:ascii="Times New Roman" w:hAnsi="Times New Roman" w:cs="Times New Roman"/>
          <w:sz w:val="24"/>
          <w:szCs w:val="24"/>
        </w:rPr>
        <w:t xml:space="preserve">Information Today. </w:t>
      </w:r>
      <w:r w:rsidR="002009FB" w:rsidRPr="009021AF">
        <w:rPr>
          <w:rFonts w:ascii="Times New Roman" w:hAnsi="Times New Roman" w:cs="Times New Roman"/>
          <w:i/>
          <w:sz w:val="24"/>
          <w:szCs w:val="24"/>
        </w:rPr>
        <w:t>American Library Directory</w:t>
      </w:r>
      <w:r w:rsidR="002009FB" w:rsidRPr="00AE2BE7">
        <w:rPr>
          <w:rFonts w:ascii="Times New Roman" w:hAnsi="Times New Roman" w:cs="Times New Roman"/>
          <w:sz w:val="24"/>
          <w:szCs w:val="24"/>
        </w:rPr>
        <w:t xml:space="preserve"> 2011-2012</w:t>
      </w:r>
      <w:r w:rsidR="00E109F5">
        <w:rPr>
          <w:rFonts w:ascii="Times New Roman" w:hAnsi="Times New Roman" w:cs="Times New Roman"/>
          <w:sz w:val="24"/>
          <w:szCs w:val="24"/>
        </w:rPr>
        <w:t xml:space="preserve"> </w:t>
      </w:r>
      <w:r w:rsidR="00E109F5" w:rsidRPr="00AE2BE7">
        <w:rPr>
          <w:rFonts w:ascii="Times New Roman" w:hAnsi="Times New Roman" w:cs="Times New Roman"/>
          <w:sz w:val="24"/>
          <w:szCs w:val="24"/>
        </w:rPr>
        <w:t>(64</w:t>
      </w:r>
      <w:r w:rsidR="00E109F5" w:rsidRPr="00AE2BE7">
        <w:rPr>
          <w:rFonts w:ascii="Times New Roman" w:hAnsi="Times New Roman" w:cs="Times New Roman"/>
          <w:sz w:val="24"/>
          <w:szCs w:val="24"/>
          <w:vertAlign w:val="superscript"/>
        </w:rPr>
        <w:t>th</w:t>
      </w:r>
      <w:r w:rsidR="00E109F5" w:rsidRPr="00AE2BE7">
        <w:rPr>
          <w:rFonts w:ascii="Times New Roman" w:hAnsi="Times New Roman" w:cs="Times New Roman"/>
          <w:sz w:val="24"/>
          <w:szCs w:val="24"/>
        </w:rPr>
        <w:t xml:space="preserve"> ed.)</w:t>
      </w:r>
      <w:r w:rsidR="00E109F5">
        <w:rPr>
          <w:rFonts w:ascii="Times New Roman" w:hAnsi="Times New Roman" w:cs="Times New Roman"/>
          <w:sz w:val="24"/>
          <w:szCs w:val="24"/>
        </w:rPr>
        <w:t>, Medford, N.J., 2012.</w:t>
      </w:r>
    </w:p>
    <w:p w:rsidR="002009FB" w:rsidRPr="00AD2123" w:rsidRDefault="001E6EAE" w:rsidP="001E6EAE">
      <w:pPr>
        <w:pStyle w:val="FootnoteText"/>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15. </w:t>
      </w:r>
      <w:r w:rsidR="002009FB">
        <w:rPr>
          <w:rFonts w:ascii="Times New Roman" w:hAnsi="Times New Roman" w:cs="Times New Roman"/>
          <w:sz w:val="24"/>
          <w:szCs w:val="24"/>
        </w:rPr>
        <w:t xml:space="preserve">American Library Association, </w:t>
      </w:r>
      <w:r w:rsidR="002009FB" w:rsidRPr="0033468E">
        <w:rPr>
          <w:rFonts w:ascii="Times New Roman" w:hAnsi="Times New Roman" w:cs="Times New Roman"/>
          <w:sz w:val="24"/>
          <w:szCs w:val="24"/>
        </w:rPr>
        <w:t>Office of Research and Statistics</w:t>
      </w:r>
      <w:r w:rsidR="007D1F12">
        <w:rPr>
          <w:rFonts w:ascii="Times New Roman" w:hAnsi="Times New Roman" w:cs="Times New Roman"/>
          <w:sz w:val="24"/>
          <w:szCs w:val="24"/>
        </w:rPr>
        <w:t xml:space="preserve">, </w:t>
      </w:r>
      <w:r w:rsidR="002009FB" w:rsidRPr="0033468E">
        <w:rPr>
          <w:rFonts w:ascii="Times New Roman" w:hAnsi="Times New Roman" w:cs="Times New Roman"/>
          <w:sz w:val="24"/>
          <w:szCs w:val="24"/>
        </w:rPr>
        <w:t xml:space="preserve"> </w:t>
      </w:r>
      <w:r w:rsidR="002009FB" w:rsidRPr="00D44A46">
        <w:rPr>
          <w:rFonts w:ascii="Times New Roman" w:hAnsi="Times New Roman" w:cs="Times New Roman"/>
          <w:i/>
          <w:sz w:val="24"/>
          <w:szCs w:val="24"/>
        </w:rPr>
        <w:t>Diversity</w:t>
      </w:r>
      <w:r w:rsidR="002009FB" w:rsidRPr="009021AF">
        <w:rPr>
          <w:rFonts w:ascii="Times New Roman" w:hAnsi="Times New Roman" w:cs="Times New Roman"/>
          <w:i/>
          <w:sz w:val="24"/>
          <w:szCs w:val="24"/>
        </w:rPr>
        <w:t xml:space="preserve"> Counts</w:t>
      </w:r>
      <w:r w:rsidR="002009FB" w:rsidRPr="0033468E">
        <w:rPr>
          <w:rFonts w:ascii="Times New Roman" w:hAnsi="Times New Roman" w:cs="Times New Roman"/>
          <w:sz w:val="24"/>
          <w:szCs w:val="24"/>
        </w:rPr>
        <w:t>.</w:t>
      </w:r>
      <w:r w:rsidR="00DC20A9">
        <w:rPr>
          <w:rFonts w:ascii="Times New Roman" w:hAnsi="Times New Roman" w:cs="Times New Roman"/>
          <w:sz w:val="24"/>
          <w:szCs w:val="24"/>
        </w:rPr>
        <w:t xml:space="preserve"> Chicago, IL: 2007.</w:t>
      </w:r>
    </w:p>
    <w:p w:rsidR="001E6EAE" w:rsidRDefault="002009FB" w:rsidP="001E6EAE">
      <w:pPr>
        <w:pStyle w:val="ListParagraph"/>
        <w:numPr>
          <w:ilvl w:val="0"/>
          <w:numId w:val="36"/>
        </w:numPr>
        <w:autoSpaceDE w:val="0"/>
        <w:autoSpaceDN w:val="0"/>
        <w:adjustRightInd w:val="0"/>
        <w:spacing w:after="0" w:line="480" w:lineRule="auto"/>
        <w:rPr>
          <w:rFonts w:ascii="Times New Roman" w:hAnsi="Times New Roman" w:cs="Times New Roman"/>
          <w:sz w:val="24"/>
          <w:szCs w:val="24"/>
        </w:rPr>
      </w:pPr>
      <w:r w:rsidRPr="001E6EAE">
        <w:rPr>
          <w:rFonts w:ascii="Times New Roman" w:hAnsi="Times New Roman" w:cs="Times New Roman"/>
          <w:sz w:val="24"/>
          <w:szCs w:val="24"/>
        </w:rPr>
        <w:t>Barbara Moran, JoAnne Marshall, and Susan Rathbun-Grubb, “The</w:t>
      </w:r>
      <w:r w:rsidR="001E6EAE" w:rsidRPr="001E6EAE">
        <w:rPr>
          <w:rFonts w:ascii="Times New Roman" w:hAnsi="Times New Roman" w:cs="Times New Roman"/>
          <w:sz w:val="24"/>
          <w:szCs w:val="24"/>
        </w:rPr>
        <w:t xml:space="preserve"> Academic </w:t>
      </w:r>
    </w:p>
    <w:p w:rsidR="002009FB" w:rsidRDefault="002009FB" w:rsidP="001E6EAE">
      <w:pPr>
        <w:pStyle w:val="ListParagraph"/>
        <w:autoSpaceDE w:val="0"/>
        <w:autoSpaceDN w:val="0"/>
        <w:adjustRightInd w:val="0"/>
        <w:spacing w:after="0" w:line="480" w:lineRule="auto"/>
        <w:ind w:left="0"/>
        <w:rPr>
          <w:rFonts w:ascii="Times New Roman" w:hAnsi="Times New Roman" w:cs="Times New Roman"/>
          <w:sz w:val="24"/>
          <w:szCs w:val="24"/>
        </w:rPr>
      </w:pPr>
      <w:r w:rsidRPr="001E6EAE">
        <w:rPr>
          <w:rFonts w:ascii="Times New Roman" w:hAnsi="Times New Roman" w:cs="Times New Roman"/>
          <w:sz w:val="24"/>
          <w:szCs w:val="24"/>
        </w:rPr>
        <w:t xml:space="preserve">Library Workforce: Past, Present and Future,” </w:t>
      </w:r>
      <w:r w:rsidRPr="001E6EAE">
        <w:rPr>
          <w:rFonts w:ascii="Times New Roman" w:hAnsi="Times New Roman" w:cs="Times New Roman"/>
          <w:i/>
          <w:sz w:val="24"/>
          <w:szCs w:val="24"/>
        </w:rPr>
        <w:t xml:space="preserve">Library Trends </w:t>
      </w:r>
      <w:r w:rsidRPr="001E6EAE">
        <w:rPr>
          <w:rFonts w:ascii="Times New Roman" w:hAnsi="Times New Roman" w:cs="Times New Roman"/>
          <w:sz w:val="24"/>
          <w:szCs w:val="24"/>
        </w:rPr>
        <w:t>59 nos.1-2 (2010):208-19.</w:t>
      </w:r>
    </w:p>
    <w:p w:rsidR="007A2444" w:rsidRDefault="002009FB" w:rsidP="001E6EAE">
      <w:pPr>
        <w:pStyle w:val="FootnoteText"/>
        <w:numPr>
          <w:ilvl w:val="0"/>
          <w:numId w:val="36"/>
        </w:numPr>
        <w:spacing w:line="480" w:lineRule="auto"/>
        <w:rPr>
          <w:rFonts w:ascii="Times New Roman" w:hAnsi="Times New Roman" w:cs="Times New Roman"/>
          <w:sz w:val="24"/>
          <w:szCs w:val="24"/>
        </w:rPr>
      </w:pPr>
      <w:r w:rsidRPr="002E276E">
        <w:rPr>
          <w:rFonts w:ascii="Times New Roman" w:hAnsi="Times New Roman" w:cs="Times New Roman"/>
          <w:sz w:val="24"/>
          <w:szCs w:val="24"/>
        </w:rPr>
        <w:t>Association of Research Libraries</w:t>
      </w:r>
      <w:r w:rsidR="00EC795C">
        <w:rPr>
          <w:rFonts w:ascii="Times New Roman" w:hAnsi="Times New Roman" w:cs="Times New Roman"/>
          <w:sz w:val="24"/>
          <w:szCs w:val="24"/>
        </w:rPr>
        <w:t xml:space="preserve">, </w:t>
      </w:r>
      <w:r w:rsidRPr="002E276E">
        <w:rPr>
          <w:rFonts w:ascii="Times New Roman" w:hAnsi="Times New Roman" w:cs="Times New Roman"/>
          <w:sz w:val="24"/>
          <w:szCs w:val="24"/>
        </w:rPr>
        <w:t xml:space="preserve"> </w:t>
      </w:r>
      <w:r w:rsidRPr="009021AF">
        <w:rPr>
          <w:rFonts w:ascii="Times New Roman" w:hAnsi="Times New Roman" w:cs="Times New Roman"/>
          <w:i/>
          <w:sz w:val="24"/>
          <w:szCs w:val="24"/>
        </w:rPr>
        <w:t>ARL Annual Salary Survey</w:t>
      </w:r>
      <w:r w:rsidRPr="002E276E">
        <w:rPr>
          <w:rFonts w:ascii="Times New Roman" w:hAnsi="Times New Roman" w:cs="Times New Roman"/>
          <w:sz w:val="24"/>
          <w:szCs w:val="24"/>
        </w:rPr>
        <w:t xml:space="preserve"> 2009-2010</w:t>
      </w:r>
      <w:r w:rsidR="00EC795C">
        <w:rPr>
          <w:rFonts w:ascii="Times New Roman" w:hAnsi="Times New Roman" w:cs="Times New Roman"/>
          <w:sz w:val="24"/>
          <w:szCs w:val="24"/>
        </w:rPr>
        <w:t xml:space="preserve">, </w:t>
      </w:r>
    </w:p>
    <w:p w:rsidR="002009FB" w:rsidRDefault="00EC795C" w:rsidP="007A2444">
      <w:pPr>
        <w:pStyle w:val="FootnoteText"/>
        <w:spacing w:line="480" w:lineRule="auto"/>
        <w:rPr>
          <w:rFonts w:ascii="Times New Roman" w:hAnsi="Times New Roman" w:cs="Times New Roman"/>
          <w:sz w:val="24"/>
          <w:szCs w:val="24"/>
        </w:rPr>
      </w:pPr>
      <w:r>
        <w:rPr>
          <w:rFonts w:ascii="Times New Roman" w:hAnsi="Times New Roman" w:cs="Times New Roman"/>
          <w:sz w:val="24"/>
          <w:szCs w:val="24"/>
        </w:rPr>
        <w:t>Washington, D.C., 2010.</w:t>
      </w:r>
    </w:p>
    <w:p w:rsidR="001E6EAE" w:rsidRPr="001E6EAE" w:rsidRDefault="002009FB" w:rsidP="001E6EAE">
      <w:pPr>
        <w:pStyle w:val="ListParagraph"/>
        <w:numPr>
          <w:ilvl w:val="0"/>
          <w:numId w:val="36"/>
        </w:numPr>
        <w:spacing w:line="480" w:lineRule="auto"/>
        <w:rPr>
          <w:rFonts w:ascii="Times New Roman" w:hAnsi="Times New Roman" w:cs="Times New Roman"/>
          <w:sz w:val="24"/>
          <w:szCs w:val="24"/>
        </w:rPr>
      </w:pPr>
      <w:r w:rsidRPr="00CC7155">
        <w:rPr>
          <w:rFonts w:ascii="Times New Roman" w:hAnsi="Times New Roman" w:cs="Times New Roman"/>
          <w:sz w:val="24"/>
          <w:szCs w:val="24"/>
        </w:rPr>
        <w:t xml:space="preserve">Donald King, Jose-Marie Griffiths. </w:t>
      </w:r>
      <w:r w:rsidRPr="00CC7155">
        <w:rPr>
          <w:rFonts w:ascii="Times New Roman" w:hAnsi="Times New Roman" w:cs="Times New Roman"/>
          <w:bCs/>
          <w:i/>
          <w:color w:val="0D0D0D"/>
          <w:sz w:val="24"/>
          <w:szCs w:val="24"/>
        </w:rPr>
        <w:t>The Future of Academic Librarians: A Ten-</w:t>
      </w:r>
    </w:p>
    <w:p w:rsidR="002009FB" w:rsidRPr="00CC7155" w:rsidRDefault="00A37437" w:rsidP="001E6EAE">
      <w:pPr>
        <w:pStyle w:val="ListParagraph"/>
        <w:spacing w:line="480" w:lineRule="auto"/>
        <w:ind w:left="0"/>
        <w:rPr>
          <w:rFonts w:ascii="Times New Roman" w:hAnsi="Times New Roman" w:cs="Times New Roman"/>
          <w:sz w:val="24"/>
          <w:szCs w:val="24"/>
        </w:rPr>
      </w:pPr>
      <w:r>
        <w:rPr>
          <w:rFonts w:ascii="Times New Roman" w:hAnsi="Times New Roman" w:cs="Times New Roman"/>
          <w:bCs/>
          <w:i/>
          <w:color w:val="0D0D0D"/>
          <w:sz w:val="24"/>
          <w:szCs w:val="24"/>
        </w:rPr>
        <w:t>Y</w:t>
      </w:r>
      <w:r w:rsidR="002009FB" w:rsidRPr="00CC7155">
        <w:rPr>
          <w:rFonts w:ascii="Times New Roman" w:hAnsi="Times New Roman" w:cs="Times New Roman"/>
          <w:bCs/>
          <w:i/>
          <w:color w:val="0D0D0D"/>
          <w:sz w:val="24"/>
          <w:szCs w:val="24"/>
        </w:rPr>
        <w:t>ear Forecast of Librarian Supply and Demand</w:t>
      </w:r>
      <w:r w:rsidR="002009FB" w:rsidRPr="00CC7155">
        <w:rPr>
          <w:rFonts w:ascii="Times New Roman" w:hAnsi="Times New Roman" w:cs="Times New Roman"/>
          <w:bCs/>
          <w:color w:val="0D0D0D"/>
          <w:sz w:val="24"/>
          <w:szCs w:val="24"/>
        </w:rPr>
        <w:t>. Library Assessment Conference, Baltimore, MD. October 25-27, 2010.</w:t>
      </w:r>
    </w:p>
    <w:p w:rsidR="00281495" w:rsidRDefault="002009FB" w:rsidP="00281495">
      <w:pPr>
        <w:pStyle w:val="EndnoteText"/>
        <w:numPr>
          <w:ilvl w:val="0"/>
          <w:numId w:val="36"/>
        </w:numPr>
        <w:spacing w:line="480" w:lineRule="auto"/>
        <w:rPr>
          <w:rFonts w:ascii="Times New Roman" w:hAnsi="Times New Roman" w:cs="Times New Roman"/>
          <w:sz w:val="24"/>
          <w:szCs w:val="24"/>
        </w:rPr>
      </w:pPr>
      <w:r w:rsidRPr="003F33F7">
        <w:rPr>
          <w:rFonts w:ascii="Times New Roman" w:hAnsi="Times New Roman" w:cs="Times New Roman"/>
          <w:sz w:val="24"/>
          <w:szCs w:val="24"/>
        </w:rPr>
        <w:t>National Center for Education Statistics, 2011.</w:t>
      </w:r>
    </w:p>
    <w:p w:rsidR="001E6EAE" w:rsidRPr="00281495" w:rsidRDefault="002009FB" w:rsidP="00281495">
      <w:pPr>
        <w:pStyle w:val="EndnoteText"/>
        <w:numPr>
          <w:ilvl w:val="0"/>
          <w:numId w:val="36"/>
        </w:numPr>
        <w:spacing w:line="480" w:lineRule="auto"/>
        <w:rPr>
          <w:rFonts w:ascii="Times New Roman" w:hAnsi="Times New Roman" w:cs="Times New Roman"/>
          <w:sz w:val="24"/>
          <w:szCs w:val="24"/>
        </w:rPr>
      </w:pPr>
      <w:r w:rsidRPr="00281495">
        <w:rPr>
          <w:rFonts w:ascii="Times New Roman" w:hAnsi="Times New Roman" w:cs="Times New Roman"/>
          <w:sz w:val="24"/>
          <w:szCs w:val="24"/>
        </w:rPr>
        <w:t>Jennifer</w:t>
      </w:r>
      <w:r w:rsidRPr="00FB0CAD">
        <w:t xml:space="preserve"> </w:t>
      </w:r>
      <w:r w:rsidRPr="00281495">
        <w:rPr>
          <w:rFonts w:ascii="Times New Roman" w:hAnsi="Times New Roman" w:cs="Times New Roman"/>
          <w:sz w:val="24"/>
          <w:szCs w:val="24"/>
        </w:rPr>
        <w:t xml:space="preserve">Deal. </w:t>
      </w:r>
      <w:r w:rsidR="00C016DD" w:rsidRPr="00281495">
        <w:rPr>
          <w:rFonts w:ascii="Times New Roman" w:hAnsi="Times New Roman" w:cs="Times New Roman"/>
          <w:i/>
          <w:sz w:val="24"/>
          <w:szCs w:val="24"/>
        </w:rPr>
        <w:t>Retiring the G</w:t>
      </w:r>
      <w:r w:rsidRPr="00281495">
        <w:rPr>
          <w:rFonts w:ascii="Times New Roman" w:hAnsi="Times New Roman" w:cs="Times New Roman"/>
          <w:i/>
          <w:sz w:val="24"/>
          <w:szCs w:val="24"/>
        </w:rPr>
        <w:t xml:space="preserve">eneration </w:t>
      </w:r>
      <w:r w:rsidR="00C016DD" w:rsidRPr="00281495">
        <w:rPr>
          <w:rFonts w:ascii="Times New Roman" w:hAnsi="Times New Roman" w:cs="Times New Roman"/>
          <w:i/>
          <w:sz w:val="24"/>
          <w:szCs w:val="24"/>
        </w:rPr>
        <w:t>G</w:t>
      </w:r>
      <w:r w:rsidRPr="00281495">
        <w:rPr>
          <w:rFonts w:ascii="Times New Roman" w:hAnsi="Times New Roman" w:cs="Times New Roman"/>
          <w:i/>
          <w:sz w:val="24"/>
          <w:szCs w:val="24"/>
        </w:rPr>
        <w:t xml:space="preserve">ap: How </w:t>
      </w:r>
      <w:r w:rsidR="00C016DD" w:rsidRPr="00281495">
        <w:rPr>
          <w:rFonts w:ascii="Times New Roman" w:hAnsi="Times New Roman" w:cs="Times New Roman"/>
          <w:i/>
          <w:sz w:val="24"/>
          <w:szCs w:val="24"/>
        </w:rPr>
        <w:t>E</w:t>
      </w:r>
      <w:r w:rsidRPr="00281495">
        <w:rPr>
          <w:rFonts w:ascii="Times New Roman" w:hAnsi="Times New Roman" w:cs="Times New Roman"/>
          <w:i/>
          <w:sz w:val="24"/>
          <w:szCs w:val="24"/>
        </w:rPr>
        <w:t xml:space="preserve">mployees </w:t>
      </w:r>
      <w:r w:rsidR="00C016DD" w:rsidRPr="00281495">
        <w:rPr>
          <w:rFonts w:ascii="Times New Roman" w:hAnsi="Times New Roman" w:cs="Times New Roman"/>
          <w:i/>
          <w:sz w:val="24"/>
          <w:szCs w:val="24"/>
        </w:rPr>
        <w:t>Y</w:t>
      </w:r>
      <w:r w:rsidRPr="00281495">
        <w:rPr>
          <w:rFonts w:ascii="Times New Roman" w:hAnsi="Times New Roman" w:cs="Times New Roman"/>
          <w:i/>
          <w:sz w:val="24"/>
          <w:szCs w:val="24"/>
        </w:rPr>
        <w:t xml:space="preserve">oung and </w:t>
      </w:r>
      <w:r w:rsidR="00C016DD" w:rsidRPr="00281495">
        <w:rPr>
          <w:rFonts w:ascii="Times New Roman" w:hAnsi="Times New Roman" w:cs="Times New Roman"/>
          <w:i/>
          <w:sz w:val="24"/>
          <w:szCs w:val="24"/>
        </w:rPr>
        <w:t>O</w:t>
      </w:r>
      <w:r w:rsidRPr="00281495">
        <w:rPr>
          <w:rFonts w:ascii="Times New Roman" w:hAnsi="Times New Roman" w:cs="Times New Roman"/>
          <w:i/>
          <w:sz w:val="24"/>
          <w:szCs w:val="24"/>
        </w:rPr>
        <w:t xml:space="preserve">ld </w:t>
      </w:r>
      <w:r w:rsidR="00C016DD" w:rsidRPr="00281495">
        <w:rPr>
          <w:rFonts w:ascii="Times New Roman" w:hAnsi="Times New Roman" w:cs="Times New Roman"/>
          <w:i/>
          <w:sz w:val="24"/>
          <w:szCs w:val="24"/>
        </w:rPr>
        <w:t>C</w:t>
      </w:r>
      <w:r w:rsidRPr="00281495">
        <w:rPr>
          <w:rFonts w:ascii="Times New Roman" w:hAnsi="Times New Roman" w:cs="Times New Roman"/>
          <w:i/>
          <w:sz w:val="24"/>
          <w:szCs w:val="24"/>
        </w:rPr>
        <w:t xml:space="preserve">an </w:t>
      </w:r>
    </w:p>
    <w:p w:rsidR="002F312A" w:rsidRPr="001E6EAE" w:rsidRDefault="00C016DD" w:rsidP="001E6EAE">
      <w:pPr>
        <w:pStyle w:val="ListParagraph"/>
        <w:spacing w:line="480" w:lineRule="auto"/>
        <w:ind w:left="0"/>
        <w:rPr>
          <w:rFonts w:ascii="Times New Roman" w:hAnsi="Times New Roman" w:cs="Times New Roman"/>
          <w:i/>
          <w:sz w:val="24"/>
          <w:szCs w:val="24"/>
        </w:rPr>
      </w:pPr>
      <w:r>
        <w:rPr>
          <w:rFonts w:ascii="Times New Roman" w:hAnsi="Times New Roman" w:cs="Times New Roman"/>
          <w:i/>
          <w:sz w:val="24"/>
          <w:szCs w:val="24"/>
        </w:rPr>
        <w:t>F</w:t>
      </w:r>
      <w:r w:rsidR="002009FB" w:rsidRPr="001E6EAE">
        <w:rPr>
          <w:rFonts w:ascii="Times New Roman" w:hAnsi="Times New Roman" w:cs="Times New Roman"/>
          <w:i/>
          <w:sz w:val="24"/>
          <w:szCs w:val="24"/>
        </w:rPr>
        <w:t xml:space="preserve">ind </w:t>
      </w:r>
      <w:r>
        <w:rPr>
          <w:rFonts w:ascii="Times New Roman" w:hAnsi="Times New Roman" w:cs="Times New Roman"/>
          <w:i/>
          <w:sz w:val="24"/>
          <w:szCs w:val="24"/>
        </w:rPr>
        <w:t>C</w:t>
      </w:r>
      <w:r w:rsidR="002009FB" w:rsidRPr="001E6EAE">
        <w:rPr>
          <w:rFonts w:ascii="Times New Roman" w:hAnsi="Times New Roman" w:cs="Times New Roman"/>
          <w:i/>
          <w:sz w:val="24"/>
          <w:szCs w:val="24"/>
        </w:rPr>
        <w:t xml:space="preserve">ommon </w:t>
      </w:r>
      <w:r>
        <w:rPr>
          <w:rFonts w:ascii="Times New Roman" w:hAnsi="Times New Roman" w:cs="Times New Roman"/>
          <w:i/>
          <w:sz w:val="24"/>
          <w:szCs w:val="24"/>
        </w:rPr>
        <w:t>G</w:t>
      </w:r>
      <w:r w:rsidR="002009FB" w:rsidRPr="001E6EAE">
        <w:rPr>
          <w:rFonts w:ascii="Times New Roman" w:hAnsi="Times New Roman" w:cs="Times New Roman"/>
          <w:i/>
          <w:sz w:val="24"/>
          <w:szCs w:val="24"/>
        </w:rPr>
        <w:t>round.</w:t>
      </w:r>
      <w:r w:rsidR="002009FB" w:rsidRPr="001E6EAE">
        <w:rPr>
          <w:rFonts w:ascii="Times New Roman" w:hAnsi="Times New Roman" w:cs="Times New Roman"/>
          <w:sz w:val="24"/>
          <w:szCs w:val="24"/>
        </w:rPr>
        <w:t xml:space="preserve">  San Francisco:  John Wiley &amp; Sons and Center for Creative Leadership, 2007.</w:t>
      </w:r>
    </w:p>
    <w:sectPr w:rsidR="002F312A" w:rsidRPr="001E6EAE" w:rsidSect="002009FB">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4E2" w:rsidRDefault="008F64E2" w:rsidP="002009FB">
      <w:pPr>
        <w:spacing w:after="0"/>
      </w:pPr>
      <w:r>
        <w:separator/>
      </w:r>
    </w:p>
  </w:endnote>
  <w:endnote w:type="continuationSeparator" w:id="0">
    <w:p w:rsidR="008F64E2" w:rsidRDefault="008F64E2" w:rsidP="002009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962" w:rsidRDefault="00AC4403">
    <w:pPr>
      <w:pStyle w:val="Footer"/>
      <w:pBdr>
        <w:top w:val="thinThickSmallGap" w:sz="24" w:space="1" w:color="622423" w:themeColor="accent2" w:themeShade="7F"/>
      </w:pBdr>
      <w:rPr>
        <w:rFonts w:asciiTheme="majorHAnsi" w:hAnsiTheme="majorHAnsi"/>
      </w:rPr>
    </w:pPr>
    <w:r>
      <w:rPr>
        <w:rFonts w:asciiTheme="majorHAnsi" w:hAnsiTheme="majorHAnsi"/>
      </w:rPr>
      <w:t>Cross</w:t>
    </w:r>
    <w:r w:rsidR="00690F04">
      <w:rPr>
        <w:rFonts w:asciiTheme="majorHAnsi" w:hAnsiTheme="majorHAnsi"/>
      </w:rPr>
      <w:t>-</w:t>
    </w:r>
    <w:r w:rsidR="00F73962">
      <w:rPr>
        <w:rFonts w:asciiTheme="majorHAnsi" w:hAnsiTheme="majorHAnsi"/>
      </w:rPr>
      <w:t>Generational Valu</w:t>
    </w:r>
    <w:r>
      <w:rPr>
        <w:rFonts w:asciiTheme="majorHAnsi" w:hAnsiTheme="majorHAnsi"/>
      </w:rPr>
      <w:t>ing</w:t>
    </w:r>
    <w:r w:rsidR="00F73962">
      <w:rPr>
        <w:rFonts w:asciiTheme="majorHAnsi" w:hAnsiTheme="majorHAnsi"/>
      </w:rPr>
      <w:t xml:space="preserve"> Among Peer Academic Librarians</w:t>
    </w:r>
    <w:r w:rsidR="00F73962">
      <w:rPr>
        <w:rFonts w:asciiTheme="majorHAnsi" w:hAnsiTheme="majorHAnsi"/>
      </w:rPr>
      <w:ptab w:relativeTo="margin" w:alignment="right" w:leader="none"/>
    </w:r>
    <w:r w:rsidR="00F73962">
      <w:rPr>
        <w:rFonts w:asciiTheme="majorHAnsi" w:hAnsiTheme="majorHAnsi"/>
      </w:rPr>
      <w:t xml:space="preserve">Page </w:t>
    </w:r>
    <w:r w:rsidR="005D5CE5">
      <w:fldChar w:fldCharType="begin"/>
    </w:r>
    <w:r w:rsidR="00D36B97">
      <w:instrText xml:space="preserve"> PAGE   \* MERGEFORMAT </w:instrText>
    </w:r>
    <w:r w:rsidR="005D5CE5">
      <w:fldChar w:fldCharType="separate"/>
    </w:r>
    <w:r w:rsidR="006837E3" w:rsidRPr="006837E3">
      <w:rPr>
        <w:rFonts w:asciiTheme="majorHAnsi" w:hAnsiTheme="majorHAnsi"/>
        <w:noProof/>
      </w:rPr>
      <w:t>1</w:t>
    </w:r>
    <w:r w:rsidR="005D5CE5">
      <w:rPr>
        <w:rFonts w:asciiTheme="majorHAnsi" w:hAnsiTheme="majorHAnsi"/>
        <w:noProof/>
      </w:rPr>
      <w:fldChar w:fldCharType="end"/>
    </w:r>
  </w:p>
  <w:p w:rsidR="00F73962" w:rsidRDefault="00F739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4E2" w:rsidRDefault="008F64E2" w:rsidP="002009FB">
      <w:pPr>
        <w:spacing w:after="0"/>
      </w:pPr>
      <w:r>
        <w:separator/>
      </w:r>
    </w:p>
  </w:footnote>
  <w:footnote w:type="continuationSeparator" w:id="0">
    <w:p w:rsidR="008F64E2" w:rsidRDefault="008F64E2" w:rsidP="002009F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1EEC29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246B01"/>
    <w:multiLevelType w:val="hybridMultilevel"/>
    <w:tmpl w:val="B492B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0020A6"/>
    <w:multiLevelType w:val="hybridMultilevel"/>
    <w:tmpl w:val="0B34156E"/>
    <w:lvl w:ilvl="0" w:tplc="6FC8B36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A44781"/>
    <w:multiLevelType w:val="hybridMultilevel"/>
    <w:tmpl w:val="6C149A4E"/>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753C32"/>
    <w:multiLevelType w:val="hybridMultilevel"/>
    <w:tmpl w:val="BB1A6E3E"/>
    <w:lvl w:ilvl="0" w:tplc="1C58AA9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D80B6D"/>
    <w:multiLevelType w:val="hybridMultilevel"/>
    <w:tmpl w:val="0C069C0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A839BD"/>
    <w:multiLevelType w:val="multilevel"/>
    <w:tmpl w:val="BD0ADF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EA42F46"/>
    <w:multiLevelType w:val="hybridMultilevel"/>
    <w:tmpl w:val="C3EA7892"/>
    <w:lvl w:ilvl="0" w:tplc="7EAAD854">
      <w:start w:val="16"/>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8">
    <w:nsid w:val="2139371F"/>
    <w:multiLevelType w:val="hybridMultilevel"/>
    <w:tmpl w:val="01D6BA50"/>
    <w:lvl w:ilvl="0" w:tplc="76FC30B6">
      <w:start w:val="4"/>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EE564A"/>
    <w:multiLevelType w:val="hybridMultilevel"/>
    <w:tmpl w:val="002ACB3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E30A4D"/>
    <w:multiLevelType w:val="hybridMultilevel"/>
    <w:tmpl w:val="AB4632C2"/>
    <w:lvl w:ilvl="0" w:tplc="E0A80CEA">
      <w:start w:val="9"/>
      <w:numFmt w:val="decimal"/>
      <w:lvlText w:val="%1."/>
      <w:lvlJc w:val="left"/>
      <w:pPr>
        <w:ind w:left="1080" w:hanging="360"/>
      </w:pPr>
      <w:rPr>
        <w:rFonts w:asciiTheme="minorHAnsi" w:eastAsia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020C6D"/>
    <w:multiLevelType w:val="hybridMultilevel"/>
    <w:tmpl w:val="150CCCBA"/>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EC6274"/>
    <w:multiLevelType w:val="hybridMultilevel"/>
    <w:tmpl w:val="165E845A"/>
    <w:lvl w:ilvl="0" w:tplc="F22079CC">
      <w:start w:val="9"/>
      <w:numFmt w:val="decimal"/>
      <w:lvlText w:val="%1"/>
      <w:lvlJc w:val="left"/>
      <w:pPr>
        <w:ind w:left="72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D1028B"/>
    <w:multiLevelType w:val="hybridMultilevel"/>
    <w:tmpl w:val="A0FC52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C4032CD"/>
    <w:multiLevelType w:val="hybridMultilevel"/>
    <w:tmpl w:val="6F78C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3E65DC"/>
    <w:multiLevelType w:val="hybridMultilevel"/>
    <w:tmpl w:val="8ACC4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8C79E9"/>
    <w:multiLevelType w:val="hybridMultilevel"/>
    <w:tmpl w:val="F3B02664"/>
    <w:lvl w:ilvl="0" w:tplc="AC1E94B2">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18377F7"/>
    <w:multiLevelType w:val="hybridMultilevel"/>
    <w:tmpl w:val="6AA82BEC"/>
    <w:lvl w:ilvl="0" w:tplc="07CC852C">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82B5276"/>
    <w:multiLevelType w:val="hybridMultilevel"/>
    <w:tmpl w:val="5FAA8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D677E3"/>
    <w:multiLevelType w:val="hybridMultilevel"/>
    <w:tmpl w:val="E3B404E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9E7978"/>
    <w:multiLevelType w:val="hybridMultilevel"/>
    <w:tmpl w:val="2334E8B8"/>
    <w:lvl w:ilvl="0" w:tplc="A558AAF0">
      <w:start w:val="1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B280F84"/>
    <w:multiLevelType w:val="hybridMultilevel"/>
    <w:tmpl w:val="BD0AD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7D00B3"/>
    <w:multiLevelType w:val="hybridMultilevel"/>
    <w:tmpl w:val="8ACC4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9B03A7"/>
    <w:multiLevelType w:val="hybridMultilevel"/>
    <w:tmpl w:val="8ACC4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EA3CDC"/>
    <w:multiLevelType w:val="hybridMultilevel"/>
    <w:tmpl w:val="7382B0E6"/>
    <w:lvl w:ilvl="0" w:tplc="916C6836">
      <w:start w:val="1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5E6A5C07"/>
    <w:multiLevelType w:val="hybridMultilevel"/>
    <w:tmpl w:val="10D288BE"/>
    <w:lvl w:ilvl="0" w:tplc="451EED12">
      <w:start w:val="6"/>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B327BC"/>
    <w:multiLevelType w:val="hybridMultilevel"/>
    <w:tmpl w:val="1EB0B056"/>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7">
    <w:nsid w:val="61862842"/>
    <w:multiLevelType w:val="hybridMultilevel"/>
    <w:tmpl w:val="4AD68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F46E71"/>
    <w:multiLevelType w:val="hybridMultilevel"/>
    <w:tmpl w:val="3FC6FB00"/>
    <w:lvl w:ilvl="0" w:tplc="15D60A9C">
      <w:start w:val="8"/>
      <w:numFmt w:val="decimal"/>
      <w:lvlText w:val="%1."/>
      <w:lvlJc w:val="left"/>
      <w:pPr>
        <w:ind w:left="720" w:hanging="360"/>
      </w:pPr>
      <w:rPr>
        <w:rFonts w:eastAsiaTheme="minorHAnsi" w:hint="default"/>
        <w:color w:val="40383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BA001B"/>
    <w:multiLevelType w:val="hybridMultilevel"/>
    <w:tmpl w:val="8AE601A0"/>
    <w:lvl w:ilvl="0" w:tplc="02804BC8">
      <w:start w:val="13"/>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5E07AE"/>
    <w:multiLevelType w:val="hybridMultilevel"/>
    <w:tmpl w:val="8ACC4B6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E91105"/>
    <w:multiLevelType w:val="hybridMultilevel"/>
    <w:tmpl w:val="55448736"/>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064B73"/>
    <w:multiLevelType w:val="hybridMultilevel"/>
    <w:tmpl w:val="B6AED6CE"/>
    <w:lvl w:ilvl="0" w:tplc="5010D23A">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7F668B8"/>
    <w:multiLevelType w:val="hybridMultilevel"/>
    <w:tmpl w:val="76087F36"/>
    <w:lvl w:ilvl="0" w:tplc="22EC29B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6519FA"/>
    <w:multiLevelType w:val="multilevel"/>
    <w:tmpl w:val="6F78C7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7FEA1861"/>
    <w:multiLevelType w:val="hybridMultilevel"/>
    <w:tmpl w:val="7E420698"/>
    <w:lvl w:ilvl="0" w:tplc="0409000F">
      <w:start w:val="10"/>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30"/>
  </w:num>
  <w:num w:numId="2">
    <w:abstractNumId w:val="21"/>
  </w:num>
  <w:num w:numId="3">
    <w:abstractNumId w:val="0"/>
  </w:num>
  <w:num w:numId="4">
    <w:abstractNumId w:val="22"/>
  </w:num>
  <w:num w:numId="5">
    <w:abstractNumId w:val="15"/>
  </w:num>
  <w:num w:numId="6">
    <w:abstractNumId w:val="23"/>
  </w:num>
  <w:num w:numId="7">
    <w:abstractNumId w:val="14"/>
  </w:num>
  <w:num w:numId="8">
    <w:abstractNumId w:val="8"/>
  </w:num>
  <w:num w:numId="9">
    <w:abstractNumId w:val="4"/>
  </w:num>
  <w:num w:numId="10">
    <w:abstractNumId w:val="27"/>
  </w:num>
  <w:num w:numId="11">
    <w:abstractNumId w:val="13"/>
  </w:num>
  <w:num w:numId="12">
    <w:abstractNumId w:val="18"/>
  </w:num>
  <w:num w:numId="13">
    <w:abstractNumId w:val="2"/>
  </w:num>
  <w:num w:numId="14">
    <w:abstractNumId w:val="9"/>
  </w:num>
  <w:num w:numId="15">
    <w:abstractNumId w:val="25"/>
  </w:num>
  <w:num w:numId="16">
    <w:abstractNumId w:val="6"/>
  </w:num>
  <w:num w:numId="17">
    <w:abstractNumId w:val="34"/>
  </w:num>
  <w:num w:numId="18">
    <w:abstractNumId w:val="1"/>
  </w:num>
  <w:num w:numId="19">
    <w:abstractNumId w:val="19"/>
  </w:num>
  <w:num w:numId="20">
    <w:abstractNumId w:val="28"/>
  </w:num>
  <w:num w:numId="21">
    <w:abstractNumId w:val="12"/>
  </w:num>
  <w:num w:numId="22">
    <w:abstractNumId w:val="10"/>
  </w:num>
  <w:num w:numId="23">
    <w:abstractNumId w:val="35"/>
  </w:num>
  <w:num w:numId="24">
    <w:abstractNumId w:val="26"/>
  </w:num>
  <w:num w:numId="25">
    <w:abstractNumId w:val="3"/>
  </w:num>
  <w:num w:numId="26">
    <w:abstractNumId w:val="24"/>
  </w:num>
  <w:num w:numId="27">
    <w:abstractNumId w:val="17"/>
  </w:num>
  <w:num w:numId="28">
    <w:abstractNumId w:val="5"/>
  </w:num>
  <w:num w:numId="29">
    <w:abstractNumId w:val="33"/>
  </w:num>
  <w:num w:numId="30">
    <w:abstractNumId w:val="29"/>
  </w:num>
  <w:num w:numId="31">
    <w:abstractNumId w:val="11"/>
  </w:num>
  <w:num w:numId="32">
    <w:abstractNumId w:val="31"/>
  </w:num>
  <w:num w:numId="33">
    <w:abstractNumId w:val="16"/>
  </w:num>
  <w:num w:numId="34">
    <w:abstractNumId w:val="20"/>
  </w:num>
  <w:num w:numId="35">
    <w:abstractNumId w:val="32"/>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9FB"/>
    <w:rsid w:val="000065DF"/>
    <w:rsid w:val="00012790"/>
    <w:rsid w:val="00017190"/>
    <w:rsid w:val="00046A0A"/>
    <w:rsid w:val="00052837"/>
    <w:rsid w:val="00074578"/>
    <w:rsid w:val="000A3798"/>
    <w:rsid w:val="000A63E5"/>
    <w:rsid w:val="000B0E1A"/>
    <w:rsid w:val="000F415A"/>
    <w:rsid w:val="00106EFF"/>
    <w:rsid w:val="001338F0"/>
    <w:rsid w:val="00144A5B"/>
    <w:rsid w:val="001606A7"/>
    <w:rsid w:val="0016356C"/>
    <w:rsid w:val="00163C9C"/>
    <w:rsid w:val="00187AE9"/>
    <w:rsid w:val="00195F91"/>
    <w:rsid w:val="001B2895"/>
    <w:rsid w:val="001C3764"/>
    <w:rsid w:val="001C6848"/>
    <w:rsid w:val="001E6EAE"/>
    <w:rsid w:val="001F4D41"/>
    <w:rsid w:val="002009FB"/>
    <w:rsid w:val="00234576"/>
    <w:rsid w:val="002514E0"/>
    <w:rsid w:val="00253F74"/>
    <w:rsid w:val="0026303D"/>
    <w:rsid w:val="00271BB3"/>
    <w:rsid w:val="00281495"/>
    <w:rsid w:val="0029608F"/>
    <w:rsid w:val="002C1638"/>
    <w:rsid w:val="002C4561"/>
    <w:rsid w:val="002E6F4F"/>
    <w:rsid w:val="002F26BA"/>
    <w:rsid w:val="002F312A"/>
    <w:rsid w:val="00301F83"/>
    <w:rsid w:val="003220B0"/>
    <w:rsid w:val="00334744"/>
    <w:rsid w:val="0034369A"/>
    <w:rsid w:val="0035497B"/>
    <w:rsid w:val="00380AAB"/>
    <w:rsid w:val="00396C72"/>
    <w:rsid w:val="003B10B4"/>
    <w:rsid w:val="003E5A48"/>
    <w:rsid w:val="004014DC"/>
    <w:rsid w:val="004167E4"/>
    <w:rsid w:val="00431343"/>
    <w:rsid w:val="0043216F"/>
    <w:rsid w:val="00435227"/>
    <w:rsid w:val="00435D79"/>
    <w:rsid w:val="0044079F"/>
    <w:rsid w:val="0044261C"/>
    <w:rsid w:val="004451D6"/>
    <w:rsid w:val="00474329"/>
    <w:rsid w:val="00485D8A"/>
    <w:rsid w:val="004A5B59"/>
    <w:rsid w:val="004B6ABB"/>
    <w:rsid w:val="004D29DE"/>
    <w:rsid w:val="004D32F6"/>
    <w:rsid w:val="004F2F86"/>
    <w:rsid w:val="004F4705"/>
    <w:rsid w:val="00500B99"/>
    <w:rsid w:val="00502C25"/>
    <w:rsid w:val="0050401E"/>
    <w:rsid w:val="0051059E"/>
    <w:rsid w:val="005314A7"/>
    <w:rsid w:val="00531EE8"/>
    <w:rsid w:val="00536A42"/>
    <w:rsid w:val="00553ADF"/>
    <w:rsid w:val="00562E83"/>
    <w:rsid w:val="0057201C"/>
    <w:rsid w:val="00587442"/>
    <w:rsid w:val="0058783A"/>
    <w:rsid w:val="005B422F"/>
    <w:rsid w:val="005C428E"/>
    <w:rsid w:val="005D18F6"/>
    <w:rsid w:val="005D228A"/>
    <w:rsid w:val="005D3E04"/>
    <w:rsid w:val="005D5CE5"/>
    <w:rsid w:val="005D7B3C"/>
    <w:rsid w:val="00622B61"/>
    <w:rsid w:val="006259CE"/>
    <w:rsid w:val="00634E67"/>
    <w:rsid w:val="00655378"/>
    <w:rsid w:val="006837E3"/>
    <w:rsid w:val="00690F04"/>
    <w:rsid w:val="006B4790"/>
    <w:rsid w:val="006C2664"/>
    <w:rsid w:val="006C5E1F"/>
    <w:rsid w:val="006E7753"/>
    <w:rsid w:val="006F4ADD"/>
    <w:rsid w:val="007048A6"/>
    <w:rsid w:val="00724B31"/>
    <w:rsid w:val="00745EFA"/>
    <w:rsid w:val="00746E6E"/>
    <w:rsid w:val="00751344"/>
    <w:rsid w:val="00774F0A"/>
    <w:rsid w:val="007952E0"/>
    <w:rsid w:val="007A2444"/>
    <w:rsid w:val="007B07A3"/>
    <w:rsid w:val="007B2D4B"/>
    <w:rsid w:val="007B4D58"/>
    <w:rsid w:val="007B7DAA"/>
    <w:rsid w:val="007C3622"/>
    <w:rsid w:val="007D1F12"/>
    <w:rsid w:val="007D418C"/>
    <w:rsid w:val="007D5B8B"/>
    <w:rsid w:val="007D6C24"/>
    <w:rsid w:val="0080307C"/>
    <w:rsid w:val="00824EE7"/>
    <w:rsid w:val="00844FD2"/>
    <w:rsid w:val="008608A9"/>
    <w:rsid w:val="00866393"/>
    <w:rsid w:val="008B01F6"/>
    <w:rsid w:val="008F64E2"/>
    <w:rsid w:val="009032DD"/>
    <w:rsid w:val="00911A57"/>
    <w:rsid w:val="009635C4"/>
    <w:rsid w:val="00971192"/>
    <w:rsid w:val="00973CCF"/>
    <w:rsid w:val="009972A4"/>
    <w:rsid w:val="009A37F8"/>
    <w:rsid w:val="009A3ED6"/>
    <w:rsid w:val="009C12CB"/>
    <w:rsid w:val="009D4E39"/>
    <w:rsid w:val="009E7038"/>
    <w:rsid w:val="009E7CD2"/>
    <w:rsid w:val="009F3C23"/>
    <w:rsid w:val="00A01309"/>
    <w:rsid w:val="00A126FE"/>
    <w:rsid w:val="00A14465"/>
    <w:rsid w:val="00A217A1"/>
    <w:rsid w:val="00A37437"/>
    <w:rsid w:val="00A5129C"/>
    <w:rsid w:val="00A5230A"/>
    <w:rsid w:val="00A56287"/>
    <w:rsid w:val="00A655BA"/>
    <w:rsid w:val="00A919A3"/>
    <w:rsid w:val="00AA20A5"/>
    <w:rsid w:val="00AA23C4"/>
    <w:rsid w:val="00AB27B6"/>
    <w:rsid w:val="00AC4403"/>
    <w:rsid w:val="00AD1C16"/>
    <w:rsid w:val="00AD30E6"/>
    <w:rsid w:val="00B02A7F"/>
    <w:rsid w:val="00B07A13"/>
    <w:rsid w:val="00B10E2D"/>
    <w:rsid w:val="00B162A2"/>
    <w:rsid w:val="00B2550C"/>
    <w:rsid w:val="00B3404F"/>
    <w:rsid w:val="00B50E03"/>
    <w:rsid w:val="00B625BF"/>
    <w:rsid w:val="00B657D1"/>
    <w:rsid w:val="00B66847"/>
    <w:rsid w:val="00B72032"/>
    <w:rsid w:val="00B74AD9"/>
    <w:rsid w:val="00BA2E0B"/>
    <w:rsid w:val="00BB70D8"/>
    <w:rsid w:val="00BD0464"/>
    <w:rsid w:val="00BE7BCD"/>
    <w:rsid w:val="00C016DD"/>
    <w:rsid w:val="00C224FE"/>
    <w:rsid w:val="00C52B38"/>
    <w:rsid w:val="00C56BE5"/>
    <w:rsid w:val="00C73839"/>
    <w:rsid w:val="00C861FB"/>
    <w:rsid w:val="00CC3EBF"/>
    <w:rsid w:val="00CE57B0"/>
    <w:rsid w:val="00CF3F5E"/>
    <w:rsid w:val="00CF415D"/>
    <w:rsid w:val="00CF5955"/>
    <w:rsid w:val="00D1708E"/>
    <w:rsid w:val="00D17EA7"/>
    <w:rsid w:val="00D36B97"/>
    <w:rsid w:val="00D4733C"/>
    <w:rsid w:val="00D54A2B"/>
    <w:rsid w:val="00D91A27"/>
    <w:rsid w:val="00DC20A9"/>
    <w:rsid w:val="00DC3AD6"/>
    <w:rsid w:val="00DF3ED8"/>
    <w:rsid w:val="00DF41D9"/>
    <w:rsid w:val="00DF7959"/>
    <w:rsid w:val="00E012EE"/>
    <w:rsid w:val="00E05FDE"/>
    <w:rsid w:val="00E109F5"/>
    <w:rsid w:val="00E12A04"/>
    <w:rsid w:val="00E17D47"/>
    <w:rsid w:val="00E50E2E"/>
    <w:rsid w:val="00E671B6"/>
    <w:rsid w:val="00E71091"/>
    <w:rsid w:val="00E72700"/>
    <w:rsid w:val="00EA1512"/>
    <w:rsid w:val="00EA37B0"/>
    <w:rsid w:val="00EA6011"/>
    <w:rsid w:val="00EB65F3"/>
    <w:rsid w:val="00EB6DA7"/>
    <w:rsid w:val="00EC795C"/>
    <w:rsid w:val="00EC79B0"/>
    <w:rsid w:val="00ED656E"/>
    <w:rsid w:val="00EE3421"/>
    <w:rsid w:val="00EF0EED"/>
    <w:rsid w:val="00EF3D4F"/>
    <w:rsid w:val="00EF46B3"/>
    <w:rsid w:val="00F01102"/>
    <w:rsid w:val="00F268E5"/>
    <w:rsid w:val="00F34E82"/>
    <w:rsid w:val="00F73962"/>
    <w:rsid w:val="00F757CC"/>
    <w:rsid w:val="00FA19E6"/>
    <w:rsid w:val="00FA523C"/>
    <w:rsid w:val="00FA7618"/>
    <w:rsid w:val="00FB3B82"/>
    <w:rsid w:val="00FD037B"/>
    <w:rsid w:val="00FE270E"/>
    <w:rsid w:val="00FF3B33"/>
    <w:rsid w:val="00FF5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9FB"/>
  </w:style>
  <w:style w:type="paragraph" w:styleId="Heading2">
    <w:name w:val="heading 2"/>
    <w:basedOn w:val="Normal"/>
    <w:link w:val="Heading2Char"/>
    <w:uiPriority w:val="9"/>
    <w:qFormat/>
    <w:rsid w:val="00A5628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9FB"/>
    <w:pPr>
      <w:ind w:left="720"/>
      <w:contextualSpacing/>
    </w:pPr>
  </w:style>
  <w:style w:type="paragraph" w:styleId="FootnoteText">
    <w:name w:val="footnote text"/>
    <w:basedOn w:val="Normal"/>
    <w:link w:val="FootnoteTextChar"/>
    <w:uiPriority w:val="99"/>
    <w:semiHidden/>
    <w:unhideWhenUsed/>
    <w:rsid w:val="002009FB"/>
    <w:pPr>
      <w:spacing w:after="0"/>
    </w:pPr>
    <w:rPr>
      <w:sz w:val="20"/>
      <w:szCs w:val="20"/>
    </w:rPr>
  </w:style>
  <w:style w:type="character" w:customStyle="1" w:styleId="FootnoteTextChar">
    <w:name w:val="Footnote Text Char"/>
    <w:basedOn w:val="DefaultParagraphFont"/>
    <w:link w:val="FootnoteText"/>
    <w:uiPriority w:val="99"/>
    <w:semiHidden/>
    <w:rsid w:val="002009FB"/>
    <w:rPr>
      <w:sz w:val="20"/>
      <w:szCs w:val="20"/>
    </w:rPr>
  </w:style>
  <w:style w:type="character" w:styleId="FootnoteReference">
    <w:name w:val="footnote reference"/>
    <w:basedOn w:val="DefaultParagraphFont"/>
    <w:uiPriority w:val="99"/>
    <w:semiHidden/>
    <w:unhideWhenUsed/>
    <w:rsid w:val="002009FB"/>
    <w:rPr>
      <w:vertAlign w:val="superscript"/>
    </w:rPr>
  </w:style>
  <w:style w:type="paragraph" w:customStyle="1" w:styleId="Default">
    <w:name w:val="Default"/>
    <w:rsid w:val="002009FB"/>
    <w:pPr>
      <w:autoSpaceDE w:val="0"/>
      <w:autoSpaceDN w:val="0"/>
      <w:adjustRightInd w:val="0"/>
      <w:spacing w:after="0"/>
    </w:pPr>
    <w:rPr>
      <w:rFonts w:ascii="Arial" w:hAnsi="Arial" w:cs="Arial"/>
      <w:color w:val="000000"/>
      <w:sz w:val="24"/>
      <w:szCs w:val="24"/>
    </w:rPr>
  </w:style>
  <w:style w:type="paragraph" w:styleId="ListBullet">
    <w:name w:val="List Bullet"/>
    <w:basedOn w:val="Normal"/>
    <w:uiPriority w:val="99"/>
    <w:unhideWhenUsed/>
    <w:rsid w:val="002009FB"/>
    <w:pPr>
      <w:numPr>
        <w:numId w:val="3"/>
      </w:numPr>
      <w:contextualSpacing/>
    </w:pPr>
  </w:style>
  <w:style w:type="table" w:styleId="TableGrid">
    <w:name w:val="Table Grid"/>
    <w:basedOn w:val="TableNormal"/>
    <w:uiPriority w:val="59"/>
    <w:rsid w:val="002009F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09FB"/>
    <w:pPr>
      <w:tabs>
        <w:tab w:val="center" w:pos="4680"/>
        <w:tab w:val="right" w:pos="9360"/>
      </w:tabs>
      <w:spacing w:after="0"/>
    </w:pPr>
  </w:style>
  <w:style w:type="character" w:customStyle="1" w:styleId="HeaderChar">
    <w:name w:val="Header Char"/>
    <w:basedOn w:val="DefaultParagraphFont"/>
    <w:link w:val="Header"/>
    <w:uiPriority w:val="99"/>
    <w:rsid w:val="002009FB"/>
  </w:style>
  <w:style w:type="paragraph" w:styleId="Footer">
    <w:name w:val="footer"/>
    <w:basedOn w:val="Normal"/>
    <w:link w:val="FooterChar"/>
    <w:uiPriority w:val="99"/>
    <w:unhideWhenUsed/>
    <w:rsid w:val="002009FB"/>
    <w:pPr>
      <w:tabs>
        <w:tab w:val="center" w:pos="4680"/>
        <w:tab w:val="right" w:pos="9360"/>
      </w:tabs>
      <w:spacing w:after="0"/>
    </w:pPr>
  </w:style>
  <w:style w:type="character" w:customStyle="1" w:styleId="FooterChar">
    <w:name w:val="Footer Char"/>
    <w:basedOn w:val="DefaultParagraphFont"/>
    <w:link w:val="Footer"/>
    <w:uiPriority w:val="99"/>
    <w:rsid w:val="002009FB"/>
  </w:style>
  <w:style w:type="paragraph" w:styleId="NoSpacing">
    <w:name w:val="No Spacing"/>
    <w:link w:val="NoSpacingChar"/>
    <w:uiPriority w:val="1"/>
    <w:qFormat/>
    <w:rsid w:val="002009FB"/>
    <w:pPr>
      <w:spacing w:after="0"/>
    </w:pPr>
  </w:style>
  <w:style w:type="character" w:styleId="CommentReference">
    <w:name w:val="annotation reference"/>
    <w:basedOn w:val="DefaultParagraphFont"/>
    <w:uiPriority w:val="99"/>
    <w:semiHidden/>
    <w:unhideWhenUsed/>
    <w:rsid w:val="002009FB"/>
    <w:rPr>
      <w:sz w:val="16"/>
      <w:szCs w:val="16"/>
    </w:rPr>
  </w:style>
  <w:style w:type="paragraph" w:styleId="CommentText">
    <w:name w:val="annotation text"/>
    <w:basedOn w:val="Normal"/>
    <w:link w:val="CommentTextChar"/>
    <w:uiPriority w:val="99"/>
    <w:semiHidden/>
    <w:unhideWhenUsed/>
    <w:rsid w:val="002009FB"/>
    <w:rPr>
      <w:sz w:val="20"/>
      <w:szCs w:val="20"/>
    </w:rPr>
  </w:style>
  <w:style w:type="character" w:customStyle="1" w:styleId="CommentTextChar">
    <w:name w:val="Comment Text Char"/>
    <w:basedOn w:val="DefaultParagraphFont"/>
    <w:link w:val="CommentText"/>
    <w:uiPriority w:val="99"/>
    <w:semiHidden/>
    <w:rsid w:val="002009FB"/>
    <w:rPr>
      <w:sz w:val="20"/>
      <w:szCs w:val="20"/>
    </w:rPr>
  </w:style>
  <w:style w:type="paragraph" w:styleId="CommentSubject">
    <w:name w:val="annotation subject"/>
    <w:basedOn w:val="CommentText"/>
    <w:next w:val="CommentText"/>
    <w:link w:val="CommentSubjectChar"/>
    <w:uiPriority w:val="99"/>
    <w:semiHidden/>
    <w:unhideWhenUsed/>
    <w:rsid w:val="002009FB"/>
    <w:rPr>
      <w:b/>
      <w:bCs/>
    </w:rPr>
  </w:style>
  <w:style w:type="character" w:customStyle="1" w:styleId="CommentSubjectChar">
    <w:name w:val="Comment Subject Char"/>
    <w:basedOn w:val="CommentTextChar"/>
    <w:link w:val="CommentSubject"/>
    <w:uiPriority w:val="99"/>
    <w:semiHidden/>
    <w:rsid w:val="002009FB"/>
    <w:rPr>
      <w:b/>
      <w:bCs/>
      <w:sz w:val="20"/>
      <w:szCs w:val="20"/>
    </w:rPr>
  </w:style>
  <w:style w:type="paragraph" w:styleId="BalloonText">
    <w:name w:val="Balloon Text"/>
    <w:basedOn w:val="Normal"/>
    <w:link w:val="BalloonTextChar"/>
    <w:uiPriority w:val="99"/>
    <w:semiHidden/>
    <w:unhideWhenUsed/>
    <w:rsid w:val="002009F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9FB"/>
    <w:rPr>
      <w:rFonts w:ascii="Tahoma" w:hAnsi="Tahoma" w:cs="Tahoma"/>
      <w:sz w:val="16"/>
      <w:szCs w:val="16"/>
    </w:rPr>
  </w:style>
  <w:style w:type="character" w:styleId="Hyperlink">
    <w:name w:val="Hyperlink"/>
    <w:basedOn w:val="DefaultParagraphFont"/>
    <w:uiPriority w:val="99"/>
    <w:unhideWhenUsed/>
    <w:rsid w:val="002009FB"/>
    <w:rPr>
      <w:color w:val="0000FF" w:themeColor="hyperlink"/>
      <w:u w:val="single"/>
    </w:rPr>
  </w:style>
  <w:style w:type="paragraph" w:styleId="EndnoteText">
    <w:name w:val="endnote text"/>
    <w:basedOn w:val="Normal"/>
    <w:link w:val="EndnoteTextChar"/>
    <w:uiPriority w:val="99"/>
    <w:unhideWhenUsed/>
    <w:rsid w:val="002009FB"/>
    <w:pPr>
      <w:spacing w:after="0"/>
    </w:pPr>
    <w:rPr>
      <w:sz w:val="20"/>
      <w:szCs w:val="20"/>
    </w:rPr>
  </w:style>
  <w:style w:type="character" w:customStyle="1" w:styleId="EndnoteTextChar">
    <w:name w:val="Endnote Text Char"/>
    <w:basedOn w:val="DefaultParagraphFont"/>
    <w:link w:val="EndnoteText"/>
    <w:uiPriority w:val="99"/>
    <w:rsid w:val="002009FB"/>
    <w:rPr>
      <w:sz w:val="20"/>
      <w:szCs w:val="20"/>
    </w:rPr>
  </w:style>
  <w:style w:type="character" w:styleId="EndnoteReference">
    <w:name w:val="endnote reference"/>
    <w:basedOn w:val="DefaultParagraphFont"/>
    <w:uiPriority w:val="99"/>
    <w:semiHidden/>
    <w:unhideWhenUsed/>
    <w:rsid w:val="002009FB"/>
    <w:rPr>
      <w:vertAlign w:val="superscript"/>
    </w:rPr>
  </w:style>
  <w:style w:type="character" w:customStyle="1" w:styleId="NoSpacingChar">
    <w:name w:val="No Spacing Char"/>
    <w:basedOn w:val="DefaultParagraphFont"/>
    <w:link w:val="NoSpacing"/>
    <w:uiPriority w:val="1"/>
    <w:rsid w:val="002009FB"/>
  </w:style>
  <w:style w:type="table" w:styleId="ColorfulList-Accent4">
    <w:name w:val="Colorful List Accent 4"/>
    <w:basedOn w:val="TableNormal"/>
    <w:uiPriority w:val="72"/>
    <w:rsid w:val="002009FB"/>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Heading2Char">
    <w:name w:val="Heading 2 Char"/>
    <w:basedOn w:val="DefaultParagraphFont"/>
    <w:link w:val="Heading2"/>
    <w:uiPriority w:val="9"/>
    <w:rsid w:val="00A56287"/>
    <w:rPr>
      <w:rFonts w:ascii="Times New Roman" w:eastAsia="Times New Roman" w:hAnsi="Times New Roman" w:cs="Times New Roman"/>
      <w:b/>
      <w:bCs/>
      <w:sz w:val="36"/>
      <w:szCs w:val="36"/>
    </w:rPr>
  </w:style>
  <w:style w:type="character" w:styleId="HTMLCite">
    <w:name w:val="HTML Cite"/>
    <w:basedOn w:val="DefaultParagraphFont"/>
    <w:uiPriority w:val="99"/>
    <w:semiHidden/>
    <w:unhideWhenUsed/>
    <w:rsid w:val="00A5628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9FB"/>
  </w:style>
  <w:style w:type="paragraph" w:styleId="Heading2">
    <w:name w:val="heading 2"/>
    <w:basedOn w:val="Normal"/>
    <w:link w:val="Heading2Char"/>
    <w:uiPriority w:val="9"/>
    <w:qFormat/>
    <w:rsid w:val="00A5628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9FB"/>
    <w:pPr>
      <w:ind w:left="720"/>
      <w:contextualSpacing/>
    </w:pPr>
  </w:style>
  <w:style w:type="paragraph" w:styleId="FootnoteText">
    <w:name w:val="footnote text"/>
    <w:basedOn w:val="Normal"/>
    <w:link w:val="FootnoteTextChar"/>
    <w:uiPriority w:val="99"/>
    <w:semiHidden/>
    <w:unhideWhenUsed/>
    <w:rsid w:val="002009FB"/>
    <w:pPr>
      <w:spacing w:after="0"/>
    </w:pPr>
    <w:rPr>
      <w:sz w:val="20"/>
      <w:szCs w:val="20"/>
    </w:rPr>
  </w:style>
  <w:style w:type="character" w:customStyle="1" w:styleId="FootnoteTextChar">
    <w:name w:val="Footnote Text Char"/>
    <w:basedOn w:val="DefaultParagraphFont"/>
    <w:link w:val="FootnoteText"/>
    <w:uiPriority w:val="99"/>
    <w:semiHidden/>
    <w:rsid w:val="002009FB"/>
    <w:rPr>
      <w:sz w:val="20"/>
      <w:szCs w:val="20"/>
    </w:rPr>
  </w:style>
  <w:style w:type="character" w:styleId="FootnoteReference">
    <w:name w:val="footnote reference"/>
    <w:basedOn w:val="DefaultParagraphFont"/>
    <w:uiPriority w:val="99"/>
    <w:semiHidden/>
    <w:unhideWhenUsed/>
    <w:rsid w:val="002009FB"/>
    <w:rPr>
      <w:vertAlign w:val="superscript"/>
    </w:rPr>
  </w:style>
  <w:style w:type="paragraph" w:customStyle="1" w:styleId="Default">
    <w:name w:val="Default"/>
    <w:rsid w:val="002009FB"/>
    <w:pPr>
      <w:autoSpaceDE w:val="0"/>
      <w:autoSpaceDN w:val="0"/>
      <w:adjustRightInd w:val="0"/>
      <w:spacing w:after="0"/>
    </w:pPr>
    <w:rPr>
      <w:rFonts w:ascii="Arial" w:hAnsi="Arial" w:cs="Arial"/>
      <w:color w:val="000000"/>
      <w:sz w:val="24"/>
      <w:szCs w:val="24"/>
    </w:rPr>
  </w:style>
  <w:style w:type="paragraph" w:styleId="ListBullet">
    <w:name w:val="List Bullet"/>
    <w:basedOn w:val="Normal"/>
    <w:uiPriority w:val="99"/>
    <w:unhideWhenUsed/>
    <w:rsid w:val="002009FB"/>
    <w:pPr>
      <w:numPr>
        <w:numId w:val="3"/>
      </w:numPr>
      <w:contextualSpacing/>
    </w:pPr>
  </w:style>
  <w:style w:type="table" w:styleId="TableGrid">
    <w:name w:val="Table Grid"/>
    <w:basedOn w:val="TableNormal"/>
    <w:uiPriority w:val="59"/>
    <w:rsid w:val="002009F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09FB"/>
    <w:pPr>
      <w:tabs>
        <w:tab w:val="center" w:pos="4680"/>
        <w:tab w:val="right" w:pos="9360"/>
      </w:tabs>
      <w:spacing w:after="0"/>
    </w:pPr>
  </w:style>
  <w:style w:type="character" w:customStyle="1" w:styleId="HeaderChar">
    <w:name w:val="Header Char"/>
    <w:basedOn w:val="DefaultParagraphFont"/>
    <w:link w:val="Header"/>
    <w:uiPriority w:val="99"/>
    <w:rsid w:val="002009FB"/>
  </w:style>
  <w:style w:type="paragraph" w:styleId="Footer">
    <w:name w:val="footer"/>
    <w:basedOn w:val="Normal"/>
    <w:link w:val="FooterChar"/>
    <w:uiPriority w:val="99"/>
    <w:unhideWhenUsed/>
    <w:rsid w:val="002009FB"/>
    <w:pPr>
      <w:tabs>
        <w:tab w:val="center" w:pos="4680"/>
        <w:tab w:val="right" w:pos="9360"/>
      </w:tabs>
      <w:spacing w:after="0"/>
    </w:pPr>
  </w:style>
  <w:style w:type="character" w:customStyle="1" w:styleId="FooterChar">
    <w:name w:val="Footer Char"/>
    <w:basedOn w:val="DefaultParagraphFont"/>
    <w:link w:val="Footer"/>
    <w:uiPriority w:val="99"/>
    <w:rsid w:val="002009FB"/>
  </w:style>
  <w:style w:type="paragraph" w:styleId="NoSpacing">
    <w:name w:val="No Spacing"/>
    <w:link w:val="NoSpacingChar"/>
    <w:uiPriority w:val="1"/>
    <w:qFormat/>
    <w:rsid w:val="002009FB"/>
    <w:pPr>
      <w:spacing w:after="0"/>
    </w:pPr>
  </w:style>
  <w:style w:type="character" w:styleId="CommentReference">
    <w:name w:val="annotation reference"/>
    <w:basedOn w:val="DefaultParagraphFont"/>
    <w:uiPriority w:val="99"/>
    <w:semiHidden/>
    <w:unhideWhenUsed/>
    <w:rsid w:val="002009FB"/>
    <w:rPr>
      <w:sz w:val="16"/>
      <w:szCs w:val="16"/>
    </w:rPr>
  </w:style>
  <w:style w:type="paragraph" w:styleId="CommentText">
    <w:name w:val="annotation text"/>
    <w:basedOn w:val="Normal"/>
    <w:link w:val="CommentTextChar"/>
    <w:uiPriority w:val="99"/>
    <w:semiHidden/>
    <w:unhideWhenUsed/>
    <w:rsid w:val="002009FB"/>
    <w:rPr>
      <w:sz w:val="20"/>
      <w:szCs w:val="20"/>
    </w:rPr>
  </w:style>
  <w:style w:type="character" w:customStyle="1" w:styleId="CommentTextChar">
    <w:name w:val="Comment Text Char"/>
    <w:basedOn w:val="DefaultParagraphFont"/>
    <w:link w:val="CommentText"/>
    <w:uiPriority w:val="99"/>
    <w:semiHidden/>
    <w:rsid w:val="002009FB"/>
    <w:rPr>
      <w:sz w:val="20"/>
      <w:szCs w:val="20"/>
    </w:rPr>
  </w:style>
  <w:style w:type="paragraph" w:styleId="CommentSubject">
    <w:name w:val="annotation subject"/>
    <w:basedOn w:val="CommentText"/>
    <w:next w:val="CommentText"/>
    <w:link w:val="CommentSubjectChar"/>
    <w:uiPriority w:val="99"/>
    <w:semiHidden/>
    <w:unhideWhenUsed/>
    <w:rsid w:val="002009FB"/>
    <w:rPr>
      <w:b/>
      <w:bCs/>
    </w:rPr>
  </w:style>
  <w:style w:type="character" w:customStyle="1" w:styleId="CommentSubjectChar">
    <w:name w:val="Comment Subject Char"/>
    <w:basedOn w:val="CommentTextChar"/>
    <w:link w:val="CommentSubject"/>
    <w:uiPriority w:val="99"/>
    <w:semiHidden/>
    <w:rsid w:val="002009FB"/>
    <w:rPr>
      <w:b/>
      <w:bCs/>
      <w:sz w:val="20"/>
      <w:szCs w:val="20"/>
    </w:rPr>
  </w:style>
  <w:style w:type="paragraph" w:styleId="BalloonText">
    <w:name w:val="Balloon Text"/>
    <w:basedOn w:val="Normal"/>
    <w:link w:val="BalloonTextChar"/>
    <w:uiPriority w:val="99"/>
    <w:semiHidden/>
    <w:unhideWhenUsed/>
    <w:rsid w:val="002009F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9FB"/>
    <w:rPr>
      <w:rFonts w:ascii="Tahoma" w:hAnsi="Tahoma" w:cs="Tahoma"/>
      <w:sz w:val="16"/>
      <w:szCs w:val="16"/>
    </w:rPr>
  </w:style>
  <w:style w:type="character" w:styleId="Hyperlink">
    <w:name w:val="Hyperlink"/>
    <w:basedOn w:val="DefaultParagraphFont"/>
    <w:uiPriority w:val="99"/>
    <w:unhideWhenUsed/>
    <w:rsid w:val="002009FB"/>
    <w:rPr>
      <w:color w:val="0000FF" w:themeColor="hyperlink"/>
      <w:u w:val="single"/>
    </w:rPr>
  </w:style>
  <w:style w:type="paragraph" w:styleId="EndnoteText">
    <w:name w:val="endnote text"/>
    <w:basedOn w:val="Normal"/>
    <w:link w:val="EndnoteTextChar"/>
    <w:uiPriority w:val="99"/>
    <w:unhideWhenUsed/>
    <w:rsid w:val="002009FB"/>
    <w:pPr>
      <w:spacing w:after="0"/>
    </w:pPr>
    <w:rPr>
      <w:sz w:val="20"/>
      <w:szCs w:val="20"/>
    </w:rPr>
  </w:style>
  <w:style w:type="character" w:customStyle="1" w:styleId="EndnoteTextChar">
    <w:name w:val="Endnote Text Char"/>
    <w:basedOn w:val="DefaultParagraphFont"/>
    <w:link w:val="EndnoteText"/>
    <w:uiPriority w:val="99"/>
    <w:rsid w:val="002009FB"/>
    <w:rPr>
      <w:sz w:val="20"/>
      <w:szCs w:val="20"/>
    </w:rPr>
  </w:style>
  <w:style w:type="character" w:styleId="EndnoteReference">
    <w:name w:val="endnote reference"/>
    <w:basedOn w:val="DefaultParagraphFont"/>
    <w:uiPriority w:val="99"/>
    <w:semiHidden/>
    <w:unhideWhenUsed/>
    <w:rsid w:val="002009FB"/>
    <w:rPr>
      <w:vertAlign w:val="superscript"/>
    </w:rPr>
  </w:style>
  <w:style w:type="character" w:customStyle="1" w:styleId="NoSpacingChar">
    <w:name w:val="No Spacing Char"/>
    <w:basedOn w:val="DefaultParagraphFont"/>
    <w:link w:val="NoSpacing"/>
    <w:uiPriority w:val="1"/>
    <w:rsid w:val="002009FB"/>
  </w:style>
  <w:style w:type="table" w:styleId="ColorfulList-Accent4">
    <w:name w:val="Colorful List Accent 4"/>
    <w:basedOn w:val="TableNormal"/>
    <w:uiPriority w:val="72"/>
    <w:rsid w:val="002009FB"/>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Heading2Char">
    <w:name w:val="Heading 2 Char"/>
    <w:basedOn w:val="DefaultParagraphFont"/>
    <w:link w:val="Heading2"/>
    <w:uiPriority w:val="9"/>
    <w:rsid w:val="00A56287"/>
    <w:rPr>
      <w:rFonts w:ascii="Times New Roman" w:eastAsia="Times New Roman" w:hAnsi="Times New Roman" w:cs="Times New Roman"/>
      <w:b/>
      <w:bCs/>
      <w:sz w:val="36"/>
      <w:szCs w:val="36"/>
    </w:rPr>
  </w:style>
  <w:style w:type="character" w:styleId="HTMLCite">
    <w:name w:val="HTML Cite"/>
    <w:basedOn w:val="DefaultParagraphFont"/>
    <w:uiPriority w:val="99"/>
    <w:semiHidden/>
    <w:unhideWhenUsed/>
    <w:rsid w:val="00A562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06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la.org/educationcareers/sites/ala.org.educationcareers/files/content/careers/corecomp/corecompetences/finalcorecompstat09.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serl.org/wp-content/uploads/2011/07/competencie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a.org/acrl/sites/ala.org.acrl/files/content/publications/whitepapers/EnvironmentalScan201.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arch.proquest.com.jproxy.lib.ecu.edu/docview/1500560140?accountid=10639" TargetMode="External"/><Relationship Id="rId4" Type="http://schemas.microsoft.com/office/2007/relationships/stylesWithEffects" Target="stylesWithEffects.xml"/><Relationship Id="rId9" Type="http://schemas.openxmlformats.org/officeDocument/2006/relationships/hyperlink" Target="http://southernlibrarianship.icaap.org" TargetMode="External"/><Relationship Id="rId14" Type="http://schemas.openxmlformats.org/officeDocument/2006/relationships/hyperlink" Target="http://nces.ed.gov/pubsearch/pubsinfo.asp?pubid=20123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66A79-9C88-4F7F-A076-94E431D70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6549</Words>
  <Characters>37331</Characters>
  <Application>Microsoft Office Word</Application>
  <DocSecurity>4</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43793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COE Gail</dc:creator>
  <cp:lastModifiedBy>Administrator</cp:lastModifiedBy>
  <cp:revision>2</cp:revision>
  <cp:lastPrinted>2014-05-20T13:13:00Z</cp:lastPrinted>
  <dcterms:created xsi:type="dcterms:W3CDTF">2014-09-23T14:16:00Z</dcterms:created>
  <dcterms:modified xsi:type="dcterms:W3CDTF">2014-09-23T14:16:00Z</dcterms:modified>
</cp:coreProperties>
</file>