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22FB0" w14:textId="77777777" w:rsidR="009207CC" w:rsidRDefault="009207CC" w:rsidP="00A03492">
      <w:pPr>
        <w:jc w:val="center"/>
        <w:rPr>
          <w:rFonts w:ascii="Times New Roman" w:hAnsi="Times New Roman" w:cs="Times New Roman"/>
          <w:b/>
          <w:sz w:val="24"/>
          <w:szCs w:val="24"/>
        </w:rPr>
      </w:pPr>
    </w:p>
    <w:p w14:paraId="7C5C32B3" w14:textId="77777777" w:rsidR="00B6065D" w:rsidRDefault="00B6065D" w:rsidP="00A03492">
      <w:pPr>
        <w:jc w:val="center"/>
        <w:rPr>
          <w:rFonts w:ascii="Times New Roman" w:hAnsi="Times New Roman" w:cs="Times New Roman"/>
          <w:b/>
          <w:sz w:val="24"/>
          <w:szCs w:val="24"/>
        </w:rPr>
      </w:pPr>
    </w:p>
    <w:p w14:paraId="7811ECF8" w14:textId="77777777" w:rsidR="00B6065D" w:rsidRDefault="00B6065D" w:rsidP="00A03492">
      <w:pPr>
        <w:jc w:val="center"/>
        <w:rPr>
          <w:rFonts w:ascii="Times New Roman" w:hAnsi="Times New Roman" w:cs="Times New Roman"/>
          <w:b/>
          <w:sz w:val="24"/>
          <w:szCs w:val="24"/>
        </w:rPr>
      </w:pPr>
    </w:p>
    <w:p w14:paraId="48DDFD67" w14:textId="77777777" w:rsidR="00594AD1" w:rsidRDefault="00594AD1" w:rsidP="00A03492">
      <w:pPr>
        <w:jc w:val="center"/>
        <w:rPr>
          <w:rFonts w:ascii="Times New Roman" w:hAnsi="Times New Roman" w:cs="Times New Roman"/>
          <w:sz w:val="24"/>
          <w:szCs w:val="24"/>
        </w:rPr>
      </w:pPr>
    </w:p>
    <w:p w14:paraId="5BFA15D7" w14:textId="468B3972" w:rsidR="00B6065D" w:rsidRDefault="000C5E82" w:rsidP="00D85347">
      <w:pPr>
        <w:jc w:val="center"/>
        <w:rPr>
          <w:rFonts w:ascii="Times New Roman" w:hAnsi="Times New Roman" w:cs="Times New Roman"/>
          <w:b/>
          <w:bCs/>
          <w:sz w:val="24"/>
          <w:szCs w:val="24"/>
        </w:rPr>
      </w:pPr>
      <w:r>
        <w:rPr>
          <w:rFonts w:ascii="Times New Roman" w:hAnsi="Times New Roman" w:cs="Times New Roman"/>
          <w:b/>
          <w:bCs/>
          <w:sz w:val="24"/>
          <w:szCs w:val="24"/>
        </w:rPr>
        <w:t>Severe Acute Respiratory Syndrome</w:t>
      </w:r>
      <w:r w:rsidR="00B225FD">
        <w:rPr>
          <w:rFonts w:ascii="Times New Roman" w:hAnsi="Times New Roman" w:cs="Times New Roman"/>
          <w:b/>
          <w:bCs/>
          <w:sz w:val="24"/>
          <w:szCs w:val="24"/>
        </w:rPr>
        <w:t xml:space="preserve"> Coronavirus-</w:t>
      </w:r>
      <w:r>
        <w:rPr>
          <w:rFonts w:ascii="Times New Roman" w:hAnsi="Times New Roman" w:cs="Times New Roman"/>
          <w:b/>
          <w:bCs/>
          <w:sz w:val="24"/>
          <w:szCs w:val="24"/>
        </w:rPr>
        <w:t xml:space="preserve"> 2 (SARS-CoV-2)</w:t>
      </w:r>
    </w:p>
    <w:p w14:paraId="1B8EE18F" w14:textId="447CBE98" w:rsidR="000C5E82" w:rsidRDefault="000C5E82" w:rsidP="00D85347">
      <w:pPr>
        <w:jc w:val="center"/>
        <w:rPr>
          <w:rFonts w:ascii="Times New Roman" w:hAnsi="Times New Roman" w:cs="Times New Roman"/>
          <w:b/>
          <w:bCs/>
          <w:sz w:val="24"/>
          <w:szCs w:val="24"/>
        </w:rPr>
      </w:pPr>
      <w:r>
        <w:rPr>
          <w:rFonts w:ascii="Times New Roman" w:hAnsi="Times New Roman" w:cs="Times New Roman"/>
          <w:b/>
          <w:bCs/>
          <w:sz w:val="24"/>
          <w:szCs w:val="24"/>
        </w:rPr>
        <w:t xml:space="preserve">in Long Term Care Facilities within the State of North Carolina </w:t>
      </w:r>
    </w:p>
    <w:p w14:paraId="0F723DE6" w14:textId="2CBD5E5F" w:rsidR="004C622B" w:rsidRDefault="004C622B" w:rsidP="00D85347">
      <w:pPr>
        <w:jc w:val="center"/>
        <w:rPr>
          <w:rFonts w:ascii="Times New Roman" w:hAnsi="Times New Roman" w:cs="Times New Roman"/>
          <w:b/>
          <w:bCs/>
          <w:sz w:val="24"/>
          <w:szCs w:val="24"/>
        </w:rPr>
      </w:pPr>
    </w:p>
    <w:p w14:paraId="77DA36BA" w14:textId="157FC140" w:rsidR="004C622B" w:rsidRPr="004C622B" w:rsidRDefault="00D55A7B" w:rsidP="00D55A7B">
      <w:pPr>
        <w:tabs>
          <w:tab w:val="left" w:pos="8640"/>
        </w:tabs>
        <w:spacing w:after="0" w:line="480" w:lineRule="auto"/>
        <w:rPr>
          <w:rFonts w:ascii="Times New Roman" w:hAnsi="Times New Roman" w:cs="Times New Roman"/>
          <w:b/>
          <w:bCs/>
          <w:sz w:val="24"/>
          <w:szCs w:val="24"/>
        </w:rPr>
      </w:pPr>
      <w:r>
        <w:rPr>
          <w:rFonts w:ascii="Times New Roman" w:hAnsi="Times New Roman" w:cs="Times New Roman"/>
          <w:b/>
          <w:bCs/>
          <w:sz w:val="24"/>
          <w:szCs w:val="24"/>
        </w:rPr>
        <w:tab/>
      </w:r>
    </w:p>
    <w:p w14:paraId="2424C228" w14:textId="1A02733D" w:rsidR="004840A5" w:rsidRDefault="000C5E82" w:rsidP="00D85347">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Farrah Kader</w:t>
      </w:r>
    </w:p>
    <w:p w14:paraId="3B7A98D2" w14:textId="2C163A92" w:rsidR="004C622B" w:rsidRDefault="004C622B" w:rsidP="00D85347">
      <w:pPr>
        <w:pStyle w:val="APA"/>
        <w:ind w:firstLine="0"/>
        <w:contextualSpacing/>
        <w:jc w:val="center"/>
      </w:pPr>
      <w:r>
        <w:t>College of Nursing, East Carolina University</w:t>
      </w:r>
    </w:p>
    <w:p w14:paraId="5C41EB1F" w14:textId="16E8D6E8" w:rsidR="00F96D65" w:rsidRDefault="004C622B" w:rsidP="00D85347">
      <w:pPr>
        <w:pStyle w:val="APA"/>
        <w:ind w:firstLine="0"/>
        <w:contextualSpacing/>
        <w:jc w:val="center"/>
      </w:pPr>
      <w:r>
        <w:t>D</w:t>
      </w:r>
      <w:r w:rsidR="00F96D65">
        <w:t>octor of Nursing Practice</w:t>
      </w:r>
    </w:p>
    <w:p w14:paraId="46ED2F25" w14:textId="6AF5BD69" w:rsidR="000C5E82" w:rsidRDefault="00E2549B" w:rsidP="000C5E82">
      <w:pPr>
        <w:pStyle w:val="APA"/>
        <w:ind w:firstLine="0"/>
        <w:contextualSpacing/>
        <w:jc w:val="center"/>
      </w:pPr>
      <w:r>
        <w:t xml:space="preserve">Dr. </w:t>
      </w:r>
      <w:r w:rsidR="000C5E82">
        <w:t xml:space="preserve">Janet Tilman </w:t>
      </w:r>
      <w:r w:rsidR="00802A12">
        <w:t>and Dr. David Campbell-O'Dell</w:t>
      </w:r>
    </w:p>
    <w:p w14:paraId="3F19CC75" w14:textId="6AAA3456" w:rsidR="00594AD1" w:rsidRPr="00594AD1" w:rsidRDefault="000C5E82" w:rsidP="000C5E82">
      <w:pPr>
        <w:pStyle w:val="APA"/>
        <w:ind w:firstLine="0"/>
        <w:contextualSpacing/>
        <w:jc w:val="center"/>
        <w:rPr>
          <w:szCs w:val="24"/>
        </w:rPr>
      </w:pPr>
      <w:r>
        <w:t xml:space="preserve">July </w:t>
      </w:r>
      <w:r w:rsidR="003D5B02">
        <w:t>26</w:t>
      </w:r>
      <w:r>
        <w:t>, 202</w:t>
      </w:r>
      <w:r w:rsidR="00052E9B">
        <w:t>1</w:t>
      </w:r>
    </w:p>
    <w:p w14:paraId="0EAAC84F" w14:textId="4CC14903" w:rsidR="00594AD1" w:rsidRDefault="00594AD1" w:rsidP="00A03492">
      <w:pPr>
        <w:jc w:val="center"/>
        <w:rPr>
          <w:rFonts w:ascii="Times New Roman" w:hAnsi="Times New Roman" w:cs="Times New Roman"/>
          <w:b/>
          <w:sz w:val="24"/>
          <w:szCs w:val="24"/>
        </w:rPr>
      </w:pPr>
    </w:p>
    <w:p w14:paraId="2E1AD168" w14:textId="77777777" w:rsidR="009472B2" w:rsidRDefault="009472B2" w:rsidP="00A03492">
      <w:pPr>
        <w:jc w:val="center"/>
        <w:rPr>
          <w:rFonts w:ascii="Times New Roman" w:hAnsi="Times New Roman" w:cs="Times New Roman"/>
          <w:b/>
          <w:sz w:val="24"/>
          <w:szCs w:val="24"/>
        </w:rPr>
      </w:pPr>
    </w:p>
    <w:p w14:paraId="316C8FF9" w14:textId="2CDC1608" w:rsidR="00D85347" w:rsidRDefault="00D85347" w:rsidP="00A03492">
      <w:pPr>
        <w:jc w:val="center"/>
        <w:rPr>
          <w:rFonts w:ascii="Times New Roman" w:hAnsi="Times New Roman" w:cs="Times New Roman"/>
          <w:b/>
          <w:sz w:val="24"/>
          <w:szCs w:val="24"/>
        </w:rPr>
      </w:pPr>
    </w:p>
    <w:p w14:paraId="1245EAD4" w14:textId="1F4E8A27" w:rsidR="00D85347" w:rsidRDefault="00D85347" w:rsidP="00A03492">
      <w:pPr>
        <w:jc w:val="center"/>
        <w:rPr>
          <w:rFonts w:ascii="Times New Roman" w:hAnsi="Times New Roman" w:cs="Times New Roman"/>
          <w:b/>
          <w:sz w:val="24"/>
          <w:szCs w:val="24"/>
        </w:rPr>
      </w:pPr>
    </w:p>
    <w:p w14:paraId="2316CA6B" w14:textId="3C6032F4" w:rsidR="00D85347" w:rsidRDefault="00D85347" w:rsidP="00A03492">
      <w:pPr>
        <w:jc w:val="center"/>
        <w:rPr>
          <w:rFonts w:ascii="Times New Roman" w:hAnsi="Times New Roman" w:cs="Times New Roman"/>
          <w:b/>
          <w:sz w:val="24"/>
          <w:szCs w:val="24"/>
        </w:rPr>
      </w:pPr>
    </w:p>
    <w:p w14:paraId="518F8A70" w14:textId="0ABED5B0" w:rsidR="00D85347" w:rsidRDefault="00D85347" w:rsidP="00A03492">
      <w:pPr>
        <w:jc w:val="center"/>
        <w:rPr>
          <w:rFonts w:ascii="Times New Roman" w:hAnsi="Times New Roman" w:cs="Times New Roman"/>
          <w:b/>
          <w:sz w:val="24"/>
          <w:szCs w:val="24"/>
        </w:rPr>
      </w:pPr>
    </w:p>
    <w:p w14:paraId="56188319" w14:textId="4BC2B103" w:rsidR="00052E9B" w:rsidRDefault="00052E9B">
      <w:pPr>
        <w:rPr>
          <w:rFonts w:ascii="Times New Roman" w:hAnsi="Times New Roman" w:cs="Times New Roman"/>
          <w:b/>
          <w:sz w:val="24"/>
          <w:szCs w:val="24"/>
        </w:rPr>
      </w:pPr>
      <w:r>
        <w:rPr>
          <w:rFonts w:ascii="Times New Roman" w:hAnsi="Times New Roman" w:cs="Times New Roman"/>
          <w:b/>
          <w:sz w:val="24"/>
          <w:szCs w:val="24"/>
        </w:rPr>
        <w:br w:type="page"/>
      </w:r>
    </w:p>
    <w:p w14:paraId="492B98B9" w14:textId="22E976D1" w:rsidR="00602162" w:rsidRDefault="00602162" w:rsidP="00A03492">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Table of Contents </w:t>
      </w:r>
    </w:p>
    <w:tbl>
      <w:tblPr>
        <w:tblStyle w:val="PlainTable4"/>
        <w:tblW w:w="0" w:type="auto"/>
        <w:tblLook w:val="04A0" w:firstRow="1" w:lastRow="0" w:firstColumn="1" w:lastColumn="0" w:noHBand="0" w:noVBand="1"/>
      </w:tblPr>
      <w:tblGrid>
        <w:gridCol w:w="5458"/>
        <w:gridCol w:w="3902"/>
      </w:tblGrid>
      <w:tr w:rsidR="00A2276E" w:rsidRPr="006763D7" w14:paraId="64606D29" w14:textId="3AA8042B" w:rsidTr="00D638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8" w:type="dxa"/>
          </w:tcPr>
          <w:p w14:paraId="2609E344" w14:textId="37CA78A0" w:rsidR="00A2276E" w:rsidRPr="006763D7" w:rsidRDefault="00A2276E" w:rsidP="00BA6B10">
            <w:pPr>
              <w:rPr>
                <w:rFonts w:ascii="Times New Roman" w:hAnsi="Times New Roman" w:cs="Times New Roman"/>
                <w:bCs w:val="0"/>
                <w:sz w:val="24"/>
                <w:szCs w:val="24"/>
              </w:rPr>
            </w:pPr>
            <w:r w:rsidRPr="006763D7">
              <w:rPr>
                <w:rFonts w:ascii="Times New Roman" w:hAnsi="Times New Roman" w:cs="Times New Roman"/>
                <w:bCs w:val="0"/>
                <w:sz w:val="24"/>
                <w:szCs w:val="24"/>
              </w:rPr>
              <w:t>Notes from the Author</w:t>
            </w:r>
            <w:r>
              <w:rPr>
                <w:rFonts w:ascii="Times New Roman" w:hAnsi="Times New Roman" w:cs="Times New Roman"/>
                <w:bCs w:val="0"/>
                <w:sz w:val="24"/>
                <w:szCs w:val="24"/>
              </w:rPr>
              <w:t xml:space="preserve">                                                                                                           </w:t>
            </w:r>
          </w:p>
        </w:tc>
        <w:tc>
          <w:tcPr>
            <w:tcW w:w="3902" w:type="dxa"/>
          </w:tcPr>
          <w:p w14:paraId="5AB4A6E2" w14:textId="1BC01CC2" w:rsidR="00A2276E" w:rsidRPr="008D6569" w:rsidRDefault="00A2276E" w:rsidP="00A2276E">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8D6569">
              <w:rPr>
                <w:rFonts w:ascii="Times New Roman" w:hAnsi="Times New Roman" w:cs="Times New Roman"/>
                <w:b w:val="0"/>
                <w:bCs w:val="0"/>
                <w:sz w:val="24"/>
                <w:szCs w:val="24"/>
              </w:rPr>
              <w:t>3</w:t>
            </w:r>
          </w:p>
        </w:tc>
      </w:tr>
      <w:tr w:rsidR="00A2276E" w:rsidRPr="006763D7" w14:paraId="18225FC1" w14:textId="5F730DF5" w:rsidTr="00D63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8" w:type="dxa"/>
          </w:tcPr>
          <w:p w14:paraId="6248A658" w14:textId="6D827601" w:rsidR="00A2276E" w:rsidRPr="006763D7" w:rsidRDefault="00A2276E" w:rsidP="00BA6B10">
            <w:pPr>
              <w:rPr>
                <w:rFonts w:ascii="Times New Roman" w:hAnsi="Times New Roman" w:cs="Times New Roman"/>
                <w:bCs w:val="0"/>
                <w:sz w:val="24"/>
                <w:szCs w:val="24"/>
              </w:rPr>
            </w:pPr>
            <w:r w:rsidRPr="006763D7">
              <w:rPr>
                <w:rFonts w:ascii="Times New Roman" w:hAnsi="Times New Roman" w:cs="Times New Roman"/>
                <w:bCs w:val="0"/>
                <w:sz w:val="24"/>
                <w:szCs w:val="24"/>
              </w:rPr>
              <w:t>Acknowledg</w:t>
            </w:r>
            <w:r>
              <w:rPr>
                <w:rFonts w:ascii="Times New Roman" w:hAnsi="Times New Roman" w:cs="Times New Roman"/>
                <w:bCs w:val="0"/>
                <w:sz w:val="24"/>
                <w:szCs w:val="24"/>
              </w:rPr>
              <w:t xml:space="preserve">ments                                                                                                                  </w:t>
            </w:r>
          </w:p>
        </w:tc>
        <w:tc>
          <w:tcPr>
            <w:tcW w:w="3902" w:type="dxa"/>
          </w:tcPr>
          <w:p w14:paraId="5BEB5262" w14:textId="341BF746" w:rsidR="00A2276E" w:rsidRPr="006763D7" w:rsidRDefault="00A2276E" w:rsidP="00A2276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r>
      <w:tr w:rsidR="00A2276E" w:rsidRPr="006763D7" w14:paraId="5B3829CF" w14:textId="6DC46665" w:rsidTr="00D638EE">
        <w:tc>
          <w:tcPr>
            <w:cnfStyle w:val="001000000000" w:firstRow="0" w:lastRow="0" w:firstColumn="1" w:lastColumn="0" w:oddVBand="0" w:evenVBand="0" w:oddHBand="0" w:evenHBand="0" w:firstRowFirstColumn="0" w:firstRowLastColumn="0" w:lastRowFirstColumn="0" w:lastRowLastColumn="0"/>
            <w:tcW w:w="5458" w:type="dxa"/>
          </w:tcPr>
          <w:p w14:paraId="79C02429" w14:textId="214BC8DF" w:rsidR="00A2276E" w:rsidRPr="006763D7" w:rsidRDefault="00A2276E" w:rsidP="00BA6B10">
            <w:pPr>
              <w:rPr>
                <w:rFonts w:ascii="Times New Roman" w:hAnsi="Times New Roman" w:cs="Times New Roman"/>
                <w:bCs w:val="0"/>
                <w:sz w:val="24"/>
                <w:szCs w:val="24"/>
              </w:rPr>
            </w:pPr>
            <w:r w:rsidRPr="006763D7">
              <w:rPr>
                <w:rFonts w:ascii="Times New Roman" w:hAnsi="Times New Roman" w:cs="Times New Roman"/>
                <w:bCs w:val="0"/>
                <w:sz w:val="24"/>
                <w:szCs w:val="24"/>
              </w:rPr>
              <w:t>Abstract</w:t>
            </w:r>
            <w:r>
              <w:rPr>
                <w:rFonts w:ascii="Times New Roman" w:hAnsi="Times New Roman" w:cs="Times New Roman"/>
                <w:bCs w:val="0"/>
                <w:sz w:val="24"/>
                <w:szCs w:val="24"/>
              </w:rPr>
              <w:t xml:space="preserve">                                                                                                                             </w:t>
            </w:r>
          </w:p>
        </w:tc>
        <w:tc>
          <w:tcPr>
            <w:tcW w:w="3902" w:type="dxa"/>
          </w:tcPr>
          <w:p w14:paraId="22992701" w14:textId="2FEA0622" w:rsidR="00A2276E" w:rsidRPr="006763D7" w:rsidRDefault="00A2276E" w:rsidP="00A2276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r>
      <w:tr w:rsidR="00A2276E" w:rsidRPr="006763D7" w14:paraId="2DAE54AE" w14:textId="687A2402" w:rsidTr="00D63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8" w:type="dxa"/>
          </w:tcPr>
          <w:p w14:paraId="14A8E037" w14:textId="4452E60C" w:rsidR="00A2276E" w:rsidRPr="006763D7" w:rsidRDefault="00A2276E" w:rsidP="00BA6B10">
            <w:pPr>
              <w:rPr>
                <w:rFonts w:ascii="Times New Roman" w:hAnsi="Times New Roman" w:cs="Times New Roman"/>
                <w:bCs w:val="0"/>
                <w:sz w:val="24"/>
                <w:szCs w:val="24"/>
              </w:rPr>
            </w:pPr>
            <w:r w:rsidRPr="006763D7">
              <w:rPr>
                <w:rFonts w:ascii="Times New Roman" w:hAnsi="Times New Roman" w:cs="Times New Roman"/>
                <w:bCs w:val="0"/>
                <w:sz w:val="24"/>
                <w:szCs w:val="24"/>
              </w:rPr>
              <w:t xml:space="preserve">Section I: The Problem </w:t>
            </w:r>
          </w:p>
        </w:tc>
        <w:tc>
          <w:tcPr>
            <w:tcW w:w="3902" w:type="dxa"/>
          </w:tcPr>
          <w:p w14:paraId="30C447FB" w14:textId="26C93A49" w:rsidR="00A2276E" w:rsidRPr="006763D7" w:rsidRDefault="00A2276E" w:rsidP="00A2276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6-16</w:t>
            </w:r>
          </w:p>
        </w:tc>
      </w:tr>
      <w:tr w:rsidR="00A2276E" w:rsidRPr="006763D7" w14:paraId="7AF4AC08" w14:textId="750A2732" w:rsidTr="00D638EE">
        <w:tc>
          <w:tcPr>
            <w:cnfStyle w:val="001000000000" w:firstRow="0" w:lastRow="0" w:firstColumn="1" w:lastColumn="0" w:oddVBand="0" w:evenVBand="0" w:oddHBand="0" w:evenHBand="0" w:firstRowFirstColumn="0" w:firstRowLastColumn="0" w:lastRowFirstColumn="0" w:lastRowLastColumn="0"/>
            <w:tcW w:w="5458" w:type="dxa"/>
          </w:tcPr>
          <w:p w14:paraId="13F3619E" w14:textId="7D9B6C9D" w:rsidR="00A2276E" w:rsidRPr="006763D7" w:rsidRDefault="00A2276E" w:rsidP="006763D7">
            <w:pPr>
              <w:ind w:firstLine="720"/>
              <w:rPr>
                <w:rFonts w:ascii="Times New Roman" w:hAnsi="Times New Roman" w:cs="Times New Roman"/>
                <w:bCs w:val="0"/>
                <w:sz w:val="24"/>
                <w:szCs w:val="24"/>
              </w:rPr>
            </w:pPr>
            <w:r w:rsidRPr="006763D7">
              <w:rPr>
                <w:rFonts w:ascii="Times New Roman" w:hAnsi="Times New Roman" w:cs="Times New Roman"/>
                <w:bCs w:val="0"/>
                <w:sz w:val="24"/>
                <w:szCs w:val="24"/>
              </w:rPr>
              <w:t xml:space="preserve">Background </w:t>
            </w:r>
          </w:p>
        </w:tc>
        <w:tc>
          <w:tcPr>
            <w:tcW w:w="3902" w:type="dxa"/>
          </w:tcPr>
          <w:p w14:paraId="218EA027" w14:textId="10CDB985" w:rsidR="00A2276E" w:rsidRPr="006763D7" w:rsidRDefault="00A2276E" w:rsidP="00A2276E">
            <w:pPr>
              <w:ind w:firstLine="7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w:t>
            </w:r>
          </w:p>
        </w:tc>
      </w:tr>
      <w:tr w:rsidR="00A2276E" w:rsidRPr="006763D7" w14:paraId="0C8F0F2A" w14:textId="77A2BCB9" w:rsidTr="00D63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8" w:type="dxa"/>
          </w:tcPr>
          <w:p w14:paraId="1778B39B" w14:textId="77777777" w:rsidR="00A2276E" w:rsidRPr="006763D7" w:rsidRDefault="00A2276E" w:rsidP="006763D7">
            <w:pPr>
              <w:ind w:firstLine="720"/>
              <w:rPr>
                <w:rFonts w:ascii="Times New Roman" w:hAnsi="Times New Roman" w:cs="Times New Roman"/>
                <w:bCs w:val="0"/>
                <w:sz w:val="24"/>
                <w:szCs w:val="24"/>
              </w:rPr>
            </w:pPr>
            <w:r w:rsidRPr="006763D7">
              <w:rPr>
                <w:rFonts w:ascii="Times New Roman" w:hAnsi="Times New Roman" w:cs="Times New Roman"/>
                <w:bCs w:val="0"/>
                <w:sz w:val="24"/>
                <w:szCs w:val="24"/>
              </w:rPr>
              <w:t xml:space="preserve">The Problem Defined </w:t>
            </w:r>
          </w:p>
        </w:tc>
        <w:tc>
          <w:tcPr>
            <w:tcW w:w="3902" w:type="dxa"/>
          </w:tcPr>
          <w:p w14:paraId="392F0D21" w14:textId="3F52E33B" w:rsidR="00A2276E" w:rsidRPr="006763D7" w:rsidRDefault="00A2276E" w:rsidP="00A2276E">
            <w:pPr>
              <w:ind w:firstLine="7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w:t>
            </w:r>
          </w:p>
        </w:tc>
      </w:tr>
      <w:tr w:rsidR="00A2276E" w:rsidRPr="006763D7" w14:paraId="6F64A099" w14:textId="5D1771A5" w:rsidTr="00D638EE">
        <w:tc>
          <w:tcPr>
            <w:cnfStyle w:val="001000000000" w:firstRow="0" w:lastRow="0" w:firstColumn="1" w:lastColumn="0" w:oddVBand="0" w:evenVBand="0" w:oddHBand="0" w:evenHBand="0" w:firstRowFirstColumn="0" w:firstRowLastColumn="0" w:lastRowFirstColumn="0" w:lastRowLastColumn="0"/>
            <w:tcW w:w="5458" w:type="dxa"/>
          </w:tcPr>
          <w:p w14:paraId="7FC2CDF8" w14:textId="77777777" w:rsidR="00A2276E" w:rsidRPr="006763D7" w:rsidRDefault="00A2276E" w:rsidP="006763D7">
            <w:pPr>
              <w:ind w:firstLine="720"/>
              <w:rPr>
                <w:rFonts w:ascii="Times New Roman" w:hAnsi="Times New Roman" w:cs="Times New Roman"/>
                <w:bCs w:val="0"/>
                <w:sz w:val="24"/>
                <w:szCs w:val="24"/>
              </w:rPr>
            </w:pPr>
            <w:r w:rsidRPr="006763D7">
              <w:rPr>
                <w:rFonts w:ascii="Times New Roman" w:hAnsi="Times New Roman" w:cs="Times New Roman"/>
                <w:bCs w:val="0"/>
                <w:sz w:val="24"/>
                <w:szCs w:val="24"/>
              </w:rPr>
              <w:t xml:space="preserve">Define the Evidence </w:t>
            </w:r>
          </w:p>
        </w:tc>
        <w:tc>
          <w:tcPr>
            <w:tcW w:w="3902" w:type="dxa"/>
          </w:tcPr>
          <w:p w14:paraId="676FABCB" w14:textId="3A8CFED5" w:rsidR="00A2276E" w:rsidRPr="006763D7" w:rsidRDefault="00A2276E" w:rsidP="00A2276E">
            <w:pPr>
              <w:ind w:firstLine="7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w:t>
            </w:r>
          </w:p>
        </w:tc>
      </w:tr>
      <w:tr w:rsidR="00A2276E" w:rsidRPr="006763D7" w14:paraId="6837DB6D" w14:textId="421E7751" w:rsidTr="00D63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8" w:type="dxa"/>
          </w:tcPr>
          <w:p w14:paraId="0271F104" w14:textId="77777777" w:rsidR="00A2276E" w:rsidRPr="006763D7" w:rsidRDefault="00A2276E" w:rsidP="006763D7">
            <w:pPr>
              <w:ind w:firstLine="720"/>
              <w:rPr>
                <w:rFonts w:ascii="Times New Roman" w:hAnsi="Times New Roman" w:cs="Times New Roman"/>
                <w:bCs w:val="0"/>
                <w:sz w:val="24"/>
                <w:szCs w:val="24"/>
              </w:rPr>
            </w:pPr>
            <w:r w:rsidRPr="006763D7">
              <w:rPr>
                <w:rFonts w:ascii="Times New Roman" w:hAnsi="Times New Roman" w:cs="Times New Roman"/>
                <w:bCs w:val="0"/>
                <w:sz w:val="24"/>
                <w:szCs w:val="24"/>
              </w:rPr>
              <w:t xml:space="preserve">Current Guidelines for LTC Facilities </w:t>
            </w:r>
          </w:p>
        </w:tc>
        <w:tc>
          <w:tcPr>
            <w:tcW w:w="3902" w:type="dxa"/>
          </w:tcPr>
          <w:p w14:paraId="25D43FD6" w14:textId="4236EA43" w:rsidR="00A2276E" w:rsidRPr="006763D7" w:rsidRDefault="007D5BA1" w:rsidP="00A2276E">
            <w:pPr>
              <w:ind w:firstLine="7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w:t>
            </w:r>
          </w:p>
        </w:tc>
      </w:tr>
      <w:tr w:rsidR="00A2276E" w:rsidRPr="006763D7" w14:paraId="41A5BB8F" w14:textId="5AA1AD50" w:rsidTr="00D638EE">
        <w:tc>
          <w:tcPr>
            <w:cnfStyle w:val="001000000000" w:firstRow="0" w:lastRow="0" w:firstColumn="1" w:lastColumn="0" w:oddVBand="0" w:evenVBand="0" w:oddHBand="0" w:evenHBand="0" w:firstRowFirstColumn="0" w:firstRowLastColumn="0" w:lastRowFirstColumn="0" w:lastRowLastColumn="0"/>
            <w:tcW w:w="5458" w:type="dxa"/>
          </w:tcPr>
          <w:p w14:paraId="41E9CE8C" w14:textId="77777777" w:rsidR="00A2276E" w:rsidRPr="006763D7" w:rsidRDefault="00A2276E" w:rsidP="006763D7">
            <w:pPr>
              <w:ind w:firstLine="720"/>
              <w:rPr>
                <w:rFonts w:ascii="Times New Roman" w:hAnsi="Times New Roman" w:cs="Times New Roman"/>
                <w:bCs w:val="0"/>
                <w:sz w:val="24"/>
                <w:szCs w:val="24"/>
              </w:rPr>
            </w:pPr>
            <w:r w:rsidRPr="006763D7">
              <w:rPr>
                <w:rFonts w:ascii="Times New Roman" w:hAnsi="Times New Roman" w:cs="Times New Roman"/>
                <w:bCs w:val="0"/>
                <w:sz w:val="24"/>
                <w:szCs w:val="24"/>
              </w:rPr>
              <w:t xml:space="preserve">Problem Statement </w:t>
            </w:r>
          </w:p>
        </w:tc>
        <w:tc>
          <w:tcPr>
            <w:tcW w:w="3902" w:type="dxa"/>
          </w:tcPr>
          <w:p w14:paraId="0782B53A" w14:textId="30EA3F5D" w:rsidR="00A2276E" w:rsidRPr="006763D7" w:rsidRDefault="00A2276E" w:rsidP="00A2276E">
            <w:pPr>
              <w:ind w:firstLine="7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w:t>
            </w:r>
          </w:p>
        </w:tc>
      </w:tr>
      <w:tr w:rsidR="00A2276E" w:rsidRPr="006763D7" w14:paraId="765DCBD0" w14:textId="3C6F1969" w:rsidTr="00D63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8" w:type="dxa"/>
          </w:tcPr>
          <w:p w14:paraId="0E19299B" w14:textId="77777777" w:rsidR="00A2276E" w:rsidRPr="006763D7" w:rsidRDefault="00A2276E" w:rsidP="006763D7">
            <w:pPr>
              <w:ind w:firstLine="720"/>
              <w:rPr>
                <w:rFonts w:ascii="Times New Roman" w:hAnsi="Times New Roman" w:cs="Times New Roman"/>
                <w:bCs w:val="0"/>
                <w:sz w:val="24"/>
                <w:szCs w:val="24"/>
              </w:rPr>
            </w:pPr>
            <w:r w:rsidRPr="006763D7">
              <w:rPr>
                <w:rFonts w:ascii="Times New Roman" w:hAnsi="Times New Roman" w:cs="Times New Roman"/>
                <w:bCs w:val="0"/>
                <w:sz w:val="24"/>
                <w:szCs w:val="24"/>
              </w:rPr>
              <w:t xml:space="preserve">Purpose Statement </w:t>
            </w:r>
          </w:p>
        </w:tc>
        <w:tc>
          <w:tcPr>
            <w:tcW w:w="3902" w:type="dxa"/>
          </w:tcPr>
          <w:p w14:paraId="0D2E927C" w14:textId="44BD2379" w:rsidR="00A2276E" w:rsidRPr="006763D7" w:rsidRDefault="00A2276E" w:rsidP="00A2276E">
            <w:pPr>
              <w:ind w:firstLine="7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w:t>
            </w:r>
          </w:p>
        </w:tc>
      </w:tr>
      <w:tr w:rsidR="00A2276E" w:rsidRPr="006763D7" w14:paraId="2B7FF9EF" w14:textId="4EB66182" w:rsidTr="00D638EE">
        <w:tc>
          <w:tcPr>
            <w:cnfStyle w:val="001000000000" w:firstRow="0" w:lastRow="0" w:firstColumn="1" w:lastColumn="0" w:oddVBand="0" w:evenVBand="0" w:oddHBand="0" w:evenHBand="0" w:firstRowFirstColumn="0" w:firstRowLastColumn="0" w:lastRowFirstColumn="0" w:lastRowLastColumn="0"/>
            <w:tcW w:w="5458" w:type="dxa"/>
          </w:tcPr>
          <w:p w14:paraId="0760E6B9" w14:textId="77777777" w:rsidR="00A2276E" w:rsidRPr="006763D7" w:rsidRDefault="00A2276E" w:rsidP="00BA6B10">
            <w:pPr>
              <w:rPr>
                <w:rFonts w:ascii="Times New Roman" w:hAnsi="Times New Roman" w:cs="Times New Roman"/>
                <w:bCs w:val="0"/>
                <w:sz w:val="24"/>
                <w:szCs w:val="24"/>
              </w:rPr>
            </w:pPr>
            <w:r w:rsidRPr="006763D7">
              <w:rPr>
                <w:rFonts w:ascii="Times New Roman" w:hAnsi="Times New Roman" w:cs="Times New Roman"/>
                <w:bCs w:val="0"/>
                <w:sz w:val="24"/>
                <w:szCs w:val="24"/>
              </w:rPr>
              <w:t xml:space="preserve">Section II: The Action </w:t>
            </w:r>
          </w:p>
        </w:tc>
        <w:tc>
          <w:tcPr>
            <w:tcW w:w="3902" w:type="dxa"/>
          </w:tcPr>
          <w:p w14:paraId="45C7967C" w14:textId="08585295" w:rsidR="00A2276E" w:rsidRPr="006763D7" w:rsidRDefault="00C9161C" w:rsidP="00C9161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17-18</w:t>
            </w:r>
          </w:p>
        </w:tc>
      </w:tr>
      <w:tr w:rsidR="00A2276E" w:rsidRPr="006763D7" w14:paraId="1E34705F" w14:textId="14E50038" w:rsidTr="00D63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8" w:type="dxa"/>
          </w:tcPr>
          <w:p w14:paraId="67A41E8A" w14:textId="77777777" w:rsidR="00A2276E" w:rsidRPr="006763D7" w:rsidRDefault="00A2276E" w:rsidP="006763D7">
            <w:pPr>
              <w:ind w:firstLine="720"/>
              <w:rPr>
                <w:rFonts w:ascii="Times New Roman" w:hAnsi="Times New Roman" w:cs="Times New Roman"/>
                <w:bCs w:val="0"/>
                <w:sz w:val="24"/>
                <w:szCs w:val="24"/>
              </w:rPr>
            </w:pPr>
            <w:r w:rsidRPr="006763D7">
              <w:rPr>
                <w:rFonts w:ascii="Times New Roman" w:hAnsi="Times New Roman" w:cs="Times New Roman"/>
                <w:bCs w:val="0"/>
                <w:sz w:val="24"/>
                <w:szCs w:val="24"/>
              </w:rPr>
              <w:t>Define the Intervention(s)</w:t>
            </w:r>
          </w:p>
        </w:tc>
        <w:tc>
          <w:tcPr>
            <w:tcW w:w="3902" w:type="dxa"/>
          </w:tcPr>
          <w:p w14:paraId="304630C6" w14:textId="1A70B17B" w:rsidR="00A2276E" w:rsidRPr="006763D7" w:rsidRDefault="00C9161C" w:rsidP="00C9161C">
            <w:pPr>
              <w:ind w:firstLine="7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w:t>
            </w:r>
          </w:p>
        </w:tc>
      </w:tr>
      <w:tr w:rsidR="00A2276E" w:rsidRPr="006763D7" w14:paraId="74C3F6E0" w14:textId="0FC9D9E6" w:rsidTr="00D638EE">
        <w:tc>
          <w:tcPr>
            <w:cnfStyle w:val="001000000000" w:firstRow="0" w:lastRow="0" w:firstColumn="1" w:lastColumn="0" w:oddVBand="0" w:evenVBand="0" w:oddHBand="0" w:evenHBand="0" w:firstRowFirstColumn="0" w:firstRowLastColumn="0" w:lastRowFirstColumn="0" w:lastRowLastColumn="0"/>
            <w:tcW w:w="5458" w:type="dxa"/>
          </w:tcPr>
          <w:p w14:paraId="5CC7B6FD" w14:textId="77777777" w:rsidR="00A2276E" w:rsidRPr="006763D7" w:rsidRDefault="00A2276E" w:rsidP="006763D7">
            <w:pPr>
              <w:ind w:firstLine="720"/>
              <w:rPr>
                <w:rFonts w:ascii="Times New Roman" w:hAnsi="Times New Roman" w:cs="Times New Roman"/>
                <w:bCs w:val="0"/>
                <w:sz w:val="24"/>
                <w:szCs w:val="24"/>
              </w:rPr>
            </w:pPr>
            <w:r w:rsidRPr="006763D7">
              <w:rPr>
                <w:rFonts w:ascii="Times New Roman" w:hAnsi="Times New Roman" w:cs="Times New Roman"/>
                <w:bCs w:val="0"/>
                <w:sz w:val="24"/>
                <w:szCs w:val="24"/>
              </w:rPr>
              <w:t xml:space="preserve">Ethical Considerations </w:t>
            </w:r>
          </w:p>
        </w:tc>
        <w:tc>
          <w:tcPr>
            <w:tcW w:w="3902" w:type="dxa"/>
          </w:tcPr>
          <w:p w14:paraId="4DB90859" w14:textId="1CF19764" w:rsidR="00A2276E" w:rsidRPr="006763D7" w:rsidRDefault="00C9161C" w:rsidP="00C9161C">
            <w:pPr>
              <w:ind w:firstLine="7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w:t>
            </w:r>
          </w:p>
        </w:tc>
      </w:tr>
      <w:tr w:rsidR="00A2276E" w:rsidRPr="006763D7" w14:paraId="491C31CA" w14:textId="4E821639" w:rsidTr="00D63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8" w:type="dxa"/>
          </w:tcPr>
          <w:p w14:paraId="1CE2EFF4" w14:textId="77777777" w:rsidR="00A2276E" w:rsidRPr="006763D7" w:rsidRDefault="00A2276E" w:rsidP="006763D7">
            <w:pPr>
              <w:ind w:firstLine="720"/>
              <w:rPr>
                <w:rFonts w:ascii="Times New Roman" w:hAnsi="Times New Roman" w:cs="Times New Roman"/>
                <w:bCs w:val="0"/>
                <w:sz w:val="24"/>
                <w:szCs w:val="24"/>
              </w:rPr>
            </w:pPr>
            <w:r w:rsidRPr="006763D7">
              <w:rPr>
                <w:rFonts w:ascii="Times New Roman" w:hAnsi="Times New Roman" w:cs="Times New Roman"/>
                <w:bCs w:val="0"/>
                <w:sz w:val="24"/>
                <w:szCs w:val="24"/>
              </w:rPr>
              <w:t xml:space="preserve">Section III: The Project Design </w:t>
            </w:r>
          </w:p>
        </w:tc>
        <w:tc>
          <w:tcPr>
            <w:tcW w:w="3902" w:type="dxa"/>
          </w:tcPr>
          <w:p w14:paraId="6F9B6504" w14:textId="700AF1D8" w:rsidR="00A2276E" w:rsidRPr="006763D7" w:rsidRDefault="00C9161C" w:rsidP="00C9161C">
            <w:pPr>
              <w:ind w:firstLine="7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19-24</w:t>
            </w:r>
          </w:p>
        </w:tc>
      </w:tr>
      <w:tr w:rsidR="00A2276E" w:rsidRPr="006763D7" w14:paraId="29411A82" w14:textId="377F4244" w:rsidTr="00D638EE">
        <w:tc>
          <w:tcPr>
            <w:cnfStyle w:val="001000000000" w:firstRow="0" w:lastRow="0" w:firstColumn="1" w:lastColumn="0" w:oddVBand="0" w:evenVBand="0" w:oddHBand="0" w:evenHBand="0" w:firstRowFirstColumn="0" w:firstRowLastColumn="0" w:lastRowFirstColumn="0" w:lastRowLastColumn="0"/>
            <w:tcW w:w="5458" w:type="dxa"/>
          </w:tcPr>
          <w:p w14:paraId="59AEFD87" w14:textId="77777777" w:rsidR="00A2276E" w:rsidRPr="006763D7" w:rsidRDefault="00A2276E" w:rsidP="006763D7">
            <w:pPr>
              <w:ind w:firstLine="720"/>
              <w:rPr>
                <w:rFonts w:ascii="Times New Roman" w:hAnsi="Times New Roman" w:cs="Times New Roman"/>
                <w:bCs w:val="0"/>
                <w:sz w:val="24"/>
                <w:szCs w:val="24"/>
              </w:rPr>
            </w:pPr>
            <w:r w:rsidRPr="006763D7">
              <w:rPr>
                <w:rFonts w:ascii="Times New Roman" w:hAnsi="Times New Roman" w:cs="Times New Roman"/>
                <w:bCs w:val="0"/>
                <w:sz w:val="24"/>
                <w:szCs w:val="24"/>
              </w:rPr>
              <w:t xml:space="preserve">The Setting </w:t>
            </w:r>
          </w:p>
        </w:tc>
        <w:tc>
          <w:tcPr>
            <w:tcW w:w="3902" w:type="dxa"/>
          </w:tcPr>
          <w:p w14:paraId="281DEF44" w14:textId="129591C0" w:rsidR="00A2276E" w:rsidRPr="006763D7" w:rsidRDefault="00C9161C" w:rsidP="00C9161C">
            <w:pPr>
              <w:ind w:firstLine="7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w:t>
            </w:r>
          </w:p>
        </w:tc>
      </w:tr>
      <w:tr w:rsidR="00A2276E" w:rsidRPr="006763D7" w14:paraId="17FBBF8E" w14:textId="1F70BEE6" w:rsidTr="00D63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8" w:type="dxa"/>
          </w:tcPr>
          <w:p w14:paraId="41A2A75F" w14:textId="77777777" w:rsidR="00A2276E" w:rsidRPr="006763D7" w:rsidRDefault="00A2276E" w:rsidP="006763D7">
            <w:pPr>
              <w:ind w:firstLine="720"/>
              <w:rPr>
                <w:rFonts w:ascii="Times New Roman" w:hAnsi="Times New Roman" w:cs="Times New Roman"/>
                <w:bCs w:val="0"/>
                <w:sz w:val="24"/>
                <w:szCs w:val="24"/>
              </w:rPr>
            </w:pPr>
            <w:r w:rsidRPr="006763D7">
              <w:rPr>
                <w:rFonts w:ascii="Times New Roman" w:hAnsi="Times New Roman" w:cs="Times New Roman"/>
                <w:bCs w:val="0"/>
                <w:sz w:val="24"/>
                <w:szCs w:val="24"/>
              </w:rPr>
              <w:t xml:space="preserve">The Project Team </w:t>
            </w:r>
          </w:p>
        </w:tc>
        <w:tc>
          <w:tcPr>
            <w:tcW w:w="3902" w:type="dxa"/>
          </w:tcPr>
          <w:p w14:paraId="43584410" w14:textId="52116254" w:rsidR="00A2276E" w:rsidRPr="006763D7" w:rsidRDefault="00C9161C" w:rsidP="00C9161C">
            <w:pPr>
              <w:ind w:firstLine="7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w:t>
            </w:r>
          </w:p>
        </w:tc>
      </w:tr>
      <w:tr w:rsidR="00A2276E" w:rsidRPr="006763D7" w14:paraId="35CAE12A" w14:textId="2C37F0BB" w:rsidTr="00D638EE">
        <w:tc>
          <w:tcPr>
            <w:cnfStyle w:val="001000000000" w:firstRow="0" w:lastRow="0" w:firstColumn="1" w:lastColumn="0" w:oddVBand="0" w:evenVBand="0" w:oddHBand="0" w:evenHBand="0" w:firstRowFirstColumn="0" w:firstRowLastColumn="0" w:lastRowFirstColumn="0" w:lastRowLastColumn="0"/>
            <w:tcW w:w="5458" w:type="dxa"/>
          </w:tcPr>
          <w:p w14:paraId="2FF06E79" w14:textId="77777777" w:rsidR="00A2276E" w:rsidRPr="006763D7" w:rsidRDefault="00A2276E" w:rsidP="006763D7">
            <w:pPr>
              <w:ind w:firstLine="720"/>
              <w:rPr>
                <w:rFonts w:ascii="Times New Roman" w:hAnsi="Times New Roman" w:cs="Times New Roman"/>
                <w:bCs w:val="0"/>
                <w:sz w:val="24"/>
                <w:szCs w:val="24"/>
              </w:rPr>
            </w:pPr>
            <w:r w:rsidRPr="006763D7">
              <w:rPr>
                <w:rFonts w:ascii="Times New Roman" w:hAnsi="Times New Roman" w:cs="Times New Roman"/>
                <w:bCs w:val="0"/>
                <w:sz w:val="24"/>
                <w:szCs w:val="24"/>
              </w:rPr>
              <w:t xml:space="preserve">The Project Participants </w:t>
            </w:r>
          </w:p>
        </w:tc>
        <w:tc>
          <w:tcPr>
            <w:tcW w:w="3902" w:type="dxa"/>
          </w:tcPr>
          <w:p w14:paraId="791B0461" w14:textId="2067AF29" w:rsidR="00A2276E" w:rsidRPr="006763D7" w:rsidRDefault="00C9161C" w:rsidP="00C9161C">
            <w:pPr>
              <w:ind w:firstLine="7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w:t>
            </w:r>
          </w:p>
        </w:tc>
      </w:tr>
      <w:tr w:rsidR="00A2276E" w:rsidRPr="006763D7" w14:paraId="28D42E52" w14:textId="1C840443" w:rsidTr="00D63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8" w:type="dxa"/>
          </w:tcPr>
          <w:p w14:paraId="432CCD7E" w14:textId="77777777" w:rsidR="00A2276E" w:rsidRPr="006763D7" w:rsidRDefault="00A2276E" w:rsidP="006763D7">
            <w:pPr>
              <w:ind w:firstLine="720"/>
              <w:rPr>
                <w:rFonts w:ascii="Times New Roman" w:hAnsi="Times New Roman" w:cs="Times New Roman"/>
                <w:bCs w:val="0"/>
                <w:sz w:val="24"/>
                <w:szCs w:val="24"/>
              </w:rPr>
            </w:pPr>
            <w:r w:rsidRPr="006763D7">
              <w:rPr>
                <w:rFonts w:ascii="Times New Roman" w:hAnsi="Times New Roman" w:cs="Times New Roman"/>
                <w:bCs w:val="0"/>
                <w:sz w:val="24"/>
                <w:szCs w:val="24"/>
              </w:rPr>
              <w:t xml:space="preserve">The Project’s Goals </w:t>
            </w:r>
          </w:p>
        </w:tc>
        <w:tc>
          <w:tcPr>
            <w:tcW w:w="3902" w:type="dxa"/>
          </w:tcPr>
          <w:p w14:paraId="0FA43E1B" w14:textId="4C4B656C" w:rsidR="00A2276E" w:rsidRPr="006763D7" w:rsidRDefault="00C9161C" w:rsidP="00C9161C">
            <w:pPr>
              <w:ind w:firstLine="7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w:t>
            </w:r>
          </w:p>
        </w:tc>
      </w:tr>
      <w:tr w:rsidR="00A2276E" w:rsidRPr="006763D7" w14:paraId="32520654" w14:textId="2AEF5B64" w:rsidTr="00D638EE">
        <w:tc>
          <w:tcPr>
            <w:cnfStyle w:val="001000000000" w:firstRow="0" w:lastRow="0" w:firstColumn="1" w:lastColumn="0" w:oddVBand="0" w:evenVBand="0" w:oddHBand="0" w:evenHBand="0" w:firstRowFirstColumn="0" w:firstRowLastColumn="0" w:lastRowFirstColumn="0" w:lastRowLastColumn="0"/>
            <w:tcW w:w="5458" w:type="dxa"/>
          </w:tcPr>
          <w:p w14:paraId="6F01C791" w14:textId="77777777" w:rsidR="00A2276E" w:rsidRPr="006763D7" w:rsidRDefault="00A2276E" w:rsidP="006763D7">
            <w:pPr>
              <w:ind w:firstLine="720"/>
              <w:rPr>
                <w:rFonts w:ascii="Times New Roman" w:hAnsi="Times New Roman" w:cs="Times New Roman"/>
                <w:bCs w:val="0"/>
                <w:sz w:val="24"/>
                <w:szCs w:val="24"/>
              </w:rPr>
            </w:pPr>
            <w:r w:rsidRPr="006763D7">
              <w:rPr>
                <w:rFonts w:ascii="Times New Roman" w:hAnsi="Times New Roman" w:cs="Times New Roman"/>
                <w:bCs w:val="0"/>
                <w:sz w:val="24"/>
                <w:szCs w:val="24"/>
              </w:rPr>
              <w:t xml:space="preserve">Methods and Measurements </w:t>
            </w:r>
          </w:p>
        </w:tc>
        <w:tc>
          <w:tcPr>
            <w:tcW w:w="3902" w:type="dxa"/>
          </w:tcPr>
          <w:p w14:paraId="3B91CD0A" w14:textId="32D4589F" w:rsidR="00A2276E" w:rsidRPr="006763D7" w:rsidRDefault="00C9161C" w:rsidP="00C9161C">
            <w:pPr>
              <w:ind w:firstLine="7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w:t>
            </w:r>
          </w:p>
        </w:tc>
      </w:tr>
      <w:tr w:rsidR="00A2276E" w:rsidRPr="006763D7" w14:paraId="441AA2C0" w14:textId="6373DDEF" w:rsidTr="00D63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8" w:type="dxa"/>
          </w:tcPr>
          <w:p w14:paraId="0FC999B6" w14:textId="77777777" w:rsidR="00A2276E" w:rsidRPr="006763D7" w:rsidRDefault="00A2276E" w:rsidP="006763D7">
            <w:pPr>
              <w:ind w:firstLine="720"/>
              <w:rPr>
                <w:rFonts w:ascii="Times New Roman" w:hAnsi="Times New Roman" w:cs="Times New Roman"/>
                <w:bCs w:val="0"/>
                <w:sz w:val="24"/>
                <w:szCs w:val="24"/>
              </w:rPr>
            </w:pPr>
            <w:r w:rsidRPr="006763D7">
              <w:rPr>
                <w:rFonts w:ascii="Times New Roman" w:hAnsi="Times New Roman" w:cs="Times New Roman"/>
                <w:bCs w:val="0"/>
                <w:sz w:val="24"/>
                <w:szCs w:val="24"/>
              </w:rPr>
              <w:t xml:space="preserve">Implementation Tools </w:t>
            </w:r>
          </w:p>
        </w:tc>
        <w:tc>
          <w:tcPr>
            <w:tcW w:w="3902" w:type="dxa"/>
          </w:tcPr>
          <w:p w14:paraId="6F1609D7" w14:textId="3F8DCE57" w:rsidR="00A2276E" w:rsidRPr="006763D7" w:rsidRDefault="00C9161C" w:rsidP="00C9161C">
            <w:pPr>
              <w:ind w:firstLine="7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w:t>
            </w:r>
          </w:p>
        </w:tc>
      </w:tr>
      <w:tr w:rsidR="00A2276E" w:rsidRPr="006763D7" w14:paraId="2559FECF" w14:textId="3B846C26" w:rsidTr="00D638EE">
        <w:tc>
          <w:tcPr>
            <w:cnfStyle w:val="001000000000" w:firstRow="0" w:lastRow="0" w:firstColumn="1" w:lastColumn="0" w:oddVBand="0" w:evenVBand="0" w:oddHBand="0" w:evenHBand="0" w:firstRowFirstColumn="0" w:firstRowLastColumn="0" w:lastRowFirstColumn="0" w:lastRowLastColumn="0"/>
            <w:tcW w:w="5458" w:type="dxa"/>
          </w:tcPr>
          <w:p w14:paraId="4CE26C1A" w14:textId="77777777" w:rsidR="00A2276E" w:rsidRPr="006763D7" w:rsidRDefault="00A2276E" w:rsidP="006763D7">
            <w:pPr>
              <w:ind w:firstLine="720"/>
              <w:rPr>
                <w:rFonts w:ascii="Times New Roman" w:hAnsi="Times New Roman" w:cs="Times New Roman"/>
                <w:bCs w:val="0"/>
                <w:sz w:val="24"/>
                <w:szCs w:val="24"/>
              </w:rPr>
            </w:pPr>
            <w:r w:rsidRPr="006763D7">
              <w:rPr>
                <w:rFonts w:ascii="Times New Roman" w:hAnsi="Times New Roman" w:cs="Times New Roman"/>
                <w:bCs w:val="0"/>
                <w:sz w:val="24"/>
                <w:szCs w:val="24"/>
              </w:rPr>
              <w:t xml:space="preserve">Process Measures </w:t>
            </w:r>
          </w:p>
        </w:tc>
        <w:tc>
          <w:tcPr>
            <w:tcW w:w="3902" w:type="dxa"/>
          </w:tcPr>
          <w:p w14:paraId="6235CF23" w14:textId="154AD497" w:rsidR="00A2276E" w:rsidRPr="006763D7" w:rsidRDefault="00C9161C" w:rsidP="00C9161C">
            <w:pPr>
              <w:ind w:firstLine="7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w:t>
            </w:r>
          </w:p>
        </w:tc>
      </w:tr>
      <w:tr w:rsidR="00A2276E" w:rsidRPr="006763D7" w14:paraId="3F642F0D" w14:textId="455849AE" w:rsidTr="00D63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8" w:type="dxa"/>
          </w:tcPr>
          <w:p w14:paraId="08910B1E" w14:textId="77777777" w:rsidR="00A2276E" w:rsidRPr="006763D7" w:rsidRDefault="00A2276E" w:rsidP="006763D7">
            <w:pPr>
              <w:ind w:firstLine="720"/>
              <w:rPr>
                <w:rFonts w:ascii="Times New Roman" w:hAnsi="Times New Roman" w:cs="Times New Roman"/>
                <w:bCs w:val="0"/>
                <w:sz w:val="24"/>
                <w:szCs w:val="24"/>
              </w:rPr>
            </w:pPr>
            <w:r w:rsidRPr="006763D7">
              <w:rPr>
                <w:rFonts w:ascii="Times New Roman" w:hAnsi="Times New Roman" w:cs="Times New Roman"/>
                <w:bCs w:val="0"/>
                <w:sz w:val="24"/>
                <w:szCs w:val="24"/>
              </w:rPr>
              <w:t xml:space="preserve">Outcome Measures </w:t>
            </w:r>
          </w:p>
        </w:tc>
        <w:tc>
          <w:tcPr>
            <w:tcW w:w="3902" w:type="dxa"/>
          </w:tcPr>
          <w:p w14:paraId="670F7B7D" w14:textId="56471696" w:rsidR="00A2276E" w:rsidRPr="006763D7" w:rsidRDefault="00C9161C" w:rsidP="00C9161C">
            <w:pPr>
              <w:ind w:firstLine="7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23</w:t>
            </w:r>
          </w:p>
        </w:tc>
      </w:tr>
      <w:tr w:rsidR="00A2276E" w:rsidRPr="006763D7" w14:paraId="700C5EA3" w14:textId="58015E19" w:rsidTr="00D638EE">
        <w:tc>
          <w:tcPr>
            <w:cnfStyle w:val="001000000000" w:firstRow="0" w:lastRow="0" w:firstColumn="1" w:lastColumn="0" w:oddVBand="0" w:evenVBand="0" w:oddHBand="0" w:evenHBand="0" w:firstRowFirstColumn="0" w:firstRowLastColumn="0" w:lastRowFirstColumn="0" w:lastRowLastColumn="0"/>
            <w:tcW w:w="5458" w:type="dxa"/>
          </w:tcPr>
          <w:p w14:paraId="016DE58F" w14:textId="77777777" w:rsidR="00A2276E" w:rsidRPr="006763D7" w:rsidRDefault="00A2276E" w:rsidP="006763D7">
            <w:pPr>
              <w:ind w:firstLine="720"/>
              <w:rPr>
                <w:rFonts w:ascii="Times New Roman" w:hAnsi="Times New Roman" w:cs="Times New Roman"/>
                <w:bCs w:val="0"/>
                <w:sz w:val="24"/>
                <w:szCs w:val="24"/>
              </w:rPr>
            </w:pPr>
            <w:r w:rsidRPr="006763D7">
              <w:rPr>
                <w:rFonts w:ascii="Times New Roman" w:hAnsi="Times New Roman" w:cs="Times New Roman"/>
                <w:bCs w:val="0"/>
                <w:sz w:val="24"/>
                <w:szCs w:val="24"/>
              </w:rPr>
              <w:t xml:space="preserve">The Implementation Plan </w:t>
            </w:r>
          </w:p>
        </w:tc>
        <w:tc>
          <w:tcPr>
            <w:tcW w:w="3902" w:type="dxa"/>
          </w:tcPr>
          <w:p w14:paraId="4783D04E" w14:textId="5A4143DB" w:rsidR="00A2276E" w:rsidRPr="006763D7" w:rsidRDefault="00C9161C" w:rsidP="00C9161C">
            <w:pPr>
              <w:ind w:firstLine="7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w:t>
            </w:r>
          </w:p>
        </w:tc>
      </w:tr>
      <w:tr w:rsidR="00A2276E" w:rsidRPr="006763D7" w14:paraId="3F843540" w14:textId="26DB1768" w:rsidTr="00D63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8" w:type="dxa"/>
          </w:tcPr>
          <w:p w14:paraId="25977C31" w14:textId="77777777" w:rsidR="00A2276E" w:rsidRPr="006763D7" w:rsidRDefault="00A2276E" w:rsidP="00BA6B10">
            <w:pPr>
              <w:rPr>
                <w:rFonts w:ascii="Times New Roman" w:hAnsi="Times New Roman" w:cs="Times New Roman"/>
                <w:bCs w:val="0"/>
                <w:sz w:val="24"/>
                <w:szCs w:val="24"/>
              </w:rPr>
            </w:pPr>
            <w:r w:rsidRPr="006763D7">
              <w:rPr>
                <w:rFonts w:ascii="Times New Roman" w:hAnsi="Times New Roman" w:cs="Times New Roman"/>
                <w:bCs w:val="0"/>
                <w:sz w:val="24"/>
                <w:szCs w:val="24"/>
              </w:rPr>
              <w:t xml:space="preserve">Section IV: Results and Findings </w:t>
            </w:r>
          </w:p>
        </w:tc>
        <w:tc>
          <w:tcPr>
            <w:tcW w:w="3902" w:type="dxa"/>
          </w:tcPr>
          <w:p w14:paraId="3E1DA6CE" w14:textId="7CC76230" w:rsidR="00A2276E" w:rsidRPr="006763D7" w:rsidRDefault="00C9161C" w:rsidP="00C9161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24-28</w:t>
            </w:r>
          </w:p>
        </w:tc>
      </w:tr>
      <w:tr w:rsidR="00A2276E" w:rsidRPr="006763D7" w14:paraId="48B8B2E3" w14:textId="12950541" w:rsidTr="00D638EE">
        <w:tc>
          <w:tcPr>
            <w:cnfStyle w:val="001000000000" w:firstRow="0" w:lastRow="0" w:firstColumn="1" w:lastColumn="0" w:oddVBand="0" w:evenVBand="0" w:oddHBand="0" w:evenHBand="0" w:firstRowFirstColumn="0" w:firstRowLastColumn="0" w:lastRowFirstColumn="0" w:lastRowLastColumn="0"/>
            <w:tcW w:w="5458" w:type="dxa"/>
          </w:tcPr>
          <w:p w14:paraId="4DFB9CBC" w14:textId="77777777" w:rsidR="00A2276E" w:rsidRPr="006763D7" w:rsidRDefault="00A2276E" w:rsidP="006763D7">
            <w:pPr>
              <w:ind w:firstLine="720"/>
              <w:rPr>
                <w:rFonts w:ascii="Times New Roman" w:hAnsi="Times New Roman" w:cs="Times New Roman"/>
                <w:bCs w:val="0"/>
                <w:sz w:val="24"/>
                <w:szCs w:val="24"/>
              </w:rPr>
            </w:pPr>
            <w:r w:rsidRPr="006763D7">
              <w:rPr>
                <w:rFonts w:ascii="Times New Roman" w:hAnsi="Times New Roman" w:cs="Times New Roman"/>
                <w:bCs w:val="0"/>
                <w:sz w:val="24"/>
                <w:szCs w:val="24"/>
              </w:rPr>
              <w:t xml:space="preserve">Results </w:t>
            </w:r>
          </w:p>
        </w:tc>
        <w:tc>
          <w:tcPr>
            <w:tcW w:w="3902" w:type="dxa"/>
          </w:tcPr>
          <w:p w14:paraId="79F74EF9" w14:textId="397F1192" w:rsidR="00A2276E" w:rsidRPr="006763D7" w:rsidRDefault="00C9161C" w:rsidP="00C9161C">
            <w:pPr>
              <w:ind w:firstLine="7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w:t>
            </w:r>
          </w:p>
        </w:tc>
      </w:tr>
      <w:tr w:rsidR="00A2276E" w:rsidRPr="006763D7" w14:paraId="30396443" w14:textId="1F9DA7C9" w:rsidTr="00D63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8" w:type="dxa"/>
          </w:tcPr>
          <w:p w14:paraId="70B37917" w14:textId="77777777" w:rsidR="00A2276E" w:rsidRPr="006763D7" w:rsidRDefault="00A2276E" w:rsidP="006763D7">
            <w:pPr>
              <w:ind w:firstLine="720"/>
              <w:rPr>
                <w:rFonts w:ascii="Times New Roman" w:hAnsi="Times New Roman" w:cs="Times New Roman"/>
                <w:bCs w:val="0"/>
                <w:sz w:val="24"/>
                <w:szCs w:val="24"/>
              </w:rPr>
            </w:pPr>
            <w:r w:rsidRPr="006763D7">
              <w:rPr>
                <w:rFonts w:ascii="Times New Roman" w:hAnsi="Times New Roman" w:cs="Times New Roman"/>
                <w:bCs w:val="0"/>
                <w:sz w:val="24"/>
                <w:szCs w:val="24"/>
              </w:rPr>
              <w:t xml:space="preserve">Process Measure Data </w:t>
            </w:r>
          </w:p>
        </w:tc>
        <w:tc>
          <w:tcPr>
            <w:tcW w:w="3902" w:type="dxa"/>
          </w:tcPr>
          <w:p w14:paraId="7E3A9146" w14:textId="420710EB" w:rsidR="00A2276E" w:rsidRPr="006763D7" w:rsidRDefault="00C9161C" w:rsidP="00C9161C">
            <w:pPr>
              <w:ind w:firstLine="7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w:t>
            </w:r>
          </w:p>
        </w:tc>
      </w:tr>
      <w:tr w:rsidR="00A2276E" w:rsidRPr="006763D7" w14:paraId="2EF51BD6" w14:textId="27E420AB" w:rsidTr="00D638EE">
        <w:tc>
          <w:tcPr>
            <w:cnfStyle w:val="001000000000" w:firstRow="0" w:lastRow="0" w:firstColumn="1" w:lastColumn="0" w:oddVBand="0" w:evenVBand="0" w:oddHBand="0" w:evenHBand="0" w:firstRowFirstColumn="0" w:firstRowLastColumn="0" w:lastRowFirstColumn="0" w:lastRowLastColumn="0"/>
            <w:tcW w:w="5458" w:type="dxa"/>
          </w:tcPr>
          <w:p w14:paraId="24C83063" w14:textId="77777777" w:rsidR="00A2276E" w:rsidRPr="006763D7" w:rsidRDefault="00A2276E" w:rsidP="006763D7">
            <w:pPr>
              <w:ind w:firstLine="720"/>
              <w:rPr>
                <w:rFonts w:ascii="Times New Roman" w:hAnsi="Times New Roman" w:cs="Times New Roman"/>
                <w:bCs w:val="0"/>
                <w:sz w:val="24"/>
                <w:szCs w:val="24"/>
              </w:rPr>
            </w:pPr>
            <w:r w:rsidRPr="006763D7">
              <w:rPr>
                <w:rFonts w:ascii="Times New Roman" w:hAnsi="Times New Roman" w:cs="Times New Roman"/>
                <w:bCs w:val="0"/>
                <w:sz w:val="24"/>
                <w:szCs w:val="24"/>
              </w:rPr>
              <w:t xml:space="preserve">Demographic Measure Data </w:t>
            </w:r>
          </w:p>
        </w:tc>
        <w:tc>
          <w:tcPr>
            <w:tcW w:w="3902" w:type="dxa"/>
          </w:tcPr>
          <w:p w14:paraId="75C60BDF" w14:textId="1CEE0079" w:rsidR="00A2276E" w:rsidRPr="006763D7" w:rsidRDefault="00C9161C" w:rsidP="00C9161C">
            <w:pPr>
              <w:ind w:firstLine="7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26</w:t>
            </w:r>
          </w:p>
        </w:tc>
      </w:tr>
      <w:tr w:rsidR="00A2276E" w:rsidRPr="006763D7" w14:paraId="18E3AF6A" w14:textId="49C25C5A" w:rsidTr="00D63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8" w:type="dxa"/>
          </w:tcPr>
          <w:p w14:paraId="0C399A5E" w14:textId="77777777" w:rsidR="00A2276E" w:rsidRPr="006763D7" w:rsidRDefault="00A2276E" w:rsidP="006763D7">
            <w:pPr>
              <w:ind w:firstLine="720"/>
              <w:rPr>
                <w:rFonts w:ascii="Times New Roman" w:hAnsi="Times New Roman" w:cs="Times New Roman"/>
                <w:bCs w:val="0"/>
                <w:sz w:val="24"/>
                <w:szCs w:val="24"/>
              </w:rPr>
            </w:pPr>
            <w:r w:rsidRPr="006763D7">
              <w:rPr>
                <w:rFonts w:ascii="Times New Roman" w:hAnsi="Times New Roman" w:cs="Times New Roman"/>
                <w:bCs w:val="0"/>
                <w:sz w:val="24"/>
                <w:szCs w:val="24"/>
              </w:rPr>
              <w:t xml:space="preserve">Outcome Measure Data </w:t>
            </w:r>
          </w:p>
        </w:tc>
        <w:tc>
          <w:tcPr>
            <w:tcW w:w="3902" w:type="dxa"/>
          </w:tcPr>
          <w:p w14:paraId="405DC9BA" w14:textId="76AFEAC7" w:rsidR="00A2276E" w:rsidRPr="006763D7" w:rsidRDefault="00C9161C" w:rsidP="00C9161C">
            <w:pPr>
              <w:ind w:firstLine="7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27</w:t>
            </w:r>
          </w:p>
        </w:tc>
      </w:tr>
      <w:tr w:rsidR="00A2276E" w:rsidRPr="006763D7" w14:paraId="67B29152" w14:textId="6910C706" w:rsidTr="00D638EE">
        <w:tc>
          <w:tcPr>
            <w:cnfStyle w:val="001000000000" w:firstRow="0" w:lastRow="0" w:firstColumn="1" w:lastColumn="0" w:oddVBand="0" w:evenVBand="0" w:oddHBand="0" w:evenHBand="0" w:firstRowFirstColumn="0" w:firstRowLastColumn="0" w:lastRowFirstColumn="0" w:lastRowLastColumn="0"/>
            <w:tcW w:w="5458" w:type="dxa"/>
          </w:tcPr>
          <w:p w14:paraId="71CD2FE0" w14:textId="2E4483BC" w:rsidR="00A2276E" w:rsidRPr="006763D7" w:rsidRDefault="00A2276E" w:rsidP="006763D7">
            <w:pPr>
              <w:ind w:firstLine="720"/>
              <w:rPr>
                <w:rFonts w:ascii="Times New Roman" w:hAnsi="Times New Roman" w:cs="Times New Roman"/>
                <w:bCs w:val="0"/>
                <w:sz w:val="24"/>
                <w:szCs w:val="24"/>
              </w:rPr>
            </w:pPr>
            <w:r w:rsidRPr="006763D7">
              <w:rPr>
                <w:rFonts w:ascii="Times New Roman" w:hAnsi="Times New Roman" w:cs="Times New Roman"/>
                <w:bCs w:val="0"/>
                <w:sz w:val="24"/>
                <w:szCs w:val="24"/>
              </w:rPr>
              <w:t>Discussion of M</w:t>
            </w:r>
            <w:r w:rsidR="00C9161C">
              <w:rPr>
                <w:rFonts w:ascii="Times New Roman" w:hAnsi="Times New Roman" w:cs="Times New Roman"/>
                <w:sz w:val="24"/>
                <w:szCs w:val="24"/>
              </w:rPr>
              <w:t>ajor</w:t>
            </w:r>
            <w:r w:rsidRPr="006763D7">
              <w:rPr>
                <w:rFonts w:ascii="Times New Roman" w:hAnsi="Times New Roman" w:cs="Times New Roman"/>
                <w:bCs w:val="0"/>
                <w:sz w:val="24"/>
                <w:szCs w:val="24"/>
              </w:rPr>
              <w:t xml:space="preserve"> Findings </w:t>
            </w:r>
          </w:p>
        </w:tc>
        <w:tc>
          <w:tcPr>
            <w:tcW w:w="3902" w:type="dxa"/>
          </w:tcPr>
          <w:p w14:paraId="43B024F2" w14:textId="30883121" w:rsidR="00A2276E" w:rsidRPr="006763D7" w:rsidRDefault="00C9161C" w:rsidP="00C9161C">
            <w:pPr>
              <w:ind w:firstLine="7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28</w:t>
            </w:r>
          </w:p>
        </w:tc>
      </w:tr>
      <w:tr w:rsidR="00A2276E" w:rsidRPr="006763D7" w14:paraId="1E5A7AEC" w14:textId="578623BE" w:rsidTr="00D63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8" w:type="dxa"/>
          </w:tcPr>
          <w:p w14:paraId="487DD4D3" w14:textId="77777777" w:rsidR="00A2276E" w:rsidRPr="006763D7" w:rsidRDefault="00A2276E" w:rsidP="00BA6B10">
            <w:pPr>
              <w:rPr>
                <w:rFonts w:ascii="Times New Roman" w:hAnsi="Times New Roman" w:cs="Times New Roman"/>
                <w:bCs w:val="0"/>
                <w:sz w:val="24"/>
                <w:szCs w:val="24"/>
              </w:rPr>
            </w:pPr>
            <w:r w:rsidRPr="006763D7">
              <w:rPr>
                <w:rFonts w:ascii="Times New Roman" w:hAnsi="Times New Roman" w:cs="Times New Roman"/>
                <w:bCs w:val="0"/>
                <w:sz w:val="24"/>
                <w:szCs w:val="24"/>
              </w:rPr>
              <w:t xml:space="preserve">Section V: Interpretation and Implications </w:t>
            </w:r>
          </w:p>
        </w:tc>
        <w:tc>
          <w:tcPr>
            <w:tcW w:w="3902" w:type="dxa"/>
          </w:tcPr>
          <w:p w14:paraId="501602F8" w14:textId="6262B7FB" w:rsidR="00A2276E" w:rsidRPr="006763D7" w:rsidRDefault="00C9161C" w:rsidP="00C9161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28-33</w:t>
            </w:r>
          </w:p>
        </w:tc>
      </w:tr>
      <w:tr w:rsidR="00A2276E" w:rsidRPr="006763D7" w14:paraId="4504A219" w14:textId="777CC0DA" w:rsidTr="00D638EE">
        <w:tc>
          <w:tcPr>
            <w:cnfStyle w:val="001000000000" w:firstRow="0" w:lastRow="0" w:firstColumn="1" w:lastColumn="0" w:oddVBand="0" w:evenVBand="0" w:oddHBand="0" w:evenHBand="0" w:firstRowFirstColumn="0" w:firstRowLastColumn="0" w:lastRowFirstColumn="0" w:lastRowLastColumn="0"/>
            <w:tcW w:w="5458" w:type="dxa"/>
          </w:tcPr>
          <w:p w14:paraId="102A622A" w14:textId="2A23EC16" w:rsidR="00A2276E" w:rsidRPr="006763D7" w:rsidRDefault="00A2276E" w:rsidP="00BA6B10">
            <w:pPr>
              <w:rPr>
                <w:rFonts w:ascii="Times New Roman" w:hAnsi="Times New Roman" w:cs="Times New Roman"/>
                <w:bCs w:val="0"/>
                <w:sz w:val="24"/>
                <w:szCs w:val="24"/>
              </w:rPr>
            </w:pPr>
            <w:r w:rsidRPr="006763D7">
              <w:rPr>
                <w:rFonts w:ascii="Times New Roman" w:hAnsi="Times New Roman" w:cs="Times New Roman"/>
                <w:bCs w:val="0"/>
                <w:sz w:val="24"/>
                <w:szCs w:val="24"/>
              </w:rPr>
              <w:tab/>
              <w:t>Cost</w:t>
            </w:r>
            <w:r w:rsidR="00C9161C">
              <w:rPr>
                <w:rFonts w:ascii="Times New Roman" w:hAnsi="Times New Roman" w:cs="Times New Roman"/>
                <w:sz w:val="24"/>
                <w:szCs w:val="24"/>
              </w:rPr>
              <w:t>-</w:t>
            </w:r>
            <w:r w:rsidRPr="006763D7">
              <w:rPr>
                <w:rFonts w:ascii="Times New Roman" w:hAnsi="Times New Roman" w:cs="Times New Roman"/>
                <w:bCs w:val="0"/>
                <w:sz w:val="24"/>
                <w:szCs w:val="24"/>
              </w:rPr>
              <w:t xml:space="preserve">Benefit Analysis </w:t>
            </w:r>
          </w:p>
        </w:tc>
        <w:tc>
          <w:tcPr>
            <w:tcW w:w="3902" w:type="dxa"/>
          </w:tcPr>
          <w:p w14:paraId="07FF6675" w14:textId="27A613F1" w:rsidR="00A2276E" w:rsidRPr="006763D7" w:rsidRDefault="00C9161C" w:rsidP="00C9161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28</w:t>
            </w:r>
          </w:p>
        </w:tc>
      </w:tr>
      <w:tr w:rsidR="00A2276E" w:rsidRPr="006763D7" w14:paraId="63D8F8D0" w14:textId="6C0A4256" w:rsidTr="00D63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8" w:type="dxa"/>
          </w:tcPr>
          <w:p w14:paraId="5DCB85CD" w14:textId="77777777" w:rsidR="00A2276E" w:rsidRPr="006763D7" w:rsidRDefault="00A2276E" w:rsidP="00BA6B10">
            <w:pPr>
              <w:rPr>
                <w:rFonts w:ascii="Times New Roman" w:hAnsi="Times New Roman" w:cs="Times New Roman"/>
                <w:bCs w:val="0"/>
                <w:sz w:val="24"/>
                <w:szCs w:val="24"/>
              </w:rPr>
            </w:pPr>
            <w:r w:rsidRPr="006763D7">
              <w:rPr>
                <w:rFonts w:ascii="Times New Roman" w:hAnsi="Times New Roman" w:cs="Times New Roman"/>
                <w:bCs w:val="0"/>
                <w:sz w:val="24"/>
                <w:szCs w:val="24"/>
              </w:rPr>
              <w:tab/>
              <w:t xml:space="preserve">Resource Management </w:t>
            </w:r>
          </w:p>
        </w:tc>
        <w:tc>
          <w:tcPr>
            <w:tcW w:w="3902" w:type="dxa"/>
          </w:tcPr>
          <w:p w14:paraId="609FC10C" w14:textId="04829F5B" w:rsidR="00A2276E" w:rsidRPr="006763D7" w:rsidRDefault="00C9161C" w:rsidP="00C9161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w:t>
            </w:r>
          </w:p>
        </w:tc>
      </w:tr>
      <w:tr w:rsidR="00A2276E" w:rsidRPr="006763D7" w14:paraId="2491CD4F" w14:textId="6BBDC119" w:rsidTr="00D638EE">
        <w:tc>
          <w:tcPr>
            <w:cnfStyle w:val="001000000000" w:firstRow="0" w:lastRow="0" w:firstColumn="1" w:lastColumn="0" w:oddVBand="0" w:evenVBand="0" w:oddHBand="0" w:evenHBand="0" w:firstRowFirstColumn="0" w:firstRowLastColumn="0" w:lastRowFirstColumn="0" w:lastRowLastColumn="0"/>
            <w:tcW w:w="5458" w:type="dxa"/>
          </w:tcPr>
          <w:p w14:paraId="15CE409F" w14:textId="77777777" w:rsidR="00A2276E" w:rsidRPr="006763D7" w:rsidRDefault="00A2276E" w:rsidP="00BA6B10">
            <w:pPr>
              <w:rPr>
                <w:rFonts w:ascii="Times New Roman" w:hAnsi="Times New Roman" w:cs="Times New Roman"/>
                <w:bCs w:val="0"/>
                <w:sz w:val="24"/>
                <w:szCs w:val="24"/>
              </w:rPr>
            </w:pPr>
            <w:r w:rsidRPr="006763D7">
              <w:rPr>
                <w:rFonts w:ascii="Times New Roman" w:hAnsi="Times New Roman" w:cs="Times New Roman"/>
                <w:bCs w:val="0"/>
                <w:sz w:val="24"/>
                <w:szCs w:val="24"/>
              </w:rPr>
              <w:tab/>
              <w:t xml:space="preserve">Implications of Findings </w:t>
            </w:r>
          </w:p>
        </w:tc>
        <w:tc>
          <w:tcPr>
            <w:tcW w:w="3902" w:type="dxa"/>
          </w:tcPr>
          <w:p w14:paraId="69A5D0D1" w14:textId="79AA3472" w:rsidR="00A2276E" w:rsidRPr="006763D7" w:rsidRDefault="00C9161C" w:rsidP="00C9161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w:t>
            </w:r>
          </w:p>
        </w:tc>
      </w:tr>
      <w:tr w:rsidR="00A2276E" w:rsidRPr="006763D7" w14:paraId="682C85E9" w14:textId="1948E221" w:rsidTr="00D63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8" w:type="dxa"/>
          </w:tcPr>
          <w:p w14:paraId="087E165C" w14:textId="77777777" w:rsidR="00A2276E" w:rsidRPr="006763D7" w:rsidRDefault="00A2276E" w:rsidP="00BA6B10">
            <w:pPr>
              <w:rPr>
                <w:rFonts w:ascii="Times New Roman" w:hAnsi="Times New Roman" w:cs="Times New Roman"/>
                <w:bCs w:val="0"/>
                <w:sz w:val="24"/>
                <w:szCs w:val="24"/>
              </w:rPr>
            </w:pPr>
            <w:r w:rsidRPr="006763D7">
              <w:rPr>
                <w:rFonts w:ascii="Times New Roman" w:hAnsi="Times New Roman" w:cs="Times New Roman"/>
                <w:bCs w:val="0"/>
                <w:sz w:val="24"/>
                <w:szCs w:val="24"/>
              </w:rPr>
              <w:tab/>
              <w:t xml:space="preserve">Implications for Patients </w:t>
            </w:r>
          </w:p>
        </w:tc>
        <w:tc>
          <w:tcPr>
            <w:tcW w:w="3902" w:type="dxa"/>
          </w:tcPr>
          <w:p w14:paraId="1C17DDAA" w14:textId="63BEBC2E" w:rsidR="00A2276E" w:rsidRPr="006763D7" w:rsidRDefault="00C9161C" w:rsidP="00C9161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w:t>
            </w:r>
          </w:p>
        </w:tc>
      </w:tr>
      <w:tr w:rsidR="00A2276E" w:rsidRPr="006763D7" w14:paraId="7985A762" w14:textId="5A9F75C8" w:rsidTr="00D638EE">
        <w:tc>
          <w:tcPr>
            <w:cnfStyle w:val="001000000000" w:firstRow="0" w:lastRow="0" w:firstColumn="1" w:lastColumn="0" w:oddVBand="0" w:evenVBand="0" w:oddHBand="0" w:evenHBand="0" w:firstRowFirstColumn="0" w:firstRowLastColumn="0" w:lastRowFirstColumn="0" w:lastRowLastColumn="0"/>
            <w:tcW w:w="5458" w:type="dxa"/>
          </w:tcPr>
          <w:p w14:paraId="0F1A2838" w14:textId="77777777" w:rsidR="00A2276E" w:rsidRPr="006763D7" w:rsidRDefault="00A2276E" w:rsidP="00BA6B10">
            <w:pPr>
              <w:rPr>
                <w:rFonts w:ascii="Times New Roman" w:hAnsi="Times New Roman" w:cs="Times New Roman"/>
                <w:bCs w:val="0"/>
                <w:sz w:val="24"/>
                <w:szCs w:val="24"/>
              </w:rPr>
            </w:pPr>
            <w:r w:rsidRPr="006763D7">
              <w:rPr>
                <w:rFonts w:ascii="Times New Roman" w:hAnsi="Times New Roman" w:cs="Times New Roman"/>
                <w:bCs w:val="0"/>
                <w:sz w:val="24"/>
                <w:szCs w:val="24"/>
              </w:rPr>
              <w:tab/>
              <w:t xml:space="preserve">Implications for Nursing Practice </w:t>
            </w:r>
          </w:p>
        </w:tc>
        <w:tc>
          <w:tcPr>
            <w:tcW w:w="3902" w:type="dxa"/>
          </w:tcPr>
          <w:p w14:paraId="32766E3F" w14:textId="483190D0" w:rsidR="00A2276E" w:rsidRPr="006763D7" w:rsidRDefault="00C9161C" w:rsidP="00C9161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31</w:t>
            </w:r>
          </w:p>
        </w:tc>
      </w:tr>
      <w:tr w:rsidR="00A2276E" w:rsidRPr="006763D7" w14:paraId="4032D9CA" w14:textId="047032A5" w:rsidTr="00D63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8" w:type="dxa"/>
          </w:tcPr>
          <w:p w14:paraId="17735FE7" w14:textId="77777777" w:rsidR="00A2276E" w:rsidRPr="006763D7" w:rsidRDefault="00A2276E" w:rsidP="00BA6B10">
            <w:pPr>
              <w:rPr>
                <w:rFonts w:ascii="Times New Roman" w:hAnsi="Times New Roman" w:cs="Times New Roman"/>
                <w:bCs w:val="0"/>
                <w:sz w:val="24"/>
                <w:szCs w:val="24"/>
              </w:rPr>
            </w:pPr>
            <w:r w:rsidRPr="006763D7">
              <w:rPr>
                <w:rFonts w:ascii="Times New Roman" w:hAnsi="Times New Roman" w:cs="Times New Roman"/>
                <w:bCs w:val="0"/>
                <w:sz w:val="24"/>
                <w:szCs w:val="24"/>
              </w:rPr>
              <w:tab/>
              <w:t>Impact on Health Care System (s)</w:t>
            </w:r>
          </w:p>
        </w:tc>
        <w:tc>
          <w:tcPr>
            <w:tcW w:w="3902" w:type="dxa"/>
          </w:tcPr>
          <w:p w14:paraId="5F53898E" w14:textId="392C00ED" w:rsidR="00A2276E" w:rsidRPr="006763D7" w:rsidRDefault="00C9161C" w:rsidP="00C9161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31</w:t>
            </w:r>
          </w:p>
        </w:tc>
      </w:tr>
      <w:tr w:rsidR="00A2276E" w:rsidRPr="006763D7" w14:paraId="38B4A94E" w14:textId="22D0ED78" w:rsidTr="00D638EE">
        <w:tc>
          <w:tcPr>
            <w:cnfStyle w:val="001000000000" w:firstRow="0" w:lastRow="0" w:firstColumn="1" w:lastColumn="0" w:oddVBand="0" w:evenVBand="0" w:oddHBand="0" w:evenHBand="0" w:firstRowFirstColumn="0" w:firstRowLastColumn="0" w:lastRowFirstColumn="0" w:lastRowLastColumn="0"/>
            <w:tcW w:w="5458" w:type="dxa"/>
          </w:tcPr>
          <w:p w14:paraId="79D9EF0C" w14:textId="77777777" w:rsidR="00A2276E" w:rsidRPr="006763D7" w:rsidRDefault="00A2276E" w:rsidP="00BA6B10">
            <w:pPr>
              <w:rPr>
                <w:rFonts w:ascii="Times New Roman" w:hAnsi="Times New Roman" w:cs="Times New Roman"/>
                <w:bCs w:val="0"/>
                <w:sz w:val="24"/>
                <w:szCs w:val="24"/>
              </w:rPr>
            </w:pPr>
            <w:r w:rsidRPr="006763D7">
              <w:rPr>
                <w:rFonts w:ascii="Times New Roman" w:hAnsi="Times New Roman" w:cs="Times New Roman"/>
                <w:bCs w:val="0"/>
                <w:sz w:val="24"/>
                <w:szCs w:val="24"/>
              </w:rPr>
              <w:tab/>
              <w:t xml:space="preserve">Sustainability </w:t>
            </w:r>
          </w:p>
        </w:tc>
        <w:tc>
          <w:tcPr>
            <w:tcW w:w="3902" w:type="dxa"/>
          </w:tcPr>
          <w:p w14:paraId="4432E91D" w14:textId="093C3071" w:rsidR="00A2276E" w:rsidRPr="006763D7" w:rsidRDefault="00C9161C" w:rsidP="00C9161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32</w:t>
            </w:r>
          </w:p>
        </w:tc>
      </w:tr>
      <w:tr w:rsidR="00A2276E" w:rsidRPr="006763D7" w14:paraId="11A7CA99" w14:textId="7025D32D" w:rsidTr="00D63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8" w:type="dxa"/>
          </w:tcPr>
          <w:p w14:paraId="05CFD840" w14:textId="77777777" w:rsidR="00A2276E" w:rsidRPr="006763D7" w:rsidRDefault="00A2276E" w:rsidP="00BA6B10">
            <w:pPr>
              <w:rPr>
                <w:rFonts w:ascii="Times New Roman" w:hAnsi="Times New Roman" w:cs="Times New Roman"/>
                <w:bCs w:val="0"/>
                <w:sz w:val="24"/>
                <w:szCs w:val="24"/>
              </w:rPr>
            </w:pPr>
            <w:r w:rsidRPr="006763D7">
              <w:rPr>
                <w:rFonts w:ascii="Times New Roman" w:hAnsi="Times New Roman" w:cs="Times New Roman"/>
                <w:bCs w:val="0"/>
                <w:sz w:val="24"/>
                <w:szCs w:val="24"/>
              </w:rPr>
              <w:tab/>
              <w:t xml:space="preserve">Dissemination Plan </w:t>
            </w:r>
          </w:p>
        </w:tc>
        <w:tc>
          <w:tcPr>
            <w:tcW w:w="3902" w:type="dxa"/>
          </w:tcPr>
          <w:p w14:paraId="762356C9" w14:textId="59860384" w:rsidR="00A2276E" w:rsidRPr="006763D7" w:rsidRDefault="00C9161C" w:rsidP="00C9161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33</w:t>
            </w:r>
          </w:p>
        </w:tc>
      </w:tr>
      <w:tr w:rsidR="00A2276E" w:rsidRPr="006763D7" w14:paraId="32F7316F" w14:textId="44C55D86" w:rsidTr="00D638EE">
        <w:tc>
          <w:tcPr>
            <w:cnfStyle w:val="001000000000" w:firstRow="0" w:lastRow="0" w:firstColumn="1" w:lastColumn="0" w:oddVBand="0" w:evenVBand="0" w:oddHBand="0" w:evenHBand="0" w:firstRowFirstColumn="0" w:firstRowLastColumn="0" w:lastRowFirstColumn="0" w:lastRowLastColumn="0"/>
            <w:tcW w:w="5458" w:type="dxa"/>
          </w:tcPr>
          <w:p w14:paraId="6D13FDA9" w14:textId="77777777" w:rsidR="00A2276E" w:rsidRPr="006763D7" w:rsidRDefault="00A2276E" w:rsidP="00BA6B10">
            <w:pPr>
              <w:rPr>
                <w:rFonts w:ascii="Times New Roman" w:hAnsi="Times New Roman" w:cs="Times New Roman"/>
                <w:bCs w:val="0"/>
                <w:sz w:val="24"/>
                <w:szCs w:val="24"/>
              </w:rPr>
            </w:pPr>
            <w:r w:rsidRPr="006763D7">
              <w:rPr>
                <w:rFonts w:ascii="Times New Roman" w:hAnsi="Times New Roman" w:cs="Times New Roman"/>
                <w:bCs w:val="0"/>
                <w:sz w:val="24"/>
                <w:szCs w:val="24"/>
              </w:rPr>
              <w:t xml:space="preserve">Section VI: Conclusion </w:t>
            </w:r>
          </w:p>
        </w:tc>
        <w:tc>
          <w:tcPr>
            <w:tcW w:w="3902" w:type="dxa"/>
          </w:tcPr>
          <w:p w14:paraId="62A1A4EF" w14:textId="2FC6377C" w:rsidR="00A2276E" w:rsidRPr="006763D7" w:rsidRDefault="002C5BC9" w:rsidP="002C5B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33-38</w:t>
            </w:r>
          </w:p>
        </w:tc>
      </w:tr>
      <w:tr w:rsidR="00A2276E" w:rsidRPr="006763D7" w14:paraId="65E13409" w14:textId="6E415B0F" w:rsidTr="00D63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8" w:type="dxa"/>
          </w:tcPr>
          <w:p w14:paraId="50303EAC" w14:textId="77777777" w:rsidR="00A2276E" w:rsidRPr="006763D7" w:rsidRDefault="00A2276E" w:rsidP="006763D7">
            <w:pPr>
              <w:ind w:firstLine="720"/>
              <w:rPr>
                <w:rFonts w:ascii="Times New Roman" w:hAnsi="Times New Roman" w:cs="Times New Roman"/>
                <w:bCs w:val="0"/>
                <w:sz w:val="24"/>
                <w:szCs w:val="24"/>
              </w:rPr>
            </w:pPr>
            <w:r w:rsidRPr="006763D7">
              <w:rPr>
                <w:rFonts w:ascii="Times New Roman" w:hAnsi="Times New Roman" w:cs="Times New Roman"/>
                <w:bCs w:val="0"/>
                <w:sz w:val="24"/>
                <w:szCs w:val="24"/>
              </w:rPr>
              <w:t xml:space="preserve">Limitations </w:t>
            </w:r>
          </w:p>
        </w:tc>
        <w:tc>
          <w:tcPr>
            <w:tcW w:w="3902" w:type="dxa"/>
          </w:tcPr>
          <w:p w14:paraId="5C4F406A" w14:textId="000213F9" w:rsidR="00A2276E" w:rsidRPr="006763D7" w:rsidRDefault="002C5BC9" w:rsidP="002C5BC9">
            <w:pPr>
              <w:ind w:firstLine="7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33</w:t>
            </w:r>
          </w:p>
        </w:tc>
      </w:tr>
      <w:tr w:rsidR="00A2276E" w:rsidRPr="006763D7" w14:paraId="18299D09" w14:textId="676706FC" w:rsidTr="00D638EE">
        <w:tc>
          <w:tcPr>
            <w:cnfStyle w:val="001000000000" w:firstRow="0" w:lastRow="0" w:firstColumn="1" w:lastColumn="0" w:oddVBand="0" w:evenVBand="0" w:oddHBand="0" w:evenHBand="0" w:firstRowFirstColumn="0" w:firstRowLastColumn="0" w:lastRowFirstColumn="0" w:lastRowLastColumn="0"/>
            <w:tcW w:w="5458" w:type="dxa"/>
          </w:tcPr>
          <w:p w14:paraId="0B961829" w14:textId="77777777" w:rsidR="00A2276E" w:rsidRPr="006763D7" w:rsidRDefault="00A2276E" w:rsidP="006763D7">
            <w:pPr>
              <w:ind w:firstLine="720"/>
              <w:rPr>
                <w:rFonts w:ascii="Times New Roman" w:hAnsi="Times New Roman" w:cs="Times New Roman"/>
                <w:bCs w:val="0"/>
                <w:sz w:val="24"/>
                <w:szCs w:val="24"/>
              </w:rPr>
            </w:pPr>
            <w:r w:rsidRPr="006763D7">
              <w:rPr>
                <w:rFonts w:ascii="Times New Roman" w:hAnsi="Times New Roman" w:cs="Times New Roman"/>
                <w:bCs w:val="0"/>
                <w:sz w:val="24"/>
                <w:szCs w:val="24"/>
              </w:rPr>
              <w:t xml:space="preserve">Recommendations for Others </w:t>
            </w:r>
          </w:p>
        </w:tc>
        <w:tc>
          <w:tcPr>
            <w:tcW w:w="3902" w:type="dxa"/>
          </w:tcPr>
          <w:p w14:paraId="7683E1A3" w14:textId="0F9E2A12" w:rsidR="00A2276E" w:rsidRPr="006763D7" w:rsidRDefault="002C5BC9" w:rsidP="002C5BC9">
            <w:pPr>
              <w:ind w:firstLine="7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35</w:t>
            </w:r>
          </w:p>
        </w:tc>
      </w:tr>
      <w:tr w:rsidR="00A2276E" w:rsidRPr="006763D7" w14:paraId="5C69F1FC" w14:textId="3C74203A" w:rsidTr="00D63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8" w:type="dxa"/>
          </w:tcPr>
          <w:p w14:paraId="0F7A2855" w14:textId="77777777" w:rsidR="00A2276E" w:rsidRPr="006763D7" w:rsidRDefault="00A2276E" w:rsidP="006763D7">
            <w:pPr>
              <w:ind w:firstLine="720"/>
              <w:rPr>
                <w:rFonts w:ascii="Times New Roman" w:hAnsi="Times New Roman" w:cs="Times New Roman"/>
                <w:bCs w:val="0"/>
                <w:sz w:val="24"/>
                <w:szCs w:val="24"/>
              </w:rPr>
            </w:pPr>
            <w:r w:rsidRPr="006763D7">
              <w:rPr>
                <w:rFonts w:ascii="Times New Roman" w:hAnsi="Times New Roman" w:cs="Times New Roman"/>
                <w:bCs w:val="0"/>
                <w:sz w:val="24"/>
                <w:szCs w:val="24"/>
              </w:rPr>
              <w:t xml:space="preserve">Recommendations for Further Study </w:t>
            </w:r>
          </w:p>
        </w:tc>
        <w:tc>
          <w:tcPr>
            <w:tcW w:w="3902" w:type="dxa"/>
          </w:tcPr>
          <w:p w14:paraId="4E052E35" w14:textId="15FD7E82" w:rsidR="00A2276E" w:rsidRPr="006763D7" w:rsidRDefault="002C5BC9" w:rsidP="002C5BC9">
            <w:pPr>
              <w:ind w:firstLine="7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36</w:t>
            </w:r>
          </w:p>
        </w:tc>
      </w:tr>
      <w:tr w:rsidR="002C5BC9" w:rsidRPr="006763D7" w14:paraId="4B18A332" w14:textId="77777777" w:rsidTr="00D638EE">
        <w:tc>
          <w:tcPr>
            <w:cnfStyle w:val="001000000000" w:firstRow="0" w:lastRow="0" w:firstColumn="1" w:lastColumn="0" w:oddVBand="0" w:evenVBand="0" w:oddHBand="0" w:evenHBand="0" w:firstRowFirstColumn="0" w:firstRowLastColumn="0" w:lastRowFirstColumn="0" w:lastRowLastColumn="0"/>
            <w:tcW w:w="5458" w:type="dxa"/>
          </w:tcPr>
          <w:p w14:paraId="6D6D0D7D" w14:textId="0A290711" w:rsidR="002C5BC9" w:rsidRPr="006763D7" w:rsidRDefault="002C5BC9" w:rsidP="002C5BC9">
            <w:pPr>
              <w:rPr>
                <w:rFonts w:ascii="Times New Roman" w:hAnsi="Times New Roman" w:cs="Times New Roman"/>
                <w:sz w:val="24"/>
                <w:szCs w:val="24"/>
              </w:rPr>
            </w:pPr>
            <w:r>
              <w:rPr>
                <w:rFonts w:ascii="Times New Roman" w:hAnsi="Times New Roman" w:cs="Times New Roman"/>
                <w:sz w:val="24"/>
                <w:szCs w:val="24"/>
              </w:rPr>
              <w:t xml:space="preserve">References </w:t>
            </w:r>
          </w:p>
        </w:tc>
        <w:tc>
          <w:tcPr>
            <w:tcW w:w="3902" w:type="dxa"/>
          </w:tcPr>
          <w:p w14:paraId="0BAB70F2" w14:textId="10E15343" w:rsidR="002C5BC9" w:rsidRDefault="002C5BC9" w:rsidP="002C5BC9">
            <w:pPr>
              <w:ind w:firstLine="7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38-54</w:t>
            </w:r>
          </w:p>
        </w:tc>
      </w:tr>
    </w:tbl>
    <w:p w14:paraId="55403FAE" w14:textId="5C9CD390" w:rsidR="003321BD" w:rsidRDefault="00602162" w:rsidP="00345015">
      <w:pPr>
        <w:jc w:val="center"/>
        <w:rPr>
          <w:rFonts w:ascii="Times New Roman" w:hAnsi="Times New Roman" w:cs="Times New Roman"/>
          <w:b/>
          <w:sz w:val="24"/>
          <w:szCs w:val="24"/>
        </w:rPr>
      </w:pPr>
      <w:r>
        <w:rPr>
          <w:rFonts w:ascii="Times New Roman" w:hAnsi="Times New Roman" w:cs="Times New Roman"/>
          <w:bCs/>
          <w:sz w:val="24"/>
          <w:szCs w:val="24"/>
        </w:rPr>
        <w:br w:type="page"/>
      </w:r>
      <w:r w:rsidR="003321BD">
        <w:rPr>
          <w:rFonts w:ascii="Times New Roman" w:hAnsi="Times New Roman" w:cs="Times New Roman"/>
          <w:b/>
          <w:sz w:val="24"/>
          <w:szCs w:val="24"/>
        </w:rPr>
        <w:lastRenderedPageBreak/>
        <w:t>Notes from Author</w:t>
      </w:r>
    </w:p>
    <w:p w14:paraId="726F26D2" w14:textId="12A2EE37" w:rsidR="003321BD" w:rsidRDefault="003321BD" w:rsidP="00A03492">
      <w:pPr>
        <w:jc w:val="center"/>
        <w:rPr>
          <w:rFonts w:ascii="Times New Roman" w:hAnsi="Times New Roman" w:cs="Times New Roman"/>
          <w:bCs/>
          <w:i/>
          <w:iCs/>
          <w:sz w:val="24"/>
          <w:szCs w:val="24"/>
        </w:rPr>
      </w:pPr>
      <w:r w:rsidRPr="003321BD">
        <w:rPr>
          <w:rFonts w:ascii="Times New Roman" w:hAnsi="Times New Roman" w:cs="Times New Roman"/>
          <w:bCs/>
          <w:i/>
          <w:iCs/>
          <w:sz w:val="24"/>
          <w:szCs w:val="24"/>
        </w:rPr>
        <w:t xml:space="preserve">Dedication </w:t>
      </w:r>
    </w:p>
    <w:p w14:paraId="0F997EE9" w14:textId="31143C46" w:rsidR="00E66C36" w:rsidRDefault="003321BD" w:rsidP="00E66C36">
      <w:pPr>
        <w:spacing w:after="0" w:line="480" w:lineRule="auto"/>
        <w:ind w:firstLine="720"/>
        <w:contextualSpacing/>
        <w:rPr>
          <w:rFonts w:ascii="Times New Roman" w:hAnsi="Times New Roman" w:cs="Times New Roman"/>
          <w:bCs/>
          <w:sz w:val="24"/>
          <w:szCs w:val="24"/>
        </w:rPr>
      </w:pPr>
      <w:r>
        <w:rPr>
          <w:rFonts w:ascii="Times New Roman" w:hAnsi="Times New Roman" w:cs="Times New Roman"/>
          <w:bCs/>
          <w:sz w:val="24"/>
          <w:szCs w:val="24"/>
        </w:rPr>
        <w:t>I dedicate this Doctor of Nursing Program paper to my late father</w:t>
      </w:r>
      <w:r w:rsidR="009D480F">
        <w:rPr>
          <w:rFonts w:ascii="Times New Roman" w:hAnsi="Times New Roman" w:cs="Times New Roman"/>
          <w:bCs/>
          <w:sz w:val="24"/>
          <w:szCs w:val="24"/>
        </w:rPr>
        <w:t>,</w:t>
      </w:r>
      <w:r w:rsidR="00602162">
        <w:rPr>
          <w:rFonts w:ascii="Times New Roman" w:hAnsi="Times New Roman" w:cs="Times New Roman"/>
          <w:bCs/>
          <w:sz w:val="24"/>
          <w:szCs w:val="24"/>
        </w:rPr>
        <w:t xml:space="preserve"> Colin Michael Peters.</w:t>
      </w:r>
      <w:r>
        <w:rPr>
          <w:rFonts w:ascii="Times New Roman" w:hAnsi="Times New Roman" w:cs="Times New Roman"/>
          <w:bCs/>
          <w:sz w:val="24"/>
          <w:szCs w:val="24"/>
        </w:rPr>
        <w:t xml:space="preserve"> As an educator</w:t>
      </w:r>
      <w:r w:rsidR="009D480F">
        <w:rPr>
          <w:rFonts w:ascii="Times New Roman" w:hAnsi="Times New Roman" w:cs="Times New Roman"/>
          <w:bCs/>
          <w:sz w:val="24"/>
          <w:szCs w:val="24"/>
        </w:rPr>
        <w:t>,</w:t>
      </w:r>
      <w:r>
        <w:rPr>
          <w:rFonts w:ascii="Times New Roman" w:hAnsi="Times New Roman" w:cs="Times New Roman"/>
          <w:bCs/>
          <w:sz w:val="24"/>
          <w:szCs w:val="24"/>
        </w:rPr>
        <w:t xml:space="preserve"> </w:t>
      </w:r>
      <w:r w:rsidR="00602162">
        <w:rPr>
          <w:rFonts w:ascii="Times New Roman" w:hAnsi="Times New Roman" w:cs="Times New Roman"/>
          <w:bCs/>
          <w:sz w:val="24"/>
          <w:szCs w:val="24"/>
        </w:rPr>
        <w:t>my father</w:t>
      </w:r>
      <w:r>
        <w:rPr>
          <w:rFonts w:ascii="Times New Roman" w:hAnsi="Times New Roman" w:cs="Times New Roman"/>
          <w:bCs/>
          <w:sz w:val="24"/>
          <w:szCs w:val="24"/>
        </w:rPr>
        <w:t xml:space="preserve"> had an intense passion for knowledge, and he had spent all his life as a teacher. He pushed me to always be diligent in my</w:t>
      </w:r>
      <w:r w:rsidR="00E66C36">
        <w:rPr>
          <w:rFonts w:ascii="Times New Roman" w:hAnsi="Times New Roman" w:cs="Times New Roman"/>
          <w:bCs/>
          <w:sz w:val="24"/>
          <w:szCs w:val="24"/>
        </w:rPr>
        <w:t xml:space="preserve"> work and school life. </w:t>
      </w:r>
      <w:r w:rsidR="009D480F">
        <w:rPr>
          <w:rFonts w:ascii="Times New Roman" w:hAnsi="Times New Roman" w:cs="Times New Roman"/>
          <w:bCs/>
          <w:sz w:val="24"/>
          <w:szCs w:val="24"/>
        </w:rPr>
        <w:t>Due to his sacrifices and instillment of discipline,</w:t>
      </w:r>
      <w:r w:rsidR="00E66C36">
        <w:rPr>
          <w:rFonts w:ascii="Times New Roman" w:hAnsi="Times New Roman" w:cs="Times New Roman"/>
          <w:bCs/>
          <w:sz w:val="24"/>
          <w:szCs w:val="24"/>
        </w:rPr>
        <w:t xml:space="preserve"> I </w:t>
      </w:r>
      <w:r w:rsidR="00471044">
        <w:rPr>
          <w:rFonts w:ascii="Times New Roman" w:hAnsi="Times New Roman" w:cs="Times New Roman"/>
          <w:bCs/>
          <w:sz w:val="24"/>
          <w:szCs w:val="24"/>
        </w:rPr>
        <w:t>could</w:t>
      </w:r>
      <w:r w:rsidR="00E66C36">
        <w:rPr>
          <w:rFonts w:ascii="Times New Roman" w:hAnsi="Times New Roman" w:cs="Times New Roman"/>
          <w:bCs/>
          <w:sz w:val="24"/>
          <w:szCs w:val="24"/>
        </w:rPr>
        <w:t xml:space="preserve"> pursue my studies</w:t>
      </w:r>
      <w:r w:rsidR="007167EF">
        <w:rPr>
          <w:rFonts w:ascii="Times New Roman" w:hAnsi="Times New Roman" w:cs="Times New Roman"/>
          <w:bCs/>
          <w:sz w:val="24"/>
          <w:szCs w:val="24"/>
        </w:rPr>
        <w:t xml:space="preserve"> and my ambitions</w:t>
      </w:r>
      <w:r w:rsidR="00E66C36">
        <w:rPr>
          <w:rFonts w:ascii="Times New Roman" w:hAnsi="Times New Roman" w:cs="Times New Roman"/>
          <w:bCs/>
          <w:sz w:val="24"/>
          <w:szCs w:val="24"/>
        </w:rPr>
        <w:t xml:space="preserve">. Thank </w:t>
      </w:r>
      <w:r w:rsidR="007D4AE5">
        <w:rPr>
          <w:rFonts w:ascii="Times New Roman" w:hAnsi="Times New Roman" w:cs="Times New Roman"/>
          <w:bCs/>
          <w:sz w:val="24"/>
          <w:szCs w:val="24"/>
        </w:rPr>
        <w:t>you, dad</w:t>
      </w:r>
      <w:r w:rsidR="009D480F">
        <w:rPr>
          <w:rFonts w:ascii="Times New Roman" w:hAnsi="Times New Roman" w:cs="Times New Roman"/>
          <w:bCs/>
          <w:sz w:val="24"/>
          <w:szCs w:val="24"/>
        </w:rPr>
        <w:t>, for cultivating</w:t>
      </w:r>
      <w:r w:rsidR="00E66C36">
        <w:rPr>
          <w:rFonts w:ascii="Times New Roman" w:hAnsi="Times New Roman" w:cs="Times New Roman"/>
          <w:bCs/>
          <w:sz w:val="24"/>
          <w:szCs w:val="24"/>
        </w:rPr>
        <w:t xml:space="preserve"> the desire to persevere through hardship and </w:t>
      </w:r>
      <w:r w:rsidR="009D480F">
        <w:rPr>
          <w:rFonts w:ascii="Times New Roman" w:hAnsi="Times New Roman" w:cs="Times New Roman"/>
          <w:bCs/>
          <w:sz w:val="24"/>
          <w:szCs w:val="24"/>
        </w:rPr>
        <w:t>giving me the endurance to continuously work toward being a better person</w:t>
      </w:r>
      <w:r w:rsidR="00E66C36">
        <w:rPr>
          <w:rFonts w:ascii="Times New Roman" w:hAnsi="Times New Roman" w:cs="Times New Roman"/>
          <w:bCs/>
          <w:sz w:val="24"/>
          <w:szCs w:val="24"/>
        </w:rPr>
        <w:t xml:space="preserve">. </w:t>
      </w:r>
    </w:p>
    <w:p w14:paraId="425E6E11" w14:textId="77777777" w:rsidR="00E66C36" w:rsidRDefault="00E66C36">
      <w:pPr>
        <w:rPr>
          <w:rFonts w:ascii="Times New Roman" w:hAnsi="Times New Roman" w:cs="Times New Roman"/>
          <w:bCs/>
          <w:sz w:val="24"/>
          <w:szCs w:val="24"/>
        </w:rPr>
      </w:pPr>
      <w:r>
        <w:rPr>
          <w:rFonts w:ascii="Times New Roman" w:hAnsi="Times New Roman" w:cs="Times New Roman"/>
          <w:bCs/>
          <w:sz w:val="24"/>
          <w:szCs w:val="24"/>
        </w:rPr>
        <w:br w:type="page"/>
      </w:r>
    </w:p>
    <w:p w14:paraId="613DACA5" w14:textId="77777777" w:rsidR="003321BD" w:rsidRDefault="003321BD" w:rsidP="00E66C36">
      <w:pPr>
        <w:spacing w:after="0" w:line="480" w:lineRule="auto"/>
        <w:ind w:firstLine="720"/>
        <w:contextualSpacing/>
        <w:rPr>
          <w:rFonts w:ascii="Times New Roman" w:hAnsi="Times New Roman" w:cs="Times New Roman"/>
          <w:bCs/>
          <w:sz w:val="24"/>
          <w:szCs w:val="24"/>
        </w:rPr>
      </w:pPr>
    </w:p>
    <w:p w14:paraId="710A7197" w14:textId="416CFF4E" w:rsidR="003321BD" w:rsidRPr="00E66C36" w:rsidRDefault="00E66C36" w:rsidP="00E66C36">
      <w:pPr>
        <w:jc w:val="center"/>
        <w:rPr>
          <w:rFonts w:ascii="Times New Roman" w:hAnsi="Times New Roman" w:cs="Times New Roman"/>
          <w:b/>
          <w:color w:val="000000" w:themeColor="text1"/>
          <w:sz w:val="24"/>
          <w:szCs w:val="24"/>
        </w:rPr>
      </w:pPr>
      <w:r w:rsidRPr="00E66C36">
        <w:rPr>
          <w:rFonts w:ascii="Times New Roman" w:hAnsi="Times New Roman" w:cs="Times New Roman"/>
          <w:b/>
          <w:color w:val="000000" w:themeColor="text1"/>
          <w:sz w:val="24"/>
          <w:szCs w:val="24"/>
        </w:rPr>
        <w:t xml:space="preserve">Acknowledgment </w:t>
      </w:r>
    </w:p>
    <w:p w14:paraId="4D82EADF" w14:textId="09F8E445" w:rsidR="003321BD" w:rsidRPr="003321BD" w:rsidRDefault="00E66C36" w:rsidP="008E7352">
      <w:pPr>
        <w:spacing w:line="480" w:lineRule="auto"/>
        <w:ind w:firstLine="720"/>
        <w:contextualSpacing/>
        <w:rPr>
          <w:rFonts w:ascii="Times New Roman" w:hAnsi="Times New Roman" w:cs="Times New Roman"/>
          <w:bCs/>
          <w:sz w:val="24"/>
          <w:szCs w:val="24"/>
        </w:rPr>
      </w:pPr>
      <w:r>
        <w:rPr>
          <w:rFonts w:ascii="Times New Roman" w:hAnsi="Times New Roman" w:cs="Times New Roman"/>
          <w:bCs/>
          <w:sz w:val="24"/>
          <w:szCs w:val="24"/>
        </w:rPr>
        <w:t xml:space="preserve">I would like to take this time to thank my mom, family, and friends for believing in me and always supporting me in all of my endeavors. Thank you to Dr. David Campbell -O’Dell and Dr. Tillman for all the hours that they have spent encouraging me and providing me with their wisdom during this project. To LaShonda Barnette, I am so grateful for the </w:t>
      </w:r>
      <w:r w:rsidR="008E7352">
        <w:rPr>
          <w:rFonts w:ascii="Times New Roman" w:hAnsi="Times New Roman" w:cs="Times New Roman"/>
          <w:bCs/>
          <w:sz w:val="24"/>
          <w:szCs w:val="24"/>
        </w:rPr>
        <w:t>lifelong</w:t>
      </w:r>
      <w:r>
        <w:rPr>
          <w:rFonts w:ascii="Times New Roman" w:hAnsi="Times New Roman" w:cs="Times New Roman"/>
          <w:bCs/>
          <w:sz w:val="24"/>
          <w:szCs w:val="24"/>
        </w:rPr>
        <w:t xml:space="preserve"> friendship we have develope</w:t>
      </w:r>
      <w:r w:rsidR="008E7352">
        <w:rPr>
          <w:rFonts w:ascii="Times New Roman" w:hAnsi="Times New Roman" w:cs="Times New Roman"/>
          <w:bCs/>
          <w:sz w:val="24"/>
          <w:szCs w:val="24"/>
        </w:rPr>
        <w:t>d during this project.</w:t>
      </w:r>
      <w:r w:rsidR="006227A9">
        <w:rPr>
          <w:rFonts w:ascii="Times New Roman" w:hAnsi="Times New Roman" w:cs="Times New Roman"/>
          <w:bCs/>
          <w:sz w:val="24"/>
          <w:szCs w:val="24"/>
        </w:rPr>
        <w:t xml:space="preserve"> Finally,</w:t>
      </w:r>
      <w:r w:rsidR="008E7352">
        <w:rPr>
          <w:rFonts w:ascii="Times New Roman" w:hAnsi="Times New Roman" w:cs="Times New Roman"/>
          <w:bCs/>
          <w:sz w:val="24"/>
          <w:szCs w:val="24"/>
        </w:rPr>
        <w:t xml:space="preserve"> I am in deep gratitude for </w:t>
      </w:r>
      <w:r w:rsidR="006227A9">
        <w:rPr>
          <w:rFonts w:ascii="Times New Roman" w:hAnsi="Times New Roman" w:cs="Times New Roman"/>
          <w:bCs/>
          <w:sz w:val="24"/>
          <w:szCs w:val="24"/>
        </w:rPr>
        <w:t>the</w:t>
      </w:r>
      <w:r w:rsidR="008E7352">
        <w:rPr>
          <w:rFonts w:ascii="Times New Roman" w:hAnsi="Times New Roman" w:cs="Times New Roman"/>
          <w:bCs/>
          <w:sz w:val="24"/>
          <w:szCs w:val="24"/>
        </w:rPr>
        <w:t xml:space="preserve"> patience, love, and knowledge that you </w:t>
      </w:r>
      <w:r w:rsidR="0064290A">
        <w:rPr>
          <w:rFonts w:ascii="Times New Roman" w:hAnsi="Times New Roman" w:cs="Times New Roman"/>
          <w:bCs/>
          <w:sz w:val="24"/>
          <w:szCs w:val="24"/>
        </w:rPr>
        <w:t xml:space="preserve">have bestowed upon </w:t>
      </w:r>
      <w:r w:rsidR="008E7352">
        <w:rPr>
          <w:rFonts w:ascii="Times New Roman" w:hAnsi="Times New Roman" w:cs="Times New Roman"/>
          <w:bCs/>
          <w:sz w:val="24"/>
          <w:szCs w:val="24"/>
        </w:rPr>
        <w:t xml:space="preserve">me during the course of our </w:t>
      </w:r>
      <w:r w:rsidR="0064290A">
        <w:rPr>
          <w:rFonts w:ascii="Times New Roman" w:hAnsi="Times New Roman" w:cs="Times New Roman"/>
          <w:bCs/>
          <w:sz w:val="24"/>
          <w:szCs w:val="24"/>
        </w:rPr>
        <w:t xml:space="preserve">journey </w:t>
      </w:r>
      <w:r w:rsidR="008E7352">
        <w:rPr>
          <w:rFonts w:ascii="Times New Roman" w:hAnsi="Times New Roman" w:cs="Times New Roman"/>
          <w:bCs/>
          <w:sz w:val="24"/>
          <w:szCs w:val="24"/>
        </w:rPr>
        <w:t xml:space="preserve">together. </w:t>
      </w:r>
    </w:p>
    <w:p w14:paraId="45E9BF4A" w14:textId="77777777" w:rsidR="008E7352" w:rsidRDefault="008E7352">
      <w:pPr>
        <w:rPr>
          <w:rFonts w:ascii="Times New Roman" w:hAnsi="Times New Roman" w:cs="Times New Roman"/>
          <w:b/>
          <w:sz w:val="24"/>
          <w:szCs w:val="24"/>
        </w:rPr>
      </w:pPr>
      <w:r>
        <w:rPr>
          <w:rFonts w:ascii="Times New Roman" w:hAnsi="Times New Roman" w:cs="Times New Roman"/>
          <w:b/>
          <w:sz w:val="24"/>
          <w:szCs w:val="24"/>
        </w:rPr>
        <w:br w:type="page"/>
      </w:r>
    </w:p>
    <w:p w14:paraId="070D8CAC" w14:textId="450AAF09" w:rsidR="00D85347" w:rsidRDefault="00052E9B" w:rsidP="00A03492">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Abstract </w:t>
      </w:r>
    </w:p>
    <w:p w14:paraId="15A5A931" w14:textId="37B63064" w:rsidR="00052E9B" w:rsidRDefault="00052E9B" w:rsidP="00052E9B">
      <w:pPr>
        <w:spacing w:after="0" w:line="480" w:lineRule="auto"/>
        <w:contextualSpacing/>
        <w:rPr>
          <w:rFonts w:ascii="Times New Roman" w:hAnsi="Times New Roman" w:cs="Times New Roman"/>
          <w:bCs/>
          <w:sz w:val="24"/>
          <w:szCs w:val="24"/>
        </w:rPr>
      </w:pPr>
      <w:r>
        <w:rPr>
          <w:rFonts w:ascii="Times New Roman" w:hAnsi="Times New Roman" w:cs="Times New Roman"/>
          <w:bCs/>
          <w:sz w:val="24"/>
          <w:szCs w:val="24"/>
        </w:rPr>
        <w:t xml:space="preserve">The data of infection and death rates of SARS-CoV-2 </w:t>
      </w:r>
      <w:r w:rsidR="00E66C36">
        <w:rPr>
          <w:rFonts w:ascii="Times New Roman" w:hAnsi="Times New Roman" w:cs="Times New Roman"/>
          <w:bCs/>
          <w:sz w:val="24"/>
          <w:szCs w:val="24"/>
        </w:rPr>
        <w:t>i</w:t>
      </w:r>
      <w:r>
        <w:rPr>
          <w:rFonts w:ascii="Times New Roman" w:hAnsi="Times New Roman" w:cs="Times New Roman"/>
          <w:bCs/>
          <w:sz w:val="24"/>
          <w:szCs w:val="24"/>
        </w:rPr>
        <w:t xml:space="preserve">n Long Term Care (LTC) Facilities in </w:t>
      </w:r>
      <w:r w:rsidR="009C2BAD">
        <w:rPr>
          <w:rFonts w:ascii="Times New Roman" w:hAnsi="Times New Roman" w:cs="Times New Roman"/>
          <w:bCs/>
          <w:sz w:val="24"/>
          <w:szCs w:val="24"/>
        </w:rPr>
        <w:t xml:space="preserve">the </w:t>
      </w:r>
      <w:r>
        <w:rPr>
          <w:rFonts w:ascii="Times New Roman" w:hAnsi="Times New Roman" w:cs="Times New Roman"/>
          <w:bCs/>
          <w:sz w:val="24"/>
          <w:szCs w:val="24"/>
        </w:rPr>
        <w:t xml:space="preserve">United States (U.S) and the State of North Carolina (N.C) demonstrate that residents in this community had a higher rate of mortality in contrast to </w:t>
      </w:r>
      <w:r w:rsidR="00BC61D8">
        <w:rPr>
          <w:rFonts w:ascii="Times New Roman" w:hAnsi="Times New Roman" w:cs="Times New Roman"/>
          <w:bCs/>
          <w:sz w:val="24"/>
          <w:szCs w:val="24"/>
        </w:rPr>
        <w:t xml:space="preserve">the </w:t>
      </w:r>
      <w:r>
        <w:rPr>
          <w:rFonts w:ascii="Times New Roman" w:hAnsi="Times New Roman" w:cs="Times New Roman"/>
          <w:bCs/>
          <w:sz w:val="24"/>
          <w:szCs w:val="24"/>
        </w:rPr>
        <w:t xml:space="preserve">greater community. The </w:t>
      </w:r>
      <w:r w:rsidR="008362C1">
        <w:rPr>
          <w:rFonts w:ascii="Times New Roman" w:hAnsi="Times New Roman" w:cs="Times New Roman"/>
          <w:bCs/>
          <w:sz w:val="24"/>
          <w:szCs w:val="24"/>
        </w:rPr>
        <w:t>project partner</w:t>
      </w:r>
      <w:r w:rsidR="006070C6">
        <w:rPr>
          <w:rFonts w:ascii="Times New Roman" w:hAnsi="Times New Roman" w:cs="Times New Roman"/>
          <w:bCs/>
          <w:sz w:val="24"/>
          <w:szCs w:val="24"/>
        </w:rPr>
        <w:t xml:space="preserve"> for this project</w:t>
      </w:r>
      <w:r w:rsidR="008362C1">
        <w:rPr>
          <w:rFonts w:ascii="Times New Roman" w:hAnsi="Times New Roman" w:cs="Times New Roman"/>
          <w:bCs/>
          <w:sz w:val="24"/>
          <w:szCs w:val="24"/>
        </w:rPr>
        <w:t xml:space="preserve"> </w:t>
      </w:r>
      <w:r>
        <w:rPr>
          <w:rFonts w:ascii="Times New Roman" w:hAnsi="Times New Roman" w:cs="Times New Roman"/>
          <w:bCs/>
          <w:sz w:val="24"/>
          <w:szCs w:val="24"/>
        </w:rPr>
        <w:t xml:space="preserve">attempted to mitigate the staffing and infection control problems surrounding this pandemic </w:t>
      </w:r>
      <w:r w:rsidR="009C2BAD">
        <w:rPr>
          <w:rFonts w:ascii="Times New Roman" w:hAnsi="Times New Roman" w:cs="Times New Roman"/>
          <w:bCs/>
          <w:sz w:val="24"/>
          <w:szCs w:val="24"/>
        </w:rPr>
        <w:t>by</w:t>
      </w:r>
      <w:r>
        <w:rPr>
          <w:rFonts w:ascii="Times New Roman" w:hAnsi="Times New Roman" w:cs="Times New Roman"/>
          <w:bCs/>
          <w:sz w:val="24"/>
          <w:szCs w:val="24"/>
        </w:rPr>
        <w:t xml:space="preserve"> establishing eight strike teams of health care workers to help </w:t>
      </w:r>
      <w:r w:rsidR="00BC61D8">
        <w:rPr>
          <w:rFonts w:ascii="Times New Roman" w:hAnsi="Times New Roman" w:cs="Times New Roman"/>
          <w:bCs/>
          <w:sz w:val="24"/>
          <w:szCs w:val="24"/>
        </w:rPr>
        <w:t xml:space="preserve">staff N.C LTC facilities. </w:t>
      </w:r>
      <w:r w:rsidR="006070C6">
        <w:rPr>
          <w:rFonts w:ascii="Times New Roman" w:hAnsi="Times New Roman" w:cs="Times New Roman"/>
          <w:bCs/>
          <w:sz w:val="24"/>
          <w:szCs w:val="24"/>
        </w:rPr>
        <w:t>T</w:t>
      </w:r>
      <w:r w:rsidR="000C5873">
        <w:rPr>
          <w:rFonts w:ascii="Times New Roman" w:hAnsi="Times New Roman" w:cs="Times New Roman"/>
          <w:bCs/>
          <w:sz w:val="24"/>
          <w:szCs w:val="24"/>
        </w:rPr>
        <w:t xml:space="preserve">he East Carolina Doctor of Nursing Program </w:t>
      </w:r>
      <w:r w:rsidR="006070C6">
        <w:rPr>
          <w:rFonts w:ascii="Times New Roman" w:hAnsi="Times New Roman" w:cs="Times New Roman"/>
          <w:bCs/>
          <w:sz w:val="24"/>
          <w:szCs w:val="24"/>
        </w:rPr>
        <w:t>S</w:t>
      </w:r>
      <w:r w:rsidR="000C5873">
        <w:rPr>
          <w:rFonts w:ascii="Times New Roman" w:hAnsi="Times New Roman" w:cs="Times New Roman"/>
          <w:bCs/>
          <w:sz w:val="24"/>
          <w:szCs w:val="24"/>
        </w:rPr>
        <w:t xml:space="preserve">tudent </w:t>
      </w:r>
      <w:r w:rsidR="006070C6">
        <w:rPr>
          <w:rFonts w:ascii="Times New Roman" w:hAnsi="Times New Roman" w:cs="Times New Roman"/>
          <w:bCs/>
          <w:sz w:val="24"/>
          <w:szCs w:val="24"/>
        </w:rPr>
        <w:t>T</w:t>
      </w:r>
      <w:r w:rsidR="000C5873">
        <w:rPr>
          <w:rFonts w:ascii="Times New Roman" w:hAnsi="Times New Roman" w:cs="Times New Roman"/>
          <w:bCs/>
          <w:sz w:val="24"/>
          <w:szCs w:val="24"/>
        </w:rPr>
        <w:t>eam</w:t>
      </w:r>
      <w:r w:rsidR="006070C6">
        <w:rPr>
          <w:rFonts w:ascii="Times New Roman" w:hAnsi="Times New Roman" w:cs="Times New Roman"/>
          <w:bCs/>
          <w:sz w:val="24"/>
          <w:szCs w:val="24"/>
        </w:rPr>
        <w:t xml:space="preserve"> and their project partner </w:t>
      </w:r>
      <w:r w:rsidR="000C5873">
        <w:rPr>
          <w:rFonts w:ascii="Times New Roman" w:hAnsi="Times New Roman" w:cs="Times New Roman"/>
          <w:bCs/>
          <w:sz w:val="24"/>
          <w:szCs w:val="24"/>
        </w:rPr>
        <w:t xml:space="preserve">initiated an education program to prepare strike team members for infection control and prevention. </w:t>
      </w:r>
      <w:r w:rsidR="002C4061">
        <w:rPr>
          <w:rFonts w:ascii="Times New Roman" w:hAnsi="Times New Roman" w:cs="Times New Roman"/>
          <w:bCs/>
          <w:sz w:val="24"/>
          <w:szCs w:val="24"/>
        </w:rPr>
        <w:t>The project participants r</w:t>
      </w:r>
      <w:r w:rsidR="009C2BAD">
        <w:rPr>
          <w:rFonts w:ascii="Times New Roman" w:hAnsi="Times New Roman" w:cs="Times New Roman"/>
          <w:bCs/>
          <w:sz w:val="24"/>
          <w:szCs w:val="24"/>
        </w:rPr>
        <w:t>e</w:t>
      </w:r>
      <w:r w:rsidR="002C4061">
        <w:rPr>
          <w:rFonts w:ascii="Times New Roman" w:hAnsi="Times New Roman" w:cs="Times New Roman"/>
          <w:bCs/>
          <w:sz w:val="24"/>
          <w:szCs w:val="24"/>
        </w:rPr>
        <w:t>ceived this education</w:t>
      </w:r>
      <w:r w:rsidR="009C2BAD">
        <w:rPr>
          <w:rFonts w:ascii="Times New Roman" w:hAnsi="Times New Roman" w:cs="Times New Roman"/>
          <w:bCs/>
          <w:sz w:val="24"/>
          <w:szCs w:val="24"/>
        </w:rPr>
        <w:t xml:space="preserve">, </w:t>
      </w:r>
      <w:r w:rsidR="00BF7A41">
        <w:rPr>
          <w:rFonts w:ascii="Times New Roman" w:hAnsi="Times New Roman" w:cs="Times New Roman"/>
          <w:bCs/>
          <w:sz w:val="24"/>
          <w:szCs w:val="24"/>
        </w:rPr>
        <w:t>including</w:t>
      </w:r>
      <w:r w:rsidR="009C2BAD">
        <w:rPr>
          <w:rFonts w:ascii="Times New Roman" w:hAnsi="Times New Roman" w:cs="Times New Roman"/>
          <w:bCs/>
          <w:sz w:val="24"/>
          <w:szCs w:val="24"/>
        </w:rPr>
        <w:t xml:space="preserve"> a presentation and virtual demonstrations of donning and doffing personal protective equipment to improve</w:t>
      </w:r>
      <w:r w:rsidR="002C4061">
        <w:rPr>
          <w:rFonts w:ascii="Times New Roman" w:hAnsi="Times New Roman" w:cs="Times New Roman"/>
          <w:bCs/>
          <w:sz w:val="24"/>
          <w:szCs w:val="24"/>
        </w:rPr>
        <w:t xml:space="preserve"> their knowledge. </w:t>
      </w:r>
      <w:r w:rsidR="009C2BAD">
        <w:rPr>
          <w:rFonts w:ascii="Times New Roman" w:hAnsi="Times New Roman" w:cs="Times New Roman"/>
          <w:bCs/>
          <w:sz w:val="24"/>
          <w:szCs w:val="24"/>
        </w:rPr>
        <w:t>Unfortunately, t</w:t>
      </w:r>
      <w:r w:rsidR="002C4061">
        <w:rPr>
          <w:rFonts w:ascii="Times New Roman" w:hAnsi="Times New Roman" w:cs="Times New Roman"/>
          <w:bCs/>
          <w:sz w:val="24"/>
          <w:szCs w:val="24"/>
        </w:rPr>
        <w:t>he participant population in this project was too small to provide meaningful data as to the benefit of mitigation of SARS-CoV-2 in these facilities. However, during this project</w:t>
      </w:r>
      <w:r w:rsidR="009C2BAD">
        <w:rPr>
          <w:rFonts w:ascii="Times New Roman" w:hAnsi="Times New Roman" w:cs="Times New Roman"/>
          <w:bCs/>
          <w:sz w:val="24"/>
          <w:szCs w:val="24"/>
        </w:rPr>
        <w:t>,</w:t>
      </w:r>
      <w:r w:rsidR="002C4061">
        <w:rPr>
          <w:rFonts w:ascii="Times New Roman" w:hAnsi="Times New Roman" w:cs="Times New Roman"/>
          <w:bCs/>
          <w:sz w:val="24"/>
          <w:szCs w:val="24"/>
        </w:rPr>
        <w:t xml:space="preserve"> research suggested that LTC facilities have unique vulnerability factors and barriers that create a higher risk for poor infection control that require further investigation to provide meaningful interventions to </w:t>
      </w:r>
      <w:r w:rsidR="00041F6D">
        <w:rPr>
          <w:rFonts w:ascii="Times New Roman" w:hAnsi="Times New Roman" w:cs="Times New Roman"/>
          <w:bCs/>
          <w:sz w:val="24"/>
          <w:szCs w:val="24"/>
        </w:rPr>
        <w:t xml:space="preserve">improve response in future pandemics. </w:t>
      </w:r>
    </w:p>
    <w:p w14:paraId="2ADF0CAA" w14:textId="1FFC8F66" w:rsidR="00523CF2" w:rsidRPr="00523CF2" w:rsidRDefault="00523CF2" w:rsidP="00052E9B">
      <w:pPr>
        <w:spacing w:after="0" w:line="480" w:lineRule="auto"/>
        <w:contextualSpacing/>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i/>
          <w:iCs/>
          <w:sz w:val="24"/>
          <w:szCs w:val="24"/>
        </w:rPr>
        <w:t>Keywords</w:t>
      </w:r>
      <w:r>
        <w:rPr>
          <w:rFonts w:ascii="Times New Roman" w:hAnsi="Times New Roman" w:cs="Times New Roman"/>
          <w:bCs/>
          <w:sz w:val="24"/>
          <w:szCs w:val="24"/>
        </w:rPr>
        <w:t xml:space="preserve">: SARS-CoV-2, Infection </w:t>
      </w:r>
      <w:r w:rsidR="009C2BAD">
        <w:rPr>
          <w:rFonts w:ascii="Times New Roman" w:hAnsi="Times New Roman" w:cs="Times New Roman"/>
          <w:bCs/>
          <w:sz w:val="24"/>
          <w:szCs w:val="24"/>
        </w:rPr>
        <w:t>C</w:t>
      </w:r>
      <w:r>
        <w:rPr>
          <w:rFonts w:ascii="Times New Roman" w:hAnsi="Times New Roman" w:cs="Times New Roman"/>
          <w:bCs/>
          <w:sz w:val="24"/>
          <w:szCs w:val="24"/>
        </w:rPr>
        <w:t>ontrol in Long Term Care Facilities, Personal Protective Equipment</w:t>
      </w:r>
      <w:r w:rsidR="00D82E0B">
        <w:rPr>
          <w:rFonts w:ascii="Times New Roman" w:hAnsi="Times New Roman" w:cs="Times New Roman"/>
          <w:bCs/>
          <w:sz w:val="24"/>
          <w:szCs w:val="24"/>
        </w:rPr>
        <w:t xml:space="preserve">, Pandemic </w:t>
      </w:r>
    </w:p>
    <w:p w14:paraId="48D32D9B" w14:textId="77777777" w:rsidR="00594AD1" w:rsidRDefault="00594AD1" w:rsidP="00A03492">
      <w:pPr>
        <w:jc w:val="center"/>
        <w:rPr>
          <w:rFonts w:ascii="Times New Roman" w:hAnsi="Times New Roman" w:cs="Times New Roman"/>
          <w:b/>
          <w:sz w:val="24"/>
          <w:szCs w:val="24"/>
        </w:rPr>
      </w:pPr>
    </w:p>
    <w:p w14:paraId="688961E8" w14:textId="77777777" w:rsidR="00594AD1" w:rsidRDefault="00594AD1" w:rsidP="00A03492">
      <w:pPr>
        <w:jc w:val="center"/>
        <w:rPr>
          <w:rFonts w:ascii="Times New Roman" w:hAnsi="Times New Roman" w:cs="Times New Roman"/>
          <w:b/>
          <w:sz w:val="24"/>
          <w:szCs w:val="24"/>
        </w:rPr>
      </w:pPr>
    </w:p>
    <w:p w14:paraId="797DEFDF" w14:textId="77777777" w:rsidR="00594AD1" w:rsidRDefault="00594AD1" w:rsidP="00A03492">
      <w:pPr>
        <w:jc w:val="center"/>
        <w:rPr>
          <w:rFonts w:ascii="Times New Roman" w:hAnsi="Times New Roman" w:cs="Times New Roman"/>
          <w:b/>
          <w:sz w:val="24"/>
          <w:szCs w:val="24"/>
        </w:rPr>
      </w:pPr>
    </w:p>
    <w:p w14:paraId="5CBC135C" w14:textId="77777777" w:rsidR="000C5E82" w:rsidRDefault="000C5E82" w:rsidP="00382CB3">
      <w:pPr>
        <w:spacing w:after="0" w:line="480" w:lineRule="auto"/>
        <w:jc w:val="center"/>
        <w:rPr>
          <w:rFonts w:ascii="Times New Roman" w:hAnsi="Times New Roman" w:cs="Times New Roman"/>
          <w:b/>
          <w:sz w:val="24"/>
          <w:szCs w:val="24"/>
        </w:rPr>
        <w:sectPr w:rsidR="000C5E82" w:rsidSect="00D91BB4">
          <w:headerReference w:type="default" r:id="rId7"/>
          <w:headerReference w:type="first" r:id="rId8"/>
          <w:pgSz w:w="12240" w:h="15840"/>
          <w:pgMar w:top="1440" w:right="1440" w:bottom="1440" w:left="1440" w:header="720" w:footer="720" w:gutter="0"/>
          <w:cols w:space="720"/>
          <w:titlePg/>
          <w:docGrid w:linePitch="360"/>
        </w:sectPr>
      </w:pPr>
    </w:p>
    <w:p w14:paraId="3120809E" w14:textId="0BD44A65" w:rsidR="006F0065" w:rsidRPr="00FE6793" w:rsidRDefault="006F0065" w:rsidP="00382CB3">
      <w:pPr>
        <w:spacing w:after="0" w:line="480" w:lineRule="auto"/>
        <w:jc w:val="center"/>
        <w:rPr>
          <w:rFonts w:ascii="Times New Roman" w:hAnsi="Times New Roman" w:cs="Times New Roman"/>
          <w:color w:val="323E4F" w:themeColor="text2" w:themeShade="BF"/>
          <w:sz w:val="24"/>
          <w:szCs w:val="24"/>
        </w:rPr>
      </w:pPr>
      <w:r w:rsidRPr="004752C5">
        <w:rPr>
          <w:rFonts w:ascii="Times New Roman" w:hAnsi="Times New Roman" w:cs="Times New Roman"/>
          <w:b/>
          <w:sz w:val="24"/>
          <w:szCs w:val="24"/>
        </w:rPr>
        <w:lastRenderedPageBreak/>
        <w:t>Section I</w:t>
      </w:r>
      <w:r w:rsidR="00A03492">
        <w:rPr>
          <w:rFonts w:ascii="Times New Roman" w:hAnsi="Times New Roman" w:cs="Times New Roman"/>
          <w:b/>
          <w:sz w:val="24"/>
          <w:szCs w:val="24"/>
        </w:rPr>
        <w:t xml:space="preserve">. </w:t>
      </w:r>
      <w:r w:rsidRPr="004752C5">
        <w:rPr>
          <w:rFonts w:ascii="Times New Roman" w:hAnsi="Times New Roman" w:cs="Times New Roman"/>
          <w:b/>
          <w:sz w:val="24"/>
          <w:szCs w:val="24"/>
        </w:rPr>
        <w:t xml:space="preserve"> </w:t>
      </w:r>
      <w:r w:rsidR="00C84BD4">
        <w:rPr>
          <w:rFonts w:ascii="Times New Roman" w:hAnsi="Times New Roman" w:cs="Times New Roman"/>
          <w:b/>
          <w:sz w:val="24"/>
          <w:szCs w:val="24"/>
        </w:rPr>
        <w:t>The Problem</w:t>
      </w:r>
      <w:r w:rsidRPr="004752C5">
        <w:rPr>
          <w:rFonts w:ascii="Times New Roman" w:hAnsi="Times New Roman" w:cs="Times New Roman"/>
          <w:b/>
          <w:sz w:val="24"/>
          <w:szCs w:val="24"/>
        </w:rPr>
        <w:t xml:space="preserve"> </w:t>
      </w:r>
    </w:p>
    <w:p w14:paraId="46F309EF" w14:textId="24196B08" w:rsidR="00FE6793" w:rsidRDefault="006F0065" w:rsidP="00FE6793">
      <w:pPr>
        <w:spacing w:after="0" w:line="480" w:lineRule="auto"/>
        <w:rPr>
          <w:rFonts w:ascii="Times New Roman" w:hAnsi="Times New Roman" w:cs="Times New Roman"/>
          <w:color w:val="323E4F" w:themeColor="text2" w:themeShade="BF"/>
          <w:sz w:val="24"/>
          <w:szCs w:val="24"/>
        </w:rPr>
      </w:pPr>
      <w:r w:rsidRPr="00A03492">
        <w:rPr>
          <w:rFonts w:ascii="Times New Roman" w:hAnsi="Times New Roman" w:cs="Times New Roman"/>
          <w:b/>
          <w:sz w:val="24"/>
          <w:szCs w:val="24"/>
        </w:rPr>
        <w:t>Background</w:t>
      </w:r>
      <w:r w:rsidRPr="004752C5">
        <w:rPr>
          <w:rFonts w:ascii="Times New Roman" w:hAnsi="Times New Roman" w:cs="Times New Roman"/>
          <w:sz w:val="24"/>
          <w:szCs w:val="24"/>
        </w:rPr>
        <w:t xml:space="preserve"> </w:t>
      </w:r>
      <w:r w:rsidR="009E6469" w:rsidRPr="00FE6793">
        <w:rPr>
          <w:rFonts w:ascii="Times New Roman" w:hAnsi="Times New Roman" w:cs="Times New Roman"/>
          <w:color w:val="323E4F" w:themeColor="text2" w:themeShade="BF"/>
          <w:sz w:val="24"/>
          <w:szCs w:val="24"/>
        </w:rPr>
        <w:tab/>
      </w:r>
    </w:p>
    <w:p w14:paraId="5F9B278B" w14:textId="0F81B93D" w:rsidR="002C03EA" w:rsidRDefault="00FE6793" w:rsidP="00382CB3">
      <w:pPr>
        <w:spacing w:after="0" w:line="480" w:lineRule="auto"/>
        <w:rPr>
          <w:rFonts w:ascii="Times New Roman" w:hAnsi="Times New Roman" w:cs="Times New Roman"/>
          <w:b/>
          <w:sz w:val="24"/>
          <w:szCs w:val="24"/>
        </w:rPr>
      </w:pPr>
      <w:r>
        <w:rPr>
          <w:rFonts w:ascii="Times New Roman" w:hAnsi="Times New Roman" w:cs="Times New Roman"/>
          <w:color w:val="323E4F" w:themeColor="text2" w:themeShade="BF"/>
          <w:sz w:val="24"/>
          <w:szCs w:val="24"/>
        </w:rPr>
        <w:tab/>
      </w:r>
      <w:r w:rsidR="000C5E82">
        <w:rPr>
          <w:rFonts w:ascii="Times New Roman" w:hAnsi="Times New Roman" w:cs="Times New Roman"/>
          <w:sz w:val="24"/>
          <w:szCs w:val="24"/>
        </w:rPr>
        <w:t xml:space="preserve">The </w:t>
      </w:r>
      <w:r w:rsidR="00B06EE4">
        <w:rPr>
          <w:rFonts w:ascii="Times New Roman" w:hAnsi="Times New Roman" w:cs="Times New Roman"/>
          <w:sz w:val="24"/>
          <w:szCs w:val="24"/>
        </w:rPr>
        <w:t xml:space="preserve">current pandemic of Severe Acute Respiratory Syndrome Coronavirus 2 (SARS-CoV-2) </w:t>
      </w:r>
      <w:r w:rsidR="00A978D0">
        <w:rPr>
          <w:rFonts w:ascii="Times New Roman" w:hAnsi="Times New Roman" w:cs="Times New Roman"/>
          <w:sz w:val="24"/>
          <w:szCs w:val="24"/>
        </w:rPr>
        <w:t xml:space="preserve">has impacted all communities </w:t>
      </w:r>
      <w:r w:rsidR="00D169D3">
        <w:rPr>
          <w:rFonts w:ascii="Times New Roman" w:hAnsi="Times New Roman" w:cs="Times New Roman"/>
          <w:sz w:val="24"/>
          <w:szCs w:val="24"/>
        </w:rPr>
        <w:t xml:space="preserve">in </w:t>
      </w:r>
      <w:r w:rsidR="00FB68A8">
        <w:rPr>
          <w:rFonts w:ascii="Times New Roman" w:hAnsi="Times New Roman" w:cs="Times New Roman"/>
          <w:sz w:val="24"/>
          <w:szCs w:val="24"/>
        </w:rPr>
        <w:t>the world.</w:t>
      </w:r>
      <w:r w:rsidR="00A978D0">
        <w:rPr>
          <w:rFonts w:ascii="Times New Roman" w:hAnsi="Times New Roman" w:cs="Times New Roman"/>
          <w:sz w:val="24"/>
          <w:szCs w:val="24"/>
        </w:rPr>
        <w:t xml:space="preserve"> </w:t>
      </w:r>
      <w:r w:rsidR="00711F74">
        <w:rPr>
          <w:rFonts w:ascii="Times New Roman" w:hAnsi="Times New Roman" w:cs="Times New Roman"/>
          <w:sz w:val="24"/>
          <w:szCs w:val="24"/>
        </w:rPr>
        <w:t xml:space="preserve">However, </w:t>
      </w:r>
      <w:r w:rsidR="008C520D">
        <w:rPr>
          <w:rFonts w:ascii="Times New Roman" w:hAnsi="Times New Roman" w:cs="Times New Roman"/>
          <w:sz w:val="24"/>
          <w:szCs w:val="24"/>
        </w:rPr>
        <w:t>rec</w:t>
      </w:r>
      <w:r w:rsidR="00C42CF7">
        <w:rPr>
          <w:rFonts w:ascii="Times New Roman" w:hAnsi="Times New Roman" w:cs="Times New Roman"/>
          <w:sz w:val="24"/>
          <w:szCs w:val="24"/>
        </w:rPr>
        <w:t>ent trends demonstrate that certain groups of people are more susceptible to poor outcomes</w:t>
      </w:r>
      <w:r w:rsidR="00422291">
        <w:rPr>
          <w:rFonts w:ascii="Times New Roman" w:hAnsi="Times New Roman" w:cs="Times New Roman"/>
          <w:sz w:val="24"/>
          <w:szCs w:val="24"/>
        </w:rPr>
        <w:t xml:space="preserve">. </w:t>
      </w:r>
      <w:r w:rsidR="00711F74">
        <w:rPr>
          <w:rFonts w:ascii="Times New Roman" w:hAnsi="Times New Roman" w:cs="Times New Roman"/>
          <w:sz w:val="24"/>
          <w:szCs w:val="24"/>
        </w:rPr>
        <w:t>(</w:t>
      </w:r>
      <w:r w:rsidR="00314B7D">
        <w:rPr>
          <w:rFonts w:ascii="Times New Roman" w:hAnsi="Times New Roman" w:cs="Times New Roman"/>
          <w:sz w:val="24"/>
          <w:szCs w:val="24"/>
        </w:rPr>
        <w:t>C</w:t>
      </w:r>
      <w:r w:rsidR="00504652">
        <w:rPr>
          <w:rFonts w:ascii="Times New Roman" w:hAnsi="Times New Roman" w:cs="Times New Roman"/>
          <w:sz w:val="24"/>
          <w:szCs w:val="24"/>
        </w:rPr>
        <w:t>enters for Disease Control and Prevention (CDC)</w:t>
      </w:r>
      <w:r w:rsidR="00314B7D">
        <w:rPr>
          <w:rFonts w:ascii="Times New Roman" w:hAnsi="Times New Roman" w:cs="Times New Roman"/>
          <w:sz w:val="24"/>
          <w:szCs w:val="24"/>
        </w:rPr>
        <w:t>, 202</w:t>
      </w:r>
      <w:r w:rsidR="00B4307C">
        <w:rPr>
          <w:rFonts w:ascii="Times New Roman" w:hAnsi="Times New Roman" w:cs="Times New Roman"/>
          <w:sz w:val="24"/>
          <w:szCs w:val="24"/>
        </w:rPr>
        <w:t>1</w:t>
      </w:r>
      <w:r w:rsidR="00711F74">
        <w:rPr>
          <w:rFonts w:ascii="Times New Roman" w:hAnsi="Times New Roman" w:cs="Times New Roman"/>
          <w:sz w:val="24"/>
          <w:szCs w:val="24"/>
        </w:rPr>
        <w:t>)</w:t>
      </w:r>
      <w:r w:rsidR="00C42CF7">
        <w:rPr>
          <w:rFonts w:ascii="Times New Roman" w:hAnsi="Times New Roman" w:cs="Times New Roman"/>
          <w:sz w:val="24"/>
          <w:szCs w:val="24"/>
        </w:rPr>
        <w:t xml:space="preserve">. </w:t>
      </w:r>
      <w:r w:rsidR="004460CC">
        <w:rPr>
          <w:rFonts w:ascii="Times New Roman" w:hAnsi="Times New Roman" w:cs="Times New Roman"/>
          <w:sz w:val="24"/>
          <w:szCs w:val="24"/>
        </w:rPr>
        <w:t>Among the populations impacted are</w:t>
      </w:r>
      <w:r w:rsidR="00C42CF7">
        <w:rPr>
          <w:rFonts w:ascii="Times New Roman" w:hAnsi="Times New Roman" w:cs="Times New Roman"/>
          <w:sz w:val="24"/>
          <w:szCs w:val="24"/>
        </w:rPr>
        <w:t xml:space="preserve"> residents and healthcare workers in long</w:t>
      </w:r>
      <w:r w:rsidR="002C359B">
        <w:rPr>
          <w:rFonts w:ascii="Times New Roman" w:hAnsi="Times New Roman" w:cs="Times New Roman"/>
          <w:sz w:val="24"/>
          <w:szCs w:val="24"/>
        </w:rPr>
        <w:t>-</w:t>
      </w:r>
      <w:r w:rsidR="00C42CF7">
        <w:rPr>
          <w:rFonts w:ascii="Times New Roman" w:hAnsi="Times New Roman" w:cs="Times New Roman"/>
          <w:sz w:val="24"/>
          <w:szCs w:val="24"/>
        </w:rPr>
        <w:t xml:space="preserve">term care facilities (LTC). </w:t>
      </w:r>
      <w:r w:rsidR="00174A80">
        <w:rPr>
          <w:rFonts w:ascii="Times New Roman" w:hAnsi="Times New Roman" w:cs="Times New Roman"/>
          <w:sz w:val="24"/>
          <w:szCs w:val="24"/>
        </w:rPr>
        <w:t>The N</w:t>
      </w:r>
      <w:r w:rsidR="004046FE">
        <w:rPr>
          <w:rFonts w:ascii="Times New Roman" w:hAnsi="Times New Roman" w:cs="Times New Roman"/>
          <w:sz w:val="24"/>
          <w:szCs w:val="24"/>
        </w:rPr>
        <w:t>orth Carolina Department of Health and Human Services (NCDHHS</w:t>
      </w:r>
      <w:r w:rsidR="00441155">
        <w:rPr>
          <w:rFonts w:ascii="Times New Roman" w:hAnsi="Times New Roman" w:cs="Times New Roman"/>
          <w:sz w:val="24"/>
          <w:szCs w:val="24"/>
        </w:rPr>
        <w:t xml:space="preserve">, </w:t>
      </w:r>
      <w:r w:rsidR="004046FE">
        <w:rPr>
          <w:rFonts w:ascii="Times New Roman" w:hAnsi="Times New Roman" w:cs="Times New Roman"/>
          <w:sz w:val="24"/>
          <w:szCs w:val="24"/>
        </w:rPr>
        <w:t>202</w:t>
      </w:r>
      <w:r w:rsidR="00775F94">
        <w:rPr>
          <w:rFonts w:ascii="Times New Roman" w:hAnsi="Times New Roman" w:cs="Times New Roman"/>
          <w:sz w:val="24"/>
          <w:szCs w:val="24"/>
        </w:rPr>
        <w:t>1</w:t>
      </w:r>
      <w:r w:rsidR="00F818D6">
        <w:rPr>
          <w:rFonts w:ascii="Times New Roman" w:hAnsi="Times New Roman" w:cs="Times New Roman"/>
          <w:sz w:val="24"/>
          <w:szCs w:val="24"/>
        </w:rPr>
        <w:t>b</w:t>
      </w:r>
      <w:r w:rsidR="004046FE">
        <w:rPr>
          <w:rFonts w:ascii="Times New Roman" w:hAnsi="Times New Roman" w:cs="Times New Roman"/>
          <w:sz w:val="24"/>
          <w:szCs w:val="24"/>
        </w:rPr>
        <w:t>)</w:t>
      </w:r>
      <w:r w:rsidR="00174A80">
        <w:rPr>
          <w:rFonts w:ascii="Times New Roman" w:hAnsi="Times New Roman" w:cs="Times New Roman"/>
          <w:sz w:val="24"/>
          <w:szCs w:val="24"/>
        </w:rPr>
        <w:t xml:space="preserve"> has been tracking ongoing outbreaks of SARS-CoV-2 in all congregate healthcare settings</w:t>
      </w:r>
      <w:r w:rsidR="004046FE">
        <w:rPr>
          <w:rFonts w:ascii="Times New Roman" w:hAnsi="Times New Roman" w:cs="Times New Roman"/>
          <w:sz w:val="24"/>
          <w:szCs w:val="24"/>
        </w:rPr>
        <w:t xml:space="preserve">. </w:t>
      </w:r>
      <w:r w:rsidR="00174A80">
        <w:rPr>
          <w:rFonts w:ascii="Times New Roman" w:hAnsi="Times New Roman" w:cs="Times New Roman"/>
          <w:sz w:val="24"/>
          <w:szCs w:val="24"/>
        </w:rPr>
        <w:t>The significance of</w:t>
      </w:r>
      <w:r w:rsidR="004046FE">
        <w:rPr>
          <w:rFonts w:ascii="Times New Roman" w:hAnsi="Times New Roman" w:cs="Times New Roman"/>
          <w:sz w:val="24"/>
          <w:szCs w:val="24"/>
        </w:rPr>
        <w:t xml:space="preserve"> </w:t>
      </w:r>
      <w:r w:rsidR="00A257FD">
        <w:rPr>
          <w:rFonts w:ascii="Times New Roman" w:hAnsi="Times New Roman" w:cs="Times New Roman"/>
          <w:sz w:val="24"/>
          <w:szCs w:val="24"/>
        </w:rPr>
        <w:t xml:space="preserve">these </w:t>
      </w:r>
      <w:r w:rsidR="004046FE">
        <w:rPr>
          <w:rFonts w:ascii="Times New Roman" w:hAnsi="Times New Roman" w:cs="Times New Roman"/>
          <w:sz w:val="24"/>
          <w:szCs w:val="24"/>
        </w:rPr>
        <w:t xml:space="preserve">outbreaks </w:t>
      </w:r>
      <w:r w:rsidR="00A257FD">
        <w:rPr>
          <w:rFonts w:ascii="Times New Roman" w:hAnsi="Times New Roman" w:cs="Times New Roman"/>
          <w:sz w:val="24"/>
          <w:szCs w:val="24"/>
        </w:rPr>
        <w:t>s</w:t>
      </w:r>
      <w:r w:rsidR="004046FE">
        <w:rPr>
          <w:rFonts w:ascii="Times New Roman" w:hAnsi="Times New Roman" w:cs="Times New Roman"/>
          <w:sz w:val="24"/>
          <w:szCs w:val="24"/>
        </w:rPr>
        <w:t>uggests a need for i</w:t>
      </w:r>
      <w:r w:rsidR="00174A80">
        <w:rPr>
          <w:rFonts w:ascii="Times New Roman" w:hAnsi="Times New Roman" w:cs="Times New Roman"/>
          <w:sz w:val="24"/>
          <w:szCs w:val="24"/>
        </w:rPr>
        <w:t>mproved infection control practices</w:t>
      </w:r>
      <w:r w:rsidR="00B05E60">
        <w:rPr>
          <w:rFonts w:ascii="Times New Roman" w:hAnsi="Times New Roman" w:cs="Times New Roman"/>
          <w:sz w:val="24"/>
          <w:szCs w:val="24"/>
        </w:rPr>
        <w:t xml:space="preserve"> and policies.</w:t>
      </w:r>
      <w:r w:rsidR="00AB533B">
        <w:rPr>
          <w:rFonts w:ascii="Times New Roman" w:hAnsi="Times New Roman" w:cs="Times New Roman"/>
          <w:sz w:val="24"/>
          <w:szCs w:val="24"/>
        </w:rPr>
        <w:t xml:space="preserve"> </w:t>
      </w:r>
      <w:r w:rsidR="00A10502">
        <w:rPr>
          <w:rFonts w:ascii="Times New Roman" w:hAnsi="Times New Roman" w:cs="Times New Roman"/>
          <w:sz w:val="24"/>
          <w:szCs w:val="24"/>
        </w:rPr>
        <w:t>This project</w:t>
      </w:r>
      <w:r w:rsidR="000C29C6">
        <w:rPr>
          <w:rFonts w:ascii="Times New Roman" w:hAnsi="Times New Roman" w:cs="Times New Roman"/>
          <w:sz w:val="24"/>
          <w:szCs w:val="24"/>
        </w:rPr>
        <w:t xml:space="preserve"> </w:t>
      </w:r>
      <w:r w:rsidR="005665B6">
        <w:rPr>
          <w:rFonts w:ascii="Times New Roman" w:hAnsi="Times New Roman" w:cs="Times New Roman"/>
          <w:sz w:val="24"/>
          <w:szCs w:val="24"/>
        </w:rPr>
        <w:t xml:space="preserve">concentrates on improving outcomes </w:t>
      </w:r>
      <w:r w:rsidR="00362ACF">
        <w:rPr>
          <w:rFonts w:ascii="Times New Roman" w:hAnsi="Times New Roman" w:cs="Times New Roman"/>
          <w:sz w:val="24"/>
          <w:szCs w:val="24"/>
        </w:rPr>
        <w:t>with</w:t>
      </w:r>
      <w:r w:rsidR="004046FE">
        <w:rPr>
          <w:rFonts w:ascii="Times New Roman" w:hAnsi="Times New Roman" w:cs="Times New Roman"/>
          <w:sz w:val="24"/>
          <w:szCs w:val="24"/>
        </w:rPr>
        <w:t xml:space="preserve">in </w:t>
      </w:r>
      <w:r w:rsidR="00362ACF">
        <w:rPr>
          <w:rFonts w:ascii="Times New Roman" w:hAnsi="Times New Roman" w:cs="Times New Roman"/>
          <w:sz w:val="24"/>
          <w:szCs w:val="24"/>
        </w:rPr>
        <w:t xml:space="preserve">the </w:t>
      </w:r>
      <w:r w:rsidR="00775F94">
        <w:rPr>
          <w:rFonts w:ascii="Times New Roman" w:hAnsi="Times New Roman" w:cs="Times New Roman"/>
          <w:sz w:val="24"/>
          <w:szCs w:val="24"/>
        </w:rPr>
        <w:t>long-term</w:t>
      </w:r>
      <w:r w:rsidR="00362ACF">
        <w:rPr>
          <w:rFonts w:ascii="Times New Roman" w:hAnsi="Times New Roman" w:cs="Times New Roman"/>
          <w:sz w:val="24"/>
          <w:szCs w:val="24"/>
        </w:rPr>
        <w:t xml:space="preserve"> care community in the s</w:t>
      </w:r>
      <w:r w:rsidR="008E4924">
        <w:rPr>
          <w:rFonts w:ascii="Times New Roman" w:hAnsi="Times New Roman" w:cs="Times New Roman"/>
          <w:sz w:val="24"/>
          <w:szCs w:val="24"/>
        </w:rPr>
        <w:t xml:space="preserve">etting of </w:t>
      </w:r>
      <w:r w:rsidR="000C29C6">
        <w:rPr>
          <w:rFonts w:ascii="Times New Roman" w:hAnsi="Times New Roman" w:cs="Times New Roman"/>
          <w:sz w:val="24"/>
          <w:szCs w:val="24"/>
        </w:rPr>
        <w:t>SARS-CoV-2.</w:t>
      </w:r>
      <w:r w:rsidR="005665B6">
        <w:rPr>
          <w:rFonts w:ascii="Times New Roman" w:hAnsi="Times New Roman" w:cs="Times New Roman"/>
          <w:sz w:val="24"/>
          <w:szCs w:val="24"/>
        </w:rPr>
        <w:t xml:space="preserve"> </w:t>
      </w:r>
    </w:p>
    <w:p w14:paraId="13D81C61" w14:textId="73927C68" w:rsidR="002C03EA" w:rsidRDefault="00A77723" w:rsidP="00382CB3">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The Problem Defined </w:t>
      </w:r>
    </w:p>
    <w:p w14:paraId="2F362257" w14:textId="6791210F" w:rsidR="002C03EA" w:rsidRPr="00362ACF" w:rsidRDefault="002C03EA" w:rsidP="00382CB3">
      <w:pPr>
        <w:spacing w:after="0" w:line="480" w:lineRule="auto"/>
        <w:rPr>
          <w:rFonts w:ascii="Times New Roman" w:hAnsi="Times New Roman" w:cs="Times New Roman"/>
          <w:b/>
          <w:i/>
          <w:iCs/>
          <w:sz w:val="24"/>
          <w:szCs w:val="24"/>
        </w:rPr>
      </w:pPr>
      <w:r w:rsidRPr="00362ACF">
        <w:rPr>
          <w:rFonts w:ascii="Times New Roman" w:hAnsi="Times New Roman" w:cs="Times New Roman"/>
          <w:b/>
          <w:i/>
          <w:iCs/>
          <w:sz w:val="24"/>
          <w:szCs w:val="24"/>
        </w:rPr>
        <w:t xml:space="preserve">Infection Prevention in LTC Facilities </w:t>
      </w:r>
    </w:p>
    <w:p w14:paraId="67BA752F" w14:textId="2DB7E4C0" w:rsidR="008018B8" w:rsidRDefault="002C03EA" w:rsidP="00362AC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LTC facilities have unique characteristics that create barriers to infection control. </w:t>
      </w:r>
      <w:r w:rsidR="003B490B">
        <w:rPr>
          <w:rFonts w:ascii="Times New Roman" w:hAnsi="Times New Roman" w:cs="Times New Roman"/>
          <w:sz w:val="24"/>
          <w:szCs w:val="24"/>
        </w:rPr>
        <w:t>Previous studies</w:t>
      </w:r>
      <w:r w:rsidR="009F303F">
        <w:rPr>
          <w:rFonts w:ascii="Times New Roman" w:hAnsi="Times New Roman" w:cs="Times New Roman"/>
          <w:sz w:val="24"/>
          <w:szCs w:val="24"/>
        </w:rPr>
        <w:t xml:space="preserve"> demonstrate that the decrease in prevalence </w:t>
      </w:r>
      <w:r w:rsidR="00555BFA">
        <w:rPr>
          <w:rFonts w:ascii="Times New Roman" w:hAnsi="Times New Roman" w:cs="Times New Roman"/>
          <w:sz w:val="24"/>
          <w:szCs w:val="24"/>
        </w:rPr>
        <w:t>of Health</w:t>
      </w:r>
      <w:r w:rsidR="003B490B">
        <w:rPr>
          <w:rFonts w:ascii="Times New Roman" w:hAnsi="Times New Roman" w:cs="Times New Roman"/>
          <w:sz w:val="24"/>
          <w:szCs w:val="24"/>
        </w:rPr>
        <w:t xml:space="preserve"> Care Acquired Infections (HAIs) and Multi-Drug Resistant </w:t>
      </w:r>
      <w:r w:rsidR="00CC559A">
        <w:rPr>
          <w:rFonts w:ascii="Times New Roman" w:hAnsi="Times New Roman" w:cs="Times New Roman"/>
          <w:sz w:val="24"/>
          <w:szCs w:val="24"/>
        </w:rPr>
        <w:t>Organisms</w:t>
      </w:r>
      <w:r w:rsidR="003B490B">
        <w:rPr>
          <w:rFonts w:ascii="Times New Roman" w:hAnsi="Times New Roman" w:cs="Times New Roman"/>
          <w:sz w:val="24"/>
          <w:szCs w:val="24"/>
        </w:rPr>
        <w:t xml:space="preserve"> (</w:t>
      </w:r>
      <w:r w:rsidR="00CC559A">
        <w:rPr>
          <w:rFonts w:ascii="Times New Roman" w:hAnsi="Times New Roman" w:cs="Times New Roman"/>
          <w:sz w:val="24"/>
          <w:szCs w:val="24"/>
        </w:rPr>
        <w:t>MDROs</w:t>
      </w:r>
      <w:r w:rsidR="003B490B">
        <w:rPr>
          <w:rFonts w:ascii="Times New Roman" w:hAnsi="Times New Roman" w:cs="Times New Roman"/>
          <w:sz w:val="24"/>
          <w:szCs w:val="24"/>
        </w:rPr>
        <w:t>) in LTC facilities</w:t>
      </w:r>
      <w:r w:rsidR="00555BFA">
        <w:rPr>
          <w:rFonts w:ascii="Times New Roman" w:hAnsi="Times New Roman" w:cs="Times New Roman"/>
          <w:sz w:val="24"/>
          <w:szCs w:val="24"/>
        </w:rPr>
        <w:t xml:space="preserve"> </w:t>
      </w:r>
      <w:r w:rsidR="003B490B">
        <w:rPr>
          <w:rFonts w:ascii="Times New Roman" w:hAnsi="Times New Roman" w:cs="Times New Roman"/>
          <w:sz w:val="24"/>
          <w:szCs w:val="24"/>
        </w:rPr>
        <w:t>have not been statistically significant (</w:t>
      </w:r>
      <w:r w:rsidR="00086012">
        <w:rPr>
          <w:rFonts w:ascii="Times New Roman" w:hAnsi="Times New Roman" w:cs="Times New Roman"/>
          <w:sz w:val="24"/>
          <w:szCs w:val="24"/>
        </w:rPr>
        <w:t>Herzig et al., 2016</w:t>
      </w:r>
      <w:r w:rsidR="00CC559A">
        <w:rPr>
          <w:rFonts w:ascii="Times New Roman" w:hAnsi="Times New Roman" w:cs="Times New Roman"/>
          <w:sz w:val="24"/>
          <w:szCs w:val="24"/>
        </w:rPr>
        <w:t xml:space="preserve">; Mody et al., 2015; </w:t>
      </w:r>
      <w:r w:rsidR="00CC559A" w:rsidRPr="00CC559A">
        <w:rPr>
          <w:rFonts w:ascii="Times New Roman" w:hAnsi="Times New Roman" w:cs="Times New Roman"/>
          <w:color w:val="222222"/>
          <w:sz w:val="24"/>
          <w:szCs w:val="24"/>
          <w:shd w:val="clear" w:color="auto" w:fill="FFFFFF"/>
        </w:rPr>
        <w:t>Suetens</w:t>
      </w:r>
      <w:r w:rsidR="00CC559A">
        <w:rPr>
          <w:rFonts w:ascii="Times New Roman" w:hAnsi="Times New Roman" w:cs="Times New Roman"/>
          <w:color w:val="222222"/>
          <w:sz w:val="24"/>
          <w:szCs w:val="24"/>
          <w:shd w:val="clear" w:color="auto" w:fill="FFFFFF"/>
        </w:rPr>
        <w:t xml:space="preserve"> et al., 2018</w:t>
      </w:r>
      <w:r w:rsidR="003B490B" w:rsidRPr="00CC559A">
        <w:rPr>
          <w:rFonts w:ascii="Times New Roman" w:hAnsi="Times New Roman" w:cs="Times New Roman"/>
          <w:sz w:val="24"/>
          <w:szCs w:val="24"/>
        </w:rPr>
        <w:t>).</w:t>
      </w:r>
      <w:r w:rsidR="003B490B">
        <w:rPr>
          <w:rFonts w:ascii="Times New Roman" w:hAnsi="Times New Roman" w:cs="Times New Roman"/>
          <w:sz w:val="24"/>
          <w:szCs w:val="24"/>
        </w:rPr>
        <w:t xml:space="preserve"> </w:t>
      </w:r>
      <w:r w:rsidR="00086012">
        <w:rPr>
          <w:rFonts w:ascii="Times New Roman" w:hAnsi="Times New Roman" w:cs="Times New Roman"/>
          <w:sz w:val="24"/>
          <w:szCs w:val="24"/>
        </w:rPr>
        <w:t xml:space="preserve">In a </w:t>
      </w:r>
      <w:r w:rsidR="00CC559A">
        <w:rPr>
          <w:rFonts w:ascii="Times New Roman" w:hAnsi="Times New Roman" w:cs="Times New Roman"/>
          <w:sz w:val="24"/>
          <w:szCs w:val="24"/>
        </w:rPr>
        <w:t>cross-sectional</w:t>
      </w:r>
      <w:r w:rsidR="00086012">
        <w:rPr>
          <w:rFonts w:ascii="Times New Roman" w:hAnsi="Times New Roman" w:cs="Times New Roman"/>
          <w:sz w:val="24"/>
          <w:szCs w:val="24"/>
        </w:rPr>
        <w:t xml:space="preserve"> survey of </w:t>
      </w:r>
      <w:r w:rsidR="00CC559A">
        <w:rPr>
          <w:rFonts w:ascii="Times New Roman" w:hAnsi="Times New Roman" w:cs="Times New Roman"/>
          <w:sz w:val="24"/>
          <w:szCs w:val="24"/>
        </w:rPr>
        <w:t>990 nursing</w:t>
      </w:r>
      <w:r w:rsidR="00086012">
        <w:rPr>
          <w:rFonts w:ascii="Times New Roman" w:hAnsi="Times New Roman" w:cs="Times New Roman"/>
          <w:sz w:val="24"/>
          <w:szCs w:val="24"/>
        </w:rPr>
        <w:t xml:space="preserve"> homes </w:t>
      </w:r>
      <w:r w:rsidR="00CC559A">
        <w:rPr>
          <w:rFonts w:ascii="Times New Roman" w:hAnsi="Times New Roman" w:cs="Times New Roman"/>
          <w:sz w:val="24"/>
          <w:szCs w:val="24"/>
        </w:rPr>
        <w:t>in the Unite</w:t>
      </w:r>
      <w:r w:rsidR="00776078">
        <w:rPr>
          <w:rFonts w:ascii="Times New Roman" w:hAnsi="Times New Roman" w:cs="Times New Roman"/>
          <w:sz w:val="24"/>
          <w:szCs w:val="24"/>
        </w:rPr>
        <w:t>d</w:t>
      </w:r>
      <w:r w:rsidR="00CC559A">
        <w:rPr>
          <w:rFonts w:ascii="Times New Roman" w:hAnsi="Times New Roman" w:cs="Times New Roman"/>
          <w:sz w:val="24"/>
          <w:szCs w:val="24"/>
        </w:rPr>
        <w:t xml:space="preserve"> States, </w:t>
      </w:r>
      <w:r w:rsidR="00086012">
        <w:rPr>
          <w:rFonts w:ascii="Times New Roman" w:hAnsi="Times New Roman" w:cs="Times New Roman"/>
          <w:sz w:val="24"/>
          <w:szCs w:val="24"/>
        </w:rPr>
        <w:t>36% of the nursing homes had received citation</w:t>
      </w:r>
      <w:r w:rsidR="00776078">
        <w:rPr>
          <w:rFonts w:ascii="Times New Roman" w:hAnsi="Times New Roman" w:cs="Times New Roman"/>
          <w:sz w:val="24"/>
          <w:szCs w:val="24"/>
        </w:rPr>
        <w:t xml:space="preserve">s </w:t>
      </w:r>
      <w:r w:rsidR="00086012">
        <w:rPr>
          <w:rFonts w:ascii="Times New Roman" w:hAnsi="Times New Roman" w:cs="Times New Roman"/>
          <w:sz w:val="24"/>
          <w:szCs w:val="24"/>
        </w:rPr>
        <w:t>for deficien</w:t>
      </w:r>
      <w:r w:rsidR="00776078">
        <w:rPr>
          <w:rFonts w:ascii="Times New Roman" w:hAnsi="Times New Roman" w:cs="Times New Roman"/>
          <w:sz w:val="24"/>
          <w:szCs w:val="24"/>
        </w:rPr>
        <w:t>t</w:t>
      </w:r>
      <w:r w:rsidR="00086012">
        <w:rPr>
          <w:rFonts w:ascii="Times New Roman" w:hAnsi="Times New Roman" w:cs="Times New Roman"/>
          <w:sz w:val="24"/>
          <w:szCs w:val="24"/>
        </w:rPr>
        <w:t xml:space="preserve"> infection control proto</w:t>
      </w:r>
      <w:r w:rsidR="00F31045">
        <w:rPr>
          <w:rFonts w:ascii="Times New Roman" w:hAnsi="Times New Roman" w:cs="Times New Roman"/>
          <w:sz w:val="24"/>
          <w:szCs w:val="24"/>
        </w:rPr>
        <w:t xml:space="preserve">col </w:t>
      </w:r>
      <w:r w:rsidR="00086012">
        <w:rPr>
          <w:rFonts w:ascii="Times New Roman" w:hAnsi="Times New Roman" w:cs="Times New Roman"/>
          <w:sz w:val="24"/>
          <w:szCs w:val="24"/>
        </w:rPr>
        <w:t>(</w:t>
      </w:r>
      <w:r w:rsidR="00CC559A">
        <w:rPr>
          <w:rFonts w:ascii="Times New Roman" w:hAnsi="Times New Roman" w:cs="Times New Roman"/>
          <w:sz w:val="24"/>
          <w:szCs w:val="24"/>
        </w:rPr>
        <w:t>Herzig et al., 2016</w:t>
      </w:r>
      <w:r w:rsidR="00086012">
        <w:rPr>
          <w:rFonts w:ascii="Times New Roman" w:hAnsi="Times New Roman" w:cs="Times New Roman"/>
          <w:sz w:val="24"/>
          <w:szCs w:val="24"/>
        </w:rPr>
        <w:t>).</w:t>
      </w:r>
      <w:r w:rsidR="00DA207A">
        <w:rPr>
          <w:rFonts w:ascii="Times New Roman" w:hAnsi="Times New Roman" w:cs="Times New Roman"/>
          <w:sz w:val="24"/>
          <w:szCs w:val="24"/>
        </w:rPr>
        <w:t xml:space="preserve"> </w:t>
      </w:r>
      <w:r w:rsidR="008018B8">
        <w:rPr>
          <w:rFonts w:ascii="Times New Roman" w:hAnsi="Times New Roman" w:cs="Times New Roman"/>
          <w:sz w:val="24"/>
          <w:szCs w:val="24"/>
        </w:rPr>
        <w:t>Centers for Medicaid and Medicare</w:t>
      </w:r>
      <w:r w:rsidR="00062418">
        <w:rPr>
          <w:rFonts w:ascii="Times New Roman" w:hAnsi="Times New Roman" w:cs="Times New Roman"/>
          <w:sz w:val="24"/>
          <w:szCs w:val="24"/>
        </w:rPr>
        <w:t xml:space="preserve"> Services</w:t>
      </w:r>
      <w:r w:rsidR="008018B8">
        <w:rPr>
          <w:rFonts w:ascii="Times New Roman" w:hAnsi="Times New Roman" w:cs="Times New Roman"/>
          <w:sz w:val="24"/>
          <w:szCs w:val="24"/>
        </w:rPr>
        <w:t xml:space="preserve"> (202</w:t>
      </w:r>
      <w:r w:rsidR="00F818D6">
        <w:rPr>
          <w:rFonts w:ascii="Times New Roman" w:hAnsi="Times New Roman" w:cs="Times New Roman"/>
          <w:sz w:val="24"/>
          <w:szCs w:val="24"/>
        </w:rPr>
        <w:t>0</w:t>
      </w:r>
      <w:r w:rsidR="00441155">
        <w:rPr>
          <w:rFonts w:ascii="Times New Roman" w:hAnsi="Times New Roman" w:cs="Times New Roman"/>
          <w:sz w:val="24"/>
          <w:szCs w:val="24"/>
        </w:rPr>
        <w:t>a</w:t>
      </w:r>
      <w:r w:rsidR="008018B8">
        <w:rPr>
          <w:rFonts w:ascii="Times New Roman" w:hAnsi="Times New Roman" w:cs="Times New Roman"/>
          <w:sz w:val="24"/>
          <w:szCs w:val="24"/>
        </w:rPr>
        <w:t xml:space="preserve">) </w:t>
      </w:r>
      <w:r w:rsidR="006461F6">
        <w:rPr>
          <w:rFonts w:ascii="Times New Roman" w:hAnsi="Times New Roman" w:cs="Times New Roman"/>
          <w:sz w:val="24"/>
          <w:szCs w:val="24"/>
        </w:rPr>
        <w:t>ha</w:t>
      </w:r>
      <w:r w:rsidR="00062418">
        <w:rPr>
          <w:rFonts w:ascii="Times New Roman" w:hAnsi="Times New Roman" w:cs="Times New Roman"/>
          <w:sz w:val="24"/>
          <w:szCs w:val="24"/>
        </w:rPr>
        <w:t>ve</w:t>
      </w:r>
      <w:r w:rsidR="006461F6">
        <w:rPr>
          <w:rFonts w:ascii="Times New Roman" w:hAnsi="Times New Roman" w:cs="Times New Roman"/>
          <w:sz w:val="24"/>
          <w:szCs w:val="24"/>
        </w:rPr>
        <w:t xml:space="preserve"> federal </w:t>
      </w:r>
      <w:r w:rsidR="008018B8">
        <w:rPr>
          <w:rFonts w:ascii="Times New Roman" w:hAnsi="Times New Roman" w:cs="Times New Roman"/>
          <w:sz w:val="24"/>
          <w:szCs w:val="24"/>
        </w:rPr>
        <w:t>manda</w:t>
      </w:r>
      <w:r w:rsidR="006461F6">
        <w:rPr>
          <w:rFonts w:ascii="Times New Roman" w:hAnsi="Times New Roman" w:cs="Times New Roman"/>
          <w:sz w:val="24"/>
          <w:szCs w:val="24"/>
        </w:rPr>
        <w:t>tes for</w:t>
      </w:r>
      <w:r w:rsidR="008018B8">
        <w:rPr>
          <w:rFonts w:ascii="Times New Roman" w:hAnsi="Times New Roman" w:cs="Times New Roman"/>
          <w:sz w:val="24"/>
          <w:szCs w:val="24"/>
        </w:rPr>
        <w:t xml:space="preserve"> reporting </w:t>
      </w:r>
      <w:r w:rsidR="00214B3F">
        <w:rPr>
          <w:rFonts w:ascii="Times New Roman" w:hAnsi="Times New Roman" w:cs="Times New Roman"/>
          <w:sz w:val="24"/>
          <w:szCs w:val="24"/>
        </w:rPr>
        <w:t xml:space="preserve">deficiencies in </w:t>
      </w:r>
      <w:r w:rsidR="00476481">
        <w:rPr>
          <w:rFonts w:ascii="Times New Roman" w:hAnsi="Times New Roman" w:cs="Times New Roman"/>
          <w:sz w:val="24"/>
          <w:szCs w:val="24"/>
        </w:rPr>
        <w:t>L</w:t>
      </w:r>
      <w:r w:rsidR="00214B3F">
        <w:rPr>
          <w:rFonts w:ascii="Times New Roman" w:hAnsi="Times New Roman" w:cs="Times New Roman"/>
          <w:sz w:val="24"/>
          <w:szCs w:val="24"/>
        </w:rPr>
        <w:t>TC Facilities regulated under CMS</w:t>
      </w:r>
      <w:r w:rsidR="00A25237">
        <w:rPr>
          <w:rFonts w:ascii="Times New Roman" w:hAnsi="Times New Roman" w:cs="Times New Roman"/>
          <w:sz w:val="24"/>
          <w:szCs w:val="24"/>
        </w:rPr>
        <w:t xml:space="preserve">. </w:t>
      </w:r>
      <w:r w:rsidR="009B6E9A">
        <w:rPr>
          <w:rFonts w:ascii="Times New Roman" w:hAnsi="Times New Roman" w:cs="Times New Roman"/>
          <w:sz w:val="24"/>
          <w:szCs w:val="24"/>
        </w:rPr>
        <w:t>One of the regulations</w:t>
      </w:r>
      <w:r w:rsidR="002C359B">
        <w:rPr>
          <w:rFonts w:ascii="Times New Roman" w:hAnsi="Times New Roman" w:cs="Times New Roman"/>
          <w:sz w:val="24"/>
          <w:szCs w:val="24"/>
        </w:rPr>
        <w:t>,</w:t>
      </w:r>
      <w:r w:rsidR="009B6E9A">
        <w:rPr>
          <w:rFonts w:ascii="Times New Roman" w:hAnsi="Times New Roman" w:cs="Times New Roman"/>
          <w:sz w:val="24"/>
          <w:szCs w:val="24"/>
        </w:rPr>
        <w:t xml:space="preserve"> coded 0880</w:t>
      </w:r>
      <w:r w:rsidR="00D8457F">
        <w:rPr>
          <w:rFonts w:ascii="Times New Roman" w:hAnsi="Times New Roman" w:cs="Times New Roman"/>
          <w:sz w:val="24"/>
          <w:szCs w:val="24"/>
        </w:rPr>
        <w:t>,</w:t>
      </w:r>
      <w:r w:rsidR="009B6E9A">
        <w:rPr>
          <w:rFonts w:ascii="Times New Roman" w:hAnsi="Times New Roman" w:cs="Times New Roman"/>
          <w:sz w:val="24"/>
          <w:szCs w:val="24"/>
        </w:rPr>
        <w:t xml:space="preserve"> demonstrates the facilities</w:t>
      </w:r>
      <w:r w:rsidR="00D8457F">
        <w:rPr>
          <w:rFonts w:ascii="Times New Roman" w:hAnsi="Times New Roman" w:cs="Times New Roman"/>
          <w:sz w:val="24"/>
          <w:szCs w:val="24"/>
        </w:rPr>
        <w:t>'</w:t>
      </w:r>
      <w:r w:rsidR="009B6E9A">
        <w:rPr>
          <w:rFonts w:ascii="Times New Roman" w:hAnsi="Times New Roman" w:cs="Times New Roman"/>
          <w:sz w:val="24"/>
          <w:szCs w:val="24"/>
        </w:rPr>
        <w:t xml:space="preserve"> provision and implementation of infection prevent</w:t>
      </w:r>
      <w:r w:rsidR="00D8457F">
        <w:rPr>
          <w:rFonts w:ascii="Times New Roman" w:hAnsi="Times New Roman" w:cs="Times New Roman"/>
          <w:sz w:val="24"/>
          <w:szCs w:val="24"/>
        </w:rPr>
        <w:t>ion</w:t>
      </w:r>
      <w:r w:rsidR="009B6E9A">
        <w:rPr>
          <w:rFonts w:ascii="Times New Roman" w:hAnsi="Times New Roman" w:cs="Times New Roman"/>
          <w:sz w:val="24"/>
          <w:szCs w:val="24"/>
        </w:rPr>
        <w:t xml:space="preserve"> and control programs </w:t>
      </w:r>
      <w:r w:rsidR="00DF3DB5">
        <w:rPr>
          <w:rFonts w:ascii="Times New Roman" w:hAnsi="Times New Roman" w:cs="Times New Roman"/>
          <w:sz w:val="24"/>
          <w:szCs w:val="24"/>
        </w:rPr>
        <w:t xml:space="preserve">(CMS, </w:t>
      </w:r>
      <w:r w:rsidR="00DF3DB5">
        <w:rPr>
          <w:rFonts w:ascii="Times New Roman" w:hAnsi="Times New Roman" w:cs="Times New Roman"/>
          <w:sz w:val="24"/>
          <w:szCs w:val="24"/>
        </w:rPr>
        <w:lastRenderedPageBreak/>
        <w:t>202</w:t>
      </w:r>
      <w:r w:rsidR="00775F94">
        <w:rPr>
          <w:rFonts w:ascii="Times New Roman" w:hAnsi="Times New Roman" w:cs="Times New Roman"/>
          <w:sz w:val="24"/>
          <w:szCs w:val="24"/>
        </w:rPr>
        <w:t>1</w:t>
      </w:r>
      <w:r w:rsidR="00441155">
        <w:rPr>
          <w:rFonts w:ascii="Times New Roman" w:hAnsi="Times New Roman" w:cs="Times New Roman"/>
          <w:sz w:val="24"/>
          <w:szCs w:val="24"/>
        </w:rPr>
        <w:t>a</w:t>
      </w:r>
      <w:r w:rsidR="00DF3DB5">
        <w:rPr>
          <w:rFonts w:ascii="Times New Roman" w:hAnsi="Times New Roman" w:cs="Times New Roman"/>
          <w:sz w:val="24"/>
          <w:szCs w:val="24"/>
        </w:rPr>
        <w:t>). Nationwide in LTC facilities</w:t>
      </w:r>
      <w:r w:rsidR="00776078">
        <w:rPr>
          <w:rFonts w:ascii="Times New Roman" w:hAnsi="Times New Roman" w:cs="Times New Roman"/>
          <w:sz w:val="24"/>
          <w:szCs w:val="24"/>
        </w:rPr>
        <w:t>,</w:t>
      </w:r>
      <w:r w:rsidR="00DF3DB5">
        <w:rPr>
          <w:rFonts w:ascii="Times New Roman" w:hAnsi="Times New Roman" w:cs="Times New Roman"/>
          <w:sz w:val="24"/>
          <w:szCs w:val="24"/>
        </w:rPr>
        <w:t xml:space="preserve"> there were 7</w:t>
      </w:r>
      <w:r w:rsidR="001B45C9">
        <w:rPr>
          <w:rFonts w:ascii="Times New Roman" w:hAnsi="Times New Roman" w:cs="Times New Roman"/>
          <w:sz w:val="24"/>
          <w:szCs w:val="24"/>
        </w:rPr>
        <w:t>,</w:t>
      </w:r>
      <w:r w:rsidR="00DF3DB5">
        <w:rPr>
          <w:rFonts w:ascii="Times New Roman" w:hAnsi="Times New Roman" w:cs="Times New Roman"/>
          <w:sz w:val="24"/>
          <w:szCs w:val="24"/>
        </w:rPr>
        <w:t xml:space="preserve">049 cases of </w:t>
      </w:r>
      <w:r w:rsidR="001B45C9">
        <w:rPr>
          <w:rFonts w:ascii="Times New Roman" w:hAnsi="Times New Roman" w:cs="Times New Roman"/>
          <w:sz w:val="24"/>
          <w:szCs w:val="24"/>
        </w:rPr>
        <w:t xml:space="preserve">code </w:t>
      </w:r>
      <w:r w:rsidR="00DF3DB5">
        <w:rPr>
          <w:rFonts w:ascii="Times New Roman" w:hAnsi="Times New Roman" w:cs="Times New Roman"/>
          <w:sz w:val="24"/>
          <w:szCs w:val="24"/>
        </w:rPr>
        <w:t>0880 deficiency and 31 Cases in the state of N</w:t>
      </w:r>
      <w:r w:rsidR="00776078">
        <w:rPr>
          <w:rFonts w:ascii="Times New Roman" w:hAnsi="Times New Roman" w:cs="Times New Roman"/>
          <w:sz w:val="24"/>
          <w:szCs w:val="24"/>
        </w:rPr>
        <w:t>.C.</w:t>
      </w:r>
      <w:r w:rsidR="00DF3DB5">
        <w:rPr>
          <w:rFonts w:ascii="Times New Roman" w:hAnsi="Times New Roman" w:cs="Times New Roman"/>
          <w:sz w:val="24"/>
          <w:szCs w:val="24"/>
        </w:rPr>
        <w:t xml:space="preserve"> from April 2019 to April 2020 (CMS, 2020</w:t>
      </w:r>
      <w:r w:rsidR="00441155">
        <w:rPr>
          <w:rFonts w:ascii="Times New Roman" w:hAnsi="Times New Roman" w:cs="Times New Roman"/>
          <w:sz w:val="24"/>
          <w:szCs w:val="24"/>
        </w:rPr>
        <w:t>a</w:t>
      </w:r>
      <w:r w:rsidR="00DF3DB5">
        <w:rPr>
          <w:rFonts w:ascii="Times New Roman" w:hAnsi="Times New Roman" w:cs="Times New Roman"/>
          <w:sz w:val="24"/>
          <w:szCs w:val="24"/>
        </w:rPr>
        <w:t>).</w:t>
      </w:r>
      <w:r w:rsidR="00326E25">
        <w:rPr>
          <w:rFonts w:ascii="Times New Roman" w:hAnsi="Times New Roman" w:cs="Times New Roman"/>
          <w:sz w:val="24"/>
          <w:szCs w:val="24"/>
        </w:rPr>
        <w:t xml:space="preserve"> </w:t>
      </w:r>
    </w:p>
    <w:p w14:paraId="7125D79A" w14:textId="640DAC9F" w:rsidR="008018B8" w:rsidRPr="00FD371C" w:rsidRDefault="00E84752" w:rsidP="00382CB3">
      <w:pPr>
        <w:spacing w:after="0" w:line="480" w:lineRule="auto"/>
        <w:rPr>
          <w:rFonts w:ascii="Times New Roman" w:hAnsi="Times New Roman" w:cs="Times New Roman"/>
          <w:b/>
          <w:bCs/>
          <w:i/>
          <w:iCs/>
          <w:sz w:val="24"/>
          <w:szCs w:val="24"/>
        </w:rPr>
      </w:pPr>
      <w:r w:rsidRPr="00FD371C">
        <w:rPr>
          <w:rFonts w:ascii="Times New Roman" w:hAnsi="Times New Roman" w:cs="Times New Roman"/>
          <w:b/>
          <w:bCs/>
          <w:i/>
          <w:iCs/>
          <w:sz w:val="24"/>
          <w:szCs w:val="24"/>
        </w:rPr>
        <w:t>Organizational</w:t>
      </w:r>
      <w:r w:rsidRPr="00FD371C">
        <w:rPr>
          <w:rFonts w:ascii="Times New Roman" w:hAnsi="Times New Roman" w:cs="Times New Roman"/>
          <w:i/>
          <w:iCs/>
          <w:sz w:val="24"/>
          <w:szCs w:val="24"/>
        </w:rPr>
        <w:t xml:space="preserve"> </w:t>
      </w:r>
      <w:r w:rsidR="008018B8" w:rsidRPr="00FD371C">
        <w:rPr>
          <w:rFonts w:ascii="Times New Roman" w:hAnsi="Times New Roman" w:cs="Times New Roman"/>
          <w:b/>
          <w:bCs/>
          <w:i/>
          <w:iCs/>
          <w:sz w:val="24"/>
          <w:szCs w:val="24"/>
        </w:rPr>
        <w:t xml:space="preserve">Barriers </w:t>
      </w:r>
    </w:p>
    <w:p w14:paraId="22051492" w14:textId="4DA13215" w:rsidR="00B57084" w:rsidRDefault="008018B8" w:rsidP="00F02AC3">
      <w:pPr>
        <w:spacing w:after="0" w:line="480" w:lineRule="auto"/>
        <w:ind w:firstLine="720"/>
        <w:rPr>
          <w:rFonts w:ascii="Times New Roman" w:hAnsi="Times New Roman" w:cs="Times New Roman"/>
          <w:sz w:val="24"/>
          <w:szCs w:val="24"/>
        </w:rPr>
      </w:pPr>
      <w:r w:rsidRPr="008018B8">
        <w:rPr>
          <w:rFonts w:ascii="Times New Roman" w:hAnsi="Times New Roman" w:cs="Times New Roman"/>
          <w:sz w:val="24"/>
          <w:szCs w:val="24"/>
        </w:rPr>
        <w:t xml:space="preserve">Organizational barriers </w:t>
      </w:r>
      <w:r w:rsidR="00D67434">
        <w:rPr>
          <w:rFonts w:ascii="Times New Roman" w:hAnsi="Times New Roman" w:cs="Times New Roman"/>
          <w:sz w:val="24"/>
          <w:szCs w:val="24"/>
        </w:rPr>
        <w:t xml:space="preserve">include short staffing, inadequate PPE gear, </w:t>
      </w:r>
      <w:r w:rsidR="001B3E41">
        <w:rPr>
          <w:rFonts w:ascii="Times New Roman" w:hAnsi="Times New Roman" w:cs="Times New Roman"/>
          <w:sz w:val="24"/>
          <w:szCs w:val="24"/>
        </w:rPr>
        <w:t xml:space="preserve">poor infection control policies, </w:t>
      </w:r>
      <w:r w:rsidR="009C36DE">
        <w:rPr>
          <w:rFonts w:ascii="Times New Roman" w:hAnsi="Times New Roman" w:cs="Times New Roman"/>
          <w:sz w:val="24"/>
          <w:szCs w:val="24"/>
        </w:rPr>
        <w:t>fragmented financing and ownership, and fragmented regulation leading to in</w:t>
      </w:r>
      <w:r w:rsidR="00776078">
        <w:rPr>
          <w:rFonts w:ascii="Times New Roman" w:hAnsi="Times New Roman" w:cs="Times New Roman"/>
          <w:sz w:val="24"/>
          <w:szCs w:val="24"/>
        </w:rPr>
        <w:t>sufficient</w:t>
      </w:r>
      <w:r w:rsidR="009C36DE">
        <w:rPr>
          <w:rFonts w:ascii="Times New Roman" w:hAnsi="Times New Roman" w:cs="Times New Roman"/>
          <w:sz w:val="24"/>
          <w:szCs w:val="24"/>
        </w:rPr>
        <w:t xml:space="preserve"> or lack of standardize</w:t>
      </w:r>
      <w:r w:rsidR="00062418">
        <w:rPr>
          <w:rFonts w:ascii="Times New Roman" w:hAnsi="Times New Roman" w:cs="Times New Roman"/>
          <w:sz w:val="24"/>
          <w:szCs w:val="24"/>
        </w:rPr>
        <w:t>d</w:t>
      </w:r>
      <w:r w:rsidR="009C36DE">
        <w:rPr>
          <w:rFonts w:ascii="Times New Roman" w:hAnsi="Times New Roman" w:cs="Times New Roman"/>
          <w:sz w:val="24"/>
          <w:szCs w:val="24"/>
        </w:rPr>
        <w:t xml:space="preserve"> oversight </w:t>
      </w:r>
      <w:r w:rsidR="00230C0D">
        <w:rPr>
          <w:rFonts w:ascii="Times New Roman" w:hAnsi="Times New Roman" w:cs="Times New Roman"/>
          <w:sz w:val="24"/>
          <w:szCs w:val="24"/>
        </w:rPr>
        <w:t>(</w:t>
      </w:r>
      <w:r w:rsidR="009C36DE" w:rsidRPr="00D175ED">
        <w:rPr>
          <w:rFonts w:ascii="Times New Roman" w:hAnsi="Times New Roman" w:cs="Times New Roman"/>
          <w:sz w:val="24"/>
          <w:szCs w:val="24"/>
        </w:rPr>
        <w:t>Andersson et al., 2018; McMichael et al., 2020;</w:t>
      </w:r>
      <w:r w:rsidR="00D175ED" w:rsidRPr="00D175ED">
        <w:rPr>
          <w:rFonts w:ascii="Times New Roman" w:hAnsi="Times New Roman" w:cs="Times New Roman"/>
          <w:color w:val="222222"/>
          <w:sz w:val="24"/>
          <w:szCs w:val="24"/>
          <w:shd w:val="clear" w:color="auto" w:fill="FFFFFF"/>
        </w:rPr>
        <w:t xml:space="preserve"> Colello</w:t>
      </w:r>
      <w:r w:rsidR="00D175ED">
        <w:rPr>
          <w:rFonts w:ascii="Times New Roman" w:hAnsi="Times New Roman" w:cs="Times New Roman"/>
          <w:color w:val="222222"/>
          <w:sz w:val="24"/>
          <w:szCs w:val="24"/>
          <w:shd w:val="clear" w:color="auto" w:fill="FFFFFF"/>
        </w:rPr>
        <w:t xml:space="preserve"> </w:t>
      </w:r>
      <w:r w:rsidR="00D175ED" w:rsidRPr="00D175ED">
        <w:rPr>
          <w:rFonts w:ascii="Times New Roman" w:hAnsi="Times New Roman" w:cs="Times New Roman"/>
          <w:color w:val="222222"/>
          <w:sz w:val="24"/>
          <w:szCs w:val="24"/>
          <w:shd w:val="clear" w:color="auto" w:fill="FFFFFF"/>
        </w:rPr>
        <w:t>&amp; Talaga</w:t>
      </w:r>
      <w:r w:rsidR="00D175ED">
        <w:rPr>
          <w:rFonts w:ascii="Times New Roman" w:hAnsi="Times New Roman" w:cs="Times New Roman"/>
          <w:color w:val="222222"/>
          <w:sz w:val="24"/>
          <w:szCs w:val="24"/>
          <w:shd w:val="clear" w:color="auto" w:fill="FFFFFF"/>
        </w:rPr>
        <w:t>, 2018;</w:t>
      </w:r>
      <w:r w:rsidR="00D175ED" w:rsidRPr="00D175ED">
        <w:rPr>
          <w:rFonts w:ascii="Times New Roman" w:hAnsi="Times New Roman" w:cs="Times New Roman"/>
          <w:sz w:val="24"/>
          <w:szCs w:val="24"/>
        </w:rPr>
        <w:t xml:space="preserve"> </w:t>
      </w:r>
      <w:r w:rsidR="009C36DE" w:rsidRPr="00D175ED">
        <w:rPr>
          <w:rFonts w:ascii="Times New Roman" w:hAnsi="Times New Roman" w:cs="Times New Roman"/>
          <w:sz w:val="24"/>
          <w:szCs w:val="24"/>
        </w:rPr>
        <w:t>Van Houtven, Boucher &amp; Dawson, 2020).</w:t>
      </w:r>
      <w:r w:rsidR="009C36DE">
        <w:rPr>
          <w:rFonts w:ascii="Times New Roman" w:hAnsi="Times New Roman" w:cs="Times New Roman"/>
          <w:sz w:val="24"/>
          <w:szCs w:val="24"/>
        </w:rPr>
        <w:t xml:space="preserve"> </w:t>
      </w:r>
      <w:r w:rsidR="009B726C">
        <w:rPr>
          <w:rFonts w:ascii="Times New Roman" w:hAnsi="Times New Roman" w:cs="Times New Roman"/>
          <w:sz w:val="24"/>
          <w:szCs w:val="24"/>
        </w:rPr>
        <w:t>In addition, f</w:t>
      </w:r>
      <w:r w:rsidR="009C36DE">
        <w:rPr>
          <w:rFonts w:ascii="Times New Roman" w:hAnsi="Times New Roman" w:cs="Times New Roman"/>
          <w:sz w:val="24"/>
          <w:szCs w:val="24"/>
        </w:rPr>
        <w:t xml:space="preserve">ragmentation of financing and regulation </w:t>
      </w:r>
      <w:r w:rsidR="001B45C9">
        <w:rPr>
          <w:rFonts w:ascii="Times New Roman" w:hAnsi="Times New Roman" w:cs="Times New Roman"/>
          <w:sz w:val="24"/>
          <w:szCs w:val="24"/>
        </w:rPr>
        <w:t>negatively</w:t>
      </w:r>
      <w:r w:rsidR="009C36DE">
        <w:rPr>
          <w:rFonts w:ascii="Times New Roman" w:hAnsi="Times New Roman" w:cs="Times New Roman"/>
          <w:sz w:val="24"/>
          <w:szCs w:val="24"/>
        </w:rPr>
        <w:t xml:space="preserve"> </w:t>
      </w:r>
      <w:r w:rsidR="00776078">
        <w:rPr>
          <w:rFonts w:ascii="Times New Roman" w:hAnsi="Times New Roman" w:cs="Times New Roman"/>
          <w:sz w:val="24"/>
          <w:szCs w:val="24"/>
        </w:rPr>
        <w:t>a</w:t>
      </w:r>
      <w:r w:rsidR="009C36DE">
        <w:rPr>
          <w:rFonts w:ascii="Times New Roman" w:hAnsi="Times New Roman" w:cs="Times New Roman"/>
          <w:sz w:val="24"/>
          <w:szCs w:val="24"/>
        </w:rPr>
        <w:t>ffects how facilities mandate their infection prevention policies (</w:t>
      </w:r>
      <w:r w:rsidR="00D175ED" w:rsidRPr="00D175ED">
        <w:rPr>
          <w:rFonts w:ascii="Times New Roman" w:hAnsi="Times New Roman" w:cs="Times New Roman"/>
          <w:color w:val="222222"/>
          <w:sz w:val="24"/>
          <w:szCs w:val="24"/>
          <w:shd w:val="clear" w:color="auto" w:fill="FFFFFF"/>
        </w:rPr>
        <w:t>Colello &amp; Talaga, 2018;</w:t>
      </w:r>
      <w:r w:rsidR="00D175ED">
        <w:rPr>
          <w:rFonts w:ascii="Arial" w:hAnsi="Arial" w:cs="Arial"/>
          <w:color w:val="222222"/>
          <w:sz w:val="20"/>
          <w:szCs w:val="20"/>
          <w:shd w:val="clear" w:color="auto" w:fill="FFFFFF"/>
        </w:rPr>
        <w:t xml:space="preserve"> </w:t>
      </w:r>
      <w:r w:rsidR="009C36DE">
        <w:rPr>
          <w:rFonts w:ascii="Times New Roman" w:hAnsi="Times New Roman" w:cs="Times New Roman"/>
          <w:sz w:val="24"/>
          <w:szCs w:val="24"/>
        </w:rPr>
        <w:t>Van Houtven, Boucher &amp; Dawson, 2020).  In 2016 the estimated cost of L</w:t>
      </w:r>
      <w:r w:rsidR="00C60489">
        <w:rPr>
          <w:rFonts w:ascii="Times New Roman" w:hAnsi="Times New Roman" w:cs="Times New Roman"/>
          <w:sz w:val="24"/>
          <w:szCs w:val="24"/>
        </w:rPr>
        <w:t>ong- Term Care Services and Support (LTSS) was $ 366</w:t>
      </w:r>
      <w:r w:rsidR="00B664D4">
        <w:rPr>
          <w:rFonts w:ascii="Times New Roman" w:hAnsi="Times New Roman" w:cs="Times New Roman"/>
          <w:sz w:val="24"/>
          <w:szCs w:val="24"/>
        </w:rPr>
        <w:t xml:space="preserve"> </w:t>
      </w:r>
      <w:r w:rsidR="00C60489">
        <w:rPr>
          <w:rFonts w:ascii="Times New Roman" w:hAnsi="Times New Roman" w:cs="Times New Roman"/>
          <w:sz w:val="24"/>
          <w:szCs w:val="24"/>
        </w:rPr>
        <w:t>billion</w:t>
      </w:r>
      <w:r w:rsidR="005B6803">
        <w:rPr>
          <w:rFonts w:ascii="Times New Roman" w:hAnsi="Times New Roman" w:cs="Times New Roman"/>
          <w:sz w:val="24"/>
          <w:szCs w:val="24"/>
        </w:rPr>
        <w:t>, representing</w:t>
      </w:r>
      <w:r w:rsidR="00C60489">
        <w:rPr>
          <w:rFonts w:ascii="Times New Roman" w:hAnsi="Times New Roman" w:cs="Times New Roman"/>
          <w:sz w:val="24"/>
          <w:szCs w:val="24"/>
        </w:rPr>
        <w:t xml:space="preserve"> 12.9 % of the overall health expenditures in the U</w:t>
      </w:r>
      <w:r w:rsidR="00776078">
        <w:rPr>
          <w:rFonts w:ascii="Times New Roman" w:hAnsi="Times New Roman" w:cs="Times New Roman"/>
          <w:sz w:val="24"/>
          <w:szCs w:val="24"/>
        </w:rPr>
        <w:t>S</w:t>
      </w:r>
      <w:r w:rsidR="00C60489">
        <w:rPr>
          <w:rFonts w:ascii="Times New Roman" w:hAnsi="Times New Roman" w:cs="Times New Roman"/>
          <w:sz w:val="24"/>
          <w:szCs w:val="24"/>
        </w:rPr>
        <w:t xml:space="preserve"> (</w:t>
      </w:r>
      <w:r w:rsidR="00B57084">
        <w:rPr>
          <w:rFonts w:ascii="Times New Roman" w:hAnsi="Times New Roman" w:cs="Times New Roman"/>
          <w:sz w:val="24"/>
          <w:szCs w:val="24"/>
        </w:rPr>
        <w:t>Colello &amp; Talga, 2018</w:t>
      </w:r>
      <w:r w:rsidR="00C60489">
        <w:rPr>
          <w:rFonts w:ascii="Times New Roman" w:hAnsi="Times New Roman" w:cs="Times New Roman"/>
          <w:sz w:val="24"/>
          <w:szCs w:val="24"/>
        </w:rPr>
        <w:t xml:space="preserve">). The </w:t>
      </w:r>
      <w:r w:rsidR="00F0282B">
        <w:rPr>
          <w:rFonts w:ascii="Times New Roman" w:hAnsi="Times New Roman" w:cs="Times New Roman"/>
          <w:sz w:val="24"/>
          <w:szCs w:val="24"/>
        </w:rPr>
        <w:t xml:space="preserve">fragmented </w:t>
      </w:r>
      <w:r w:rsidR="00C60489">
        <w:rPr>
          <w:rFonts w:ascii="Times New Roman" w:hAnsi="Times New Roman" w:cs="Times New Roman"/>
          <w:sz w:val="24"/>
          <w:szCs w:val="24"/>
        </w:rPr>
        <w:t>burden</w:t>
      </w:r>
      <w:r w:rsidR="00F0282B">
        <w:rPr>
          <w:rFonts w:ascii="Times New Roman" w:hAnsi="Times New Roman" w:cs="Times New Roman"/>
          <w:sz w:val="24"/>
          <w:szCs w:val="24"/>
        </w:rPr>
        <w:t xml:space="preserve"> of cost shown in Table 1</w:t>
      </w:r>
      <w:r w:rsidR="00E47D2A">
        <w:rPr>
          <w:rFonts w:ascii="Times New Roman" w:hAnsi="Times New Roman" w:cs="Times New Roman"/>
          <w:sz w:val="24"/>
          <w:szCs w:val="24"/>
        </w:rPr>
        <w:t xml:space="preserve"> details organizations or individuals who pay for LT</w:t>
      </w:r>
      <w:r w:rsidR="00775F94">
        <w:rPr>
          <w:rFonts w:ascii="Times New Roman" w:hAnsi="Times New Roman" w:cs="Times New Roman"/>
          <w:sz w:val="24"/>
          <w:szCs w:val="24"/>
        </w:rPr>
        <w:t>C</w:t>
      </w:r>
      <w:r w:rsidR="00354F4B">
        <w:rPr>
          <w:rFonts w:ascii="Times New Roman" w:hAnsi="Times New Roman" w:cs="Times New Roman"/>
          <w:sz w:val="24"/>
          <w:szCs w:val="24"/>
        </w:rPr>
        <w:t>Fs</w:t>
      </w:r>
      <w:r w:rsidR="00F0282B">
        <w:rPr>
          <w:rFonts w:ascii="Times New Roman" w:hAnsi="Times New Roman" w:cs="Times New Roman"/>
          <w:sz w:val="24"/>
          <w:szCs w:val="24"/>
        </w:rPr>
        <w:t xml:space="preserve">. </w:t>
      </w:r>
      <w:r w:rsidR="00E47D2A">
        <w:rPr>
          <w:rFonts w:ascii="Times New Roman" w:hAnsi="Times New Roman" w:cs="Times New Roman"/>
          <w:sz w:val="24"/>
          <w:szCs w:val="24"/>
        </w:rPr>
        <w:t>A</w:t>
      </w:r>
      <w:r w:rsidR="00003616">
        <w:rPr>
          <w:rFonts w:ascii="Times New Roman" w:hAnsi="Times New Roman" w:cs="Times New Roman"/>
          <w:color w:val="000000" w:themeColor="text1"/>
          <w:sz w:val="24"/>
          <w:szCs w:val="24"/>
          <w:shd w:val="clear" w:color="auto" w:fill="FFFFFF"/>
        </w:rPr>
        <w:t xml:space="preserve"> </w:t>
      </w:r>
      <w:r w:rsidR="00776078">
        <w:rPr>
          <w:rFonts w:ascii="Times New Roman" w:hAnsi="Times New Roman" w:cs="Times New Roman"/>
          <w:color w:val="000000" w:themeColor="text1"/>
          <w:sz w:val="24"/>
          <w:szCs w:val="24"/>
          <w:shd w:val="clear" w:color="auto" w:fill="FFFFFF"/>
        </w:rPr>
        <w:t>substantial</w:t>
      </w:r>
      <w:r w:rsidR="00003616">
        <w:rPr>
          <w:rFonts w:ascii="Times New Roman" w:hAnsi="Times New Roman" w:cs="Times New Roman"/>
          <w:color w:val="000000" w:themeColor="text1"/>
          <w:sz w:val="24"/>
          <w:szCs w:val="24"/>
          <w:shd w:val="clear" w:color="auto" w:fill="FFFFFF"/>
        </w:rPr>
        <w:t xml:space="preserve"> </w:t>
      </w:r>
      <w:r w:rsidR="00776078">
        <w:rPr>
          <w:rFonts w:ascii="Times New Roman" w:hAnsi="Times New Roman" w:cs="Times New Roman"/>
          <w:color w:val="000000" w:themeColor="text1"/>
          <w:sz w:val="24"/>
          <w:szCs w:val="24"/>
          <w:shd w:val="clear" w:color="auto" w:fill="FFFFFF"/>
        </w:rPr>
        <w:t xml:space="preserve">amount </w:t>
      </w:r>
      <w:r w:rsidR="00003616">
        <w:rPr>
          <w:rFonts w:ascii="Times New Roman" w:hAnsi="Times New Roman" w:cs="Times New Roman"/>
          <w:color w:val="000000" w:themeColor="text1"/>
          <w:sz w:val="24"/>
          <w:szCs w:val="24"/>
          <w:shd w:val="clear" w:color="auto" w:fill="FFFFFF"/>
        </w:rPr>
        <w:t>of cost not considered is informal family care</w:t>
      </w:r>
      <w:r w:rsidR="001B45C9">
        <w:rPr>
          <w:rFonts w:ascii="Times New Roman" w:hAnsi="Times New Roman" w:cs="Times New Roman"/>
          <w:color w:val="000000" w:themeColor="text1"/>
          <w:sz w:val="24"/>
          <w:szCs w:val="24"/>
          <w:shd w:val="clear" w:color="auto" w:fill="FFFFFF"/>
        </w:rPr>
        <w:t>,</w:t>
      </w:r>
      <w:r w:rsidR="00003616">
        <w:rPr>
          <w:rFonts w:ascii="Times New Roman" w:hAnsi="Times New Roman" w:cs="Times New Roman"/>
          <w:color w:val="000000" w:themeColor="text1"/>
          <w:sz w:val="24"/>
          <w:szCs w:val="24"/>
          <w:shd w:val="clear" w:color="auto" w:fill="FFFFFF"/>
        </w:rPr>
        <w:t xml:space="preserve"> </w:t>
      </w:r>
      <w:r w:rsidR="00E47D2A">
        <w:rPr>
          <w:rFonts w:ascii="Times New Roman" w:hAnsi="Times New Roman" w:cs="Times New Roman"/>
          <w:color w:val="000000" w:themeColor="text1"/>
          <w:sz w:val="24"/>
          <w:szCs w:val="24"/>
          <w:shd w:val="clear" w:color="auto" w:fill="FFFFFF"/>
        </w:rPr>
        <w:t>suggest</w:t>
      </w:r>
      <w:r w:rsidR="001B45C9">
        <w:rPr>
          <w:rFonts w:ascii="Times New Roman" w:hAnsi="Times New Roman" w:cs="Times New Roman"/>
          <w:color w:val="000000" w:themeColor="text1"/>
          <w:sz w:val="24"/>
          <w:szCs w:val="24"/>
          <w:shd w:val="clear" w:color="auto" w:fill="FFFFFF"/>
        </w:rPr>
        <w:t>ing</w:t>
      </w:r>
      <w:r w:rsidR="00E47D2A">
        <w:rPr>
          <w:rFonts w:ascii="Times New Roman" w:hAnsi="Times New Roman" w:cs="Times New Roman"/>
          <w:color w:val="000000" w:themeColor="text1"/>
          <w:sz w:val="24"/>
          <w:szCs w:val="24"/>
          <w:shd w:val="clear" w:color="auto" w:fill="FFFFFF"/>
        </w:rPr>
        <w:t xml:space="preserve"> that $366 billion is an underestimation of </w:t>
      </w:r>
      <w:r w:rsidR="00062418">
        <w:rPr>
          <w:rFonts w:ascii="Times New Roman" w:hAnsi="Times New Roman" w:cs="Times New Roman"/>
          <w:color w:val="000000" w:themeColor="text1"/>
          <w:sz w:val="24"/>
          <w:szCs w:val="24"/>
          <w:shd w:val="clear" w:color="auto" w:fill="FFFFFF"/>
        </w:rPr>
        <w:t xml:space="preserve">the actual </w:t>
      </w:r>
      <w:r w:rsidR="00E47D2A">
        <w:rPr>
          <w:rFonts w:ascii="Times New Roman" w:hAnsi="Times New Roman" w:cs="Times New Roman"/>
          <w:color w:val="000000" w:themeColor="text1"/>
          <w:sz w:val="24"/>
          <w:szCs w:val="24"/>
          <w:shd w:val="clear" w:color="auto" w:fill="FFFFFF"/>
        </w:rPr>
        <w:t>cost</w:t>
      </w:r>
      <w:r w:rsidR="00003616">
        <w:rPr>
          <w:rFonts w:ascii="Times New Roman" w:hAnsi="Times New Roman" w:cs="Times New Roman"/>
          <w:color w:val="000000" w:themeColor="text1"/>
          <w:sz w:val="24"/>
          <w:szCs w:val="24"/>
          <w:shd w:val="clear" w:color="auto" w:fill="FFFFFF"/>
        </w:rPr>
        <w:t xml:space="preserve"> (</w:t>
      </w:r>
      <w:r w:rsidR="00003616" w:rsidRPr="00003616">
        <w:rPr>
          <w:rFonts w:ascii="Times New Roman" w:hAnsi="Times New Roman" w:cs="Times New Roman"/>
          <w:color w:val="000000" w:themeColor="text1"/>
          <w:sz w:val="24"/>
          <w:szCs w:val="24"/>
          <w:shd w:val="clear" w:color="auto" w:fill="FFFFFF"/>
        </w:rPr>
        <w:t>Favreault</w:t>
      </w:r>
      <w:r w:rsidR="00003616">
        <w:rPr>
          <w:rFonts w:ascii="Times New Roman" w:hAnsi="Times New Roman" w:cs="Times New Roman"/>
          <w:color w:val="000000" w:themeColor="text1"/>
          <w:sz w:val="24"/>
          <w:szCs w:val="24"/>
          <w:shd w:val="clear" w:color="auto" w:fill="FFFFFF"/>
        </w:rPr>
        <w:t xml:space="preserve">, 2020; </w:t>
      </w:r>
      <w:r w:rsidR="00003616">
        <w:rPr>
          <w:rFonts w:ascii="Times New Roman" w:hAnsi="Times New Roman" w:cs="Times New Roman"/>
          <w:sz w:val="24"/>
          <w:szCs w:val="24"/>
        </w:rPr>
        <w:t>Van Houtven, Boucher &amp; Dawson, 2020</w:t>
      </w:r>
      <w:r w:rsidR="00B57084">
        <w:rPr>
          <w:rFonts w:ascii="Times New Roman" w:hAnsi="Times New Roman" w:cs="Times New Roman"/>
          <w:sz w:val="24"/>
          <w:szCs w:val="24"/>
        </w:rPr>
        <w:t xml:space="preserve">). </w:t>
      </w:r>
    </w:p>
    <w:p w14:paraId="4A8D1B74" w14:textId="6BBB1AAD" w:rsidR="00B57084" w:rsidRDefault="00D67434" w:rsidP="00B5708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preliminary totals of </w:t>
      </w:r>
      <w:r w:rsidR="00F40382">
        <w:rPr>
          <w:rFonts w:ascii="Times New Roman" w:hAnsi="Times New Roman" w:cs="Times New Roman"/>
          <w:sz w:val="24"/>
          <w:szCs w:val="24"/>
        </w:rPr>
        <w:t xml:space="preserve">LTC </w:t>
      </w:r>
      <w:r>
        <w:rPr>
          <w:rFonts w:ascii="Times New Roman" w:hAnsi="Times New Roman" w:cs="Times New Roman"/>
          <w:sz w:val="24"/>
          <w:szCs w:val="24"/>
        </w:rPr>
        <w:t>staff infections for SARS-CoV-2 with confirmed cases w</w:t>
      </w:r>
      <w:r w:rsidR="00776078">
        <w:rPr>
          <w:rFonts w:ascii="Times New Roman" w:hAnsi="Times New Roman" w:cs="Times New Roman"/>
          <w:sz w:val="24"/>
          <w:szCs w:val="24"/>
        </w:rPr>
        <w:t>ere</w:t>
      </w:r>
      <w:r>
        <w:rPr>
          <w:rFonts w:ascii="Times New Roman" w:hAnsi="Times New Roman" w:cs="Times New Roman"/>
          <w:sz w:val="24"/>
          <w:szCs w:val="24"/>
        </w:rPr>
        <w:t xml:space="preserve"> 1</w:t>
      </w:r>
      <w:r w:rsidR="00CF5AB2">
        <w:rPr>
          <w:rFonts w:ascii="Times New Roman" w:hAnsi="Times New Roman" w:cs="Times New Roman"/>
          <w:sz w:val="24"/>
          <w:szCs w:val="24"/>
        </w:rPr>
        <w:t>,</w:t>
      </w:r>
      <w:r>
        <w:rPr>
          <w:rFonts w:ascii="Times New Roman" w:hAnsi="Times New Roman" w:cs="Times New Roman"/>
          <w:sz w:val="24"/>
          <w:szCs w:val="24"/>
        </w:rPr>
        <w:t>510</w:t>
      </w:r>
      <w:r w:rsidR="00BF7A41">
        <w:rPr>
          <w:rFonts w:ascii="Times New Roman" w:hAnsi="Times New Roman" w:cs="Times New Roman"/>
          <w:sz w:val="24"/>
          <w:szCs w:val="24"/>
        </w:rPr>
        <w:t>,</w:t>
      </w:r>
      <w:r>
        <w:rPr>
          <w:rFonts w:ascii="Times New Roman" w:hAnsi="Times New Roman" w:cs="Times New Roman"/>
          <w:sz w:val="24"/>
          <w:szCs w:val="24"/>
        </w:rPr>
        <w:t xml:space="preserve"> with three deaths as of July 04, 2020 (NCDHHS, 2020</w:t>
      </w:r>
      <w:r w:rsidR="0070167A">
        <w:rPr>
          <w:rFonts w:ascii="Times New Roman" w:hAnsi="Times New Roman" w:cs="Times New Roman"/>
          <w:sz w:val="24"/>
          <w:szCs w:val="24"/>
        </w:rPr>
        <w:t>c</w:t>
      </w:r>
      <w:r>
        <w:rPr>
          <w:rFonts w:ascii="Times New Roman" w:hAnsi="Times New Roman" w:cs="Times New Roman"/>
          <w:sz w:val="24"/>
          <w:szCs w:val="24"/>
        </w:rPr>
        <w:t xml:space="preserve">). This increased risk </w:t>
      </w:r>
      <w:r w:rsidR="00062418">
        <w:rPr>
          <w:rFonts w:ascii="Times New Roman" w:hAnsi="Times New Roman" w:cs="Times New Roman"/>
          <w:sz w:val="24"/>
          <w:szCs w:val="24"/>
        </w:rPr>
        <w:t>for</w:t>
      </w:r>
      <w:r>
        <w:rPr>
          <w:rFonts w:ascii="Times New Roman" w:hAnsi="Times New Roman" w:cs="Times New Roman"/>
          <w:sz w:val="24"/>
          <w:szCs w:val="24"/>
        </w:rPr>
        <w:t xml:space="preserve"> infection </w:t>
      </w:r>
      <w:r w:rsidR="00062418">
        <w:rPr>
          <w:rFonts w:ascii="Times New Roman" w:hAnsi="Times New Roman" w:cs="Times New Roman"/>
          <w:sz w:val="24"/>
          <w:szCs w:val="24"/>
        </w:rPr>
        <w:t>caused</w:t>
      </w:r>
      <w:r>
        <w:rPr>
          <w:rFonts w:ascii="Times New Roman" w:hAnsi="Times New Roman" w:cs="Times New Roman"/>
          <w:sz w:val="24"/>
          <w:szCs w:val="24"/>
        </w:rPr>
        <w:t xml:space="preserve"> mass shortages of staffing throughout long</w:t>
      </w:r>
      <w:r w:rsidR="00BF7A41">
        <w:rPr>
          <w:rFonts w:ascii="Times New Roman" w:hAnsi="Times New Roman" w:cs="Times New Roman"/>
          <w:sz w:val="24"/>
          <w:szCs w:val="24"/>
        </w:rPr>
        <w:t>-</w:t>
      </w:r>
      <w:r>
        <w:rPr>
          <w:rFonts w:ascii="Times New Roman" w:hAnsi="Times New Roman" w:cs="Times New Roman"/>
          <w:sz w:val="24"/>
          <w:szCs w:val="24"/>
        </w:rPr>
        <w:t>term care facilities</w:t>
      </w:r>
      <w:r w:rsidR="00062418">
        <w:rPr>
          <w:rFonts w:ascii="Times New Roman" w:hAnsi="Times New Roman" w:cs="Times New Roman"/>
          <w:sz w:val="24"/>
          <w:szCs w:val="24"/>
        </w:rPr>
        <w:t>,</w:t>
      </w:r>
      <w:r>
        <w:rPr>
          <w:rFonts w:ascii="Times New Roman" w:hAnsi="Times New Roman" w:cs="Times New Roman"/>
          <w:sz w:val="24"/>
          <w:szCs w:val="24"/>
        </w:rPr>
        <w:t xml:space="preserve"> </w:t>
      </w:r>
      <w:r w:rsidR="00BF7A41">
        <w:rPr>
          <w:rFonts w:ascii="Times New Roman" w:hAnsi="Times New Roman" w:cs="Times New Roman"/>
          <w:sz w:val="24"/>
          <w:szCs w:val="24"/>
        </w:rPr>
        <w:t>resulting</w:t>
      </w:r>
      <w:r>
        <w:rPr>
          <w:rFonts w:ascii="Times New Roman" w:hAnsi="Times New Roman" w:cs="Times New Roman"/>
          <w:sz w:val="24"/>
          <w:szCs w:val="24"/>
        </w:rPr>
        <w:t xml:space="preserve"> in the first wave of blanket waivers of 1</w:t>
      </w:r>
      <w:r w:rsidR="00E47D2A">
        <w:rPr>
          <w:rFonts w:ascii="Times New Roman" w:hAnsi="Times New Roman" w:cs="Times New Roman"/>
          <w:sz w:val="24"/>
          <w:szCs w:val="24"/>
        </w:rPr>
        <w:t>,</w:t>
      </w:r>
      <w:r>
        <w:rPr>
          <w:rFonts w:ascii="Times New Roman" w:hAnsi="Times New Roman" w:cs="Times New Roman"/>
          <w:sz w:val="24"/>
          <w:szCs w:val="24"/>
        </w:rPr>
        <w:t xml:space="preserve">135 </w:t>
      </w:r>
      <w:r w:rsidR="00E47D2A">
        <w:rPr>
          <w:rFonts w:ascii="Times New Roman" w:hAnsi="Times New Roman" w:cs="Times New Roman"/>
          <w:sz w:val="24"/>
          <w:szCs w:val="24"/>
        </w:rPr>
        <w:t xml:space="preserve">federal </w:t>
      </w:r>
      <w:r>
        <w:rPr>
          <w:rFonts w:ascii="Times New Roman" w:hAnsi="Times New Roman" w:cs="Times New Roman"/>
          <w:sz w:val="24"/>
          <w:szCs w:val="24"/>
        </w:rPr>
        <w:t>regulations on March 01, 2020</w:t>
      </w:r>
      <w:r w:rsidR="00776078">
        <w:rPr>
          <w:rFonts w:ascii="Times New Roman" w:hAnsi="Times New Roman" w:cs="Times New Roman"/>
          <w:sz w:val="24"/>
          <w:szCs w:val="24"/>
        </w:rPr>
        <w:t>,</w:t>
      </w:r>
      <w:r>
        <w:rPr>
          <w:rFonts w:ascii="Times New Roman" w:hAnsi="Times New Roman" w:cs="Times New Roman"/>
          <w:sz w:val="24"/>
          <w:szCs w:val="24"/>
        </w:rPr>
        <w:t xml:space="preserve"> by CMS</w:t>
      </w:r>
      <w:r w:rsidR="00062418">
        <w:rPr>
          <w:rFonts w:ascii="Times New Roman" w:hAnsi="Times New Roman" w:cs="Times New Roman"/>
          <w:sz w:val="24"/>
          <w:szCs w:val="24"/>
        </w:rPr>
        <w:t xml:space="preserve"> </w:t>
      </w:r>
      <w:r>
        <w:rPr>
          <w:rFonts w:ascii="Times New Roman" w:hAnsi="Times New Roman" w:cs="Times New Roman"/>
          <w:sz w:val="24"/>
          <w:szCs w:val="24"/>
        </w:rPr>
        <w:t>(2020</w:t>
      </w:r>
      <w:r w:rsidR="00441155">
        <w:rPr>
          <w:rFonts w:ascii="Times New Roman" w:hAnsi="Times New Roman" w:cs="Times New Roman"/>
          <w:sz w:val="24"/>
          <w:szCs w:val="24"/>
        </w:rPr>
        <w:t>b</w:t>
      </w:r>
      <w:r>
        <w:rPr>
          <w:rFonts w:ascii="Times New Roman" w:hAnsi="Times New Roman" w:cs="Times New Roman"/>
          <w:sz w:val="24"/>
          <w:szCs w:val="24"/>
        </w:rPr>
        <w:t xml:space="preserve">). </w:t>
      </w:r>
      <w:r w:rsidR="00776078">
        <w:rPr>
          <w:rFonts w:ascii="Times New Roman" w:hAnsi="Times New Roman" w:cs="Times New Roman"/>
          <w:sz w:val="24"/>
          <w:szCs w:val="24"/>
        </w:rPr>
        <w:t>The above was followed</w:t>
      </w:r>
      <w:r>
        <w:rPr>
          <w:rFonts w:ascii="Times New Roman" w:hAnsi="Times New Roman" w:cs="Times New Roman"/>
          <w:sz w:val="24"/>
          <w:szCs w:val="24"/>
        </w:rPr>
        <w:t xml:space="preserve"> by an update</w:t>
      </w:r>
      <w:r w:rsidR="00E47D2A">
        <w:rPr>
          <w:rFonts w:ascii="Times New Roman" w:hAnsi="Times New Roman" w:cs="Times New Roman"/>
          <w:sz w:val="24"/>
          <w:szCs w:val="24"/>
        </w:rPr>
        <w:t>d</w:t>
      </w:r>
      <w:r>
        <w:rPr>
          <w:rFonts w:ascii="Times New Roman" w:hAnsi="Times New Roman" w:cs="Times New Roman"/>
          <w:sz w:val="24"/>
          <w:szCs w:val="24"/>
        </w:rPr>
        <w:t xml:space="preserve"> expansion of temporary </w:t>
      </w:r>
      <w:r w:rsidR="00776078">
        <w:rPr>
          <w:rFonts w:ascii="Times New Roman" w:hAnsi="Times New Roman" w:cs="Times New Roman"/>
          <w:sz w:val="24"/>
          <w:szCs w:val="24"/>
        </w:rPr>
        <w:t>exemption</w:t>
      </w:r>
      <w:r>
        <w:rPr>
          <w:rFonts w:ascii="Times New Roman" w:hAnsi="Times New Roman" w:cs="Times New Roman"/>
          <w:sz w:val="24"/>
          <w:szCs w:val="24"/>
        </w:rPr>
        <w:t>s to address the crisis on June 09, 2020 (CMS, 2020</w:t>
      </w:r>
      <w:r w:rsidR="00441155">
        <w:rPr>
          <w:rFonts w:ascii="Times New Roman" w:hAnsi="Times New Roman" w:cs="Times New Roman"/>
          <w:sz w:val="24"/>
          <w:szCs w:val="24"/>
        </w:rPr>
        <w:t>c</w:t>
      </w:r>
      <w:r>
        <w:rPr>
          <w:rFonts w:ascii="Times New Roman" w:hAnsi="Times New Roman" w:cs="Times New Roman"/>
          <w:sz w:val="24"/>
          <w:szCs w:val="24"/>
        </w:rPr>
        <w:t>). I</w:t>
      </w:r>
      <w:r w:rsidR="009C4FCF">
        <w:rPr>
          <w:rFonts w:ascii="Times New Roman" w:hAnsi="Times New Roman" w:cs="Times New Roman"/>
          <w:sz w:val="24"/>
          <w:szCs w:val="24"/>
        </w:rPr>
        <w:t>n addition, i</w:t>
      </w:r>
      <w:r>
        <w:rPr>
          <w:rFonts w:ascii="Times New Roman" w:hAnsi="Times New Roman" w:cs="Times New Roman"/>
          <w:sz w:val="24"/>
          <w:szCs w:val="24"/>
        </w:rPr>
        <w:t>n the state of N</w:t>
      </w:r>
      <w:r w:rsidR="00776078">
        <w:rPr>
          <w:rFonts w:ascii="Times New Roman" w:hAnsi="Times New Roman" w:cs="Times New Roman"/>
          <w:sz w:val="24"/>
          <w:szCs w:val="24"/>
        </w:rPr>
        <w:t>.C.</w:t>
      </w:r>
      <w:r w:rsidR="00BF7A41">
        <w:rPr>
          <w:rFonts w:ascii="Times New Roman" w:hAnsi="Times New Roman" w:cs="Times New Roman"/>
          <w:sz w:val="24"/>
          <w:szCs w:val="24"/>
        </w:rPr>
        <w:t>,</w:t>
      </w:r>
      <w:r>
        <w:rPr>
          <w:rFonts w:ascii="Times New Roman" w:hAnsi="Times New Roman" w:cs="Times New Roman"/>
          <w:sz w:val="24"/>
          <w:szCs w:val="24"/>
        </w:rPr>
        <w:t xml:space="preserve"> </w:t>
      </w:r>
      <w:r w:rsidR="00EF0F9D">
        <w:rPr>
          <w:rFonts w:ascii="Times New Roman" w:hAnsi="Times New Roman" w:cs="Times New Roman"/>
          <w:sz w:val="24"/>
          <w:szCs w:val="24"/>
        </w:rPr>
        <w:t xml:space="preserve">an </w:t>
      </w:r>
      <w:r>
        <w:rPr>
          <w:rFonts w:ascii="Times New Roman" w:hAnsi="Times New Roman" w:cs="Times New Roman"/>
          <w:sz w:val="24"/>
          <w:szCs w:val="24"/>
        </w:rPr>
        <w:t>executive order</w:t>
      </w:r>
      <w:r w:rsidR="00BF7A41">
        <w:rPr>
          <w:rFonts w:ascii="Times New Roman" w:hAnsi="Times New Roman" w:cs="Times New Roman"/>
          <w:sz w:val="24"/>
          <w:szCs w:val="24"/>
        </w:rPr>
        <w:t xml:space="preserve"> was issued. This order was </w:t>
      </w:r>
      <w:r>
        <w:rPr>
          <w:rFonts w:ascii="Times New Roman" w:hAnsi="Times New Roman" w:cs="Times New Roman"/>
          <w:sz w:val="24"/>
          <w:szCs w:val="24"/>
        </w:rPr>
        <w:t xml:space="preserve"> </w:t>
      </w:r>
      <w:bookmarkStart w:id="0" w:name="_Hlk46596227"/>
      <w:r>
        <w:rPr>
          <w:rFonts w:ascii="Times New Roman" w:hAnsi="Times New Roman" w:cs="Times New Roman"/>
          <w:sz w:val="24"/>
          <w:szCs w:val="24"/>
        </w:rPr>
        <w:t xml:space="preserve">10A NCAC Subchapter 13D Waiver for Temporary Nurse Aide Services </w:t>
      </w:r>
      <w:bookmarkEnd w:id="0"/>
      <w:r w:rsidR="00BF7A41">
        <w:rPr>
          <w:rFonts w:ascii="Times New Roman" w:hAnsi="Times New Roman" w:cs="Times New Roman"/>
          <w:sz w:val="24"/>
          <w:szCs w:val="24"/>
        </w:rPr>
        <w:t xml:space="preserve">in </w:t>
      </w:r>
      <w:r>
        <w:rPr>
          <w:rFonts w:ascii="Times New Roman" w:hAnsi="Times New Roman" w:cs="Times New Roman"/>
          <w:sz w:val="24"/>
          <w:szCs w:val="24"/>
        </w:rPr>
        <w:t>response to a greater staffing need (NCDH</w:t>
      </w:r>
      <w:r w:rsidR="0070167A">
        <w:rPr>
          <w:rFonts w:ascii="Times New Roman" w:hAnsi="Times New Roman" w:cs="Times New Roman"/>
          <w:sz w:val="24"/>
          <w:szCs w:val="24"/>
        </w:rPr>
        <w:t>H</w:t>
      </w:r>
      <w:r>
        <w:rPr>
          <w:rFonts w:ascii="Times New Roman" w:hAnsi="Times New Roman" w:cs="Times New Roman"/>
          <w:sz w:val="24"/>
          <w:szCs w:val="24"/>
        </w:rPr>
        <w:t>S, 2020</w:t>
      </w:r>
      <w:r w:rsidR="0070167A">
        <w:rPr>
          <w:rFonts w:ascii="Times New Roman" w:hAnsi="Times New Roman" w:cs="Times New Roman"/>
          <w:sz w:val="24"/>
          <w:szCs w:val="24"/>
        </w:rPr>
        <w:t>b</w:t>
      </w:r>
      <w:r>
        <w:rPr>
          <w:rFonts w:ascii="Times New Roman" w:hAnsi="Times New Roman" w:cs="Times New Roman"/>
          <w:sz w:val="24"/>
          <w:szCs w:val="24"/>
        </w:rPr>
        <w:t>). The exact number of shortages and how th</w:t>
      </w:r>
      <w:r w:rsidR="00776078">
        <w:rPr>
          <w:rFonts w:ascii="Times New Roman" w:hAnsi="Times New Roman" w:cs="Times New Roman"/>
          <w:sz w:val="24"/>
          <w:szCs w:val="24"/>
        </w:rPr>
        <w:t xml:space="preserve">ese </w:t>
      </w:r>
      <w:r>
        <w:rPr>
          <w:rFonts w:ascii="Times New Roman" w:hAnsi="Times New Roman" w:cs="Times New Roman"/>
          <w:sz w:val="24"/>
          <w:szCs w:val="24"/>
        </w:rPr>
        <w:t xml:space="preserve">compare to previous shortages </w:t>
      </w:r>
      <w:r w:rsidR="00776078">
        <w:rPr>
          <w:rFonts w:ascii="Times New Roman" w:hAnsi="Times New Roman" w:cs="Times New Roman"/>
          <w:sz w:val="24"/>
          <w:szCs w:val="24"/>
        </w:rPr>
        <w:t xml:space="preserve">was not available for </w:t>
      </w:r>
      <w:r>
        <w:rPr>
          <w:rFonts w:ascii="Times New Roman" w:hAnsi="Times New Roman" w:cs="Times New Roman"/>
          <w:sz w:val="24"/>
          <w:szCs w:val="24"/>
        </w:rPr>
        <w:t xml:space="preserve">viewing. </w:t>
      </w:r>
      <w:r w:rsidR="00BF7A41">
        <w:rPr>
          <w:rFonts w:ascii="Times New Roman" w:hAnsi="Times New Roman" w:cs="Times New Roman"/>
          <w:sz w:val="24"/>
          <w:szCs w:val="24"/>
        </w:rPr>
        <w:t>However, f</w:t>
      </w:r>
      <w:r w:rsidR="00B57084">
        <w:rPr>
          <w:rFonts w:ascii="Times New Roman" w:hAnsi="Times New Roman" w:cs="Times New Roman"/>
          <w:sz w:val="24"/>
          <w:szCs w:val="24"/>
        </w:rPr>
        <w:t>inancial strain</w:t>
      </w:r>
      <w:r w:rsidR="00E47D2A">
        <w:rPr>
          <w:rFonts w:ascii="Times New Roman" w:hAnsi="Times New Roman" w:cs="Times New Roman"/>
          <w:sz w:val="24"/>
          <w:szCs w:val="24"/>
        </w:rPr>
        <w:t>,</w:t>
      </w:r>
      <w:r w:rsidR="00B57084">
        <w:rPr>
          <w:rFonts w:ascii="Times New Roman" w:hAnsi="Times New Roman" w:cs="Times New Roman"/>
          <w:sz w:val="24"/>
          <w:szCs w:val="24"/>
        </w:rPr>
        <w:t xml:space="preserve"> </w:t>
      </w:r>
      <w:r w:rsidR="00B57084">
        <w:rPr>
          <w:rFonts w:ascii="Times New Roman" w:hAnsi="Times New Roman" w:cs="Times New Roman"/>
          <w:sz w:val="24"/>
          <w:szCs w:val="24"/>
        </w:rPr>
        <w:lastRenderedPageBreak/>
        <w:t>short staffing, furloughed workers</w:t>
      </w:r>
      <w:r w:rsidR="00092155">
        <w:rPr>
          <w:rFonts w:ascii="Times New Roman" w:hAnsi="Times New Roman" w:cs="Times New Roman"/>
          <w:sz w:val="24"/>
          <w:szCs w:val="24"/>
        </w:rPr>
        <w:t xml:space="preserve">, and </w:t>
      </w:r>
      <w:r w:rsidR="00B57084">
        <w:rPr>
          <w:rFonts w:ascii="Times New Roman" w:hAnsi="Times New Roman" w:cs="Times New Roman"/>
          <w:sz w:val="24"/>
          <w:szCs w:val="24"/>
        </w:rPr>
        <w:t>the need for increased supplies during this pandemic</w:t>
      </w:r>
      <w:r w:rsidR="00EF0F9D">
        <w:rPr>
          <w:rFonts w:ascii="Times New Roman" w:hAnsi="Times New Roman" w:cs="Times New Roman"/>
          <w:sz w:val="24"/>
          <w:szCs w:val="24"/>
        </w:rPr>
        <w:t xml:space="preserve"> </w:t>
      </w:r>
      <w:r w:rsidR="00B57084">
        <w:rPr>
          <w:rFonts w:ascii="Times New Roman" w:hAnsi="Times New Roman" w:cs="Times New Roman"/>
          <w:sz w:val="24"/>
          <w:szCs w:val="24"/>
        </w:rPr>
        <w:t>place these facilities at a</w:t>
      </w:r>
      <w:r w:rsidR="00092155">
        <w:rPr>
          <w:rFonts w:ascii="Times New Roman" w:hAnsi="Times New Roman" w:cs="Times New Roman"/>
          <w:sz w:val="24"/>
          <w:szCs w:val="24"/>
        </w:rPr>
        <w:t>n</w:t>
      </w:r>
      <w:r w:rsidR="00B57084">
        <w:rPr>
          <w:rFonts w:ascii="Times New Roman" w:hAnsi="Times New Roman" w:cs="Times New Roman"/>
          <w:sz w:val="24"/>
          <w:szCs w:val="24"/>
        </w:rPr>
        <w:t xml:space="preserve"> even higher risk for infection control deficiencies. </w:t>
      </w:r>
      <w:r w:rsidR="00354F4B">
        <w:rPr>
          <w:rFonts w:ascii="Times New Roman" w:hAnsi="Times New Roman" w:cs="Times New Roman"/>
          <w:sz w:val="24"/>
          <w:szCs w:val="24"/>
        </w:rPr>
        <w:t xml:space="preserve">As of </w:t>
      </w:r>
      <w:r w:rsidR="00F818D6">
        <w:rPr>
          <w:rFonts w:ascii="Times New Roman" w:hAnsi="Times New Roman" w:cs="Times New Roman"/>
          <w:sz w:val="24"/>
          <w:szCs w:val="24"/>
        </w:rPr>
        <w:t xml:space="preserve">July </w:t>
      </w:r>
      <w:r w:rsidR="00BF7A41">
        <w:rPr>
          <w:rFonts w:ascii="Times New Roman" w:hAnsi="Times New Roman" w:cs="Times New Roman"/>
          <w:sz w:val="24"/>
          <w:szCs w:val="24"/>
        </w:rPr>
        <w:t>12</w:t>
      </w:r>
      <w:r w:rsidR="00F818D6">
        <w:rPr>
          <w:rFonts w:ascii="Times New Roman" w:hAnsi="Times New Roman" w:cs="Times New Roman"/>
          <w:sz w:val="24"/>
          <w:szCs w:val="24"/>
        </w:rPr>
        <w:t>,</w:t>
      </w:r>
      <w:r w:rsidR="00BF7A41">
        <w:rPr>
          <w:rFonts w:ascii="Times New Roman" w:hAnsi="Times New Roman" w:cs="Times New Roman"/>
          <w:sz w:val="24"/>
          <w:szCs w:val="24"/>
        </w:rPr>
        <w:t xml:space="preserve"> </w:t>
      </w:r>
      <w:r w:rsidR="00F818D6">
        <w:rPr>
          <w:rFonts w:ascii="Times New Roman" w:hAnsi="Times New Roman" w:cs="Times New Roman"/>
          <w:sz w:val="24"/>
          <w:szCs w:val="24"/>
        </w:rPr>
        <w:t>2021,</w:t>
      </w:r>
      <w:r w:rsidR="00354F4B">
        <w:rPr>
          <w:rFonts w:ascii="Times New Roman" w:hAnsi="Times New Roman" w:cs="Times New Roman"/>
          <w:sz w:val="24"/>
          <w:szCs w:val="24"/>
        </w:rPr>
        <w:t xml:space="preserve"> the total number of </w:t>
      </w:r>
      <w:r w:rsidR="00B806BD">
        <w:rPr>
          <w:rFonts w:ascii="Times New Roman" w:hAnsi="Times New Roman" w:cs="Times New Roman"/>
          <w:sz w:val="24"/>
          <w:szCs w:val="24"/>
        </w:rPr>
        <w:t xml:space="preserve">LTC </w:t>
      </w:r>
      <w:r w:rsidR="00354F4B">
        <w:rPr>
          <w:rFonts w:ascii="Times New Roman" w:hAnsi="Times New Roman" w:cs="Times New Roman"/>
          <w:sz w:val="24"/>
          <w:szCs w:val="24"/>
        </w:rPr>
        <w:t xml:space="preserve">staff infections increased to 584,596 with 1, 934 deaths (CMS, 2021a). </w:t>
      </w:r>
    </w:p>
    <w:p w14:paraId="3CCFB711" w14:textId="4A1AC454" w:rsidR="00E84752" w:rsidRPr="0005607C" w:rsidRDefault="00E84752" w:rsidP="0005607C">
      <w:pPr>
        <w:spacing w:after="0" w:line="480" w:lineRule="auto"/>
        <w:rPr>
          <w:rFonts w:ascii="Times New Roman" w:hAnsi="Times New Roman" w:cs="Times New Roman"/>
          <w:b/>
          <w:bCs/>
          <w:i/>
          <w:iCs/>
          <w:sz w:val="24"/>
          <w:szCs w:val="24"/>
        </w:rPr>
      </w:pPr>
      <w:r w:rsidRPr="0005607C">
        <w:rPr>
          <w:rFonts w:ascii="Times New Roman" w:hAnsi="Times New Roman" w:cs="Times New Roman"/>
          <w:b/>
          <w:bCs/>
          <w:i/>
          <w:iCs/>
          <w:sz w:val="24"/>
          <w:szCs w:val="24"/>
        </w:rPr>
        <w:t xml:space="preserve">Direct-Care Staff Barriers </w:t>
      </w:r>
    </w:p>
    <w:p w14:paraId="18BC42D1" w14:textId="40327B90" w:rsidR="008018B8" w:rsidRDefault="008018B8" w:rsidP="00F02AC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Certified Nurse Assistants (CNAs) make up a </w:t>
      </w:r>
      <w:r w:rsidR="00776078">
        <w:rPr>
          <w:rFonts w:ascii="Times New Roman" w:hAnsi="Times New Roman" w:cs="Times New Roman"/>
          <w:sz w:val="24"/>
          <w:szCs w:val="24"/>
        </w:rPr>
        <w:t>vast</w:t>
      </w:r>
      <w:r>
        <w:rPr>
          <w:rFonts w:ascii="Times New Roman" w:hAnsi="Times New Roman" w:cs="Times New Roman"/>
          <w:sz w:val="24"/>
          <w:szCs w:val="24"/>
        </w:rPr>
        <w:t xml:space="preserve"> majority of the direct care staff in LTC Facilities</w:t>
      </w:r>
      <w:r w:rsidR="009B66CB">
        <w:rPr>
          <w:rFonts w:ascii="Times New Roman" w:hAnsi="Times New Roman" w:cs="Times New Roman"/>
          <w:sz w:val="24"/>
          <w:szCs w:val="24"/>
        </w:rPr>
        <w:t xml:space="preserve"> </w:t>
      </w:r>
      <w:r w:rsidR="0057666A">
        <w:rPr>
          <w:rFonts w:ascii="Times New Roman" w:hAnsi="Times New Roman" w:cs="Times New Roman"/>
          <w:sz w:val="24"/>
          <w:szCs w:val="24"/>
        </w:rPr>
        <w:t>(Travers et al., 2015</w:t>
      </w:r>
      <w:r w:rsidR="000006F1">
        <w:rPr>
          <w:rFonts w:ascii="Times New Roman" w:hAnsi="Times New Roman" w:cs="Times New Roman"/>
          <w:sz w:val="24"/>
          <w:szCs w:val="24"/>
        </w:rPr>
        <w:t xml:space="preserve">; </w:t>
      </w:r>
      <w:r w:rsidR="007A397A">
        <w:rPr>
          <w:rFonts w:ascii="Times New Roman" w:hAnsi="Times New Roman" w:cs="Times New Roman"/>
          <w:sz w:val="24"/>
          <w:szCs w:val="24"/>
        </w:rPr>
        <w:t xml:space="preserve">True et al., 2020; </w:t>
      </w:r>
      <w:r w:rsidR="000006F1">
        <w:rPr>
          <w:rFonts w:ascii="Times New Roman" w:hAnsi="Times New Roman" w:cs="Times New Roman"/>
          <w:sz w:val="24"/>
          <w:szCs w:val="24"/>
        </w:rPr>
        <w:t>Walton &amp; Rogers, 2017</w:t>
      </w:r>
      <w:r w:rsidR="0057666A">
        <w:rPr>
          <w:rFonts w:ascii="Times New Roman" w:hAnsi="Times New Roman" w:cs="Times New Roman"/>
          <w:sz w:val="24"/>
          <w:szCs w:val="24"/>
        </w:rPr>
        <w:t xml:space="preserve">). </w:t>
      </w:r>
      <w:r w:rsidR="009B66CB">
        <w:rPr>
          <w:rFonts w:ascii="Times New Roman" w:hAnsi="Times New Roman" w:cs="Times New Roman"/>
          <w:sz w:val="24"/>
          <w:szCs w:val="24"/>
        </w:rPr>
        <w:t xml:space="preserve">They often spend the most time with the patient, which increases their responsibility for infection control and prevention (Travers et al., 2015; </w:t>
      </w:r>
      <w:r w:rsidR="007A397A">
        <w:rPr>
          <w:rFonts w:ascii="Times New Roman" w:hAnsi="Times New Roman" w:cs="Times New Roman"/>
          <w:sz w:val="24"/>
          <w:szCs w:val="24"/>
        </w:rPr>
        <w:t>True et</w:t>
      </w:r>
      <w:r w:rsidR="00474738">
        <w:rPr>
          <w:rFonts w:ascii="Times New Roman" w:hAnsi="Times New Roman" w:cs="Times New Roman"/>
          <w:sz w:val="24"/>
          <w:szCs w:val="24"/>
        </w:rPr>
        <w:t xml:space="preserve"> </w:t>
      </w:r>
      <w:r w:rsidR="007A397A">
        <w:rPr>
          <w:rFonts w:ascii="Times New Roman" w:hAnsi="Times New Roman" w:cs="Times New Roman"/>
          <w:sz w:val="24"/>
          <w:szCs w:val="24"/>
        </w:rPr>
        <w:t xml:space="preserve">al., 2020; </w:t>
      </w:r>
      <w:r w:rsidR="009B66CB">
        <w:rPr>
          <w:rFonts w:ascii="Times New Roman" w:hAnsi="Times New Roman" w:cs="Times New Roman"/>
          <w:sz w:val="24"/>
          <w:szCs w:val="24"/>
        </w:rPr>
        <w:t xml:space="preserve">Walton &amp; Rogers, 2017). This workforce </w:t>
      </w:r>
      <w:r w:rsidR="0014247B">
        <w:rPr>
          <w:rFonts w:ascii="Times New Roman" w:hAnsi="Times New Roman" w:cs="Times New Roman"/>
          <w:sz w:val="24"/>
          <w:szCs w:val="24"/>
        </w:rPr>
        <w:t xml:space="preserve">is </w:t>
      </w:r>
      <w:r w:rsidR="009B66CB">
        <w:rPr>
          <w:rFonts w:ascii="Times New Roman" w:hAnsi="Times New Roman" w:cs="Times New Roman"/>
          <w:sz w:val="24"/>
          <w:szCs w:val="24"/>
        </w:rPr>
        <w:t>vulnerable during the pandemic due to d</w:t>
      </w:r>
      <w:r w:rsidR="001B3E41">
        <w:rPr>
          <w:rFonts w:ascii="Times New Roman" w:hAnsi="Times New Roman" w:cs="Times New Roman"/>
          <w:sz w:val="24"/>
          <w:szCs w:val="24"/>
        </w:rPr>
        <w:t>isproportionately low income and low educational levels, combined with factors of age and race</w:t>
      </w:r>
      <w:r w:rsidR="009B66CB">
        <w:rPr>
          <w:rFonts w:ascii="Times New Roman" w:hAnsi="Times New Roman" w:cs="Times New Roman"/>
          <w:sz w:val="24"/>
          <w:szCs w:val="24"/>
        </w:rPr>
        <w:t xml:space="preserve"> </w:t>
      </w:r>
      <w:r w:rsidR="001B3E41">
        <w:rPr>
          <w:rFonts w:ascii="Times New Roman" w:hAnsi="Times New Roman" w:cs="Times New Roman"/>
          <w:sz w:val="24"/>
          <w:szCs w:val="24"/>
        </w:rPr>
        <w:t>(</w:t>
      </w:r>
      <w:r w:rsidR="007A397A">
        <w:rPr>
          <w:rFonts w:ascii="Times New Roman" w:hAnsi="Times New Roman" w:cs="Times New Roman"/>
          <w:sz w:val="24"/>
          <w:szCs w:val="24"/>
        </w:rPr>
        <w:t>True et al., 2020</w:t>
      </w:r>
      <w:r w:rsidR="001B3E41">
        <w:rPr>
          <w:rFonts w:ascii="Times New Roman" w:hAnsi="Times New Roman" w:cs="Times New Roman"/>
          <w:sz w:val="24"/>
          <w:szCs w:val="24"/>
        </w:rPr>
        <w:t xml:space="preserve">). </w:t>
      </w:r>
      <w:r w:rsidR="0057666A">
        <w:rPr>
          <w:rFonts w:ascii="Times New Roman" w:hAnsi="Times New Roman" w:cs="Times New Roman"/>
          <w:sz w:val="24"/>
          <w:szCs w:val="24"/>
        </w:rPr>
        <w:t>Prevailing</w:t>
      </w:r>
      <w:r w:rsidR="00197EBF">
        <w:rPr>
          <w:rFonts w:ascii="Times New Roman" w:hAnsi="Times New Roman" w:cs="Times New Roman"/>
          <w:sz w:val="24"/>
          <w:szCs w:val="24"/>
        </w:rPr>
        <w:t xml:space="preserve"> perceived</w:t>
      </w:r>
      <w:r w:rsidR="0057666A">
        <w:rPr>
          <w:rFonts w:ascii="Times New Roman" w:hAnsi="Times New Roman" w:cs="Times New Roman"/>
          <w:sz w:val="24"/>
          <w:szCs w:val="24"/>
        </w:rPr>
        <w:t xml:space="preserve"> barriers include</w:t>
      </w:r>
      <w:r w:rsidR="00B470FF">
        <w:rPr>
          <w:rFonts w:ascii="Times New Roman" w:hAnsi="Times New Roman" w:cs="Times New Roman"/>
          <w:sz w:val="24"/>
          <w:szCs w:val="24"/>
        </w:rPr>
        <w:t xml:space="preserve"> </w:t>
      </w:r>
      <w:r w:rsidR="000C40C0">
        <w:rPr>
          <w:rFonts w:ascii="Times New Roman" w:hAnsi="Times New Roman" w:cs="Times New Roman"/>
          <w:sz w:val="24"/>
          <w:szCs w:val="24"/>
        </w:rPr>
        <w:t>(1)</w:t>
      </w:r>
      <w:r w:rsidR="0057666A">
        <w:rPr>
          <w:rFonts w:ascii="Times New Roman" w:hAnsi="Times New Roman" w:cs="Times New Roman"/>
          <w:sz w:val="24"/>
          <w:szCs w:val="24"/>
        </w:rPr>
        <w:t xml:space="preserve"> language and cultur</w:t>
      </w:r>
      <w:r w:rsidR="0014247B">
        <w:rPr>
          <w:rFonts w:ascii="Times New Roman" w:hAnsi="Times New Roman" w:cs="Times New Roman"/>
          <w:sz w:val="24"/>
          <w:szCs w:val="24"/>
        </w:rPr>
        <w:t>e</w:t>
      </w:r>
      <w:r w:rsidR="00B470FF">
        <w:rPr>
          <w:rFonts w:ascii="Times New Roman" w:hAnsi="Times New Roman" w:cs="Times New Roman"/>
          <w:sz w:val="24"/>
          <w:szCs w:val="24"/>
        </w:rPr>
        <w:t>,</w:t>
      </w:r>
      <w:r w:rsidR="000C40C0">
        <w:rPr>
          <w:rFonts w:ascii="Times New Roman" w:hAnsi="Times New Roman" w:cs="Times New Roman"/>
          <w:sz w:val="24"/>
          <w:szCs w:val="24"/>
        </w:rPr>
        <w:t xml:space="preserve"> (2) literacy barriers</w:t>
      </w:r>
      <w:r w:rsidR="0014247B">
        <w:rPr>
          <w:rFonts w:ascii="Times New Roman" w:hAnsi="Times New Roman" w:cs="Times New Roman"/>
          <w:sz w:val="24"/>
          <w:szCs w:val="24"/>
        </w:rPr>
        <w:t xml:space="preserve">, </w:t>
      </w:r>
      <w:r w:rsidR="000C40C0">
        <w:rPr>
          <w:rFonts w:ascii="Times New Roman" w:hAnsi="Times New Roman" w:cs="Times New Roman"/>
          <w:sz w:val="24"/>
          <w:szCs w:val="24"/>
        </w:rPr>
        <w:t>(3)</w:t>
      </w:r>
      <w:r w:rsidR="0057666A">
        <w:rPr>
          <w:rFonts w:ascii="Times New Roman" w:hAnsi="Times New Roman" w:cs="Times New Roman"/>
          <w:sz w:val="24"/>
          <w:szCs w:val="24"/>
        </w:rPr>
        <w:t xml:space="preserve"> lack of knowledge and training in infection control</w:t>
      </w:r>
      <w:r w:rsidR="000C40C0">
        <w:rPr>
          <w:rFonts w:ascii="Times New Roman" w:hAnsi="Times New Roman" w:cs="Times New Roman"/>
          <w:sz w:val="24"/>
          <w:szCs w:val="24"/>
        </w:rPr>
        <w:t xml:space="preserve"> </w:t>
      </w:r>
      <w:r w:rsidR="0014247B">
        <w:rPr>
          <w:rFonts w:ascii="Times New Roman" w:hAnsi="Times New Roman" w:cs="Times New Roman"/>
          <w:sz w:val="24"/>
          <w:szCs w:val="24"/>
        </w:rPr>
        <w:t xml:space="preserve">as a </w:t>
      </w:r>
      <w:r w:rsidR="000C40C0">
        <w:rPr>
          <w:rFonts w:ascii="Times New Roman" w:hAnsi="Times New Roman" w:cs="Times New Roman"/>
          <w:sz w:val="24"/>
          <w:szCs w:val="24"/>
        </w:rPr>
        <w:t>result</w:t>
      </w:r>
      <w:r w:rsidR="0014247B">
        <w:rPr>
          <w:rFonts w:ascii="Times New Roman" w:hAnsi="Times New Roman" w:cs="Times New Roman"/>
          <w:sz w:val="24"/>
          <w:szCs w:val="24"/>
        </w:rPr>
        <w:t xml:space="preserve"> of</w:t>
      </w:r>
      <w:r w:rsidR="000C40C0">
        <w:rPr>
          <w:rFonts w:ascii="Times New Roman" w:hAnsi="Times New Roman" w:cs="Times New Roman"/>
          <w:sz w:val="24"/>
          <w:szCs w:val="24"/>
        </w:rPr>
        <w:t xml:space="preserve"> high turnover</w:t>
      </w:r>
      <w:r w:rsidR="0014247B">
        <w:rPr>
          <w:rFonts w:ascii="Times New Roman" w:hAnsi="Times New Roman" w:cs="Times New Roman"/>
          <w:sz w:val="24"/>
          <w:szCs w:val="24"/>
        </w:rPr>
        <w:t xml:space="preserve">, </w:t>
      </w:r>
      <w:r w:rsidR="000C40C0">
        <w:rPr>
          <w:rFonts w:ascii="Times New Roman" w:hAnsi="Times New Roman" w:cs="Times New Roman"/>
          <w:sz w:val="24"/>
          <w:szCs w:val="24"/>
        </w:rPr>
        <w:t>(4)</w:t>
      </w:r>
      <w:r w:rsidR="0057666A">
        <w:rPr>
          <w:rFonts w:ascii="Times New Roman" w:hAnsi="Times New Roman" w:cs="Times New Roman"/>
          <w:sz w:val="24"/>
          <w:szCs w:val="24"/>
        </w:rPr>
        <w:t xml:space="preserve"> increased workload due</w:t>
      </w:r>
      <w:r w:rsidR="000006F1">
        <w:rPr>
          <w:rFonts w:ascii="Times New Roman" w:hAnsi="Times New Roman" w:cs="Times New Roman"/>
          <w:sz w:val="24"/>
          <w:szCs w:val="24"/>
        </w:rPr>
        <w:t xml:space="preserve"> to</w:t>
      </w:r>
      <w:r w:rsidR="0057666A">
        <w:rPr>
          <w:rFonts w:ascii="Times New Roman" w:hAnsi="Times New Roman" w:cs="Times New Roman"/>
          <w:sz w:val="24"/>
          <w:szCs w:val="24"/>
        </w:rPr>
        <w:t xml:space="preserve"> </w:t>
      </w:r>
      <w:r w:rsidR="000C40C0">
        <w:rPr>
          <w:rFonts w:ascii="Times New Roman" w:hAnsi="Times New Roman" w:cs="Times New Roman"/>
          <w:sz w:val="24"/>
          <w:szCs w:val="24"/>
        </w:rPr>
        <w:t xml:space="preserve">high CNA to patient ratios that </w:t>
      </w:r>
      <w:r w:rsidR="0014247B">
        <w:rPr>
          <w:rFonts w:ascii="Times New Roman" w:hAnsi="Times New Roman" w:cs="Times New Roman"/>
          <w:sz w:val="24"/>
          <w:szCs w:val="24"/>
        </w:rPr>
        <w:t xml:space="preserve">create </w:t>
      </w:r>
      <w:r w:rsidR="000C40C0">
        <w:rPr>
          <w:rFonts w:ascii="Times New Roman" w:hAnsi="Times New Roman" w:cs="Times New Roman"/>
          <w:sz w:val="24"/>
          <w:szCs w:val="24"/>
        </w:rPr>
        <w:t>time constraints, (5) per-diem and part-time staff that include private duty CNA</w:t>
      </w:r>
      <w:r w:rsidR="00DD554D">
        <w:rPr>
          <w:rFonts w:ascii="Times New Roman" w:hAnsi="Times New Roman" w:cs="Times New Roman"/>
          <w:sz w:val="24"/>
          <w:szCs w:val="24"/>
        </w:rPr>
        <w:t>'</w:t>
      </w:r>
      <w:r w:rsidR="000C40C0">
        <w:rPr>
          <w:rFonts w:ascii="Times New Roman" w:hAnsi="Times New Roman" w:cs="Times New Roman"/>
          <w:sz w:val="24"/>
          <w:szCs w:val="24"/>
        </w:rPr>
        <w:t xml:space="preserve">s who have infrequent training make up a portion of staffing, and (6) </w:t>
      </w:r>
      <w:r w:rsidR="003D44BD">
        <w:rPr>
          <w:rFonts w:ascii="Times New Roman" w:hAnsi="Times New Roman" w:cs="Times New Roman"/>
          <w:sz w:val="24"/>
          <w:szCs w:val="24"/>
        </w:rPr>
        <w:t xml:space="preserve">poor </w:t>
      </w:r>
      <w:r w:rsidR="000C40C0">
        <w:rPr>
          <w:rFonts w:ascii="Times New Roman" w:hAnsi="Times New Roman" w:cs="Times New Roman"/>
          <w:sz w:val="24"/>
          <w:szCs w:val="24"/>
        </w:rPr>
        <w:t xml:space="preserve">accountability due to a lack of empowerment </w:t>
      </w:r>
      <w:r w:rsidR="001C0E67">
        <w:rPr>
          <w:rFonts w:ascii="Times New Roman" w:hAnsi="Times New Roman" w:cs="Times New Roman"/>
          <w:sz w:val="24"/>
          <w:szCs w:val="24"/>
        </w:rPr>
        <w:t xml:space="preserve">that </w:t>
      </w:r>
      <w:r w:rsidR="000C40C0">
        <w:rPr>
          <w:rFonts w:ascii="Times New Roman" w:hAnsi="Times New Roman" w:cs="Times New Roman"/>
          <w:sz w:val="24"/>
          <w:szCs w:val="24"/>
        </w:rPr>
        <w:t>exists within the culture (Travers et al., 2015; Dumyati et al., 2017</w:t>
      </w:r>
      <w:r w:rsidR="000006F1">
        <w:rPr>
          <w:rFonts w:ascii="Times New Roman" w:hAnsi="Times New Roman" w:cs="Times New Roman"/>
          <w:sz w:val="24"/>
          <w:szCs w:val="24"/>
        </w:rPr>
        <w:t>; Walton &amp; Rogers, 2017</w:t>
      </w:r>
      <w:r w:rsidR="000C40C0">
        <w:rPr>
          <w:rFonts w:ascii="Times New Roman" w:hAnsi="Times New Roman" w:cs="Times New Roman"/>
          <w:sz w:val="24"/>
          <w:szCs w:val="24"/>
        </w:rPr>
        <w:t xml:space="preserve">). </w:t>
      </w:r>
      <w:r w:rsidR="000006F1">
        <w:rPr>
          <w:rFonts w:ascii="Times New Roman" w:hAnsi="Times New Roman" w:cs="Times New Roman"/>
          <w:sz w:val="24"/>
          <w:szCs w:val="24"/>
        </w:rPr>
        <w:t xml:space="preserve">Walton and Rogers (2017) also noted </w:t>
      </w:r>
      <w:r w:rsidR="00182E75">
        <w:rPr>
          <w:rFonts w:ascii="Times New Roman" w:hAnsi="Times New Roman" w:cs="Times New Roman"/>
          <w:sz w:val="24"/>
          <w:szCs w:val="24"/>
        </w:rPr>
        <w:t xml:space="preserve">that direct patient care increases the risk </w:t>
      </w:r>
      <w:r w:rsidR="009C4FCF">
        <w:rPr>
          <w:rFonts w:ascii="Times New Roman" w:hAnsi="Times New Roman" w:cs="Times New Roman"/>
          <w:sz w:val="24"/>
          <w:szCs w:val="24"/>
        </w:rPr>
        <w:t>of contracting</w:t>
      </w:r>
      <w:r w:rsidR="00182E75">
        <w:rPr>
          <w:rFonts w:ascii="Times New Roman" w:hAnsi="Times New Roman" w:cs="Times New Roman"/>
          <w:sz w:val="24"/>
          <w:szCs w:val="24"/>
        </w:rPr>
        <w:t xml:space="preserve"> </w:t>
      </w:r>
      <w:r w:rsidR="001D338F">
        <w:rPr>
          <w:rFonts w:ascii="Times New Roman" w:hAnsi="Times New Roman" w:cs="Times New Roman"/>
          <w:sz w:val="24"/>
          <w:szCs w:val="24"/>
        </w:rPr>
        <w:t>infectious</w:t>
      </w:r>
      <w:r w:rsidR="00182E75">
        <w:rPr>
          <w:rFonts w:ascii="Times New Roman" w:hAnsi="Times New Roman" w:cs="Times New Roman"/>
          <w:sz w:val="24"/>
          <w:szCs w:val="24"/>
        </w:rPr>
        <w:t xml:space="preserve"> diseases in this workforce. </w:t>
      </w:r>
    </w:p>
    <w:p w14:paraId="294062CC" w14:textId="703EFE02" w:rsidR="007214B0" w:rsidRDefault="00E84752" w:rsidP="007214B0">
      <w:pPr>
        <w:spacing w:after="0" w:line="480" w:lineRule="auto"/>
        <w:rPr>
          <w:rFonts w:ascii="Times New Roman" w:hAnsi="Times New Roman" w:cs="Times New Roman"/>
          <w:b/>
          <w:bCs/>
          <w:i/>
          <w:iCs/>
          <w:sz w:val="24"/>
          <w:szCs w:val="24"/>
        </w:rPr>
      </w:pPr>
      <w:r w:rsidRPr="003D44BD">
        <w:rPr>
          <w:rFonts w:ascii="Times New Roman" w:hAnsi="Times New Roman" w:cs="Times New Roman"/>
          <w:b/>
          <w:bCs/>
          <w:i/>
          <w:iCs/>
          <w:sz w:val="24"/>
          <w:szCs w:val="24"/>
        </w:rPr>
        <w:t xml:space="preserve">Environmental Barriers </w:t>
      </w:r>
    </w:p>
    <w:p w14:paraId="06403BB7" w14:textId="2C49E0C3" w:rsidR="00CB1CF4" w:rsidRDefault="005E3D3B" w:rsidP="00D46AE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two </w:t>
      </w:r>
      <w:r w:rsidR="001D338F">
        <w:rPr>
          <w:rFonts w:ascii="Times New Roman" w:hAnsi="Times New Roman" w:cs="Times New Roman"/>
          <w:sz w:val="24"/>
          <w:szCs w:val="24"/>
        </w:rPr>
        <w:t>significant</w:t>
      </w:r>
      <w:r>
        <w:rPr>
          <w:rFonts w:ascii="Times New Roman" w:hAnsi="Times New Roman" w:cs="Times New Roman"/>
          <w:sz w:val="24"/>
          <w:szCs w:val="24"/>
        </w:rPr>
        <w:t xml:space="preserve"> characterizations in epidemiology that frame the methodology of data collection and data analysis are descriptive epidemiology and analytical epidemiology </w:t>
      </w:r>
      <w:r w:rsidRPr="004D1457">
        <w:rPr>
          <w:rFonts w:ascii="Times New Roman" w:hAnsi="Times New Roman" w:cs="Times New Roman"/>
          <w:sz w:val="24"/>
          <w:szCs w:val="24"/>
        </w:rPr>
        <w:t>(</w:t>
      </w:r>
      <w:r w:rsidR="004D1457" w:rsidRPr="004D1457">
        <w:rPr>
          <w:rFonts w:ascii="Times New Roman" w:hAnsi="Times New Roman" w:cs="Times New Roman"/>
          <w:sz w:val="24"/>
          <w:szCs w:val="24"/>
        </w:rPr>
        <w:t xml:space="preserve">U.S. DHHS, CDC, &amp; Workforce and Career Development, 2012). </w:t>
      </w:r>
      <w:r>
        <w:rPr>
          <w:rFonts w:ascii="Times New Roman" w:hAnsi="Times New Roman" w:cs="Times New Roman"/>
          <w:sz w:val="24"/>
          <w:szCs w:val="24"/>
        </w:rPr>
        <w:t>In terms of place and circumstantial factors,</w:t>
      </w:r>
      <w:r w:rsidR="00243DA9">
        <w:rPr>
          <w:rFonts w:ascii="Times New Roman" w:hAnsi="Times New Roman" w:cs="Times New Roman"/>
          <w:sz w:val="24"/>
          <w:szCs w:val="24"/>
        </w:rPr>
        <w:t xml:space="preserve"> highly virulent communicable diseases are more likely to infect persons in crowded areas</w:t>
      </w:r>
      <w:r>
        <w:rPr>
          <w:rFonts w:ascii="Times New Roman" w:hAnsi="Times New Roman" w:cs="Times New Roman"/>
          <w:sz w:val="24"/>
          <w:szCs w:val="24"/>
        </w:rPr>
        <w:t xml:space="preserve"> and areas of high </w:t>
      </w:r>
      <w:r w:rsidR="00243DA9">
        <w:rPr>
          <w:rFonts w:ascii="Times New Roman" w:hAnsi="Times New Roman" w:cs="Times New Roman"/>
          <w:sz w:val="24"/>
          <w:szCs w:val="24"/>
        </w:rPr>
        <w:t>population density</w:t>
      </w:r>
      <w:r w:rsidR="001D338F">
        <w:rPr>
          <w:rFonts w:ascii="Times New Roman" w:hAnsi="Times New Roman" w:cs="Times New Roman"/>
          <w:sz w:val="24"/>
          <w:szCs w:val="24"/>
        </w:rPr>
        <w:t>,</w:t>
      </w:r>
      <w:r w:rsidR="00243DA9">
        <w:rPr>
          <w:rFonts w:ascii="Times New Roman" w:hAnsi="Times New Roman" w:cs="Times New Roman"/>
          <w:sz w:val="24"/>
          <w:szCs w:val="24"/>
        </w:rPr>
        <w:t xml:space="preserve"> </w:t>
      </w:r>
      <w:r w:rsidR="00632A3A">
        <w:rPr>
          <w:rFonts w:ascii="Times New Roman" w:hAnsi="Times New Roman" w:cs="Times New Roman"/>
          <w:sz w:val="24"/>
          <w:szCs w:val="24"/>
        </w:rPr>
        <w:t>decreasing</w:t>
      </w:r>
      <w:r w:rsidR="00243DA9">
        <w:rPr>
          <w:rFonts w:ascii="Times New Roman" w:hAnsi="Times New Roman" w:cs="Times New Roman"/>
          <w:sz w:val="24"/>
          <w:szCs w:val="24"/>
        </w:rPr>
        <w:t xml:space="preserve"> </w:t>
      </w:r>
      <w:r>
        <w:rPr>
          <w:rFonts w:ascii="Times New Roman" w:hAnsi="Times New Roman" w:cs="Times New Roman"/>
          <w:sz w:val="24"/>
          <w:szCs w:val="24"/>
        </w:rPr>
        <w:t xml:space="preserve">geographical </w:t>
      </w:r>
      <w:r w:rsidR="00243DA9">
        <w:rPr>
          <w:rFonts w:ascii="Times New Roman" w:hAnsi="Times New Roman" w:cs="Times New Roman"/>
          <w:sz w:val="24"/>
          <w:szCs w:val="24"/>
        </w:rPr>
        <w:t>distance</w:t>
      </w:r>
      <w:r>
        <w:rPr>
          <w:rFonts w:ascii="Times New Roman" w:hAnsi="Times New Roman" w:cs="Times New Roman"/>
          <w:sz w:val="24"/>
          <w:szCs w:val="24"/>
        </w:rPr>
        <w:t>s</w:t>
      </w:r>
      <w:r w:rsidR="00243DA9">
        <w:rPr>
          <w:rFonts w:ascii="Times New Roman" w:hAnsi="Times New Roman" w:cs="Times New Roman"/>
          <w:sz w:val="24"/>
          <w:szCs w:val="24"/>
        </w:rPr>
        <w:t xml:space="preserve"> between </w:t>
      </w:r>
      <w:r w:rsidR="00243DA9">
        <w:rPr>
          <w:rFonts w:ascii="Times New Roman" w:hAnsi="Times New Roman" w:cs="Times New Roman"/>
          <w:sz w:val="24"/>
          <w:szCs w:val="24"/>
        </w:rPr>
        <w:lastRenderedPageBreak/>
        <w:t>potential hosts</w:t>
      </w:r>
      <w:r w:rsidR="000A500E">
        <w:rPr>
          <w:rFonts w:ascii="Times New Roman" w:hAnsi="Times New Roman" w:cs="Times New Roman"/>
          <w:sz w:val="24"/>
          <w:szCs w:val="24"/>
        </w:rPr>
        <w:t xml:space="preserve"> (</w:t>
      </w:r>
      <w:r w:rsidR="004D1457" w:rsidRPr="004D1457">
        <w:rPr>
          <w:rFonts w:ascii="Times New Roman" w:hAnsi="Times New Roman" w:cs="Times New Roman"/>
          <w:sz w:val="24"/>
          <w:szCs w:val="24"/>
        </w:rPr>
        <w:t>U.S. DHHS, CDC, &amp; Workforce and Career Development, 2012</w:t>
      </w:r>
      <w:r w:rsidR="000A500E">
        <w:rPr>
          <w:rFonts w:ascii="Times New Roman" w:hAnsi="Times New Roman" w:cs="Times New Roman"/>
          <w:sz w:val="24"/>
          <w:szCs w:val="24"/>
        </w:rPr>
        <w:t xml:space="preserve">). </w:t>
      </w:r>
      <w:r w:rsidR="00243DA9">
        <w:rPr>
          <w:rFonts w:ascii="Times New Roman" w:hAnsi="Times New Roman" w:cs="Times New Roman"/>
          <w:sz w:val="24"/>
          <w:szCs w:val="24"/>
        </w:rPr>
        <w:t xml:space="preserve"> LTC facilities </w:t>
      </w:r>
      <w:r w:rsidR="000A500E">
        <w:rPr>
          <w:rFonts w:ascii="Times New Roman" w:hAnsi="Times New Roman" w:cs="Times New Roman"/>
          <w:sz w:val="24"/>
          <w:szCs w:val="24"/>
        </w:rPr>
        <w:t xml:space="preserve">have a higher than usual risk factor toward communicable disease outbreaks </w:t>
      </w:r>
      <w:r w:rsidR="00632A3A">
        <w:rPr>
          <w:rFonts w:ascii="Times New Roman" w:hAnsi="Times New Roman" w:cs="Times New Roman"/>
          <w:sz w:val="24"/>
          <w:szCs w:val="24"/>
        </w:rPr>
        <w:t>due to</w:t>
      </w:r>
      <w:r w:rsidR="000A500E">
        <w:rPr>
          <w:rFonts w:ascii="Times New Roman" w:hAnsi="Times New Roman" w:cs="Times New Roman"/>
          <w:sz w:val="24"/>
          <w:szCs w:val="24"/>
        </w:rPr>
        <w:t xml:space="preserve"> sharing rooms, group living, group activities of daily living (ADLs), and difficulty with </w:t>
      </w:r>
      <w:r w:rsidR="001D338F">
        <w:rPr>
          <w:rFonts w:ascii="Times New Roman" w:hAnsi="Times New Roman" w:cs="Times New Roman"/>
          <w:sz w:val="24"/>
          <w:szCs w:val="24"/>
        </w:rPr>
        <w:t xml:space="preserve">the </w:t>
      </w:r>
      <w:r w:rsidR="000A500E">
        <w:rPr>
          <w:rFonts w:ascii="Times New Roman" w:hAnsi="Times New Roman" w:cs="Times New Roman"/>
          <w:sz w:val="24"/>
          <w:szCs w:val="24"/>
        </w:rPr>
        <w:t>isolation of individuals (</w:t>
      </w:r>
      <w:r w:rsidR="0010444A">
        <w:rPr>
          <w:rFonts w:ascii="Times New Roman" w:hAnsi="Times New Roman" w:cs="Times New Roman"/>
          <w:sz w:val="24"/>
          <w:szCs w:val="24"/>
        </w:rPr>
        <w:t>Jang et al.,</w:t>
      </w:r>
      <w:r w:rsidR="00E071F3">
        <w:rPr>
          <w:rFonts w:ascii="Times New Roman" w:hAnsi="Times New Roman" w:cs="Times New Roman"/>
          <w:sz w:val="24"/>
          <w:szCs w:val="24"/>
        </w:rPr>
        <w:t xml:space="preserve"> &amp; </w:t>
      </w:r>
      <w:r w:rsidR="000A500E">
        <w:rPr>
          <w:rFonts w:ascii="Times New Roman" w:hAnsi="Times New Roman" w:cs="Times New Roman"/>
          <w:sz w:val="24"/>
          <w:szCs w:val="24"/>
        </w:rPr>
        <w:t xml:space="preserve">Lee et al., 2020). </w:t>
      </w:r>
    </w:p>
    <w:p w14:paraId="37D8FB56" w14:textId="7E48A905" w:rsidR="00B15B93" w:rsidRDefault="00B15B93" w:rsidP="00B15B93">
      <w:pPr>
        <w:spacing w:after="0" w:line="480" w:lineRule="auto"/>
        <w:rPr>
          <w:rFonts w:ascii="Times New Roman" w:hAnsi="Times New Roman" w:cs="Times New Roman"/>
          <w:b/>
          <w:bCs/>
          <w:i/>
          <w:iCs/>
          <w:sz w:val="24"/>
          <w:szCs w:val="24"/>
        </w:rPr>
      </w:pPr>
      <w:r w:rsidRPr="00B15B93">
        <w:rPr>
          <w:rFonts w:ascii="Times New Roman" w:hAnsi="Times New Roman" w:cs="Times New Roman"/>
          <w:b/>
          <w:bCs/>
          <w:i/>
          <w:iCs/>
          <w:sz w:val="24"/>
          <w:szCs w:val="24"/>
        </w:rPr>
        <w:t xml:space="preserve">Procedural Barriers </w:t>
      </w:r>
    </w:p>
    <w:p w14:paraId="7C1BC439" w14:textId="1AC4796C" w:rsidR="00276993" w:rsidRPr="00E36C77" w:rsidRDefault="00E36C77" w:rsidP="00D46AE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information on infection control procedural barriers for SARS-CoV-2 is ongoing due to the novelty of the virus to the healthcare community. However, </w:t>
      </w:r>
      <w:r w:rsidR="00A11398">
        <w:rPr>
          <w:rFonts w:ascii="Times New Roman" w:hAnsi="Times New Roman" w:cs="Times New Roman"/>
          <w:sz w:val="24"/>
          <w:szCs w:val="24"/>
        </w:rPr>
        <w:t xml:space="preserve">there exist </w:t>
      </w:r>
      <w:r>
        <w:rPr>
          <w:rFonts w:ascii="Times New Roman" w:hAnsi="Times New Roman" w:cs="Times New Roman"/>
          <w:sz w:val="24"/>
          <w:szCs w:val="24"/>
        </w:rPr>
        <w:t>numerous documented studies on personal protective equipment (PPE) use, explicitly pertaining to donning and doffing during the Ebola virus outbreaks (</w:t>
      </w:r>
      <w:r w:rsidR="00C5531B">
        <w:rPr>
          <w:rFonts w:ascii="Times New Roman" w:hAnsi="Times New Roman" w:cs="Times New Roman"/>
          <w:sz w:val="24"/>
          <w:szCs w:val="24"/>
        </w:rPr>
        <w:t>Casanova et al., 2016;</w:t>
      </w:r>
      <w:r w:rsidR="00276993">
        <w:rPr>
          <w:rFonts w:ascii="Times New Roman" w:hAnsi="Times New Roman" w:cs="Times New Roman"/>
          <w:sz w:val="24"/>
          <w:szCs w:val="24"/>
        </w:rPr>
        <w:t xml:space="preserve"> Kwon et al., 2017;</w:t>
      </w:r>
      <w:r w:rsidR="00C5531B">
        <w:rPr>
          <w:rFonts w:ascii="Times New Roman" w:hAnsi="Times New Roman" w:cs="Times New Roman"/>
          <w:sz w:val="24"/>
          <w:szCs w:val="24"/>
        </w:rPr>
        <w:t xml:space="preserve"> </w:t>
      </w:r>
      <w:r w:rsidR="0055534B">
        <w:rPr>
          <w:rFonts w:ascii="Times New Roman" w:hAnsi="Times New Roman" w:cs="Times New Roman"/>
          <w:sz w:val="24"/>
          <w:szCs w:val="24"/>
        </w:rPr>
        <w:t xml:space="preserve">Casanova et al., 2018; </w:t>
      </w:r>
      <w:r w:rsidR="00665285">
        <w:rPr>
          <w:rFonts w:ascii="Times New Roman" w:hAnsi="Times New Roman" w:cs="Times New Roman"/>
          <w:sz w:val="24"/>
          <w:szCs w:val="24"/>
        </w:rPr>
        <w:t>Mumma et al., 2018</w:t>
      </w:r>
      <w:r w:rsidR="00276993">
        <w:rPr>
          <w:rFonts w:ascii="Times New Roman" w:hAnsi="Times New Roman" w:cs="Times New Roman"/>
          <w:sz w:val="24"/>
          <w:szCs w:val="24"/>
        </w:rPr>
        <w:t>; Suen et al., 2018</w:t>
      </w:r>
      <w:r>
        <w:rPr>
          <w:rFonts w:ascii="Times New Roman" w:hAnsi="Times New Roman" w:cs="Times New Roman"/>
          <w:sz w:val="24"/>
          <w:szCs w:val="24"/>
        </w:rPr>
        <w:t xml:space="preserve">). The vast majority of these studies demonstrate a considerable risk for self-contamination by the user during </w:t>
      </w:r>
      <w:r w:rsidR="00A11398">
        <w:rPr>
          <w:rFonts w:ascii="Times New Roman" w:hAnsi="Times New Roman" w:cs="Times New Roman"/>
          <w:sz w:val="24"/>
          <w:szCs w:val="24"/>
        </w:rPr>
        <w:t xml:space="preserve">the </w:t>
      </w:r>
      <w:r>
        <w:rPr>
          <w:rFonts w:ascii="Times New Roman" w:hAnsi="Times New Roman" w:cs="Times New Roman"/>
          <w:sz w:val="24"/>
          <w:szCs w:val="24"/>
        </w:rPr>
        <w:t>doffing proce</w:t>
      </w:r>
      <w:r w:rsidR="00A11398">
        <w:rPr>
          <w:rFonts w:ascii="Times New Roman" w:hAnsi="Times New Roman" w:cs="Times New Roman"/>
          <w:sz w:val="24"/>
          <w:szCs w:val="24"/>
        </w:rPr>
        <w:t>ss</w:t>
      </w:r>
      <w:r>
        <w:rPr>
          <w:rFonts w:ascii="Times New Roman" w:hAnsi="Times New Roman" w:cs="Times New Roman"/>
          <w:sz w:val="24"/>
          <w:szCs w:val="24"/>
        </w:rPr>
        <w:t xml:space="preserve"> (</w:t>
      </w:r>
      <w:r w:rsidR="0055534B">
        <w:rPr>
          <w:rFonts w:ascii="Times New Roman" w:hAnsi="Times New Roman" w:cs="Times New Roman"/>
          <w:sz w:val="24"/>
          <w:szCs w:val="24"/>
        </w:rPr>
        <w:t xml:space="preserve">Casanova et al., 2016; </w:t>
      </w:r>
      <w:r w:rsidR="00BC1A21">
        <w:rPr>
          <w:rFonts w:ascii="Times New Roman" w:hAnsi="Times New Roman" w:cs="Times New Roman"/>
          <w:sz w:val="24"/>
          <w:szCs w:val="24"/>
        </w:rPr>
        <w:t xml:space="preserve">Kwon et al., 2017; </w:t>
      </w:r>
      <w:r w:rsidR="0055534B">
        <w:rPr>
          <w:rFonts w:ascii="Times New Roman" w:hAnsi="Times New Roman" w:cs="Times New Roman"/>
          <w:sz w:val="24"/>
          <w:szCs w:val="24"/>
        </w:rPr>
        <w:t xml:space="preserve">Casanova et al., 2018; </w:t>
      </w:r>
      <w:r w:rsidR="00276993" w:rsidRPr="00276993">
        <w:rPr>
          <w:rFonts w:ascii="Times New Roman" w:hAnsi="Times New Roman" w:cs="Times New Roman"/>
          <w:color w:val="222222"/>
          <w:sz w:val="24"/>
          <w:szCs w:val="24"/>
          <w:shd w:val="clear" w:color="auto" w:fill="FFFFFF"/>
        </w:rPr>
        <w:t>Chughtai, Chen, &amp; Macintyre, 2018</w:t>
      </w:r>
      <w:r w:rsidR="00276993">
        <w:rPr>
          <w:rFonts w:ascii="Times New Roman" w:hAnsi="Times New Roman" w:cs="Times New Roman"/>
          <w:color w:val="222222"/>
          <w:sz w:val="24"/>
          <w:szCs w:val="24"/>
          <w:shd w:val="clear" w:color="auto" w:fill="FFFFFF"/>
        </w:rPr>
        <w:t xml:space="preserve">; </w:t>
      </w:r>
      <w:r w:rsidR="00A11398">
        <w:rPr>
          <w:rFonts w:ascii="Times New Roman" w:hAnsi="Times New Roman" w:cs="Times New Roman"/>
          <w:sz w:val="24"/>
          <w:szCs w:val="24"/>
        </w:rPr>
        <w:t>Suen et al., 2018</w:t>
      </w:r>
      <w:r>
        <w:rPr>
          <w:rFonts w:ascii="Times New Roman" w:hAnsi="Times New Roman" w:cs="Times New Roman"/>
          <w:sz w:val="24"/>
          <w:szCs w:val="24"/>
        </w:rPr>
        <w:t>).</w:t>
      </w:r>
      <w:r w:rsidR="00A11398">
        <w:rPr>
          <w:rFonts w:ascii="Times New Roman" w:hAnsi="Times New Roman" w:cs="Times New Roman"/>
          <w:sz w:val="24"/>
          <w:szCs w:val="24"/>
        </w:rPr>
        <w:t xml:space="preserve">  Studies found that the risk for clothing contamination and hand contamination resulted from improper doffing processes (</w:t>
      </w:r>
      <w:r w:rsidR="0055534B">
        <w:rPr>
          <w:rFonts w:ascii="Times New Roman" w:hAnsi="Times New Roman" w:cs="Times New Roman"/>
          <w:sz w:val="24"/>
          <w:szCs w:val="24"/>
        </w:rPr>
        <w:t xml:space="preserve">Casanova et al., 2016; Casanova et al., 2018; </w:t>
      </w:r>
      <w:r w:rsidR="00A11398">
        <w:rPr>
          <w:rFonts w:ascii="Times New Roman" w:hAnsi="Times New Roman" w:cs="Times New Roman"/>
          <w:sz w:val="24"/>
          <w:szCs w:val="24"/>
        </w:rPr>
        <w:t>Suen et al., 2018</w:t>
      </w:r>
      <w:r w:rsidR="00C5531B">
        <w:rPr>
          <w:rFonts w:ascii="Times New Roman" w:hAnsi="Times New Roman" w:cs="Times New Roman"/>
          <w:sz w:val="24"/>
          <w:szCs w:val="24"/>
        </w:rPr>
        <w:t xml:space="preserve">; </w:t>
      </w:r>
      <w:r w:rsidR="00C5531B" w:rsidRPr="00C5531B">
        <w:rPr>
          <w:rFonts w:ascii="Times New Roman" w:hAnsi="Times New Roman" w:cs="Times New Roman"/>
          <w:bCs/>
          <w:sz w:val="24"/>
          <w:szCs w:val="24"/>
        </w:rPr>
        <w:t>Phan</w:t>
      </w:r>
      <w:r w:rsidR="00C5531B">
        <w:rPr>
          <w:rFonts w:ascii="Times New Roman" w:hAnsi="Times New Roman" w:cs="Times New Roman"/>
          <w:bCs/>
          <w:sz w:val="24"/>
          <w:szCs w:val="24"/>
        </w:rPr>
        <w:t xml:space="preserve"> et al.</w:t>
      </w:r>
      <w:r w:rsidR="00C5531B" w:rsidRPr="00C5531B">
        <w:rPr>
          <w:rFonts w:ascii="Times New Roman" w:hAnsi="Times New Roman" w:cs="Times New Roman"/>
          <w:bCs/>
          <w:sz w:val="24"/>
          <w:szCs w:val="24"/>
        </w:rPr>
        <w:t xml:space="preserve">, </w:t>
      </w:r>
      <w:r w:rsidR="00C5531B">
        <w:rPr>
          <w:rFonts w:ascii="Times New Roman" w:hAnsi="Times New Roman" w:cs="Times New Roman"/>
          <w:bCs/>
          <w:sz w:val="24"/>
          <w:szCs w:val="24"/>
        </w:rPr>
        <w:t>2019</w:t>
      </w:r>
      <w:r w:rsidR="0055534B">
        <w:rPr>
          <w:rFonts w:ascii="Times New Roman" w:hAnsi="Times New Roman" w:cs="Times New Roman"/>
          <w:bCs/>
          <w:sz w:val="24"/>
          <w:szCs w:val="24"/>
        </w:rPr>
        <w:t>; Tian et al., 2020</w:t>
      </w:r>
      <w:r w:rsidR="00C5531B">
        <w:rPr>
          <w:rFonts w:ascii="Times New Roman" w:hAnsi="Times New Roman" w:cs="Times New Roman"/>
          <w:bCs/>
          <w:sz w:val="24"/>
          <w:szCs w:val="24"/>
        </w:rPr>
        <w:t>).</w:t>
      </w:r>
      <w:r w:rsidR="00A11398">
        <w:rPr>
          <w:rFonts w:ascii="Times New Roman" w:hAnsi="Times New Roman" w:cs="Times New Roman"/>
          <w:sz w:val="24"/>
          <w:szCs w:val="24"/>
        </w:rPr>
        <w:t xml:space="preserve"> </w:t>
      </w:r>
      <w:r w:rsidR="00C5531B">
        <w:rPr>
          <w:rFonts w:ascii="Times New Roman" w:hAnsi="Times New Roman" w:cs="Times New Roman"/>
          <w:sz w:val="24"/>
          <w:szCs w:val="24"/>
        </w:rPr>
        <w:t>S</w:t>
      </w:r>
      <w:r w:rsidR="00A11398">
        <w:rPr>
          <w:rFonts w:ascii="Times New Roman" w:hAnsi="Times New Roman" w:cs="Times New Roman"/>
          <w:sz w:val="24"/>
          <w:szCs w:val="24"/>
        </w:rPr>
        <w:t>ingle gloving versus double gloving results in higher rates of contamination (</w:t>
      </w:r>
      <w:r w:rsidR="0055534B">
        <w:rPr>
          <w:rFonts w:ascii="Times New Roman" w:hAnsi="Times New Roman" w:cs="Times New Roman"/>
          <w:sz w:val="24"/>
          <w:szCs w:val="24"/>
        </w:rPr>
        <w:t xml:space="preserve">Casanova et al., 2018; </w:t>
      </w:r>
      <w:r w:rsidR="00733605" w:rsidRPr="00733605">
        <w:rPr>
          <w:rFonts w:ascii="Times New Roman" w:hAnsi="Times New Roman" w:cs="Times New Roman"/>
          <w:color w:val="222222"/>
          <w:sz w:val="24"/>
          <w:szCs w:val="24"/>
          <w:shd w:val="clear" w:color="auto" w:fill="FFFFFF"/>
        </w:rPr>
        <w:t>Alhmidi</w:t>
      </w:r>
      <w:r w:rsidR="00733605" w:rsidRPr="00A11398">
        <w:rPr>
          <w:rFonts w:ascii="Times New Roman" w:hAnsi="Times New Roman" w:cs="Times New Roman"/>
          <w:bCs/>
          <w:sz w:val="24"/>
          <w:szCs w:val="24"/>
        </w:rPr>
        <w:t xml:space="preserve"> </w:t>
      </w:r>
      <w:r w:rsidR="00733605">
        <w:rPr>
          <w:rFonts w:ascii="Times New Roman" w:hAnsi="Times New Roman" w:cs="Times New Roman"/>
          <w:bCs/>
          <w:sz w:val="24"/>
          <w:szCs w:val="24"/>
        </w:rPr>
        <w:t xml:space="preserve">et al., 2019; </w:t>
      </w:r>
      <w:r w:rsidR="00817A76" w:rsidRPr="00733605">
        <w:rPr>
          <w:rFonts w:ascii="Times New Roman" w:hAnsi="Times New Roman" w:cs="Times New Roman"/>
          <w:sz w:val="24"/>
          <w:szCs w:val="24"/>
          <w:shd w:val="clear" w:color="auto" w:fill="FFFFFF"/>
        </w:rPr>
        <w:t>Cheung, Ho, Cheng, Cham, &amp; Lam, 2020</w:t>
      </w:r>
      <w:r w:rsidR="00817A76">
        <w:rPr>
          <w:rFonts w:ascii="Times New Roman" w:hAnsi="Times New Roman" w:cs="Times New Roman"/>
          <w:sz w:val="24"/>
          <w:szCs w:val="24"/>
          <w:shd w:val="clear" w:color="auto" w:fill="FFFFFF"/>
        </w:rPr>
        <w:t xml:space="preserve">; </w:t>
      </w:r>
      <w:r w:rsidR="00C5531B" w:rsidRPr="00A11398">
        <w:rPr>
          <w:rFonts w:ascii="Times New Roman" w:hAnsi="Times New Roman" w:cs="Times New Roman"/>
          <w:bCs/>
          <w:sz w:val="24"/>
          <w:szCs w:val="24"/>
        </w:rPr>
        <w:t>Hirschmann</w:t>
      </w:r>
      <w:r w:rsidR="00C5531B">
        <w:rPr>
          <w:rFonts w:ascii="Times New Roman" w:hAnsi="Times New Roman" w:cs="Times New Roman"/>
          <w:bCs/>
          <w:sz w:val="24"/>
          <w:szCs w:val="24"/>
        </w:rPr>
        <w:t xml:space="preserve"> et al.</w:t>
      </w:r>
      <w:r w:rsidR="00C5531B" w:rsidRPr="00A11398">
        <w:rPr>
          <w:rFonts w:ascii="Times New Roman" w:hAnsi="Times New Roman" w:cs="Times New Roman"/>
          <w:bCs/>
          <w:sz w:val="24"/>
          <w:szCs w:val="24"/>
        </w:rPr>
        <w:t xml:space="preserve">, </w:t>
      </w:r>
      <w:r w:rsidR="00A11398" w:rsidRPr="00A11398">
        <w:rPr>
          <w:rFonts w:ascii="Times New Roman" w:hAnsi="Times New Roman" w:cs="Times New Roman"/>
          <w:sz w:val="24"/>
          <w:szCs w:val="24"/>
        </w:rPr>
        <w:t>2020</w:t>
      </w:r>
      <w:r w:rsidR="00A11398">
        <w:rPr>
          <w:rFonts w:ascii="Times New Roman" w:hAnsi="Times New Roman" w:cs="Times New Roman"/>
          <w:sz w:val="24"/>
          <w:szCs w:val="24"/>
        </w:rPr>
        <w:t xml:space="preserve">). </w:t>
      </w:r>
      <w:r w:rsidR="00BB7C95">
        <w:rPr>
          <w:rFonts w:ascii="Times New Roman" w:hAnsi="Times New Roman" w:cs="Times New Roman"/>
          <w:sz w:val="24"/>
          <w:szCs w:val="24"/>
        </w:rPr>
        <w:t xml:space="preserve"> Several of the studies found that removal of gown, gloves, </w:t>
      </w:r>
      <w:r w:rsidR="00276993">
        <w:rPr>
          <w:rFonts w:ascii="Times New Roman" w:hAnsi="Times New Roman" w:cs="Times New Roman"/>
          <w:sz w:val="24"/>
          <w:szCs w:val="24"/>
        </w:rPr>
        <w:t>N95, surgical mask, and PAPR</w:t>
      </w:r>
      <w:r w:rsidR="00BB7C95">
        <w:rPr>
          <w:rFonts w:ascii="Times New Roman" w:hAnsi="Times New Roman" w:cs="Times New Roman"/>
          <w:sz w:val="24"/>
          <w:szCs w:val="24"/>
        </w:rPr>
        <w:t xml:space="preserve"> in incorrect sequence and</w:t>
      </w:r>
      <w:r w:rsidR="00276993">
        <w:rPr>
          <w:rFonts w:ascii="Times New Roman" w:hAnsi="Times New Roman" w:cs="Times New Roman"/>
          <w:sz w:val="24"/>
          <w:szCs w:val="24"/>
        </w:rPr>
        <w:t xml:space="preserve"> with</w:t>
      </w:r>
      <w:r w:rsidR="00BB7C95">
        <w:rPr>
          <w:rFonts w:ascii="Times New Roman" w:hAnsi="Times New Roman" w:cs="Times New Roman"/>
          <w:sz w:val="24"/>
          <w:szCs w:val="24"/>
        </w:rPr>
        <w:t xml:space="preserve"> </w:t>
      </w:r>
      <w:r w:rsidR="00276993">
        <w:rPr>
          <w:rFonts w:ascii="Times New Roman" w:hAnsi="Times New Roman" w:cs="Times New Roman"/>
          <w:sz w:val="24"/>
          <w:szCs w:val="24"/>
        </w:rPr>
        <w:t>the wrong</w:t>
      </w:r>
      <w:r w:rsidR="00BB7C95">
        <w:rPr>
          <w:rFonts w:ascii="Times New Roman" w:hAnsi="Times New Roman" w:cs="Times New Roman"/>
          <w:sz w:val="24"/>
          <w:szCs w:val="24"/>
        </w:rPr>
        <w:t xml:space="preserve"> method resulted in increased self-contamination (Casanova et al., 2016; Kwon et al., 2017; Casanova et al., 2018;  Suen et al., 2018; Alhmidi et al., 2019; Phan et al., 2019; Tian et al., 2020). </w:t>
      </w:r>
      <w:r>
        <w:rPr>
          <w:rFonts w:ascii="Times New Roman" w:hAnsi="Times New Roman" w:cs="Times New Roman"/>
          <w:sz w:val="24"/>
          <w:szCs w:val="24"/>
        </w:rPr>
        <w:t xml:space="preserve">The historical pattern for self-contamination demonstrated above suggests a high risk for self-contamination during the process of doffing in the setting of SARS-CoV-2. Few studies have observed self-contamination during donning and doffing in a SARS-CoV-2 </w:t>
      </w:r>
      <w:r>
        <w:rPr>
          <w:rFonts w:ascii="Times New Roman" w:hAnsi="Times New Roman" w:cs="Times New Roman"/>
          <w:sz w:val="24"/>
          <w:szCs w:val="24"/>
        </w:rPr>
        <w:lastRenderedPageBreak/>
        <w:t>environment, but the vast majority of these are in an acute care setting (</w:t>
      </w:r>
      <w:r w:rsidR="00733605" w:rsidRPr="00733605">
        <w:rPr>
          <w:rFonts w:ascii="Times New Roman" w:hAnsi="Times New Roman" w:cs="Times New Roman"/>
          <w:color w:val="222222"/>
          <w:sz w:val="24"/>
          <w:szCs w:val="24"/>
          <w:shd w:val="clear" w:color="auto" w:fill="FFFFFF"/>
        </w:rPr>
        <w:t>Alhmidi</w:t>
      </w:r>
      <w:r w:rsidR="00733605">
        <w:rPr>
          <w:rFonts w:ascii="Times New Roman" w:hAnsi="Times New Roman" w:cs="Times New Roman"/>
          <w:sz w:val="24"/>
          <w:szCs w:val="24"/>
        </w:rPr>
        <w:t xml:space="preserve"> et al</w:t>
      </w:r>
      <w:r w:rsidR="003E6462">
        <w:rPr>
          <w:rFonts w:ascii="Times New Roman" w:hAnsi="Times New Roman" w:cs="Times New Roman"/>
          <w:sz w:val="24"/>
          <w:szCs w:val="24"/>
        </w:rPr>
        <w:t>.</w:t>
      </w:r>
      <w:r w:rsidR="00733605">
        <w:rPr>
          <w:rFonts w:ascii="Times New Roman" w:hAnsi="Times New Roman" w:cs="Times New Roman"/>
          <w:sz w:val="24"/>
          <w:szCs w:val="24"/>
        </w:rPr>
        <w:t xml:space="preserve">, 2019; </w:t>
      </w:r>
      <w:r w:rsidR="003E6462" w:rsidRPr="003E6462">
        <w:rPr>
          <w:rFonts w:ascii="Times New Roman" w:hAnsi="Times New Roman" w:cs="Times New Roman"/>
          <w:color w:val="222222"/>
          <w:sz w:val="24"/>
          <w:szCs w:val="24"/>
          <w:shd w:val="clear" w:color="auto" w:fill="FFFFFF"/>
        </w:rPr>
        <w:t>Barycka</w:t>
      </w:r>
      <w:r w:rsidR="003E6462">
        <w:rPr>
          <w:rFonts w:ascii="Times New Roman" w:hAnsi="Times New Roman" w:cs="Times New Roman"/>
          <w:sz w:val="24"/>
          <w:szCs w:val="24"/>
          <w:shd w:val="clear" w:color="auto" w:fill="FFFFFF"/>
        </w:rPr>
        <w:t xml:space="preserve"> et al., 2020; </w:t>
      </w:r>
      <w:r w:rsidR="00817A76" w:rsidRPr="00733605">
        <w:rPr>
          <w:rFonts w:ascii="Times New Roman" w:hAnsi="Times New Roman" w:cs="Times New Roman"/>
          <w:sz w:val="24"/>
          <w:szCs w:val="24"/>
          <w:shd w:val="clear" w:color="auto" w:fill="FFFFFF"/>
        </w:rPr>
        <w:t>Cheung, Ho, Cheng, Cham,  &amp; Lam, 2020</w:t>
      </w:r>
      <w:r w:rsidR="00817A76">
        <w:rPr>
          <w:rFonts w:ascii="Times New Roman" w:hAnsi="Times New Roman" w:cs="Times New Roman"/>
          <w:sz w:val="24"/>
          <w:szCs w:val="24"/>
          <w:shd w:val="clear" w:color="auto" w:fill="FFFFFF"/>
        </w:rPr>
        <w:t xml:space="preserve">; </w:t>
      </w:r>
      <w:r w:rsidR="00733605">
        <w:rPr>
          <w:rFonts w:ascii="Times New Roman" w:hAnsi="Times New Roman" w:cs="Times New Roman"/>
          <w:sz w:val="24"/>
          <w:szCs w:val="24"/>
        </w:rPr>
        <w:t>Holland, Zaloga, &amp; Fredrici, 2020</w:t>
      </w:r>
      <w:r>
        <w:rPr>
          <w:rFonts w:ascii="Times New Roman" w:hAnsi="Times New Roman" w:cs="Times New Roman"/>
          <w:sz w:val="24"/>
          <w:szCs w:val="24"/>
        </w:rPr>
        <w:t>). These procedural barriers for donning and doffing of PPE are further augmented by organizational barriers, direct-staff barriers, and environmental barriers that place a strain on the healthcare worker.</w:t>
      </w:r>
      <w:r w:rsidR="003E6462">
        <w:rPr>
          <w:rFonts w:ascii="Times New Roman" w:hAnsi="Times New Roman" w:cs="Times New Roman"/>
          <w:sz w:val="24"/>
          <w:szCs w:val="24"/>
        </w:rPr>
        <w:t xml:space="preserve"> </w:t>
      </w:r>
      <w:r w:rsidR="00276993">
        <w:rPr>
          <w:rFonts w:ascii="Times New Roman" w:hAnsi="Times New Roman" w:cs="Times New Roman"/>
          <w:sz w:val="24"/>
          <w:szCs w:val="24"/>
        </w:rPr>
        <w:t>Many of these studies suggest that simulation-based learning models help improve infection control processes</w:t>
      </w:r>
      <w:r w:rsidR="003E6462">
        <w:rPr>
          <w:rFonts w:ascii="Times New Roman" w:hAnsi="Times New Roman" w:cs="Times New Roman"/>
          <w:sz w:val="24"/>
          <w:szCs w:val="24"/>
        </w:rPr>
        <w:t>, knowledge, and confidence in</w:t>
      </w:r>
      <w:r w:rsidR="00276993">
        <w:rPr>
          <w:rFonts w:ascii="Times New Roman" w:hAnsi="Times New Roman" w:cs="Times New Roman"/>
          <w:sz w:val="24"/>
          <w:szCs w:val="24"/>
        </w:rPr>
        <w:t xml:space="preserve"> donning and doffing (</w:t>
      </w:r>
      <w:r w:rsidR="00C349DF">
        <w:rPr>
          <w:rFonts w:ascii="Times New Roman" w:hAnsi="Times New Roman" w:cs="Times New Roman"/>
          <w:sz w:val="24"/>
          <w:szCs w:val="24"/>
        </w:rPr>
        <w:t xml:space="preserve">Casanova et al., 2016; Casanova et al., 2018; </w:t>
      </w:r>
      <w:r w:rsidR="003E6462" w:rsidRPr="003E6462">
        <w:rPr>
          <w:rFonts w:ascii="Times New Roman" w:hAnsi="Times New Roman" w:cs="Times New Roman"/>
          <w:color w:val="222222"/>
          <w:sz w:val="24"/>
          <w:szCs w:val="24"/>
          <w:shd w:val="clear" w:color="auto" w:fill="FFFFFF"/>
        </w:rPr>
        <w:t>Barycka</w:t>
      </w:r>
      <w:r w:rsidR="003E6462" w:rsidRPr="00276993">
        <w:rPr>
          <w:rFonts w:ascii="Times New Roman" w:hAnsi="Times New Roman" w:cs="Times New Roman"/>
          <w:sz w:val="24"/>
          <w:szCs w:val="24"/>
          <w:shd w:val="clear" w:color="auto" w:fill="FFFFFF"/>
        </w:rPr>
        <w:t xml:space="preserve"> </w:t>
      </w:r>
      <w:r w:rsidR="003E6462">
        <w:rPr>
          <w:rFonts w:ascii="Times New Roman" w:hAnsi="Times New Roman" w:cs="Times New Roman"/>
          <w:sz w:val="24"/>
          <w:szCs w:val="24"/>
          <w:shd w:val="clear" w:color="auto" w:fill="FFFFFF"/>
        </w:rPr>
        <w:t xml:space="preserve">et al., 2020; </w:t>
      </w:r>
      <w:r w:rsidR="00276993" w:rsidRPr="00276993">
        <w:rPr>
          <w:rFonts w:ascii="Times New Roman" w:hAnsi="Times New Roman" w:cs="Times New Roman"/>
          <w:sz w:val="24"/>
          <w:szCs w:val="24"/>
          <w:shd w:val="clear" w:color="auto" w:fill="FFFFFF"/>
        </w:rPr>
        <w:t>Mileder, Schüttengruber,  Prattes, &amp; Wegscheider, 2020</w:t>
      </w:r>
      <w:r w:rsidR="00276993">
        <w:rPr>
          <w:rFonts w:ascii="Times New Roman" w:hAnsi="Times New Roman" w:cs="Times New Roman"/>
          <w:sz w:val="24"/>
          <w:szCs w:val="24"/>
        </w:rPr>
        <w:t xml:space="preserve">). </w:t>
      </w:r>
    </w:p>
    <w:p w14:paraId="1F49B90D" w14:textId="5A81F017" w:rsidR="00CB1CF4" w:rsidRPr="00E071F3" w:rsidRDefault="00CB1CF4" w:rsidP="00E071F3">
      <w:pPr>
        <w:spacing w:after="0" w:line="480" w:lineRule="auto"/>
        <w:rPr>
          <w:rFonts w:ascii="Times New Roman" w:hAnsi="Times New Roman" w:cs="Times New Roman"/>
          <w:b/>
          <w:bCs/>
          <w:i/>
          <w:iCs/>
          <w:sz w:val="24"/>
          <w:szCs w:val="24"/>
        </w:rPr>
      </w:pPr>
      <w:r w:rsidRPr="00E071F3">
        <w:rPr>
          <w:rFonts w:ascii="Times New Roman" w:hAnsi="Times New Roman" w:cs="Times New Roman"/>
          <w:b/>
          <w:bCs/>
          <w:i/>
          <w:iCs/>
          <w:sz w:val="24"/>
          <w:szCs w:val="24"/>
        </w:rPr>
        <w:t xml:space="preserve">Patient Characteristics </w:t>
      </w:r>
    </w:p>
    <w:p w14:paraId="4C197BE2" w14:textId="38BD1641" w:rsidR="008018B8" w:rsidRDefault="000A500E" w:rsidP="004802D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Patient</w:t>
      </w:r>
      <w:r w:rsidR="00B97195">
        <w:rPr>
          <w:rFonts w:ascii="Times New Roman" w:hAnsi="Times New Roman" w:cs="Times New Roman"/>
          <w:sz w:val="24"/>
          <w:szCs w:val="24"/>
        </w:rPr>
        <w:t xml:space="preserve"> </w:t>
      </w:r>
      <w:r>
        <w:rPr>
          <w:rFonts w:ascii="Times New Roman" w:hAnsi="Times New Roman" w:cs="Times New Roman"/>
          <w:sz w:val="24"/>
          <w:szCs w:val="24"/>
        </w:rPr>
        <w:t xml:space="preserve">characteristics </w:t>
      </w:r>
      <w:r w:rsidR="004D1457">
        <w:rPr>
          <w:rFonts w:ascii="Times New Roman" w:hAnsi="Times New Roman" w:cs="Times New Roman"/>
          <w:sz w:val="24"/>
          <w:szCs w:val="24"/>
        </w:rPr>
        <w:t>a</w:t>
      </w:r>
      <w:r>
        <w:rPr>
          <w:rFonts w:ascii="Times New Roman" w:hAnsi="Times New Roman" w:cs="Times New Roman"/>
          <w:sz w:val="24"/>
          <w:szCs w:val="24"/>
        </w:rPr>
        <w:t>ffect epidemiological trends (</w:t>
      </w:r>
      <w:r w:rsidR="004D1457" w:rsidRPr="004D1457">
        <w:rPr>
          <w:rFonts w:ascii="Times New Roman" w:hAnsi="Times New Roman" w:cs="Times New Roman"/>
          <w:sz w:val="24"/>
          <w:szCs w:val="24"/>
        </w:rPr>
        <w:t>U.S. DHHS, CDC, &amp; Workforce and Career Development, 2012</w:t>
      </w:r>
      <w:r>
        <w:rPr>
          <w:rFonts w:ascii="Times New Roman" w:hAnsi="Times New Roman" w:cs="Times New Roman"/>
          <w:sz w:val="24"/>
          <w:szCs w:val="24"/>
        </w:rPr>
        <w:t>). Person</w:t>
      </w:r>
      <w:r w:rsidR="0017770D">
        <w:rPr>
          <w:rFonts w:ascii="Times New Roman" w:hAnsi="Times New Roman" w:cs="Times New Roman"/>
          <w:sz w:val="24"/>
          <w:szCs w:val="24"/>
        </w:rPr>
        <w:t>al health and lifestyle</w:t>
      </w:r>
      <w:r>
        <w:rPr>
          <w:rFonts w:ascii="Times New Roman" w:hAnsi="Times New Roman" w:cs="Times New Roman"/>
          <w:sz w:val="24"/>
          <w:szCs w:val="24"/>
        </w:rPr>
        <w:t>, demographics, constitutional, and behavior</w:t>
      </w:r>
      <w:r w:rsidR="00B97195">
        <w:rPr>
          <w:rFonts w:ascii="Times New Roman" w:hAnsi="Times New Roman" w:cs="Times New Roman"/>
          <w:sz w:val="24"/>
          <w:szCs w:val="24"/>
        </w:rPr>
        <w:t>al</w:t>
      </w:r>
      <w:r>
        <w:rPr>
          <w:rFonts w:ascii="Times New Roman" w:hAnsi="Times New Roman" w:cs="Times New Roman"/>
          <w:sz w:val="24"/>
          <w:szCs w:val="24"/>
        </w:rPr>
        <w:t xml:space="preserve"> factors are the four factors that describe a population</w:t>
      </w:r>
      <w:r w:rsidR="00DD554D">
        <w:rPr>
          <w:rFonts w:ascii="Times New Roman" w:hAnsi="Times New Roman" w:cs="Times New Roman"/>
          <w:sz w:val="24"/>
          <w:szCs w:val="24"/>
        </w:rPr>
        <w:t>'</w:t>
      </w:r>
      <w:r>
        <w:rPr>
          <w:rFonts w:ascii="Times New Roman" w:hAnsi="Times New Roman" w:cs="Times New Roman"/>
          <w:sz w:val="24"/>
          <w:szCs w:val="24"/>
        </w:rPr>
        <w:t>s risk for communicable infection, morbidity, and mortality</w:t>
      </w:r>
      <w:r w:rsidR="00B97195">
        <w:rPr>
          <w:rFonts w:ascii="Times New Roman" w:hAnsi="Times New Roman" w:cs="Times New Roman"/>
          <w:sz w:val="24"/>
          <w:szCs w:val="24"/>
        </w:rPr>
        <w:t xml:space="preserve"> (</w:t>
      </w:r>
      <w:r w:rsidR="004D1457" w:rsidRPr="004D1457">
        <w:rPr>
          <w:rFonts w:ascii="Times New Roman" w:hAnsi="Times New Roman" w:cs="Times New Roman"/>
          <w:sz w:val="24"/>
          <w:szCs w:val="24"/>
        </w:rPr>
        <w:t>U.S. DHHS, CDC, &amp; Workforce and Career Development, 2012</w:t>
      </w:r>
      <w:r w:rsidR="00B97195">
        <w:rPr>
          <w:rFonts w:ascii="Times New Roman" w:hAnsi="Times New Roman" w:cs="Times New Roman"/>
          <w:sz w:val="24"/>
          <w:szCs w:val="24"/>
        </w:rPr>
        <w:t xml:space="preserve">). The patient population in LTC facilities can vary considerably, but there are </w:t>
      </w:r>
      <w:r w:rsidR="004D1457">
        <w:rPr>
          <w:rFonts w:ascii="Times New Roman" w:hAnsi="Times New Roman" w:cs="Times New Roman"/>
          <w:sz w:val="24"/>
          <w:szCs w:val="24"/>
        </w:rPr>
        <w:t>fundamental</w:t>
      </w:r>
      <w:r w:rsidR="00B97195">
        <w:rPr>
          <w:rFonts w:ascii="Times New Roman" w:hAnsi="Times New Roman" w:cs="Times New Roman"/>
          <w:sz w:val="24"/>
          <w:szCs w:val="24"/>
        </w:rPr>
        <w:t xml:space="preserve"> similarities in the four factors that highlight the increased risk for SARS-CoV-2.  In terms of</w:t>
      </w:r>
      <w:r w:rsidR="000F6BD4">
        <w:rPr>
          <w:rFonts w:ascii="Times New Roman" w:hAnsi="Times New Roman" w:cs="Times New Roman"/>
          <w:sz w:val="24"/>
          <w:szCs w:val="24"/>
        </w:rPr>
        <w:t xml:space="preserve"> p</w:t>
      </w:r>
      <w:r w:rsidR="00B97195">
        <w:rPr>
          <w:rFonts w:ascii="Times New Roman" w:hAnsi="Times New Roman" w:cs="Times New Roman"/>
          <w:sz w:val="24"/>
          <w:szCs w:val="24"/>
        </w:rPr>
        <w:t xml:space="preserve">erson and </w:t>
      </w:r>
      <w:r w:rsidR="008B2C63">
        <w:rPr>
          <w:rFonts w:ascii="Times New Roman" w:hAnsi="Times New Roman" w:cs="Times New Roman"/>
          <w:sz w:val="24"/>
          <w:szCs w:val="24"/>
        </w:rPr>
        <w:t>d</w:t>
      </w:r>
      <w:r w:rsidR="00B97195">
        <w:rPr>
          <w:rFonts w:ascii="Times New Roman" w:hAnsi="Times New Roman" w:cs="Times New Roman"/>
          <w:sz w:val="24"/>
          <w:szCs w:val="24"/>
        </w:rPr>
        <w:t>emographics</w:t>
      </w:r>
      <w:r w:rsidR="008B2C63">
        <w:rPr>
          <w:rFonts w:ascii="Times New Roman" w:hAnsi="Times New Roman" w:cs="Times New Roman"/>
          <w:sz w:val="24"/>
          <w:szCs w:val="24"/>
        </w:rPr>
        <w:t>,</w:t>
      </w:r>
      <w:r w:rsidR="00B97195">
        <w:rPr>
          <w:rFonts w:ascii="Times New Roman" w:hAnsi="Times New Roman" w:cs="Times New Roman"/>
          <w:sz w:val="24"/>
          <w:szCs w:val="24"/>
        </w:rPr>
        <w:t xml:space="preserve"> age is considered the single</w:t>
      </w:r>
      <w:r w:rsidR="000F6BD4">
        <w:rPr>
          <w:rFonts w:ascii="Times New Roman" w:hAnsi="Times New Roman" w:cs="Times New Roman"/>
          <w:sz w:val="24"/>
          <w:szCs w:val="24"/>
        </w:rPr>
        <w:t>-</w:t>
      </w:r>
      <w:r w:rsidR="00B97195">
        <w:rPr>
          <w:rFonts w:ascii="Times New Roman" w:hAnsi="Times New Roman" w:cs="Times New Roman"/>
          <w:sz w:val="24"/>
          <w:szCs w:val="24"/>
        </w:rPr>
        <w:t xml:space="preserve">most </w:t>
      </w:r>
      <w:r w:rsidR="004D1457">
        <w:rPr>
          <w:rFonts w:ascii="Times New Roman" w:hAnsi="Times New Roman" w:cs="Times New Roman"/>
          <w:sz w:val="24"/>
          <w:szCs w:val="24"/>
        </w:rPr>
        <w:t>crucial</w:t>
      </w:r>
      <w:r w:rsidR="00B97195">
        <w:rPr>
          <w:rFonts w:ascii="Times New Roman" w:hAnsi="Times New Roman" w:cs="Times New Roman"/>
          <w:sz w:val="24"/>
          <w:szCs w:val="24"/>
        </w:rPr>
        <w:t xml:space="preserve"> attribute due to </w:t>
      </w:r>
      <w:r w:rsidR="001F7034">
        <w:rPr>
          <w:rFonts w:ascii="Times New Roman" w:hAnsi="Times New Roman" w:cs="Times New Roman"/>
          <w:sz w:val="24"/>
          <w:szCs w:val="24"/>
        </w:rPr>
        <w:t>most</w:t>
      </w:r>
      <w:r w:rsidR="00B97195">
        <w:rPr>
          <w:rFonts w:ascii="Times New Roman" w:hAnsi="Times New Roman" w:cs="Times New Roman"/>
          <w:sz w:val="24"/>
          <w:szCs w:val="24"/>
        </w:rPr>
        <w:t xml:space="preserve"> health events varying by age</w:t>
      </w:r>
      <w:r w:rsidR="008B2C63">
        <w:rPr>
          <w:rFonts w:ascii="Times New Roman" w:hAnsi="Times New Roman" w:cs="Times New Roman"/>
          <w:sz w:val="24"/>
          <w:szCs w:val="24"/>
        </w:rPr>
        <w:t xml:space="preserve"> (</w:t>
      </w:r>
      <w:r w:rsidR="004D1457" w:rsidRPr="004D1457">
        <w:rPr>
          <w:rFonts w:ascii="Times New Roman" w:hAnsi="Times New Roman" w:cs="Times New Roman"/>
          <w:sz w:val="24"/>
          <w:szCs w:val="24"/>
        </w:rPr>
        <w:t>U.S. DHHS, CDC, &amp; Workforce and Career Development, 2012</w:t>
      </w:r>
      <w:r w:rsidR="008B2C63">
        <w:rPr>
          <w:rFonts w:ascii="Times New Roman" w:hAnsi="Times New Roman" w:cs="Times New Roman"/>
          <w:sz w:val="24"/>
          <w:szCs w:val="24"/>
        </w:rPr>
        <w:t xml:space="preserve">). </w:t>
      </w:r>
      <w:r w:rsidR="00B97195">
        <w:rPr>
          <w:rFonts w:ascii="Times New Roman" w:hAnsi="Times New Roman" w:cs="Times New Roman"/>
          <w:sz w:val="24"/>
          <w:szCs w:val="24"/>
        </w:rPr>
        <w:t xml:space="preserve"> </w:t>
      </w:r>
      <w:r w:rsidR="001E0CE4">
        <w:rPr>
          <w:rFonts w:ascii="Times New Roman" w:hAnsi="Times New Roman" w:cs="Times New Roman"/>
          <w:sz w:val="24"/>
          <w:szCs w:val="24"/>
        </w:rPr>
        <w:t>As of 2016</w:t>
      </w:r>
      <w:r w:rsidR="00CD3A4B">
        <w:rPr>
          <w:rFonts w:ascii="Times New Roman" w:hAnsi="Times New Roman" w:cs="Times New Roman"/>
          <w:sz w:val="24"/>
          <w:szCs w:val="24"/>
        </w:rPr>
        <w:t xml:space="preserve">, </w:t>
      </w:r>
      <w:r w:rsidR="001E0CE4">
        <w:rPr>
          <w:rFonts w:ascii="Times New Roman" w:hAnsi="Times New Roman" w:cs="Times New Roman"/>
          <w:sz w:val="24"/>
          <w:szCs w:val="24"/>
        </w:rPr>
        <w:t>16.5% of residents in LTC Facilities were under the age of 65, 44.9% were between the age of 65-84, and 38.6 were over the age of 85 (</w:t>
      </w:r>
      <w:r w:rsidR="0073699A" w:rsidRPr="0073699A">
        <w:rPr>
          <w:rFonts w:ascii="Times New Roman" w:hAnsi="Times New Roman" w:cs="Times New Roman"/>
          <w:sz w:val="24"/>
          <w:szCs w:val="24"/>
        </w:rPr>
        <w:t>Harris-Kojetin</w:t>
      </w:r>
      <w:r w:rsidR="0073699A">
        <w:rPr>
          <w:rFonts w:ascii="Times New Roman" w:hAnsi="Times New Roman" w:cs="Times New Roman"/>
          <w:sz w:val="24"/>
          <w:szCs w:val="24"/>
        </w:rPr>
        <w:t xml:space="preserve"> et al., 2019</w:t>
      </w:r>
      <w:r w:rsidR="001E0CE4">
        <w:rPr>
          <w:rFonts w:ascii="Times New Roman" w:hAnsi="Times New Roman" w:cs="Times New Roman"/>
          <w:sz w:val="24"/>
          <w:szCs w:val="24"/>
        </w:rPr>
        <w:t xml:space="preserve">). </w:t>
      </w:r>
      <w:r w:rsidR="00FE3421">
        <w:rPr>
          <w:rFonts w:ascii="Times New Roman" w:hAnsi="Times New Roman" w:cs="Times New Roman"/>
          <w:sz w:val="24"/>
          <w:szCs w:val="24"/>
        </w:rPr>
        <w:t xml:space="preserve">Preliminary constitutional data of the pandemic demonstrate that </w:t>
      </w:r>
      <w:r w:rsidR="005E6547">
        <w:rPr>
          <w:rFonts w:ascii="Times New Roman" w:hAnsi="Times New Roman" w:cs="Times New Roman"/>
          <w:sz w:val="24"/>
          <w:szCs w:val="24"/>
        </w:rPr>
        <w:t xml:space="preserve">those with </w:t>
      </w:r>
      <w:r w:rsidR="00FE3421">
        <w:rPr>
          <w:rFonts w:ascii="Times New Roman" w:hAnsi="Times New Roman" w:cs="Times New Roman"/>
          <w:sz w:val="24"/>
          <w:szCs w:val="24"/>
        </w:rPr>
        <w:t xml:space="preserve">diabetes, hypertension, cardiovascular </w:t>
      </w:r>
      <w:r w:rsidR="0076791E">
        <w:rPr>
          <w:rFonts w:ascii="Times New Roman" w:hAnsi="Times New Roman" w:cs="Times New Roman"/>
          <w:sz w:val="24"/>
          <w:szCs w:val="24"/>
        </w:rPr>
        <w:t>disease</w:t>
      </w:r>
      <w:r w:rsidR="000B4F60">
        <w:rPr>
          <w:rFonts w:ascii="Times New Roman" w:hAnsi="Times New Roman" w:cs="Times New Roman"/>
          <w:sz w:val="24"/>
          <w:szCs w:val="24"/>
        </w:rPr>
        <w:t>, and obesity</w:t>
      </w:r>
      <w:r w:rsidR="0076791E">
        <w:rPr>
          <w:rFonts w:ascii="Times New Roman" w:hAnsi="Times New Roman" w:cs="Times New Roman"/>
          <w:sz w:val="24"/>
          <w:szCs w:val="24"/>
        </w:rPr>
        <w:t xml:space="preserve"> have</w:t>
      </w:r>
      <w:r w:rsidR="005E6547">
        <w:rPr>
          <w:rFonts w:ascii="Times New Roman" w:hAnsi="Times New Roman" w:cs="Times New Roman"/>
          <w:sz w:val="24"/>
          <w:szCs w:val="24"/>
        </w:rPr>
        <w:t xml:space="preserve"> the </w:t>
      </w:r>
      <w:r w:rsidR="009A3BF2">
        <w:rPr>
          <w:rFonts w:ascii="Times New Roman" w:hAnsi="Times New Roman" w:cs="Times New Roman"/>
          <w:sz w:val="24"/>
          <w:szCs w:val="24"/>
        </w:rPr>
        <w:t>most considerable</w:t>
      </w:r>
      <w:r w:rsidR="005E6547">
        <w:rPr>
          <w:rFonts w:ascii="Times New Roman" w:hAnsi="Times New Roman" w:cs="Times New Roman"/>
          <w:sz w:val="24"/>
          <w:szCs w:val="24"/>
        </w:rPr>
        <w:t xml:space="preserve"> risk for mortality (</w:t>
      </w:r>
      <w:r w:rsidR="000B4F60">
        <w:rPr>
          <w:rFonts w:ascii="Times New Roman" w:hAnsi="Times New Roman" w:cs="Times New Roman"/>
          <w:sz w:val="24"/>
          <w:szCs w:val="24"/>
        </w:rPr>
        <w:t>CDC</w:t>
      </w:r>
      <w:r w:rsidR="00B9372F">
        <w:rPr>
          <w:rFonts w:ascii="Times New Roman" w:hAnsi="Times New Roman" w:cs="Times New Roman"/>
          <w:sz w:val="24"/>
          <w:szCs w:val="24"/>
        </w:rPr>
        <w:t>, 2020</w:t>
      </w:r>
      <w:r w:rsidR="005E2DFA">
        <w:rPr>
          <w:rFonts w:ascii="Times New Roman" w:hAnsi="Times New Roman" w:cs="Times New Roman"/>
          <w:sz w:val="24"/>
          <w:szCs w:val="24"/>
        </w:rPr>
        <w:t>a</w:t>
      </w:r>
      <w:r w:rsidR="00B9372F">
        <w:rPr>
          <w:rFonts w:ascii="Times New Roman" w:hAnsi="Times New Roman" w:cs="Times New Roman"/>
          <w:sz w:val="24"/>
          <w:szCs w:val="24"/>
        </w:rPr>
        <w:t xml:space="preserve">; </w:t>
      </w:r>
      <w:r w:rsidR="0059426B">
        <w:rPr>
          <w:rFonts w:ascii="Times New Roman" w:hAnsi="Times New Roman" w:cs="Times New Roman"/>
          <w:sz w:val="24"/>
          <w:szCs w:val="24"/>
        </w:rPr>
        <w:t xml:space="preserve">Guan et al., 2020b; </w:t>
      </w:r>
      <w:r w:rsidR="0076791E" w:rsidRPr="0076791E">
        <w:rPr>
          <w:rFonts w:ascii="Times New Roman" w:hAnsi="Times New Roman" w:cs="Times New Roman"/>
          <w:sz w:val="24"/>
          <w:szCs w:val="24"/>
        </w:rPr>
        <w:t>Sanyaolu et al., 2020</w:t>
      </w:r>
      <w:r w:rsidR="005E6547">
        <w:rPr>
          <w:rFonts w:ascii="Times New Roman" w:hAnsi="Times New Roman" w:cs="Times New Roman"/>
          <w:sz w:val="24"/>
          <w:szCs w:val="24"/>
        </w:rPr>
        <w:t>)</w:t>
      </w:r>
      <w:r w:rsidR="0076791E">
        <w:rPr>
          <w:rFonts w:ascii="Times New Roman" w:hAnsi="Times New Roman" w:cs="Times New Roman"/>
          <w:sz w:val="24"/>
          <w:szCs w:val="24"/>
        </w:rPr>
        <w:t xml:space="preserve">. </w:t>
      </w:r>
      <w:r w:rsidR="001D338F">
        <w:rPr>
          <w:rFonts w:ascii="Times New Roman" w:hAnsi="Times New Roman" w:cs="Times New Roman"/>
          <w:sz w:val="24"/>
          <w:szCs w:val="24"/>
        </w:rPr>
        <w:t>Individuals</w:t>
      </w:r>
      <w:r w:rsidR="0076791E">
        <w:rPr>
          <w:rFonts w:ascii="Times New Roman" w:hAnsi="Times New Roman" w:cs="Times New Roman"/>
          <w:sz w:val="24"/>
          <w:szCs w:val="24"/>
        </w:rPr>
        <w:t xml:space="preserve"> with chronic respiratory conditions</w:t>
      </w:r>
      <w:r w:rsidR="0059426B">
        <w:rPr>
          <w:rFonts w:ascii="Times New Roman" w:hAnsi="Times New Roman" w:cs="Times New Roman"/>
          <w:sz w:val="24"/>
          <w:szCs w:val="24"/>
        </w:rPr>
        <w:t>,</w:t>
      </w:r>
      <w:r w:rsidR="0076791E">
        <w:rPr>
          <w:rFonts w:ascii="Times New Roman" w:hAnsi="Times New Roman" w:cs="Times New Roman"/>
          <w:sz w:val="24"/>
          <w:szCs w:val="24"/>
        </w:rPr>
        <w:t xml:space="preserve"> immunocompromised populations</w:t>
      </w:r>
      <w:r w:rsidR="001D338F">
        <w:rPr>
          <w:rFonts w:ascii="Times New Roman" w:hAnsi="Times New Roman" w:cs="Times New Roman"/>
          <w:sz w:val="24"/>
          <w:szCs w:val="24"/>
        </w:rPr>
        <w:t xml:space="preserve">, those taking </w:t>
      </w:r>
      <w:r w:rsidR="0076791E">
        <w:rPr>
          <w:rFonts w:ascii="Times New Roman" w:hAnsi="Times New Roman" w:cs="Times New Roman"/>
          <w:sz w:val="24"/>
          <w:szCs w:val="24"/>
        </w:rPr>
        <w:t xml:space="preserve">immunocompromising drugs also have a high </w:t>
      </w:r>
      <w:r w:rsidR="0076791E">
        <w:rPr>
          <w:rFonts w:ascii="Times New Roman" w:hAnsi="Times New Roman" w:cs="Times New Roman"/>
          <w:sz w:val="24"/>
          <w:szCs w:val="24"/>
        </w:rPr>
        <w:lastRenderedPageBreak/>
        <w:t xml:space="preserve">risk for intensive care unit hospitalizations and mortality </w:t>
      </w:r>
      <w:r w:rsidR="00FE3421">
        <w:rPr>
          <w:rFonts w:ascii="Times New Roman" w:hAnsi="Times New Roman" w:cs="Times New Roman"/>
          <w:sz w:val="24"/>
          <w:szCs w:val="24"/>
        </w:rPr>
        <w:t>(</w:t>
      </w:r>
      <w:r w:rsidR="0059426B">
        <w:rPr>
          <w:rFonts w:ascii="Times New Roman" w:hAnsi="Times New Roman" w:cs="Times New Roman"/>
          <w:sz w:val="24"/>
          <w:szCs w:val="24"/>
        </w:rPr>
        <w:t xml:space="preserve">Guan et al., 2020b; </w:t>
      </w:r>
      <w:r w:rsidR="0059426B" w:rsidRPr="0076791E">
        <w:rPr>
          <w:rFonts w:ascii="Times New Roman" w:hAnsi="Times New Roman" w:cs="Times New Roman"/>
          <w:sz w:val="24"/>
          <w:szCs w:val="24"/>
        </w:rPr>
        <w:t>Sanyaolu et al., 2020</w:t>
      </w:r>
      <w:r w:rsidR="00FE3421">
        <w:rPr>
          <w:rFonts w:ascii="Times New Roman" w:hAnsi="Times New Roman" w:cs="Times New Roman"/>
          <w:sz w:val="24"/>
          <w:szCs w:val="24"/>
        </w:rPr>
        <w:t xml:space="preserve">). </w:t>
      </w:r>
      <w:r w:rsidR="009D79BB">
        <w:rPr>
          <w:rFonts w:ascii="Times New Roman" w:hAnsi="Times New Roman" w:cs="Times New Roman"/>
          <w:sz w:val="24"/>
          <w:szCs w:val="24"/>
        </w:rPr>
        <w:t>S</w:t>
      </w:r>
      <w:r w:rsidR="00FE3421">
        <w:rPr>
          <w:rFonts w:ascii="Times New Roman" w:hAnsi="Times New Roman" w:cs="Times New Roman"/>
          <w:sz w:val="24"/>
          <w:szCs w:val="24"/>
        </w:rPr>
        <w:t xml:space="preserve">tudies have </w:t>
      </w:r>
      <w:r w:rsidR="009D79BB">
        <w:rPr>
          <w:rFonts w:ascii="Times New Roman" w:hAnsi="Times New Roman" w:cs="Times New Roman"/>
          <w:sz w:val="24"/>
          <w:szCs w:val="24"/>
        </w:rPr>
        <w:t>reflected</w:t>
      </w:r>
      <w:r w:rsidR="00FE3421">
        <w:rPr>
          <w:rFonts w:ascii="Times New Roman" w:hAnsi="Times New Roman" w:cs="Times New Roman"/>
          <w:sz w:val="24"/>
          <w:szCs w:val="24"/>
        </w:rPr>
        <w:t xml:space="preserve"> </w:t>
      </w:r>
      <w:r w:rsidR="001A3B1A">
        <w:rPr>
          <w:rFonts w:ascii="Times New Roman" w:hAnsi="Times New Roman" w:cs="Times New Roman"/>
          <w:sz w:val="24"/>
          <w:szCs w:val="24"/>
        </w:rPr>
        <w:t xml:space="preserve">that residents living </w:t>
      </w:r>
      <w:r w:rsidR="00CD3A4B">
        <w:rPr>
          <w:rFonts w:ascii="Times New Roman" w:hAnsi="Times New Roman" w:cs="Times New Roman"/>
          <w:sz w:val="24"/>
          <w:szCs w:val="24"/>
        </w:rPr>
        <w:t>in LTC facilities have multiple comorbidities that increase the burden of disease and risk of infection</w:t>
      </w:r>
      <w:r w:rsidR="00D469A5">
        <w:rPr>
          <w:rFonts w:ascii="Times New Roman" w:hAnsi="Times New Roman" w:cs="Times New Roman"/>
          <w:sz w:val="24"/>
          <w:szCs w:val="24"/>
        </w:rPr>
        <w:t xml:space="preserve"> with SARS-CoV-2</w:t>
      </w:r>
      <w:r w:rsidR="00CD3A4B">
        <w:rPr>
          <w:rFonts w:ascii="Times New Roman" w:hAnsi="Times New Roman" w:cs="Times New Roman"/>
          <w:sz w:val="24"/>
          <w:szCs w:val="24"/>
        </w:rPr>
        <w:t xml:space="preserve"> (</w:t>
      </w:r>
      <w:bookmarkStart w:id="1" w:name="_Hlk46497184"/>
      <w:r w:rsidR="00B9372F">
        <w:rPr>
          <w:rFonts w:ascii="Times New Roman" w:hAnsi="Times New Roman" w:cs="Times New Roman"/>
          <w:sz w:val="24"/>
          <w:szCs w:val="24"/>
        </w:rPr>
        <w:t>D</w:t>
      </w:r>
      <w:r w:rsidR="00DD554D">
        <w:rPr>
          <w:rFonts w:ascii="Times New Roman" w:hAnsi="Times New Roman" w:cs="Times New Roman"/>
          <w:sz w:val="24"/>
          <w:szCs w:val="24"/>
        </w:rPr>
        <w:t>'</w:t>
      </w:r>
      <w:r w:rsidR="00B9372F">
        <w:rPr>
          <w:rFonts w:ascii="Times New Roman" w:hAnsi="Times New Roman" w:cs="Times New Roman"/>
          <w:sz w:val="24"/>
          <w:szCs w:val="24"/>
        </w:rPr>
        <w:t>Adamo, Yoshikawa &amp; Ouslander, 2020</w:t>
      </w:r>
      <w:bookmarkEnd w:id="1"/>
      <w:r w:rsidR="00B9372F">
        <w:rPr>
          <w:rFonts w:ascii="Times New Roman" w:hAnsi="Times New Roman" w:cs="Times New Roman"/>
          <w:sz w:val="24"/>
          <w:szCs w:val="24"/>
        </w:rPr>
        <w:t>;</w:t>
      </w:r>
      <w:r w:rsidR="003C4DA9" w:rsidRPr="003C4DA9">
        <w:rPr>
          <w:rFonts w:ascii="Times New Roman" w:hAnsi="Times New Roman" w:cs="Times New Roman"/>
          <w:sz w:val="24"/>
          <w:szCs w:val="24"/>
        </w:rPr>
        <w:t xml:space="preserve"> </w:t>
      </w:r>
      <w:r w:rsidR="003C4DA9">
        <w:rPr>
          <w:rFonts w:ascii="Times New Roman" w:hAnsi="Times New Roman" w:cs="Times New Roman"/>
          <w:sz w:val="24"/>
          <w:szCs w:val="24"/>
        </w:rPr>
        <w:t>Neumann-Podczaska et al., 2020</w:t>
      </w:r>
      <w:r w:rsidR="00CD3A4B">
        <w:rPr>
          <w:rFonts w:ascii="Times New Roman" w:hAnsi="Times New Roman" w:cs="Times New Roman"/>
          <w:sz w:val="24"/>
          <w:szCs w:val="24"/>
        </w:rPr>
        <w:t xml:space="preserve">). Moreover, the increased </w:t>
      </w:r>
      <w:r w:rsidR="007777A8">
        <w:rPr>
          <w:rFonts w:ascii="Times New Roman" w:hAnsi="Times New Roman" w:cs="Times New Roman"/>
          <w:sz w:val="24"/>
          <w:szCs w:val="24"/>
        </w:rPr>
        <w:t xml:space="preserve">multiple </w:t>
      </w:r>
      <w:r w:rsidR="00535DDD">
        <w:rPr>
          <w:rFonts w:ascii="Times New Roman" w:hAnsi="Times New Roman" w:cs="Times New Roman"/>
          <w:sz w:val="24"/>
          <w:szCs w:val="24"/>
        </w:rPr>
        <w:t>co</w:t>
      </w:r>
      <w:r w:rsidR="007777A8">
        <w:rPr>
          <w:rFonts w:ascii="Times New Roman" w:hAnsi="Times New Roman" w:cs="Times New Roman"/>
          <w:sz w:val="24"/>
          <w:szCs w:val="24"/>
        </w:rPr>
        <w:t>morbidity</w:t>
      </w:r>
      <w:r w:rsidR="00CD3A4B">
        <w:rPr>
          <w:rFonts w:ascii="Times New Roman" w:hAnsi="Times New Roman" w:cs="Times New Roman"/>
          <w:sz w:val="24"/>
          <w:szCs w:val="24"/>
        </w:rPr>
        <w:t xml:space="preserve"> and polypharmacy in this patient population increases the risk for immunocompromising factor</w:t>
      </w:r>
      <w:r w:rsidR="00ED3803">
        <w:rPr>
          <w:rFonts w:ascii="Times New Roman" w:hAnsi="Times New Roman" w:cs="Times New Roman"/>
          <w:sz w:val="24"/>
          <w:szCs w:val="24"/>
        </w:rPr>
        <w:t>s</w:t>
      </w:r>
      <w:r w:rsidR="00535DDD">
        <w:rPr>
          <w:rFonts w:ascii="Times New Roman" w:hAnsi="Times New Roman" w:cs="Times New Roman"/>
          <w:sz w:val="24"/>
          <w:szCs w:val="24"/>
        </w:rPr>
        <w:t xml:space="preserve"> (</w:t>
      </w:r>
      <w:r w:rsidR="00D469A5">
        <w:rPr>
          <w:rFonts w:ascii="Times New Roman" w:hAnsi="Times New Roman" w:cs="Times New Roman"/>
          <w:sz w:val="24"/>
          <w:szCs w:val="24"/>
        </w:rPr>
        <w:t>CDC, 2020</w:t>
      </w:r>
      <w:r w:rsidR="005E2DFA">
        <w:rPr>
          <w:rFonts w:ascii="Times New Roman" w:hAnsi="Times New Roman" w:cs="Times New Roman"/>
          <w:sz w:val="24"/>
          <w:szCs w:val="24"/>
        </w:rPr>
        <w:t>a</w:t>
      </w:r>
      <w:r w:rsidR="00535DDD">
        <w:rPr>
          <w:rFonts w:ascii="Times New Roman" w:hAnsi="Times New Roman" w:cs="Times New Roman"/>
          <w:sz w:val="24"/>
          <w:szCs w:val="24"/>
        </w:rPr>
        <w:t>)</w:t>
      </w:r>
      <w:r w:rsidR="00CD3A4B">
        <w:rPr>
          <w:rFonts w:ascii="Times New Roman" w:hAnsi="Times New Roman" w:cs="Times New Roman"/>
          <w:sz w:val="24"/>
          <w:szCs w:val="24"/>
        </w:rPr>
        <w:t xml:space="preserve">. </w:t>
      </w:r>
      <w:r w:rsidR="00535DDD">
        <w:rPr>
          <w:rFonts w:ascii="Times New Roman" w:hAnsi="Times New Roman" w:cs="Times New Roman"/>
          <w:sz w:val="24"/>
          <w:szCs w:val="24"/>
        </w:rPr>
        <w:t>This further increases the mortality and morbidity for these patients infected with SARS-CoV-2. Individuals in LTC Facilities are often dependent on caregivers for daily activities of living, shelter, and food</w:t>
      </w:r>
      <w:r w:rsidR="00A13280">
        <w:rPr>
          <w:rFonts w:ascii="Times New Roman" w:hAnsi="Times New Roman" w:cs="Times New Roman"/>
          <w:sz w:val="24"/>
          <w:szCs w:val="24"/>
        </w:rPr>
        <w:t xml:space="preserve"> (</w:t>
      </w:r>
      <w:r w:rsidR="008A2AFC">
        <w:rPr>
          <w:rFonts w:ascii="Times New Roman" w:hAnsi="Times New Roman" w:cs="Times New Roman"/>
          <w:sz w:val="24"/>
          <w:szCs w:val="24"/>
        </w:rPr>
        <w:t>Ruiz-Millo</w:t>
      </w:r>
      <w:r w:rsidR="00B9372F">
        <w:rPr>
          <w:rFonts w:ascii="Times New Roman" w:hAnsi="Times New Roman" w:cs="Times New Roman"/>
          <w:sz w:val="24"/>
          <w:szCs w:val="24"/>
        </w:rPr>
        <w:t xml:space="preserve"> et al., 2017; D</w:t>
      </w:r>
      <w:r w:rsidR="00DD554D">
        <w:rPr>
          <w:rFonts w:ascii="Times New Roman" w:hAnsi="Times New Roman" w:cs="Times New Roman"/>
          <w:sz w:val="24"/>
          <w:szCs w:val="24"/>
        </w:rPr>
        <w:t>'</w:t>
      </w:r>
      <w:r w:rsidR="00B9372F">
        <w:rPr>
          <w:rFonts w:ascii="Times New Roman" w:hAnsi="Times New Roman" w:cs="Times New Roman"/>
          <w:sz w:val="24"/>
          <w:szCs w:val="24"/>
        </w:rPr>
        <w:t>Adamo, Yoshikawa &amp; Ouslander, 2020;</w:t>
      </w:r>
      <w:r w:rsidR="00A94A25">
        <w:rPr>
          <w:rFonts w:ascii="Times New Roman" w:hAnsi="Times New Roman" w:cs="Times New Roman"/>
          <w:sz w:val="24"/>
          <w:szCs w:val="24"/>
        </w:rPr>
        <w:t xml:space="preserve"> Eckardt et al., 2020;</w:t>
      </w:r>
      <w:r w:rsidR="00B9372F">
        <w:rPr>
          <w:rFonts w:ascii="Times New Roman" w:hAnsi="Times New Roman" w:cs="Times New Roman"/>
          <w:sz w:val="24"/>
          <w:szCs w:val="24"/>
        </w:rPr>
        <w:t xml:space="preserve"> </w:t>
      </w:r>
      <w:r w:rsidR="003C4DA9">
        <w:rPr>
          <w:rFonts w:ascii="Times New Roman" w:hAnsi="Times New Roman" w:cs="Times New Roman"/>
          <w:sz w:val="24"/>
          <w:szCs w:val="24"/>
        </w:rPr>
        <w:t xml:space="preserve">Neumann-Podczaska et al., 2020; </w:t>
      </w:r>
      <w:r w:rsidR="00B9372F">
        <w:rPr>
          <w:rFonts w:ascii="Times New Roman" w:hAnsi="Times New Roman" w:cs="Times New Roman"/>
          <w:sz w:val="24"/>
          <w:szCs w:val="24"/>
        </w:rPr>
        <w:t>Vigo et al., 2020</w:t>
      </w:r>
      <w:r w:rsidR="00A13280">
        <w:rPr>
          <w:rFonts w:ascii="Times New Roman" w:hAnsi="Times New Roman" w:cs="Times New Roman"/>
          <w:sz w:val="24"/>
          <w:szCs w:val="24"/>
        </w:rPr>
        <w:t>)</w:t>
      </w:r>
      <w:r w:rsidR="00535DDD">
        <w:rPr>
          <w:rFonts w:ascii="Times New Roman" w:hAnsi="Times New Roman" w:cs="Times New Roman"/>
          <w:sz w:val="24"/>
          <w:szCs w:val="24"/>
        </w:rPr>
        <w:t>. As a result of this decreased independence</w:t>
      </w:r>
      <w:r w:rsidR="00A13280">
        <w:rPr>
          <w:rFonts w:ascii="Times New Roman" w:hAnsi="Times New Roman" w:cs="Times New Roman"/>
          <w:sz w:val="24"/>
          <w:szCs w:val="24"/>
        </w:rPr>
        <w:t>,</w:t>
      </w:r>
      <w:r w:rsidR="00535DDD">
        <w:rPr>
          <w:rFonts w:ascii="Times New Roman" w:hAnsi="Times New Roman" w:cs="Times New Roman"/>
          <w:sz w:val="24"/>
          <w:szCs w:val="24"/>
        </w:rPr>
        <w:t xml:space="preserve"> quarantine guidelines, visitor restrictions, </w:t>
      </w:r>
      <w:r w:rsidR="001D338F">
        <w:rPr>
          <w:rFonts w:ascii="Times New Roman" w:hAnsi="Times New Roman" w:cs="Times New Roman"/>
          <w:sz w:val="24"/>
          <w:szCs w:val="24"/>
        </w:rPr>
        <w:t xml:space="preserve">and </w:t>
      </w:r>
      <w:r w:rsidR="00535DDD">
        <w:rPr>
          <w:rFonts w:ascii="Times New Roman" w:hAnsi="Times New Roman" w:cs="Times New Roman"/>
          <w:sz w:val="24"/>
          <w:szCs w:val="24"/>
        </w:rPr>
        <w:t>activity restrictions</w:t>
      </w:r>
      <w:r w:rsidR="001D338F">
        <w:rPr>
          <w:rFonts w:ascii="Times New Roman" w:hAnsi="Times New Roman" w:cs="Times New Roman"/>
          <w:sz w:val="24"/>
          <w:szCs w:val="24"/>
        </w:rPr>
        <w:t>,</w:t>
      </w:r>
      <w:r w:rsidR="00535DDD">
        <w:rPr>
          <w:rFonts w:ascii="Times New Roman" w:hAnsi="Times New Roman" w:cs="Times New Roman"/>
          <w:sz w:val="24"/>
          <w:szCs w:val="24"/>
        </w:rPr>
        <w:t xml:space="preserve"> the risk for onset of delirium and mental illness is even </w:t>
      </w:r>
      <w:r w:rsidR="00C81D22">
        <w:rPr>
          <w:rFonts w:ascii="Times New Roman" w:hAnsi="Times New Roman" w:cs="Times New Roman"/>
          <w:sz w:val="24"/>
          <w:szCs w:val="24"/>
        </w:rPr>
        <w:t>more significant</w:t>
      </w:r>
      <w:r w:rsidR="00535DDD">
        <w:rPr>
          <w:rFonts w:ascii="Times New Roman" w:hAnsi="Times New Roman" w:cs="Times New Roman"/>
          <w:sz w:val="24"/>
          <w:szCs w:val="24"/>
        </w:rPr>
        <w:t xml:space="preserve"> in this population</w:t>
      </w:r>
      <w:r w:rsidR="00A13280">
        <w:rPr>
          <w:rFonts w:ascii="Times New Roman" w:hAnsi="Times New Roman" w:cs="Times New Roman"/>
          <w:sz w:val="24"/>
          <w:szCs w:val="24"/>
        </w:rPr>
        <w:t xml:space="preserve"> (</w:t>
      </w:r>
      <w:r w:rsidR="005A7842">
        <w:rPr>
          <w:rFonts w:ascii="Times New Roman" w:hAnsi="Times New Roman" w:cs="Times New Roman"/>
          <w:sz w:val="24"/>
          <w:szCs w:val="24"/>
        </w:rPr>
        <w:t xml:space="preserve">Eckardt et al., 2020; </w:t>
      </w:r>
      <w:r w:rsidR="003C4DA9">
        <w:rPr>
          <w:rFonts w:ascii="Times New Roman" w:hAnsi="Times New Roman" w:cs="Times New Roman"/>
          <w:sz w:val="24"/>
          <w:szCs w:val="24"/>
        </w:rPr>
        <w:t xml:space="preserve">Neumann-Podczaska et al., 2020; </w:t>
      </w:r>
      <w:r w:rsidR="00B9372F">
        <w:rPr>
          <w:rFonts w:ascii="Times New Roman" w:hAnsi="Times New Roman" w:cs="Times New Roman"/>
          <w:sz w:val="24"/>
          <w:szCs w:val="24"/>
        </w:rPr>
        <w:t>Vigo et al., 2020</w:t>
      </w:r>
      <w:r w:rsidR="00A13280">
        <w:rPr>
          <w:rFonts w:ascii="Times New Roman" w:hAnsi="Times New Roman" w:cs="Times New Roman"/>
          <w:sz w:val="24"/>
          <w:szCs w:val="24"/>
        </w:rPr>
        <w:t>)</w:t>
      </w:r>
      <w:r w:rsidR="00535DDD">
        <w:rPr>
          <w:rFonts w:ascii="Times New Roman" w:hAnsi="Times New Roman" w:cs="Times New Roman"/>
          <w:sz w:val="24"/>
          <w:szCs w:val="24"/>
        </w:rPr>
        <w:t xml:space="preserve">. </w:t>
      </w:r>
    </w:p>
    <w:p w14:paraId="7483154D" w14:textId="40EE2632" w:rsidR="00B233AB" w:rsidRDefault="00B233AB" w:rsidP="00B233AB">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Define the Evidence </w:t>
      </w:r>
    </w:p>
    <w:p w14:paraId="0B3C263B" w14:textId="615572C9" w:rsidR="008B2C63" w:rsidRPr="00005FD2" w:rsidRDefault="008B2C63" w:rsidP="00005FD2">
      <w:pPr>
        <w:spacing w:after="0" w:line="480" w:lineRule="auto"/>
        <w:rPr>
          <w:rFonts w:ascii="Times New Roman" w:hAnsi="Times New Roman" w:cs="Times New Roman"/>
          <w:b/>
          <w:i/>
          <w:iCs/>
          <w:sz w:val="24"/>
          <w:szCs w:val="24"/>
        </w:rPr>
      </w:pPr>
      <w:r w:rsidRPr="00005FD2">
        <w:rPr>
          <w:rFonts w:ascii="Times New Roman" w:hAnsi="Times New Roman" w:cs="Times New Roman"/>
          <w:b/>
          <w:i/>
          <w:iCs/>
          <w:sz w:val="24"/>
          <w:szCs w:val="24"/>
        </w:rPr>
        <w:t>Epidemiology and Virologic Characteristics of SARS-CoV-2</w:t>
      </w:r>
    </w:p>
    <w:p w14:paraId="0817566B" w14:textId="490B8677" w:rsidR="00414A35" w:rsidRDefault="00B233AB" w:rsidP="00382CB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1C6003">
        <w:rPr>
          <w:rFonts w:ascii="Times New Roman" w:hAnsi="Times New Roman" w:cs="Times New Roman"/>
          <w:sz w:val="24"/>
          <w:szCs w:val="24"/>
        </w:rPr>
        <w:t xml:space="preserve">There are multiple modes and routes of transmission of SARS-CoV-2 in humans. The </w:t>
      </w:r>
      <w:r w:rsidR="001D338F">
        <w:rPr>
          <w:rFonts w:ascii="Times New Roman" w:hAnsi="Times New Roman" w:cs="Times New Roman"/>
          <w:sz w:val="24"/>
          <w:szCs w:val="24"/>
        </w:rPr>
        <w:t>primary</w:t>
      </w:r>
      <w:r w:rsidR="001C6003">
        <w:rPr>
          <w:rFonts w:ascii="Times New Roman" w:hAnsi="Times New Roman" w:cs="Times New Roman"/>
          <w:sz w:val="24"/>
          <w:szCs w:val="24"/>
        </w:rPr>
        <w:t xml:space="preserve"> mode of transmission is through direct contact with droplets that contain the virus when an infected individual talks, coughs, sneezes, spits, or sings (</w:t>
      </w:r>
      <w:r w:rsidR="002D01E2">
        <w:rPr>
          <w:rFonts w:ascii="Times New Roman" w:hAnsi="Times New Roman" w:cs="Times New Roman"/>
          <w:sz w:val="24"/>
          <w:szCs w:val="24"/>
        </w:rPr>
        <w:t>Chan et al.,</w:t>
      </w:r>
      <w:r w:rsidR="001A3B1A">
        <w:rPr>
          <w:rFonts w:ascii="Times New Roman" w:hAnsi="Times New Roman" w:cs="Times New Roman"/>
          <w:sz w:val="24"/>
          <w:szCs w:val="24"/>
        </w:rPr>
        <w:t xml:space="preserve"> </w:t>
      </w:r>
      <w:r w:rsidR="002D01E2">
        <w:rPr>
          <w:rFonts w:ascii="Times New Roman" w:hAnsi="Times New Roman" w:cs="Times New Roman"/>
          <w:sz w:val="24"/>
          <w:szCs w:val="24"/>
        </w:rPr>
        <w:t xml:space="preserve">2020; Burke et al., 2020; Hamner et al., 2020; </w:t>
      </w:r>
      <w:r w:rsidR="002D01E2" w:rsidRPr="002D01E2">
        <w:rPr>
          <w:rFonts w:ascii="Times New Roman" w:hAnsi="Times New Roman" w:cs="Times New Roman"/>
          <w:sz w:val="24"/>
          <w:szCs w:val="24"/>
        </w:rPr>
        <w:t>Ghinai et al., 2020</w:t>
      </w:r>
      <w:r w:rsidR="002D01E2">
        <w:rPr>
          <w:rFonts w:ascii="Times New Roman" w:hAnsi="Times New Roman" w:cs="Times New Roman"/>
          <w:sz w:val="24"/>
          <w:szCs w:val="24"/>
        </w:rPr>
        <w:t>; Liu et al., 2020</w:t>
      </w:r>
      <w:r w:rsidR="001C6003" w:rsidRPr="002D01E2">
        <w:rPr>
          <w:rFonts w:ascii="Times New Roman" w:hAnsi="Times New Roman" w:cs="Times New Roman"/>
          <w:sz w:val="24"/>
          <w:szCs w:val="24"/>
        </w:rPr>
        <w:t>).</w:t>
      </w:r>
      <w:r w:rsidR="001C6003">
        <w:rPr>
          <w:rFonts w:ascii="Times New Roman" w:hAnsi="Times New Roman" w:cs="Times New Roman"/>
          <w:sz w:val="24"/>
          <w:szCs w:val="24"/>
        </w:rPr>
        <w:t xml:space="preserve"> Indirect contact takes place as a result of contact with surfaces that have infected droplets (</w:t>
      </w:r>
      <w:r w:rsidR="002D01E2" w:rsidRPr="008B737C">
        <w:rPr>
          <w:rFonts w:ascii="Times New Roman" w:hAnsi="Times New Roman" w:cs="Times New Roman"/>
          <w:sz w:val="24"/>
          <w:szCs w:val="24"/>
        </w:rPr>
        <w:t>Van Doremalen et al., 2020; Chia et al., 2020; Guo et al., 2020</w:t>
      </w:r>
      <w:r w:rsidR="001C6003">
        <w:rPr>
          <w:rFonts w:ascii="Times New Roman" w:hAnsi="Times New Roman" w:cs="Times New Roman"/>
          <w:sz w:val="24"/>
          <w:szCs w:val="24"/>
        </w:rPr>
        <w:t xml:space="preserve">). </w:t>
      </w:r>
      <w:r w:rsidR="008B5B56">
        <w:rPr>
          <w:rFonts w:ascii="Times New Roman" w:hAnsi="Times New Roman" w:cs="Times New Roman"/>
          <w:sz w:val="24"/>
          <w:szCs w:val="24"/>
        </w:rPr>
        <w:t>The length of time and viral</w:t>
      </w:r>
      <w:r w:rsidR="00A672E9">
        <w:rPr>
          <w:rFonts w:ascii="Times New Roman" w:hAnsi="Times New Roman" w:cs="Times New Roman"/>
          <w:sz w:val="24"/>
          <w:szCs w:val="24"/>
        </w:rPr>
        <w:t xml:space="preserve"> load</w:t>
      </w:r>
      <w:r w:rsidR="008B5B56">
        <w:rPr>
          <w:rFonts w:ascii="Times New Roman" w:hAnsi="Times New Roman" w:cs="Times New Roman"/>
          <w:sz w:val="24"/>
          <w:szCs w:val="24"/>
        </w:rPr>
        <w:t xml:space="preserve"> depends on the surface material and location</w:t>
      </w:r>
      <w:r w:rsidR="002D14D9">
        <w:rPr>
          <w:rFonts w:ascii="Times New Roman" w:hAnsi="Times New Roman" w:cs="Times New Roman"/>
          <w:sz w:val="24"/>
          <w:szCs w:val="24"/>
        </w:rPr>
        <w:t>,</w:t>
      </w:r>
      <w:r w:rsidR="008B5B56">
        <w:rPr>
          <w:rFonts w:ascii="Times New Roman" w:hAnsi="Times New Roman" w:cs="Times New Roman"/>
          <w:sz w:val="24"/>
          <w:szCs w:val="24"/>
        </w:rPr>
        <w:t xml:space="preserve"> with </w:t>
      </w:r>
      <w:r w:rsidR="001D338F">
        <w:rPr>
          <w:rFonts w:ascii="Times New Roman" w:hAnsi="Times New Roman" w:cs="Times New Roman"/>
          <w:sz w:val="24"/>
          <w:szCs w:val="24"/>
        </w:rPr>
        <w:t>high</w:t>
      </w:r>
      <w:r w:rsidR="008B5B56">
        <w:rPr>
          <w:rFonts w:ascii="Times New Roman" w:hAnsi="Times New Roman" w:cs="Times New Roman"/>
          <w:sz w:val="24"/>
          <w:szCs w:val="24"/>
        </w:rPr>
        <w:t>er viral loads found in healthcare facilities (Adam et al</w:t>
      </w:r>
      <w:r w:rsidR="00B232BC">
        <w:rPr>
          <w:rFonts w:ascii="Times New Roman" w:hAnsi="Times New Roman" w:cs="Times New Roman"/>
          <w:sz w:val="24"/>
          <w:szCs w:val="24"/>
        </w:rPr>
        <w:t xml:space="preserve">., 2020; </w:t>
      </w:r>
      <w:r w:rsidR="008B737C">
        <w:rPr>
          <w:rFonts w:ascii="Times New Roman" w:hAnsi="Times New Roman" w:cs="Times New Roman"/>
          <w:sz w:val="24"/>
          <w:szCs w:val="24"/>
        </w:rPr>
        <w:t>Guo et al., 2020</w:t>
      </w:r>
      <w:r w:rsidR="005F1E92">
        <w:rPr>
          <w:rFonts w:ascii="Times New Roman" w:hAnsi="Times New Roman" w:cs="Times New Roman"/>
          <w:sz w:val="24"/>
          <w:szCs w:val="24"/>
        </w:rPr>
        <w:t xml:space="preserve">). Airborne transmission </w:t>
      </w:r>
      <w:r w:rsidR="00901EA9">
        <w:rPr>
          <w:rFonts w:ascii="Times New Roman" w:hAnsi="Times New Roman" w:cs="Times New Roman"/>
          <w:sz w:val="24"/>
          <w:szCs w:val="24"/>
        </w:rPr>
        <w:t xml:space="preserve">can </w:t>
      </w:r>
      <w:r w:rsidR="005B6803">
        <w:rPr>
          <w:rFonts w:ascii="Times New Roman" w:hAnsi="Times New Roman" w:cs="Times New Roman"/>
          <w:sz w:val="24"/>
          <w:szCs w:val="24"/>
        </w:rPr>
        <w:t>occur</w:t>
      </w:r>
      <w:r w:rsidR="005F1E92">
        <w:rPr>
          <w:rFonts w:ascii="Times New Roman" w:hAnsi="Times New Roman" w:cs="Times New Roman"/>
          <w:sz w:val="24"/>
          <w:szCs w:val="24"/>
        </w:rPr>
        <w:t xml:space="preserve"> during aerosolized procedures</w:t>
      </w:r>
      <w:r w:rsidR="00414A35">
        <w:rPr>
          <w:rFonts w:ascii="Times New Roman" w:hAnsi="Times New Roman" w:cs="Times New Roman"/>
          <w:sz w:val="24"/>
          <w:szCs w:val="24"/>
        </w:rPr>
        <w:t xml:space="preserve"> and with the </w:t>
      </w:r>
      <w:r w:rsidR="005F1E92">
        <w:rPr>
          <w:rFonts w:ascii="Times New Roman" w:hAnsi="Times New Roman" w:cs="Times New Roman"/>
          <w:sz w:val="24"/>
          <w:szCs w:val="24"/>
        </w:rPr>
        <w:t>use of CPAP, high flow nasal cannulas, nebulizer treatments, and BiPAP devices (</w:t>
      </w:r>
      <w:r w:rsidR="00B31B56">
        <w:rPr>
          <w:rFonts w:ascii="Times New Roman" w:hAnsi="Times New Roman" w:cs="Times New Roman"/>
          <w:sz w:val="24"/>
          <w:szCs w:val="24"/>
        </w:rPr>
        <w:t xml:space="preserve">Guo et al., 2020; Liu </w:t>
      </w:r>
      <w:r w:rsidR="00B31B56">
        <w:rPr>
          <w:rFonts w:ascii="Times New Roman" w:hAnsi="Times New Roman" w:cs="Times New Roman"/>
          <w:sz w:val="24"/>
          <w:szCs w:val="24"/>
        </w:rPr>
        <w:lastRenderedPageBreak/>
        <w:t>et al., 2020</w:t>
      </w:r>
      <w:r w:rsidR="005F1E92">
        <w:rPr>
          <w:rFonts w:ascii="Times New Roman" w:hAnsi="Times New Roman" w:cs="Times New Roman"/>
          <w:sz w:val="24"/>
          <w:szCs w:val="24"/>
        </w:rPr>
        <w:t>). Aerosolization of the virus allows the virus to stay in the air for a longer duration of time and increases the risk of contact during these procedures</w:t>
      </w:r>
      <w:r w:rsidR="00710ED7">
        <w:rPr>
          <w:rFonts w:ascii="Times New Roman" w:hAnsi="Times New Roman" w:cs="Times New Roman"/>
          <w:sz w:val="24"/>
          <w:szCs w:val="24"/>
        </w:rPr>
        <w:t xml:space="preserve"> (Liu et al., 2020)</w:t>
      </w:r>
      <w:r w:rsidR="005F1E92">
        <w:rPr>
          <w:rFonts w:ascii="Times New Roman" w:hAnsi="Times New Roman" w:cs="Times New Roman"/>
          <w:sz w:val="24"/>
          <w:szCs w:val="24"/>
        </w:rPr>
        <w:t>.</w:t>
      </w:r>
      <w:r w:rsidR="00710ED7">
        <w:rPr>
          <w:rFonts w:ascii="Times New Roman" w:hAnsi="Times New Roman" w:cs="Times New Roman"/>
          <w:sz w:val="24"/>
          <w:szCs w:val="24"/>
        </w:rPr>
        <w:t xml:space="preserve"> </w:t>
      </w:r>
      <w:r w:rsidR="0089687E">
        <w:rPr>
          <w:rFonts w:ascii="Times New Roman" w:hAnsi="Times New Roman" w:cs="Times New Roman"/>
          <w:sz w:val="24"/>
          <w:szCs w:val="24"/>
        </w:rPr>
        <w:t xml:space="preserve">Studies investigated whether </w:t>
      </w:r>
      <w:r w:rsidR="00710ED7">
        <w:rPr>
          <w:rFonts w:ascii="Times New Roman" w:hAnsi="Times New Roman" w:cs="Times New Roman"/>
          <w:sz w:val="24"/>
          <w:szCs w:val="24"/>
        </w:rPr>
        <w:t>exhaled air</w:t>
      </w:r>
      <w:r w:rsidR="00C04944">
        <w:rPr>
          <w:rFonts w:ascii="Times New Roman" w:hAnsi="Times New Roman" w:cs="Times New Roman"/>
          <w:sz w:val="24"/>
          <w:szCs w:val="24"/>
        </w:rPr>
        <w:t xml:space="preserve">borne transmission during </w:t>
      </w:r>
      <w:r w:rsidR="00710ED7">
        <w:rPr>
          <w:rFonts w:ascii="Times New Roman" w:hAnsi="Times New Roman" w:cs="Times New Roman"/>
          <w:sz w:val="24"/>
          <w:szCs w:val="24"/>
        </w:rPr>
        <w:t>exhalation in closed spaces, high humidity, and poor ventilation</w:t>
      </w:r>
      <w:r w:rsidR="00C04944">
        <w:rPr>
          <w:rFonts w:ascii="Times New Roman" w:hAnsi="Times New Roman" w:cs="Times New Roman"/>
          <w:sz w:val="24"/>
          <w:szCs w:val="24"/>
        </w:rPr>
        <w:t xml:space="preserve"> </w:t>
      </w:r>
      <w:r w:rsidR="0089687E">
        <w:rPr>
          <w:rFonts w:ascii="Times New Roman" w:hAnsi="Times New Roman" w:cs="Times New Roman"/>
          <w:sz w:val="24"/>
          <w:szCs w:val="24"/>
        </w:rPr>
        <w:t>is transmittable</w:t>
      </w:r>
      <w:r w:rsidR="00710ED7">
        <w:rPr>
          <w:rFonts w:ascii="Times New Roman" w:hAnsi="Times New Roman" w:cs="Times New Roman"/>
          <w:sz w:val="24"/>
          <w:szCs w:val="24"/>
        </w:rPr>
        <w:t xml:space="preserve">, but the viral load in these airborne particles have to be larger than that </w:t>
      </w:r>
      <w:r w:rsidR="00A3514E">
        <w:rPr>
          <w:rFonts w:ascii="Times New Roman" w:hAnsi="Times New Roman" w:cs="Times New Roman"/>
          <w:sz w:val="24"/>
          <w:szCs w:val="24"/>
        </w:rPr>
        <w:t xml:space="preserve">of </w:t>
      </w:r>
      <w:r w:rsidR="00710ED7">
        <w:rPr>
          <w:rFonts w:ascii="Times New Roman" w:hAnsi="Times New Roman" w:cs="Times New Roman"/>
          <w:sz w:val="24"/>
          <w:szCs w:val="24"/>
        </w:rPr>
        <w:t>droplet viral loads (</w:t>
      </w:r>
      <w:r w:rsidR="007F0256" w:rsidRPr="007F0256">
        <w:rPr>
          <w:rFonts w:ascii="Times New Roman" w:hAnsi="Times New Roman" w:cs="Times New Roman"/>
          <w:sz w:val="24"/>
          <w:szCs w:val="24"/>
        </w:rPr>
        <w:t>Asadi, Bouvier, Wexler &amp; Ristenpart, 2020</w:t>
      </w:r>
      <w:r w:rsidR="007F0256">
        <w:t xml:space="preserve">; </w:t>
      </w:r>
      <w:r w:rsidR="00710ED7">
        <w:rPr>
          <w:rFonts w:ascii="Times New Roman" w:hAnsi="Times New Roman" w:cs="Times New Roman"/>
          <w:sz w:val="24"/>
          <w:szCs w:val="24"/>
        </w:rPr>
        <w:t xml:space="preserve">Matson et al., 2020; Jang et al., 2020). </w:t>
      </w:r>
      <w:r w:rsidR="005F1E92">
        <w:rPr>
          <w:rFonts w:ascii="Times New Roman" w:hAnsi="Times New Roman" w:cs="Times New Roman"/>
          <w:sz w:val="24"/>
          <w:szCs w:val="24"/>
        </w:rPr>
        <w:t xml:space="preserve">SARS-CoV-2 </w:t>
      </w:r>
      <w:r w:rsidR="0089687E">
        <w:rPr>
          <w:rFonts w:ascii="Times New Roman" w:hAnsi="Times New Roman" w:cs="Times New Roman"/>
          <w:sz w:val="24"/>
          <w:szCs w:val="24"/>
        </w:rPr>
        <w:t>was also found</w:t>
      </w:r>
      <w:r w:rsidR="005F1E92">
        <w:rPr>
          <w:rFonts w:ascii="Times New Roman" w:hAnsi="Times New Roman" w:cs="Times New Roman"/>
          <w:sz w:val="24"/>
          <w:szCs w:val="24"/>
        </w:rPr>
        <w:t xml:space="preserve"> in </w:t>
      </w:r>
      <w:r w:rsidR="002D14D9">
        <w:rPr>
          <w:rFonts w:ascii="Times New Roman" w:hAnsi="Times New Roman" w:cs="Times New Roman"/>
          <w:sz w:val="24"/>
          <w:szCs w:val="24"/>
        </w:rPr>
        <w:t>feces and urine samples</w:t>
      </w:r>
      <w:r w:rsidR="007F0256">
        <w:rPr>
          <w:rFonts w:ascii="Times New Roman" w:hAnsi="Times New Roman" w:cs="Times New Roman"/>
          <w:sz w:val="24"/>
          <w:szCs w:val="24"/>
        </w:rPr>
        <w:t xml:space="preserve">, </w:t>
      </w:r>
      <w:r w:rsidR="005F1E92">
        <w:rPr>
          <w:rFonts w:ascii="Times New Roman" w:hAnsi="Times New Roman" w:cs="Times New Roman"/>
          <w:sz w:val="24"/>
          <w:szCs w:val="24"/>
        </w:rPr>
        <w:t xml:space="preserve">with </w:t>
      </w:r>
      <w:r w:rsidR="007F0256">
        <w:rPr>
          <w:rFonts w:ascii="Times New Roman" w:hAnsi="Times New Roman" w:cs="Times New Roman"/>
          <w:sz w:val="24"/>
          <w:szCs w:val="24"/>
        </w:rPr>
        <w:t xml:space="preserve">direct contact resulting </w:t>
      </w:r>
      <w:r w:rsidR="00A3514E">
        <w:rPr>
          <w:rFonts w:ascii="Times New Roman" w:hAnsi="Times New Roman" w:cs="Times New Roman"/>
          <w:sz w:val="24"/>
          <w:szCs w:val="24"/>
        </w:rPr>
        <w:t>in transmission</w:t>
      </w:r>
      <w:r w:rsidR="008B737C">
        <w:rPr>
          <w:rFonts w:ascii="Times New Roman" w:hAnsi="Times New Roman" w:cs="Times New Roman"/>
          <w:sz w:val="24"/>
          <w:szCs w:val="24"/>
        </w:rPr>
        <w:t xml:space="preserve"> (Guan et al., 2020</w:t>
      </w:r>
      <w:r w:rsidR="0059426B">
        <w:rPr>
          <w:rFonts w:ascii="Times New Roman" w:hAnsi="Times New Roman" w:cs="Times New Roman"/>
          <w:sz w:val="24"/>
          <w:szCs w:val="24"/>
        </w:rPr>
        <w:t>a</w:t>
      </w:r>
      <w:r w:rsidR="008B737C">
        <w:rPr>
          <w:rFonts w:ascii="Times New Roman" w:hAnsi="Times New Roman" w:cs="Times New Roman"/>
          <w:sz w:val="24"/>
          <w:szCs w:val="24"/>
        </w:rPr>
        <w:t xml:space="preserve">; Sun et al., 2020; </w:t>
      </w:r>
      <w:r w:rsidR="008B737C" w:rsidRPr="008B737C">
        <w:rPr>
          <w:rFonts w:ascii="Times New Roman" w:hAnsi="Times New Roman" w:cs="Times New Roman"/>
          <w:sz w:val="24"/>
          <w:szCs w:val="24"/>
        </w:rPr>
        <w:t>Xiao et al., 2020; Zhang et al., 2020</w:t>
      </w:r>
      <w:r w:rsidR="008B737C">
        <w:rPr>
          <w:rFonts w:ascii="Times New Roman" w:hAnsi="Times New Roman" w:cs="Times New Roman"/>
          <w:sz w:val="24"/>
          <w:szCs w:val="24"/>
        </w:rPr>
        <w:t>)</w:t>
      </w:r>
      <w:r w:rsidR="005F1E92">
        <w:rPr>
          <w:rFonts w:ascii="Times New Roman" w:hAnsi="Times New Roman" w:cs="Times New Roman"/>
          <w:sz w:val="24"/>
          <w:szCs w:val="24"/>
        </w:rPr>
        <w:t xml:space="preserve">. </w:t>
      </w:r>
      <w:r w:rsidR="008B5B56">
        <w:rPr>
          <w:rFonts w:ascii="Times New Roman" w:hAnsi="Times New Roman" w:cs="Times New Roman"/>
          <w:sz w:val="24"/>
          <w:szCs w:val="24"/>
        </w:rPr>
        <w:t>Animals can contract the virus from human beings</w:t>
      </w:r>
      <w:r w:rsidR="00C04944">
        <w:rPr>
          <w:rFonts w:ascii="Times New Roman" w:hAnsi="Times New Roman" w:cs="Times New Roman"/>
          <w:sz w:val="24"/>
          <w:szCs w:val="24"/>
        </w:rPr>
        <w:t>,</w:t>
      </w:r>
      <w:r w:rsidR="008B5B56">
        <w:rPr>
          <w:rFonts w:ascii="Times New Roman" w:hAnsi="Times New Roman" w:cs="Times New Roman"/>
          <w:sz w:val="24"/>
          <w:szCs w:val="24"/>
        </w:rPr>
        <w:t xml:space="preserve"> but there is little to no evidence </w:t>
      </w:r>
      <w:r w:rsidR="002D14D9">
        <w:rPr>
          <w:rFonts w:ascii="Times New Roman" w:hAnsi="Times New Roman" w:cs="Times New Roman"/>
          <w:sz w:val="24"/>
          <w:szCs w:val="24"/>
        </w:rPr>
        <w:t>of</w:t>
      </w:r>
      <w:r w:rsidR="008B5B56">
        <w:rPr>
          <w:rFonts w:ascii="Times New Roman" w:hAnsi="Times New Roman" w:cs="Times New Roman"/>
          <w:sz w:val="24"/>
          <w:szCs w:val="24"/>
        </w:rPr>
        <w:t xml:space="preserve"> whether the virus can then crossover to humans from these mammal</w:t>
      </w:r>
      <w:r w:rsidR="00414A35">
        <w:rPr>
          <w:rFonts w:ascii="Times New Roman" w:hAnsi="Times New Roman" w:cs="Times New Roman"/>
          <w:sz w:val="24"/>
          <w:szCs w:val="24"/>
        </w:rPr>
        <w:t>ian species</w:t>
      </w:r>
      <w:r w:rsidR="008B5B56">
        <w:rPr>
          <w:rFonts w:ascii="Times New Roman" w:hAnsi="Times New Roman" w:cs="Times New Roman"/>
          <w:sz w:val="24"/>
          <w:szCs w:val="24"/>
        </w:rPr>
        <w:t xml:space="preserve"> (</w:t>
      </w:r>
      <w:r w:rsidR="00710ED7">
        <w:rPr>
          <w:rFonts w:ascii="Times New Roman" w:hAnsi="Times New Roman" w:cs="Times New Roman"/>
          <w:sz w:val="24"/>
          <w:szCs w:val="24"/>
        </w:rPr>
        <w:t>Newman et al., 2020</w:t>
      </w:r>
      <w:r w:rsidR="008B5B56">
        <w:rPr>
          <w:rFonts w:ascii="Times New Roman" w:hAnsi="Times New Roman" w:cs="Times New Roman"/>
          <w:sz w:val="24"/>
          <w:szCs w:val="24"/>
        </w:rPr>
        <w:t xml:space="preserve">). </w:t>
      </w:r>
      <w:r w:rsidR="00901EA9">
        <w:rPr>
          <w:rFonts w:ascii="Times New Roman" w:hAnsi="Times New Roman" w:cs="Times New Roman"/>
          <w:sz w:val="24"/>
          <w:szCs w:val="24"/>
        </w:rPr>
        <w:t xml:space="preserve">Routes of entry for the virus include the eyes, mouth, </w:t>
      </w:r>
      <w:r w:rsidR="00807980">
        <w:rPr>
          <w:rFonts w:ascii="Times New Roman" w:hAnsi="Times New Roman" w:cs="Times New Roman"/>
          <w:sz w:val="24"/>
          <w:szCs w:val="24"/>
        </w:rPr>
        <w:t>and nose</w:t>
      </w:r>
      <w:r w:rsidR="00DD7898">
        <w:rPr>
          <w:rFonts w:ascii="Times New Roman" w:hAnsi="Times New Roman" w:cs="Times New Roman"/>
          <w:sz w:val="24"/>
          <w:szCs w:val="24"/>
        </w:rPr>
        <w:t xml:space="preserve"> when in indirect or direct contact is transferrable given the above variables (</w:t>
      </w:r>
      <w:r w:rsidR="00C04944">
        <w:rPr>
          <w:rFonts w:ascii="Times New Roman" w:hAnsi="Times New Roman" w:cs="Times New Roman"/>
          <w:sz w:val="24"/>
          <w:szCs w:val="24"/>
        </w:rPr>
        <w:t xml:space="preserve">Chan et al.,2020; Burke et al., 2020; Hamner et al., 2020; </w:t>
      </w:r>
      <w:r w:rsidR="00C04944" w:rsidRPr="002D01E2">
        <w:rPr>
          <w:rFonts w:ascii="Times New Roman" w:hAnsi="Times New Roman" w:cs="Times New Roman"/>
          <w:sz w:val="24"/>
          <w:szCs w:val="24"/>
        </w:rPr>
        <w:t>Ghinai et al., 2020</w:t>
      </w:r>
      <w:r w:rsidR="00C04944">
        <w:rPr>
          <w:rFonts w:ascii="Times New Roman" w:hAnsi="Times New Roman" w:cs="Times New Roman"/>
          <w:sz w:val="24"/>
          <w:szCs w:val="24"/>
        </w:rPr>
        <w:t>; Liu et al., 2020</w:t>
      </w:r>
      <w:r w:rsidR="00DD7898">
        <w:rPr>
          <w:rFonts w:ascii="Times New Roman" w:hAnsi="Times New Roman" w:cs="Times New Roman"/>
          <w:sz w:val="24"/>
          <w:szCs w:val="24"/>
        </w:rPr>
        <w:t xml:space="preserve">). </w:t>
      </w:r>
    </w:p>
    <w:p w14:paraId="6B8D24F8" w14:textId="4225CE1E" w:rsidR="00807980" w:rsidRDefault="00807980" w:rsidP="00382CB3">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 The R-naught </w:t>
      </w:r>
      <w:r w:rsidR="0089687E">
        <w:rPr>
          <w:rFonts w:ascii="Times New Roman" w:hAnsi="Times New Roman" w:cs="Times New Roman"/>
          <w:sz w:val="24"/>
          <w:szCs w:val="24"/>
        </w:rPr>
        <w:t>is a mathematical computation of the p</w:t>
      </w:r>
      <w:r>
        <w:rPr>
          <w:rFonts w:ascii="Times New Roman" w:hAnsi="Times New Roman" w:cs="Times New Roman"/>
          <w:sz w:val="24"/>
          <w:szCs w:val="24"/>
        </w:rPr>
        <w:t xml:space="preserve">otential spread and overall virality </w:t>
      </w:r>
      <w:r w:rsidR="00075FB9">
        <w:rPr>
          <w:rFonts w:ascii="Times New Roman" w:hAnsi="Times New Roman" w:cs="Times New Roman"/>
          <w:sz w:val="24"/>
          <w:szCs w:val="24"/>
        </w:rPr>
        <w:t xml:space="preserve">of the virus </w:t>
      </w:r>
      <w:r w:rsidR="006B0B51" w:rsidRPr="00F568DC">
        <w:rPr>
          <w:rFonts w:ascii="Times New Roman" w:hAnsi="Times New Roman" w:cs="Times New Roman"/>
          <w:bCs/>
          <w:sz w:val="24"/>
          <w:szCs w:val="24"/>
        </w:rPr>
        <w:t>(2020</w:t>
      </w:r>
      <w:r w:rsidR="006B0B51" w:rsidRPr="006B0B51">
        <w:rPr>
          <w:rFonts w:ascii="Times New Roman" w:hAnsi="Times New Roman" w:cs="Times New Roman"/>
          <w:sz w:val="24"/>
          <w:szCs w:val="24"/>
        </w:rPr>
        <w:t xml:space="preserve"> </w:t>
      </w:r>
      <w:r w:rsidR="00B76F27">
        <w:rPr>
          <w:rFonts w:ascii="Times New Roman" w:hAnsi="Times New Roman" w:cs="Times New Roman"/>
          <w:sz w:val="24"/>
          <w:szCs w:val="24"/>
        </w:rPr>
        <w:t>Cascella</w:t>
      </w:r>
      <w:r w:rsidR="009E1B39">
        <w:rPr>
          <w:rFonts w:ascii="Times New Roman" w:hAnsi="Times New Roman" w:cs="Times New Roman"/>
          <w:sz w:val="24"/>
          <w:szCs w:val="24"/>
        </w:rPr>
        <w:t xml:space="preserve"> et al., 2020; </w:t>
      </w:r>
      <w:r w:rsidR="006B0B51" w:rsidRPr="006B0B51">
        <w:rPr>
          <w:rFonts w:ascii="Times New Roman" w:hAnsi="Times New Roman" w:cs="Times New Roman"/>
          <w:sz w:val="24"/>
          <w:szCs w:val="24"/>
        </w:rPr>
        <w:t xml:space="preserve">Spychalski, </w:t>
      </w:r>
      <w:r w:rsidR="006B0B51" w:rsidRPr="006B0B51">
        <w:rPr>
          <w:rFonts w:ascii="Times New Roman" w:hAnsi="Times New Roman" w:cs="Times New Roman"/>
          <w:bCs/>
          <w:sz w:val="24"/>
          <w:szCs w:val="24"/>
        </w:rPr>
        <w:t>Błażyńska-Spychalska &amp; Kobiela, 2020</w:t>
      </w:r>
      <w:r w:rsidR="006B0B51">
        <w:rPr>
          <w:rFonts w:ascii="Times New Roman" w:hAnsi="Times New Roman" w:cs="Times New Roman"/>
          <w:bCs/>
          <w:sz w:val="24"/>
          <w:szCs w:val="24"/>
        </w:rPr>
        <w:t xml:space="preserve">; </w:t>
      </w:r>
      <w:r w:rsidR="009E1B39">
        <w:rPr>
          <w:rFonts w:ascii="Times New Roman" w:hAnsi="Times New Roman" w:cs="Times New Roman"/>
          <w:sz w:val="24"/>
          <w:szCs w:val="24"/>
        </w:rPr>
        <w:t>Thomas et al., 2020</w:t>
      </w:r>
      <w:r>
        <w:rPr>
          <w:rFonts w:ascii="Times New Roman" w:hAnsi="Times New Roman" w:cs="Times New Roman"/>
          <w:sz w:val="24"/>
          <w:szCs w:val="24"/>
        </w:rPr>
        <w:t>). At the lower end of the spectrum</w:t>
      </w:r>
      <w:r w:rsidR="0089687E">
        <w:rPr>
          <w:rFonts w:ascii="Times New Roman" w:hAnsi="Times New Roman" w:cs="Times New Roman"/>
          <w:sz w:val="24"/>
          <w:szCs w:val="24"/>
        </w:rPr>
        <w:t>,</w:t>
      </w:r>
      <w:r>
        <w:rPr>
          <w:rFonts w:ascii="Times New Roman" w:hAnsi="Times New Roman" w:cs="Times New Roman"/>
          <w:sz w:val="24"/>
          <w:szCs w:val="24"/>
        </w:rPr>
        <w:t xml:space="preserve"> an infected individual has the potential to infect 2.2 persons and 4.5 persons at the higher end.</w:t>
      </w:r>
      <w:r w:rsidR="009E1B39">
        <w:rPr>
          <w:rFonts w:ascii="Times New Roman" w:hAnsi="Times New Roman" w:cs="Times New Roman"/>
          <w:sz w:val="24"/>
          <w:szCs w:val="24"/>
        </w:rPr>
        <w:t xml:space="preserve"> Some later studies have suggested that the R-naught</w:t>
      </w:r>
      <w:r w:rsidR="0089687E">
        <w:rPr>
          <w:rFonts w:ascii="Times New Roman" w:hAnsi="Times New Roman" w:cs="Times New Roman"/>
          <w:sz w:val="24"/>
          <w:szCs w:val="24"/>
        </w:rPr>
        <w:t xml:space="preserve"> increases with </w:t>
      </w:r>
      <w:r w:rsidR="009E1B39">
        <w:rPr>
          <w:rFonts w:ascii="Times New Roman" w:hAnsi="Times New Roman" w:cs="Times New Roman"/>
          <w:sz w:val="24"/>
          <w:szCs w:val="24"/>
        </w:rPr>
        <w:t>the absence of intervention to 6.5</w:t>
      </w:r>
      <w:r w:rsidR="00892CC1">
        <w:rPr>
          <w:rFonts w:ascii="Times New Roman" w:hAnsi="Times New Roman" w:cs="Times New Roman"/>
          <w:sz w:val="24"/>
          <w:szCs w:val="24"/>
        </w:rPr>
        <w:t xml:space="preserve"> and increase in population density</w:t>
      </w:r>
      <w:r w:rsidR="009E1B39">
        <w:rPr>
          <w:rFonts w:ascii="Times New Roman" w:hAnsi="Times New Roman" w:cs="Times New Roman"/>
          <w:sz w:val="24"/>
          <w:szCs w:val="24"/>
        </w:rPr>
        <w:t xml:space="preserve"> (</w:t>
      </w:r>
      <w:r w:rsidR="00892CC1">
        <w:rPr>
          <w:rFonts w:ascii="Times New Roman" w:hAnsi="Times New Roman" w:cs="Times New Roman"/>
          <w:sz w:val="24"/>
          <w:szCs w:val="24"/>
        </w:rPr>
        <w:t xml:space="preserve">Singh et al., 2020; </w:t>
      </w:r>
      <w:r w:rsidR="009E1B39">
        <w:rPr>
          <w:rFonts w:ascii="Times New Roman" w:hAnsi="Times New Roman" w:cs="Times New Roman"/>
          <w:sz w:val="24"/>
          <w:szCs w:val="24"/>
        </w:rPr>
        <w:t xml:space="preserve">Thomas et al., 2020). </w:t>
      </w:r>
      <w:r>
        <w:rPr>
          <w:rFonts w:ascii="Times New Roman" w:hAnsi="Times New Roman" w:cs="Times New Roman"/>
          <w:sz w:val="24"/>
          <w:szCs w:val="24"/>
        </w:rPr>
        <w:t xml:space="preserve"> </w:t>
      </w:r>
      <w:r w:rsidR="00892CC1">
        <w:rPr>
          <w:rFonts w:ascii="Times New Roman" w:hAnsi="Times New Roman" w:cs="Times New Roman"/>
          <w:sz w:val="24"/>
          <w:szCs w:val="24"/>
        </w:rPr>
        <w:t xml:space="preserve">It is then assumed that the R-naught is higher in health care </w:t>
      </w:r>
      <w:r w:rsidR="00EE31B0">
        <w:rPr>
          <w:rFonts w:ascii="Times New Roman" w:hAnsi="Times New Roman" w:cs="Times New Roman"/>
          <w:sz w:val="24"/>
          <w:szCs w:val="24"/>
        </w:rPr>
        <w:t>congregate living situations</w:t>
      </w:r>
      <w:r w:rsidR="00725F68">
        <w:rPr>
          <w:rFonts w:ascii="Times New Roman" w:hAnsi="Times New Roman" w:cs="Times New Roman"/>
          <w:sz w:val="24"/>
          <w:szCs w:val="24"/>
        </w:rPr>
        <w:t xml:space="preserve"> such as LTC when compared to non-congregate settings</w:t>
      </w:r>
      <w:r w:rsidR="00892CC1">
        <w:rPr>
          <w:rFonts w:ascii="Times New Roman" w:hAnsi="Times New Roman" w:cs="Times New Roman"/>
          <w:sz w:val="24"/>
          <w:szCs w:val="24"/>
        </w:rPr>
        <w:t xml:space="preserve">. </w:t>
      </w:r>
      <w:r w:rsidR="00553E9A">
        <w:rPr>
          <w:rFonts w:ascii="Times New Roman" w:hAnsi="Times New Roman" w:cs="Times New Roman"/>
          <w:sz w:val="24"/>
          <w:szCs w:val="24"/>
        </w:rPr>
        <w:t>Mask wearing differs</w:t>
      </w:r>
      <w:r w:rsidR="008F2687">
        <w:rPr>
          <w:rFonts w:ascii="Times New Roman" w:hAnsi="Times New Roman" w:cs="Times New Roman"/>
          <w:sz w:val="24"/>
          <w:szCs w:val="24"/>
        </w:rPr>
        <w:t>,</w:t>
      </w:r>
      <w:r w:rsidR="00553E9A">
        <w:rPr>
          <w:rFonts w:ascii="Times New Roman" w:hAnsi="Times New Roman" w:cs="Times New Roman"/>
          <w:sz w:val="24"/>
          <w:szCs w:val="24"/>
        </w:rPr>
        <w:t xml:space="preserve"> but the </w:t>
      </w:r>
      <w:r w:rsidR="005E6547">
        <w:rPr>
          <w:rFonts w:ascii="Times New Roman" w:hAnsi="Times New Roman" w:cs="Times New Roman"/>
          <w:sz w:val="24"/>
          <w:szCs w:val="24"/>
        </w:rPr>
        <w:t>United States Department of Labor Occupational Safety and Health Administration (</w:t>
      </w:r>
      <w:r w:rsidR="00553E9A">
        <w:rPr>
          <w:rFonts w:ascii="Times New Roman" w:hAnsi="Times New Roman" w:cs="Times New Roman"/>
          <w:sz w:val="24"/>
          <w:szCs w:val="24"/>
        </w:rPr>
        <w:t>OSHA</w:t>
      </w:r>
      <w:r w:rsidR="005E6547">
        <w:rPr>
          <w:rFonts w:ascii="Times New Roman" w:hAnsi="Times New Roman" w:cs="Times New Roman"/>
          <w:sz w:val="24"/>
          <w:szCs w:val="24"/>
        </w:rPr>
        <w:t>)</w:t>
      </w:r>
      <w:r w:rsidR="00553E9A">
        <w:rPr>
          <w:rFonts w:ascii="Times New Roman" w:hAnsi="Times New Roman" w:cs="Times New Roman"/>
          <w:sz w:val="24"/>
          <w:szCs w:val="24"/>
        </w:rPr>
        <w:t xml:space="preserve"> standards suggest that clot masks, surgical masks, N-95,</w:t>
      </w:r>
      <w:r w:rsidR="00FD0658">
        <w:rPr>
          <w:rFonts w:ascii="Times New Roman" w:hAnsi="Times New Roman" w:cs="Times New Roman"/>
          <w:sz w:val="24"/>
          <w:szCs w:val="24"/>
        </w:rPr>
        <w:t xml:space="preserve"> and</w:t>
      </w:r>
      <w:r w:rsidR="00553E9A">
        <w:rPr>
          <w:rFonts w:ascii="Times New Roman" w:hAnsi="Times New Roman" w:cs="Times New Roman"/>
          <w:sz w:val="24"/>
          <w:szCs w:val="24"/>
        </w:rPr>
        <w:t xml:space="preserve"> max air helmets have different levels of protection</w:t>
      </w:r>
      <w:r w:rsidR="009F0A55">
        <w:rPr>
          <w:rFonts w:ascii="Times New Roman" w:hAnsi="Times New Roman" w:cs="Times New Roman"/>
          <w:sz w:val="24"/>
          <w:szCs w:val="24"/>
        </w:rPr>
        <w:t xml:space="preserve"> (</w:t>
      </w:r>
      <w:r w:rsidR="005E6547">
        <w:rPr>
          <w:rFonts w:ascii="Times New Roman" w:hAnsi="Times New Roman" w:cs="Times New Roman"/>
          <w:sz w:val="24"/>
          <w:szCs w:val="24"/>
        </w:rPr>
        <w:t>OSHA, 2020</w:t>
      </w:r>
      <w:r w:rsidR="009F0A55">
        <w:rPr>
          <w:rFonts w:ascii="Times New Roman" w:hAnsi="Times New Roman" w:cs="Times New Roman"/>
          <w:sz w:val="24"/>
          <w:szCs w:val="24"/>
        </w:rPr>
        <w:t>). C</w:t>
      </w:r>
      <w:r w:rsidR="00553E9A">
        <w:rPr>
          <w:rFonts w:ascii="Times New Roman" w:hAnsi="Times New Roman" w:cs="Times New Roman"/>
          <w:sz w:val="24"/>
          <w:szCs w:val="24"/>
        </w:rPr>
        <w:t xml:space="preserve">lot masks </w:t>
      </w:r>
      <w:r w:rsidR="009F0A55">
        <w:rPr>
          <w:rFonts w:ascii="Times New Roman" w:hAnsi="Times New Roman" w:cs="Times New Roman"/>
          <w:sz w:val="24"/>
          <w:szCs w:val="24"/>
        </w:rPr>
        <w:t>are</w:t>
      </w:r>
      <w:r w:rsidR="00553E9A">
        <w:rPr>
          <w:rFonts w:ascii="Times New Roman" w:hAnsi="Times New Roman" w:cs="Times New Roman"/>
          <w:sz w:val="24"/>
          <w:szCs w:val="24"/>
        </w:rPr>
        <w:t xml:space="preserve"> </w:t>
      </w:r>
      <w:r w:rsidR="0089687E">
        <w:rPr>
          <w:rFonts w:ascii="Times New Roman" w:hAnsi="Times New Roman" w:cs="Times New Roman"/>
          <w:sz w:val="24"/>
          <w:szCs w:val="24"/>
        </w:rPr>
        <w:t xml:space="preserve">the </w:t>
      </w:r>
      <w:r w:rsidR="00553E9A">
        <w:rPr>
          <w:rFonts w:ascii="Times New Roman" w:hAnsi="Times New Roman" w:cs="Times New Roman"/>
          <w:sz w:val="24"/>
          <w:szCs w:val="24"/>
        </w:rPr>
        <w:t>least protective</w:t>
      </w:r>
      <w:r w:rsidR="0089687E">
        <w:rPr>
          <w:rFonts w:ascii="Times New Roman" w:hAnsi="Times New Roman" w:cs="Times New Roman"/>
          <w:sz w:val="24"/>
          <w:szCs w:val="24"/>
        </w:rPr>
        <w:t>,</w:t>
      </w:r>
      <w:r w:rsidR="00553E9A">
        <w:rPr>
          <w:rFonts w:ascii="Times New Roman" w:hAnsi="Times New Roman" w:cs="Times New Roman"/>
          <w:sz w:val="24"/>
          <w:szCs w:val="24"/>
        </w:rPr>
        <w:t xml:space="preserve"> and max air devices </w:t>
      </w:r>
      <w:r w:rsidR="009F0A55">
        <w:rPr>
          <w:rFonts w:ascii="Times New Roman" w:hAnsi="Times New Roman" w:cs="Times New Roman"/>
          <w:sz w:val="24"/>
          <w:szCs w:val="24"/>
        </w:rPr>
        <w:t xml:space="preserve">are </w:t>
      </w:r>
      <w:r w:rsidR="00553E9A">
        <w:rPr>
          <w:rFonts w:ascii="Times New Roman" w:hAnsi="Times New Roman" w:cs="Times New Roman"/>
          <w:sz w:val="24"/>
          <w:szCs w:val="24"/>
        </w:rPr>
        <w:t xml:space="preserve">most </w:t>
      </w:r>
      <w:r w:rsidR="009F0A55">
        <w:rPr>
          <w:rFonts w:ascii="Times New Roman" w:hAnsi="Times New Roman" w:cs="Times New Roman"/>
          <w:sz w:val="24"/>
          <w:szCs w:val="24"/>
        </w:rPr>
        <w:t>protective (</w:t>
      </w:r>
      <w:r w:rsidR="005E6547">
        <w:rPr>
          <w:rFonts w:ascii="Times New Roman" w:hAnsi="Times New Roman" w:cs="Times New Roman"/>
          <w:sz w:val="24"/>
          <w:szCs w:val="24"/>
        </w:rPr>
        <w:t>OSHA,2020</w:t>
      </w:r>
      <w:r w:rsidR="009F0A55">
        <w:rPr>
          <w:rFonts w:ascii="Times New Roman" w:hAnsi="Times New Roman" w:cs="Times New Roman"/>
          <w:sz w:val="24"/>
          <w:szCs w:val="24"/>
        </w:rPr>
        <w:t>)</w:t>
      </w:r>
      <w:r w:rsidR="00553E9A">
        <w:rPr>
          <w:rFonts w:ascii="Times New Roman" w:hAnsi="Times New Roman" w:cs="Times New Roman"/>
          <w:sz w:val="24"/>
          <w:szCs w:val="24"/>
        </w:rPr>
        <w:t xml:space="preserve">. </w:t>
      </w:r>
      <w:r w:rsidR="0089687E">
        <w:rPr>
          <w:rFonts w:ascii="Times New Roman" w:hAnsi="Times New Roman" w:cs="Times New Roman"/>
          <w:sz w:val="24"/>
          <w:szCs w:val="24"/>
        </w:rPr>
        <w:t>Wearing</w:t>
      </w:r>
      <w:r w:rsidR="00553E9A">
        <w:rPr>
          <w:rFonts w:ascii="Times New Roman" w:hAnsi="Times New Roman" w:cs="Times New Roman"/>
          <w:sz w:val="24"/>
          <w:szCs w:val="24"/>
        </w:rPr>
        <w:t xml:space="preserve"> goggles and face shields a</w:t>
      </w:r>
      <w:r w:rsidR="0089687E">
        <w:rPr>
          <w:rFonts w:ascii="Times New Roman" w:hAnsi="Times New Roman" w:cs="Times New Roman"/>
          <w:sz w:val="24"/>
          <w:szCs w:val="24"/>
        </w:rPr>
        <w:t xml:space="preserve">re </w:t>
      </w:r>
      <w:r w:rsidR="0089687E">
        <w:rPr>
          <w:rFonts w:ascii="Times New Roman" w:hAnsi="Times New Roman" w:cs="Times New Roman"/>
          <w:sz w:val="24"/>
          <w:szCs w:val="24"/>
        </w:rPr>
        <w:lastRenderedPageBreak/>
        <w:t xml:space="preserve">now mandated for healthcare workers in all settings due to the potential for infected droplets to enter the eyes </w:t>
      </w:r>
      <w:r w:rsidR="009F0A55">
        <w:rPr>
          <w:rFonts w:ascii="Times New Roman" w:hAnsi="Times New Roman" w:cs="Times New Roman"/>
          <w:sz w:val="24"/>
          <w:szCs w:val="24"/>
        </w:rPr>
        <w:t>(</w:t>
      </w:r>
      <w:r w:rsidR="005E6547">
        <w:rPr>
          <w:rFonts w:ascii="Times New Roman" w:hAnsi="Times New Roman" w:cs="Times New Roman"/>
          <w:sz w:val="24"/>
          <w:szCs w:val="24"/>
        </w:rPr>
        <w:t>OSHA, 2020</w:t>
      </w:r>
      <w:r w:rsidR="009F0A55">
        <w:rPr>
          <w:rFonts w:ascii="Times New Roman" w:hAnsi="Times New Roman" w:cs="Times New Roman"/>
          <w:sz w:val="24"/>
          <w:szCs w:val="24"/>
        </w:rPr>
        <w:t>)</w:t>
      </w:r>
      <w:r w:rsidR="00553E9A">
        <w:rPr>
          <w:rFonts w:ascii="Times New Roman" w:hAnsi="Times New Roman" w:cs="Times New Roman"/>
          <w:sz w:val="24"/>
          <w:szCs w:val="24"/>
        </w:rPr>
        <w:t xml:space="preserve">. </w:t>
      </w:r>
      <w:r w:rsidR="009F0A55">
        <w:rPr>
          <w:rFonts w:ascii="Times New Roman" w:hAnsi="Times New Roman" w:cs="Times New Roman"/>
          <w:sz w:val="24"/>
          <w:szCs w:val="24"/>
        </w:rPr>
        <w:t xml:space="preserve">OSHA standards also mandate which chemical solutions are most </w:t>
      </w:r>
      <w:r w:rsidR="0089687E">
        <w:rPr>
          <w:rFonts w:ascii="Times New Roman" w:hAnsi="Times New Roman" w:cs="Times New Roman"/>
          <w:sz w:val="24"/>
          <w:szCs w:val="24"/>
        </w:rPr>
        <w:t>e</w:t>
      </w:r>
      <w:r w:rsidR="009F0A55">
        <w:rPr>
          <w:rFonts w:ascii="Times New Roman" w:hAnsi="Times New Roman" w:cs="Times New Roman"/>
          <w:sz w:val="24"/>
          <w:szCs w:val="24"/>
        </w:rPr>
        <w:t>ffective in decreasing viral load (</w:t>
      </w:r>
      <w:r w:rsidR="005E6547">
        <w:rPr>
          <w:rFonts w:ascii="Times New Roman" w:hAnsi="Times New Roman" w:cs="Times New Roman"/>
          <w:sz w:val="24"/>
          <w:szCs w:val="24"/>
        </w:rPr>
        <w:t>OSHA, 2020</w:t>
      </w:r>
      <w:r w:rsidR="009F0A55">
        <w:rPr>
          <w:rFonts w:ascii="Times New Roman" w:hAnsi="Times New Roman" w:cs="Times New Roman"/>
          <w:sz w:val="24"/>
          <w:szCs w:val="24"/>
        </w:rPr>
        <w:t xml:space="preserve">). </w:t>
      </w:r>
      <w:r w:rsidR="005E6547">
        <w:rPr>
          <w:rFonts w:ascii="Times New Roman" w:hAnsi="Times New Roman" w:cs="Times New Roman"/>
          <w:sz w:val="24"/>
          <w:szCs w:val="24"/>
        </w:rPr>
        <w:t>OSHA (2020) recommends having engineering controls and administrative control</w:t>
      </w:r>
      <w:r w:rsidR="00ED3803">
        <w:rPr>
          <w:rFonts w:ascii="Times New Roman" w:hAnsi="Times New Roman" w:cs="Times New Roman"/>
          <w:sz w:val="24"/>
          <w:szCs w:val="24"/>
        </w:rPr>
        <w:t xml:space="preserve">s </w:t>
      </w:r>
      <w:r w:rsidR="005E6547">
        <w:rPr>
          <w:rFonts w:ascii="Times New Roman" w:hAnsi="Times New Roman" w:cs="Times New Roman"/>
          <w:sz w:val="24"/>
          <w:szCs w:val="24"/>
        </w:rPr>
        <w:t xml:space="preserve">in all work settings and suggests that personal protective equipment is secondary to these controls. </w:t>
      </w:r>
    </w:p>
    <w:p w14:paraId="3EDD0AA5" w14:textId="3189802E" w:rsidR="008B2C63" w:rsidRPr="00A5420C" w:rsidRDefault="008B2C63" w:rsidP="0048568C">
      <w:pPr>
        <w:spacing w:after="0" w:line="480" w:lineRule="auto"/>
        <w:rPr>
          <w:rFonts w:ascii="Times New Roman" w:hAnsi="Times New Roman" w:cs="Times New Roman"/>
          <w:b/>
          <w:bCs/>
          <w:i/>
          <w:iCs/>
          <w:sz w:val="24"/>
          <w:szCs w:val="24"/>
        </w:rPr>
      </w:pPr>
      <w:r w:rsidRPr="00A5420C">
        <w:rPr>
          <w:rFonts w:ascii="Times New Roman" w:hAnsi="Times New Roman" w:cs="Times New Roman"/>
          <w:b/>
          <w:bCs/>
          <w:i/>
          <w:iCs/>
          <w:sz w:val="24"/>
          <w:szCs w:val="24"/>
        </w:rPr>
        <w:t>Analysis of current available Data -</w:t>
      </w:r>
      <w:r w:rsidR="00E525EB">
        <w:rPr>
          <w:rFonts w:ascii="Times New Roman" w:hAnsi="Times New Roman" w:cs="Times New Roman"/>
          <w:b/>
          <w:bCs/>
          <w:i/>
          <w:iCs/>
          <w:sz w:val="24"/>
          <w:szCs w:val="24"/>
        </w:rPr>
        <w:t>August 17</w:t>
      </w:r>
      <w:r w:rsidRPr="00A5420C">
        <w:rPr>
          <w:rFonts w:ascii="Times New Roman" w:hAnsi="Times New Roman" w:cs="Times New Roman"/>
          <w:b/>
          <w:bCs/>
          <w:i/>
          <w:iCs/>
          <w:sz w:val="24"/>
          <w:szCs w:val="24"/>
        </w:rPr>
        <w:t>, 2020</w:t>
      </w:r>
    </w:p>
    <w:p w14:paraId="7DD32895" w14:textId="7D6BE49A" w:rsidR="008B2C63" w:rsidRPr="004953D0" w:rsidRDefault="008B2C63" w:rsidP="00382CB3">
      <w:pPr>
        <w:spacing w:after="0" w:line="480" w:lineRule="auto"/>
        <w:rPr>
          <w:rFonts w:ascii="Times New Roman" w:hAnsi="Times New Roman" w:cs="Times New Roman"/>
          <w:sz w:val="24"/>
          <w:szCs w:val="24"/>
        </w:rPr>
      </w:pPr>
      <w:r w:rsidRPr="004953D0">
        <w:rPr>
          <w:rFonts w:ascii="Times New Roman" w:hAnsi="Times New Roman" w:cs="Times New Roman"/>
          <w:sz w:val="24"/>
          <w:szCs w:val="24"/>
        </w:rPr>
        <w:tab/>
      </w:r>
      <w:r w:rsidR="002D67B9">
        <w:rPr>
          <w:rFonts w:ascii="Times New Roman" w:hAnsi="Times New Roman" w:cs="Times New Roman"/>
          <w:sz w:val="24"/>
          <w:szCs w:val="24"/>
        </w:rPr>
        <w:t>Several</w:t>
      </w:r>
      <w:r w:rsidR="00ED3803">
        <w:rPr>
          <w:rFonts w:ascii="Times New Roman" w:hAnsi="Times New Roman" w:cs="Times New Roman"/>
          <w:sz w:val="24"/>
          <w:szCs w:val="24"/>
        </w:rPr>
        <w:t xml:space="preserve"> </w:t>
      </w:r>
      <w:r w:rsidRPr="004953D0">
        <w:rPr>
          <w:rFonts w:ascii="Times New Roman" w:hAnsi="Times New Roman" w:cs="Times New Roman"/>
          <w:sz w:val="24"/>
          <w:szCs w:val="24"/>
        </w:rPr>
        <w:t xml:space="preserve">limitations </w:t>
      </w:r>
      <w:r w:rsidR="00ED3803">
        <w:rPr>
          <w:rFonts w:ascii="Times New Roman" w:hAnsi="Times New Roman" w:cs="Times New Roman"/>
          <w:sz w:val="24"/>
          <w:szCs w:val="24"/>
        </w:rPr>
        <w:t>exist w</w:t>
      </w:r>
      <w:r w:rsidRPr="004953D0">
        <w:rPr>
          <w:rFonts w:ascii="Times New Roman" w:hAnsi="Times New Roman" w:cs="Times New Roman"/>
          <w:sz w:val="24"/>
          <w:szCs w:val="24"/>
        </w:rPr>
        <w:t xml:space="preserve">hen analyzing the </w:t>
      </w:r>
      <w:r w:rsidR="0089687E">
        <w:rPr>
          <w:rFonts w:ascii="Times New Roman" w:hAnsi="Times New Roman" w:cs="Times New Roman"/>
          <w:sz w:val="24"/>
          <w:szCs w:val="24"/>
        </w:rPr>
        <w:t xml:space="preserve">latest </w:t>
      </w:r>
      <w:r w:rsidR="00ED3803">
        <w:rPr>
          <w:rFonts w:ascii="Times New Roman" w:hAnsi="Times New Roman" w:cs="Times New Roman"/>
          <w:sz w:val="24"/>
          <w:szCs w:val="24"/>
        </w:rPr>
        <w:t>available data i</w:t>
      </w:r>
      <w:r w:rsidRPr="004953D0">
        <w:rPr>
          <w:rFonts w:ascii="Times New Roman" w:hAnsi="Times New Roman" w:cs="Times New Roman"/>
          <w:sz w:val="24"/>
          <w:szCs w:val="24"/>
        </w:rPr>
        <w:t>n LTC Facilities. These limitations include</w:t>
      </w:r>
      <w:r w:rsidR="00670C12">
        <w:rPr>
          <w:rFonts w:ascii="Times New Roman" w:hAnsi="Times New Roman" w:cs="Times New Roman"/>
          <w:sz w:val="24"/>
          <w:szCs w:val="24"/>
        </w:rPr>
        <w:t xml:space="preserve"> (1)</w:t>
      </w:r>
      <w:r w:rsidRPr="004953D0">
        <w:rPr>
          <w:rFonts w:ascii="Times New Roman" w:hAnsi="Times New Roman" w:cs="Times New Roman"/>
          <w:sz w:val="24"/>
          <w:szCs w:val="24"/>
        </w:rPr>
        <w:t xml:space="preserve"> a lack of standardization in reporting</w:t>
      </w:r>
      <w:r w:rsidR="00301DED">
        <w:rPr>
          <w:rFonts w:ascii="Times New Roman" w:hAnsi="Times New Roman" w:cs="Times New Roman"/>
          <w:sz w:val="24"/>
          <w:szCs w:val="24"/>
        </w:rPr>
        <w:t>,</w:t>
      </w:r>
      <w:r w:rsidR="002A49ED">
        <w:rPr>
          <w:rFonts w:ascii="Times New Roman" w:hAnsi="Times New Roman" w:cs="Times New Roman"/>
          <w:sz w:val="24"/>
          <w:szCs w:val="24"/>
        </w:rPr>
        <w:t xml:space="preserve"> </w:t>
      </w:r>
      <w:r w:rsidR="00670C12">
        <w:rPr>
          <w:rFonts w:ascii="Times New Roman" w:hAnsi="Times New Roman" w:cs="Times New Roman"/>
          <w:sz w:val="24"/>
          <w:szCs w:val="24"/>
        </w:rPr>
        <w:t>2)</w:t>
      </w:r>
      <w:r w:rsidRPr="004953D0">
        <w:rPr>
          <w:rFonts w:ascii="Times New Roman" w:hAnsi="Times New Roman" w:cs="Times New Roman"/>
          <w:sz w:val="24"/>
          <w:szCs w:val="24"/>
        </w:rPr>
        <w:t xml:space="preserve"> a time delay in reporting</w:t>
      </w:r>
      <w:r w:rsidR="00301DED">
        <w:rPr>
          <w:rFonts w:ascii="Times New Roman" w:hAnsi="Times New Roman" w:cs="Times New Roman"/>
          <w:sz w:val="24"/>
          <w:szCs w:val="24"/>
        </w:rPr>
        <w:t xml:space="preserve">, </w:t>
      </w:r>
      <w:r w:rsidR="00670C12">
        <w:rPr>
          <w:rFonts w:ascii="Times New Roman" w:hAnsi="Times New Roman" w:cs="Times New Roman"/>
          <w:sz w:val="24"/>
          <w:szCs w:val="24"/>
        </w:rPr>
        <w:t xml:space="preserve">(3) </w:t>
      </w:r>
      <w:r w:rsidRPr="004953D0">
        <w:rPr>
          <w:rFonts w:ascii="Times New Roman" w:hAnsi="Times New Roman" w:cs="Times New Roman"/>
          <w:sz w:val="24"/>
          <w:szCs w:val="24"/>
        </w:rPr>
        <w:t xml:space="preserve">33 states do not </w:t>
      </w:r>
      <w:r w:rsidR="00ED3803">
        <w:rPr>
          <w:rFonts w:ascii="Times New Roman" w:hAnsi="Times New Roman" w:cs="Times New Roman"/>
          <w:sz w:val="24"/>
          <w:szCs w:val="24"/>
        </w:rPr>
        <w:t xml:space="preserve">have published reports of </w:t>
      </w:r>
      <w:r w:rsidRPr="004953D0">
        <w:rPr>
          <w:rFonts w:ascii="Times New Roman" w:hAnsi="Times New Roman" w:cs="Times New Roman"/>
          <w:sz w:val="24"/>
          <w:szCs w:val="24"/>
        </w:rPr>
        <w:t>LTC</w:t>
      </w:r>
      <w:r w:rsidR="00ED3803">
        <w:rPr>
          <w:rFonts w:ascii="Times New Roman" w:hAnsi="Times New Roman" w:cs="Times New Roman"/>
          <w:sz w:val="24"/>
          <w:szCs w:val="24"/>
        </w:rPr>
        <w:t xml:space="preserve"> </w:t>
      </w:r>
      <w:r w:rsidR="00A5420C">
        <w:rPr>
          <w:rFonts w:ascii="Times New Roman" w:hAnsi="Times New Roman" w:cs="Times New Roman"/>
          <w:sz w:val="24"/>
          <w:szCs w:val="24"/>
        </w:rPr>
        <w:t>f</w:t>
      </w:r>
      <w:r w:rsidR="00ED3803">
        <w:rPr>
          <w:rFonts w:ascii="Times New Roman" w:hAnsi="Times New Roman" w:cs="Times New Roman"/>
          <w:sz w:val="24"/>
          <w:szCs w:val="24"/>
        </w:rPr>
        <w:t>acilit</w:t>
      </w:r>
      <w:r w:rsidR="002D67B9">
        <w:rPr>
          <w:rFonts w:ascii="Times New Roman" w:hAnsi="Times New Roman" w:cs="Times New Roman"/>
          <w:sz w:val="24"/>
          <w:szCs w:val="24"/>
        </w:rPr>
        <w:t>y</w:t>
      </w:r>
      <w:r w:rsidRPr="004953D0">
        <w:rPr>
          <w:rFonts w:ascii="Times New Roman" w:hAnsi="Times New Roman" w:cs="Times New Roman"/>
          <w:sz w:val="24"/>
          <w:szCs w:val="24"/>
        </w:rPr>
        <w:t xml:space="preserve"> outbreaks</w:t>
      </w:r>
      <w:r w:rsidR="00A5420C">
        <w:rPr>
          <w:rFonts w:ascii="Times New Roman" w:hAnsi="Times New Roman" w:cs="Times New Roman"/>
          <w:sz w:val="24"/>
          <w:szCs w:val="24"/>
        </w:rPr>
        <w:t>,</w:t>
      </w:r>
      <w:r w:rsidR="00AB668E">
        <w:rPr>
          <w:rFonts w:ascii="Times New Roman" w:hAnsi="Times New Roman" w:cs="Times New Roman"/>
          <w:sz w:val="24"/>
          <w:szCs w:val="24"/>
        </w:rPr>
        <w:t xml:space="preserve"> </w:t>
      </w:r>
      <w:r w:rsidR="00670C12">
        <w:rPr>
          <w:rFonts w:ascii="Times New Roman" w:hAnsi="Times New Roman" w:cs="Times New Roman"/>
          <w:sz w:val="24"/>
          <w:szCs w:val="24"/>
        </w:rPr>
        <w:t>(4)</w:t>
      </w:r>
      <w:r w:rsidRPr="004953D0">
        <w:rPr>
          <w:rFonts w:ascii="Times New Roman" w:hAnsi="Times New Roman" w:cs="Times New Roman"/>
          <w:sz w:val="24"/>
          <w:szCs w:val="24"/>
        </w:rPr>
        <w:t xml:space="preserve"> </w:t>
      </w:r>
      <w:r w:rsidR="00976CBA">
        <w:rPr>
          <w:rFonts w:ascii="Times New Roman" w:hAnsi="Times New Roman" w:cs="Times New Roman"/>
          <w:sz w:val="24"/>
          <w:szCs w:val="24"/>
        </w:rPr>
        <w:t xml:space="preserve">Data from </w:t>
      </w:r>
      <w:r w:rsidR="002D67B9">
        <w:rPr>
          <w:rFonts w:ascii="Times New Roman" w:hAnsi="Times New Roman" w:cs="Times New Roman"/>
          <w:sz w:val="24"/>
          <w:szCs w:val="24"/>
        </w:rPr>
        <w:t>January and February is missing for</w:t>
      </w:r>
      <w:r w:rsidRPr="004953D0">
        <w:rPr>
          <w:rFonts w:ascii="Times New Roman" w:hAnsi="Times New Roman" w:cs="Times New Roman"/>
          <w:sz w:val="24"/>
          <w:szCs w:val="24"/>
        </w:rPr>
        <w:t xml:space="preserve"> CMS </w:t>
      </w:r>
      <w:r w:rsidR="002D67B9">
        <w:rPr>
          <w:rFonts w:ascii="Times New Roman" w:hAnsi="Times New Roman" w:cs="Times New Roman"/>
          <w:sz w:val="24"/>
          <w:szCs w:val="24"/>
        </w:rPr>
        <w:t xml:space="preserve">LTC </w:t>
      </w:r>
      <w:r w:rsidRPr="004953D0">
        <w:rPr>
          <w:rFonts w:ascii="Times New Roman" w:hAnsi="Times New Roman" w:cs="Times New Roman"/>
          <w:sz w:val="24"/>
          <w:szCs w:val="24"/>
        </w:rPr>
        <w:t>facilities</w:t>
      </w:r>
      <w:r w:rsidR="002D67B9">
        <w:rPr>
          <w:rFonts w:ascii="Times New Roman" w:hAnsi="Times New Roman" w:cs="Times New Roman"/>
          <w:sz w:val="24"/>
          <w:szCs w:val="24"/>
        </w:rPr>
        <w:t xml:space="preserve"> as a consequence of absent protocols for contract tracing</w:t>
      </w:r>
      <w:r w:rsidR="00A5420C">
        <w:rPr>
          <w:rFonts w:ascii="Times New Roman" w:hAnsi="Times New Roman" w:cs="Times New Roman"/>
          <w:sz w:val="24"/>
          <w:szCs w:val="24"/>
        </w:rPr>
        <w:t>,</w:t>
      </w:r>
      <w:r w:rsidR="002D67B9">
        <w:rPr>
          <w:rFonts w:ascii="Times New Roman" w:hAnsi="Times New Roman" w:cs="Times New Roman"/>
          <w:sz w:val="24"/>
          <w:szCs w:val="24"/>
        </w:rPr>
        <w:t xml:space="preserve"> </w:t>
      </w:r>
      <w:r w:rsidR="002E0D28">
        <w:rPr>
          <w:rFonts w:ascii="Times New Roman" w:hAnsi="Times New Roman" w:cs="Times New Roman"/>
          <w:sz w:val="24"/>
          <w:szCs w:val="24"/>
        </w:rPr>
        <w:t xml:space="preserve">and </w:t>
      </w:r>
      <w:r w:rsidR="00670C12">
        <w:rPr>
          <w:rFonts w:ascii="Times New Roman" w:hAnsi="Times New Roman" w:cs="Times New Roman"/>
          <w:sz w:val="24"/>
          <w:szCs w:val="24"/>
        </w:rPr>
        <w:t>(5)</w:t>
      </w:r>
      <w:r w:rsidRPr="004953D0">
        <w:rPr>
          <w:rFonts w:ascii="Times New Roman" w:hAnsi="Times New Roman" w:cs="Times New Roman"/>
          <w:sz w:val="24"/>
          <w:szCs w:val="24"/>
        </w:rPr>
        <w:t xml:space="preserve"> </w:t>
      </w:r>
      <w:r w:rsidR="007264A4" w:rsidRPr="004953D0">
        <w:rPr>
          <w:rFonts w:ascii="Times New Roman" w:hAnsi="Times New Roman" w:cs="Times New Roman"/>
          <w:sz w:val="24"/>
          <w:szCs w:val="24"/>
        </w:rPr>
        <w:t xml:space="preserve">the ongoing pandemic places restrictions on how raw </w:t>
      </w:r>
      <w:r w:rsidR="0018364A">
        <w:rPr>
          <w:rFonts w:ascii="Times New Roman" w:hAnsi="Times New Roman" w:cs="Times New Roman"/>
          <w:sz w:val="24"/>
          <w:szCs w:val="24"/>
        </w:rPr>
        <w:t>d</w:t>
      </w:r>
      <w:r w:rsidR="007264A4" w:rsidRPr="004953D0">
        <w:rPr>
          <w:rFonts w:ascii="Times New Roman" w:hAnsi="Times New Roman" w:cs="Times New Roman"/>
          <w:sz w:val="24"/>
          <w:szCs w:val="24"/>
        </w:rPr>
        <w:t>ata is maintained (CDC, 2020a; CMS, 202</w:t>
      </w:r>
      <w:r w:rsidR="00DF4923">
        <w:rPr>
          <w:rFonts w:ascii="Times New Roman" w:hAnsi="Times New Roman" w:cs="Times New Roman"/>
          <w:sz w:val="24"/>
          <w:szCs w:val="24"/>
        </w:rPr>
        <w:t>1a</w:t>
      </w:r>
      <w:r w:rsidR="007264A4" w:rsidRPr="004953D0">
        <w:rPr>
          <w:rFonts w:ascii="Times New Roman" w:hAnsi="Times New Roman" w:cs="Times New Roman"/>
          <w:sz w:val="24"/>
          <w:szCs w:val="24"/>
        </w:rPr>
        <w:t>). As a result of these limitations</w:t>
      </w:r>
      <w:r w:rsidR="0089687E">
        <w:rPr>
          <w:rFonts w:ascii="Times New Roman" w:hAnsi="Times New Roman" w:cs="Times New Roman"/>
          <w:sz w:val="24"/>
          <w:szCs w:val="24"/>
        </w:rPr>
        <w:t>,</w:t>
      </w:r>
      <w:r w:rsidR="007264A4" w:rsidRPr="004953D0">
        <w:rPr>
          <w:rFonts w:ascii="Times New Roman" w:hAnsi="Times New Roman" w:cs="Times New Roman"/>
          <w:sz w:val="24"/>
          <w:szCs w:val="24"/>
        </w:rPr>
        <w:t xml:space="preserve"> a mean number of deaths and </w:t>
      </w:r>
      <w:r w:rsidR="00DF64C0">
        <w:rPr>
          <w:rFonts w:ascii="Times New Roman" w:hAnsi="Times New Roman" w:cs="Times New Roman"/>
          <w:sz w:val="24"/>
          <w:szCs w:val="24"/>
        </w:rPr>
        <w:t xml:space="preserve">a </w:t>
      </w:r>
      <w:r w:rsidR="007264A4" w:rsidRPr="004953D0">
        <w:rPr>
          <w:rFonts w:ascii="Times New Roman" w:hAnsi="Times New Roman" w:cs="Times New Roman"/>
          <w:sz w:val="24"/>
          <w:szCs w:val="24"/>
        </w:rPr>
        <w:t xml:space="preserve">mean number of cases can only be calculated from </w:t>
      </w:r>
      <w:r w:rsidR="00DF64C0">
        <w:rPr>
          <w:rFonts w:ascii="Times New Roman" w:hAnsi="Times New Roman" w:cs="Times New Roman"/>
          <w:sz w:val="24"/>
          <w:szCs w:val="24"/>
        </w:rPr>
        <w:t xml:space="preserve">the </w:t>
      </w:r>
      <w:r w:rsidR="007264A4" w:rsidRPr="004953D0">
        <w:rPr>
          <w:rFonts w:ascii="Times New Roman" w:hAnsi="Times New Roman" w:cs="Times New Roman"/>
          <w:sz w:val="24"/>
          <w:szCs w:val="24"/>
        </w:rPr>
        <w:t>CMS data set</w:t>
      </w:r>
      <w:r w:rsidR="00DF64C0">
        <w:rPr>
          <w:rFonts w:ascii="Times New Roman" w:hAnsi="Times New Roman" w:cs="Times New Roman"/>
          <w:sz w:val="24"/>
          <w:szCs w:val="24"/>
        </w:rPr>
        <w:t>,</w:t>
      </w:r>
      <w:r w:rsidR="007264A4" w:rsidRPr="004953D0">
        <w:rPr>
          <w:rFonts w:ascii="Times New Roman" w:hAnsi="Times New Roman" w:cs="Times New Roman"/>
          <w:sz w:val="24"/>
          <w:szCs w:val="24"/>
        </w:rPr>
        <w:t xml:space="preserve"> where all states have available information</w:t>
      </w:r>
      <w:r w:rsidR="00670C12">
        <w:rPr>
          <w:rFonts w:ascii="Times New Roman" w:hAnsi="Times New Roman" w:cs="Times New Roman"/>
          <w:sz w:val="24"/>
          <w:szCs w:val="24"/>
        </w:rPr>
        <w:t xml:space="preserve"> (CMS, 202</w:t>
      </w:r>
      <w:r w:rsidR="008212D8">
        <w:rPr>
          <w:rFonts w:ascii="Times New Roman" w:hAnsi="Times New Roman" w:cs="Times New Roman"/>
          <w:sz w:val="24"/>
          <w:szCs w:val="24"/>
        </w:rPr>
        <w:t>1</w:t>
      </w:r>
      <w:r w:rsidR="00670C12">
        <w:rPr>
          <w:rFonts w:ascii="Times New Roman" w:hAnsi="Times New Roman" w:cs="Times New Roman"/>
          <w:sz w:val="24"/>
          <w:szCs w:val="24"/>
        </w:rPr>
        <w:t>)</w:t>
      </w:r>
      <w:r w:rsidR="007264A4" w:rsidRPr="004953D0">
        <w:rPr>
          <w:rFonts w:ascii="Times New Roman" w:hAnsi="Times New Roman" w:cs="Times New Roman"/>
          <w:sz w:val="24"/>
          <w:szCs w:val="24"/>
        </w:rPr>
        <w:t xml:space="preserve">. This results in a severe underestimation and error of mean </w:t>
      </w:r>
      <w:r w:rsidR="00DF64C0" w:rsidRPr="004953D0">
        <w:rPr>
          <w:rFonts w:ascii="Times New Roman" w:hAnsi="Times New Roman" w:cs="Times New Roman"/>
          <w:sz w:val="24"/>
          <w:szCs w:val="24"/>
        </w:rPr>
        <w:t>scores</w:t>
      </w:r>
      <w:r w:rsidR="00DF64C0">
        <w:rPr>
          <w:rFonts w:ascii="Times New Roman" w:hAnsi="Times New Roman" w:cs="Times New Roman"/>
          <w:sz w:val="24"/>
          <w:szCs w:val="24"/>
        </w:rPr>
        <w:t>. Regardless of</w:t>
      </w:r>
      <w:r w:rsidR="007264A4" w:rsidRPr="004953D0">
        <w:rPr>
          <w:rFonts w:ascii="Times New Roman" w:hAnsi="Times New Roman" w:cs="Times New Roman"/>
          <w:sz w:val="24"/>
          <w:szCs w:val="24"/>
        </w:rPr>
        <w:t xml:space="preserve"> this limitation</w:t>
      </w:r>
      <w:r w:rsidR="002A49ED">
        <w:rPr>
          <w:rFonts w:ascii="Times New Roman" w:hAnsi="Times New Roman" w:cs="Times New Roman"/>
          <w:sz w:val="24"/>
          <w:szCs w:val="24"/>
        </w:rPr>
        <w:t>,</w:t>
      </w:r>
      <w:r w:rsidR="007264A4" w:rsidRPr="004953D0">
        <w:rPr>
          <w:rFonts w:ascii="Times New Roman" w:hAnsi="Times New Roman" w:cs="Times New Roman"/>
          <w:sz w:val="24"/>
          <w:szCs w:val="24"/>
        </w:rPr>
        <w:t xml:space="preserve"> th</w:t>
      </w:r>
      <w:r w:rsidR="002A49ED">
        <w:rPr>
          <w:rFonts w:ascii="Times New Roman" w:hAnsi="Times New Roman" w:cs="Times New Roman"/>
          <w:sz w:val="24"/>
          <w:szCs w:val="24"/>
        </w:rPr>
        <w:t xml:space="preserve">is </w:t>
      </w:r>
      <w:r w:rsidR="0018364A">
        <w:rPr>
          <w:rFonts w:ascii="Times New Roman" w:hAnsi="Times New Roman" w:cs="Times New Roman"/>
          <w:sz w:val="24"/>
          <w:szCs w:val="24"/>
        </w:rPr>
        <w:t>d</w:t>
      </w:r>
      <w:r w:rsidR="002A49ED">
        <w:rPr>
          <w:rFonts w:ascii="Times New Roman" w:hAnsi="Times New Roman" w:cs="Times New Roman"/>
          <w:sz w:val="24"/>
          <w:szCs w:val="24"/>
        </w:rPr>
        <w:t>ata does</w:t>
      </w:r>
      <w:r w:rsidR="007264A4" w:rsidRPr="004953D0">
        <w:rPr>
          <w:rFonts w:ascii="Times New Roman" w:hAnsi="Times New Roman" w:cs="Times New Roman"/>
          <w:sz w:val="24"/>
          <w:szCs w:val="24"/>
        </w:rPr>
        <w:t xml:space="preserve"> inform us of the current state of CMS LTC facilities in North Carolina</w:t>
      </w:r>
      <w:r w:rsidR="00821528">
        <w:rPr>
          <w:rFonts w:ascii="Times New Roman" w:hAnsi="Times New Roman" w:cs="Times New Roman"/>
          <w:sz w:val="24"/>
          <w:szCs w:val="24"/>
        </w:rPr>
        <w:t xml:space="preserve"> </w:t>
      </w:r>
      <w:r w:rsidR="00B24868">
        <w:rPr>
          <w:rFonts w:ascii="Times New Roman" w:hAnsi="Times New Roman" w:cs="Times New Roman"/>
          <w:sz w:val="24"/>
          <w:szCs w:val="24"/>
        </w:rPr>
        <w:t>compared to</w:t>
      </w:r>
      <w:r w:rsidR="007264A4" w:rsidRPr="004953D0">
        <w:rPr>
          <w:rFonts w:ascii="Times New Roman" w:hAnsi="Times New Roman" w:cs="Times New Roman"/>
          <w:sz w:val="24"/>
          <w:szCs w:val="24"/>
        </w:rPr>
        <w:t xml:space="preserve"> the rest of the </w:t>
      </w:r>
      <w:r w:rsidR="00310541" w:rsidRPr="004953D0">
        <w:rPr>
          <w:rFonts w:ascii="Times New Roman" w:hAnsi="Times New Roman" w:cs="Times New Roman"/>
          <w:sz w:val="24"/>
          <w:szCs w:val="24"/>
        </w:rPr>
        <w:t>nation</w:t>
      </w:r>
      <w:r w:rsidR="00DD554D">
        <w:rPr>
          <w:rFonts w:ascii="Times New Roman" w:hAnsi="Times New Roman" w:cs="Times New Roman"/>
          <w:sz w:val="24"/>
          <w:szCs w:val="24"/>
        </w:rPr>
        <w:t>'</w:t>
      </w:r>
      <w:r w:rsidR="00310541" w:rsidRPr="004953D0">
        <w:rPr>
          <w:rFonts w:ascii="Times New Roman" w:hAnsi="Times New Roman" w:cs="Times New Roman"/>
          <w:sz w:val="24"/>
          <w:szCs w:val="24"/>
        </w:rPr>
        <w:t>s CMS</w:t>
      </w:r>
      <w:r w:rsidR="009C4FCF">
        <w:rPr>
          <w:rFonts w:ascii="Times New Roman" w:hAnsi="Times New Roman" w:cs="Times New Roman"/>
          <w:sz w:val="24"/>
          <w:szCs w:val="24"/>
        </w:rPr>
        <w:t>-</w:t>
      </w:r>
      <w:r w:rsidR="00310541" w:rsidRPr="004953D0">
        <w:rPr>
          <w:rFonts w:ascii="Times New Roman" w:hAnsi="Times New Roman" w:cs="Times New Roman"/>
          <w:sz w:val="24"/>
          <w:szCs w:val="24"/>
        </w:rPr>
        <w:t>certified facilities</w:t>
      </w:r>
      <w:r w:rsidR="007264A4" w:rsidRPr="004953D0">
        <w:rPr>
          <w:rFonts w:ascii="Times New Roman" w:hAnsi="Times New Roman" w:cs="Times New Roman"/>
          <w:sz w:val="24"/>
          <w:szCs w:val="24"/>
        </w:rPr>
        <w:t>.</w:t>
      </w:r>
      <w:r w:rsidR="00E525EB">
        <w:rPr>
          <w:rFonts w:ascii="Times New Roman" w:hAnsi="Times New Roman" w:cs="Times New Roman"/>
          <w:sz w:val="24"/>
          <w:szCs w:val="24"/>
        </w:rPr>
        <w:t xml:space="preserve"> </w:t>
      </w:r>
      <w:r w:rsidR="007264A4" w:rsidRPr="004953D0">
        <w:rPr>
          <w:rFonts w:ascii="Times New Roman" w:hAnsi="Times New Roman" w:cs="Times New Roman"/>
          <w:sz w:val="24"/>
          <w:szCs w:val="24"/>
        </w:rPr>
        <w:t xml:space="preserve"> </w:t>
      </w:r>
      <w:r w:rsidR="004751FF">
        <w:rPr>
          <w:rFonts w:ascii="Times New Roman" w:hAnsi="Times New Roman" w:cs="Times New Roman"/>
          <w:sz w:val="24"/>
          <w:szCs w:val="24"/>
        </w:rPr>
        <w:t>The number of cases for CMS</w:t>
      </w:r>
      <w:r w:rsidR="009C4FCF">
        <w:rPr>
          <w:rFonts w:ascii="Times New Roman" w:hAnsi="Times New Roman" w:cs="Times New Roman"/>
          <w:sz w:val="24"/>
          <w:szCs w:val="24"/>
        </w:rPr>
        <w:t>-</w:t>
      </w:r>
      <w:r w:rsidR="004751FF">
        <w:rPr>
          <w:rFonts w:ascii="Times New Roman" w:hAnsi="Times New Roman" w:cs="Times New Roman"/>
          <w:sz w:val="24"/>
          <w:szCs w:val="24"/>
        </w:rPr>
        <w:t xml:space="preserve">certified LTC facilities in NC </w:t>
      </w:r>
      <w:r w:rsidR="009C4FCF">
        <w:rPr>
          <w:rFonts w:ascii="Times New Roman" w:hAnsi="Times New Roman" w:cs="Times New Roman"/>
          <w:sz w:val="24"/>
          <w:szCs w:val="24"/>
        </w:rPr>
        <w:t>is</w:t>
      </w:r>
      <w:r w:rsidR="004751FF">
        <w:rPr>
          <w:rFonts w:ascii="Times New Roman" w:hAnsi="Times New Roman" w:cs="Times New Roman"/>
          <w:sz w:val="24"/>
          <w:szCs w:val="24"/>
        </w:rPr>
        <w:t xml:space="preserve"> </w:t>
      </w:r>
      <w:r w:rsidR="00913590">
        <w:rPr>
          <w:rFonts w:ascii="Times New Roman" w:hAnsi="Times New Roman" w:cs="Times New Roman"/>
          <w:sz w:val="24"/>
          <w:szCs w:val="24"/>
        </w:rPr>
        <w:t>36,789</w:t>
      </w:r>
      <w:r w:rsidR="009C4FCF">
        <w:rPr>
          <w:rFonts w:ascii="Times New Roman" w:hAnsi="Times New Roman" w:cs="Times New Roman"/>
          <w:sz w:val="24"/>
          <w:szCs w:val="24"/>
        </w:rPr>
        <w:t>,</w:t>
      </w:r>
      <w:r w:rsidR="004751FF">
        <w:rPr>
          <w:rFonts w:ascii="Times New Roman" w:hAnsi="Times New Roman" w:cs="Times New Roman"/>
          <w:sz w:val="24"/>
          <w:szCs w:val="24"/>
        </w:rPr>
        <w:t xml:space="preserve"> with a total of </w:t>
      </w:r>
      <w:r w:rsidR="00913590">
        <w:rPr>
          <w:rFonts w:ascii="Times New Roman" w:hAnsi="Times New Roman" w:cs="Times New Roman"/>
          <w:sz w:val="24"/>
          <w:szCs w:val="24"/>
        </w:rPr>
        <w:t>4,202</w:t>
      </w:r>
      <w:r w:rsidR="004751FF">
        <w:rPr>
          <w:rFonts w:ascii="Times New Roman" w:hAnsi="Times New Roman" w:cs="Times New Roman"/>
          <w:sz w:val="24"/>
          <w:szCs w:val="24"/>
        </w:rPr>
        <w:t xml:space="preserve"> deaths in these facilities (CMS, 202</w:t>
      </w:r>
      <w:r w:rsidR="008212D8">
        <w:rPr>
          <w:rFonts w:ascii="Times New Roman" w:hAnsi="Times New Roman" w:cs="Times New Roman"/>
          <w:sz w:val="24"/>
          <w:szCs w:val="24"/>
        </w:rPr>
        <w:t>1</w:t>
      </w:r>
      <w:r w:rsidR="004751FF">
        <w:rPr>
          <w:rFonts w:ascii="Times New Roman" w:hAnsi="Times New Roman" w:cs="Times New Roman"/>
          <w:sz w:val="24"/>
          <w:szCs w:val="24"/>
        </w:rPr>
        <w:t>).</w:t>
      </w:r>
      <w:r w:rsidR="009C4FCF">
        <w:rPr>
          <w:rFonts w:ascii="Times New Roman" w:hAnsi="Times New Roman" w:cs="Times New Roman"/>
          <w:sz w:val="24"/>
          <w:szCs w:val="24"/>
        </w:rPr>
        <w:t xml:space="preserve"> Thus,</w:t>
      </w:r>
      <w:r w:rsidR="004751FF">
        <w:rPr>
          <w:rFonts w:ascii="Times New Roman" w:hAnsi="Times New Roman" w:cs="Times New Roman"/>
          <w:sz w:val="24"/>
          <w:szCs w:val="24"/>
        </w:rPr>
        <w:t xml:space="preserve"> </w:t>
      </w:r>
      <w:r w:rsidR="006A0BDF">
        <w:rPr>
          <w:rFonts w:ascii="Times New Roman" w:hAnsi="Times New Roman" w:cs="Times New Roman"/>
          <w:sz w:val="24"/>
          <w:szCs w:val="24"/>
        </w:rPr>
        <w:t>N</w:t>
      </w:r>
      <w:r w:rsidR="004751FF">
        <w:rPr>
          <w:rFonts w:ascii="Times New Roman" w:hAnsi="Times New Roman" w:cs="Times New Roman"/>
          <w:sz w:val="24"/>
          <w:szCs w:val="24"/>
        </w:rPr>
        <w:t xml:space="preserve">orth </w:t>
      </w:r>
      <w:r w:rsidR="006A0BDF">
        <w:rPr>
          <w:rFonts w:ascii="Times New Roman" w:hAnsi="Times New Roman" w:cs="Times New Roman"/>
          <w:sz w:val="24"/>
          <w:szCs w:val="24"/>
        </w:rPr>
        <w:t>C</w:t>
      </w:r>
      <w:r w:rsidR="004751FF">
        <w:rPr>
          <w:rFonts w:ascii="Times New Roman" w:hAnsi="Times New Roman" w:cs="Times New Roman"/>
          <w:sz w:val="24"/>
          <w:szCs w:val="24"/>
        </w:rPr>
        <w:t>arolina</w:t>
      </w:r>
      <w:r w:rsidR="006A0BDF">
        <w:rPr>
          <w:rFonts w:ascii="Times New Roman" w:hAnsi="Times New Roman" w:cs="Times New Roman"/>
          <w:sz w:val="24"/>
          <w:szCs w:val="24"/>
        </w:rPr>
        <w:t xml:space="preserve"> falls </w:t>
      </w:r>
      <w:r w:rsidR="009C4FCF">
        <w:rPr>
          <w:rFonts w:ascii="Times New Roman" w:hAnsi="Times New Roman" w:cs="Times New Roman"/>
          <w:sz w:val="24"/>
          <w:szCs w:val="24"/>
        </w:rPr>
        <w:t>precise</w:t>
      </w:r>
      <w:r w:rsidR="00E525EB">
        <w:rPr>
          <w:rFonts w:ascii="Times New Roman" w:hAnsi="Times New Roman" w:cs="Times New Roman"/>
          <w:sz w:val="24"/>
          <w:szCs w:val="24"/>
        </w:rPr>
        <w:t xml:space="preserve">ly on </w:t>
      </w:r>
      <w:r w:rsidR="006A0BDF">
        <w:rPr>
          <w:rFonts w:ascii="Times New Roman" w:hAnsi="Times New Roman" w:cs="Times New Roman"/>
          <w:sz w:val="24"/>
          <w:szCs w:val="24"/>
        </w:rPr>
        <w:t xml:space="preserve">the mean </w:t>
      </w:r>
      <w:r w:rsidR="00E525EB">
        <w:rPr>
          <w:rFonts w:ascii="Times New Roman" w:hAnsi="Times New Roman" w:cs="Times New Roman"/>
          <w:sz w:val="24"/>
          <w:szCs w:val="24"/>
        </w:rPr>
        <w:t>for</w:t>
      </w:r>
      <w:r w:rsidR="006A0BDF">
        <w:rPr>
          <w:rFonts w:ascii="Times New Roman" w:hAnsi="Times New Roman" w:cs="Times New Roman"/>
          <w:sz w:val="24"/>
          <w:szCs w:val="24"/>
        </w:rPr>
        <w:t xml:space="preserve"> </w:t>
      </w:r>
      <w:r w:rsidR="0089687E">
        <w:rPr>
          <w:rFonts w:ascii="Times New Roman" w:hAnsi="Times New Roman" w:cs="Times New Roman"/>
          <w:sz w:val="24"/>
          <w:szCs w:val="24"/>
        </w:rPr>
        <w:t xml:space="preserve">the </w:t>
      </w:r>
      <w:r w:rsidR="006A0BDF">
        <w:rPr>
          <w:rFonts w:ascii="Times New Roman" w:hAnsi="Times New Roman" w:cs="Times New Roman"/>
          <w:sz w:val="24"/>
          <w:szCs w:val="24"/>
        </w:rPr>
        <w:t xml:space="preserve">number of cases and </w:t>
      </w:r>
      <w:r w:rsidR="00E525EB">
        <w:rPr>
          <w:rFonts w:ascii="Times New Roman" w:hAnsi="Times New Roman" w:cs="Times New Roman"/>
          <w:sz w:val="24"/>
          <w:szCs w:val="24"/>
        </w:rPr>
        <w:t xml:space="preserve">above the mean for the number of </w:t>
      </w:r>
      <w:r w:rsidR="004751FF">
        <w:rPr>
          <w:rFonts w:ascii="Times New Roman" w:hAnsi="Times New Roman" w:cs="Times New Roman"/>
          <w:sz w:val="24"/>
          <w:szCs w:val="24"/>
        </w:rPr>
        <w:t xml:space="preserve">deaths </w:t>
      </w:r>
      <w:r w:rsidR="00E525EB">
        <w:rPr>
          <w:rFonts w:ascii="Times New Roman" w:hAnsi="Times New Roman" w:cs="Times New Roman"/>
          <w:sz w:val="24"/>
          <w:szCs w:val="24"/>
        </w:rPr>
        <w:t xml:space="preserve">in </w:t>
      </w:r>
      <w:r w:rsidR="004751FF">
        <w:rPr>
          <w:rFonts w:ascii="Times New Roman" w:hAnsi="Times New Roman" w:cs="Times New Roman"/>
          <w:sz w:val="24"/>
          <w:szCs w:val="24"/>
        </w:rPr>
        <w:t>CMS</w:t>
      </w:r>
      <w:r w:rsidR="009C4FCF">
        <w:rPr>
          <w:rFonts w:ascii="Times New Roman" w:hAnsi="Times New Roman" w:cs="Times New Roman"/>
          <w:sz w:val="24"/>
          <w:szCs w:val="24"/>
        </w:rPr>
        <w:t>-</w:t>
      </w:r>
      <w:r w:rsidR="004751FF">
        <w:rPr>
          <w:rFonts w:ascii="Times New Roman" w:hAnsi="Times New Roman" w:cs="Times New Roman"/>
          <w:sz w:val="24"/>
          <w:szCs w:val="24"/>
        </w:rPr>
        <w:t>certified LTC Facilities</w:t>
      </w:r>
      <w:r w:rsidR="000D2314">
        <w:rPr>
          <w:rFonts w:ascii="Times New Roman" w:hAnsi="Times New Roman" w:cs="Times New Roman"/>
          <w:sz w:val="24"/>
          <w:szCs w:val="24"/>
        </w:rPr>
        <w:t xml:space="preserve">. </w:t>
      </w:r>
      <w:r w:rsidR="004751FF">
        <w:rPr>
          <w:rFonts w:ascii="Times New Roman" w:hAnsi="Times New Roman" w:cs="Times New Roman"/>
          <w:sz w:val="24"/>
          <w:szCs w:val="24"/>
        </w:rPr>
        <w:t>(CMS, 202</w:t>
      </w:r>
      <w:r w:rsidR="008212D8">
        <w:rPr>
          <w:rFonts w:ascii="Times New Roman" w:hAnsi="Times New Roman" w:cs="Times New Roman"/>
          <w:sz w:val="24"/>
          <w:szCs w:val="24"/>
        </w:rPr>
        <w:t>1</w:t>
      </w:r>
      <w:r w:rsidR="004751FF">
        <w:rPr>
          <w:rFonts w:ascii="Times New Roman" w:hAnsi="Times New Roman" w:cs="Times New Roman"/>
          <w:sz w:val="24"/>
          <w:szCs w:val="24"/>
        </w:rPr>
        <w:t>)</w:t>
      </w:r>
      <w:r w:rsidR="006A0BDF">
        <w:rPr>
          <w:rFonts w:ascii="Times New Roman" w:hAnsi="Times New Roman" w:cs="Times New Roman"/>
          <w:sz w:val="24"/>
          <w:szCs w:val="24"/>
        </w:rPr>
        <w:t xml:space="preserve">. </w:t>
      </w:r>
    </w:p>
    <w:p w14:paraId="569CD66C" w14:textId="7E301596" w:rsidR="007264A4" w:rsidRDefault="007264A4" w:rsidP="00382CB3">
      <w:pPr>
        <w:spacing w:after="0" w:line="480" w:lineRule="auto"/>
        <w:rPr>
          <w:rFonts w:ascii="Times New Roman" w:hAnsi="Times New Roman" w:cs="Times New Roman"/>
          <w:sz w:val="24"/>
          <w:szCs w:val="24"/>
        </w:rPr>
      </w:pPr>
      <w:r w:rsidRPr="004953D0">
        <w:rPr>
          <w:rFonts w:ascii="Times New Roman" w:hAnsi="Times New Roman" w:cs="Times New Roman"/>
          <w:sz w:val="24"/>
          <w:szCs w:val="24"/>
        </w:rPr>
        <w:tab/>
        <w:t>The N</w:t>
      </w:r>
      <w:r w:rsidR="001D6389">
        <w:rPr>
          <w:rFonts w:ascii="Times New Roman" w:hAnsi="Times New Roman" w:cs="Times New Roman"/>
          <w:sz w:val="24"/>
          <w:szCs w:val="24"/>
        </w:rPr>
        <w:t>CDHHS (2020d)</w:t>
      </w:r>
      <w:r w:rsidRPr="004953D0">
        <w:rPr>
          <w:rFonts w:ascii="Times New Roman" w:hAnsi="Times New Roman" w:cs="Times New Roman"/>
          <w:sz w:val="24"/>
          <w:szCs w:val="24"/>
        </w:rPr>
        <w:t xml:space="preserve"> reports include CMS and non-CMS accredited facilities</w:t>
      </w:r>
      <w:r w:rsidR="000D2314">
        <w:rPr>
          <w:rFonts w:ascii="Times New Roman" w:hAnsi="Times New Roman" w:cs="Times New Roman"/>
          <w:sz w:val="24"/>
          <w:szCs w:val="24"/>
        </w:rPr>
        <w:t xml:space="preserve">. </w:t>
      </w:r>
      <w:r w:rsidR="003A2E71">
        <w:rPr>
          <w:rFonts w:ascii="Times New Roman" w:hAnsi="Times New Roman" w:cs="Times New Roman"/>
          <w:sz w:val="24"/>
          <w:szCs w:val="24"/>
        </w:rPr>
        <w:t xml:space="preserve">Table </w:t>
      </w:r>
      <w:r w:rsidR="00CD16E7">
        <w:rPr>
          <w:rFonts w:ascii="Times New Roman" w:hAnsi="Times New Roman" w:cs="Times New Roman"/>
          <w:sz w:val="24"/>
          <w:szCs w:val="24"/>
        </w:rPr>
        <w:t>2</w:t>
      </w:r>
      <w:r w:rsidR="003A2E71">
        <w:rPr>
          <w:rFonts w:ascii="Times New Roman" w:hAnsi="Times New Roman" w:cs="Times New Roman"/>
          <w:sz w:val="24"/>
          <w:szCs w:val="24"/>
        </w:rPr>
        <w:t xml:space="preserve"> </w:t>
      </w:r>
      <w:r w:rsidR="0089687E">
        <w:rPr>
          <w:rFonts w:ascii="Times New Roman" w:hAnsi="Times New Roman" w:cs="Times New Roman"/>
          <w:sz w:val="24"/>
          <w:szCs w:val="24"/>
        </w:rPr>
        <w:t>consists of</w:t>
      </w:r>
      <w:r w:rsidR="003A2E71">
        <w:rPr>
          <w:rFonts w:ascii="Times New Roman" w:hAnsi="Times New Roman" w:cs="Times New Roman"/>
          <w:sz w:val="24"/>
          <w:szCs w:val="24"/>
        </w:rPr>
        <w:t xml:space="preserve"> the total number </w:t>
      </w:r>
      <w:r w:rsidR="009C4FCF">
        <w:rPr>
          <w:rFonts w:ascii="Times New Roman" w:hAnsi="Times New Roman" w:cs="Times New Roman"/>
          <w:sz w:val="24"/>
          <w:szCs w:val="24"/>
        </w:rPr>
        <w:t xml:space="preserve">of </w:t>
      </w:r>
      <w:r w:rsidR="003A2E71">
        <w:rPr>
          <w:rFonts w:ascii="Times New Roman" w:hAnsi="Times New Roman" w:cs="Times New Roman"/>
          <w:sz w:val="24"/>
          <w:szCs w:val="24"/>
        </w:rPr>
        <w:t>laboratory</w:t>
      </w:r>
      <w:r w:rsidR="0089687E">
        <w:rPr>
          <w:rFonts w:ascii="Times New Roman" w:hAnsi="Times New Roman" w:cs="Times New Roman"/>
          <w:sz w:val="24"/>
          <w:szCs w:val="24"/>
        </w:rPr>
        <w:t>-</w:t>
      </w:r>
      <w:r w:rsidR="003A2E71">
        <w:rPr>
          <w:rFonts w:ascii="Times New Roman" w:hAnsi="Times New Roman" w:cs="Times New Roman"/>
          <w:sz w:val="24"/>
          <w:szCs w:val="24"/>
        </w:rPr>
        <w:t>confirmed cases and laboratory</w:t>
      </w:r>
      <w:r w:rsidR="0089687E">
        <w:rPr>
          <w:rFonts w:ascii="Times New Roman" w:hAnsi="Times New Roman" w:cs="Times New Roman"/>
          <w:sz w:val="24"/>
          <w:szCs w:val="24"/>
        </w:rPr>
        <w:t>-</w:t>
      </w:r>
      <w:r w:rsidR="003A2E71">
        <w:rPr>
          <w:rFonts w:ascii="Times New Roman" w:hAnsi="Times New Roman" w:cs="Times New Roman"/>
          <w:sz w:val="24"/>
          <w:szCs w:val="24"/>
        </w:rPr>
        <w:t xml:space="preserve">confirmed deaths in </w:t>
      </w:r>
      <w:r w:rsidR="00CD16E7">
        <w:rPr>
          <w:rFonts w:ascii="Times New Roman" w:hAnsi="Times New Roman" w:cs="Times New Roman"/>
          <w:sz w:val="24"/>
          <w:szCs w:val="24"/>
        </w:rPr>
        <w:t>CMS</w:t>
      </w:r>
      <w:r w:rsidR="009C4FCF">
        <w:rPr>
          <w:rFonts w:ascii="Times New Roman" w:hAnsi="Times New Roman" w:cs="Times New Roman"/>
          <w:sz w:val="24"/>
          <w:szCs w:val="24"/>
        </w:rPr>
        <w:t>-</w:t>
      </w:r>
      <w:r w:rsidR="00CD16E7">
        <w:rPr>
          <w:rFonts w:ascii="Times New Roman" w:hAnsi="Times New Roman" w:cs="Times New Roman"/>
          <w:sz w:val="24"/>
          <w:szCs w:val="24"/>
        </w:rPr>
        <w:t xml:space="preserve">regulated </w:t>
      </w:r>
      <w:r w:rsidR="003A2E71">
        <w:rPr>
          <w:rFonts w:ascii="Times New Roman" w:hAnsi="Times New Roman" w:cs="Times New Roman"/>
          <w:sz w:val="24"/>
          <w:szCs w:val="24"/>
        </w:rPr>
        <w:t>LTC Facilities in the United States</w:t>
      </w:r>
      <w:r w:rsidR="00487931">
        <w:rPr>
          <w:rFonts w:ascii="Times New Roman" w:hAnsi="Times New Roman" w:cs="Times New Roman"/>
          <w:sz w:val="24"/>
          <w:szCs w:val="24"/>
        </w:rPr>
        <w:t xml:space="preserve"> and the </w:t>
      </w:r>
      <w:r w:rsidR="003A2E71">
        <w:rPr>
          <w:rFonts w:ascii="Times New Roman" w:hAnsi="Times New Roman" w:cs="Times New Roman"/>
          <w:sz w:val="24"/>
          <w:szCs w:val="24"/>
        </w:rPr>
        <w:t xml:space="preserve">State of North Carolina. Table </w:t>
      </w:r>
      <w:r w:rsidR="00CD16E7">
        <w:rPr>
          <w:rFonts w:ascii="Times New Roman" w:hAnsi="Times New Roman" w:cs="Times New Roman"/>
          <w:sz w:val="24"/>
          <w:szCs w:val="24"/>
        </w:rPr>
        <w:t>3</w:t>
      </w:r>
      <w:r w:rsidR="003A2E71">
        <w:rPr>
          <w:rFonts w:ascii="Times New Roman" w:hAnsi="Times New Roman" w:cs="Times New Roman"/>
          <w:sz w:val="24"/>
          <w:szCs w:val="24"/>
        </w:rPr>
        <w:t xml:space="preserve"> </w:t>
      </w:r>
      <w:r w:rsidR="00487931">
        <w:rPr>
          <w:rFonts w:ascii="Times New Roman" w:hAnsi="Times New Roman" w:cs="Times New Roman"/>
          <w:sz w:val="24"/>
          <w:szCs w:val="24"/>
        </w:rPr>
        <w:t>c</w:t>
      </w:r>
      <w:r w:rsidR="003A2E71">
        <w:rPr>
          <w:rFonts w:ascii="Times New Roman" w:hAnsi="Times New Roman" w:cs="Times New Roman"/>
          <w:sz w:val="24"/>
          <w:szCs w:val="24"/>
        </w:rPr>
        <w:t>ompares national age-related demographics of total laboratory</w:t>
      </w:r>
      <w:r w:rsidR="0089687E">
        <w:rPr>
          <w:rFonts w:ascii="Times New Roman" w:hAnsi="Times New Roman" w:cs="Times New Roman"/>
          <w:sz w:val="24"/>
          <w:szCs w:val="24"/>
        </w:rPr>
        <w:t>-</w:t>
      </w:r>
      <w:r w:rsidR="003A2E71">
        <w:rPr>
          <w:rFonts w:ascii="Times New Roman" w:hAnsi="Times New Roman" w:cs="Times New Roman"/>
          <w:sz w:val="24"/>
          <w:szCs w:val="24"/>
        </w:rPr>
        <w:t xml:space="preserve">confirmed cases and deaths with </w:t>
      </w:r>
      <w:r w:rsidR="003A2E71">
        <w:rPr>
          <w:rFonts w:ascii="Times New Roman" w:hAnsi="Times New Roman" w:cs="Times New Roman"/>
          <w:sz w:val="24"/>
          <w:szCs w:val="24"/>
        </w:rPr>
        <w:lastRenderedPageBreak/>
        <w:t xml:space="preserve">the State of North Carolina. Table </w:t>
      </w:r>
      <w:r w:rsidR="00CD16E7">
        <w:rPr>
          <w:rFonts w:ascii="Times New Roman" w:hAnsi="Times New Roman" w:cs="Times New Roman"/>
          <w:sz w:val="24"/>
          <w:szCs w:val="24"/>
        </w:rPr>
        <w:t>4</w:t>
      </w:r>
      <w:r w:rsidR="003A2E71">
        <w:rPr>
          <w:rFonts w:ascii="Times New Roman" w:hAnsi="Times New Roman" w:cs="Times New Roman"/>
          <w:sz w:val="24"/>
          <w:szCs w:val="24"/>
        </w:rPr>
        <w:t xml:space="preserve"> compares the overall population</w:t>
      </w:r>
      <w:r w:rsidR="00DD554D">
        <w:rPr>
          <w:rFonts w:ascii="Times New Roman" w:hAnsi="Times New Roman" w:cs="Times New Roman"/>
          <w:sz w:val="24"/>
          <w:szCs w:val="24"/>
        </w:rPr>
        <w:t>'</w:t>
      </w:r>
      <w:r w:rsidR="003A2E71">
        <w:rPr>
          <w:rFonts w:ascii="Times New Roman" w:hAnsi="Times New Roman" w:cs="Times New Roman"/>
          <w:sz w:val="24"/>
          <w:szCs w:val="24"/>
        </w:rPr>
        <w:t>s laboratory</w:t>
      </w:r>
      <w:r w:rsidR="0089687E">
        <w:rPr>
          <w:rFonts w:ascii="Times New Roman" w:hAnsi="Times New Roman" w:cs="Times New Roman"/>
          <w:sz w:val="24"/>
          <w:szCs w:val="24"/>
        </w:rPr>
        <w:t>-</w:t>
      </w:r>
      <w:r w:rsidR="003A2E71">
        <w:rPr>
          <w:rFonts w:ascii="Times New Roman" w:hAnsi="Times New Roman" w:cs="Times New Roman"/>
          <w:sz w:val="24"/>
          <w:szCs w:val="24"/>
        </w:rPr>
        <w:t xml:space="preserve">confirmed cases and deaths of the nation with North Carolina. </w:t>
      </w:r>
    </w:p>
    <w:p w14:paraId="6A421580" w14:textId="41EB4C50" w:rsidR="0010444A" w:rsidRDefault="00911E3C" w:rsidP="0010444A">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ab/>
      </w:r>
      <w:r w:rsidRPr="00CD16E7">
        <w:rPr>
          <w:rFonts w:ascii="Times New Roman" w:hAnsi="Times New Roman" w:cs="Times New Roman"/>
          <w:sz w:val="24"/>
          <w:szCs w:val="24"/>
        </w:rPr>
        <w:t xml:space="preserve">The following data was updated and accumulated on </w:t>
      </w:r>
      <w:r w:rsidR="006545FF">
        <w:rPr>
          <w:rFonts w:ascii="Times New Roman" w:hAnsi="Times New Roman" w:cs="Times New Roman"/>
          <w:sz w:val="24"/>
          <w:szCs w:val="24"/>
        </w:rPr>
        <w:t xml:space="preserve">June </w:t>
      </w:r>
      <w:r w:rsidR="00446FAC">
        <w:rPr>
          <w:rFonts w:ascii="Times New Roman" w:hAnsi="Times New Roman" w:cs="Times New Roman"/>
          <w:sz w:val="24"/>
          <w:szCs w:val="24"/>
        </w:rPr>
        <w:t>2</w:t>
      </w:r>
      <w:r w:rsidR="006B2227">
        <w:rPr>
          <w:rFonts w:ascii="Times New Roman" w:hAnsi="Times New Roman" w:cs="Times New Roman"/>
          <w:sz w:val="24"/>
          <w:szCs w:val="24"/>
        </w:rPr>
        <w:t>8</w:t>
      </w:r>
      <w:r w:rsidR="004222E7">
        <w:rPr>
          <w:rFonts w:ascii="Times New Roman" w:hAnsi="Times New Roman" w:cs="Times New Roman"/>
          <w:sz w:val="24"/>
          <w:szCs w:val="24"/>
        </w:rPr>
        <w:t>, 20</w:t>
      </w:r>
      <w:r w:rsidR="006545FF">
        <w:rPr>
          <w:rFonts w:ascii="Times New Roman" w:hAnsi="Times New Roman" w:cs="Times New Roman"/>
          <w:sz w:val="24"/>
          <w:szCs w:val="24"/>
        </w:rPr>
        <w:t>21.</w:t>
      </w:r>
      <w:r w:rsidRPr="00CD16E7">
        <w:rPr>
          <w:rFonts w:ascii="Times New Roman" w:hAnsi="Times New Roman" w:cs="Times New Roman"/>
          <w:sz w:val="24"/>
          <w:szCs w:val="24"/>
        </w:rPr>
        <w:t xml:space="preserve"> These rates were individually calculated from the </w:t>
      </w:r>
      <w:r w:rsidR="0089687E">
        <w:rPr>
          <w:rFonts w:ascii="Times New Roman" w:hAnsi="Times New Roman" w:cs="Times New Roman"/>
          <w:sz w:val="24"/>
          <w:szCs w:val="24"/>
        </w:rPr>
        <w:t>raw</w:t>
      </w:r>
      <w:r w:rsidRPr="00CD16E7">
        <w:rPr>
          <w:rFonts w:ascii="Times New Roman" w:hAnsi="Times New Roman" w:cs="Times New Roman"/>
          <w:sz w:val="24"/>
          <w:szCs w:val="24"/>
        </w:rPr>
        <w:t xml:space="preserve"> data available from the CDC (202</w:t>
      </w:r>
      <w:r w:rsidR="00DF4923">
        <w:rPr>
          <w:rFonts w:ascii="Times New Roman" w:hAnsi="Times New Roman" w:cs="Times New Roman"/>
          <w:sz w:val="24"/>
          <w:szCs w:val="24"/>
        </w:rPr>
        <w:t>1</w:t>
      </w:r>
      <w:r w:rsidRPr="00CD16E7">
        <w:rPr>
          <w:rFonts w:ascii="Times New Roman" w:hAnsi="Times New Roman" w:cs="Times New Roman"/>
          <w:sz w:val="24"/>
          <w:szCs w:val="24"/>
        </w:rPr>
        <w:t>)</w:t>
      </w:r>
      <w:r w:rsidR="00CD16E7" w:rsidRPr="00CD16E7">
        <w:rPr>
          <w:rFonts w:ascii="Times New Roman" w:hAnsi="Times New Roman" w:cs="Times New Roman"/>
          <w:sz w:val="24"/>
          <w:szCs w:val="24"/>
        </w:rPr>
        <w:t>, CMS (2020</w:t>
      </w:r>
      <w:r w:rsidR="00441155">
        <w:rPr>
          <w:rFonts w:ascii="Times New Roman" w:hAnsi="Times New Roman" w:cs="Times New Roman"/>
          <w:sz w:val="24"/>
          <w:szCs w:val="24"/>
        </w:rPr>
        <w:t>d</w:t>
      </w:r>
      <w:r w:rsidR="00CD16E7" w:rsidRPr="00CD16E7">
        <w:rPr>
          <w:rFonts w:ascii="Times New Roman" w:hAnsi="Times New Roman" w:cs="Times New Roman"/>
          <w:sz w:val="24"/>
          <w:szCs w:val="24"/>
        </w:rPr>
        <w:t>)</w:t>
      </w:r>
      <w:r w:rsidR="0089687E">
        <w:rPr>
          <w:rFonts w:ascii="Times New Roman" w:hAnsi="Times New Roman" w:cs="Times New Roman"/>
          <w:sz w:val="24"/>
          <w:szCs w:val="24"/>
        </w:rPr>
        <w:t>,</w:t>
      </w:r>
      <w:r w:rsidRPr="00CD16E7">
        <w:rPr>
          <w:rFonts w:ascii="Times New Roman" w:hAnsi="Times New Roman" w:cs="Times New Roman"/>
          <w:sz w:val="24"/>
          <w:szCs w:val="24"/>
        </w:rPr>
        <w:t xml:space="preserve"> and the NCDHHS (2020</w:t>
      </w:r>
      <w:r w:rsidR="0070167A">
        <w:rPr>
          <w:rFonts w:ascii="Times New Roman" w:hAnsi="Times New Roman" w:cs="Times New Roman"/>
          <w:sz w:val="24"/>
          <w:szCs w:val="24"/>
        </w:rPr>
        <w:t>d</w:t>
      </w:r>
      <w:r w:rsidRPr="00CD16E7">
        <w:rPr>
          <w:rFonts w:ascii="Times New Roman" w:hAnsi="Times New Roman" w:cs="Times New Roman"/>
          <w:sz w:val="24"/>
          <w:szCs w:val="24"/>
        </w:rPr>
        <w:t>). The current rate of infection in the U</w:t>
      </w:r>
      <w:r w:rsidR="0089687E">
        <w:rPr>
          <w:rFonts w:ascii="Times New Roman" w:hAnsi="Times New Roman" w:cs="Times New Roman"/>
          <w:sz w:val="24"/>
          <w:szCs w:val="24"/>
        </w:rPr>
        <w:t>.</w:t>
      </w:r>
      <w:r w:rsidRPr="00CD16E7">
        <w:rPr>
          <w:rFonts w:ascii="Times New Roman" w:hAnsi="Times New Roman" w:cs="Times New Roman"/>
          <w:sz w:val="24"/>
          <w:szCs w:val="24"/>
        </w:rPr>
        <w:t>S</w:t>
      </w:r>
      <w:r w:rsidR="0089687E">
        <w:rPr>
          <w:rFonts w:ascii="Times New Roman" w:hAnsi="Times New Roman" w:cs="Times New Roman"/>
          <w:sz w:val="24"/>
          <w:szCs w:val="24"/>
        </w:rPr>
        <w:t xml:space="preserve"> </w:t>
      </w:r>
      <w:r w:rsidRPr="00CD16E7">
        <w:rPr>
          <w:rFonts w:ascii="Times New Roman" w:hAnsi="Times New Roman" w:cs="Times New Roman"/>
          <w:sz w:val="24"/>
          <w:szCs w:val="24"/>
        </w:rPr>
        <w:t xml:space="preserve">is </w:t>
      </w:r>
      <w:r w:rsidR="006545FF">
        <w:rPr>
          <w:rFonts w:ascii="Times New Roman" w:hAnsi="Times New Roman" w:cs="Times New Roman"/>
          <w:sz w:val="24"/>
          <w:szCs w:val="24"/>
        </w:rPr>
        <w:t>10,0</w:t>
      </w:r>
      <w:r w:rsidR="00DF4923">
        <w:rPr>
          <w:rFonts w:ascii="Times New Roman" w:hAnsi="Times New Roman" w:cs="Times New Roman"/>
          <w:sz w:val="24"/>
          <w:szCs w:val="24"/>
        </w:rPr>
        <w:t>51</w:t>
      </w:r>
      <w:r w:rsidRPr="00CD16E7">
        <w:rPr>
          <w:rFonts w:ascii="Times New Roman" w:hAnsi="Times New Roman" w:cs="Times New Roman"/>
          <w:sz w:val="24"/>
          <w:szCs w:val="24"/>
        </w:rPr>
        <w:t xml:space="preserve"> per 100, 000 p</w:t>
      </w:r>
      <w:r w:rsidR="00CD16E7" w:rsidRPr="00CD16E7">
        <w:rPr>
          <w:rFonts w:ascii="Times New Roman" w:hAnsi="Times New Roman" w:cs="Times New Roman"/>
          <w:sz w:val="24"/>
          <w:szCs w:val="24"/>
        </w:rPr>
        <w:t xml:space="preserve">ersons </w:t>
      </w:r>
      <w:r w:rsidRPr="00CD16E7">
        <w:rPr>
          <w:rFonts w:ascii="Times New Roman" w:hAnsi="Times New Roman" w:cs="Times New Roman"/>
          <w:sz w:val="24"/>
          <w:szCs w:val="24"/>
        </w:rPr>
        <w:t>in the U</w:t>
      </w:r>
      <w:r w:rsidR="00CD16E7" w:rsidRPr="00CD16E7">
        <w:rPr>
          <w:rFonts w:ascii="Times New Roman" w:hAnsi="Times New Roman" w:cs="Times New Roman"/>
          <w:sz w:val="24"/>
          <w:szCs w:val="24"/>
        </w:rPr>
        <w:t>.S</w:t>
      </w:r>
      <w:r w:rsidR="007C1181" w:rsidRPr="00CD16E7">
        <w:rPr>
          <w:rFonts w:ascii="Times New Roman" w:hAnsi="Times New Roman" w:cs="Times New Roman"/>
          <w:sz w:val="24"/>
          <w:szCs w:val="24"/>
        </w:rPr>
        <w:t xml:space="preserve"> and </w:t>
      </w:r>
      <w:r w:rsidR="006545FF">
        <w:rPr>
          <w:rFonts w:ascii="Times New Roman" w:hAnsi="Times New Roman" w:cs="Times New Roman"/>
          <w:sz w:val="24"/>
          <w:szCs w:val="24"/>
        </w:rPr>
        <w:t xml:space="preserve">9, </w:t>
      </w:r>
      <w:r w:rsidR="00DF4923">
        <w:rPr>
          <w:rFonts w:ascii="Times New Roman" w:hAnsi="Times New Roman" w:cs="Times New Roman"/>
          <w:sz w:val="24"/>
          <w:szCs w:val="24"/>
        </w:rPr>
        <w:t>631</w:t>
      </w:r>
      <w:r w:rsidR="006545FF">
        <w:rPr>
          <w:rFonts w:ascii="Times New Roman" w:hAnsi="Times New Roman" w:cs="Times New Roman"/>
          <w:sz w:val="24"/>
          <w:szCs w:val="24"/>
        </w:rPr>
        <w:t xml:space="preserve"> </w:t>
      </w:r>
      <w:r w:rsidRPr="00CD16E7">
        <w:rPr>
          <w:rFonts w:ascii="Times New Roman" w:hAnsi="Times New Roman" w:cs="Times New Roman"/>
          <w:sz w:val="24"/>
          <w:szCs w:val="24"/>
        </w:rPr>
        <w:t>per 100, 000 pe</w:t>
      </w:r>
      <w:r w:rsidR="00C05594">
        <w:rPr>
          <w:rFonts w:ascii="Times New Roman" w:hAnsi="Times New Roman" w:cs="Times New Roman"/>
          <w:sz w:val="24"/>
          <w:szCs w:val="24"/>
        </w:rPr>
        <w:t>rsons</w:t>
      </w:r>
      <w:r w:rsidRPr="00CD16E7">
        <w:rPr>
          <w:rFonts w:ascii="Times New Roman" w:hAnsi="Times New Roman" w:cs="Times New Roman"/>
          <w:sz w:val="24"/>
          <w:szCs w:val="24"/>
        </w:rPr>
        <w:t xml:space="preserve"> in</w:t>
      </w:r>
      <w:r w:rsidR="007C1181" w:rsidRPr="00CD16E7">
        <w:rPr>
          <w:rFonts w:ascii="Times New Roman" w:hAnsi="Times New Roman" w:cs="Times New Roman"/>
          <w:sz w:val="24"/>
          <w:szCs w:val="24"/>
        </w:rPr>
        <w:t xml:space="preserve"> the State of</w:t>
      </w:r>
      <w:r w:rsidRPr="00CD16E7">
        <w:rPr>
          <w:rFonts w:ascii="Times New Roman" w:hAnsi="Times New Roman" w:cs="Times New Roman"/>
          <w:sz w:val="24"/>
          <w:szCs w:val="24"/>
        </w:rPr>
        <w:t xml:space="preserve"> N</w:t>
      </w:r>
      <w:r w:rsidR="00776078">
        <w:rPr>
          <w:rFonts w:ascii="Times New Roman" w:hAnsi="Times New Roman" w:cs="Times New Roman"/>
          <w:sz w:val="24"/>
          <w:szCs w:val="24"/>
        </w:rPr>
        <w:t>.</w:t>
      </w:r>
      <w:r w:rsidRPr="00CD16E7">
        <w:rPr>
          <w:rFonts w:ascii="Times New Roman" w:hAnsi="Times New Roman" w:cs="Times New Roman"/>
          <w:sz w:val="24"/>
          <w:szCs w:val="24"/>
        </w:rPr>
        <w:t>C.</w:t>
      </w:r>
      <w:r w:rsidR="00AB668E">
        <w:rPr>
          <w:rFonts w:ascii="Times New Roman" w:hAnsi="Times New Roman" w:cs="Times New Roman"/>
          <w:sz w:val="24"/>
          <w:szCs w:val="24"/>
        </w:rPr>
        <w:t xml:space="preserve"> </w:t>
      </w:r>
      <w:r w:rsidRPr="00CD16E7">
        <w:rPr>
          <w:rFonts w:ascii="Times New Roman" w:hAnsi="Times New Roman" w:cs="Times New Roman"/>
          <w:sz w:val="24"/>
          <w:szCs w:val="24"/>
        </w:rPr>
        <w:t>The current</w:t>
      </w:r>
      <w:r w:rsidR="00CD16E7">
        <w:rPr>
          <w:rFonts w:ascii="Times New Roman" w:hAnsi="Times New Roman" w:cs="Times New Roman"/>
          <w:sz w:val="24"/>
          <w:szCs w:val="24"/>
        </w:rPr>
        <w:t xml:space="preserve"> </w:t>
      </w:r>
      <w:r w:rsidR="00B73D0E">
        <w:rPr>
          <w:rFonts w:ascii="Times New Roman" w:hAnsi="Times New Roman" w:cs="Times New Roman"/>
          <w:sz w:val="24"/>
          <w:szCs w:val="24"/>
        </w:rPr>
        <w:t xml:space="preserve">unadjusted </w:t>
      </w:r>
      <w:r w:rsidRPr="00CD16E7">
        <w:rPr>
          <w:rFonts w:ascii="Times New Roman" w:hAnsi="Times New Roman" w:cs="Times New Roman"/>
          <w:sz w:val="24"/>
          <w:szCs w:val="24"/>
        </w:rPr>
        <w:t xml:space="preserve">death rate for the population of </w:t>
      </w:r>
      <w:r w:rsidR="0089687E">
        <w:rPr>
          <w:rFonts w:ascii="Times New Roman" w:hAnsi="Times New Roman" w:cs="Times New Roman"/>
          <w:sz w:val="24"/>
          <w:szCs w:val="24"/>
        </w:rPr>
        <w:t xml:space="preserve">the </w:t>
      </w:r>
      <w:r w:rsidRPr="00CD16E7">
        <w:rPr>
          <w:rFonts w:ascii="Times New Roman" w:hAnsi="Times New Roman" w:cs="Times New Roman"/>
          <w:sz w:val="24"/>
          <w:szCs w:val="24"/>
        </w:rPr>
        <w:t>U</w:t>
      </w:r>
      <w:r w:rsidR="00776078">
        <w:rPr>
          <w:rFonts w:ascii="Times New Roman" w:hAnsi="Times New Roman" w:cs="Times New Roman"/>
          <w:sz w:val="24"/>
          <w:szCs w:val="24"/>
        </w:rPr>
        <w:t>.S.</w:t>
      </w:r>
      <w:r w:rsidRPr="00CD16E7">
        <w:rPr>
          <w:rFonts w:ascii="Times New Roman" w:hAnsi="Times New Roman" w:cs="Times New Roman"/>
          <w:sz w:val="24"/>
          <w:szCs w:val="24"/>
        </w:rPr>
        <w:t xml:space="preserve"> is </w:t>
      </w:r>
      <w:r w:rsidR="006545FF">
        <w:rPr>
          <w:rFonts w:ascii="Times New Roman" w:hAnsi="Times New Roman" w:cs="Times New Roman"/>
          <w:sz w:val="24"/>
          <w:szCs w:val="24"/>
        </w:rPr>
        <w:t>1</w:t>
      </w:r>
      <w:r w:rsidR="00DF4923">
        <w:rPr>
          <w:rFonts w:ascii="Times New Roman" w:hAnsi="Times New Roman" w:cs="Times New Roman"/>
          <w:sz w:val="24"/>
          <w:szCs w:val="24"/>
        </w:rPr>
        <w:t>8</w:t>
      </w:r>
      <w:r w:rsidR="006B2227">
        <w:rPr>
          <w:rFonts w:ascii="Times New Roman" w:hAnsi="Times New Roman" w:cs="Times New Roman"/>
          <w:sz w:val="24"/>
          <w:szCs w:val="24"/>
        </w:rPr>
        <w:t xml:space="preserve">1 </w:t>
      </w:r>
      <w:r w:rsidR="00CD16E7" w:rsidRPr="00CD16E7">
        <w:rPr>
          <w:rFonts w:ascii="Times New Roman" w:hAnsi="Times New Roman" w:cs="Times New Roman"/>
          <w:sz w:val="24"/>
          <w:szCs w:val="24"/>
        </w:rPr>
        <w:t>per 100, 000 persons infected</w:t>
      </w:r>
      <w:r w:rsidR="00CD16E7">
        <w:rPr>
          <w:rFonts w:ascii="Times New Roman" w:hAnsi="Times New Roman" w:cs="Times New Roman"/>
          <w:sz w:val="24"/>
          <w:szCs w:val="24"/>
        </w:rPr>
        <w:t xml:space="preserve">. There have been several discussions on </w:t>
      </w:r>
      <w:r w:rsidR="00815E7D">
        <w:rPr>
          <w:rFonts w:ascii="Times New Roman" w:hAnsi="Times New Roman" w:cs="Times New Roman"/>
          <w:sz w:val="24"/>
          <w:szCs w:val="24"/>
        </w:rPr>
        <w:t xml:space="preserve">the </w:t>
      </w:r>
      <w:r w:rsidR="00CD16E7">
        <w:rPr>
          <w:rFonts w:ascii="Times New Roman" w:hAnsi="Times New Roman" w:cs="Times New Roman"/>
          <w:sz w:val="24"/>
          <w:szCs w:val="24"/>
        </w:rPr>
        <w:t>accuracy</w:t>
      </w:r>
      <w:r w:rsidR="00815E7D">
        <w:rPr>
          <w:rFonts w:ascii="Times New Roman" w:hAnsi="Times New Roman" w:cs="Times New Roman"/>
          <w:sz w:val="24"/>
          <w:szCs w:val="24"/>
        </w:rPr>
        <w:t xml:space="preserve"> of</w:t>
      </w:r>
      <w:r w:rsidR="00CD16E7">
        <w:rPr>
          <w:rFonts w:ascii="Times New Roman" w:hAnsi="Times New Roman" w:cs="Times New Roman"/>
          <w:sz w:val="24"/>
          <w:szCs w:val="24"/>
        </w:rPr>
        <w:t xml:space="preserve"> </w:t>
      </w:r>
      <w:r w:rsidR="00815E7D">
        <w:rPr>
          <w:rFonts w:ascii="Times New Roman" w:hAnsi="Times New Roman" w:cs="Times New Roman"/>
          <w:sz w:val="24"/>
          <w:szCs w:val="24"/>
        </w:rPr>
        <w:t xml:space="preserve">unadjusted </w:t>
      </w:r>
      <w:r w:rsidR="00CD16E7">
        <w:rPr>
          <w:rFonts w:ascii="Times New Roman" w:hAnsi="Times New Roman" w:cs="Times New Roman"/>
          <w:sz w:val="24"/>
          <w:szCs w:val="24"/>
        </w:rPr>
        <w:t>death rate</w:t>
      </w:r>
      <w:r w:rsidR="00815E7D">
        <w:rPr>
          <w:rFonts w:ascii="Times New Roman" w:hAnsi="Times New Roman" w:cs="Times New Roman"/>
          <w:sz w:val="24"/>
          <w:szCs w:val="24"/>
        </w:rPr>
        <w:t>s</w:t>
      </w:r>
      <w:r w:rsidR="0089687E">
        <w:rPr>
          <w:rFonts w:ascii="Times New Roman" w:hAnsi="Times New Roman" w:cs="Times New Roman"/>
          <w:sz w:val="24"/>
          <w:szCs w:val="24"/>
        </w:rPr>
        <w:t>,</w:t>
      </w:r>
      <w:r w:rsidR="00CD16E7">
        <w:rPr>
          <w:rFonts w:ascii="Times New Roman" w:hAnsi="Times New Roman" w:cs="Times New Roman"/>
          <w:sz w:val="24"/>
          <w:szCs w:val="24"/>
        </w:rPr>
        <w:t xml:space="preserve"> not accounting for symptom</w:t>
      </w:r>
      <w:r w:rsidR="00815E7D">
        <w:rPr>
          <w:rFonts w:ascii="Times New Roman" w:hAnsi="Times New Roman" w:cs="Times New Roman"/>
          <w:sz w:val="24"/>
          <w:szCs w:val="24"/>
        </w:rPr>
        <w:t xml:space="preserve"> (pneumonia)</w:t>
      </w:r>
      <w:r w:rsidR="00CD16E7">
        <w:rPr>
          <w:rFonts w:ascii="Times New Roman" w:hAnsi="Times New Roman" w:cs="Times New Roman"/>
          <w:sz w:val="24"/>
          <w:szCs w:val="24"/>
        </w:rPr>
        <w:t xml:space="preserve"> onset to death lag times (</w:t>
      </w:r>
      <w:r w:rsidR="00CF7224">
        <w:rPr>
          <w:rFonts w:ascii="Times New Roman" w:hAnsi="Times New Roman" w:cs="Times New Roman"/>
          <w:sz w:val="24"/>
          <w:szCs w:val="24"/>
        </w:rPr>
        <w:t>Wilson et al., 2020</w:t>
      </w:r>
      <w:r w:rsidR="00CD16E7">
        <w:rPr>
          <w:rFonts w:ascii="Times New Roman" w:hAnsi="Times New Roman" w:cs="Times New Roman"/>
          <w:sz w:val="24"/>
          <w:szCs w:val="24"/>
        </w:rPr>
        <w:t>). The CDC guide</w:t>
      </w:r>
      <w:r w:rsidR="00CF7224">
        <w:rPr>
          <w:rFonts w:ascii="Times New Roman" w:hAnsi="Times New Roman" w:cs="Times New Roman"/>
          <w:sz w:val="24"/>
          <w:szCs w:val="24"/>
        </w:rPr>
        <w:t>s</w:t>
      </w:r>
      <w:r w:rsidR="00CD16E7">
        <w:rPr>
          <w:rFonts w:ascii="Times New Roman" w:hAnsi="Times New Roman" w:cs="Times New Roman"/>
          <w:sz w:val="24"/>
          <w:szCs w:val="24"/>
        </w:rPr>
        <w:t xml:space="preserve"> adjustments according to 1</w:t>
      </w:r>
      <w:r w:rsidR="004222E7">
        <w:rPr>
          <w:rFonts w:ascii="Times New Roman" w:hAnsi="Times New Roman" w:cs="Times New Roman"/>
          <w:sz w:val="24"/>
          <w:szCs w:val="24"/>
        </w:rPr>
        <w:t>4</w:t>
      </w:r>
      <w:r w:rsidR="00CD16E7">
        <w:rPr>
          <w:rFonts w:ascii="Times New Roman" w:hAnsi="Times New Roman" w:cs="Times New Roman"/>
          <w:sz w:val="24"/>
          <w:szCs w:val="24"/>
        </w:rPr>
        <w:t xml:space="preserve"> days</w:t>
      </w:r>
      <w:r w:rsidR="00CF7224">
        <w:rPr>
          <w:rFonts w:ascii="Times New Roman" w:hAnsi="Times New Roman" w:cs="Times New Roman"/>
          <w:sz w:val="24"/>
          <w:szCs w:val="24"/>
        </w:rPr>
        <w:t xml:space="preserve"> (Wilson et al., 2020)</w:t>
      </w:r>
      <w:r w:rsidR="00CD16E7">
        <w:rPr>
          <w:rFonts w:ascii="Times New Roman" w:hAnsi="Times New Roman" w:cs="Times New Roman"/>
          <w:sz w:val="24"/>
          <w:szCs w:val="24"/>
        </w:rPr>
        <w:t xml:space="preserve">. The adjusted death rate with a </w:t>
      </w:r>
      <w:r w:rsidR="00815E7D">
        <w:rPr>
          <w:rFonts w:ascii="Times New Roman" w:hAnsi="Times New Roman" w:cs="Times New Roman"/>
          <w:sz w:val="24"/>
          <w:szCs w:val="24"/>
        </w:rPr>
        <w:t>1</w:t>
      </w:r>
      <w:r w:rsidR="004222E7">
        <w:rPr>
          <w:rFonts w:ascii="Times New Roman" w:hAnsi="Times New Roman" w:cs="Times New Roman"/>
          <w:sz w:val="24"/>
          <w:szCs w:val="24"/>
        </w:rPr>
        <w:t>4</w:t>
      </w:r>
      <w:r w:rsidR="00815E7D">
        <w:rPr>
          <w:rFonts w:ascii="Times New Roman" w:hAnsi="Times New Roman" w:cs="Times New Roman"/>
          <w:sz w:val="24"/>
          <w:szCs w:val="24"/>
        </w:rPr>
        <w:t>-day</w:t>
      </w:r>
      <w:r w:rsidR="00CD16E7">
        <w:rPr>
          <w:rFonts w:ascii="Times New Roman" w:hAnsi="Times New Roman" w:cs="Times New Roman"/>
          <w:sz w:val="24"/>
          <w:szCs w:val="24"/>
        </w:rPr>
        <w:t xml:space="preserve"> lag time for the U.S is </w:t>
      </w:r>
      <w:r w:rsidR="006545FF">
        <w:rPr>
          <w:rFonts w:ascii="Times New Roman" w:hAnsi="Times New Roman" w:cs="Times New Roman"/>
          <w:sz w:val="24"/>
          <w:szCs w:val="24"/>
        </w:rPr>
        <w:t>18</w:t>
      </w:r>
      <w:r w:rsidR="00ED26E9">
        <w:rPr>
          <w:rFonts w:ascii="Times New Roman" w:hAnsi="Times New Roman" w:cs="Times New Roman"/>
          <w:sz w:val="24"/>
          <w:szCs w:val="24"/>
        </w:rPr>
        <w:t>2</w:t>
      </w:r>
      <w:r w:rsidR="006545FF">
        <w:rPr>
          <w:rFonts w:ascii="Times New Roman" w:hAnsi="Times New Roman" w:cs="Times New Roman"/>
          <w:sz w:val="24"/>
          <w:szCs w:val="24"/>
        </w:rPr>
        <w:t>.</w:t>
      </w:r>
      <w:r w:rsidR="00ED26E9">
        <w:rPr>
          <w:rFonts w:ascii="Times New Roman" w:hAnsi="Times New Roman" w:cs="Times New Roman"/>
          <w:sz w:val="24"/>
          <w:szCs w:val="24"/>
        </w:rPr>
        <w:t>29</w:t>
      </w:r>
      <w:r w:rsidR="00815E7D">
        <w:rPr>
          <w:rFonts w:ascii="Times New Roman" w:hAnsi="Times New Roman" w:cs="Times New Roman"/>
          <w:sz w:val="24"/>
          <w:szCs w:val="24"/>
        </w:rPr>
        <w:t xml:space="preserve"> deaths per 100, 000 persons infected. </w:t>
      </w:r>
      <w:r w:rsidR="000D2314">
        <w:rPr>
          <w:rFonts w:ascii="Times New Roman" w:hAnsi="Times New Roman" w:cs="Times New Roman"/>
          <w:sz w:val="24"/>
          <w:szCs w:val="24"/>
        </w:rPr>
        <w:t xml:space="preserve"> The infection rate for</w:t>
      </w:r>
      <w:r w:rsidR="003B0742">
        <w:rPr>
          <w:rFonts w:ascii="Times New Roman" w:hAnsi="Times New Roman" w:cs="Times New Roman"/>
          <w:sz w:val="24"/>
          <w:szCs w:val="24"/>
        </w:rPr>
        <w:t xml:space="preserve"> all</w:t>
      </w:r>
      <w:r w:rsidR="000D2314">
        <w:rPr>
          <w:rFonts w:ascii="Times New Roman" w:hAnsi="Times New Roman" w:cs="Times New Roman"/>
          <w:sz w:val="24"/>
          <w:szCs w:val="24"/>
        </w:rPr>
        <w:t xml:space="preserve"> NC LTC facilitie</w:t>
      </w:r>
      <w:r w:rsidR="003B0742">
        <w:rPr>
          <w:rFonts w:ascii="Times New Roman" w:hAnsi="Times New Roman" w:cs="Times New Roman"/>
          <w:sz w:val="24"/>
          <w:szCs w:val="24"/>
        </w:rPr>
        <w:t>s</w:t>
      </w:r>
      <w:r w:rsidR="000D2314">
        <w:rPr>
          <w:rFonts w:ascii="Times New Roman" w:hAnsi="Times New Roman" w:cs="Times New Roman"/>
          <w:sz w:val="24"/>
          <w:szCs w:val="24"/>
        </w:rPr>
        <w:t xml:space="preserve"> </w:t>
      </w:r>
      <w:r w:rsidR="004477DB">
        <w:rPr>
          <w:rFonts w:ascii="Times New Roman" w:hAnsi="Times New Roman" w:cs="Times New Roman"/>
          <w:sz w:val="24"/>
          <w:szCs w:val="24"/>
        </w:rPr>
        <w:t xml:space="preserve">650.71 </w:t>
      </w:r>
      <w:r w:rsidR="003B0742">
        <w:rPr>
          <w:rFonts w:ascii="Times New Roman" w:hAnsi="Times New Roman" w:cs="Times New Roman"/>
          <w:sz w:val="24"/>
          <w:szCs w:val="24"/>
        </w:rPr>
        <w:t xml:space="preserve">per 1, 000 persons. The infection rate for CMS Facilities nationally was </w:t>
      </w:r>
      <w:r w:rsidR="00446FAC">
        <w:rPr>
          <w:rFonts w:ascii="Times New Roman" w:hAnsi="Times New Roman" w:cs="Times New Roman"/>
          <w:sz w:val="24"/>
          <w:szCs w:val="24"/>
        </w:rPr>
        <w:t>48,651</w:t>
      </w:r>
      <w:r w:rsidR="003B0742">
        <w:rPr>
          <w:rFonts w:ascii="Times New Roman" w:hAnsi="Times New Roman" w:cs="Times New Roman"/>
          <w:sz w:val="24"/>
          <w:szCs w:val="24"/>
        </w:rPr>
        <w:t xml:space="preserve"> per 100, 000 persons. </w:t>
      </w:r>
      <w:r w:rsidR="00C85FB4">
        <w:rPr>
          <w:rFonts w:ascii="Times New Roman" w:hAnsi="Times New Roman" w:cs="Times New Roman"/>
          <w:sz w:val="24"/>
          <w:szCs w:val="24"/>
        </w:rPr>
        <w:t>The unadjusted d</w:t>
      </w:r>
      <w:r w:rsidR="003B0742">
        <w:rPr>
          <w:rFonts w:ascii="Times New Roman" w:hAnsi="Times New Roman" w:cs="Times New Roman"/>
          <w:sz w:val="24"/>
          <w:szCs w:val="24"/>
        </w:rPr>
        <w:t xml:space="preserve">eath rate for persons </w:t>
      </w:r>
      <w:r w:rsidR="00C85FB4">
        <w:rPr>
          <w:rFonts w:ascii="Times New Roman" w:hAnsi="Times New Roman" w:cs="Times New Roman"/>
          <w:sz w:val="24"/>
          <w:szCs w:val="24"/>
        </w:rPr>
        <w:t>residing</w:t>
      </w:r>
      <w:r w:rsidR="003B0742">
        <w:rPr>
          <w:rFonts w:ascii="Times New Roman" w:hAnsi="Times New Roman" w:cs="Times New Roman"/>
          <w:sz w:val="24"/>
          <w:szCs w:val="24"/>
        </w:rPr>
        <w:t xml:space="preserve"> in NC LTC Facilities was 1</w:t>
      </w:r>
      <w:r w:rsidR="002D14D9">
        <w:rPr>
          <w:rFonts w:ascii="Times New Roman" w:hAnsi="Times New Roman" w:cs="Times New Roman"/>
          <w:sz w:val="24"/>
          <w:szCs w:val="24"/>
        </w:rPr>
        <w:t>1</w:t>
      </w:r>
      <w:r w:rsidR="00446FAC">
        <w:rPr>
          <w:rFonts w:ascii="Times New Roman" w:hAnsi="Times New Roman" w:cs="Times New Roman"/>
          <w:sz w:val="24"/>
          <w:szCs w:val="24"/>
        </w:rPr>
        <w:t xml:space="preserve">4 </w:t>
      </w:r>
      <w:r w:rsidR="003B0742">
        <w:rPr>
          <w:rFonts w:ascii="Times New Roman" w:hAnsi="Times New Roman" w:cs="Times New Roman"/>
          <w:sz w:val="24"/>
          <w:szCs w:val="24"/>
        </w:rPr>
        <w:t>per 1, 000 persons</w:t>
      </w:r>
      <w:r w:rsidR="00150527">
        <w:rPr>
          <w:rFonts w:ascii="Times New Roman" w:hAnsi="Times New Roman" w:cs="Times New Roman"/>
          <w:sz w:val="24"/>
          <w:szCs w:val="24"/>
        </w:rPr>
        <w:t xml:space="preserve"> and for the nation</w:t>
      </w:r>
      <w:r w:rsidR="00DD554D">
        <w:rPr>
          <w:rFonts w:ascii="Times New Roman" w:hAnsi="Times New Roman" w:cs="Times New Roman"/>
          <w:sz w:val="24"/>
          <w:szCs w:val="24"/>
        </w:rPr>
        <w:t>'</w:t>
      </w:r>
      <w:r w:rsidR="00150527">
        <w:rPr>
          <w:rFonts w:ascii="Times New Roman" w:hAnsi="Times New Roman" w:cs="Times New Roman"/>
          <w:sz w:val="24"/>
          <w:szCs w:val="24"/>
        </w:rPr>
        <w:t xml:space="preserve">s CMS LTC facilities </w:t>
      </w:r>
      <w:r w:rsidR="00446FAC">
        <w:rPr>
          <w:rFonts w:ascii="Times New Roman" w:hAnsi="Times New Roman" w:cs="Times New Roman"/>
          <w:sz w:val="24"/>
          <w:szCs w:val="24"/>
        </w:rPr>
        <w:t>2</w:t>
      </w:r>
      <w:r w:rsidR="00DF4923">
        <w:rPr>
          <w:rFonts w:ascii="Times New Roman" w:hAnsi="Times New Roman" w:cs="Times New Roman"/>
          <w:sz w:val="24"/>
          <w:szCs w:val="24"/>
        </w:rPr>
        <w:t>,</w:t>
      </w:r>
      <w:r w:rsidR="00446FAC">
        <w:rPr>
          <w:rFonts w:ascii="Times New Roman" w:hAnsi="Times New Roman" w:cs="Times New Roman"/>
          <w:sz w:val="24"/>
          <w:szCs w:val="24"/>
        </w:rPr>
        <w:t>024</w:t>
      </w:r>
      <w:r w:rsidR="004E6515">
        <w:rPr>
          <w:rFonts w:ascii="Times New Roman" w:hAnsi="Times New Roman" w:cs="Times New Roman"/>
          <w:sz w:val="24"/>
          <w:szCs w:val="24"/>
        </w:rPr>
        <w:t xml:space="preserve"> </w:t>
      </w:r>
      <w:r w:rsidR="00150527">
        <w:rPr>
          <w:rFonts w:ascii="Times New Roman" w:hAnsi="Times New Roman" w:cs="Times New Roman"/>
          <w:sz w:val="24"/>
          <w:szCs w:val="24"/>
        </w:rPr>
        <w:t xml:space="preserve">per 100,000 persons infected. </w:t>
      </w:r>
      <w:r w:rsidR="00B73D0E">
        <w:rPr>
          <w:rFonts w:ascii="Times New Roman" w:hAnsi="Times New Roman" w:cs="Times New Roman"/>
          <w:sz w:val="24"/>
          <w:szCs w:val="24"/>
        </w:rPr>
        <w:t>Unadjusted D</w:t>
      </w:r>
      <w:r w:rsidR="00150527">
        <w:rPr>
          <w:rFonts w:ascii="Times New Roman" w:hAnsi="Times New Roman" w:cs="Times New Roman"/>
          <w:sz w:val="24"/>
          <w:szCs w:val="24"/>
        </w:rPr>
        <w:t xml:space="preserve">eath rates for those equal to or over </w:t>
      </w:r>
      <w:r w:rsidR="006B2227">
        <w:rPr>
          <w:rFonts w:ascii="Times New Roman" w:hAnsi="Times New Roman" w:cs="Times New Roman"/>
          <w:sz w:val="24"/>
          <w:szCs w:val="24"/>
        </w:rPr>
        <w:t>65</w:t>
      </w:r>
      <w:r w:rsidR="00150527">
        <w:rPr>
          <w:rFonts w:ascii="Times New Roman" w:hAnsi="Times New Roman" w:cs="Times New Roman"/>
          <w:sz w:val="24"/>
          <w:szCs w:val="24"/>
        </w:rPr>
        <w:t xml:space="preserve"> nationally were </w:t>
      </w:r>
      <w:r w:rsidR="006B2227">
        <w:rPr>
          <w:rFonts w:ascii="Times New Roman" w:hAnsi="Times New Roman" w:cs="Times New Roman"/>
          <w:sz w:val="24"/>
          <w:szCs w:val="24"/>
        </w:rPr>
        <w:t>1, 073</w:t>
      </w:r>
      <w:r w:rsidR="00150527">
        <w:rPr>
          <w:rFonts w:ascii="Times New Roman" w:hAnsi="Times New Roman" w:cs="Times New Roman"/>
          <w:sz w:val="24"/>
          <w:szCs w:val="24"/>
        </w:rPr>
        <w:t xml:space="preserve"> per 100,000 persons infected</w:t>
      </w:r>
      <w:r w:rsidR="00C85FB4">
        <w:rPr>
          <w:rFonts w:ascii="Times New Roman" w:hAnsi="Times New Roman" w:cs="Times New Roman"/>
          <w:sz w:val="24"/>
          <w:szCs w:val="24"/>
        </w:rPr>
        <w:t xml:space="preserve"> and </w:t>
      </w:r>
      <w:r w:rsidR="00446FAC">
        <w:rPr>
          <w:rFonts w:ascii="Times New Roman" w:hAnsi="Times New Roman" w:cs="Times New Roman"/>
          <w:sz w:val="24"/>
          <w:szCs w:val="24"/>
        </w:rPr>
        <w:t>1</w:t>
      </w:r>
      <w:r w:rsidR="006B2227">
        <w:rPr>
          <w:rFonts w:ascii="Times New Roman" w:hAnsi="Times New Roman" w:cs="Times New Roman"/>
          <w:sz w:val="24"/>
          <w:szCs w:val="24"/>
        </w:rPr>
        <w:t>,</w:t>
      </w:r>
      <w:r w:rsidR="00446FAC">
        <w:rPr>
          <w:rFonts w:ascii="Times New Roman" w:hAnsi="Times New Roman" w:cs="Times New Roman"/>
          <w:sz w:val="24"/>
          <w:szCs w:val="24"/>
        </w:rPr>
        <w:t>27</w:t>
      </w:r>
      <w:r w:rsidR="006B2227">
        <w:rPr>
          <w:rFonts w:ascii="Times New Roman" w:hAnsi="Times New Roman" w:cs="Times New Roman"/>
          <w:sz w:val="24"/>
          <w:szCs w:val="24"/>
        </w:rPr>
        <w:t>0</w:t>
      </w:r>
      <w:r w:rsidR="00446FAC">
        <w:rPr>
          <w:rFonts w:ascii="Times New Roman" w:hAnsi="Times New Roman" w:cs="Times New Roman"/>
          <w:sz w:val="24"/>
          <w:szCs w:val="24"/>
        </w:rPr>
        <w:t xml:space="preserve"> </w:t>
      </w:r>
      <w:r w:rsidR="00C85FB4">
        <w:rPr>
          <w:rFonts w:ascii="Times New Roman" w:hAnsi="Times New Roman" w:cs="Times New Roman"/>
          <w:sz w:val="24"/>
          <w:szCs w:val="24"/>
        </w:rPr>
        <w:t>per 1</w:t>
      </w:r>
      <w:r w:rsidR="00446FAC">
        <w:rPr>
          <w:rFonts w:ascii="Times New Roman" w:hAnsi="Times New Roman" w:cs="Times New Roman"/>
          <w:sz w:val="24"/>
          <w:szCs w:val="24"/>
        </w:rPr>
        <w:t>00</w:t>
      </w:r>
      <w:r w:rsidR="00C85FB4">
        <w:rPr>
          <w:rFonts w:ascii="Times New Roman" w:hAnsi="Times New Roman" w:cs="Times New Roman"/>
          <w:sz w:val="24"/>
          <w:szCs w:val="24"/>
        </w:rPr>
        <w:t>,000 persons infected in N</w:t>
      </w:r>
      <w:r w:rsidR="00776078">
        <w:rPr>
          <w:rFonts w:ascii="Times New Roman" w:hAnsi="Times New Roman" w:cs="Times New Roman"/>
          <w:sz w:val="24"/>
          <w:szCs w:val="24"/>
        </w:rPr>
        <w:t>.</w:t>
      </w:r>
      <w:r w:rsidR="00C85FB4">
        <w:rPr>
          <w:rFonts w:ascii="Times New Roman" w:hAnsi="Times New Roman" w:cs="Times New Roman"/>
          <w:sz w:val="24"/>
          <w:szCs w:val="24"/>
        </w:rPr>
        <w:t>C</w:t>
      </w:r>
      <w:r w:rsidR="00B73D0E">
        <w:rPr>
          <w:rFonts w:ascii="Times New Roman" w:hAnsi="Times New Roman" w:cs="Times New Roman"/>
          <w:sz w:val="24"/>
          <w:szCs w:val="24"/>
        </w:rPr>
        <w:t>. The data demonstrate that nation</w:t>
      </w:r>
      <w:r w:rsidR="0089687E">
        <w:rPr>
          <w:rFonts w:ascii="Times New Roman" w:hAnsi="Times New Roman" w:cs="Times New Roman"/>
          <w:sz w:val="24"/>
          <w:szCs w:val="24"/>
        </w:rPr>
        <w:t>wide</w:t>
      </w:r>
      <w:r w:rsidR="00C04944">
        <w:rPr>
          <w:rFonts w:ascii="Times New Roman" w:hAnsi="Times New Roman" w:cs="Times New Roman"/>
          <w:sz w:val="24"/>
          <w:szCs w:val="24"/>
        </w:rPr>
        <w:t>,</w:t>
      </w:r>
      <w:r w:rsidR="00B73D0E">
        <w:rPr>
          <w:rFonts w:ascii="Times New Roman" w:hAnsi="Times New Roman" w:cs="Times New Roman"/>
          <w:sz w:val="24"/>
          <w:szCs w:val="24"/>
        </w:rPr>
        <w:t xml:space="preserve"> residents in LTC facilities have a death rate </w:t>
      </w:r>
      <w:r w:rsidR="004222E7">
        <w:rPr>
          <w:rFonts w:ascii="Times New Roman" w:hAnsi="Times New Roman" w:cs="Times New Roman"/>
          <w:sz w:val="24"/>
          <w:szCs w:val="24"/>
        </w:rPr>
        <w:t>of</w:t>
      </w:r>
      <w:r w:rsidR="00B73D0E">
        <w:rPr>
          <w:rFonts w:ascii="Times New Roman" w:hAnsi="Times New Roman" w:cs="Times New Roman"/>
          <w:sz w:val="24"/>
          <w:szCs w:val="24"/>
        </w:rPr>
        <w:t xml:space="preserve"> </w:t>
      </w:r>
      <w:r w:rsidR="00DF4923">
        <w:rPr>
          <w:rFonts w:ascii="Times New Roman" w:hAnsi="Times New Roman" w:cs="Times New Roman"/>
          <w:sz w:val="24"/>
          <w:szCs w:val="24"/>
        </w:rPr>
        <w:t>11.24</w:t>
      </w:r>
      <w:r w:rsidR="00B73D0E">
        <w:rPr>
          <w:rFonts w:ascii="Times New Roman" w:hAnsi="Times New Roman" w:cs="Times New Roman"/>
          <w:sz w:val="24"/>
          <w:szCs w:val="24"/>
        </w:rPr>
        <w:t xml:space="preserve"> times that of the general population and </w:t>
      </w:r>
      <w:r w:rsidR="006B2227">
        <w:rPr>
          <w:rFonts w:ascii="Times New Roman" w:hAnsi="Times New Roman" w:cs="Times New Roman"/>
          <w:sz w:val="24"/>
          <w:szCs w:val="24"/>
        </w:rPr>
        <w:t>almost twice</w:t>
      </w:r>
      <w:r w:rsidR="00B73D0E">
        <w:rPr>
          <w:rFonts w:ascii="Times New Roman" w:hAnsi="Times New Roman" w:cs="Times New Roman"/>
          <w:sz w:val="24"/>
          <w:szCs w:val="24"/>
        </w:rPr>
        <w:t xml:space="preserve"> that of people in the same age group.</w:t>
      </w:r>
      <w:r w:rsidR="0089351D">
        <w:rPr>
          <w:rFonts w:ascii="Times New Roman" w:hAnsi="Times New Roman" w:cs="Times New Roman"/>
          <w:sz w:val="24"/>
          <w:szCs w:val="24"/>
        </w:rPr>
        <w:t xml:space="preserve"> In </w:t>
      </w:r>
      <w:r w:rsidR="00AB668E">
        <w:rPr>
          <w:rFonts w:ascii="Times New Roman" w:hAnsi="Times New Roman" w:cs="Times New Roman"/>
          <w:sz w:val="24"/>
          <w:szCs w:val="24"/>
        </w:rPr>
        <w:t>North Carolina,</w:t>
      </w:r>
      <w:r w:rsidR="0089351D">
        <w:rPr>
          <w:rFonts w:ascii="Times New Roman" w:hAnsi="Times New Roman" w:cs="Times New Roman"/>
          <w:sz w:val="24"/>
          <w:szCs w:val="24"/>
        </w:rPr>
        <w:t xml:space="preserve"> a similar </w:t>
      </w:r>
      <w:r w:rsidR="007777A8">
        <w:rPr>
          <w:rFonts w:ascii="Times New Roman" w:hAnsi="Times New Roman" w:cs="Times New Roman"/>
          <w:sz w:val="24"/>
          <w:szCs w:val="24"/>
        </w:rPr>
        <w:t xml:space="preserve">trend </w:t>
      </w:r>
      <w:r w:rsidR="0089351D">
        <w:rPr>
          <w:rFonts w:ascii="Times New Roman" w:hAnsi="Times New Roman" w:cs="Times New Roman"/>
          <w:sz w:val="24"/>
          <w:szCs w:val="24"/>
        </w:rPr>
        <w:t>is demonstrated with a death rate</w:t>
      </w:r>
      <w:r w:rsidR="008D3B72">
        <w:rPr>
          <w:rFonts w:ascii="Times New Roman" w:hAnsi="Times New Roman" w:cs="Times New Roman"/>
          <w:sz w:val="24"/>
          <w:szCs w:val="24"/>
        </w:rPr>
        <w:t xml:space="preserve"> in LTC’s</w:t>
      </w:r>
      <w:r w:rsidR="0089351D">
        <w:rPr>
          <w:rFonts w:ascii="Times New Roman" w:hAnsi="Times New Roman" w:cs="Times New Roman"/>
          <w:sz w:val="24"/>
          <w:szCs w:val="24"/>
        </w:rPr>
        <w:t xml:space="preserve"> </w:t>
      </w:r>
      <w:r w:rsidR="004E6515">
        <w:rPr>
          <w:rFonts w:ascii="Times New Roman" w:hAnsi="Times New Roman" w:cs="Times New Roman"/>
          <w:sz w:val="24"/>
          <w:szCs w:val="24"/>
        </w:rPr>
        <w:t xml:space="preserve">of </w:t>
      </w:r>
      <w:r w:rsidR="006B2227">
        <w:rPr>
          <w:rFonts w:ascii="Times New Roman" w:hAnsi="Times New Roman" w:cs="Times New Roman"/>
          <w:sz w:val="24"/>
          <w:szCs w:val="24"/>
        </w:rPr>
        <w:t>11</w:t>
      </w:r>
      <w:r w:rsidR="004E6515">
        <w:rPr>
          <w:rFonts w:ascii="Times New Roman" w:hAnsi="Times New Roman" w:cs="Times New Roman"/>
          <w:sz w:val="24"/>
          <w:szCs w:val="24"/>
        </w:rPr>
        <w:t xml:space="preserve"> times </w:t>
      </w:r>
      <w:r w:rsidR="0089351D">
        <w:rPr>
          <w:rFonts w:ascii="Times New Roman" w:hAnsi="Times New Roman" w:cs="Times New Roman"/>
          <w:sz w:val="24"/>
          <w:szCs w:val="24"/>
        </w:rPr>
        <w:t>that of persons in the same age group within the state</w:t>
      </w:r>
      <w:r w:rsidR="00AB668E">
        <w:rPr>
          <w:rFonts w:ascii="Times New Roman" w:hAnsi="Times New Roman" w:cs="Times New Roman"/>
          <w:sz w:val="24"/>
          <w:szCs w:val="24"/>
        </w:rPr>
        <w:t>.</w:t>
      </w:r>
    </w:p>
    <w:p w14:paraId="4F218D09" w14:textId="0BED19EC" w:rsidR="004953D0" w:rsidRPr="002E0D28" w:rsidRDefault="004953D0" w:rsidP="0010444A">
      <w:pPr>
        <w:spacing w:after="0" w:line="480" w:lineRule="auto"/>
        <w:contextualSpacing/>
        <w:rPr>
          <w:rFonts w:ascii="Times New Roman" w:hAnsi="Times New Roman" w:cs="Times New Roman"/>
          <w:b/>
          <w:bCs/>
          <w:i/>
          <w:iCs/>
          <w:color w:val="000000" w:themeColor="text1"/>
          <w:sz w:val="24"/>
          <w:szCs w:val="24"/>
        </w:rPr>
      </w:pPr>
      <w:r w:rsidRPr="002E0D28">
        <w:rPr>
          <w:rFonts w:ascii="Times New Roman" w:hAnsi="Times New Roman" w:cs="Times New Roman"/>
          <w:b/>
          <w:bCs/>
          <w:i/>
          <w:iCs/>
          <w:color w:val="000000" w:themeColor="text1"/>
          <w:sz w:val="24"/>
          <w:szCs w:val="24"/>
        </w:rPr>
        <w:t xml:space="preserve">Current Guidelines for LTC </w:t>
      </w:r>
      <w:r w:rsidR="0010444A" w:rsidRPr="002E0D28">
        <w:rPr>
          <w:rFonts w:ascii="Times New Roman" w:hAnsi="Times New Roman" w:cs="Times New Roman"/>
          <w:b/>
          <w:bCs/>
          <w:i/>
          <w:iCs/>
          <w:color w:val="000000" w:themeColor="text1"/>
          <w:sz w:val="24"/>
          <w:szCs w:val="24"/>
        </w:rPr>
        <w:t xml:space="preserve">Facilities </w:t>
      </w:r>
    </w:p>
    <w:p w14:paraId="2208368C" w14:textId="3D5F441B" w:rsidR="00CB5614" w:rsidRPr="00DF4797" w:rsidRDefault="00CB5614" w:rsidP="0010444A">
      <w:pPr>
        <w:spacing w:after="0" w:line="480" w:lineRule="auto"/>
        <w:contextualSpacing/>
        <w:rPr>
          <w:rFonts w:ascii="Times New Roman" w:hAnsi="Times New Roman" w:cs="Times New Roman"/>
          <w:color w:val="000000" w:themeColor="text1"/>
          <w:sz w:val="24"/>
          <w:szCs w:val="24"/>
        </w:rPr>
      </w:pPr>
      <w:r w:rsidRPr="00DF4797">
        <w:rPr>
          <w:rFonts w:ascii="Times New Roman" w:hAnsi="Times New Roman" w:cs="Times New Roman"/>
          <w:color w:val="000000" w:themeColor="text1"/>
          <w:sz w:val="24"/>
          <w:szCs w:val="24"/>
        </w:rPr>
        <w:tab/>
        <w:t>The CDC</w:t>
      </w:r>
      <w:r w:rsidR="00647F62" w:rsidRPr="00DF4797">
        <w:rPr>
          <w:rFonts w:ascii="Times New Roman" w:hAnsi="Times New Roman" w:cs="Times New Roman"/>
          <w:color w:val="000000" w:themeColor="text1"/>
          <w:sz w:val="24"/>
          <w:szCs w:val="24"/>
        </w:rPr>
        <w:t xml:space="preserve"> (2020</w:t>
      </w:r>
      <w:r w:rsidR="00DF4923">
        <w:rPr>
          <w:rFonts w:ascii="Times New Roman" w:hAnsi="Times New Roman" w:cs="Times New Roman"/>
          <w:color w:val="000000" w:themeColor="text1"/>
          <w:sz w:val="24"/>
          <w:szCs w:val="24"/>
        </w:rPr>
        <w:t>b</w:t>
      </w:r>
      <w:r w:rsidR="00647F62" w:rsidRPr="00DF4797">
        <w:rPr>
          <w:rFonts w:ascii="Times New Roman" w:hAnsi="Times New Roman" w:cs="Times New Roman"/>
          <w:color w:val="000000" w:themeColor="text1"/>
          <w:sz w:val="24"/>
          <w:szCs w:val="24"/>
        </w:rPr>
        <w:t>) provides</w:t>
      </w:r>
      <w:r w:rsidRPr="00DF4797">
        <w:rPr>
          <w:rFonts w:ascii="Times New Roman" w:hAnsi="Times New Roman" w:cs="Times New Roman"/>
          <w:color w:val="000000" w:themeColor="text1"/>
          <w:sz w:val="24"/>
          <w:szCs w:val="24"/>
        </w:rPr>
        <w:t xml:space="preserve"> numerous national guidelines</w:t>
      </w:r>
      <w:r w:rsidR="005054BD">
        <w:rPr>
          <w:rFonts w:ascii="Times New Roman" w:hAnsi="Times New Roman" w:cs="Times New Roman"/>
          <w:color w:val="000000" w:themeColor="text1"/>
          <w:sz w:val="24"/>
          <w:szCs w:val="24"/>
        </w:rPr>
        <w:t>,</w:t>
      </w:r>
      <w:r w:rsidRPr="00DF4797">
        <w:rPr>
          <w:rFonts w:ascii="Times New Roman" w:hAnsi="Times New Roman" w:cs="Times New Roman"/>
          <w:color w:val="000000" w:themeColor="text1"/>
          <w:sz w:val="24"/>
          <w:szCs w:val="24"/>
        </w:rPr>
        <w:t xml:space="preserve"> education modules, engineering</w:t>
      </w:r>
      <w:r w:rsidR="005054BD">
        <w:rPr>
          <w:rFonts w:ascii="Times New Roman" w:hAnsi="Times New Roman" w:cs="Times New Roman"/>
          <w:color w:val="000000" w:themeColor="text1"/>
          <w:sz w:val="24"/>
          <w:szCs w:val="24"/>
        </w:rPr>
        <w:t xml:space="preserve"> requirements</w:t>
      </w:r>
      <w:r w:rsidRPr="00DF4797">
        <w:rPr>
          <w:rFonts w:ascii="Times New Roman" w:hAnsi="Times New Roman" w:cs="Times New Roman"/>
          <w:color w:val="000000" w:themeColor="text1"/>
          <w:sz w:val="24"/>
          <w:szCs w:val="24"/>
        </w:rPr>
        <w:t>, administrative</w:t>
      </w:r>
      <w:r w:rsidR="005054BD">
        <w:rPr>
          <w:rFonts w:ascii="Times New Roman" w:hAnsi="Times New Roman" w:cs="Times New Roman"/>
          <w:color w:val="000000" w:themeColor="text1"/>
          <w:sz w:val="24"/>
          <w:szCs w:val="24"/>
        </w:rPr>
        <w:t xml:space="preserve"> controls</w:t>
      </w:r>
      <w:r w:rsidRPr="00DF4797">
        <w:rPr>
          <w:rFonts w:ascii="Times New Roman" w:hAnsi="Times New Roman" w:cs="Times New Roman"/>
          <w:color w:val="000000" w:themeColor="text1"/>
          <w:sz w:val="24"/>
          <w:szCs w:val="24"/>
        </w:rPr>
        <w:t xml:space="preserve">, and PPE guidelines for LTC facilities. The </w:t>
      </w:r>
      <w:r w:rsidRPr="00DF4797">
        <w:rPr>
          <w:rFonts w:ascii="Times New Roman" w:hAnsi="Times New Roman" w:cs="Times New Roman"/>
          <w:color w:val="000000" w:themeColor="text1"/>
          <w:sz w:val="24"/>
          <w:szCs w:val="24"/>
        </w:rPr>
        <w:lastRenderedPageBreak/>
        <w:t>CDC</w:t>
      </w:r>
      <w:r w:rsidR="00DD554D">
        <w:rPr>
          <w:rFonts w:ascii="Times New Roman" w:hAnsi="Times New Roman" w:cs="Times New Roman"/>
          <w:color w:val="000000" w:themeColor="text1"/>
          <w:sz w:val="24"/>
          <w:szCs w:val="24"/>
        </w:rPr>
        <w:t>'</w:t>
      </w:r>
      <w:r w:rsidRPr="00DF4797">
        <w:rPr>
          <w:rFonts w:ascii="Times New Roman" w:hAnsi="Times New Roman" w:cs="Times New Roman"/>
          <w:color w:val="000000" w:themeColor="text1"/>
          <w:sz w:val="24"/>
          <w:szCs w:val="24"/>
        </w:rPr>
        <w:t xml:space="preserve">s </w:t>
      </w:r>
      <w:r w:rsidR="00647F62" w:rsidRPr="00DF4797">
        <w:rPr>
          <w:rFonts w:ascii="Times New Roman" w:hAnsi="Times New Roman" w:cs="Times New Roman"/>
          <w:color w:val="000000" w:themeColor="text1"/>
          <w:sz w:val="24"/>
          <w:szCs w:val="24"/>
        </w:rPr>
        <w:t>(2020</w:t>
      </w:r>
      <w:r w:rsidR="00DF4923">
        <w:rPr>
          <w:rFonts w:ascii="Times New Roman" w:hAnsi="Times New Roman" w:cs="Times New Roman"/>
          <w:color w:val="000000" w:themeColor="text1"/>
          <w:sz w:val="24"/>
          <w:szCs w:val="24"/>
        </w:rPr>
        <w:t>b</w:t>
      </w:r>
      <w:r w:rsidR="00647F62" w:rsidRPr="00DF4797">
        <w:rPr>
          <w:rFonts w:ascii="Times New Roman" w:hAnsi="Times New Roman" w:cs="Times New Roman"/>
          <w:color w:val="000000" w:themeColor="text1"/>
          <w:sz w:val="24"/>
          <w:szCs w:val="24"/>
        </w:rPr>
        <w:t xml:space="preserve">) </w:t>
      </w:r>
      <w:r w:rsidR="005B1692" w:rsidRPr="00DF4797">
        <w:rPr>
          <w:rFonts w:ascii="Times New Roman" w:hAnsi="Times New Roman" w:cs="Times New Roman"/>
          <w:color w:val="000000" w:themeColor="text1"/>
          <w:sz w:val="24"/>
          <w:szCs w:val="24"/>
        </w:rPr>
        <w:t xml:space="preserve">National Healthcare Safety Network </w:t>
      </w:r>
      <w:r w:rsidRPr="00DF4797">
        <w:rPr>
          <w:rFonts w:ascii="Times New Roman" w:hAnsi="Times New Roman" w:cs="Times New Roman"/>
          <w:color w:val="000000" w:themeColor="text1"/>
          <w:sz w:val="24"/>
          <w:szCs w:val="24"/>
        </w:rPr>
        <w:t xml:space="preserve">developed a database system </w:t>
      </w:r>
      <w:r w:rsidR="0089687E" w:rsidRPr="00DF4797">
        <w:rPr>
          <w:rFonts w:ascii="Times New Roman" w:hAnsi="Times New Roman" w:cs="Times New Roman"/>
          <w:color w:val="000000" w:themeColor="text1"/>
          <w:sz w:val="24"/>
          <w:szCs w:val="24"/>
        </w:rPr>
        <w:t>that</w:t>
      </w:r>
      <w:r w:rsidRPr="00DF4797">
        <w:rPr>
          <w:rFonts w:ascii="Times New Roman" w:hAnsi="Times New Roman" w:cs="Times New Roman"/>
          <w:color w:val="000000" w:themeColor="text1"/>
          <w:sz w:val="24"/>
          <w:szCs w:val="24"/>
        </w:rPr>
        <w:t xml:space="preserve"> has customized the tracking of</w:t>
      </w:r>
      <w:r w:rsidR="00647F62" w:rsidRPr="00DF4797">
        <w:rPr>
          <w:rFonts w:ascii="Times New Roman" w:hAnsi="Times New Roman" w:cs="Times New Roman"/>
          <w:color w:val="000000" w:themeColor="text1"/>
          <w:sz w:val="24"/>
          <w:szCs w:val="24"/>
        </w:rPr>
        <w:t xml:space="preserve"> SARS-CoV-2</w:t>
      </w:r>
      <w:r w:rsidRPr="00DF4797">
        <w:rPr>
          <w:rFonts w:ascii="Times New Roman" w:hAnsi="Times New Roman" w:cs="Times New Roman"/>
          <w:color w:val="000000" w:themeColor="text1"/>
          <w:sz w:val="24"/>
          <w:szCs w:val="24"/>
        </w:rPr>
        <w:t xml:space="preserve"> infections and process measures. </w:t>
      </w:r>
      <w:r w:rsidR="005B1692" w:rsidRPr="00DF4797">
        <w:rPr>
          <w:rFonts w:ascii="Times New Roman" w:hAnsi="Times New Roman" w:cs="Times New Roman"/>
          <w:color w:val="000000" w:themeColor="text1"/>
          <w:sz w:val="24"/>
          <w:szCs w:val="24"/>
        </w:rPr>
        <w:t>The NHSN provides all LTC facilities with access to the network to transfer data</w:t>
      </w:r>
      <w:r w:rsidR="0089687E" w:rsidRPr="00DF4797">
        <w:rPr>
          <w:rFonts w:ascii="Times New Roman" w:hAnsi="Times New Roman" w:cs="Times New Roman"/>
          <w:color w:val="000000" w:themeColor="text1"/>
          <w:sz w:val="24"/>
          <w:szCs w:val="24"/>
        </w:rPr>
        <w:t>,</w:t>
      </w:r>
      <w:r w:rsidR="005B1692" w:rsidRPr="00DF4797">
        <w:rPr>
          <w:rFonts w:ascii="Times New Roman" w:hAnsi="Times New Roman" w:cs="Times New Roman"/>
          <w:color w:val="000000" w:themeColor="text1"/>
          <w:sz w:val="24"/>
          <w:szCs w:val="24"/>
        </w:rPr>
        <w:t xml:space="preserve"> including resident impact, facility capacity, staff impact, supplies of PPE, and ventilator capacity and supplies</w:t>
      </w:r>
      <w:r w:rsidR="00647F62" w:rsidRPr="00DF4797">
        <w:rPr>
          <w:rFonts w:ascii="Times New Roman" w:hAnsi="Times New Roman" w:cs="Times New Roman"/>
          <w:color w:val="000000" w:themeColor="text1"/>
          <w:sz w:val="24"/>
          <w:szCs w:val="24"/>
        </w:rPr>
        <w:t xml:space="preserve"> (CDC, 2020</w:t>
      </w:r>
      <w:r w:rsidR="00DF4923">
        <w:rPr>
          <w:rFonts w:ascii="Times New Roman" w:hAnsi="Times New Roman" w:cs="Times New Roman"/>
          <w:color w:val="000000" w:themeColor="text1"/>
          <w:sz w:val="24"/>
          <w:szCs w:val="24"/>
        </w:rPr>
        <w:t>b</w:t>
      </w:r>
      <w:r w:rsidR="00647F62" w:rsidRPr="00DF4797">
        <w:rPr>
          <w:rFonts w:ascii="Times New Roman" w:hAnsi="Times New Roman" w:cs="Times New Roman"/>
          <w:color w:val="000000" w:themeColor="text1"/>
          <w:sz w:val="24"/>
          <w:szCs w:val="24"/>
        </w:rPr>
        <w:t>).</w:t>
      </w:r>
      <w:r w:rsidR="005B1692" w:rsidRPr="00DF4797">
        <w:rPr>
          <w:rFonts w:ascii="Times New Roman" w:hAnsi="Times New Roman" w:cs="Times New Roman"/>
          <w:color w:val="000000" w:themeColor="text1"/>
          <w:sz w:val="24"/>
          <w:szCs w:val="24"/>
        </w:rPr>
        <w:t xml:space="preserve"> The Network provides those enrolled and not enrolled with training</w:t>
      </w:r>
      <w:r w:rsidR="009C4FCF">
        <w:rPr>
          <w:rFonts w:ascii="Times New Roman" w:hAnsi="Times New Roman" w:cs="Times New Roman"/>
          <w:color w:val="000000" w:themeColor="text1"/>
          <w:sz w:val="24"/>
          <w:szCs w:val="24"/>
        </w:rPr>
        <w:t xml:space="preserve"> kits</w:t>
      </w:r>
      <w:r w:rsidR="005B1692" w:rsidRPr="00DF4797">
        <w:rPr>
          <w:rFonts w:ascii="Times New Roman" w:hAnsi="Times New Roman" w:cs="Times New Roman"/>
          <w:color w:val="000000" w:themeColor="text1"/>
          <w:sz w:val="24"/>
          <w:szCs w:val="24"/>
        </w:rPr>
        <w:t xml:space="preserve"> </w:t>
      </w:r>
      <w:r w:rsidR="00647F62" w:rsidRPr="00DF4797">
        <w:rPr>
          <w:rFonts w:ascii="Times New Roman" w:hAnsi="Times New Roman" w:cs="Times New Roman"/>
          <w:color w:val="000000" w:themeColor="text1"/>
          <w:sz w:val="24"/>
          <w:szCs w:val="24"/>
        </w:rPr>
        <w:t>for engineering and administrative controls, contact tracing, direct patient care</w:t>
      </w:r>
      <w:r w:rsidR="0089687E" w:rsidRPr="00DF4797">
        <w:rPr>
          <w:rFonts w:ascii="Times New Roman" w:hAnsi="Times New Roman" w:cs="Times New Roman"/>
          <w:color w:val="000000" w:themeColor="text1"/>
          <w:sz w:val="24"/>
          <w:szCs w:val="24"/>
        </w:rPr>
        <w:t>,</w:t>
      </w:r>
      <w:r w:rsidR="00647F62" w:rsidRPr="00DF4797">
        <w:rPr>
          <w:rFonts w:ascii="Times New Roman" w:hAnsi="Times New Roman" w:cs="Times New Roman"/>
          <w:color w:val="000000" w:themeColor="text1"/>
          <w:sz w:val="24"/>
          <w:szCs w:val="24"/>
        </w:rPr>
        <w:t xml:space="preserve"> and infection pr</w:t>
      </w:r>
      <w:r w:rsidR="00155EA8" w:rsidRPr="00DF4797">
        <w:rPr>
          <w:rFonts w:ascii="Times New Roman" w:hAnsi="Times New Roman" w:cs="Times New Roman"/>
          <w:color w:val="000000" w:themeColor="text1"/>
          <w:sz w:val="24"/>
          <w:szCs w:val="24"/>
        </w:rPr>
        <w:t>evention</w:t>
      </w:r>
      <w:r w:rsidR="00647F62" w:rsidRPr="00DF4797">
        <w:rPr>
          <w:rFonts w:ascii="Times New Roman" w:hAnsi="Times New Roman" w:cs="Times New Roman"/>
          <w:color w:val="000000" w:themeColor="text1"/>
          <w:sz w:val="24"/>
          <w:szCs w:val="24"/>
        </w:rPr>
        <w:t xml:space="preserve"> measures (CDC, 2020</w:t>
      </w:r>
      <w:r w:rsidR="00DF4923">
        <w:rPr>
          <w:rFonts w:ascii="Times New Roman" w:hAnsi="Times New Roman" w:cs="Times New Roman"/>
          <w:color w:val="000000" w:themeColor="text1"/>
          <w:sz w:val="24"/>
          <w:szCs w:val="24"/>
        </w:rPr>
        <w:t>b</w:t>
      </w:r>
      <w:r w:rsidR="00647F62" w:rsidRPr="00DF4797">
        <w:rPr>
          <w:rFonts w:ascii="Times New Roman" w:hAnsi="Times New Roman" w:cs="Times New Roman"/>
          <w:color w:val="000000" w:themeColor="text1"/>
          <w:sz w:val="24"/>
          <w:szCs w:val="24"/>
        </w:rPr>
        <w:t xml:space="preserve">). </w:t>
      </w:r>
      <w:r w:rsidR="005B1692" w:rsidRPr="00DF4797">
        <w:rPr>
          <w:rFonts w:ascii="Times New Roman" w:hAnsi="Times New Roman" w:cs="Times New Roman"/>
          <w:color w:val="000000" w:themeColor="text1"/>
          <w:sz w:val="24"/>
          <w:szCs w:val="24"/>
        </w:rPr>
        <w:t xml:space="preserve">The information from this network is tracked through the CDC and transmitted to CMS and the U.S </w:t>
      </w:r>
      <w:r w:rsidR="00647F62" w:rsidRPr="00DF4797">
        <w:rPr>
          <w:rFonts w:ascii="Times New Roman" w:hAnsi="Times New Roman" w:cs="Times New Roman"/>
          <w:color w:val="000000" w:themeColor="text1"/>
          <w:sz w:val="24"/>
          <w:szCs w:val="24"/>
        </w:rPr>
        <w:t>DHHS</w:t>
      </w:r>
      <w:r w:rsidR="005B1692" w:rsidRPr="00DF4797">
        <w:rPr>
          <w:rFonts w:ascii="Times New Roman" w:hAnsi="Times New Roman" w:cs="Times New Roman"/>
          <w:color w:val="000000" w:themeColor="text1"/>
          <w:sz w:val="24"/>
          <w:szCs w:val="24"/>
        </w:rPr>
        <w:t>.</w:t>
      </w:r>
      <w:r w:rsidR="00441155">
        <w:rPr>
          <w:rFonts w:ascii="Times New Roman" w:hAnsi="Times New Roman" w:cs="Times New Roman"/>
          <w:color w:val="000000" w:themeColor="text1"/>
          <w:sz w:val="24"/>
          <w:szCs w:val="24"/>
        </w:rPr>
        <w:t xml:space="preserve"> (CDC, 2020</w:t>
      </w:r>
      <w:r w:rsidR="007C000D">
        <w:rPr>
          <w:rFonts w:ascii="Times New Roman" w:hAnsi="Times New Roman" w:cs="Times New Roman"/>
          <w:color w:val="000000" w:themeColor="text1"/>
          <w:sz w:val="24"/>
          <w:szCs w:val="24"/>
        </w:rPr>
        <w:t>c</w:t>
      </w:r>
      <w:r w:rsidR="00441155">
        <w:rPr>
          <w:rFonts w:ascii="Times New Roman" w:hAnsi="Times New Roman" w:cs="Times New Roman"/>
          <w:color w:val="000000" w:themeColor="text1"/>
          <w:sz w:val="24"/>
          <w:szCs w:val="24"/>
        </w:rPr>
        <w:t>).</w:t>
      </w:r>
      <w:r w:rsidR="005B1692" w:rsidRPr="00DF4797">
        <w:rPr>
          <w:rFonts w:ascii="Times New Roman" w:hAnsi="Times New Roman" w:cs="Times New Roman"/>
          <w:color w:val="000000" w:themeColor="text1"/>
          <w:sz w:val="24"/>
          <w:szCs w:val="24"/>
        </w:rPr>
        <w:t xml:space="preserve"> The CDC and CMS disseminate information on </w:t>
      </w:r>
      <w:r w:rsidR="0089687E" w:rsidRPr="00DF4797">
        <w:rPr>
          <w:rFonts w:ascii="Times New Roman" w:hAnsi="Times New Roman" w:cs="Times New Roman"/>
          <w:color w:val="000000" w:themeColor="text1"/>
          <w:sz w:val="24"/>
          <w:szCs w:val="24"/>
        </w:rPr>
        <w:t xml:space="preserve">the </w:t>
      </w:r>
      <w:r w:rsidR="005B1692" w:rsidRPr="00DF4797">
        <w:rPr>
          <w:rFonts w:ascii="Times New Roman" w:hAnsi="Times New Roman" w:cs="Times New Roman"/>
          <w:color w:val="000000" w:themeColor="text1"/>
          <w:sz w:val="24"/>
          <w:szCs w:val="24"/>
        </w:rPr>
        <w:t xml:space="preserve">federal level </w:t>
      </w:r>
      <w:r w:rsidR="00155EA8" w:rsidRPr="00DF4797">
        <w:rPr>
          <w:rFonts w:ascii="Times New Roman" w:hAnsi="Times New Roman" w:cs="Times New Roman"/>
          <w:color w:val="000000" w:themeColor="text1"/>
          <w:sz w:val="24"/>
          <w:szCs w:val="24"/>
        </w:rPr>
        <w:t>with federal regulations</w:t>
      </w:r>
      <w:r w:rsidR="0089687E" w:rsidRPr="00DF4797">
        <w:rPr>
          <w:rFonts w:ascii="Times New Roman" w:hAnsi="Times New Roman" w:cs="Times New Roman"/>
          <w:color w:val="000000" w:themeColor="text1"/>
          <w:sz w:val="24"/>
          <w:szCs w:val="24"/>
        </w:rPr>
        <w:t>. In contrast,</w:t>
      </w:r>
      <w:r w:rsidR="00155EA8" w:rsidRPr="00DF4797">
        <w:rPr>
          <w:rFonts w:ascii="Times New Roman" w:hAnsi="Times New Roman" w:cs="Times New Roman"/>
          <w:color w:val="000000" w:themeColor="text1"/>
          <w:sz w:val="24"/>
          <w:szCs w:val="24"/>
        </w:rPr>
        <w:t xml:space="preserve"> the </w:t>
      </w:r>
      <w:r w:rsidR="005B1692" w:rsidRPr="00DF4797">
        <w:rPr>
          <w:rFonts w:ascii="Times New Roman" w:hAnsi="Times New Roman" w:cs="Times New Roman"/>
          <w:color w:val="000000" w:themeColor="text1"/>
          <w:sz w:val="24"/>
          <w:szCs w:val="24"/>
        </w:rPr>
        <w:t>state mandates and guidelines are dis</w:t>
      </w:r>
      <w:r w:rsidR="0089687E" w:rsidRPr="00DF4797">
        <w:rPr>
          <w:rFonts w:ascii="Times New Roman" w:hAnsi="Times New Roman" w:cs="Times New Roman"/>
          <w:color w:val="000000" w:themeColor="text1"/>
          <w:sz w:val="24"/>
          <w:szCs w:val="24"/>
        </w:rPr>
        <w:t>tribu</w:t>
      </w:r>
      <w:r w:rsidR="005B1692" w:rsidRPr="00DF4797">
        <w:rPr>
          <w:rFonts w:ascii="Times New Roman" w:hAnsi="Times New Roman" w:cs="Times New Roman"/>
          <w:color w:val="000000" w:themeColor="text1"/>
          <w:sz w:val="24"/>
          <w:szCs w:val="24"/>
        </w:rPr>
        <w:t>ted and regulated by the state</w:t>
      </w:r>
      <w:r w:rsidR="00DD554D">
        <w:rPr>
          <w:rFonts w:ascii="Times New Roman" w:hAnsi="Times New Roman" w:cs="Times New Roman"/>
          <w:color w:val="000000" w:themeColor="text1"/>
          <w:sz w:val="24"/>
          <w:szCs w:val="24"/>
        </w:rPr>
        <w:t>'</w:t>
      </w:r>
      <w:r w:rsidR="005B1692" w:rsidRPr="00DF4797">
        <w:rPr>
          <w:rFonts w:ascii="Times New Roman" w:hAnsi="Times New Roman" w:cs="Times New Roman"/>
          <w:color w:val="000000" w:themeColor="text1"/>
          <w:sz w:val="24"/>
          <w:szCs w:val="24"/>
        </w:rPr>
        <w:t xml:space="preserve">s </w:t>
      </w:r>
      <w:r w:rsidR="0089687E" w:rsidRPr="00DF4797">
        <w:rPr>
          <w:rFonts w:ascii="Times New Roman" w:hAnsi="Times New Roman" w:cs="Times New Roman"/>
          <w:color w:val="000000" w:themeColor="text1"/>
          <w:sz w:val="24"/>
          <w:szCs w:val="24"/>
        </w:rPr>
        <w:t>respective</w:t>
      </w:r>
      <w:r w:rsidR="005B1692" w:rsidRPr="00DF4797">
        <w:rPr>
          <w:rFonts w:ascii="Times New Roman" w:hAnsi="Times New Roman" w:cs="Times New Roman"/>
          <w:color w:val="000000" w:themeColor="text1"/>
          <w:sz w:val="24"/>
          <w:szCs w:val="24"/>
        </w:rPr>
        <w:t xml:space="preserve"> departments of Health</w:t>
      </w:r>
      <w:r w:rsidR="00647F62" w:rsidRPr="00DF4797">
        <w:rPr>
          <w:rFonts w:ascii="Times New Roman" w:hAnsi="Times New Roman" w:cs="Times New Roman"/>
          <w:color w:val="000000" w:themeColor="text1"/>
          <w:sz w:val="24"/>
          <w:szCs w:val="24"/>
        </w:rPr>
        <w:t xml:space="preserve"> (CDC, 2020</w:t>
      </w:r>
      <w:r w:rsidR="00DF4923">
        <w:rPr>
          <w:rFonts w:ascii="Times New Roman" w:hAnsi="Times New Roman" w:cs="Times New Roman"/>
          <w:color w:val="000000" w:themeColor="text1"/>
          <w:sz w:val="24"/>
          <w:szCs w:val="24"/>
        </w:rPr>
        <w:t>b</w:t>
      </w:r>
      <w:r w:rsidR="00647F62" w:rsidRPr="00DF4797">
        <w:rPr>
          <w:rFonts w:ascii="Times New Roman" w:hAnsi="Times New Roman" w:cs="Times New Roman"/>
          <w:color w:val="000000" w:themeColor="text1"/>
          <w:sz w:val="24"/>
          <w:szCs w:val="24"/>
        </w:rPr>
        <w:t xml:space="preserve">). </w:t>
      </w:r>
      <w:r w:rsidR="005B1692" w:rsidRPr="00DF4797">
        <w:rPr>
          <w:rFonts w:ascii="Times New Roman" w:hAnsi="Times New Roman" w:cs="Times New Roman"/>
          <w:color w:val="000000" w:themeColor="text1"/>
          <w:sz w:val="24"/>
          <w:szCs w:val="24"/>
        </w:rPr>
        <w:t xml:space="preserve"> </w:t>
      </w:r>
      <w:r w:rsidRPr="00DF4797">
        <w:rPr>
          <w:rFonts w:ascii="Times New Roman" w:hAnsi="Times New Roman" w:cs="Times New Roman"/>
          <w:color w:val="000000" w:themeColor="text1"/>
          <w:sz w:val="24"/>
          <w:szCs w:val="24"/>
        </w:rPr>
        <w:t>In conjunction and partnership with CMS</w:t>
      </w:r>
      <w:r w:rsidR="00155EA8" w:rsidRPr="00DF4797">
        <w:rPr>
          <w:rFonts w:ascii="Times New Roman" w:hAnsi="Times New Roman" w:cs="Times New Roman"/>
          <w:color w:val="000000" w:themeColor="text1"/>
          <w:sz w:val="24"/>
          <w:szCs w:val="24"/>
        </w:rPr>
        <w:t xml:space="preserve"> and DHHS</w:t>
      </w:r>
      <w:r w:rsidR="00647F62" w:rsidRPr="00DF4797">
        <w:rPr>
          <w:rFonts w:ascii="Times New Roman" w:hAnsi="Times New Roman" w:cs="Times New Roman"/>
          <w:color w:val="000000" w:themeColor="text1"/>
          <w:sz w:val="24"/>
          <w:szCs w:val="24"/>
        </w:rPr>
        <w:t>,</w:t>
      </w:r>
      <w:r w:rsidRPr="00DF4797">
        <w:rPr>
          <w:rFonts w:ascii="Times New Roman" w:hAnsi="Times New Roman" w:cs="Times New Roman"/>
          <w:color w:val="000000" w:themeColor="text1"/>
          <w:sz w:val="24"/>
          <w:szCs w:val="24"/>
        </w:rPr>
        <w:t xml:space="preserve"> reporting via this </w:t>
      </w:r>
      <w:r w:rsidR="0089687E" w:rsidRPr="00DF4797">
        <w:rPr>
          <w:rFonts w:ascii="Times New Roman" w:hAnsi="Times New Roman" w:cs="Times New Roman"/>
          <w:color w:val="000000" w:themeColor="text1"/>
          <w:sz w:val="24"/>
          <w:szCs w:val="24"/>
        </w:rPr>
        <w:t>n</w:t>
      </w:r>
      <w:r w:rsidRPr="00DF4797">
        <w:rPr>
          <w:rFonts w:ascii="Times New Roman" w:hAnsi="Times New Roman" w:cs="Times New Roman"/>
          <w:color w:val="000000" w:themeColor="text1"/>
          <w:sz w:val="24"/>
          <w:szCs w:val="24"/>
        </w:rPr>
        <w:t>etwork weekly meets the requirements of CMS</w:t>
      </w:r>
      <w:r w:rsidR="00647F62" w:rsidRPr="00DF4797">
        <w:rPr>
          <w:rFonts w:ascii="Times New Roman" w:hAnsi="Times New Roman" w:cs="Times New Roman"/>
          <w:color w:val="000000" w:themeColor="text1"/>
          <w:sz w:val="24"/>
          <w:szCs w:val="24"/>
        </w:rPr>
        <w:t xml:space="preserve"> (CDC, 2020</w:t>
      </w:r>
      <w:r w:rsidR="00DF4923">
        <w:rPr>
          <w:rFonts w:ascii="Times New Roman" w:hAnsi="Times New Roman" w:cs="Times New Roman"/>
          <w:color w:val="000000" w:themeColor="text1"/>
          <w:sz w:val="24"/>
          <w:szCs w:val="24"/>
        </w:rPr>
        <w:t>b</w:t>
      </w:r>
      <w:r w:rsidR="00647F62" w:rsidRPr="00DF4797">
        <w:rPr>
          <w:rFonts w:ascii="Times New Roman" w:hAnsi="Times New Roman" w:cs="Times New Roman"/>
          <w:color w:val="000000" w:themeColor="text1"/>
          <w:sz w:val="24"/>
          <w:szCs w:val="24"/>
        </w:rPr>
        <w:t xml:space="preserve">). </w:t>
      </w:r>
    </w:p>
    <w:p w14:paraId="24D1FDB4" w14:textId="77ADA153" w:rsidR="00155EA8" w:rsidRPr="00DF4797" w:rsidRDefault="00155EA8" w:rsidP="0010444A">
      <w:pPr>
        <w:spacing w:after="0" w:line="480" w:lineRule="auto"/>
        <w:contextualSpacing/>
        <w:rPr>
          <w:rFonts w:ascii="Times New Roman" w:hAnsi="Times New Roman" w:cs="Times New Roman"/>
          <w:color w:val="000000" w:themeColor="text1"/>
          <w:sz w:val="24"/>
          <w:szCs w:val="24"/>
        </w:rPr>
      </w:pPr>
      <w:r w:rsidRPr="00DF4797">
        <w:rPr>
          <w:rFonts w:ascii="Times New Roman" w:hAnsi="Times New Roman" w:cs="Times New Roman"/>
          <w:color w:val="000000" w:themeColor="text1"/>
          <w:sz w:val="24"/>
          <w:szCs w:val="24"/>
        </w:rPr>
        <w:tab/>
      </w:r>
      <w:r w:rsidR="00FC652E">
        <w:rPr>
          <w:rFonts w:ascii="Times New Roman" w:hAnsi="Times New Roman" w:cs="Times New Roman"/>
          <w:color w:val="000000" w:themeColor="text1"/>
          <w:sz w:val="24"/>
          <w:szCs w:val="24"/>
        </w:rPr>
        <w:t xml:space="preserve">The NCDHHS (2020e) has published a tool kit that guides local health departments in their management and response to SARS-CoV-2 in LTC facilities. The toolkit helps local health departments </w:t>
      </w:r>
      <w:r w:rsidR="009C4FCF">
        <w:rPr>
          <w:rFonts w:ascii="Times New Roman" w:hAnsi="Times New Roman" w:cs="Times New Roman"/>
          <w:color w:val="000000" w:themeColor="text1"/>
          <w:sz w:val="24"/>
          <w:szCs w:val="24"/>
        </w:rPr>
        <w:t>understand and carry</w:t>
      </w:r>
      <w:r w:rsidR="00FC652E">
        <w:rPr>
          <w:rFonts w:ascii="Times New Roman" w:hAnsi="Times New Roman" w:cs="Times New Roman"/>
          <w:color w:val="000000" w:themeColor="text1"/>
          <w:sz w:val="24"/>
          <w:szCs w:val="24"/>
        </w:rPr>
        <w:t xml:space="preserve"> out emergency resource requests, assessments of infection control practices in LTC facilities, and what policies to implement before an outbreak occurs in these facilities</w:t>
      </w:r>
      <w:r w:rsidR="00F16743">
        <w:rPr>
          <w:rFonts w:ascii="Times New Roman" w:hAnsi="Times New Roman" w:cs="Times New Roman"/>
          <w:color w:val="000000" w:themeColor="text1"/>
          <w:sz w:val="24"/>
          <w:szCs w:val="24"/>
        </w:rPr>
        <w:t xml:space="preserve"> (NCDHHS, 2020e). </w:t>
      </w:r>
      <w:r w:rsidR="00FC652E">
        <w:rPr>
          <w:rFonts w:ascii="Times New Roman" w:hAnsi="Times New Roman" w:cs="Times New Roman"/>
          <w:color w:val="000000" w:themeColor="text1"/>
          <w:sz w:val="24"/>
          <w:szCs w:val="24"/>
        </w:rPr>
        <w:t xml:space="preserve"> In conjunction with phase 1 and phase 2 restrictions, the NCDHHS</w:t>
      </w:r>
      <w:r w:rsidR="00F16743">
        <w:rPr>
          <w:rFonts w:ascii="Times New Roman" w:hAnsi="Times New Roman" w:cs="Times New Roman"/>
          <w:color w:val="000000" w:themeColor="text1"/>
          <w:sz w:val="24"/>
          <w:szCs w:val="24"/>
        </w:rPr>
        <w:t xml:space="preserve"> (2020</w:t>
      </w:r>
      <w:r w:rsidR="007C000D">
        <w:rPr>
          <w:rFonts w:ascii="Times New Roman" w:hAnsi="Times New Roman" w:cs="Times New Roman"/>
          <w:color w:val="000000" w:themeColor="text1"/>
          <w:sz w:val="24"/>
          <w:szCs w:val="24"/>
        </w:rPr>
        <w:t>c</w:t>
      </w:r>
      <w:r w:rsidR="00F16743">
        <w:rPr>
          <w:rFonts w:ascii="Times New Roman" w:hAnsi="Times New Roman" w:cs="Times New Roman"/>
          <w:color w:val="000000" w:themeColor="text1"/>
          <w:sz w:val="24"/>
          <w:szCs w:val="24"/>
        </w:rPr>
        <w:t>)</w:t>
      </w:r>
      <w:r w:rsidR="00FC652E">
        <w:rPr>
          <w:rFonts w:ascii="Times New Roman" w:hAnsi="Times New Roman" w:cs="Times New Roman"/>
          <w:color w:val="000000" w:themeColor="text1"/>
          <w:sz w:val="24"/>
          <w:szCs w:val="24"/>
        </w:rPr>
        <w:t xml:space="preserve"> also has guidelines for contact tracing, contact reporting, investigation of outbreaks, and provider and health care settings resources </w:t>
      </w:r>
      <w:r w:rsidR="00836084">
        <w:rPr>
          <w:rFonts w:ascii="Times New Roman" w:hAnsi="Times New Roman" w:cs="Times New Roman"/>
          <w:color w:val="000000" w:themeColor="text1"/>
          <w:sz w:val="24"/>
          <w:szCs w:val="24"/>
        </w:rPr>
        <w:t>to prepare</w:t>
      </w:r>
      <w:r w:rsidR="00FC652E">
        <w:rPr>
          <w:rFonts w:ascii="Times New Roman" w:hAnsi="Times New Roman" w:cs="Times New Roman"/>
          <w:color w:val="000000" w:themeColor="text1"/>
          <w:sz w:val="24"/>
          <w:szCs w:val="24"/>
        </w:rPr>
        <w:t xml:space="preserve"> </w:t>
      </w:r>
      <w:r w:rsidR="00836084">
        <w:rPr>
          <w:rFonts w:ascii="Times New Roman" w:hAnsi="Times New Roman" w:cs="Times New Roman"/>
          <w:color w:val="000000" w:themeColor="text1"/>
          <w:sz w:val="24"/>
          <w:szCs w:val="24"/>
        </w:rPr>
        <w:t xml:space="preserve">for </w:t>
      </w:r>
      <w:r w:rsidR="00FC652E">
        <w:rPr>
          <w:rFonts w:ascii="Times New Roman" w:hAnsi="Times New Roman" w:cs="Times New Roman"/>
          <w:color w:val="000000" w:themeColor="text1"/>
          <w:sz w:val="24"/>
          <w:szCs w:val="24"/>
        </w:rPr>
        <w:t>possible outbreaks</w:t>
      </w:r>
      <w:r w:rsidR="00836084">
        <w:rPr>
          <w:rFonts w:ascii="Times New Roman" w:hAnsi="Times New Roman" w:cs="Times New Roman"/>
          <w:color w:val="000000" w:themeColor="text1"/>
          <w:sz w:val="24"/>
          <w:szCs w:val="24"/>
        </w:rPr>
        <w:t xml:space="preserve">. </w:t>
      </w:r>
      <w:r w:rsidR="00FC652E">
        <w:rPr>
          <w:rFonts w:ascii="Times New Roman" w:hAnsi="Times New Roman" w:cs="Times New Roman"/>
          <w:color w:val="000000" w:themeColor="text1"/>
          <w:sz w:val="24"/>
          <w:szCs w:val="24"/>
        </w:rPr>
        <w:t xml:space="preserve"> </w:t>
      </w:r>
    </w:p>
    <w:p w14:paraId="0AC84701" w14:textId="77777777" w:rsidR="006F0065" w:rsidRPr="00101E76" w:rsidRDefault="006F0065" w:rsidP="00382CB3">
      <w:pPr>
        <w:spacing w:after="0" w:line="480" w:lineRule="auto"/>
        <w:rPr>
          <w:rFonts w:ascii="Times New Roman" w:hAnsi="Times New Roman" w:cs="Times New Roman"/>
          <w:b/>
          <w:sz w:val="24"/>
          <w:szCs w:val="24"/>
        </w:rPr>
      </w:pPr>
      <w:r w:rsidRPr="00101E76">
        <w:rPr>
          <w:rFonts w:ascii="Times New Roman" w:hAnsi="Times New Roman" w:cs="Times New Roman"/>
          <w:b/>
          <w:sz w:val="24"/>
          <w:szCs w:val="24"/>
        </w:rPr>
        <w:t xml:space="preserve">Problem Statement </w:t>
      </w:r>
    </w:p>
    <w:p w14:paraId="4058A2F8" w14:textId="6D38D22F" w:rsidR="00C87ABF" w:rsidRPr="00101E76" w:rsidRDefault="00C87ABF" w:rsidP="00382CB3">
      <w:pPr>
        <w:spacing w:after="0" w:line="480" w:lineRule="auto"/>
        <w:rPr>
          <w:rFonts w:ascii="Times New Roman" w:hAnsi="Times New Roman" w:cs="Times New Roman"/>
          <w:sz w:val="24"/>
          <w:szCs w:val="24"/>
        </w:rPr>
      </w:pPr>
      <w:r w:rsidRPr="00101E76">
        <w:rPr>
          <w:rFonts w:ascii="Times New Roman" w:hAnsi="Times New Roman" w:cs="Times New Roman"/>
          <w:b/>
          <w:sz w:val="24"/>
          <w:szCs w:val="24"/>
        </w:rPr>
        <w:tab/>
      </w:r>
      <w:r w:rsidR="00EC7B97">
        <w:rPr>
          <w:rFonts w:ascii="Times New Roman" w:hAnsi="Times New Roman" w:cs="Times New Roman"/>
          <w:sz w:val="24"/>
          <w:szCs w:val="24"/>
        </w:rPr>
        <w:t>The preliminary data analysis of SARS-CoV-2 outbreaks in LTC Facilities reflect</w:t>
      </w:r>
      <w:r w:rsidR="00282C6F">
        <w:rPr>
          <w:rFonts w:ascii="Times New Roman" w:hAnsi="Times New Roman" w:cs="Times New Roman"/>
          <w:sz w:val="24"/>
          <w:szCs w:val="24"/>
        </w:rPr>
        <w:t>ed</w:t>
      </w:r>
      <w:r w:rsidR="00EC7B97">
        <w:rPr>
          <w:rFonts w:ascii="Times New Roman" w:hAnsi="Times New Roman" w:cs="Times New Roman"/>
          <w:sz w:val="24"/>
          <w:szCs w:val="24"/>
        </w:rPr>
        <w:t xml:space="preserve"> that residents in these facilities ha</w:t>
      </w:r>
      <w:r w:rsidR="00282C6F">
        <w:rPr>
          <w:rFonts w:ascii="Times New Roman" w:hAnsi="Times New Roman" w:cs="Times New Roman"/>
          <w:sz w:val="24"/>
          <w:szCs w:val="24"/>
        </w:rPr>
        <w:t>d</w:t>
      </w:r>
      <w:r w:rsidR="00EC7B97">
        <w:rPr>
          <w:rFonts w:ascii="Times New Roman" w:hAnsi="Times New Roman" w:cs="Times New Roman"/>
          <w:sz w:val="24"/>
          <w:szCs w:val="24"/>
        </w:rPr>
        <w:t xml:space="preserve"> a higher death rate than the general American population and those in their same age group who </w:t>
      </w:r>
      <w:r w:rsidR="00282C6F">
        <w:rPr>
          <w:rFonts w:ascii="Times New Roman" w:hAnsi="Times New Roman" w:cs="Times New Roman"/>
          <w:sz w:val="24"/>
          <w:szCs w:val="24"/>
        </w:rPr>
        <w:t xml:space="preserve">did not reside </w:t>
      </w:r>
      <w:r w:rsidR="00EC7B97">
        <w:rPr>
          <w:rFonts w:ascii="Times New Roman" w:hAnsi="Times New Roman" w:cs="Times New Roman"/>
          <w:sz w:val="24"/>
          <w:szCs w:val="24"/>
        </w:rPr>
        <w:t xml:space="preserve">in </w:t>
      </w:r>
      <w:r w:rsidR="00A9014E">
        <w:rPr>
          <w:rFonts w:ascii="Times New Roman" w:hAnsi="Times New Roman" w:cs="Times New Roman"/>
          <w:sz w:val="24"/>
          <w:szCs w:val="24"/>
        </w:rPr>
        <w:t>LTC facilit</w:t>
      </w:r>
      <w:r w:rsidR="00282C6F">
        <w:rPr>
          <w:rFonts w:ascii="Times New Roman" w:hAnsi="Times New Roman" w:cs="Times New Roman"/>
          <w:sz w:val="24"/>
          <w:szCs w:val="24"/>
        </w:rPr>
        <w:t>ies.</w:t>
      </w:r>
      <w:r w:rsidR="00A9014E">
        <w:rPr>
          <w:rFonts w:ascii="Times New Roman" w:hAnsi="Times New Roman" w:cs="Times New Roman"/>
          <w:sz w:val="24"/>
          <w:szCs w:val="24"/>
        </w:rPr>
        <w:t xml:space="preserve"> These higher rates </w:t>
      </w:r>
      <w:r w:rsidR="00282C6F">
        <w:rPr>
          <w:rFonts w:ascii="Times New Roman" w:hAnsi="Times New Roman" w:cs="Times New Roman"/>
          <w:sz w:val="24"/>
          <w:szCs w:val="24"/>
        </w:rPr>
        <w:t>were the</w:t>
      </w:r>
      <w:r w:rsidR="00A9014E">
        <w:rPr>
          <w:rFonts w:ascii="Times New Roman" w:hAnsi="Times New Roman" w:cs="Times New Roman"/>
          <w:sz w:val="24"/>
          <w:szCs w:val="24"/>
        </w:rPr>
        <w:t xml:space="preserve"> </w:t>
      </w:r>
      <w:r w:rsidR="00A9014E">
        <w:rPr>
          <w:rFonts w:ascii="Times New Roman" w:hAnsi="Times New Roman" w:cs="Times New Roman"/>
          <w:sz w:val="24"/>
          <w:szCs w:val="24"/>
        </w:rPr>
        <w:lastRenderedPageBreak/>
        <w:t xml:space="preserve">result of a group of interwoven factors including </w:t>
      </w:r>
      <w:r w:rsidR="00EC7B97">
        <w:rPr>
          <w:rFonts w:ascii="Times New Roman" w:hAnsi="Times New Roman" w:cs="Times New Roman"/>
          <w:sz w:val="24"/>
          <w:szCs w:val="24"/>
        </w:rPr>
        <w:t>age, multiple comorbid</w:t>
      </w:r>
      <w:r w:rsidR="00A9014E">
        <w:rPr>
          <w:rFonts w:ascii="Times New Roman" w:hAnsi="Times New Roman" w:cs="Times New Roman"/>
          <w:sz w:val="24"/>
          <w:szCs w:val="24"/>
        </w:rPr>
        <w:t>ities</w:t>
      </w:r>
      <w:r w:rsidR="00EC7B97">
        <w:rPr>
          <w:rFonts w:ascii="Times New Roman" w:hAnsi="Times New Roman" w:cs="Times New Roman"/>
          <w:sz w:val="24"/>
          <w:szCs w:val="24"/>
        </w:rPr>
        <w:t>, decrease</w:t>
      </w:r>
      <w:r w:rsidR="0059538E">
        <w:rPr>
          <w:rFonts w:ascii="Times New Roman" w:hAnsi="Times New Roman" w:cs="Times New Roman"/>
          <w:sz w:val="24"/>
          <w:szCs w:val="24"/>
        </w:rPr>
        <w:t>d</w:t>
      </w:r>
      <w:r w:rsidR="00EC7B97">
        <w:rPr>
          <w:rFonts w:ascii="Times New Roman" w:hAnsi="Times New Roman" w:cs="Times New Roman"/>
          <w:sz w:val="24"/>
          <w:szCs w:val="24"/>
        </w:rPr>
        <w:t xml:space="preserve"> functional independence, organizational deficiencies in infection control, and staffing barriers that result in poor knowledge and implementation of infection prevention.  </w:t>
      </w:r>
    </w:p>
    <w:p w14:paraId="2370CC84" w14:textId="6CC7C5F5" w:rsidR="006F0065" w:rsidRPr="00101E76" w:rsidRDefault="006F0065" w:rsidP="00382CB3">
      <w:pPr>
        <w:spacing w:after="0" w:line="480" w:lineRule="auto"/>
        <w:rPr>
          <w:rFonts w:ascii="Times New Roman" w:hAnsi="Times New Roman" w:cs="Times New Roman"/>
          <w:b/>
          <w:sz w:val="24"/>
          <w:szCs w:val="24"/>
        </w:rPr>
      </w:pPr>
      <w:r w:rsidRPr="00101E76">
        <w:rPr>
          <w:rFonts w:ascii="Times New Roman" w:hAnsi="Times New Roman" w:cs="Times New Roman"/>
          <w:b/>
          <w:sz w:val="24"/>
          <w:szCs w:val="24"/>
        </w:rPr>
        <w:t>Purpose Statement</w:t>
      </w:r>
    </w:p>
    <w:p w14:paraId="16AB84E3" w14:textId="64F9091C" w:rsidR="00C87ABF" w:rsidRDefault="00EC7B97" w:rsidP="00DC1504">
      <w:pPr>
        <w:spacing w:after="0" w:line="480" w:lineRule="auto"/>
        <w:ind w:firstLine="720"/>
        <w:rPr>
          <w:rFonts w:ascii="Times New Roman" w:hAnsi="Times New Roman" w:cs="Times New Roman"/>
          <w:b/>
          <w:sz w:val="24"/>
          <w:szCs w:val="24"/>
        </w:rPr>
      </w:pPr>
      <w:bookmarkStart w:id="2" w:name="_Hlk53264250"/>
      <w:r>
        <w:rPr>
          <w:rFonts w:ascii="Times New Roman" w:hAnsi="Times New Roman" w:cs="Times New Roman"/>
          <w:sz w:val="24"/>
          <w:szCs w:val="24"/>
        </w:rPr>
        <w:t xml:space="preserve">The </w:t>
      </w:r>
      <w:r w:rsidR="00A9014E">
        <w:rPr>
          <w:rFonts w:ascii="Times New Roman" w:hAnsi="Times New Roman" w:cs="Times New Roman"/>
          <w:sz w:val="24"/>
          <w:szCs w:val="24"/>
        </w:rPr>
        <w:t>p</w:t>
      </w:r>
      <w:r>
        <w:rPr>
          <w:rFonts w:ascii="Times New Roman" w:hAnsi="Times New Roman" w:cs="Times New Roman"/>
          <w:sz w:val="24"/>
          <w:szCs w:val="24"/>
        </w:rPr>
        <w:t xml:space="preserve">urpose of this project </w:t>
      </w:r>
      <w:r w:rsidR="00282C6F">
        <w:rPr>
          <w:rFonts w:ascii="Times New Roman" w:hAnsi="Times New Roman" w:cs="Times New Roman"/>
          <w:sz w:val="24"/>
          <w:szCs w:val="24"/>
        </w:rPr>
        <w:t xml:space="preserve">was </w:t>
      </w:r>
      <w:r>
        <w:rPr>
          <w:rFonts w:ascii="Times New Roman" w:hAnsi="Times New Roman" w:cs="Times New Roman"/>
          <w:sz w:val="24"/>
          <w:szCs w:val="24"/>
        </w:rPr>
        <w:t xml:space="preserve">to </w:t>
      </w:r>
      <w:r w:rsidR="000D2AAF">
        <w:rPr>
          <w:rFonts w:ascii="Times New Roman" w:hAnsi="Times New Roman" w:cs="Times New Roman"/>
          <w:sz w:val="24"/>
          <w:szCs w:val="24"/>
        </w:rPr>
        <w:t xml:space="preserve">increase </w:t>
      </w:r>
      <w:bookmarkStart w:id="3" w:name="_Hlk53178210"/>
      <w:r w:rsidR="00A9014E">
        <w:rPr>
          <w:rFonts w:ascii="Times New Roman" w:hAnsi="Times New Roman" w:cs="Times New Roman"/>
          <w:sz w:val="24"/>
          <w:szCs w:val="24"/>
        </w:rPr>
        <w:t xml:space="preserve">the </w:t>
      </w:r>
      <w:r w:rsidR="00DC1504">
        <w:rPr>
          <w:rFonts w:ascii="Times New Roman" w:hAnsi="Times New Roman" w:cs="Times New Roman"/>
          <w:sz w:val="24"/>
          <w:szCs w:val="24"/>
        </w:rPr>
        <w:t xml:space="preserve">knowledge, management, and implementation of infection control protocols and procedures </w:t>
      </w:r>
      <w:r w:rsidR="000D2AAF">
        <w:rPr>
          <w:rFonts w:ascii="Times New Roman" w:hAnsi="Times New Roman" w:cs="Times New Roman"/>
          <w:sz w:val="24"/>
          <w:szCs w:val="24"/>
        </w:rPr>
        <w:t>of</w:t>
      </w:r>
      <w:r w:rsidR="00DC1504">
        <w:rPr>
          <w:rFonts w:ascii="Times New Roman" w:hAnsi="Times New Roman" w:cs="Times New Roman"/>
          <w:sz w:val="24"/>
          <w:szCs w:val="24"/>
        </w:rPr>
        <w:t xml:space="preserve"> LTC </w:t>
      </w:r>
      <w:r w:rsidR="000D2AAF">
        <w:rPr>
          <w:rFonts w:ascii="Times New Roman" w:hAnsi="Times New Roman" w:cs="Times New Roman"/>
          <w:sz w:val="24"/>
          <w:szCs w:val="24"/>
        </w:rPr>
        <w:t>NC Strike Team Members. In doing so the East Carolina Student Project Team in conjunction with</w:t>
      </w:r>
      <w:r w:rsidR="00DF12D2">
        <w:rPr>
          <w:rFonts w:ascii="Times New Roman" w:hAnsi="Times New Roman" w:cs="Times New Roman"/>
          <w:sz w:val="24"/>
          <w:szCs w:val="24"/>
        </w:rPr>
        <w:t xml:space="preserve"> its project partner </w:t>
      </w:r>
      <w:r w:rsidR="000D2AAF">
        <w:rPr>
          <w:rFonts w:ascii="Times New Roman" w:hAnsi="Times New Roman" w:cs="Times New Roman"/>
          <w:sz w:val="24"/>
          <w:szCs w:val="24"/>
        </w:rPr>
        <w:t>hope</w:t>
      </w:r>
      <w:r w:rsidR="00DF12D2">
        <w:rPr>
          <w:rFonts w:ascii="Times New Roman" w:hAnsi="Times New Roman" w:cs="Times New Roman"/>
          <w:sz w:val="24"/>
          <w:szCs w:val="24"/>
        </w:rPr>
        <w:t>d</w:t>
      </w:r>
      <w:r w:rsidR="000D2AAF">
        <w:rPr>
          <w:rFonts w:ascii="Times New Roman" w:hAnsi="Times New Roman" w:cs="Times New Roman"/>
          <w:sz w:val="24"/>
          <w:szCs w:val="24"/>
        </w:rPr>
        <w:t xml:space="preserve"> </w:t>
      </w:r>
      <w:r w:rsidR="009D4AC8">
        <w:rPr>
          <w:rFonts w:ascii="Times New Roman" w:hAnsi="Times New Roman" w:cs="Times New Roman"/>
          <w:sz w:val="24"/>
          <w:szCs w:val="24"/>
        </w:rPr>
        <w:t>to empower</w:t>
      </w:r>
      <w:r w:rsidR="00DC1504">
        <w:rPr>
          <w:rFonts w:ascii="Times New Roman" w:hAnsi="Times New Roman" w:cs="Times New Roman"/>
          <w:sz w:val="24"/>
          <w:szCs w:val="24"/>
        </w:rPr>
        <w:t xml:space="preserve"> </w:t>
      </w:r>
      <w:r w:rsidR="000D2AAF">
        <w:rPr>
          <w:rFonts w:ascii="Times New Roman" w:hAnsi="Times New Roman" w:cs="Times New Roman"/>
          <w:sz w:val="24"/>
          <w:szCs w:val="24"/>
        </w:rPr>
        <w:t xml:space="preserve">administration and direction patient care </w:t>
      </w:r>
      <w:r w:rsidR="00DC1504">
        <w:rPr>
          <w:rFonts w:ascii="Times New Roman" w:hAnsi="Times New Roman" w:cs="Times New Roman"/>
          <w:sz w:val="24"/>
          <w:szCs w:val="24"/>
        </w:rPr>
        <w:t xml:space="preserve">staff to maintain a high level of integrity when exercising infection prevention precautions.  </w:t>
      </w:r>
      <w:bookmarkEnd w:id="3"/>
    </w:p>
    <w:bookmarkEnd w:id="2"/>
    <w:p w14:paraId="25AAE0A9" w14:textId="04030928" w:rsidR="00F924B2" w:rsidRPr="00F924B2" w:rsidRDefault="00F924B2" w:rsidP="00F924B2">
      <w:pPr>
        <w:jc w:val="center"/>
        <w:rPr>
          <w:rFonts w:ascii="Times New Roman" w:hAnsi="Times New Roman" w:cs="Times New Roman"/>
          <w:b/>
          <w:bCs/>
          <w:i/>
          <w:sz w:val="24"/>
          <w:szCs w:val="24"/>
        </w:rPr>
      </w:pPr>
      <w:r>
        <w:rPr>
          <w:rFonts w:ascii="Times New Roman" w:hAnsi="Times New Roman" w:cs="Times New Roman"/>
          <w:bCs/>
          <w:sz w:val="24"/>
          <w:szCs w:val="24"/>
        </w:rPr>
        <w:br w:type="page"/>
      </w:r>
      <w:r w:rsidRPr="00F924B2">
        <w:rPr>
          <w:rFonts w:ascii="Times New Roman" w:hAnsi="Times New Roman" w:cs="Times New Roman"/>
          <w:b/>
          <w:bCs/>
          <w:sz w:val="24"/>
          <w:szCs w:val="24"/>
        </w:rPr>
        <w:lastRenderedPageBreak/>
        <w:t>Section II. The Action</w:t>
      </w:r>
    </w:p>
    <w:p w14:paraId="27797F60" w14:textId="7FF1E75B" w:rsidR="00F924B2" w:rsidRDefault="00CE16E4" w:rsidP="00F924B2">
      <w:pPr>
        <w:rPr>
          <w:rFonts w:ascii="Times New Roman" w:hAnsi="Times New Roman" w:cs="Times New Roman"/>
          <w:b/>
          <w:bCs/>
          <w:sz w:val="24"/>
          <w:szCs w:val="24"/>
        </w:rPr>
      </w:pPr>
      <w:r>
        <w:rPr>
          <w:rFonts w:ascii="Times New Roman" w:hAnsi="Times New Roman" w:cs="Times New Roman"/>
          <w:b/>
          <w:bCs/>
          <w:sz w:val="24"/>
          <w:szCs w:val="24"/>
        </w:rPr>
        <w:t xml:space="preserve">Define the </w:t>
      </w:r>
      <w:r w:rsidR="00F924B2" w:rsidRPr="00F924B2">
        <w:rPr>
          <w:rFonts w:ascii="Times New Roman" w:hAnsi="Times New Roman" w:cs="Times New Roman"/>
          <w:b/>
          <w:bCs/>
          <w:sz w:val="24"/>
          <w:szCs w:val="24"/>
        </w:rPr>
        <w:t>Intervention(s)</w:t>
      </w:r>
      <w:r w:rsidR="00581915">
        <w:rPr>
          <w:rFonts w:ascii="Times New Roman" w:hAnsi="Times New Roman" w:cs="Times New Roman"/>
          <w:b/>
          <w:bCs/>
          <w:sz w:val="24"/>
          <w:szCs w:val="24"/>
        </w:rPr>
        <w:t xml:space="preserve">  </w:t>
      </w:r>
    </w:p>
    <w:p w14:paraId="39927521" w14:textId="07C7E041" w:rsidR="00C733F5" w:rsidRDefault="009C4FCF" w:rsidP="00581915">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Project Partner </w:t>
      </w:r>
      <w:r w:rsidR="00D16B4D">
        <w:rPr>
          <w:rFonts w:ascii="Times New Roman" w:hAnsi="Times New Roman" w:cs="Times New Roman"/>
          <w:sz w:val="24"/>
          <w:szCs w:val="24"/>
        </w:rPr>
        <w:t>ha</w:t>
      </w:r>
      <w:r>
        <w:rPr>
          <w:rFonts w:ascii="Times New Roman" w:hAnsi="Times New Roman" w:cs="Times New Roman"/>
          <w:sz w:val="24"/>
          <w:szCs w:val="24"/>
        </w:rPr>
        <w:t>d</w:t>
      </w:r>
      <w:r w:rsidR="00B00609">
        <w:rPr>
          <w:rFonts w:ascii="Times New Roman" w:hAnsi="Times New Roman" w:cs="Times New Roman"/>
          <w:sz w:val="24"/>
          <w:szCs w:val="24"/>
        </w:rPr>
        <w:t xml:space="preserve"> </w:t>
      </w:r>
      <w:r w:rsidR="00581915">
        <w:rPr>
          <w:rFonts w:ascii="Times New Roman" w:hAnsi="Times New Roman" w:cs="Times New Roman"/>
          <w:sz w:val="24"/>
          <w:szCs w:val="24"/>
        </w:rPr>
        <w:t>implement</w:t>
      </w:r>
      <w:r w:rsidR="00D16B4D">
        <w:rPr>
          <w:rFonts w:ascii="Times New Roman" w:hAnsi="Times New Roman" w:cs="Times New Roman"/>
          <w:sz w:val="24"/>
          <w:szCs w:val="24"/>
        </w:rPr>
        <w:t>ed</w:t>
      </w:r>
      <w:r w:rsidR="00581915">
        <w:rPr>
          <w:rFonts w:ascii="Times New Roman" w:hAnsi="Times New Roman" w:cs="Times New Roman"/>
          <w:sz w:val="24"/>
          <w:szCs w:val="24"/>
        </w:rPr>
        <w:t xml:space="preserve"> strike teams. These strike teams consist</w:t>
      </w:r>
      <w:r w:rsidR="00502CB9">
        <w:rPr>
          <w:rFonts w:ascii="Times New Roman" w:hAnsi="Times New Roman" w:cs="Times New Roman"/>
          <w:sz w:val="24"/>
          <w:szCs w:val="24"/>
        </w:rPr>
        <w:t>ed</w:t>
      </w:r>
      <w:r w:rsidR="00581915">
        <w:rPr>
          <w:rFonts w:ascii="Times New Roman" w:hAnsi="Times New Roman" w:cs="Times New Roman"/>
          <w:sz w:val="24"/>
          <w:szCs w:val="24"/>
        </w:rPr>
        <w:t xml:space="preserve"> of a strike team leader and four members</w:t>
      </w:r>
      <w:r w:rsidR="009F7017">
        <w:rPr>
          <w:rFonts w:ascii="Times New Roman" w:hAnsi="Times New Roman" w:cs="Times New Roman"/>
          <w:sz w:val="24"/>
          <w:szCs w:val="24"/>
        </w:rPr>
        <w:t>. (</w:t>
      </w:r>
      <w:r w:rsidR="00581915">
        <w:rPr>
          <w:rFonts w:ascii="Times New Roman" w:hAnsi="Times New Roman" w:cs="Times New Roman"/>
          <w:sz w:val="24"/>
          <w:szCs w:val="24"/>
        </w:rPr>
        <w:t xml:space="preserve">NCDHHS, 2020f). </w:t>
      </w:r>
      <w:r w:rsidR="00B00609">
        <w:rPr>
          <w:rFonts w:ascii="Times New Roman" w:hAnsi="Times New Roman" w:cs="Times New Roman"/>
          <w:sz w:val="24"/>
          <w:szCs w:val="24"/>
        </w:rPr>
        <w:t>The tasks of the strike teams include</w:t>
      </w:r>
      <w:r w:rsidR="00502CB9">
        <w:rPr>
          <w:rFonts w:ascii="Times New Roman" w:hAnsi="Times New Roman" w:cs="Times New Roman"/>
          <w:sz w:val="24"/>
          <w:szCs w:val="24"/>
        </w:rPr>
        <w:t>d</w:t>
      </w:r>
      <w:r w:rsidR="00C733F5">
        <w:rPr>
          <w:rFonts w:ascii="Times New Roman" w:hAnsi="Times New Roman" w:cs="Times New Roman"/>
          <w:sz w:val="24"/>
          <w:szCs w:val="24"/>
        </w:rPr>
        <w:t>:</w:t>
      </w:r>
    </w:p>
    <w:p w14:paraId="5F35BA89" w14:textId="21AD2C73" w:rsidR="00C733F5" w:rsidRDefault="00C733F5" w:rsidP="00C733F5">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e</w:t>
      </w:r>
      <w:r w:rsidR="00B00609" w:rsidRPr="00C733F5">
        <w:rPr>
          <w:rFonts w:ascii="Times New Roman" w:hAnsi="Times New Roman" w:cs="Times New Roman"/>
          <w:sz w:val="24"/>
          <w:szCs w:val="24"/>
        </w:rPr>
        <w:t>ducating direct care staff on infection control measures</w:t>
      </w:r>
      <w:r w:rsidR="00C36D31" w:rsidRPr="00C733F5">
        <w:rPr>
          <w:rFonts w:ascii="Times New Roman" w:hAnsi="Times New Roman" w:cs="Times New Roman"/>
          <w:sz w:val="24"/>
          <w:szCs w:val="24"/>
        </w:rPr>
        <w:t>,</w:t>
      </w:r>
    </w:p>
    <w:p w14:paraId="1F0C6D2A" w14:textId="22287A08" w:rsidR="00C733F5" w:rsidRDefault="00C733F5" w:rsidP="00C733F5">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e</w:t>
      </w:r>
      <w:r w:rsidR="00B00609" w:rsidRPr="00C733F5">
        <w:rPr>
          <w:rFonts w:ascii="Times New Roman" w:hAnsi="Times New Roman" w:cs="Times New Roman"/>
          <w:sz w:val="24"/>
          <w:szCs w:val="24"/>
        </w:rPr>
        <w:t>ducating direct care staff on the use of personal protective equipment</w:t>
      </w:r>
      <w:r w:rsidR="00D16B4D">
        <w:rPr>
          <w:rFonts w:ascii="Times New Roman" w:hAnsi="Times New Roman" w:cs="Times New Roman"/>
          <w:sz w:val="24"/>
          <w:szCs w:val="24"/>
        </w:rPr>
        <w:t>,</w:t>
      </w:r>
      <w:r w:rsidR="00B00609" w:rsidRPr="00C733F5">
        <w:rPr>
          <w:rFonts w:ascii="Times New Roman" w:hAnsi="Times New Roman" w:cs="Times New Roman"/>
          <w:sz w:val="24"/>
          <w:szCs w:val="24"/>
        </w:rPr>
        <w:t xml:space="preserve"> including donning and doffing of equipment</w:t>
      </w:r>
    </w:p>
    <w:p w14:paraId="20BA8B34" w14:textId="67CFEF11" w:rsidR="00C733F5" w:rsidRDefault="00C733F5" w:rsidP="00C733F5">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f</w:t>
      </w:r>
      <w:r w:rsidR="00B00609" w:rsidRPr="00C733F5">
        <w:rPr>
          <w:rFonts w:ascii="Times New Roman" w:hAnsi="Times New Roman" w:cs="Times New Roman"/>
          <w:sz w:val="24"/>
          <w:szCs w:val="24"/>
        </w:rPr>
        <w:t>it test LTC facility staff for N-95</w:t>
      </w:r>
      <w:r w:rsidR="00DD554D" w:rsidRPr="00C733F5">
        <w:rPr>
          <w:rFonts w:ascii="Times New Roman" w:hAnsi="Times New Roman" w:cs="Times New Roman"/>
          <w:sz w:val="24"/>
          <w:szCs w:val="24"/>
        </w:rPr>
        <w:t>'</w:t>
      </w:r>
      <w:r w:rsidR="00B00609" w:rsidRPr="00C733F5">
        <w:rPr>
          <w:rFonts w:ascii="Times New Roman" w:hAnsi="Times New Roman" w:cs="Times New Roman"/>
          <w:sz w:val="24"/>
          <w:szCs w:val="24"/>
        </w:rPr>
        <w:t>s</w:t>
      </w:r>
    </w:p>
    <w:p w14:paraId="048B6D0E" w14:textId="12E8F8D0" w:rsidR="00C733F5" w:rsidRDefault="00C733F5" w:rsidP="00C733F5">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a</w:t>
      </w:r>
      <w:r w:rsidR="00B00609" w:rsidRPr="00C733F5">
        <w:rPr>
          <w:rFonts w:ascii="Times New Roman" w:hAnsi="Times New Roman" w:cs="Times New Roman"/>
          <w:sz w:val="24"/>
          <w:szCs w:val="24"/>
        </w:rPr>
        <w:t xml:space="preserve">ssist with the proper procedures for respiratory infection </w:t>
      </w:r>
      <w:r w:rsidR="00C36D31" w:rsidRPr="00C733F5">
        <w:rPr>
          <w:rFonts w:ascii="Times New Roman" w:hAnsi="Times New Roman" w:cs="Times New Roman"/>
          <w:sz w:val="24"/>
          <w:szCs w:val="24"/>
        </w:rPr>
        <w:t>protection,</w:t>
      </w:r>
    </w:p>
    <w:p w14:paraId="58CDDFFA" w14:textId="5F03B651" w:rsidR="00C733F5" w:rsidRDefault="00C733F5" w:rsidP="00C733F5">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a</w:t>
      </w:r>
      <w:r w:rsidR="00B00609" w:rsidRPr="00C733F5">
        <w:rPr>
          <w:rFonts w:ascii="Times New Roman" w:hAnsi="Times New Roman" w:cs="Times New Roman"/>
          <w:sz w:val="24"/>
          <w:szCs w:val="24"/>
        </w:rPr>
        <w:t>iding the assigned facility with COVID-19 testing</w:t>
      </w:r>
    </w:p>
    <w:p w14:paraId="6DB96F5B" w14:textId="77777777" w:rsidR="00C733F5" w:rsidRDefault="00C733F5" w:rsidP="00C733F5">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a</w:t>
      </w:r>
      <w:r w:rsidR="00B00609" w:rsidRPr="00C733F5">
        <w:rPr>
          <w:rFonts w:ascii="Times New Roman" w:hAnsi="Times New Roman" w:cs="Times New Roman"/>
          <w:sz w:val="24"/>
          <w:szCs w:val="24"/>
        </w:rPr>
        <w:t xml:space="preserve">ssistance with staffing gaps/shortages (NCDHHS, 2020f). </w:t>
      </w:r>
    </w:p>
    <w:p w14:paraId="2EEDEF37" w14:textId="62F58DCD" w:rsidR="00C733F5" w:rsidRDefault="00B00609" w:rsidP="00C733F5">
      <w:pPr>
        <w:spacing w:after="0" w:line="480" w:lineRule="auto"/>
        <w:ind w:left="360"/>
        <w:rPr>
          <w:rFonts w:ascii="Times New Roman" w:hAnsi="Times New Roman" w:cs="Times New Roman"/>
          <w:sz w:val="24"/>
          <w:szCs w:val="24"/>
        </w:rPr>
      </w:pPr>
      <w:r w:rsidRPr="00C733F5">
        <w:rPr>
          <w:rFonts w:ascii="Times New Roman" w:hAnsi="Times New Roman" w:cs="Times New Roman"/>
          <w:sz w:val="24"/>
          <w:szCs w:val="24"/>
        </w:rPr>
        <w:t xml:space="preserve">The East Carolina </w:t>
      </w:r>
      <w:r w:rsidR="002C2494" w:rsidRPr="00C733F5">
        <w:rPr>
          <w:rFonts w:ascii="Times New Roman" w:hAnsi="Times New Roman" w:cs="Times New Roman"/>
          <w:sz w:val="24"/>
          <w:szCs w:val="24"/>
        </w:rPr>
        <w:t xml:space="preserve">College of Nursing </w:t>
      </w:r>
      <w:r w:rsidR="009C4FCF">
        <w:rPr>
          <w:rFonts w:ascii="Times New Roman" w:hAnsi="Times New Roman" w:cs="Times New Roman"/>
          <w:sz w:val="24"/>
          <w:szCs w:val="24"/>
        </w:rPr>
        <w:t>P</w:t>
      </w:r>
      <w:r w:rsidRPr="00C733F5">
        <w:rPr>
          <w:rFonts w:ascii="Times New Roman" w:hAnsi="Times New Roman" w:cs="Times New Roman"/>
          <w:sz w:val="24"/>
          <w:szCs w:val="24"/>
        </w:rPr>
        <w:t xml:space="preserve">roject </w:t>
      </w:r>
      <w:r w:rsidR="009C4FCF">
        <w:rPr>
          <w:rFonts w:ascii="Times New Roman" w:hAnsi="Times New Roman" w:cs="Times New Roman"/>
          <w:sz w:val="24"/>
          <w:szCs w:val="24"/>
        </w:rPr>
        <w:t>T</w:t>
      </w:r>
      <w:r w:rsidRPr="00C733F5">
        <w:rPr>
          <w:rFonts w:ascii="Times New Roman" w:hAnsi="Times New Roman" w:cs="Times New Roman"/>
          <w:sz w:val="24"/>
          <w:szCs w:val="24"/>
        </w:rPr>
        <w:t>eam members</w:t>
      </w:r>
      <w:r w:rsidR="009C4FCF">
        <w:rPr>
          <w:rFonts w:ascii="Times New Roman" w:hAnsi="Times New Roman" w:cs="Times New Roman"/>
          <w:sz w:val="24"/>
          <w:szCs w:val="24"/>
        </w:rPr>
        <w:t xml:space="preserve"> and their project partner </w:t>
      </w:r>
      <w:r w:rsidRPr="00C733F5">
        <w:rPr>
          <w:rFonts w:ascii="Times New Roman" w:hAnsi="Times New Roman" w:cs="Times New Roman"/>
          <w:sz w:val="24"/>
          <w:szCs w:val="24"/>
        </w:rPr>
        <w:t>assist</w:t>
      </w:r>
      <w:r w:rsidR="00502CB9">
        <w:rPr>
          <w:rFonts w:ascii="Times New Roman" w:hAnsi="Times New Roman" w:cs="Times New Roman"/>
          <w:sz w:val="24"/>
          <w:szCs w:val="24"/>
        </w:rPr>
        <w:t>ed</w:t>
      </w:r>
      <w:r w:rsidRPr="00C733F5">
        <w:rPr>
          <w:rFonts w:ascii="Times New Roman" w:hAnsi="Times New Roman" w:cs="Times New Roman"/>
          <w:sz w:val="24"/>
          <w:szCs w:val="24"/>
        </w:rPr>
        <w:t xml:space="preserve"> strike teams in the following ways</w:t>
      </w:r>
      <w:r w:rsidR="00C733F5">
        <w:rPr>
          <w:rFonts w:ascii="Times New Roman" w:hAnsi="Times New Roman" w:cs="Times New Roman"/>
          <w:sz w:val="24"/>
          <w:szCs w:val="24"/>
        </w:rPr>
        <w:t>:</w:t>
      </w:r>
    </w:p>
    <w:p w14:paraId="2E4B1837" w14:textId="7134C25E" w:rsidR="00C733F5" w:rsidRDefault="00CB107D" w:rsidP="00C733F5">
      <w:pPr>
        <w:pStyle w:val="ListParagraph"/>
        <w:numPr>
          <w:ilvl w:val="0"/>
          <w:numId w:val="4"/>
        </w:numPr>
        <w:spacing w:after="0" w:line="480" w:lineRule="auto"/>
        <w:rPr>
          <w:rFonts w:ascii="Times New Roman" w:hAnsi="Times New Roman" w:cs="Times New Roman"/>
          <w:sz w:val="24"/>
          <w:szCs w:val="24"/>
        </w:rPr>
      </w:pPr>
      <w:r w:rsidRPr="00C733F5">
        <w:rPr>
          <w:rFonts w:ascii="Times New Roman" w:hAnsi="Times New Roman" w:cs="Times New Roman"/>
          <w:sz w:val="24"/>
          <w:szCs w:val="24"/>
        </w:rPr>
        <w:t>educate</w:t>
      </w:r>
      <w:r w:rsidR="00502CB9">
        <w:rPr>
          <w:rFonts w:ascii="Times New Roman" w:hAnsi="Times New Roman" w:cs="Times New Roman"/>
          <w:sz w:val="24"/>
          <w:szCs w:val="24"/>
        </w:rPr>
        <w:t>d</w:t>
      </w:r>
      <w:r w:rsidRPr="00C733F5">
        <w:rPr>
          <w:rFonts w:ascii="Times New Roman" w:hAnsi="Times New Roman" w:cs="Times New Roman"/>
          <w:sz w:val="24"/>
          <w:szCs w:val="24"/>
        </w:rPr>
        <w:t xml:space="preserve"> eight of the existing strike teams utilizing established infection control t</w:t>
      </w:r>
      <w:r w:rsidR="00C36D31" w:rsidRPr="00C733F5">
        <w:rPr>
          <w:rFonts w:ascii="Times New Roman" w:hAnsi="Times New Roman" w:cs="Times New Roman"/>
          <w:sz w:val="24"/>
          <w:szCs w:val="24"/>
        </w:rPr>
        <w:t xml:space="preserve">raining </w:t>
      </w:r>
      <w:r w:rsidRPr="00C733F5">
        <w:rPr>
          <w:rFonts w:ascii="Times New Roman" w:hAnsi="Times New Roman" w:cs="Times New Roman"/>
          <w:sz w:val="24"/>
          <w:szCs w:val="24"/>
        </w:rPr>
        <w:t>modules</w:t>
      </w:r>
      <w:r w:rsidR="00632A3A">
        <w:rPr>
          <w:rFonts w:ascii="Times New Roman" w:hAnsi="Times New Roman" w:cs="Times New Roman"/>
          <w:sz w:val="24"/>
          <w:szCs w:val="24"/>
        </w:rPr>
        <w:t xml:space="preserve"> by the Centers for Disease Control and Prevention and through the Statewide Program for Infection Control and Epidemiology (SPICE, 2020). </w:t>
      </w:r>
    </w:p>
    <w:p w14:paraId="3E56313A" w14:textId="1011917A" w:rsidR="00C733F5" w:rsidRDefault="00632A3A" w:rsidP="00C733F5">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provide</w:t>
      </w:r>
      <w:r w:rsidR="00502CB9">
        <w:rPr>
          <w:rFonts w:ascii="Times New Roman" w:hAnsi="Times New Roman" w:cs="Times New Roman"/>
          <w:sz w:val="24"/>
          <w:szCs w:val="24"/>
        </w:rPr>
        <w:t>d</w:t>
      </w:r>
      <w:r>
        <w:rPr>
          <w:rFonts w:ascii="Times New Roman" w:hAnsi="Times New Roman" w:cs="Times New Roman"/>
          <w:sz w:val="24"/>
          <w:szCs w:val="24"/>
        </w:rPr>
        <w:t xml:space="preserve"> </w:t>
      </w:r>
      <w:r w:rsidR="00CB107D" w:rsidRPr="00C733F5">
        <w:rPr>
          <w:rFonts w:ascii="Times New Roman" w:hAnsi="Times New Roman" w:cs="Times New Roman"/>
          <w:sz w:val="24"/>
          <w:szCs w:val="24"/>
        </w:rPr>
        <w:t>education to</w:t>
      </w:r>
      <w:r>
        <w:rPr>
          <w:rFonts w:ascii="Times New Roman" w:hAnsi="Times New Roman" w:cs="Times New Roman"/>
          <w:sz w:val="24"/>
          <w:szCs w:val="24"/>
        </w:rPr>
        <w:t xml:space="preserve"> strike team members on </w:t>
      </w:r>
      <w:r w:rsidR="00CB107D" w:rsidRPr="00C733F5">
        <w:rPr>
          <w:rFonts w:ascii="Times New Roman" w:hAnsi="Times New Roman" w:cs="Times New Roman"/>
          <w:sz w:val="24"/>
          <w:szCs w:val="24"/>
        </w:rPr>
        <w:t>infection control measures, protocol</w:t>
      </w:r>
      <w:r w:rsidR="00C36D31" w:rsidRPr="00C733F5">
        <w:rPr>
          <w:rFonts w:ascii="Times New Roman" w:hAnsi="Times New Roman" w:cs="Times New Roman"/>
          <w:sz w:val="24"/>
          <w:szCs w:val="24"/>
        </w:rPr>
        <w:t>,</w:t>
      </w:r>
      <w:r w:rsidR="00C85DD2">
        <w:rPr>
          <w:rFonts w:ascii="Times New Roman" w:hAnsi="Times New Roman" w:cs="Times New Roman"/>
          <w:sz w:val="24"/>
          <w:szCs w:val="24"/>
        </w:rPr>
        <w:t xml:space="preserve"> </w:t>
      </w:r>
      <w:r w:rsidR="00CB107D" w:rsidRPr="00C733F5">
        <w:rPr>
          <w:rFonts w:ascii="Times New Roman" w:hAnsi="Times New Roman" w:cs="Times New Roman"/>
          <w:sz w:val="24"/>
          <w:szCs w:val="24"/>
        </w:rPr>
        <w:t>procedures</w:t>
      </w:r>
      <w:r w:rsidR="00C85DD2">
        <w:rPr>
          <w:rFonts w:ascii="Times New Roman" w:hAnsi="Times New Roman" w:cs="Times New Roman"/>
          <w:sz w:val="24"/>
          <w:szCs w:val="24"/>
        </w:rPr>
        <w:t>, and resources</w:t>
      </w:r>
      <w:r>
        <w:rPr>
          <w:rFonts w:ascii="Times New Roman" w:hAnsi="Times New Roman" w:cs="Times New Roman"/>
          <w:sz w:val="24"/>
          <w:szCs w:val="24"/>
        </w:rPr>
        <w:t xml:space="preserve"> that meet the unique needs of LTC facilities in the setting of SARS-CoV-2</w:t>
      </w:r>
    </w:p>
    <w:p w14:paraId="2FBA05E0" w14:textId="0D06BC95" w:rsidR="00632A3A" w:rsidRDefault="00632A3A" w:rsidP="00632A3A">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provide</w:t>
      </w:r>
      <w:r w:rsidR="00502CB9">
        <w:rPr>
          <w:rFonts w:ascii="Times New Roman" w:hAnsi="Times New Roman" w:cs="Times New Roman"/>
          <w:sz w:val="24"/>
          <w:szCs w:val="24"/>
        </w:rPr>
        <w:t>d</w:t>
      </w:r>
      <w:r>
        <w:rPr>
          <w:rFonts w:ascii="Times New Roman" w:hAnsi="Times New Roman" w:cs="Times New Roman"/>
          <w:sz w:val="24"/>
          <w:szCs w:val="24"/>
        </w:rPr>
        <w:t xml:space="preserve"> real-time virtual demonstrations and assessments of appropriate donning and doffing procedures by strike team members </w:t>
      </w:r>
    </w:p>
    <w:p w14:paraId="4C45BD6C" w14:textId="38A8186B" w:rsidR="00C733F5" w:rsidRDefault="00632A3A" w:rsidP="00C733F5">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determine</w:t>
      </w:r>
      <w:r w:rsidR="00502CB9">
        <w:rPr>
          <w:rFonts w:ascii="Times New Roman" w:hAnsi="Times New Roman" w:cs="Times New Roman"/>
          <w:sz w:val="24"/>
          <w:szCs w:val="24"/>
        </w:rPr>
        <w:t>d</w:t>
      </w:r>
      <w:r>
        <w:rPr>
          <w:rFonts w:ascii="Times New Roman" w:hAnsi="Times New Roman" w:cs="Times New Roman"/>
          <w:sz w:val="24"/>
          <w:szCs w:val="24"/>
        </w:rPr>
        <w:t xml:space="preserve"> perceptions of the educational program and </w:t>
      </w:r>
      <w:r w:rsidR="00CB107D" w:rsidRPr="00C733F5">
        <w:rPr>
          <w:rFonts w:ascii="Times New Roman" w:hAnsi="Times New Roman" w:cs="Times New Roman"/>
          <w:sz w:val="24"/>
          <w:szCs w:val="24"/>
        </w:rPr>
        <w:t>collect</w:t>
      </w:r>
      <w:r w:rsidR="00502CB9">
        <w:rPr>
          <w:rFonts w:ascii="Times New Roman" w:hAnsi="Times New Roman" w:cs="Times New Roman"/>
          <w:sz w:val="24"/>
          <w:szCs w:val="24"/>
        </w:rPr>
        <w:t>ed</w:t>
      </w:r>
      <w:r w:rsidR="00CB107D" w:rsidRPr="00C733F5">
        <w:rPr>
          <w:rFonts w:ascii="Times New Roman" w:hAnsi="Times New Roman" w:cs="Times New Roman"/>
          <w:sz w:val="24"/>
          <w:szCs w:val="24"/>
        </w:rPr>
        <w:t xml:space="preserve"> data and process</w:t>
      </w:r>
      <w:r w:rsidR="00502CB9">
        <w:rPr>
          <w:rFonts w:ascii="Times New Roman" w:hAnsi="Times New Roman" w:cs="Times New Roman"/>
          <w:sz w:val="24"/>
          <w:szCs w:val="24"/>
        </w:rPr>
        <w:t>ed</w:t>
      </w:r>
      <w:r w:rsidR="00CB107D" w:rsidRPr="00C733F5">
        <w:rPr>
          <w:rFonts w:ascii="Times New Roman" w:hAnsi="Times New Roman" w:cs="Times New Roman"/>
          <w:sz w:val="24"/>
          <w:szCs w:val="24"/>
        </w:rPr>
        <w:t xml:space="preserve"> data </w:t>
      </w:r>
      <w:r>
        <w:rPr>
          <w:rFonts w:ascii="Times New Roman" w:hAnsi="Times New Roman" w:cs="Times New Roman"/>
          <w:sz w:val="24"/>
          <w:szCs w:val="24"/>
        </w:rPr>
        <w:t xml:space="preserve">for </w:t>
      </w:r>
      <w:r w:rsidR="00502CB9">
        <w:rPr>
          <w:rFonts w:ascii="Times New Roman" w:hAnsi="Times New Roman" w:cs="Times New Roman"/>
          <w:sz w:val="24"/>
          <w:szCs w:val="24"/>
        </w:rPr>
        <w:t>to</w:t>
      </w:r>
      <w:r>
        <w:rPr>
          <w:rFonts w:ascii="Times New Roman" w:hAnsi="Times New Roman" w:cs="Times New Roman"/>
          <w:sz w:val="24"/>
          <w:szCs w:val="24"/>
        </w:rPr>
        <w:t xml:space="preserve"> refin</w:t>
      </w:r>
      <w:r w:rsidR="00502CB9">
        <w:rPr>
          <w:rFonts w:ascii="Times New Roman" w:hAnsi="Times New Roman" w:cs="Times New Roman"/>
          <w:sz w:val="24"/>
          <w:szCs w:val="24"/>
        </w:rPr>
        <w:t>e</w:t>
      </w:r>
      <w:r>
        <w:rPr>
          <w:rFonts w:ascii="Times New Roman" w:hAnsi="Times New Roman" w:cs="Times New Roman"/>
          <w:sz w:val="24"/>
          <w:szCs w:val="24"/>
        </w:rPr>
        <w:t xml:space="preserve"> training modules for </w:t>
      </w:r>
      <w:r w:rsidR="00C85DD2">
        <w:rPr>
          <w:rFonts w:ascii="Times New Roman" w:hAnsi="Times New Roman" w:cs="Times New Roman"/>
          <w:sz w:val="24"/>
          <w:szCs w:val="24"/>
        </w:rPr>
        <w:t>LTC</w:t>
      </w:r>
      <w:r>
        <w:rPr>
          <w:rFonts w:ascii="Times New Roman" w:hAnsi="Times New Roman" w:cs="Times New Roman"/>
          <w:sz w:val="24"/>
          <w:szCs w:val="24"/>
        </w:rPr>
        <w:t xml:space="preserve"> healthcare workers </w:t>
      </w:r>
    </w:p>
    <w:p w14:paraId="764E36A6" w14:textId="77777777" w:rsidR="000272B8" w:rsidRDefault="000272B8" w:rsidP="00EA74E3">
      <w:pPr>
        <w:spacing w:after="0" w:line="480" w:lineRule="auto"/>
        <w:ind w:firstLine="720"/>
        <w:contextualSpacing/>
        <w:rPr>
          <w:rFonts w:ascii="Times New Roman" w:hAnsi="Times New Roman" w:cs="Times New Roman"/>
          <w:b/>
          <w:bCs/>
          <w:sz w:val="24"/>
          <w:szCs w:val="24"/>
        </w:rPr>
      </w:pPr>
    </w:p>
    <w:p w14:paraId="032C8A2F" w14:textId="77777777" w:rsidR="000272B8" w:rsidRDefault="000272B8" w:rsidP="00EA74E3">
      <w:pPr>
        <w:spacing w:after="0" w:line="480" w:lineRule="auto"/>
        <w:ind w:firstLine="720"/>
        <w:contextualSpacing/>
        <w:rPr>
          <w:rFonts w:ascii="Times New Roman" w:hAnsi="Times New Roman" w:cs="Times New Roman"/>
          <w:b/>
          <w:bCs/>
          <w:sz w:val="24"/>
          <w:szCs w:val="24"/>
        </w:rPr>
      </w:pPr>
    </w:p>
    <w:p w14:paraId="74656EA8" w14:textId="3193839A" w:rsidR="000272B8" w:rsidRDefault="00F924B2" w:rsidP="00EA74E3">
      <w:pPr>
        <w:spacing w:after="0" w:line="480" w:lineRule="auto"/>
        <w:ind w:firstLine="720"/>
        <w:contextualSpacing/>
        <w:rPr>
          <w:rFonts w:ascii="Times New Roman" w:hAnsi="Times New Roman" w:cs="Times New Roman"/>
          <w:b/>
          <w:bCs/>
          <w:sz w:val="24"/>
          <w:szCs w:val="24"/>
        </w:rPr>
      </w:pPr>
      <w:r w:rsidRPr="00AD5A47">
        <w:rPr>
          <w:rFonts w:ascii="Times New Roman" w:hAnsi="Times New Roman" w:cs="Times New Roman"/>
          <w:b/>
          <w:bCs/>
          <w:sz w:val="24"/>
          <w:szCs w:val="24"/>
        </w:rPr>
        <w:t xml:space="preserve">Ethical Consideration &amp; Protection of Human Subjects </w:t>
      </w:r>
    </w:p>
    <w:p w14:paraId="1C450133" w14:textId="46E2E08C" w:rsidR="00EA74E3" w:rsidRPr="00EA74E3" w:rsidRDefault="00BA6BC0" w:rsidP="00EA74E3">
      <w:pPr>
        <w:spacing w:after="0" w:line="480" w:lineRule="auto"/>
        <w:ind w:firstLine="720"/>
        <w:contextualSpacing/>
        <w:rPr>
          <w:rFonts w:ascii="Times New Roman" w:hAnsi="Times New Roman" w:cs="Times New Roman"/>
          <w:sz w:val="24"/>
          <w:szCs w:val="24"/>
        </w:rPr>
      </w:pPr>
      <w:r w:rsidRPr="00275010">
        <w:rPr>
          <w:rFonts w:ascii="Times New Roman" w:hAnsi="Times New Roman" w:cs="Times New Roman"/>
          <w:sz w:val="24"/>
          <w:szCs w:val="24"/>
        </w:rPr>
        <w:t>The Collaborative Institutional Training Initiative (CITI, 2</w:t>
      </w:r>
      <w:r>
        <w:rPr>
          <w:rFonts w:ascii="Times New Roman" w:hAnsi="Times New Roman" w:cs="Times New Roman"/>
          <w:sz w:val="24"/>
          <w:szCs w:val="24"/>
        </w:rPr>
        <w:t>020</w:t>
      </w:r>
      <w:r w:rsidRPr="00275010">
        <w:rPr>
          <w:rFonts w:ascii="Times New Roman" w:hAnsi="Times New Roman" w:cs="Times New Roman"/>
          <w:sz w:val="24"/>
          <w:szCs w:val="24"/>
        </w:rPr>
        <w:t>) course</w:t>
      </w:r>
      <w:r>
        <w:rPr>
          <w:rFonts w:ascii="Times New Roman" w:hAnsi="Times New Roman" w:cs="Times New Roman"/>
          <w:sz w:val="24"/>
          <w:szCs w:val="24"/>
        </w:rPr>
        <w:t>,</w:t>
      </w:r>
      <w:r w:rsidRPr="00275010">
        <w:rPr>
          <w:rFonts w:ascii="Times New Roman" w:hAnsi="Times New Roman" w:cs="Times New Roman"/>
          <w:sz w:val="24"/>
          <w:szCs w:val="24"/>
        </w:rPr>
        <w:t xml:space="preserve"> Human Research Group 2.Social / Behavioral Research Investigators and Key Personnel</w:t>
      </w:r>
      <w:r w:rsidR="000A1C26">
        <w:rPr>
          <w:rFonts w:ascii="Times New Roman" w:hAnsi="Times New Roman" w:cs="Times New Roman"/>
          <w:sz w:val="24"/>
          <w:szCs w:val="24"/>
        </w:rPr>
        <w:t>,</w:t>
      </w:r>
      <w:r w:rsidRPr="00275010">
        <w:rPr>
          <w:rFonts w:ascii="Times New Roman" w:hAnsi="Times New Roman" w:cs="Times New Roman"/>
          <w:sz w:val="24"/>
          <w:szCs w:val="24"/>
        </w:rPr>
        <w:t xml:space="preserve"> prepared this project member for ethics in research. </w:t>
      </w:r>
      <w:r w:rsidR="00EA74E3" w:rsidRPr="00EA74E3">
        <w:rPr>
          <w:rFonts w:ascii="Times New Roman" w:hAnsi="Times New Roman" w:cs="Times New Roman"/>
          <w:sz w:val="24"/>
          <w:szCs w:val="24"/>
        </w:rPr>
        <w:t xml:space="preserve">The formal Institutional Review Board (IRB) process for this project </w:t>
      </w:r>
      <w:r w:rsidR="00D16B4D">
        <w:rPr>
          <w:rFonts w:ascii="Times New Roman" w:hAnsi="Times New Roman" w:cs="Times New Roman"/>
          <w:sz w:val="24"/>
          <w:szCs w:val="24"/>
        </w:rPr>
        <w:t>was</w:t>
      </w:r>
      <w:r w:rsidR="002D6998">
        <w:rPr>
          <w:rFonts w:ascii="Times New Roman" w:hAnsi="Times New Roman" w:cs="Times New Roman"/>
          <w:sz w:val="24"/>
          <w:szCs w:val="24"/>
        </w:rPr>
        <w:t xml:space="preserve"> completed through the</w:t>
      </w:r>
      <w:r w:rsidR="00612435">
        <w:rPr>
          <w:rFonts w:ascii="Times New Roman" w:hAnsi="Times New Roman" w:cs="Times New Roman"/>
          <w:sz w:val="24"/>
          <w:szCs w:val="24"/>
        </w:rPr>
        <w:t xml:space="preserve"> Quality Self- Certification Survey for East Carolina University's IRB with this student's mentor. </w:t>
      </w:r>
      <w:r w:rsidR="00EA74E3" w:rsidRPr="00EA74E3">
        <w:rPr>
          <w:rFonts w:ascii="Times New Roman" w:hAnsi="Times New Roman" w:cs="Times New Roman"/>
          <w:sz w:val="24"/>
          <w:szCs w:val="24"/>
        </w:rPr>
        <w:t>Figure 1 is an outline description of the process (NIND, 2016). Federal regulations that mandate the IRB process includes federal regulation CFR 46</w:t>
      </w:r>
      <w:r w:rsidR="00D16B4D">
        <w:rPr>
          <w:rFonts w:ascii="Times New Roman" w:hAnsi="Times New Roman" w:cs="Times New Roman"/>
          <w:sz w:val="24"/>
          <w:szCs w:val="24"/>
        </w:rPr>
        <w:t>,</w:t>
      </w:r>
      <w:r w:rsidR="00EA74E3" w:rsidRPr="00EA74E3">
        <w:rPr>
          <w:rFonts w:ascii="Times New Roman" w:hAnsi="Times New Roman" w:cs="Times New Roman"/>
          <w:sz w:val="24"/>
          <w:szCs w:val="24"/>
        </w:rPr>
        <w:t xml:space="preserve"> revised in January 2017 and last amended in June 2018</w:t>
      </w:r>
      <w:r w:rsidR="001D4E1F">
        <w:rPr>
          <w:rFonts w:ascii="Times New Roman" w:hAnsi="Times New Roman" w:cs="Times New Roman"/>
          <w:sz w:val="24"/>
          <w:szCs w:val="24"/>
        </w:rPr>
        <w:t xml:space="preserve"> (U.S. DHHS, 201</w:t>
      </w:r>
      <w:r w:rsidR="00AF1C3D">
        <w:rPr>
          <w:rFonts w:ascii="Times New Roman" w:hAnsi="Times New Roman" w:cs="Times New Roman"/>
          <w:sz w:val="24"/>
          <w:szCs w:val="24"/>
        </w:rPr>
        <w:t>8</w:t>
      </w:r>
      <w:r w:rsidR="001D4E1F">
        <w:rPr>
          <w:rFonts w:ascii="Times New Roman" w:hAnsi="Times New Roman" w:cs="Times New Roman"/>
          <w:sz w:val="24"/>
          <w:szCs w:val="24"/>
        </w:rPr>
        <w:t>)</w:t>
      </w:r>
      <w:r w:rsidR="00EA74E3" w:rsidRPr="00EA74E3">
        <w:rPr>
          <w:rFonts w:ascii="Times New Roman" w:hAnsi="Times New Roman" w:cs="Times New Roman"/>
          <w:sz w:val="24"/>
          <w:szCs w:val="24"/>
        </w:rPr>
        <w:t xml:space="preserve">. </w:t>
      </w:r>
      <w:r w:rsidR="00EA74E3">
        <w:rPr>
          <w:rFonts w:ascii="Times New Roman" w:hAnsi="Times New Roman" w:cs="Times New Roman"/>
          <w:sz w:val="24"/>
          <w:szCs w:val="24"/>
        </w:rPr>
        <w:t>This federal regulation defines the IRB process, the role of IRB, the duties of IRB in research, exemptions about the IRB process, and ethical issues, including informed consent, privacy, identity protection</w:t>
      </w:r>
      <w:r w:rsidR="001D4E1F">
        <w:rPr>
          <w:rFonts w:ascii="Times New Roman" w:hAnsi="Times New Roman" w:cs="Times New Roman"/>
          <w:sz w:val="24"/>
          <w:szCs w:val="24"/>
        </w:rPr>
        <w:t xml:space="preserve">, </w:t>
      </w:r>
      <w:r w:rsidR="00AF1C3D">
        <w:rPr>
          <w:rFonts w:ascii="Times New Roman" w:hAnsi="Times New Roman" w:cs="Times New Roman"/>
          <w:sz w:val="24"/>
          <w:szCs w:val="24"/>
        </w:rPr>
        <w:t xml:space="preserve">the use of federal funding, </w:t>
      </w:r>
      <w:r w:rsidR="001D4E1F">
        <w:rPr>
          <w:rFonts w:ascii="Times New Roman" w:hAnsi="Times New Roman" w:cs="Times New Roman"/>
          <w:sz w:val="24"/>
          <w:szCs w:val="24"/>
        </w:rPr>
        <w:t xml:space="preserve">and minimal risk </w:t>
      </w:r>
      <w:r w:rsidR="00EA74E3">
        <w:rPr>
          <w:rFonts w:ascii="Times New Roman" w:hAnsi="Times New Roman" w:cs="Times New Roman"/>
          <w:sz w:val="24"/>
          <w:szCs w:val="24"/>
        </w:rPr>
        <w:t>(</w:t>
      </w:r>
      <w:r w:rsidR="001D4E1F">
        <w:rPr>
          <w:rFonts w:ascii="Times New Roman" w:hAnsi="Times New Roman" w:cs="Times New Roman"/>
          <w:sz w:val="24"/>
          <w:szCs w:val="24"/>
        </w:rPr>
        <w:t>U.S. DHHS, 201</w:t>
      </w:r>
      <w:r w:rsidR="00AF1C3D">
        <w:rPr>
          <w:rFonts w:ascii="Times New Roman" w:hAnsi="Times New Roman" w:cs="Times New Roman"/>
          <w:sz w:val="24"/>
          <w:szCs w:val="24"/>
        </w:rPr>
        <w:t>8</w:t>
      </w:r>
      <w:r w:rsidR="00EA74E3">
        <w:rPr>
          <w:rFonts w:ascii="Times New Roman" w:hAnsi="Times New Roman" w:cs="Times New Roman"/>
          <w:sz w:val="24"/>
          <w:szCs w:val="24"/>
        </w:rPr>
        <w:t>).</w:t>
      </w:r>
    </w:p>
    <w:p w14:paraId="433C2E96" w14:textId="00A74184" w:rsidR="00275010" w:rsidRDefault="00AD5A47" w:rsidP="00275010">
      <w:pPr>
        <w:spacing w:after="0" w:line="480" w:lineRule="auto"/>
        <w:ind w:firstLine="720"/>
        <w:contextualSpacing/>
        <w:rPr>
          <w:rFonts w:ascii="Times New Roman" w:hAnsi="Times New Roman" w:cs="Times New Roman"/>
          <w:sz w:val="24"/>
          <w:szCs w:val="24"/>
        </w:rPr>
      </w:pPr>
      <w:r w:rsidRPr="00AD5A47">
        <w:rPr>
          <w:rFonts w:ascii="Times New Roman" w:hAnsi="Times New Roman" w:cs="Times New Roman"/>
          <w:sz w:val="24"/>
          <w:szCs w:val="24"/>
        </w:rPr>
        <w:t xml:space="preserve">There </w:t>
      </w:r>
      <w:r w:rsidR="002267A3">
        <w:rPr>
          <w:rFonts w:ascii="Times New Roman" w:hAnsi="Times New Roman" w:cs="Times New Roman"/>
          <w:sz w:val="24"/>
          <w:szCs w:val="24"/>
        </w:rPr>
        <w:t xml:space="preserve">are </w:t>
      </w:r>
      <w:r w:rsidRPr="00AD5A47">
        <w:rPr>
          <w:rFonts w:ascii="Times New Roman" w:hAnsi="Times New Roman" w:cs="Times New Roman"/>
          <w:sz w:val="24"/>
          <w:szCs w:val="24"/>
        </w:rPr>
        <w:t>several ethical considerations for this project. Members of the strike</w:t>
      </w:r>
      <w:r w:rsidR="002D6998">
        <w:rPr>
          <w:rFonts w:ascii="Times New Roman" w:hAnsi="Times New Roman" w:cs="Times New Roman"/>
          <w:sz w:val="24"/>
          <w:szCs w:val="24"/>
        </w:rPr>
        <w:t xml:space="preserve"> </w:t>
      </w:r>
      <w:r w:rsidR="00612435">
        <w:rPr>
          <w:rFonts w:ascii="Times New Roman" w:hAnsi="Times New Roman" w:cs="Times New Roman"/>
          <w:sz w:val="24"/>
          <w:szCs w:val="24"/>
        </w:rPr>
        <w:t xml:space="preserve">team </w:t>
      </w:r>
      <w:r w:rsidR="002D6998">
        <w:rPr>
          <w:rFonts w:ascii="Times New Roman" w:hAnsi="Times New Roman" w:cs="Times New Roman"/>
          <w:sz w:val="24"/>
          <w:szCs w:val="24"/>
        </w:rPr>
        <w:t xml:space="preserve">and project team may encounter a </w:t>
      </w:r>
      <w:r w:rsidR="0059704A">
        <w:rPr>
          <w:rFonts w:ascii="Times New Roman" w:hAnsi="Times New Roman" w:cs="Times New Roman"/>
          <w:sz w:val="24"/>
          <w:szCs w:val="24"/>
        </w:rPr>
        <w:t>conflict-of-interest</w:t>
      </w:r>
      <w:r w:rsidR="002D6998">
        <w:rPr>
          <w:rFonts w:ascii="Times New Roman" w:hAnsi="Times New Roman" w:cs="Times New Roman"/>
          <w:sz w:val="24"/>
          <w:szCs w:val="24"/>
        </w:rPr>
        <w:t xml:space="preserve"> issue during implementation should they have an </w:t>
      </w:r>
      <w:r w:rsidRPr="00AD5A47">
        <w:rPr>
          <w:rFonts w:ascii="Times New Roman" w:hAnsi="Times New Roman" w:cs="Times New Roman"/>
          <w:sz w:val="24"/>
          <w:szCs w:val="24"/>
        </w:rPr>
        <w:t>affiliat</w:t>
      </w:r>
      <w:r w:rsidR="002D6998">
        <w:rPr>
          <w:rFonts w:ascii="Times New Roman" w:hAnsi="Times New Roman" w:cs="Times New Roman"/>
          <w:sz w:val="24"/>
          <w:szCs w:val="24"/>
        </w:rPr>
        <w:t>ion</w:t>
      </w:r>
      <w:r w:rsidRPr="00AD5A47">
        <w:rPr>
          <w:rFonts w:ascii="Times New Roman" w:hAnsi="Times New Roman" w:cs="Times New Roman"/>
          <w:sz w:val="24"/>
          <w:szCs w:val="24"/>
        </w:rPr>
        <w:t xml:space="preserve"> </w:t>
      </w:r>
      <w:r w:rsidR="002D6998">
        <w:rPr>
          <w:rFonts w:ascii="Times New Roman" w:hAnsi="Times New Roman" w:cs="Times New Roman"/>
          <w:sz w:val="24"/>
          <w:szCs w:val="24"/>
        </w:rPr>
        <w:t xml:space="preserve">with the </w:t>
      </w:r>
      <w:r w:rsidR="009D4AC8">
        <w:rPr>
          <w:rFonts w:ascii="Times New Roman" w:hAnsi="Times New Roman" w:cs="Times New Roman"/>
          <w:sz w:val="24"/>
          <w:szCs w:val="24"/>
        </w:rPr>
        <w:t>long-term</w:t>
      </w:r>
      <w:r w:rsidR="002D6998">
        <w:rPr>
          <w:rFonts w:ascii="Times New Roman" w:hAnsi="Times New Roman" w:cs="Times New Roman"/>
          <w:sz w:val="24"/>
          <w:szCs w:val="24"/>
        </w:rPr>
        <w:t xml:space="preserve"> care facility. </w:t>
      </w:r>
      <w:r w:rsidRPr="00AD5A47">
        <w:rPr>
          <w:rFonts w:ascii="Times New Roman" w:hAnsi="Times New Roman" w:cs="Times New Roman"/>
          <w:sz w:val="24"/>
          <w:szCs w:val="24"/>
        </w:rPr>
        <w:t>The main goal</w:t>
      </w:r>
      <w:r w:rsidR="00612435">
        <w:rPr>
          <w:rFonts w:ascii="Times New Roman" w:hAnsi="Times New Roman" w:cs="Times New Roman"/>
          <w:sz w:val="24"/>
          <w:szCs w:val="24"/>
        </w:rPr>
        <w:t>s</w:t>
      </w:r>
      <w:r w:rsidRPr="00AD5A47">
        <w:rPr>
          <w:rFonts w:ascii="Times New Roman" w:hAnsi="Times New Roman" w:cs="Times New Roman"/>
          <w:sz w:val="24"/>
          <w:szCs w:val="24"/>
        </w:rPr>
        <w:t xml:space="preserve"> </w:t>
      </w:r>
      <w:r w:rsidR="00612435">
        <w:rPr>
          <w:rFonts w:ascii="Times New Roman" w:hAnsi="Times New Roman" w:cs="Times New Roman"/>
          <w:sz w:val="24"/>
          <w:szCs w:val="24"/>
        </w:rPr>
        <w:t xml:space="preserve">of </w:t>
      </w:r>
      <w:r w:rsidRPr="00AD5A47">
        <w:rPr>
          <w:rFonts w:ascii="Times New Roman" w:hAnsi="Times New Roman" w:cs="Times New Roman"/>
          <w:sz w:val="24"/>
          <w:szCs w:val="24"/>
        </w:rPr>
        <w:t xml:space="preserve">this project are </w:t>
      </w:r>
      <w:r w:rsidR="00612435">
        <w:rPr>
          <w:rFonts w:ascii="Times New Roman" w:hAnsi="Times New Roman" w:cs="Times New Roman"/>
          <w:sz w:val="24"/>
          <w:szCs w:val="24"/>
        </w:rPr>
        <w:t xml:space="preserve">the </w:t>
      </w:r>
      <w:r w:rsidRPr="00AD5A47">
        <w:rPr>
          <w:rFonts w:ascii="Times New Roman" w:hAnsi="Times New Roman" w:cs="Times New Roman"/>
          <w:sz w:val="24"/>
          <w:szCs w:val="24"/>
        </w:rPr>
        <w:t xml:space="preserve">education and </w:t>
      </w:r>
      <w:r w:rsidRPr="00612435">
        <w:rPr>
          <w:rFonts w:ascii="Times New Roman" w:hAnsi="Times New Roman" w:cs="Times New Roman"/>
          <w:color w:val="000000" w:themeColor="text1"/>
          <w:sz w:val="24"/>
          <w:szCs w:val="24"/>
        </w:rPr>
        <w:t>empowerment</w:t>
      </w:r>
      <w:r w:rsidRPr="00AD5A47">
        <w:rPr>
          <w:rFonts w:ascii="Times New Roman" w:hAnsi="Times New Roman" w:cs="Times New Roman"/>
          <w:sz w:val="24"/>
          <w:szCs w:val="24"/>
        </w:rPr>
        <w:t xml:space="preserve"> of staff</w:t>
      </w:r>
      <w:r w:rsidR="00DD554D">
        <w:rPr>
          <w:rFonts w:ascii="Times New Roman" w:hAnsi="Times New Roman" w:cs="Times New Roman"/>
          <w:sz w:val="24"/>
          <w:szCs w:val="24"/>
        </w:rPr>
        <w:t>,</w:t>
      </w:r>
      <w:r w:rsidRPr="00AD5A47">
        <w:rPr>
          <w:rFonts w:ascii="Times New Roman" w:hAnsi="Times New Roman" w:cs="Times New Roman"/>
          <w:sz w:val="24"/>
          <w:szCs w:val="24"/>
        </w:rPr>
        <w:t xml:space="preserve"> and these are not</w:t>
      </w:r>
      <w:r w:rsidR="00DD554D">
        <w:rPr>
          <w:rFonts w:ascii="Times New Roman" w:hAnsi="Times New Roman" w:cs="Times New Roman"/>
          <w:sz w:val="24"/>
          <w:szCs w:val="24"/>
        </w:rPr>
        <w:t xml:space="preserve"> </w:t>
      </w:r>
      <w:r w:rsidRPr="00AD5A47">
        <w:rPr>
          <w:rFonts w:ascii="Times New Roman" w:hAnsi="Times New Roman" w:cs="Times New Roman"/>
          <w:sz w:val="24"/>
          <w:szCs w:val="24"/>
        </w:rPr>
        <w:t xml:space="preserve">for punitive purposes. Punitive </w:t>
      </w:r>
      <w:r w:rsidR="00DD554D">
        <w:rPr>
          <w:rFonts w:ascii="Times New Roman" w:hAnsi="Times New Roman" w:cs="Times New Roman"/>
          <w:sz w:val="24"/>
          <w:szCs w:val="24"/>
        </w:rPr>
        <w:t>problem</w:t>
      </w:r>
      <w:r w:rsidRPr="00AD5A47">
        <w:rPr>
          <w:rFonts w:ascii="Times New Roman" w:hAnsi="Times New Roman" w:cs="Times New Roman"/>
          <w:sz w:val="24"/>
          <w:szCs w:val="24"/>
        </w:rPr>
        <w:t xml:space="preserve">s may arise </w:t>
      </w:r>
      <w:r w:rsidR="009C4FCF">
        <w:rPr>
          <w:rFonts w:ascii="Times New Roman" w:hAnsi="Times New Roman" w:cs="Times New Roman"/>
          <w:sz w:val="24"/>
          <w:szCs w:val="24"/>
        </w:rPr>
        <w:t>due to</w:t>
      </w:r>
      <w:r w:rsidRPr="00AD5A47">
        <w:rPr>
          <w:rFonts w:ascii="Times New Roman" w:hAnsi="Times New Roman" w:cs="Times New Roman"/>
          <w:sz w:val="24"/>
          <w:szCs w:val="24"/>
        </w:rPr>
        <w:t xml:space="preserve"> the relationship between</w:t>
      </w:r>
      <w:r w:rsidR="002267A3">
        <w:rPr>
          <w:rFonts w:ascii="Times New Roman" w:hAnsi="Times New Roman" w:cs="Times New Roman"/>
          <w:sz w:val="24"/>
          <w:szCs w:val="24"/>
        </w:rPr>
        <w:t xml:space="preserve"> the project partner </w:t>
      </w:r>
      <w:r w:rsidRPr="00AD5A47">
        <w:rPr>
          <w:rFonts w:ascii="Times New Roman" w:hAnsi="Times New Roman" w:cs="Times New Roman"/>
          <w:sz w:val="24"/>
          <w:szCs w:val="24"/>
        </w:rPr>
        <w:t>and the organization</w:t>
      </w:r>
      <w:r w:rsidR="00DD554D">
        <w:rPr>
          <w:rFonts w:ascii="Times New Roman" w:hAnsi="Times New Roman" w:cs="Times New Roman"/>
          <w:sz w:val="24"/>
          <w:szCs w:val="24"/>
        </w:rPr>
        <w:t>,</w:t>
      </w:r>
      <w:r w:rsidRPr="00AD5A47">
        <w:rPr>
          <w:rFonts w:ascii="Times New Roman" w:hAnsi="Times New Roman" w:cs="Times New Roman"/>
          <w:sz w:val="24"/>
          <w:szCs w:val="24"/>
        </w:rPr>
        <w:t xml:space="preserve"> namely oversight. Measures should be developed for strike teams to determine appropriate reporting to </w:t>
      </w:r>
      <w:r w:rsidR="009C4FCF">
        <w:rPr>
          <w:rFonts w:ascii="Times New Roman" w:hAnsi="Times New Roman" w:cs="Times New Roman"/>
          <w:sz w:val="24"/>
          <w:szCs w:val="24"/>
        </w:rPr>
        <w:t>the project partner</w:t>
      </w:r>
      <w:r w:rsidRPr="00AD5A47">
        <w:rPr>
          <w:rFonts w:ascii="Times New Roman" w:hAnsi="Times New Roman" w:cs="Times New Roman"/>
          <w:sz w:val="24"/>
          <w:szCs w:val="24"/>
        </w:rPr>
        <w:t xml:space="preserve"> should issues involving </w:t>
      </w:r>
      <w:r w:rsidR="00CA0298">
        <w:rPr>
          <w:rFonts w:ascii="Times New Roman" w:hAnsi="Times New Roman" w:cs="Times New Roman"/>
          <w:sz w:val="24"/>
          <w:szCs w:val="24"/>
        </w:rPr>
        <w:t>actual or potential harm arise</w:t>
      </w:r>
      <w:r w:rsidR="00DD554D">
        <w:rPr>
          <w:rFonts w:ascii="Times New Roman" w:hAnsi="Times New Roman" w:cs="Times New Roman"/>
          <w:sz w:val="24"/>
          <w:szCs w:val="24"/>
        </w:rPr>
        <w:t xml:space="preserve">. </w:t>
      </w:r>
    </w:p>
    <w:p w14:paraId="0F17E181" w14:textId="67071DF4" w:rsidR="00DD554D" w:rsidRDefault="00275010" w:rsidP="00275010">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privacy and protection of the target population w</w:t>
      </w:r>
      <w:r w:rsidR="00D16B4D">
        <w:rPr>
          <w:rFonts w:ascii="Times New Roman" w:hAnsi="Times New Roman" w:cs="Times New Roman"/>
          <w:sz w:val="24"/>
          <w:szCs w:val="24"/>
        </w:rPr>
        <w:t>ere</w:t>
      </w:r>
      <w:r>
        <w:rPr>
          <w:rFonts w:ascii="Times New Roman" w:hAnsi="Times New Roman" w:cs="Times New Roman"/>
          <w:sz w:val="24"/>
          <w:szCs w:val="24"/>
        </w:rPr>
        <w:t xml:space="preserve"> maintained throughout the project by eliminating organizational and individual names in publication</w:t>
      </w:r>
      <w:r w:rsidR="009C4FCF">
        <w:rPr>
          <w:rFonts w:ascii="Times New Roman" w:hAnsi="Times New Roman" w:cs="Times New Roman"/>
          <w:sz w:val="24"/>
          <w:szCs w:val="24"/>
        </w:rPr>
        <w:t>s</w:t>
      </w:r>
      <w:r>
        <w:rPr>
          <w:rFonts w:ascii="Times New Roman" w:hAnsi="Times New Roman" w:cs="Times New Roman"/>
          <w:sz w:val="24"/>
          <w:szCs w:val="24"/>
        </w:rPr>
        <w:t xml:space="preserve">, reports, and data collection tools. </w:t>
      </w:r>
      <w:r w:rsidR="00EA74E3" w:rsidRPr="00275010">
        <w:rPr>
          <w:rFonts w:ascii="Times New Roman" w:hAnsi="Times New Roman" w:cs="Times New Roman"/>
          <w:sz w:val="24"/>
          <w:szCs w:val="24"/>
        </w:rPr>
        <w:t xml:space="preserve"> </w:t>
      </w:r>
      <w:r w:rsidR="00DD554D" w:rsidRPr="00275010">
        <w:rPr>
          <w:rFonts w:ascii="Times New Roman" w:hAnsi="Times New Roman" w:cs="Times New Roman"/>
          <w:sz w:val="24"/>
          <w:szCs w:val="24"/>
        </w:rPr>
        <w:t>D</w:t>
      </w:r>
      <w:r w:rsidR="00AD5A47" w:rsidRPr="00275010">
        <w:rPr>
          <w:rFonts w:ascii="Times New Roman" w:hAnsi="Times New Roman" w:cs="Times New Roman"/>
          <w:sz w:val="24"/>
          <w:szCs w:val="24"/>
        </w:rPr>
        <w:t>iscussion of the LTC facility</w:t>
      </w:r>
      <w:r w:rsidR="00DD554D" w:rsidRPr="00275010">
        <w:rPr>
          <w:rFonts w:ascii="Times New Roman" w:hAnsi="Times New Roman" w:cs="Times New Roman"/>
          <w:sz w:val="24"/>
          <w:szCs w:val="24"/>
        </w:rPr>
        <w:t>'</w:t>
      </w:r>
      <w:r w:rsidR="00AD5A47" w:rsidRPr="00275010">
        <w:rPr>
          <w:rFonts w:ascii="Times New Roman" w:hAnsi="Times New Roman" w:cs="Times New Roman"/>
          <w:sz w:val="24"/>
          <w:szCs w:val="24"/>
        </w:rPr>
        <w:t>s records or its staffs</w:t>
      </w:r>
      <w:r w:rsidR="00DD554D" w:rsidRPr="00275010">
        <w:rPr>
          <w:rFonts w:ascii="Times New Roman" w:hAnsi="Times New Roman" w:cs="Times New Roman"/>
          <w:sz w:val="24"/>
          <w:szCs w:val="24"/>
        </w:rPr>
        <w:t>'</w:t>
      </w:r>
      <w:r w:rsidR="00AD5A47" w:rsidRPr="00275010">
        <w:rPr>
          <w:rFonts w:ascii="Times New Roman" w:hAnsi="Times New Roman" w:cs="Times New Roman"/>
          <w:sz w:val="24"/>
          <w:szCs w:val="24"/>
        </w:rPr>
        <w:t xml:space="preserve"> private information </w:t>
      </w:r>
      <w:r w:rsidR="00DD554D" w:rsidRPr="00275010">
        <w:rPr>
          <w:rFonts w:ascii="Times New Roman" w:hAnsi="Times New Roman" w:cs="Times New Roman"/>
          <w:sz w:val="24"/>
          <w:szCs w:val="24"/>
        </w:rPr>
        <w:t xml:space="preserve">beyond </w:t>
      </w:r>
      <w:r w:rsidR="00DD554D" w:rsidRPr="00275010">
        <w:rPr>
          <w:rFonts w:ascii="Times New Roman" w:hAnsi="Times New Roman" w:cs="Times New Roman"/>
          <w:sz w:val="24"/>
          <w:szCs w:val="24"/>
        </w:rPr>
        <w:lastRenderedPageBreak/>
        <w:t>the scope of the project should not take place</w:t>
      </w:r>
      <w:r w:rsidR="00AD5A47" w:rsidRPr="00275010">
        <w:rPr>
          <w:rFonts w:ascii="Times New Roman" w:hAnsi="Times New Roman" w:cs="Times New Roman"/>
          <w:sz w:val="24"/>
          <w:szCs w:val="24"/>
        </w:rPr>
        <w:t>.</w:t>
      </w:r>
      <w:r w:rsidR="00EA74E3" w:rsidRPr="00275010">
        <w:rPr>
          <w:rFonts w:ascii="Times New Roman" w:hAnsi="Times New Roman" w:cs="Times New Roman"/>
          <w:sz w:val="24"/>
          <w:szCs w:val="24"/>
        </w:rPr>
        <w:t xml:space="preserve"> </w:t>
      </w:r>
      <w:r w:rsidR="00AD5A47" w:rsidRPr="00275010">
        <w:rPr>
          <w:rFonts w:ascii="Times New Roman" w:hAnsi="Times New Roman" w:cs="Times New Roman"/>
          <w:sz w:val="24"/>
          <w:szCs w:val="24"/>
        </w:rPr>
        <w:t xml:space="preserve"> </w:t>
      </w:r>
      <w:r>
        <w:rPr>
          <w:rFonts w:ascii="Times New Roman" w:hAnsi="Times New Roman" w:cs="Times New Roman"/>
          <w:sz w:val="24"/>
          <w:szCs w:val="24"/>
        </w:rPr>
        <w:t>Moreover, t</w:t>
      </w:r>
      <w:r w:rsidRPr="00C733F5">
        <w:rPr>
          <w:rFonts w:ascii="Times New Roman" w:hAnsi="Times New Roman" w:cs="Times New Roman"/>
          <w:sz w:val="24"/>
          <w:szCs w:val="24"/>
        </w:rPr>
        <w:t xml:space="preserve">he East Carolina </w:t>
      </w:r>
      <w:r w:rsidR="004F762D">
        <w:rPr>
          <w:rFonts w:ascii="Times New Roman" w:hAnsi="Times New Roman" w:cs="Times New Roman"/>
          <w:sz w:val="24"/>
          <w:szCs w:val="24"/>
        </w:rPr>
        <w:t>DNP Studen</w:t>
      </w:r>
      <w:r w:rsidRPr="00C733F5">
        <w:rPr>
          <w:rFonts w:ascii="Times New Roman" w:hAnsi="Times New Roman" w:cs="Times New Roman"/>
          <w:sz w:val="24"/>
          <w:szCs w:val="24"/>
        </w:rPr>
        <w:t>t</w:t>
      </w:r>
      <w:r w:rsidR="004F762D">
        <w:rPr>
          <w:rFonts w:ascii="Times New Roman" w:hAnsi="Times New Roman" w:cs="Times New Roman"/>
          <w:sz w:val="24"/>
          <w:szCs w:val="24"/>
        </w:rPr>
        <w:t xml:space="preserve"> T</w:t>
      </w:r>
      <w:r w:rsidRPr="00C733F5">
        <w:rPr>
          <w:rFonts w:ascii="Times New Roman" w:hAnsi="Times New Roman" w:cs="Times New Roman"/>
          <w:sz w:val="24"/>
          <w:szCs w:val="24"/>
        </w:rPr>
        <w:t xml:space="preserve">eam </w:t>
      </w:r>
      <w:r>
        <w:rPr>
          <w:rFonts w:ascii="Times New Roman" w:hAnsi="Times New Roman" w:cs="Times New Roman"/>
          <w:sz w:val="24"/>
          <w:szCs w:val="24"/>
        </w:rPr>
        <w:t xml:space="preserve">will not discuss findings with </w:t>
      </w:r>
      <w:r w:rsidR="00C0481A">
        <w:rPr>
          <w:rFonts w:ascii="Times New Roman" w:hAnsi="Times New Roman" w:cs="Times New Roman"/>
          <w:sz w:val="24"/>
          <w:szCs w:val="24"/>
        </w:rPr>
        <w:t xml:space="preserve">their </w:t>
      </w:r>
      <w:r>
        <w:rPr>
          <w:rFonts w:ascii="Times New Roman" w:hAnsi="Times New Roman" w:cs="Times New Roman"/>
          <w:sz w:val="24"/>
          <w:szCs w:val="24"/>
        </w:rPr>
        <w:t>patients</w:t>
      </w:r>
      <w:r w:rsidR="005A52C8" w:rsidRPr="00275010">
        <w:rPr>
          <w:rFonts w:ascii="Times New Roman" w:hAnsi="Times New Roman" w:cs="Times New Roman"/>
          <w:sz w:val="24"/>
          <w:szCs w:val="24"/>
        </w:rPr>
        <w:t xml:space="preserve">. </w:t>
      </w:r>
    </w:p>
    <w:p w14:paraId="04124169" w14:textId="77777777" w:rsidR="0059516E" w:rsidRDefault="0059516E" w:rsidP="0059516E">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Section III. The Project Design</w:t>
      </w:r>
    </w:p>
    <w:p w14:paraId="574AECAF" w14:textId="1540D064" w:rsidR="0059516E" w:rsidRDefault="00327E26" w:rsidP="0059516E">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The </w:t>
      </w:r>
      <w:r w:rsidR="0059516E">
        <w:rPr>
          <w:rFonts w:ascii="Times New Roman" w:hAnsi="Times New Roman" w:cs="Times New Roman"/>
          <w:b/>
          <w:sz w:val="24"/>
          <w:szCs w:val="24"/>
        </w:rPr>
        <w:t>Setting</w:t>
      </w:r>
    </w:p>
    <w:p w14:paraId="7066DC39" w14:textId="0E0ADC22" w:rsidR="0059516E" w:rsidRDefault="0059516E" w:rsidP="009C4FCF">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00EE100E" w:rsidRPr="00EE100E">
        <w:rPr>
          <w:rFonts w:ascii="Times New Roman" w:hAnsi="Times New Roman" w:cs="Times New Roman"/>
          <w:bCs/>
          <w:sz w:val="24"/>
          <w:szCs w:val="24"/>
        </w:rPr>
        <w:t xml:space="preserve">There are a variety of long terms care services </w:t>
      </w:r>
      <w:r w:rsidR="004F762D">
        <w:rPr>
          <w:rFonts w:ascii="Times New Roman" w:hAnsi="Times New Roman" w:cs="Times New Roman"/>
          <w:bCs/>
          <w:sz w:val="24"/>
          <w:szCs w:val="24"/>
        </w:rPr>
        <w:t xml:space="preserve">in the country </w:t>
      </w:r>
      <w:r w:rsidR="00EE100E" w:rsidRPr="00EE100E">
        <w:rPr>
          <w:rFonts w:ascii="Times New Roman" w:hAnsi="Times New Roman" w:cs="Times New Roman"/>
          <w:bCs/>
          <w:sz w:val="24"/>
          <w:szCs w:val="24"/>
        </w:rPr>
        <w:t xml:space="preserve">that include personal care services (PCS), nursing homes or </w:t>
      </w:r>
      <w:r w:rsidR="004F762D">
        <w:rPr>
          <w:rFonts w:ascii="Times New Roman" w:hAnsi="Times New Roman" w:cs="Times New Roman"/>
          <w:bCs/>
          <w:sz w:val="24"/>
          <w:szCs w:val="24"/>
        </w:rPr>
        <w:t>S</w:t>
      </w:r>
      <w:r w:rsidR="00EE100E" w:rsidRPr="00EE100E">
        <w:rPr>
          <w:rFonts w:ascii="Times New Roman" w:hAnsi="Times New Roman" w:cs="Times New Roman"/>
          <w:bCs/>
          <w:sz w:val="24"/>
          <w:szCs w:val="24"/>
        </w:rPr>
        <w:t xml:space="preserve">killed </w:t>
      </w:r>
      <w:r w:rsidR="004F762D">
        <w:rPr>
          <w:rFonts w:ascii="Times New Roman" w:hAnsi="Times New Roman" w:cs="Times New Roman"/>
          <w:bCs/>
          <w:sz w:val="24"/>
          <w:szCs w:val="24"/>
        </w:rPr>
        <w:t>N</w:t>
      </w:r>
      <w:r w:rsidR="00EE100E" w:rsidRPr="00EE100E">
        <w:rPr>
          <w:rFonts w:ascii="Times New Roman" w:hAnsi="Times New Roman" w:cs="Times New Roman"/>
          <w:bCs/>
          <w:sz w:val="24"/>
          <w:szCs w:val="24"/>
        </w:rPr>
        <w:t xml:space="preserve">ursing </w:t>
      </w:r>
      <w:r w:rsidR="004F762D">
        <w:rPr>
          <w:rFonts w:ascii="Times New Roman" w:hAnsi="Times New Roman" w:cs="Times New Roman"/>
          <w:bCs/>
          <w:sz w:val="24"/>
          <w:szCs w:val="24"/>
        </w:rPr>
        <w:t>F</w:t>
      </w:r>
      <w:r w:rsidR="00EE100E" w:rsidRPr="00EE100E">
        <w:rPr>
          <w:rFonts w:ascii="Times New Roman" w:hAnsi="Times New Roman" w:cs="Times New Roman"/>
          <w:bCs/>
          <w:sz w:val="24"/>
          <w:szCs w:val="24"/>
        </w:rPr>
        <w:t xml:space="preserve">acilities (SNF), </w:t>
      </w:r>
      <w:r w:rsidR="004F762D">
        <w:rPr>
          <w:rFonts w:ascii="Times New Roman" w:hAnsi="Times New Roman" w:cs="Times New Roman"/>
          <w:bCs/>
          <w:sz w:val="24"/>
          <w:szCs w:val="24"/>
        </w:rPr>
        <w:t xml:space="preserve">Assisted Living Facilities (ALF), </w:t>
      </w:r>
      <w:r w:rsidR="00EE100E" w:rsidRPr="00EE100E">
        <w:rPr>
          <w:rFonts w:ascii="Times New Roman" w:hAnsi="Times New Roman" w:cs="Times New Roman"/>
          <w:bCs/>
          <w:sz w:val="24"/>
          <w:szCs w:val="24"/>
        </w:rPr>
        <w:t>Intermediate Care Facilities (ICF), and home health services (</w:t>
      </w:r>
      <w:r w:rsidR="00EE100E">
        <w:rPr>
          <w:rFonts w:ascii="Times New Roman" w:hAnsi="Times New Roman" w:cs="Times New Roman"/>
          <w:bCs/>
          <w:sz w:val="24"/>
          <w:szCs w:val="24"/>
        </w:rPr>
        <w:t>NCDHHS, 2020e</w:t>
      </w:r>
      <w:r w:rsidR="00EE100E" w:rsidRPr="00EE100E">
        <w:rPr>
          <w:rFonts w:ascii="Times New Roman" w:hAnsi="Times New Roman" w:cs="Times New Roman"/>
          <w:bCs/>
          <w:sz w:val="24"/>
          <w:szCs w:val="24"/>
        </w:rPr>
        <w:t xml:space="preserve">). </w:t>
      </w:r>
      <w:r w:rsidR="004F762D">
        <w:rPr>
          <w:rFonts w:ascii="Times New Roman" w:hAnsi="Times New Roman" w:cs="Times New Roman"/>
          <w:bCs/>
          <w:sz w:val="24"/>
          <w:szCs w:val="24"/>
        </w:rPr>
        <w:t>The main focus of this project was Skilled Nursing Facilities and Assisted Nursing Facilities. The</w:t>
      </w:r>
      <w:r w:rsidR="00EE100E" w:rsidRPr="00EE100E">
        <w:rPr>
          <w:rFonts w:ascii="Times New Roman" w:hAnsi="Times New Roman" w:cs="Times New Roman"/>
          <w:bCs/>
          <w:sz w:val="24"/>
          <w:szCs w:val="24"/>
        </w:rPr>
        <w:t xml:space="preserve"> strike team members who </w:t>
      </w:r>
      <w:r w:rsidR="00EF6933">
        <w:rPr>
          <w:rFonts w:ascii="Times New Roman" w:hAnsi="Times New Roman" w:cs="Times New Roman"/>
          <w:bCs/>
          <w:sz w:val="24"/>
          <w:szCs w:val="24"/>
        </w:rPr>
        <w:t>were</w:t>
      </w:r>
      <w:r w:rsidR="00EE100E" w:rsidRPr="00EE100E">
        <w:rPr>
          <w:rFonts w:ascii="Times New Roman" w:hAnsi="Times New Roman" w:cs="Times New Roman"/>
          <w:bCs/>
          <w:sz w:val="24"/>
          <w:szCs w:val="24"/>
        </w:rPr>
        <w:t xml:space="preserve"> the participants of this project; staff</w:t>
      </w:r>
      <w:r w:rsidR="002267A3">
        <w:rPr>
          <w:rFonts w:ascii="Times New Roman" w:hAnsi="Times New Roman" w:cs="Times New Roman"/>
          <w:bCs/>
          <w:sz w:val="24"/>
          <w:szCs w:val="24"/>
        </w:rPr>
        <w:t>ed</w:t>
      </w:r>
      <w:r w:rsidR="00EE100E" w:rsidRPr="00EE100E">
        <w:rPr>
          <w:rFonts w:ascii="Times New Roman" w:hAnsi="Times New Roman" w:cs="Times New Roman"/>
          <w:bCs/>
          <w:sz w:val="24"/>
          <w:szCs w:val="24"/>
        </w:rPr>
        <w:t xml:space="preserve"> skilled nursing</w:t>
      </w:r>
      <w:r w:rsidR="008E0B02">
        <w:rPr>
          <w:rFonts w:ascii="Times New Roman" w:hAnsi="Times New Roman" w:cs="Times New Roman"/>
          <w:bCs/>
          <w:sz w:val="24"/>
          <w:szCs w:val="24"/>
        </w:rPr>
        <w:t xml:space="preserve"> and assisted living </w:t>
      </w:r>
      <w:r w:rsidR="00EE100E" w:rsidRPr="00EE100E">
        <w:rPr>
          <w:rFonts w:ascii="Times New Roman" w:hAnsi="Times New Roman" w:cs="Times New Roman"/>
          <w:bCs/>
          <w:sz w:val="24"/>
          <w:szCs w:val="24"/>
        </w:rPr>
        <w:t>facilities</w:t>
      </w:r>
      <w:r w:rsidR="00EE100E">
        <w:rPr>
          <w:rFonts w:ascii="Times New Roman" w:hAnsi="Times New Roman" w:cs="Times New Roman"/>
          <w:bCs/>
          <w:sz w:val="24"/>
          <w:szCs w:val="24"/>
        </w:rPr>
        <w:t xml:space="preserve"> (NCDHHS,2020f)</w:t>
      </w:r>
      <w:r w:rsidR="00EE100E" w:rsidRPr="00EE100E">
        <w:rPr>
          <w:rFonts w:ascii="Times New Roman" w:hAnsi="Times New Roman" w:cs="Times New Roman"/>
          <w:bCs/>
          <w:sz w:val="24"/>
          <w:szCs w:val="24"/>
        </w:rPr>
        <w:t>.</w:t>
      </w:r>
      <w:r w:rsidR="009C4FCF">
        <w:rPr>
          <w:rFonts w:ascii="Times New Roman" w:hAnsi="Times New Roman" w:cs="Times New Roman"/>
          <w:bCs/>
          <w:sz w:val="24"/>
          <w:szCs w:val="24"/>
        </w:rPr>
        <w:t xml:space="preserve"> Several entities are involved in managing finances and protecting rights for those who reside in skilled nursing facilities. </w:t>
      </w:r>
      <w:r w:rsidR="004F762D">
        <w:rPr>
          <w:rFonts w:ascii="Times New Roman" w:hAnsi="Times New Roman" w:cs="Times New Roman"/>
          <w:bCs/>
          <w:sz w:val="24"/>
          <w:szCs w:val="24"/>
        </w:rPr>
        <w:t>Regulation is mandated by state and federal entities, ensuring that these Long- Term Care organizations comply with the law. At the state level, t</w:t>
      </w:r>
      <w:r w:rsidR="00EE100E">
        <w:rPr>
          <w:rFonts w:ascii="Times New Roman" w:hAnsi="Times New Roman" w:cs="Times New Roman"/>
          <w:sz w:val="24"/>
          <w:szCs w:val="24"/>
        </w:rPr>
        <w:t xml:space="preserve">he </w:t>
      </w:r>
      <w:r w:rsidR="009C4FCF">
        <w:rPr>
          <w:rFonts w:ascii="Times New Roman" w:hAnsi="Times New Roman" w:cs="Times New Roman"/>
          <w:sz w:val="24"/>
          <w:szCs w:val="24"/>
        </w:rPr>
        <w:t>Division of Aging (</w:t>
      </w:r>
      <w:r w:rsidR="00EE100E">
        <w:rPr>
          <w:rFonts w:ascii="Times New Roman" w:hAnsi="Times New Roman" w:cs="Times New Roman"/>
          <w:sz w:val="24"/>
          <w:szCs w:val="24"/>
        </w:rPr>
        <w:t>DOA</w:t>
      </w:r>
      <w:r w:rsidR="009C4FCF">
        <w:rPr>
          <w:rFonts w:ascii="Times New Roman" w:hAnsi="Times New Roman" w:cs="Times New Roman"/>
          <w:sz w:val="24"/>
          <w:szCs w:val="24"/>
        </w:rPr>
        <w:t>)</w:t>
      </w:r>
      <w:r w:rsidR="00EE100E">
        <w:rPr>
          <w:rFonts w:ascii="Times New Roman" w:hAnsi="Times New Roman" w:cs="Times New Roman"/>
          <w:sz w:val="24"/>
          <w:szCs w:val="24"/>
        </w:rPr>
        <w:t xml:space="preserve"> is the primary entity under the law regulating residents' rights and long-term care facility standards through an </w:t>
      </w:r>
      <w:r w:rsidR="00EE100E" w:rsidRPr="00EE100E">
        <w:rPr>
          <w:rFonts w:ascii="Times New Roman" w:hAnsi="Times New Roman" w:cs="Times New Roman"/>
          <w:sz w:val="24"/>
          <w:szCs w:val="24"/>
        </w:rPr>
        <w:t>Ombudsman program and the local community</w:t>
      </w:r>
      <w:r w:rsidR="00EE100E">
        <w:rPr>
          <w:rFonts w:ascii="Times New Roman" w:hAnsi="Times New Roman" w:cs="Times New Roman"/>
          <w:sz w:val="24"/>
          <w:szCs w:val="24"/>
        </w:rPr>
        <w:t xml:space="preserve"> </w:t>
      </w:r>
      <w:r w:rsidR="00EE100E" w:rsidRPr="00EE100E">
        <w:rPr>
          <w:rFonts w:ascii="Times New Roman" w:hAnsi="Times New Roman" w:cs="Times New Roman"/>
          <w:sz w:val="24"/>
          <w:szCs w:val="24"/>
        </w:rPr>
        <w:t>advisory committees</w:t>
      </w:r>
      <w:r w:rsidR="004F762D">
        <w:rPr>
          <w:rFonts w:ascii="Times New Roman" w:hAnsi="Times New Roman" w:cs="Times New Roman"/>
          <w:sz w:val="24"/>
          <w:szCs w:val="24"/>
        </w:rPr>
        <w:t xml:space="preserve"> </w:t>
      </w:r>
      <w:r w:rsidR="00EE100E">
        <w:rPr>
          <w:rFonts w:ascii="Times New Roman" w:hAnsi="Times New Roman" w:cs="Times New Roman"/>
          <w:sz w:val="24"/>
          <w:szCs w:val="24"/>
        </w:rPr>
        <w:t xml:space="preserve">(NCDHHS, 2020e). Financing is regulated by multiple divisions depending on the type of services offered (NCDHHS, 2020e). However, the </w:t>
      </w:r>
      <w:r w:rsidR="004F762D">
        <w:rPr>
          <w:rFonts w:ascii="Times New Roman" w:hAnsi="Times New Roman" w:cs="Times New Roman"/>
          <w:sz w:val="24"/>
          <w:szCs w:val="24"/>
        </w:rPr>
        <w:t>D</w:t>
      </w:r>
      <w:r w:rsidR="00EE100E">
        <w:rPr>
          <w:rFonts w:ascii="Times New Roman" w:hAnsi="Times New Roman" w:cs="Times New Roman"/>
          <w:sz w:val="24"/>
          <w:szCs w:val="24"/>
        </w:rPr>
        <w:t xml:space="preserve">ivision of </w:t>
      </w:r>
      <w:r w:rsidR="004F762D">
        <w:rPr>
          <w:rFonts w:ascii="Times New Roman" w:hAnsi="Times New Roman" w:cs="Times New Roman"/>
          <w:sz w:val="24"/>
          <w:szCs w:val="24"/>
        </w:rPr>
        <w:t>H</w:t>
      </w:r>
      <w:r w:rsidR="00EE100E">
        <w:rPr>
          <w:rFonts w:ascii="Times New Roman" w:hAnsi="Times New Roman" w:cs="Times New Roman"/>
          <w:sz w:val="24"/>
          <w:szCs w:val="24"/>
        </w:rPr>
        <w:t xml:space="preserve">ealth </w:t>
      </w:r>
      <w:r w:rsidR="004F762D">
        <w:rPr>
          <w:rFonts w:ascii="Times New Roman" w:hAnsi="Times New Roman" w:cs="Times New Roman"/>
          <w:sz w:val="24"/>
          <w:szCs w:val="24"/>
        </w:rPr>
        <w:t>B</w:t>
      </w:r>
      <w:r w:rsidR="00EE100E">
        <w:rPr>
          <w:rFonts w:ascii="Times New Roman" w:hAnsi="Times New Roman" w:cs="Times New Roman"/>
          <w:sz w:val="24"/>
          <w:szCs w:val="24"/>
        </w:rPr>
        <w:t>enefits i</w:t>
      </w:r>
      <w:r w:rsidR="009C4FCF">
        <w:rPr>
          <w:rFonts w:ascii="Times New Roman" w:hAnsi="Times New Roman" w:cs="Times New Roman"/>
          <w:sz w:val="24"/>
          <w:szCs w:val="24"/>
        </w:rPr>
        <w:t>s</w:t>
      </w:r>
      <w:r w:rsidR="00EE100E">
        <w:rPr>
          <w:rFonts w:ascii="Times New Roman" w:hAnsi="Times New Roman" w:cs="Times New Roman"/>
          <w:sz w:val="24"/>
          <w:szCs w:val="24"/>
        </w:rPr>
        <w:t xml:space="preserve"> the </w:t>
      </w:r>
      <w:r w:rsidR="009C4FCF">
        <w:rPr>
          <w:rFonts w:ascii="Times New Roman" w:hAnsi="Times New Roman" w:cs="Times New Roman"/>
          <w:sz w:val="24"/>
          <w:szCs w:val="24"/>
        </w:rPr>
        <w:t>primary</w:t>
      </w:r>
      <w:r w:rsidR="00EE100E">
        <w:rPr>
          <w:rFonts w:ascii="Times New Roman" w:hAnsi="Times New Roman" w:cs="Times New Roman"/>
          <w:sz w:val="24"/>
          <w:szCs w:val="24"/>
        </w:rPr>
        <w:t xml:space="preserve"> entity </w:t>
      </w:r>
      <w:r w:rsidR="009C4FCF">
        <w:rPr>
          <w:rFonts w:ascii="Times New Roman" w:hAnsi="Times New Roman" w:cs="Times New Roman"/>
          <w:sz w:val="24"/>
          <w:szCs w:val="24"/>
        </w:rPr>
        <w:t>responsible for</w:t>
      </w:r>
      <w:r w:rsidR="00EE100E">
        <w:rPr>
          <w:rFonts w:ascii="Times New Roman" w:hAnsi="Times New Roman" w:cs="Times New Roman"/>
          <w:sz w:val="24"/>
          <w:szCs w:val="24"/>
        </w:rPr>
        <w:t xml:space="preserve"> regulati</w:t>
      </w:r>
      <w:r w:rsidR="009C4FCF">
        <w:rPr>
          <w:rFonts w:ascii="Times New Roman" w:hAnsi="Times New Roman" w:cs="Times New Roman"/>
          <w:sz w:val="24"/>
          <w:szCs w:val="24"/>
        </w:rPr>
        <w:t>ng and providing</w:t>
      </w:r>
      <w:r w:rsidR="00EE100E">
        <w:rPr>
          <w:rFonts w:ascii="Times New Roman" w:hAnsi="Times New Roman" w:cs="Times New Roman"/>
          <w:sz w:val="24"/>
          <w:szCs w:val="24"/>
        </w:rPr>
        <w:t xml:space="preserve"> financial services for long</w:t>
      </w:r>
      <w:r w:rsidR="009C4FCF">
        <w:rPr>
          <w:rFonts w:ascii="Times New Roman" w:hAnsi="Times New Roman" w:cs="Times New Roman"/>
          <w:sz w:val="24"/>
          <w:szCs w:val="24"/>
        </w:rPr>
        <w:t>-</w:t>
      </w:r>
      <w:r w:rsidR="00EE100E">
        <w:rPr>
          <w:rFonts w:ascii="Times New Roman" w:hAnsi="Times New Roman" w:cs="Times New Roman"/>
          <w:sz w:val="24"/>
          <w:szCs w:val="24"/>
        </w:rPr>
        <w:t xml:space="preserve">term care facilities (NCDHHS, 2020e).  </w:t>
      </w:r>
      <w:r w:rsidR="00EE100E">
        <w:rPr>
          <w:rFonts w:ascii="Times New Roman" w:hAnsi="Times New Roman" w:cs="Times New Roman"/>
          <w:bCs/>
          <w:sz w:val="24"/>
          <w:szCs w:val="24"/>
        </w:rPr>
        <w:t xml:space="preserve">The vast majority of payment for those residing in </w:t>
      </w:r>
      <w:r w:rsidR="004F762D">
        <w:rPr>
          <w:rFonts w:ascii="Times New Roman" w:hAnsi="Times New Roman" w:cs="Times New Roman"/>
          <w:bCs/>
          <w:sz w:val="24"/>
          <w:szCs w:val="24"/>
        </w:rPr>
        <w:t>L</w:t>
      </w:r>
      <w:r w:rsidR="00EE100E">
        <w:rPr>
          <w:rFonts w:ascii="Times New Roman" w:hAnsi="Times New Roman" w:cs="Times New Roman"/>
          <w:bCs/>
          <w:sz w:val="24"/>
          <w:szCs w:val="24"/>
        </w:rPr>
        <w:t>ong</w:t>
      </w:r>
      <w:r w:rsidR="009C4FCF">
        <w:rPr>
          <w:rFonts w:ascii="Times New Roman" w:hAnsi="Times New Roman" w:cs="Times New Roman"/>
          <w:bCs/>
          <w:sz w:val="24"/>
          <w:szCs w:val="24"/>
        </w:rPr>
        <w:t>-</w:t>
      </w:r>
      <w:r w:rsidR="004F762D">
        <w:rPr>
          <w:rFonts w:ascii="Times New Roman" w:hAnsi="Times New Roman" w:cs="Times New Roman"/>
          <w:bCs/>
          <w:sz w:val="24"/>
          <w:szCs w:val="24"/>
        </w:rPr>
        <w:t>T</w:t>
      </w:r>
      <w:r w:rsidR="00EE100E">
        <w:rPr>
          <w:rFonts w:ascii="Times New Roman" w:hAnsi="Times New Roman" w:cs="Times New Roman"/>
          <w:bCs/>
          <w:sz w:val="24"/>
          <w:szCs w:val="24"/>
        </w:rPr>
        <w:t xml:space="preserve">erm </w:t>
      </w:r>
      <w:r w:rsidR="004F762D">
        <w:rPr>
          <w:rFonts w:ascii="Times New Roman" w:hAnsi="Times New Roman" w:cs="Times New Roman"/>
          <w:bCs/>
          <w:sz w:val="24"/>
          <w:szCs w:val="24"/>
        </w:rPr>
        <w:t>C</w:t>
      </w:r>
      <w:r w:rsidR="00EE100E">
        <w:rPr>
          <w:rFonts w:ascii="Times New Roman" w:hAnsi="Times New Roman" w:cs="Times New Roman"/>
          <w:bCs/>
          <w:sz w:val="24"/>
          <w:szCs w:val="24"/>
        </w:rPr>
        <w:t xml:space="preserve">are </w:t>
      </w:r>
      <w:r w:rsidR="004F762D">
        <w:rPr>
          <w:rFonts w:ascii="Times New Roman" w:hAnsi="Times New Roman" w:cs="Times New Roman"/>
          <w:bCs/>
          <w:sz w:val="24"/>
          <w:szCs w:val="24"/>
        </w:rPr>
        <w:t>F</w:t>
      </w:r>
      <w:r w:rsidR="00EE100E">
        <w:rPr>
          <w:rFonts w:ascii="Times New Roman" w:hAnsi="Times New Roman" w:cs="Times New Roman"/>
          <w:bCs/>
          <w:sz w:val="24"/>
          <w:szCs w:val="24"/>
        </w:rPr>
        <w:t>acilities results from Medicare Medicaid Services and private insurances (</w:t>
      </w:r>
      <w:r w:rsidR="00EE100E" w:rsidRPr="00003616">
        <w:rPr>
          <w:rFonts w:ascii="Times New Roman" w:hAnsi="Times New Roman" w:cs="Times New Roman"/>
          <w:color w:val="000000" w:themeColor="text1"/>
          <w:sz w:val="24"/>
          <w:szCs w:val="24"/>
          <w:shd w:val="clear" w:color="auto" w:fill="FFFFFF"/>
        </w:rPr>
        <w:t>Colello &amp; Talaga</w:t>
      </w:r>
      <w:r w:rsidR="00EE100E">
        <w:rPr>
          <w:rFonts w:ascii="Times New Roman" w:hAnsi="Times New Roman" w:cs="Times New Roman"/>
          <w:color w:val="000000" w:themeColor="text1"/>
          <w:sz w:val="24"/>
          <w:szCs w:val="24"/>
          <w:shd w:val="clear" w:color="auto" w:fill="FFFFFF"/>
        </w:rPr>
        <w:t>, 2018</w:t>
      </w:r>
      <w:r w:rsidR="00EE100E">
        <w:rPr>
          <w:rFonts w:ascii="Times New Roman" w:hAnsi="Times New Roman" w:cs="Times New Roman"/>
          <w:bCs/>
          <w:sz w:val="24"/>
          <w:szCs w:val="24"/>
        </w:rPr>
        <w:t xml:space="preserve">). The fragmented burden of cost is outlined in Table 1 of this paper. </w:t>
      </w:r>
    </w:p>
    <w:p w14:paraId="29CB1456" w14:textId="0EDEC8BC" w:rsidR="00EE100E" w:rsidRDefault="00EE100E" w:rsidP="00EE100E">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The primary healthcare workers involved in caring for residents in these facilities make up </w:t>
      </w:r>
      <w:r w:rsidR="004F762D">
        <w:rPr>
          <w:rFonts w:ascii="Times New Roman" w:hAnsi="Times New Roman" w:cs="Times New Roman"/>
          <w:bCs/>
          <w:sz w:val="24"/>
          <w:szCs w:val="24"/>
        </w:rPr>
        <w:t>C</w:t>
      </w:r>
      <w:r>
        <w:rPr>
          <w:rFonts w:ascii="Times New Roman" w:hAnsi="Times New Roman" w:cs="Times New Roman"/>
          <w:bCs/>
          <w:sz w:val="24"/>
          <w:szCs w:val="24"/>
        </w:rPr>
        <w:t xml:space="preserve">ertified </w:t>
      </w:r>
      <w:r w:rsidR="004F762D">
        <w:rPr>
          <w:rFonts w:ascii="Times New Roman" w:hAnsi="Times New Roman" w:cs="Times New Roman"/>
          <w:bCs/>
          <w:sz w:val="24"/>
          <w:szCs w:val="24"/>
        </w:rPr>
        <w:t>N</w:t>
      </w:r>
      <w:r>
        <w:rPr>
          <w:rFonts w:ascii="Times New Roman" w:hAnsi="Times New Roman" w:cs="Times New Roman"/>
          <w:bCs/>
          <w:sz w:val="24"/>
          <w:szCs w:val="24"/>
        </w:rPr>
        <w:t xml:space="preserve">ursing </w:t>
      </w:r>
      <w:r w:rsidR="004F762D">
        <w:rPr>
          <w:rFonts w:ascii="Times New Roman" w:hAnsi="Times New Roman" w:cs="Times New Roman"/>
          <w:bCs/>
          <w:sz w:val="24"/>
          <w:szCs w:val="24"/>
        </w:rPr>
        <w:t>A</w:t>
      </w:r>
      <w:r>
        <w:rPr>
          <w:rFonts w:ascii="Times New Roman" w:hAnsi="Times New Roman" w:cs="Times New Roman"/>
          <w:bCs/>
          <w:sz w:val="24"/>
          <w:szCs w:val="24"/>
        </w:rPr>
        <w:t xml:space="preserve">ssistants, </w:t>
      </w:r>
      <w:r w:rsidR="004F762D">
        <w:rPr>
          <w:rFonts w:ascii="Times New Roman" w:hAnsi="Times New Roman" w:cs="Times New Roman"/>
          <w:bCs/>
          <w:sz w:val="24"/>
          <w:szCs w:val="24"/>
        </w:rPr>
        <w:t>L</w:t>
      </w:r>
      <w:r>
        <w:rPr>
          <w:rFonts w:ascii="Times New Roman" w:hAnsi="Times New Roman" w:cs="Times New Roman"/>
          <w:bCs/>
          <w:sz w:val="24"/>
          <w:szCs w:val="24"/>
        </w:rPr>
        <w:t xml:space="preserve">icensed </w:t>
      </w:r>
      <w:r w:rsidR="004F762D">
        <w:rPr>
          <w:rFonts w:ascii="Times New Roman" w:hAnsi="Times New Roman" w:cs="Times New Roman"/>
          <w:bCs/>
          <w:sz w:val="24"/>
          <w:szCs w:val="24"/>
        </w:rPr>
        <w:t>P</w:t>
      </w:r>
      <w:r>
        <w:rPr>
          <w:rFonts w:ascii="Times New Roman" w:hAnsi="Times New Roman" w:cs="Times New Roman"/>
          <w:bCs/>
          <w:sz w:val="24"/>
          <w:szCs w:val="24"/>
        </w:rPr>
        <w:t xml:space="preserve">ractical </w:t>
      </w:r>
      <w:r w:rsidR="004F762D">
        <w:rPr>
          <w:rFonts w:ascii="Times New Roman" w:hAnsi="Times New Roman" w:cs="Times New Roman"/>
          <w:bCs/>
          <w:sz w:val="24"/>
          <w:szCs w:val="24"/>
        </w:rPr>
        <w:t>N</w:t>
      </w:r>
      <w:r>
        <w:rPr>
          <w:rFonts w:ascii="Times New Roman" w:hAnsi="Times New Roman" w:cs="Times New Roman"/>
          <w:bCs/>
          <w:sz w:val="24"/>
          <w:szCs w:val="24"/>
        </w:rPr>
        <w:t xml:space="preserve">urses, and </w:t>
      </w:r>
      <w:r w:rsidR="004F762D">
        <w:rPr>
          <w:rFonts w:ascii="Times New Roman" w:hAnsi="Times New Roman" w:cs="Times New Roman"/>
          <w:bCs/>
          <w:sz w:val="24"/>
          <w:szCs w:val="24"/>
        </w:rPr>
        <w:t>R</w:t>
      </w:r>
      <w:r>
        <w:rPr>
          <w:rFonts w:ascii="Times New Roman" w:hAnsi="Times New Roman" w:cs="Times New Roman"/>
          <w:bCs/>
          <w:sz w:val="24"/>
          <w:szCs w:val="24"/>
        </w:rPr>
        <w:t>egistered nurses (</w:t>
      </w:r>
      <w:r>
        <w:rPr>
          <w:rFonts w:ascii="Times New Roman" w:hAnsi="Times New Roman" w:cs="Times New Roman"/>
          <w:sz w:val="24"/>
          <w:szCs w:val="24"/>
        </w:rPr>
        <w:t xml:space="preserve">Travers et al., </w:t>
      </w:r>
      <w:r>
        <w:rPr>
          <w:rFonts w:ascii="Times New Roman" w:hAnsi="Times New Roman" w:cs="Times New Roman"/>
          <w:sz w:val="24"/>
          <w:szCs w:val="24"/>
        </w:rPr>
        <w:lastRenderedPageBreak/>
        <w:t>2015; True et al., 2020; Walton &amp; Rogers, 2017</w:t>
      </w:r>
      <w:r>
        <w:rPr>
          <w:rFonts w:ascii="Times New Roman" w:hAnsi="Times New Roman" w:cs="Times New Roman"/>
          <w:bCs/>
          <w:sz w:val="24"/>
          <w:szCs w:val="24"/>
        </w:rPr>
        <w:t xml:space="preserve">). These health care workers make up the principal direct care staff within </w:t>
      </w:r>
      <w:r w:rsidR="004F762D">
        <w:rPr>
          <w:rFonts w:ascii="Times New Roman" w:hAnsi="Times New Roman" w:cs="Times New Roman"/>
          <w:bCs/>
          <w:sz w:val="24"/>
          <w:szCs w:val="24"/>
        </w:rPr>
        <w:t>L</w:t>
      </w:r>
      <w:r>
        <w:rPr>
          <w:rFonts w:ascii="Times New Roman" w:hAnsi="Times New Roman" w:cs="Times New Roman"/>
          <w:bCs/>
          <w:sz w:val="24"/>
          <w:szCs w:val="24"/>
        </w:rPr>
        <w:t>ong-</w:t>
      </w:r>
      <w:r w:rsidR="004F762D">
        <w:rPr>
          <w:rFonts w:ascii="Times New Roman" w:hAnsi="Times New Roman" w:cs="Times New Roman"/>
          <w:bCs/>
          <w:sz w:val="24"/>
          <w:szCs w:val="24"/>
        </w:rPr>
        <w:t>T</w:t>
      </w:r>
      <w:r>
        <w:rPr>
          <w:rFonts w:ascii="Times New Roman" w:hAnsi="Times New Roman" w:cs="Times New Roman"/>
          <w:bCs/>
          <w:sz w:val="24"/>
          <w:szCs w:val="24"/>
        </w:rPr>
        <w:t xml:space="preserve">erm </w:t>
      </w:r>
      <w:r w:rsidR="004F762D">
        <w:rPr>
          <w:rFonts w:ascii="Times New Roman" w:hAnsi="Times New Roman" w:cs="Times New Roman"/>
          <w:bCs/>
          <w:sz w:val="24"/>
          <w:szCs w:val="24"/>
        </w:rPr>
        <w:t>C</w:t>
      </w:r>
      <w:r>
        <w:rPr>
          <w:rFonts w:ascii="Times New Roman" w:hAnsi="Times New Roman" w:cs="Times New Roman"/>
          <w:bCs/>
          <w:sz w:val="24"/>
          <w:szCs w:val="24"/>
        </w:rPr>
        <w:t xml:space="preserve">are </w:t>
      </w:r>
      <w:r w:rsidR="004F762D">
        <w:rPr>
          <w:rFonts w:ascii="Times New Roman" w:hAnsi="Times New Roman" w:cs="Times New Roman"/>
          <w:bCs/>
          <w:sz w:val="24"/>
          <w:szCs w:val="24"/>
        </w:rPr>
        <w:t>F</w:t>
      </w:r>
      <w:r>
        <w:rPr>
          <w:rFonts w:ascii="Times New Roman" w:hAnsi="Times New Roman" w:cs="Times New Roman"/>
          <w:bCs/>
          <w:sz w:val="24"/>
          <w:szCs w:val="24"/>
        </w:rPr>
        <w:t>acilities (</w:t>
      </w:r>
      <w:r>
        <w:rPr>
          <w:rFonts w:ascii="Times New Roman" w:hAnsi="Times New Roman" w:cs="Times New Roman"/>
          <w:sz w:val="24"/>
          <w:szCs w:val="24"/>
        </w:rPr>
        <w:t>Travers et al., 2015; True et al., 2020; Walton &amp; Rogers, 2017</w:t>
      </w:r>
      <w:r>
        <w:rPr>
          <w:rFonts w:ascii="Times New Roman" w:hAnsi="Times New Roman" w:cs="Times New Roman"/>
          <w:bCs/>
          <w:sz w:val="24"/>
          <w:szCs w:val="24"/>
        </w:rPr>
        <w:t>). The vast majority of the</w:t>
      </w:r>
      <w:r w:rsidR="004F762D">
        <w:rPr>
          <w:rFonts w:ascii="Times New Roman" w:hAnsi="Times New Roman" w:cs="Times New Roman"/>
          <w:bCs/>
          <w:sz w:val="24"/>
          <w:szCs w:val="24"/>
        </w:rPr>
        <w:t xml:space="preserve"> </w:t>
      </w:r>
      <w:r>
        <w:rPr>
          <w:rFonts w:ascii="Times New Roman" w:hAnsi="Times New Roman" w:cs="Times New Roman"/>
          <w:bCs/>
          <w:sz w:val="24"/>
          <w:szCs w:val="24"/>
        </w:rPr>
        <w:t>residents</w:t>
      </w:r>
      <w:r w:rsidR="004F762D">
        <w:rPr>
          <w:rFonts w:ascii="Times New Roman" w:hAnsi="Times New Roman" w:cs="Times New Roman"/>
          <w:bCs/>
          <w:sz w:val="24"/>
          <w:szCs w:val="24"/>
        </w:rPr>
        <w:t xml:space="preserve"> residing in these facilities</w:t>
      </w:r>
      <w:r>
        <w:rPr>
          <w:rFonts w:ascii="Times New Roman" w:hAnsi="Times New Roman" w:cs="Times New Roman"/>
          <w:bCs/>
          <w:sz w:val="24"/>
          <w:szCs w:val="24"/>
        </w:rPr>
        <w:t xml:space="preserve"> are 65 years and older (</w:t>
      </w:r>
      <w:r w:rsidRPr="00003616">
        <w:rPr>
          <w:rFonts w:ascii="Times New Roman" w:hAnsi="Times New Roman" w:cs="Times New Roman"/>
          <w:color w:val="000000" w:themeColor="text1"/>
          <w:sz w:val="24"/>
          <w:szCs w:val="24"/>
          <w:shd w:val="clear" w:color="auto" w:fill="FFFFFF"/>
        </w:rPr>
        <w:t>Colello &amp; Talaga</w:t>
      </w:r>
      <w:r>
        <w:rPr>
          <w:rFonts w:ascii="Times New Roman" w:hAnsi="Times New Roman" w:cs="Times New Roman"/>
          <w:color w:val="000000" w:themeColor="text1"/>
          <w:sz w:val="24"/>
          <w:szCs w:val="24"/>
          <w:shd w:val="clear" w:color="auto" w:fill="FFFFFF"/>
        </w:rPr>
        <w:t>, 2018</w:t>
      </w:r>
      <w:r>
        <w:rPr>
          <w:rFonts w:ascii="Times New Roman" w:hAnsi="Times New Roman" w:cs="Times New Roman"/>
          <w:bCs/>
          <w:sz w:val="24"/>
          <w:szCs w:val="24"/>
        </w:rPr>
        <w:t xml:space="preserve">). However, </w:t>
      </w:r>
      <w:r w:rsidR="009C4FCF">
        <w:rPr>
          <w:rFonts w:ascii="Times New Roman" w:hAnsi="Times New Roman" w:cs="Times New Roman"/>
          <w:bCs/>
          <w:sz w:val="24"/>
          <w:szCs w:val="24"/>
        </w:rPr>
        <w:t>residents younger than this age group</w:t>
      </w:r>
      <w:r>
        <w:rPr>
          <w:rFonts w:ascii="Times New Roman" w:hAnsi="Times New Roman" w:cs="Times New Roman"/>
          <w:bCs/>
          <w:sz w:val="24"/>
          <w:szCs w:val="24"/>
        </w:rPr>
        <w:t xml:space="preserve"> </w:t>
      </w:r>
      <w:r w:rsidR="004F762D">
        <w:rPr>
          <w:rFonts w:ascii="Times New Roman" w:hAnsi="Times New Roman" w:cs="Times New Roman"/>
          <w:bCs/>
          <w:sz w:val="24"/>
          <w:szCs w:val="24"/>
        </w:rPr>
        <w:t>liv</w:t>
      </w:r>
      <w:r>
        <w:rPr>
          <w:rFonts w:ascii="Times New Roman" w:hAnsi="Times New Roman" w:cs="Times New Roman"/>
          <w:bCs/>
          <w:sz w:val="24"/>
          <w:szCs w:val="24"/>
        </w:rPr>
        <w:t>e in these facilities due to functional deficits and multiple comorbidities (</w:t>
      </w:r>
      <w:r w:rsidRPr="00003616">
        <w:rPr>
          <w:rFonts w:ascii="Times New Roman" w:hAnsi="Times New Roman" w:cs="Times New Roman"/>
          <w:color w:val="000000" w:themeColor="text1"/>
          <w:sz w:val="24"/>
          <w:szCs w:val="24"/>
          <w:shd w:val="clear" w:color="auto" w:fill="FFFFFF"/>
        </w:rPr>
        <w:t>Colello &amp; Talaga</w:t>
      </w:r>
      <w:r>
        <w:rPr>
          <w:rFonts w:ascii="Times New Roman" w:hAnsi="Times New Roman" w:cs="Times New Roman"/>
          <w:color w:val="000000" w:themeColor="text1"/>
          <w:sz w:val="24"/>
          <w:szCs w:val="24"/>
          <w:shd w:val="clear" w:color="auto" w:fill="FFFFFF"/>
        </w:rPr>
        <w:t>, 2018</w:t>
      </w:r>
      <w:r>
        <w:rPr>
          <w:rFonts w:ascii="Times New Roman" w:hAnsi="Times New Roman" w:cs="Times New Roman"/>
          <w:bCs/>
          <w:sz w:val="24"/>
          <w:szCs w:val="24"/>
        </w:rPr>
        <w:t>). Therefore, the need for long</w:t>
      </w:r>
      <w:r w:rsidR="009C4FCF">
        <w:rPr>
          <w:rFonts w:ascii="Times New Roman" w:hAnsi="Times New Roman" w:cs="Times New Roman"/>
          <w:bCs/>
          <w:sz w:val="24"/>
          <w:szCs w:val="24"/>
        </w:rPr>
        <w:t>-</w:t>
      </w:r>
      <w:r>
        <w:rPr>
          <w:rFonts w:ascii="Times New Roman" w:hAnsi="Times New Roman" w:cs="Times New Roman"/>
          <w:bCs/>
          <w:sz w:val="24"/>
          <w:szCs w:val="24"/>
        </w:rPr>
        <w:t xml:space="preserve">term care services is not determined by age but by physical needs and </w:t>
      </w:r>
      <w:r w:rsidR="009C4FCF">
        <w:rPr>
          <w:rFonts w:ascii="Times New Roman" w:hAnsi="Times New Roman" w:cs="Times New Roman"/>
          <w:bCs/>
          <w:sz w:val="24"/>
          <w:szCs w:val="24"/>
        </w:rPr>
        <w:t xml:space="preserve">the </w:t>
      </w:r>
      <w:r>
        <w:rPr>
          <w:rFonts w:ascii="Times New Roman" w:hAnsi="Times New Roman" w:cs="Times New Roman"/>
          <w:bCs/>
          <w:sz w:val="24"/>
          <w:szCs w:val="24"/>
        </w:rPr>
        <w:t>inability to carry out activities of daily living (</w:t>
      </w:r>
      <w:r w:rsidRPr="00003616">
        <w:rPr>
          <w:rFonts w:ascii="Times New Roman" w:hAnsi="Times New Roman" w:cs="Times New Roman"/>
          <w:color w:val="000000" w:themeColor="text1"/>
          <w:sz w:val="24"/>
          <w:szCs w:val="24"/>
          <w:shd w:val="clear" w:color="auto" w:fill="FFFFFF"/>
        </w:rPr>
        <w:t>Colello &amp; Talaga</w:t>
      </w:r>
      <w:r>
        <w:rPr>
          <w:rFonts w:ascii="Times New Roman" w:hAnsi="Times New Roman" w:cs="Times New Roman"/>
          <w:color w:val="000000" w:themeColor="text1"/>
          <w:sz w:val="24"/>
          <w:szCs w:val="24"/>
          <w:shd w:val="clear" w:color="auto" w:fill="FFFFFF"/>
        </w:rPr>
        <w:t xml:space="preserve">, 2018). </w:t>
      </w:r>
    </w:p>
    <w:p w14:paraId="351B7111" w14:textId="430FB67F" w:rsidR="0059516E" w:rsidRDefault="00612872" w:rsidP="0059516E">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The </w:t>
      </w:r>
      <w:r w:rsidR="0059516E">
        <w:rPr>
          <w:rFonts w:ascii="Times New Roman" w:hAnsi="Times New Roman" w:cs="Times New Roman"/>
          <w:b/>
          <w:sz w:val="24"/>
          <w:szCs w:val="24"/>
        </w:rPr>
        <w:t>Project Team</w:t>
      </w:r>
    </w:p>
    <w:p w14:paraId="0A0D0E5F" w14:textId="6BFD58BC" w:rsidR="008E0B02" w:rsidRPr="00EE100E" w:rsidRDefault="0059516E" w:rsidP="008E0B02">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EE100E" w:rsidRPr="00EE100E">
        <w:rPr>
          <w:rFonts w:ascii="Times New Roman" w:hAnsi="Times New Roman" w:cs="Times New Roman"/>
          <w:bCs/>
          <w:sz w:val="24"/>
          <w:szCs w:val="24"/>
        </w:rPr>
        <w:t>T</w:t>
      </w:r>
      <w:r w:rsidRPr="00EE100E">
        <w:rPr>
          <w:rFonts w:ascii="Times New Roman" w:hAnsi="Times New Roman" w:cs="Times New Roman"/>
          <w:bCs/>
          <w:sz w:val="24"/>
          <w:szCs w:val="24"/>
        </w:rPr>
        <w:t>he overarching project team</w:t>
      </w:r>
      <w:r w:rsidR="00EE100E">
        <w:rPr>
          <w:rFonts w:ascii="Times New Roman" w:hAnsi="Times New Roman" w:cs="Times New Roman"/>
          <w:bCs/>
          <w:sz w:val="24"/>
          <w:szCs w:val="24"/>
        </w:rPr>
        <w:t xml:space="preserve"> include</w:t>
      </w:r>
      <w:r w:rsidR="007049AE">
        <w:rPr>
          <w:rFonts w:ascii="Times New Roman" w:hAnsi="Times New Roman" w:cs="Times New Roman"/>
          <w:bCs/>
          <w:sz w:val="24"/>
          <w:szCs w:val="24"/>
        </w:rPr>
        <w:t>d</w:t>
      </w:r>
      <w:r w:rsidR="00EE100E">
        <w:rPr>
          <w:rFonts w:ascii="Times New Roman" w:hAnsi="Times New Roman" w:cs="Times New Roman"/>
          <w:bCs/>
          <w:sz w:val="24"/>
          <w:szCs w:val="24"/>
        </w:rPr>
        <w:t xml:space="preserve"> the project site partner, the project site champion, the East Carolina University DNP </w:t>
      </w:r>
      <w:r w:rsidR="008E0B02">
        <w:rPr>
          <w:rFonts w:ascii="Times New Roman" w:hAnsi="Times New Roman" w:cs="Times New Roman"/>
          <w:bCs/>
          <w:sz w:val="24"/>
          <w:szCs w:val="24"/>
        </w:rPr>
        <w:t>S</w:t>
      </w:r>
      <w:r w:rsidR="00EE100E">
        <w:rPr>
          <w:rFonts w:ascii="Times New Roman" w:hAnsi="Times New Roman" w:cs="Times New Roman"/>
          <w:bCs/>
          <w:sz w:val="24"/>
          <w:szCs w:val="24"/>
        </w:rPr>
        <w:t xml:space="preserve">tudent </w:t>
      </w:r>
      <w:r w:rsidR="008E0B02">
        <w:rPr>
          <w:rFonts w:ascii="Times New Roman" w:hAnsi="Times New Roman" w:cs="Times New Roman"/>
          <w:bCs/>
          <w:sz w:val="24"/>
          <w:szCs w:val="24"/>
        </w:rPr>
        <w:t>Team</w:t>
      </w:r>
      <w:r w:rsidR="00EE100E">
        <w:rPr>
          <w:rFonts w:ascii="Times New Roman" w:hAnsi="Times New Roman" w:cs="Times New Roman"/>
          <w:bCs/>
          <w:sz w:val="24"/>
          <w:szCs w:val="24"/>
        </w:rPr>
        <w:t>, and the East Carolina University faculty advisor.</w:t>
      </w:r>
      <w:r w:rsidR="008E0B02" w:rsidRPr="008E0B02">
        <w:rPr>
          <w:rFonts w:ascii="Times New Roman" w:hAnsi="Times New Roman" w:cs="Times New Roman"/>
          <w:sz w:val="24"/>
          <w:szCs w:val="24"/>
        </w:rPr>
        <w:t xml:space="preserve"> </w:t>
      </w:r>
      <w:r w:rsidR="008E0B02">
        <w:rPr>
          <w:rFonts w:ascii="Times New Roman" w:hAnsi="Times New Roman" w:cs="Times New Roman"/>
          <w:sz w:val="24"/>
          <w:szCs w:val="24"/>
        </w:rPr>
        <w:t xml:space="preserve">ECU DNP student team consisted of five students and a faculty advisor. </w:t>
      </w:r>
      <w:r w:rsidR="008E0B02" w:rsidRPr="00EE100E">
        <w:rPr>
          <w:rFonts w:ascii="Times New Roman" w:hAnsi="Times New Roman" w:cs="Times New Roman"/>
          <w:sz w:val="24"/>
          <w:szCs w:val="24"/>
        </w:rPr>
        <w:t xml:space="preserve">                            </w:t>
      </w:r>
    </w:p>
    <w:p w14:paraId="0D2A55B2" w14:textId="395CA507" w:rsidR="00EE100E" w:rsidRDefault="00EE100E" w:rsidP="00EE100E">
      <w:pPr>
        <w:spacing w:after="0" w:line="480" w:lineRule="auto"/>
        <w:rPr>
          <w:rFonts w:ascii="Times New Roman" w:hAnsi="Times New Roman" w:cs="Times New Roman"/>
          <w:bCs/>
          <w:sz w:val="24"/>
          <w:szCs w:val="24"/>
        </w:rPr>
      </w:pPr>
      <w:r>
        <w:rPr>
          <w:rFonts w:ascii="Times New Roman" w:hAnsi="Times New Roman" w:cs="Times New Roman"/>
          <w:bCs/>
          <w:sz w:val="24"/>
          <w:szCs w:val="24"/>
        </w:rPr>
        <w:t xml:space="preserve"> Members of the project team</w:t>
      </w:r>
      <w:r w:rsidR="008E0B02">
        <w:rPr>
          <w:rFonts w:ascii="Times New Roman" w:hAnsi="Times New Roman" w:cs="Times New Roman"/>
          <w:bCs/>
          <w:sz w:val="24"/>
          <w:szCs w:val="24"/>
        </w:rPr>
        <w:t xml:space="preserve"> also </w:t>
      </w:r>
      <w:r>
        <w:rPr>
          <w:rFonts w:ascii="Times New Roman" w:hAnsi="Times New Roman" w:cs="Times New Roman"/>
          <w:bCs/>
          <w:sz w:val="24"/>
          <w:szCs w:val="24"/>
        </w:rPr>
        <w:t>include</w:t>
      </w:r>
      <w:r w:rsidR="007049AE">
        <w:rPr>
          <w:rFonts w:ascii="Times New Roman" w:hAnsi="Times New Roman" w:cs="Times New Roman"/>
          <w:bCs/>
          <w:sz w:val="24"/>
          <w:szCs w:val="24"/>
        </w:rPr>
        <w:t>d</w:t>
      </w:r>
      <w:r>
        <w:rPr>
          <w:rFonts w:ascii="Times New Roman" w:hAnsi="Times New Roman" w:cs="Times New Roman"/>
          <w:bCs/>
          <w:sz w:val="24"/>
          <w:szCs w:val="24"/>
        </w:rPr>
        <w:t xml:space="preserve">; </w:t>
      </w:r>
    </w:p>
    <w:p w14:paraId="51745318" w14:textId="470A9F16" w:rsidR="00EE100E" w:rsidRPr="00EE100E" w:rsidRDefault="00626DE6" w:rsidP="00EE100E">
      <w:pPr>
        <w:pStyle w:val="ListParagraph"/>
        <w:numPr>
          <w:ilvl w:val="0"/>
          <w:numId w:val="7"/>
        </w:numPr>
        <w:spacing w:after="0" w:line="480" w:lineRule="auto"/>
        <w:rPr>
          <w:rFonts w:ascii="Times New Roman" w:hAnsi="Times New Roman" w:cs="Times New Roman"/>
          <w:sz w:val="24"/>
          <w:szCs w:val="24"/>
        </w:rPr>
      </w:pPr>
      <w:r>
        <w:rPr>
          <w:rFonts w:ascii="Times New Roman" w:hAnsi="Times New Roman" w:cs="Times New Roman"/>
          <w:bCs/>
          <w:sz w:val="24"/>
          <w:szCs w:val="24"/>
        </w:rPr>
        <w:t>T</w:t>
      </w:r>
      <w:r w:rsidR="00EE100E" w:rsidRPr="00EE100E">
        <w:rPr>
          <w:rFonts w:ascii="Times New Roman" w:hAnsi="Times New Roman" w:cs="Times New Roman"/>
          <w:bCs/>
          <w:sz w:val="24"/>
          <w:szCs w:val="24"/>
        </w:rPr>
        <w:t xml:space="preserve">he program manager for the healthcare preparedness program </w:t>
      </w:r>
    </w:p>
    <w:p w14:paraId="0B8F889F" w14:textId="77777777" w:rsidR="008E0B02" w:rsidRPr="008E0B02" w:rsidRDefault="00626DE6" w:rsidP="00AF5584">
      <w:pPr>
        <w:pStyle w:val="ListParagraph"/>
        <w:numPr>
          <w:ilvl w:val="0"/>
          <w:numId w:val="7"/>
        </w:numPr>
        <w:spacing w:after="0" w:line="480" w:lineRule="auto"/>
        <w:rPr>
          <w:rFonts w:ascii="Times New Roman" w:hAnsi="Times New Roman" w:cs="Times New Roman"/>
          <w:sz w:val="24"/>
          <w:szCs w:val="24"/>
        </w:rPr>
      </w:pPr>
      <w:r w:rsidRPr="008E0B02">
        <w:rPr>
          <w:rFonts w:ascii="Times New Roman" w:hAnsi="Times New Roman" w:cs="Times New Roman"/>
          <w:bCs/>
          <w:sz w:val="24"/>
          <w:szCs w:val="24"/>
        </w:rPr>
        <w:t>An</w:t>
      </w:r>
      <w:r w:rsidR="00EE100E" w:rsidRPr="008E0B02">
        <w:rPr>
          <w:rFonts w:ascii="Times New Roman" w:hAnsi="Times New Roman" w:cs="Times New Roman"/>
          <w:bCs/>
          <w:sz w:val="24"/>
          <w:szCs w:val="24"/>
        </w:rPr>
        <w:t xml:space="preserve"> epidemiologist</w:t>
      </w:r>
      <w:r w:rsidRPr="008E0B02">
        <w:rPr>
          <w:rFonts w:ascii="Times New Roman" w:hAnsi="Times New Roman" w:cs="Times New Roman"/>
          <w:bCs/>
          <w:sz w:val="24"/>
          <w:szCs w:val="24"/>
        </w:rPr>
        <w:t xml:space="preserve"> </w:t>
      </w:r>
    </w:p>
    <w:p w14:paraId="1B73CADA" w14:textId="3233E2C6" w:rsidR="00EE100E" w:rsidRPr="008E0B02" w:rsidRDefault="00626DE6" w:rsidP="00AF5584">
      <w:pPr>
        <w:pStyle w:val="ListParagraph"/>
        <w:numPr>
          <w:ilvl w:val="0"/>
          <w:numId w:val="7"/>
        </w:numPr>
        <w:spacing w:after="0" w:line="480" w:lineRule="auto"/>
        <w:rPr>
          <w:rFonts w:ascii="Times New Roman" w:hAnsi="Times New Roman" w:cs="Times New Roman"/>
          <w:sz w:val="24"/>
          <w:szCs w:val="24"/>
        </w:rPr>
      </w:pPr>
      <w:r w:rsidRPr="008E0B02">
        <w:rPr>
          <w:rFonts w:ascii="Times New Roman" w:hAnsi="Times New Roman" w:cs="Times New Roman"/>
          <w:bCs/>
          <w:sz w:val="24"/>
          <w:szCs w:val="24"/>
        </w:rPr>
        <w:t xml:space="preserve">The </w:t>
      </w:r>
      <w:r w:rsidR="00EE100E" w:rsidRPr="008E0B02">
        <w:rPr>
          <w:rFonts w:ascii="Times New Roman" w:hAnsi="Times New Roman" w:cs="Times New Roman"/>
          <w:bCs/>
          <w:sz w:val="24"/>
          <w:szCs w:val="24"/>
        </w:rPr>
        <w:t>associate director of SPICES</w:t>
      </w:r>
    </w:p>
    <w:p w14:paraId="78CD647A" w14:textId="74F4B8C8" w:rsidR="0059516E" w:rsidRPr="00126DFB" w:rsidRDefault="00626DE6" w:rsidP="00EE100E">
      <w:pPr>
        <w:pStyle w:val="ListParagraph"/>
        <w:numPr>
          <w:ilvl w:val="0"/>
          <w:numId w:val="7"/>
        </w:numPr>
        <w:spacing w:after="0" w:line="480" w:lineRule="auto"/>
        <w:rPr>
          <w:rFonts w:ascii="Times New Roman" w:hAnsi="Times New Roman" w:cs="Times New Roman"/>
          <w:sz w:val="24"/>
          <w:szCs w:val="24"/>
        </w:rPr>
      </w:pPr>
      <w:r>
        <w:rPr>
          <w:rFonts w:ascii="Times New Roman" w:hAnsi="Times New Roman" w:cs="Times New Roman"/>
          <w:bCs/>
          <w:sz w:val="24"/>
          <w:szCs w:val="24"/>
        </w:rPr>
        <w:t>T</w:t>
      </w:r>
      <w:r w:rsidR="00EE100E" w:rsidRPr="00EE100E">
        <w:rPr>
          <w:rFonts w:ascii="Times New Roman" w:hAnsi="Times New Roman" w:cs="Times New Roman"/>
          <w:bCs/>
          <w:sz w:val="24"/>
          <w:szCs w:val="24"/>
        </w:rPr>
        <w:t>he North Carolina Deputy</w:t>
      </w:r>
      <w:r w:rsidR="00EE100E">
        <w:rPr>
          <w:rFonts w:ascii="Times New Roman" w:hAnsi="Times New Roman" w:cs="Times New Roman"/>
          <w:bCs/>
          <w:sz w:val="24"/>
          <w:szCs w:val="24"/>
        </w:rPr>
        <w:t xml:space="preserve"> Security</w:t>
      </w:r>
      <w:r w:rsidR="00EE100E" w:rsidRPr="00EE100E">
        <w:rPr>
          <w:rFonts w:ascii="Times New Roman" w:hAnsi="Times New Roman" w:cs="Times New Roman"/>
          <w:bCs/>
          <w:sz w:val="24"/>
          <w:szCs w:val="24"/>
        </w:rPr>
        <w:t xml:space="preserve"> of Healthcare Services</w:t>
      </w:r>
      <w:r w:rsidR="00EE100E">
        <w:rPr>
          <w:rFonts w:ascii="Times New Roman" w:hAnsi="Times New Roman" w:cs="Times New Roman"/>
          <w:bCs/>
          <w:sz w:val="24"/>
          <w:szCs w:val="24"/>
        </w:rPr>
        <w:t xml:space="preserve"> </w:t>
      </w:r>
    </w:p>
    <w:p w14:paraId="6B61BDAD" w14:textId="63153256" w:rsidR="00126DFB" w:rsidRPr="00EE100E" w:rsidRDefault="00126DFB" w:rsidP="00EE100E">
      <w:pPr>
        <w:pStyle w:val="ListParagraph"/>
        <w:numPr>
          <w:ilvl w:val="0"/>
          <w:numId w:val="7"/>
        </w:numPr>
        <w:spacing w:after="0" w:line="480" w:lineRule="auto"/>
        <w:rPr>
          <w:rFonts w:ascii="Times New Roman" w:hAnsi="Times New Roman" w:cs="Times New Roman"/>
          <w:sz w:val="24"/>
          <w:szCs w:val="24"/>
        </w:rPr>
      </w:pPr>
      <w:r>
        <w:rPr>
          <w:rFonts w:ascii="Times New Roman" w:hAnsi="Times New Roman" w:cs="Times New Roman"/>
          <w:bCs/>
          <w:sz w:val="24"/>
          <w:szCs w:val="24"/>
        </w:rPr>
        <w:t xml:space="preserve">The Project Site Champion </w:t>
      </w:r>
    </w:p>
    <w:p w14:paraId="7A948B36" w14:textId="2814BDA9" w:rsidR="0059516E" w:rsidRDefault="00612872" w:rsidP="0059516E">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The </w:t>
      </w:r>
      <w:r w:rsidR="0059516E">
        <w:rPr>
          <w:rFonts w:ascii="Times New Roman" w:hAnsi="Times New Roman" w:cs="Times New Roman"/>
          <w:b/>
          <w:sz w:val="24"/>
          <w:szCs w:val="24"/>
        </w:rPr>
        <w:t xml:space="preserve">Project Participants </w:t>
      </w:r>
    </w:p>
    <w:p w14:paraId="2FAD903A" w14:textId="3C14F226" w:rsidR="0059516E" w:rsidRPr="00611D1F" w:rsidRDefault="0059516E" w:rsidP="0059516E">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00611D1F" w:rsidRPr="00611D1F">
        <w:rPr>
          <w:rFonts w:ascii="Times New Roman" w:hAnsi="Times New Roman" w:cs="Times New Roman"/>
          <w:bCs/>
          <w:sz w:val="24"/>
          <w:szCs w:val="24"/>
        </w:rPr>
        <w:t xml:space="preserve">The participants of this project </w:t>
      </w:r>
      <w:r w:rsidR="007049AE">
        <w:rPr>
          <w:rFonts w:ascii="Times New Roman" w:hAnsi="Times New Roman" w:cs="Times New Roman"/>
          <w:bCs/>
          <w:sz w:val="24"/>
          <w:szCs w:val="24"/>
        </w:rPr>
        <w:t>were</w:t>
      </w:r>
      <w:r w:rsidR="00611D1F" w:rsidRPr="00611D1F">
        <w:rPr>
          <w:rFonts w:ascii="Times New Roman" w:hAnsi="Times New Roman" w:cs="Times New Roman"/>
          <w:bCs/>
          <w:sz w:val="24"/>
          <w:szCs w:val="24"/>
        </w:rPr>
        <w:t xml:space="preserve"> the eight strike teams</w:t>
      </w:r>
      <w:r w:rsidR="008E0B02">
        <w:rPr>
          <w:rFonts w:ascii="Times New Roman" w:hAnsi="Times New Roman" w:cs="Times New Roman"/>
          <w:bCs/>
          <w:sz w:val="24"/>
          <w:szCs w:val="24"/>
        </w:rPr>
        <w:t xml:space="preserve"> that consisted of 5 members in total. </w:t>
      </w:r>
      <w:r w:rsidR="007049AE">
        <w:rPr>
          <w:rFonts w:ascii="Times New Roman" w:hAnsi="Times New Roman" w:cs="Times New Roman"/>
          <w:bCs/>
          <w:sz w:val="24"/>
          <w:szCs w:val="24"/>
        </w:rPr>
        <w:t>The</w:t>
      </w:r>
      <w:r w:rsidR="00611D1F">
        <w:rPr>
          <w:rFonts w:ascii="Times New Roman" w:hAnsi="Times New Roman" w:cs="Times New Roman"/>
          <w:bCs/>
          <w:sz w:val="24"/>
          <w:szCs w:val="24"/>
        </w:rPr>
        <w:t xml:space="preserve"> strike teams ha</w:t>
      </w:r>
      <w:r w:rsidR="007049AE">
        <w:rPr>
          <w:rFonts w:ascii="Times New Roman" w:hAnsi="Times New Roman" w:cs="Times New Roman"/>
          <w:bCs/>
          <w:sz w:val="24"/>
          <w:szCs w:val="24"/>
        </w:rPr>
        <w:t>d</w:t>
      </w:r>
      <w:r w:rsidR="00611D1F">
        <w:rPr>
          <w:rFonts w:ascii="Times New Roman" w:hAnsi="Times New Roman" w:cs="Times New Roman"/>
          <w:bCs/>
          <w:sz w:val="24"/>
          <w:szCs w:val="24"/>
        </w:rPr>
        <w:t xml:space="preserve"> a strike team leader and four strike team members who ha</w:t>
      </w:r>
      <w:r w:rsidR="007049AE">
        <w:rPr>
          <w:rFonts w:ascii="Times New Roman" w:hAnsi="Times New Roman" w:cs="Times New Roman"/>
          <w:bCs/>
          <w:sz w:val="24"/>
          <w:szCs w:val="24"/>
        </w:rPr>
        <w:t>d</w:t>
      </w:r>
      <w:r w:rsidR="00611D1F">
        <w:rPr>
          <w:rFonts w:ascii="Times New Roman" w:hAnsi="Times New Roman" w:cs="Times New Roman"/>
          <w:bCs/>
          <w:sz w:val="24"/>
          <w:szCs w:val="24"/>
        </w:rPr>
        <w:t xml:space="preserve"> been trained to respond to the needs of long-term care facilities across the state of North Carolina (NCDHHS, 2020f). The members of th</w:t>
      </w:r>
      <w:r w:rsidR="008E0B02">
        <w:rPr>
          <w:rFonts w:ascii="Times New Roman" w:hAnsi="Times New Roman" w:cs="Times New Roman"/>
          <w:bCs/>
          <w:sz w:val="24"/>
          <w:szCs w:val="24"/>
        </w:rPr>
        <w:t xml:space="preserve">ese </w:t>
      </w:r>
      <w:r w:rsidR="00611D1F">
        <w:rPr>
          <w:rFonts w:ascii="Times New Roman" w:hAnsi="Times New Roman" w:cs="Times New Roman"/>
          <w:bCs/>
          <w:sz w:val="24"/>
          <w:szCs w:val="24"/>
        </w:rPr>
        <w:t>strike team</w:t>
      </w:r>
      <w:r w:rsidR="008E0B02">
        <w:rPr>
          <w:rFonts w:ascii="Times New Roman" w:hAnsi="Times New Roman" w:cs="Times New Roman"/>
          <w:bCs/>
          <w:sz w:val="24"/>
          <w:szCs w:val="24"/>
        </w:rPr>
        <w:t>s</w:t>
      </w:r>
      <w:r w:rsidR="00611D1F">
        <w:rPr>
          <w:rFonts w:ascii="Times New Roman" w:hAnsi="Times New Roman" w:cs="Times New Roman"/>
          <w:bCs/>
          <w:sz w:val="24"/>
          <w:szCs w:val="24"/>
        </w:rPr>
        <w:t xml:space="preserve"> </w:t>
      </w:r>
      <w:r w:rsidR="007049AE">
        <w:rPr>
          <w:rFonts w:ascii="Times New Roman" w:hAnsi="Times New Roman" w:cs="Times New Roman"/>
          <w:bCs/>
          <w:sz w:val="24"/>
          <w:szCs w:val="24"/>
        </w:rPr>
        <w:t>were</w:t>
      </w:r>
      <w:r w:rsidR="00611D1F">
        <w:rPr>
          <w:rFonts w:ascii="Times New Roman" w:hAnsi="Times New Roman" w:cs="Times New Roman"/>
          <w:bCs/>
          <w:sz w:val="24"/>
          <w:szCs w:val="24"/>
        </w:rPr>
        <w:t xml:space="preserve"> all healthcare workers, mainly E</w:t>
      </w:r>
      <w:r w:rsidR="004F762D">
        <w:rPr>
          <w:rFonts w:ascii="Times New Roman" w:hAnsi="Times New Roman" w:cs="Times New Roman"/>
          <w:bCs/>
          <w:sz w:val="24"/>
          <w:szCs w:val="24"/>
        </w:rPr>
        <w:t xml:space="preserve">mergency </w:t>
      </w:r>
      <w:r w:rsidR="00611D1F">
        <w:rPr>
          <w:rFonts w:ascii="Times New Roman" w:hAnsi="Times New Roman" w:cs="Times New Roman"/>
          <w:bCs/>
          <w:sz w:val="24"/>
          <w:szCs w:val="24"/>
        </w:rPr>
        <w:t>M</w:t>
      </w:r>
      <w:r w:rsidR="004F762D">
        <w:rPr>
          <w:rFonts w:ascii="Times New Roman" w:hAnsi="Times New Roman" w:cs="Times New Roman"/>
          <w:bCs/>
          <w:sz w:val="24"/>
          <w:szCs w:val="24"/>
        </w:rPr>
        <w:t xml:space="preserve">edical </w:t>
      </w:r>
      <w:r w:rsidR="00611D1F">
        <w:rPr>
          <w:rFonts w:ascii="Times New Roman" w:hAnsi="Times New Roman" w:cs="Times New Roman"/>
          <w:bCs/>
          <w:sz w:val="24"/>
          <w:szCs w:val="24"/>
        </w:rPr>
        <w:t>T</w:t>
      </w:r>
      <w:r w:rsidR="004F762D">
        <w:rPr>
          <w:rFonts w:ascii="Times New Roman" w:hAnsi="Times New Roman" w:cs="Times New Roman"/>
          <w:bCs/>
          <w:sz w:val="24"/>
          <w:szCs w:val="24"/>
        </w:rPr>
        <w:t>echnicians (EMTs)</w:t>
      </w:r>
      <w:r w:rsidR="008E0B02">
        <w:rPr>
          <w:rFonts w:ascii="Times New Roman" w:hAnsi="Times New Roman" w:cs="Times New Roman"/>
          <w:bCs/>
          <w:sz w:val="24"/>
          <w:szCs w:val="24"/>
        </w:rPr>
        <w:t xml:space="preserve">, paramedics, Certified Nursing Assistants, Registered </w:t>
      </w:r>
      <w:r w:rsidR="008E0B02">
        <w:rPr>
          <w:rFonts w:ascii="Times New Roman" w:hAnsi="Times New Roman" w:cs="Times New Roman"/>
          <w:bCs/>
          <w:sz w:val="24"/>
          <w:szCs w:val="24"/>
        </w:rPr>
        <w:lastRenderedPageBreak/>
        <w:t>Nurses, and Licensed Practical Nurses</w:t>
      </w:r>
      <w:r w:rsidR="00611D1F">
        <w:rPr>
          <w:rFonts w:ascii="Times New Roman" w:hAnsi="Times New Roman" w:cs="Times New Roman"/>
          <w:bCs/>
          <w:sz w:val="24"/>
          <w:szCs w:val="24"/>
        </w:rPr>
        <w:t xml:space="preserve"> who </w:t>
      </w:r>
      <w:r w:rsidR="007049AE">
        <w:rPr>
          <w:rFonts w:ascii="Times New Roman" w:hAnsi="Times New Roman" w:cs="Times New Roman"/>
          <w:bCs/>
          <w:sz w:val="24"/>
          <w:szCs w:val="24"/>
        </w:rPr>
        <w:t>were</w:t>
      </w:r>
      <w:r w:rsidR="00611D1F">
        <w:rPr>
          <w:rFonts w:ascii="Times New Roman" w:hAnsi="Times New Roman" w:cs="Times New Roman"/>
          <w:bCs/>
          <w:sz w:val="24"/>
          <w:szCs w:val="24"/>
        </w:rPr>
        <w:t xml:space="preserve"> staffing these facilities in response to the overall effort to staff long</w:t>
      </w:r>
      <w:r w:rsidR="008E0B02">
        <w:rPr>
          <w:rFonts w:ascii="Times New Roman" w:hAnsi="Times New Roman" w:cs="Times New Roman"/>
          <w:bCs/>
          <w:sz w:val="24"/>
          <w:szCs w:val="24"/>
        </w:rPr>
        <w:t>-</w:t>
      </w:r>
      <w:r w:rsidR="00611D1F">
        <w:rPr>
          <w:rFonts w:ascii="Times New Roman" w:hAnsi="Times New Roman" w:cs="Times New Roman"/>
          <w:bCs/>
          <w:sz w:val="24"/>
          <w:szCs w:val="24"/>
        </w:rPr>
        <w:t xml:space="preserve">term care facilities short-staffed during this pandemic (NCDHHS,2020f).  </w:t>
      </w:r>
    </w:p>
    <w:p w14:paraId="3082D36B" w14:textId="44111F73" w:rsidR="0059516E" w:rsidRDefault="00612872" w:rsidP="0059516E">
      <w:pPr>
        <w:spacing w:after="0" w:line="480" w:lineRule="auto"/>
        <w:rPr>
          <w:rFonts w:ascii="Times New Roman" w:hAnsi="Times New Roman" w:cs="Times New Roman"/>
          <w:i/>
          <w:color w:val="404040" w:themeColor="text1" w:themeTint="BF"/>
          <w:sz w:val="24"/>
          <w:szCs w:val="24"/>
        </w:rPr>
      </w:pPr>
      <w:r>
        <w:rPr>
          <w:rFonts w:ascii="Times New Roman" w:hAnsi="Times New Roman" w:cs="Times New Roman"/>
          <w:b/>
          <w:sz w:val="24"/>
          <w:szCs w:val="24"/>
        </w:rPr>
        <w:t xml:space="preserve">The </w:t>
      </w:r>
      <w:r w:rsidR="0059516E" w:rsidRPr="00B41CA9">
        <w:rPr>
          <w:rFonts w:ascii="Times New Roman" w:hAnsi="Times New Roman" w:cs="Times New Roman"/>
          <w:b/>
          <w:sz w:val="24"/>
          <w:szCs w:val="24"/>
        </w:rPr>
        <w:t>Project</w:t>
      </w:r>
      <w:r>
        <w:rPr>
          <w:rFonts w:ascii="Times New Roman" w:hAnsi="Times New Roman" w:cs="Times New Roman"/>
          <w:b/>
          <w:sz w:val="24"/>
          <w:szCs w:val="24"/>
        </w:rPr>
        <w:t>’s</w:t>
      </w:r>
      <w:r w:rsidR="0059516E" w:rsidRPr="00B41CA9">
        <w:rPr>
          <w:rFonts w:ascii="Times New Roman" w:hAnsi="Times New Roman" w:cs="Times New Roman"/>
          <w:b/>
          <w:sz w:val="24"/>
          <w:szCs w:val="24"/>
        </w:rPr>
        <w:t xml:space="preserve"> Goals </w:t>
      </w:r>
      <w:r w:rsidR="00A00160">
        <w:rPr>
          <w:rFonts w:ascii="Times New Roman" w:hAnsi="Times New Roman" w:cs="Times New Roman"/>
          <w:b/>
          <w:sz w:val="24"/>
          <w:szCs w:val="24"/>
        </w:rPr>
        <w:t xml:space="preserve"> </w:t>
      </w:r>
    </w:p>
    <w:p w14:paraId="25F57B40" w14:textId="78CE03DA" w:rsidR="0059516E" w:rsidRPr="004752C5" w:rsidRDefault="0059516E" w:rsidP="0059516E">
      <w:pPr>
        <w:spacing w:after="0" w:line="480" w:lineRule="auto"/>
        <w:rPr>
          <w:rFonts w:ascii="Times New Roman" w:hAnsi="Times New Roman" w:cs="Times New Roman"/>
          <w:sz w:val="24"/>
          <w:szCs w:val="24"/>
        </w:rPr>
      </w:pPr>
      <w:r>
        <w:rPr>
          <w:rFonts w:ascii="Times New Roman" w:hAnsi="Times New Roman" w:cs="Times New Roman"/>
          <w:i/>
          <w:color w:val="404040" w:themeColor="text1" w:themeTint="BF"/>
          <w:sz w:val="24"/>
          <w:szCs w:val="24"/>
        </w:rPr>
        <w:tab/>
      </w:r>
      <w:r w:rsidR="000E2CDA" w:rsidRPr="000A0869">
        <w:rPr>
          <w:rFonts w:ascii="Times New Roman" w:hAnsi="Times New Roman" w:cs="Times New Roman"/>
          <w:iCs/>
          <w:color w:val="0D0D0D" w:themeColor="text1" w:themeTint="F2"/>
          <w:sz w:val="24"/>
          <w:szCs w:val="24"/>
        </w:rPr>
        <w:t xml:space="preserve">The </w:t>
      </w:r>
      <w:r w:rsidR="00EF6933">
        <w:rPr>
          <w:rFonts w:ascii="Times New Roman" w:hAnsi="Times New Roman" w:cs="Times New Roman"/>
          <w:iCs/>
          <w:color w:val="0D0D0D" w:themeColor="text1" w:themeTint="F2"/>
          <w:sz w:val="24"/>
          <w:szCs w:val="24"/>
        </w:rPr>
        <w:t>primary</w:t>
      </w:r>
      <w:r w:rsidR="000E2CDA" w:rsidRPr="000A0869">
        <w:rPr>
          <w:rFonts w:ascii="Times New Roman" w:hAnsi="Times New Roman" w:cs="Times New Roman"/>
          <w:iCs/>
          <w:color w:val="0D0D0D" w:themeColor="text1" w:themeTint="F2"/>
          <w:sz w:val="24"/>
          <w:szCs w:val="24"/>
        </w:rPr>
        <w:t xml:space="preserve"> project goal </w:t>
      </w:r>
      <w:r w:rsidR="000A0869">
        <w:rPr>
          <w:rFonts w:ascii="Times New Roman" w:hAnsi="Times New Roman" w:cs="Times New Roman"/>
          <w:iCs/>
          <w:color w:val="0D0D0D" w:themeColor="text1" w:themeTint="F2"/>
          <w:sz w:val="24"/>
          <w:szCs w:val="24"/>
        </w:rPr>
        <w:t>w</w:t>
      </w:r>
      <w:r w:rsidR="00EF6933">
        <w:rPr>
          <w:rFonts w:ascii="Times New Roman" w:hAnsi="Times New Roman" w:cs="Times New Roman"/>
          <w:iCs/>
          <w:color w:val="0D0D0D" w:themeColor="text1" w:themeTint="F2"/>
          <w:sz w:val="24"/>
          <w:szCs w:val="24"/>
        </w:rPr>
        <w:t xml:space="preserve">as </w:t>
      </w:r>
      <w:r w:rsidR="000E2CDA">
        <w:rPr>
          <w:rFonts w:ascii="Times New Roman" w:hAnsi="Times New Roman" w:cs="Times New Roman"/>
          <w:sz w:val="24"/>
          <w:szCs w:val="24"/>
        </w:rPr>
        <w:t>to increase the knowledge, management, and implementation of infection control protocols and procedures by strike teams. Through the education of strike team members on infection protocols, policies, and processes, the team hope</w:t>
      </w:r>
      <w:r w:rsidR="000A0869">
        <w:rPr>
          <w:rFonts w:ascii="Times New Roman" w:hAnsi="Times New Roman" w:cs="Times New Roman"/>
          <w:sz w:val="24"/>
          <w:szCs w:val="24"/>
        </w:rPr>
        <w:t xml:space="preserve">d </w:t>
      </w:r>
      <w:r w:rsidR="000E2CDA">
        <w:rPr>
          <w:rFonts w:ascii="Times New Roman" w:hAnsi="Times New Roman" w:cs="Times New Roman"/>
          <w:sz w:val="24"/>
          <w:szCs w:val="24"/>
        </w:rPr>
        <w:t>to facilitate and utilize strike team members as advocates for maintaining a high level of integrity when exercising infection prevention precautions in LTC facilities</w:t>
      </w:r>
      <w:r w:rsidR="008E0B02">
        <w:rPr>
          <w:rFonts w:ascii="Times New Roman" w:hAnsi="Times New Roman" w:cs="Times New Roman"/>
          <w:sz w:val="24"/>
          <w:szCs w:val="24"/>
        </w:rPr>
        <w:t>. In addition, t</w:t>
      </w:r>
      <w:r w:rsidR="000E2CDA">
        <w:rPr>
          <w:rFonts w:ascii="Times New Roman" w:hAnsi="Times New Roman" w:cs="Times New Roman"/>
          <w:sz w:val="24"/>
          <w:szCs w:val="24"/>
        </w:rPr>
        <w:t>hrough virtual simulations of appropriate donning and doffing, the team s</w:t>
      </w:r>
      <w:r w:rsidR="00EF6933">
        <w:rPr>
          <w:rFonts w:ascii="Times New Roman" w:hAnsi="Times New Roman" w:cs="Times New Roman"/>
          <w:sz w:val="24"/>
          <w:szCs w:val="24"/>
        </w:rPr>
        <w:t>ought</w:t>
      </w:r>
      <w:r w:rsidR="000E2CDA">
        <w:rPr>
          <w:rFonts w:ascii="Times New Roman" w:hAnsi="Times New Roman" w:cs="Times New Roman"/>
          <w:sz w:val="24"/>
          <w:szCs w:val="24"/>
        </w:rPr>
        <w:t xml:space="preserve"> to decrease the risk of self-contamination and transmission of SARS-CoV-2 by strike team members</w:t>
      </w:r>
      <w:r w:rsidR="008E0B02">
        <w:rPr>
          <w:rFonts w:ascii="Times New Roman" w:hAnsi="Times New Roman" w:cs="Times New Roman"/>
          <w:sz w:val="24"/>
          <w:szCs w:val="24"/>
        </w:rPr>
        <w:t xml:space="preserve"> and prepare members to train LTC staff</w:t>
      </w:r>
      <w:r w:rsidR="000E2CDA">
        <w:rPr>
          <w:rFonts w:ascii="Times New Roman" w:hAnsi="Times New Roman" w:cs="Times New Roman"/>
          <w:sz w:val="24"/>
          <w:szCs w:val="24"/>
        </w:rPr>
        <w:t xml:space="preserve">. </w:t>
      </w:r>
    </w:p>
    <w:p w14:paraId="558615BF" w14:textId="77A7BCAB" w:rsidR="0059516E" w:rsidRDefault="0059516E" w:rsidP="0059516E">
      <w:pPr>
        <w:spacing w:after="0" w:line="480" w:lineRule="auto"/>
        <w:rPr>
          <w:rFonts w:ascii="Times New Roman" w:hAnsi="Times New Roman" w:cs="Times New Roman"/>
          <w:b/>
          <w:i/>
          <w:iCs/>
          <w:sz w:val="24"/>
          <w:szCs w:val="24"/>
        </w:rPr>
      </w:pPr>
      <w:r w:rsidRPr="00730AE3">
        <w:rPr>
          <w:rFonts w:ascii="Times New Roman" w:hAnsi="Times New Roman" w:cs="Times New Roman"/>
          <w:b/>
          <w:i/>
          <w:iCs/>
          <w:sz w:val="24"/>
          <w:szCs w:val="24"/>
        </w:rPr>
        <w:t xml:space="preserve"> </w:t>
      </w:r>
      <w:r>
        <w:rPr>
          <w:rFonts w:ascii="Times New Roman" w:hAnsi="Times New Roman" w:cs="Times New Roman"/>
          <w:b/>
          <w:i/>
          <w:iCs/>
          <w:sz w:val="24"/>
          <w:szCs w:val="24"/>
        </w:rPr>
        <w:t>M</w:t>
      </w:r>
      <w:r w:rsidRPr="00730AE3">
        <w:rPr>
          <w:rFonts w:ascii="Times New Roman" w:hAnsi="Times New Roman" w:cs="Times New Roman"/>
          <w:b/>
          <w:i/>
          <w:iCs/>
          <w:sz w:val="24"/>
          <w:szCs w:val="24"/>
        </w:rPr>
        <w:t xml:space="preserve">ethods and </w:t>
      </w:r>
      <w:r>
        <w:rPr>
          <w:rFonts w:ascii="Times New Roman" w:hAnsi="Times New Roman" w:cs="Times New Roman"/>
          <w:b/>
          <w:i/>
          <w:iCs/>
          <w:sz w:val="24"/>
          <w:szCs w:val="24"/>
        </w:rPr>
        <w:t>M</w:t>
      </w:r>
      <w:r w:rsidRPr="00730AE3">
        <w:rPr>
          <w:rFonts w:ascii="Times New Roman" w:hAnsi="Times New Roman" w:cs="Times New Roman"/>
          <w:b/>
          <w:i/>
          <w:iCs/>
          <w:sz w:val="24"/>
          <w:szCs w:val="24"/>
        </w:rPr>
        <w:t>easurement</w:t>
      </w:r>
    </w:p>
    <w:p w14:paraId="1CD8E0FE" w14:textId="39409831" w:rsidR="000402C8" w:rsidRDefault="0059516E" w:rsidP="0059516E">
      <w:pPr>
        <w:spacing w:after="0" w:line="480" w:lineRule="auto"/>
        <w:rPr>
          <w:rFonts w:ascii="Times New Roman" w:hAnsi="Times New Roman" w:cs="Times New Roman"/>
          <w:sz w:val="24"/>
          <w:szCs w:val="24"/>
        </w:rPr>
      </w:pPr>
      <w:r>
        <w:rPr>
          <w:rFonts w:ascii="Times New Roman" w:hAnsi="Times New Roman" w:cs="Times New Roman"/>
          <w:b/>
          <w:i/>
          <w:iCs/>
          <w:sz w:val="24"/>
          <w:szCs w:val="24"/>
        </w:rPr>
        <w:tab/>
      </w:r>
      <w:r w:rsidR="00A00160">
        <w:rPr>
          <w:rFonts w:ascii="Times New Roman" w:hAnsi="Times New Roman" w:cs="Times New Roman"/>
          <w:sz w:val="24"/>
          <w:szCs w:val="24"/>
        </w:rPr>
        <w:t xml:space="preserve"> </w:t>
      </w:r>
      <w:r w:rsidR="000402C8">
        <w:rPr>
          <w:rFonts w:ascii="Times New Roman" w:hAnsi="Times New Roman" w:cs="Times New Roman"/>
          <w:sz w:val="24"/>
          <w:szCs w:val="24"/>
        </w:rPr>
        <w:t xml:space="preserve">An extensive review of the current literature and epidemiological findings on SARS-CoV-2 was completed as it pertained to LTC </w:t>
      </w:r>
      <w:r w:rsidR="004F762D">
        <w:rPr>
          <w:rFonts w:ascii="Times New Roman" w:hAnsi="Times New Roman" w:cs="Times New Roman"/>
          <w:sz w:val="24"/>
          <w:szCs w:val="24"/>
        </w:rPr>
        <w:t>F</w:t>
      </w:r>
      <w:r w:rsidR="000402C8">
        <w:rPr>
          <w:rFonts w:ascii="Times New Roman" w:hAnsi="Times New Roman" w:cs="Times New Roman"/>
          <w:sz w:val="24"/>
          <w:szCs w:val="24"/>
        </w:rPr>
        <w:t xml:space="preserve">acilities. </w:t>
      </w:r>
      <w:r w:rsidR="008E0B02">
        <w:rPr>
          <w:rFonts w:ascii="Times New Roman" w:hAnsi="Times New Roman" w:cs="Times New Roman"/>
          <w:sz w:val="24"/>
          <w:szCs w:val="24"/>
        </w:rPr>
        <w:t>As delineated through the first section of this paper, several problems</w:t>
      </w:r>
      <w:r w:rsidR="000402C8">
        <w:rPr>
          <w:rFonts w:ascii="Times New Roman" w:hAnsi="Times New Roman" w:cs="Times New Roman"/>
          <w:sz w:val="24"/>
          <w:szCs w:val="24"/>
        </w:rPr>
        <w:t xml:space="preserve"> were synthesized to demonstrate the predominant problem and purpose of the project. The team then reviewed the current infection control standards as outlined by NCDHHS, the CDC, and SPICES. </w:t>
      </w:r>
      <w:r w:rsidR="004F762D">
        <w:rPr>
          <w:rFonts w:ascii="Times New Roman" w:hAnsi="Times New Roman" w:cs="Times New Roman"/>
          <w:sz w:val="24"/>
          <w:szCs w:val="24"/>
        </w:rPr>
        <w:t>Next, t</w:t>
      </w:r>
      <w:r w:rsidR="000402C8">
        <w:rPr>
          <w:rFonts w:ascii="Times New Roman" w:hAnsi="Times New Roman" w:cs="Times New Roman"/>
          <w:sz w:val="24"/>
          <w:szCs w:val="24"/>
        </w:rPr>
        <w:t xml:space="preserve">he project partner disseminated a list of needs and interventions that it determined this project team would pursue, given the current state </w:t>
      </w:r>
      <w:r w:rsidR="007C53FF">
        <w:rPr>
          <w:rFonts w:ascii="Times New Roman" w:hAnsi="Times New Roman" w:cs="Times New Roman"/>
          <w:sz w:val="24"/>
          <w:szCs w:val="24"/>
        </w:rPr>
        <w:t>of SARS</w:t>
      </w:r>
      <w:r w:rsidR="000402C8">
        <w:rPr>
          <w:rFonts w:ascii="Times New Roman" w:hAnsi="Times New Roman" w:cs="Times New Roman"/>
          <w:sz w:val="24"/>
          <w:szCs w:val="24"/>
        </w:rPr>
        <w:t xml:space="preserve">-CoV-2 in North Carolina LTC </w:t>
      </w:r>
      <w:r w:rsidR="004F762D">
        <w:rPr>
          <w:rFonts w:ascii="Times New Roman" w:hAnsi="Times New Roman" w:cs="Times New Roman"/>
          <w:sz w:val="24"/>
          <w:szCs w:val="24"/>
        </w:rPr>
        <w:t>F</w:t>
      </w:r>
      <w:r w:rsidR="000402C8">
        <w:rPr>
          <w:rFonts w:ascii="Times New Roman" w:hAnsi="Times New Roman" w:cs="Times New Roman"/>
          <w:sz w:val="24"/>
          <w:szCs w:val="24"/>
        </w:rPr>
        <w:t xml:space="preserve">acilities. This primary need was determined to be the education of the strike team members on infection control in LTC </w:t>
      </w:r>
      <w:r w:rsidR="004F762D">
        <w:rPr>
          <w:rFonts w:ascii="Times New Roman" w:hAnsi="Times New Roman" w:cs="Times New Roman"/>
          <w:sz w:val="24"/>
          <w:szCs w:val="24"/>
        </w:rPr>
        <w:t>F</w:t>
      </w:r>
      <w:r w:rsidR="000402C8">
        <w:rPr>
          <w:rFonts w:ascii="Times New Roman" w:hAnsi="Times New Roman" w:cs="Times New Roman"/>
          <w:sz w:val="24"/>
          <w:szCs w:val="24"/>
        </w:rPr>
        <w:t>acilities and donning and doffing</w:t>
      </w:r>
      <w:r w:rsidR="00557E4B">
        <w:rPr>
          <w:rFonts w:ascii="Times New Roman" w:hAnsi="Times New Roman" w:cs="Times New Roman"/>
          <w:sz w:val="24"/>
          <w:szCs w:val="24"/>
        </w:rPr>
        <w:t xml:space="preserve"> during care of SARS-CoV-2 patients</w:t>
      </w:r>
      <w:r w:rsidR="000402C8">
        <w:rPr>
          <w:rFonts w:ascii="Times New Roman" w:hAnsi="Times New Roman" w:cs="Times New Roman"/>
          <w:sz w:val="24"/>
          <w:szCs w:val="24"/>
        </w:rPr>
        <w:t xml:space="preserve">. </w:t>
      </w:r>
      <w:r w:rsidR="008E0B02">
        <w:rPr>
          <w:rFonts w:ascii="Times New Roman" w:hAnsi="Times New Roman" w:cs="Times New Roman"/>
          <w:sz w:val="24"/>
          <w:szCs w:val="24"/>
        </w:rPr>
        <w:t xml:space="preserve">The ECU DNP </w:t>
      </w:r>
      <w:r w:rsidR="00292067">
        <w:rPr>
          <w:rFonts w:ascii="Times New Roman" w:hAnsi="Times New Roman" w:cs="Times New Roman"/>
          <w:sz w:val="24"/>
          <w:szCs w:val="24"/>
        </w:rPr>
        <w:t xml:space="preserve">Student Team </w:t>
      </w:r>
      <w:r w:rsidR="008E0B02">
        <w:rPr>
          <w:rFonts w:ascii="Times New Roman" w:hAnsi="Times New Roman" w:cs="Times New Roman"/>
          <w:sz w:val="24"/>
          <w:szCs w:val="24"/>
        </w:rPr>
        <w:t>developed a nine-question survey</w:t>
      </w:r>
      <w:r w:rsidR="004F762D">
        <w:rPr>
          <w:rFonts w:ascii="Times New Roman" w:hAnsi="Times New Roman" w:cs="Times New Roman"/>
          <w:sz w:val="24"/>
          <w:szCs w:val="24"/>
        </w:rPr>
        <w:t>. This survey</w:t>
      </w:r>
      <w:r w:rsidR="000402C8">
        <w:rPr>
          <w:rFonts w:ascii="Times New Roman" w:hAnsi="Times New Roman" w:cs="Times New Roman"/>
          <w:sz w:val="24"/>
          <w:szCs w:val="24"/>
        </w:rPr>
        <w:t xml:space="preserve"> measure</w:t>
      </w:r>
      <w:r w:rsidR="004F762D">
        <w:rPr>
          <w:rFonts w:ascii="Times New Roman" w:hAnsi="Times New Roman" w:cs="Times New Roman"/>
          <w:sz w:val="24"/>
          <w:szCs w:val="24"/>
        </w:rPr>
        <w:t>d</w:t>
      </w:r>
      <w:r w:rsidR="000402C8">
        <w:rPr>
          <w:rFonts w:ascii="Times New Roman" w:hAnsi="Times New Roman" w:cs="Times New Roman"/>
          <w:sz w:val="24"/>
          <w:szCs w:val="24"/>
        </w:rPr>
        <w:t xml:space="preserve"> the strike team members'</w:t>
      </w:r>
      <w:r w:rsidR="004F762D">
        <w:rPr>
          <w:rFonts w:ascii="Times New Roman" w:hAnsi="Times New Roman" w:cs="Times New Roman"/>
          <w:sz w:val="24"/>
          <w:szCs w:val="24"/>
        </w:rPr>
        <w:t xml:space="preserve"> perception of the education they </w:t>
      </w:r>
      <w:r w:rsidR="004F762D">
        <w:rPr>
          <w:rFonts w:ascii="Times New Roman" w:hAnsi="Times New Roman" w:cs="Times New Roman"/>
          <w:sz w:val="24"/>
          <w:szCs w:val="24"/>
        </w:rPr>
        <w:lastRenderedPageBreak/>
        <w:t>received.</w:t>
      </w:r>
      <w:r w:rsidR="000402C8">
        <w:rPr>
          <w:rFonts w:ascii="Times New Roman" w:hAnsi="Times New Roman" w:cs="Times New Roman"/>
          <w:sz w:val="24"/>
          <w:szCs w:val="24"/>
        </w:rPr>
        <w:t xml:space="preserve"> </w:t>
      </w:r>
      <w:r w:rsidR="00637379">
        <w:rPr>
          <w:rFonts w:ascii="Times New Roman" w:hAnsi="Times New Roman" w:cs="Times New Roman"/>
          <w:sz w:val="24"/>
          <w:szCs w:val="24"/>
        </w:rPr>
        <w:t xml:space="preserve">The potential number of participants for this project </w:t>
      </w:r>
      <w:r w:rsidR="008E0B02">
        <w:rPr>
          <w:rFonts w:ascii="Times New Roman" w:hAnsi="Times New Roman" w:cs="Times New Roman"/>
          <w:sz w:val="24"/>
          <w:szCs w:val="24"/>
        </w:rPr>
        <w:t>was</w:t>
      </w:r>
      <w:r w:rsidR="00637379">
        <w:rPr>
          <w:rFonts w:ascii="Times New Roman" w:hAnsi="Times New Roman" w:cs="Times New Roman"/>
          <w:sz w:val="24"/>
          <w:szCs w:val="24"/>
        </w:rPr>
        <w:t xml:space="preserve"> n=45 based on the five members that make up the eight strike teams. </w:t>
      </w:r>
      <w:r w:rsidR="00292067">
        <w:rPr>
          <w:rFonts w:ascii="Times New Roman" w:hAnsi="Times New Roman" w:cs="Times New Roman"/>
          <w:sz w:val="24"/>
          <w:szCs w:val="24"/>
        </w:rPr>
        <w:t>Finally, t</w:t>
      </w:r>
      <w:r w:rsidR="008A51CF">
        <w:rPr>
          <w:rFonts w:ascii="Times New Roman" w:hAnsi="Times New Roman" w:cs="Times New Roman"/>
          <w:sz w:val="24"/>
          <w:szCs w:val="24"/>
        </w:rPr>
        <w:t xml:space="preserve">he </w:t>
      </w:r>
      <w:r w:rsidR="008E0B02">
        <w:rPr>
          <w:rFonts w:ascii="Times New Roman" w:hAnsi="Times New Roman" w:cs="Times New Roman"/>
          <w:sz w:val="24"/>
          <w:szCs w:val="24"/>
        </w:rPr>
        <w:t>team completed the Qualtrics self-certification tool for IRB</w:t>
      </w:r>
      <w:r w:rsidR="008A51CF">
        <w:rPr>
          <w:rFonts w:ascii="Times New Roman" w:hAnsi="Times New Roman" w:cs="Times New Roman"/>
          <w:sz w:val="24"/>
          <w:szCs w:val="24"/>
        </w:rPr>
        <w:t xml:space="preserve"> to determine the need for an IRB review. This tool is outlined in appendix A of this paper. </w:t>
      </w:r>
    </w:p>
    <w:p w14:paraId="6250F18C" w14:textId="7BED97A5" w:rsidR="00637379" w:rsidRDefault="0059516E" w:rsidP="0059516E">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 xml:space="preserve">Implementation Tools </w:t>
      </w:r>
    </w:p>
    <w:p w14:paraId="2B101830" w14:textId="19E8872F" w:rsidR="00F01215" w:rsidRDefault="003A52FB" w:rsidP="00F0121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three main tools utilize</w:t>
      </w:r>
      <w:r w:rsidR="00EF6933">
        <w:rPr>
          <w:rFonts w:ascii="Times New Roman" w:hAnsi="Times New Roman" w:cs="Times New Roman"/>
          <w:sz w:val="24"/>
          <w:szCs w:val="24"/>
        </w:rPr>
        <w:t>d</w:t>
      </w:r>
      <w:r>
        <w:rPr>
          <w:rFonts w:ascii="Times New Roman" w:hAnsi="Times New Roman" w:cs="Times New Roman"/>
          <w:sz w:val="24"/>
          <w:szCs w:val="24"/>
        </w:rPr>
        <w:t xml:space="preserve"> to implement this project include</w:t>
      </w:r>
      <w:r w:rsidR="008E0B02">
        <w:rPr>
          <w:rFonts w:ascii="Times New Roman" w:hAnsi="Times New Roman" w:cs="Times New Roman"/>
          <w:sz w:val="24"/>
          <w:szCs w:val="24"/>
        </w:rPr>
        <w:t>d</w:t>
      </w:r>
      <w:r>
        <w:rPr>
          <w:rFonts w:ascii="Times New Roman" w:hAnsi="Times New Roman" w:cs="Times New Roman"/>
          <w:sz w:val="24"/>
          <w:szCs w:val="24"/>
        </w:rPr>
        <w:t xml:space="preserve"> a SWOT analysis, a driver </w:t>
      </w:r>
      <w:r w:rsidR="007C53FF">
        <w:rPr>
          <w:rFonts w:ascii="Times New Roman" w:hAnsi="Times New Roman" w:cs="Times New Roman"/>
          <w:sz w:val="24"/>
          <w:szCs w:val="24"/>
        </w:rPr>
        <w:t>diagram, and</w:t>
      </w:r>
      <w:r w:rsidR="003176C1">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4A22C8">
        <w:rPr>
          <w:rFonts w:ascii="Times New Roman" w:hAnsi="Times New Roman" w:cs="Times New Roman"/>
          <w:sz w:val="24"/>
          <w:szCs w:val="24"/>
        </w:rPr>
        <w:t>PDSA model</w:t>
      </w:r>
      <w:r>
        <w:rPr>
          <w:rFonts w:ascii="Times New Roman" w:hAnsi="Times New Roman" w:cs="Times New Roman"/>
          <w:sz w:val="24"/>
          <w:szCs w:val="24"/>
        </w:rPr>
        <w:t>.</w:t>
      </w:r>
      <w:r w:rsidR="006B5412">
        <w:rPr>
          <w:rFonts w:ascii="Times New Roman" w:hAnsi="Times New Roman" w:cs="Times New Roman"/>
          <w:sz w:val="24"/>
          <w:szCs w:val="24"/>
        </w:rPr>
        <w:t xml:space="preserve"> A SWOT analysis is a tool that assesses the internal attributes and traits and external or environmental factors that may influence the overall outcome of the project (Moran, 2020). Identification of the intrinsic strengths and weaknesses and extrinsic opportunities and threats provide</w:t>
      </w:r>
      <w:r w:rsidR="008E0B02">
        <w:rPr>
          <w:rFonts w:ascii="Times New Roman" w:hAnsi="Times New Roman" w:cs="Times New Roman"/>
          <w:sz w:val="24"/>
          <w:szCs w:val="24"/>
        </w:rPr>
        <w:t>d</w:t>
      </w:r>
      <w:r w:rsidR="006B5412">
        <w:rPr>
          <w:rFonts w:ascii="Times New Roman" w:hAnsi="Times New Roman" w:cs="Times New Roman"/>
          <w:sz w:val="24"/>
          <w:szCs w:val="24"/>
        </w:rPr>
        <w:t xml:space="preserve"> a general overview of the current phenomenon and gaps resulting from the phenomenon (Moran, 2020). The SWOT analysis is provided in appendix B of this paper. A driver diagram</w:t>
      </w:r>
      <w:r w:rsidR="00323F5D">
        <w:rPr>
          <w:rFonts w:ascii="Times New Roman" w:hAnsi="Times New Roman" w:cs="Times New Roman"/>
          <w:sz w:val="24"/>
          <w:szCs w:val="24"/>
        </w:rPr>
        <w:t xml:space="preserve"> helps </w:t>
      </w:r>
      <w:r w:rsidR="00F90899">
        <w:rPr>
          <w:rFonts w:ascii="Times New Roman" w:hAnsi="Times New Roman" w:cs="Times New Roman"/>
          <w:sz w:val="24"/>
          <w:szCs w:val="24"/>
        </w:rPr>
        <w:t>determine or identify</w:t>
      </w:r>
      <w:r w:rsidR="00323F5D">
        <w:rPr>
          <w:rFonts w:ascii="Times New Roman" w:hAnsi="Times New Roman" w:cs="Times New Roman"/>
          <w:sz w:val="24"/>
          <w:szCs w:val="24"/>
        </w:rPr>
        <w:t xml:space="preserve"> the changes that will contribute to improvement (Institute</w:t>
      </w:r>
      <w:r w:rsidR="006B5412">
        <w:rPr>
          <w:rFonts w:ascii="Times New Roman" w:hAnsi="Times New Roman" w:cs="Times New Roman"/>
          <w:sz w:val="24"/>
          <w:szCs w:val="24"/>
        </w:rPr>
        <w:t xml:space="preserve"> for </w:t>
      </w:r>
      <w:r w:rsidR="00323F5D">
        <w:rPr>
          <w:rFonts w:ascii="Times New Roman" w:hAnsi="Times New Roman" w:cs="Times New Roman"/>
          <w:sz w:val="24"/>
          <w:szCs w:val="24"/>
        </w:rPr>
        <w:t>Health Improvement, 2020</w:t>
      </w:r>
      <w:r w:rsidR="009836BB">
        <w:rPr>
          <w:rFonts w:ascii="Times New Roman" w:hAnsi="Times New Roman" w:cs="Times New Roman"/>
          <w:sz w:val="24"/>
          <w:szCs w:val="24"/>
        </w:rPr>
        <w:t>a</w:t>
      </w:r>
      <w:r w:rsidR="00323F5D">
        <w:rPr>
          <w:rFonts w:ascii="Times New Roman" w:hAnsi="Times New Roman" w:cs="Times New Roman"/>
          <w:sz w:val="24"/>
          <w:szCs w:val="24"/>
        </w:rPr>
        <w:t xml:space="preserve">). It describes the team's well-established understanding of those factors and processes, both primary and secondary, that assist in achieving the </w:t>
      </w:r>
      <w:r w:rsidR="008E0B02">
        <w:rPr>
          <w:rFonts w:ascii="Times New Roman" w:hAnsi="Times New Roman" w:cs="Times New Roman"/>
          <w:sz w:val="24"/>
          <w:szCs w:val="24"/>
        </w:rPr>
        <w:t>project's aim</w:t>
      </w:r>
      <w:r w:rsidR="00323F5D">
        <w:rPr>
          <w:rFonts w:ascii="Times New Roman" w:hAnsi="Times New Roman" w:cs="Times New Roman"/>
          <w:sz w:val="24"/>
          <w:szCs w:val="24"/>
        </w:rPr>
        <w:t xml:space="preserve"> (IHI, 2020</w:t>
      </w:r>
      <w:r w:rsidR="009836BB">
        <w:rPr>
          <w:rFonts w:ascii="Times New Roman" w:hAnsi="Times New Roman" w:cs="Times New Roman"/>
          <w:sz w:val="24"/>
          <w:szCs w:val="24"/>
        </w:rPr>
        <w:t>a</w:t>
      </w:r>
      <w:r w:rsidR="00323F5D">
        <w:rPr>
          <w:rFonts w:ascii="Times New Roman" w:hAnsi="Times New Roman" w:cs="Times New Roman"/>
          <w:sz w:val="24"/>
          <w:szCs w:val="24"/>
        </w:rPr>
        <w:t>).  T</w:t>
      </w:r>
      <w:r w:rsidR="003176C1">
        <w:rPr>
          <w:rFonts w:ascii="Times New Roman" w:hAnsi="Times New Roman" w:cs="Times New Roman"/>
          <w:sz w:val="24"/>
          <w:szCs w:val="24"/>
        </w:rPr>
        <w:t>he driver diagram</w:t>
      </w:r>
      <w:r w:rsidR="00323F5D">
        <w:rPr>
          <w:rFonts w:ascii="Times New Roman" w:hAnsi="Times New Roman" w:cs="Times New Roman"/>
          <w:sz w:val="24"/>
          <w:szCs w:val="24"/>
        </w:rPr>
        <w:t xml:space="preserve"> for this project</w:t>
      </w:r>
      <w:r w:rsidR="003176C1">
        <w:rPr>
          <w:rFonts w:ascii="Times New Roman" w:hAnsi="Times New Roman" w:cs="Times New Roman"/>
          <w:sz w:val="24"/>
          <w:szCs w:val="24"/>
        </w:rPr>
        <w:t xml:space="preserve"> </w:t>
      </w:r>
      <w:r w:rsidR="00323F5D">
        <w:rPr>
          <w:rFonts w:ascii="Times New Roman" w:hAnsi="Times New Roman" w:cs="Times New Roman"/>
          <w:sz w:val="24"/>
          <w:szCs w:val="24"/>
        </w:rPr>
        <w:t xml:space="preserve">is </w:t>
      </w:r>
      <w:r w:rsidR="003176C1">
        <w:rPr>
          <w:rFonts w:ascii="Times New Roman" w:hAnsi="Times New Roman" w:cs="Times New Roman"/>
          <w:sz w:val="24"/>
          <w:szCs w:val="24"/>
        </w:rPr>
        <w:t xml:space="preserve">outlined in </w:t>
      </w:r>
      <w:r w:rsidR="00323F5D">
        <w:rPr>
          <w:rFonts w:ascii="Times New Roman" w:hAnsi="Times New Roman" w:cs="Times New Roman"/>
          <w:sz w:val="24"/>
          <w:szCs w:val="24"/>
        </w:rPr>
        <w:t>A</w:t>
      </w:r>
      <w:r w:rsidR="003176C1">
        <w:rPr>
          <w:rFonts w:ascii="Times New Roman" w:hAnsi="Times New Roman" w:cs="Times New Roman"/>
          <w:sz w:val="24"/>
          <w:szCs w:val="24"/>
        </w:rPr>
        <w:t>ppendix C of this paper</w:t>
      </w:r>
      <w:r w:rsidR="00323F5D">
        <w:rPr>
          <w:rFonts w:ascii="Times New Roman" w:hAnsi="Times New Roman" w:cs="Times New Roman"/>
          <w:sz w:val="24"/>
          <w:szCs w:val="24"/>
        </w:rPr>
        <w:t>.</w:t>
      </w:r>
      <w:r w:rsidR="003176C1">
        <w:rPr>
          <w:rFonts w:ascii="Times New Roman" w:hAnsi="Times New Roman" w:cs="Times New Roman"/>
          <w:sz w:val="24"/>
          <w:szCs w:val="24"/>
        </w:rPr>
        <w:t xml:space="preserve"> </w:t>
      </w:r>
      <w:r w:rsidR="009836BB">
        <w:rPr>
          <w:rFonts w:ascii="Times New Roman" w:hAnsi="Times New Roman" w:cs="Times New Roman"/>
          <w:sz w:val="24"/>
          <w:szCs w:val="24"/>
        </w:rPr>
        <w:t xml:space="preserve">The model used in this project </w:t>
      </w:r>
      <w:r w:rsidR="008E0B02">
        <w:rPr>
          <w:rFonts w:ascii="Times New Roman" w:hAnsi="Times New Roman" w:cs="Times New Roman"/>
          <w:sz w:val="24"/>
          <w:szCs w:val="24"/>
        </w:rPr>
        <w:t>was</w:t>
      </w:r>
      <w:r w:rsidR="009836BB">
        <w:rPr>
          <w:rFonts w:ascii="Times New Roman" w:hAnsi="Times New Roman" w:cs="Times New Roman"/>
          <w:sz w:val="24"/>
          <w:szCs w:val="24"/>
        </w:rPr>
        <w:t xml:space="preserve"> the P</w:t>
      </w:r>
      <w:r w:rsidR="00F92A45">
        <w:rPr>
          <w:rFonts w:ascii="Times New Roman" w:hAnsi="Times New Roman" w:cs="Times New Roman"/>
          <w:sz w:val="24"/>
          <w:szCs w:val="24"/>
        </w:rPr>
        <w:t xml:space="preserve">lan </w:t>
      </w:r>
      <w:r w:rsidR="009836BB">
        <w:rPr>
          <w:rFonts w:ascii="Times New Roman" w:hAnsi="Times New Roman" w:cs="Times New Roman"/>
          <w:sz w:val="24"/>
          <w:szCs w:val="24"/>
        </w:rPr>
        <w:t>D</w:t>
      </w:r>
      <w:r w:rsidR="00F92A45">
        <w:rPr>
          <w:rFonts w:ascii="Times New Roman" w:hAnsi="Times New Roman" w:cs="Times New Roman"/>
          <w:sz w:val="24"/>
          <w:szCs w:val="24"/>
        </w:rPr>
        <w:t xml:space="preserve">o </w:t>
      </w:r>
      <w:r w:rsidR="009836BB">
        <w:rPr>
          <w:rFonts w:ascii="Times New Roman" w:hAnsi="Times New Roman" w:cs="Times New Roman"/>
          <w:sz w:val="24"/>
          <w:szCs w:val="24"/>
        </w:rPr>
        <w:t>S</w:t>
      </w:r>
      <w:r w:rsidR="00F92A45">
        <w:rPr>
          <w:rFonts w:ascii="Times New Roman" w:hAnsi="Times New Roman" w:cs="Times New Roman"/>
          <w:sz w:val="24"/>
          <w:szCs w:val="24"/>
        </w:rPr>
        <w:t xml:space="preserve">tudy </w:t>
      </w:r>
      <w:r w:rsidR="009836BB">
        <w:rPr>
          <w:rFonts w:ascii="Times New Roman" w:hAnsi="Times New Roman" w:cs="Times New Roman"/>
          <w:sz w:val="24"/>
          <w:szCs w:val="24"/>
        </w:rPr>
        <w:t>A</w:t>
      </w:r>
      <w:r w:rsidR="00F92A45">
        <w:rPr>
          <w:rFonts w:ascii="Times New Roman" w:hAnsi="Times New Roman" w:cs="Times New Roman"/>
          <w:sz w:val="24"/>
          <w:szCs w:val="24"/>
        </w:rPr>
        <w:t>ct</w:t>
      </w:r>
      <w:r w:rsidR="009836BB">
        <w:rPr>
          <w:rFonts w:ascii="Times New Roman" w:hAnsi="Times New Roman" w:cs="Times New Roman"/>
          <w:sz w:val="24"/>
          <w:szCs w:val="24"/>
        </w:rPr>
        <w:t xml:space="preserve"> cycle. This is a four-stage interactive model that helps with problem-solving </w:t>
      </w:r>
      <w:r w:rsidR="00F90899">
        <w:rPr>
          <w:rFonts w:ascii="Times New Roman" w:hAnsi="Times New Roman" w:cs="Times New Roman"/>
          <w:sz w:val="24"/>
          <w:szCs w:val="24"/>
        </w:rPr>
        <w:t>by</w:t>
      </w:r>
      <w:r w:rsidR="009836BB">
        <w:rPr>
          <w:rFonts w:ascii="Times New Roman" w:hAnsi="Times New Roman" w:cs="Times New Roman"/>
          <w:sz w:val="24"/>
          <w:szCs w:val="24"/>
        </w:rPr>
        <w:t xml:space="preserve"> testing the change processes that the project instituted (IHI, 2020b).  </w:t>
      </w:r>
      <w:r w:rsidR="00782BE5">
        <w:rPr>
          <w:rFonts w:ascii="Times New Roman" w:hAnsi="Times New Roman" w:cs="Times New Roman"/>
          <w:sz w:val="24"/>
          <w:szCs w:val="24"/>
        </w:rPr>
        <w:t xml:space="preserve">Multiple PDSA cycles have transpired throughout the course of this project. </w:t>
      </w:r>
      <w:r w:rsidR="006B0AEC">
        <w:rPr>
          <w:rFonts w:ascii="Times New Roman" w:hAnsi="Times New Roman" w:cs="Times New Roman"/>
          <w:sz w:val="24"/>
          <w:szCs w:val="24"/>
        </w:rPr>
        <w:t xml:space="preserve">The </w:t>
      </w:r>
      <w:r w:rsidR="003176C1">
        <w:rPr>
          <w:rFonts w:ascii="Times New Roman" w:hAnsi="Times New Roman" w:cs="Times New Roman"/>
          <w:sz w:val="24"/>
          <w:szCs w:val="24"/>
        </w:rPr>
        <w:t xml:space="preserve">PDSA cycles </w:t>
      </w:r>
      <w:r w:rsidR="00F90899">
        <w:rPr>
          <w:rFonts w:ascii="Times New Roman" w:hAnsi="Times New Roman" w:cs="Times New Roman"/>
          <w:sz w:val="24"/>
          <w:szCs w:val="24"/>
        </w:rPr>
        <w:t xml:space="preserve">that </w:t>
      </w:r>
      <w:r w:rsidR="006B0AEC">
        <w:rPr>
          <w:rFonts w:ascii="Times New Roman" w:hAnsi="Times New Roman" w:cs="Times New Roman"/>
          <w:sz w:val="24"/>
          <w:szCs w:val="24"/>
        </w:rPr>
        <w:t>occur</w:t>
      </w:r>
      <w:r w:rsidR="003176C1">
        <w:rPr>
          <w:rFonts w:ascii="Times New Roman" w:hAnsi="Times New Roman" w:cs="Times New Roman"/>
          <w:sz w:val="24"/>
          <w:szCs w:val="24"/>
        </w:rPr>
        <w:t>red within th</w:t>
      </w:r>
      <w:r w:rsidR="00F90899">
        <w:rPr>
          <w:rFonts w:ascii="Times New Roman" w:hAnsi="Times New Roman" w:cs="Times New Roman"/>
          <w:sz w:val="24"/>
          <w:szCs w:val="24"/>
        </w:rPr>
        <w:t>is project's timeline</w:t>
      </w:r>
      <w:r w:rsidR="003176C1">
        <w:rPr>
          <w:rFonts w:ascii="Times New Roman" w:hAnsi="Times New Roman" w:cs="Times New Roman"/>
          <w:sz w:val="24"/>
          <w:szCs w:val="24"/>
        </w:rPr>
        <w:t xml:space="preserve"> can be found in Appendix D. </w:t>
      </w:r>
    </w:p>
    <w:p w14:paraId="6D9D0D0E" w14:textId="63A63D59" w:rsidR="00F01215" w:rsidRDefault="0059516E" w:rsidP="0059516E">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Process Measures </w:t>
      </w:r>
    </w:p>
    <w:p w14:paraId="708C367F" w14:textId="45629211" w:rsidR="00F01215" w:rsidRPr="004752C5" w:rsidRDefault="004F762D" w:rsidP="00F0121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central focus of this project was the education of the participants on infection control measures. This education included an informational PowerPoint on donning and doffing of PPE, </w:t>
      </w:r>
      <w:r>
        <w:rPr>
          <w:rFonts w:ascii="Times New Roman" w:hAnsi="Times New Roman" w:cs="Times New Roman"/>
          <w:sz w:val="24"/>
          <w:szCs w:val="24"/>
        </w:rPr>
        <w:lastRenderedPageBreak/>
        <w:t xml:space="preserve">OSHA standards on environmental cleaning on a SARS-CoV-2 unit, resources on PPE supply,  a brief description of the biological characteristics of the virus, information on the epidemiological characteristics of the virus, CDC standards and policies for infection control. After viewing the PowerPoint, participants then signed up on a doodle poll calendar to participate in virtual return demonstrations of donning and doffing PPE. The ECU DNP Student Team managed these virtual return demonstrations.  </w:t>
      </w:r>
      <w:r w:rsidR="002C2B9B">
        <w:rPr>
          <w:rFonts w:ascii="Times New Roman" w:hAnsi="Times New Roman" w:cs="Times New Roman"/>
          <w:sz w:val="24"/>
          <w:szCs w:val="24"/>
        </w:rPr>
        <w:t xml:space="preserve">The initial process entailed the ECU DNP Student Team providing in-person direct education and donning and doffing return demonstrations for both strike team members and LTC staff at LTC Facilities within the students’ geographical location. However, as a result of policies and mandates employed for the protection of University students, these in-person educational sessions did not ensue. In light of these restrictions, the ECU DNP Student Team developed a virtual learning strategy. </w:t>
      </w:r>
      <w:r w:rsidR="00F01215">
        <w:rPr>
          <w:rFonts w:ascii="Times New Roman" w:hAnsi="Times New Roman" w:cs="Times New Roman"/>
          <w:sz w:val="24"/>
          <w:szCs w:val="24"/>
        </w:rPr>
        <w:t>Th</w:t>
      </w:r>
      <w:r>
        <w:rPr>
          <w:rFonts w:ascii="Times New Roman" w:hAnsi="Times New Roman" w:cs="Times New Roman"/>
          <w:sz w:val="24"/>
          <w:szCs w:val="24"/>
        </w:rPr>
        <w:t>e</w:t>
      </w:r>
      <w:r w:rsidR="00F90899">
        <w:rPr>
          <w:rFonts w:ascii="Times New Roman" w:hAnsi="Times New Roman" w:cs="Times New Roman"/>
          <w:sz w:val="24"/>
          <w:szCs w:val="24"/>
        </w:rPr>
        <w:t xml:space="preserve"> project's process measures</w:t>
      </w:r>
      <w:r w:rsidR="00F01215">
        <w:rPr>
          <w:rFonts w:ascii="Times New Roman" w:hAnsi="Times New Roman" w:cs="Times New Roman"/>
          <w:sz w:val="24"/>
          <w:szCs w:val="24"/>
        </w:rPr>
        <w:t xml:space="preserve"> include</w:t>
      </w:r>
      <w:r w:rsidR="00A37767">
        <w:rPr>
          <w:rFonts w:ascii="Times New Roman" w:hAnsi="Times New Roman" w:cs="Times New Roman"/>
          <w:sz w:val="24"/>
          <w:szCs w:val="24"/>
        </w:rPr>
        <w:t>d</w:t>
      </w:r>
      <w:r w:rsidR="00F01215">
        <w:rPr>
          <w:rFonts w:ascii="Times New Roman" w:hAnsi="Times New Roman" w:cs="Times New Roman"/>
          <w:sz w:val="24"/>
          <w:szCs w:val="24"/>
        </w:rPr>
        <w:t xml:space="preserve"> measuring the strike members' perception of their knowledge and confidence from the educational interventions developed by the project team.</w:t>
      </w:r>
      <w:r w:rsidR="00292067">
        <w:rPr>
          <w:rFonts w:ascii="Times New Roman" w:hAnsi="Times New Roman" w:cs="Times New Roman"/>
          <w:sz w:val="24"/>
          <w:szCs w:val="24"/>
        </w:rPr>
        <w:t xml:space="preserve"> </w:t>
      </w:r>
      <w:r w:rsidR="00F01215">
        <w:rPr>
          <w:rFonts w:ascii="Times New Roman" w:hAnsi="Times New Roman" w:cs="Times New Roman"/>
          <w:sz w:val="24"/>
          <w:szCs w:val="24"/>
        </w:rPr>
        <w:t>Appendix</w:t>
      </w:r>
      <w:r w:rsidR="001E6AAB">
        <w:rPr>
          <w:rFonts w:ascii="Times New Roman" w:hAnsi="Times New Roman" w:cs="Times New Roman"/>
          <w:sz w:val="24"/>
          <w:szCs w:val="24"/>
        </w:rPr>
        <w:t xml:space="preserve"> </w:t>
      </w:r>
      <w:r w:rsidR="003176C1">
        <w:rPr>
          <w:rFonts w:ascii="Times New Roman" w:hAnsi="Times New Roman" w:cs="Times New Roman"/>
          <w:sz w:val="24"/>
          <w:szCs w:val="24"/>
        </w:rPr>
        <w:t>E</w:t>
      </w:r>
      <w:r w:rsidR="00F01215">
        <w:rPr>
          <w:rFonts w:ascii="Times New Roman" w:hAnsi="Times New Roman" w:cs="Times New Roman"/>
          <w:sz w:val="24"/>
          <w:szCs w:val="24"/>
        </w:rPr>
        <w:t xml:space="preserve"> is a copy of the survey </w:t>
      </w:r>
      <w:r w:rsidR="002E1406">
        <w:rPr>
          <w:rFonts w:ascii="Times New Roman" w:hAnsi="Times New Roman" w:cs="Times New Roman"/>
          <w:sz w:val="24"/>
          <w:szCs w:val="24"/>
        </w:rPr>
        <w:t>created</w:t>
      </w:r>
      <w:r w:rsidR="00F01215">
        <w:rPr>
          <w:rFonts w:ascii="Times New Roman" w:hAnsi="Times New Roman" w:cs="Times New Roman"/>
          <w:sz w:val="24"/>
          <w:szCs w:val="24"/>
        </w:rPr>
        <w:t xml:space="preserve"> by the team to measure processes. </w:t>
      </w:r>
      <w:r w:rsidR="001E6AAB">
        <w:rPr>
          <w:rFonts w:ascii="Times New Roman" w:hAnsi="Times New Roman" w:cs="Times New Roman"/>
          <w:sz w:val="24"/>
          <w:szCs w:val="24"/>
        </w:rPr>
        <w:t>A</w:t>
      </w:r>
      <w:r w:rsidR="00F01215">
        <w:rPr>
          <w:rFonts w:ascii="Times New Roman" w:hAnsi="Times New Roman" w:cs="Times New Roman"/>
          <w:sz w:val="24"/>
          <w:szCs w:val="24"/>
        </w:rPr>
        <w:t xml:space="preserve">ppendix </w:t>
      </w:r>
      <w:r w:rsidR="003176C1">
        <w:rPr>
          <w:rFonts w:ascii="Times New Roman" w:hAnsi="Times New Roman" w:cs="Times New Roman"/>
          <w:sz w:val="24"/>
          <w:szCs w:val="24"/>
        </w:rPr>
        <w:t>F</w:t>
      </w:r>
      <w:r w:rsidR="001E6AAB">
        <w:rPr>
          <w:rFonts w:ascii="Times New Roman" w:hAnsi="Times New Roman" w:cs="Times New Roman"/>
          <w:sz w:val="24"/>
          <w:szCs w:val="24"/>
        </w:rPr>
        <w:t xml:space="preserve"> </w:t>
      </w:r>
      <w:r w:rsidR="00F01215">
        <w:rPr>
          <w:rFonts w:ascii="Times New Roman" w:hAnsi="Times New Roman" w:cs="Times New Roman"/>
          <w:sz w:val="24"/>
          <w:szCs w:val="24"/>
        </w:rPr>
        <w:t xml:space="preserve">is a copy of the </w:t>
      </w:r>
      <w:r w:rsidR="00F90899">
        <w:rPr>
          <w:rFonts w:ascii="Times New Roman" w:hAnsi="Times New Roman" w:cs="Times New Roman"/>
          <w:sz w:val="24"/>
          <w:szCs w:val="24"/>
        </w:rPr>
        <w:t>CDC's (2020</w:t>
      </w:r>
      <w:r w:rsidR="003C4267">
        <w:rPr>
          <w:rFonts w:ascii="Times New Roman" w:hAnsi="Times New Roman" w:cs="Times New Roman"/>
          <w:sz w:val="24"/>
          <w:szCs w:val="24"/>
        </w:rPr>
        <w:t>c</w:t>
      </w:r>
      <w:r w:rsidR="00F90899">
        <w:rPr>
          <w:rFonts w:ascii="Times New Roman" w:hAnsi="Times New Roman" w:cs="Times New Roman"/>
          <w:sz w:val="24"/>
          <w:szCs w:val="24"/>
        </w:rPr>
        <w:t>) checklist</w:t>
      </w:r>
      <w:r w:rsidR="00624EF3">
        <w:rPr>
          <w:rFonts w:ascii="Times New Roman" w:hAnsi="Times New Roman" w:cs="Times New Roman"/>
          <w:sz w:val="24"/>
          <w:szCs w:val="24"/>
        </w:rPr>
        <w:t xml:space="preserve"> </w:t>
      </w:r>
      <w:r w:rsidR="007C53FF">
        <w:rPr>
          <w:rFonts w:ascii="Times New Roman" w:hAnsi="Times New Roman" w:cs="Times New Roman"/>
          <w:sz w:val="24"/>
          <w:szCs w:val="24"/>
        </w:rPr>
        <w:t xml:space="preserve">used </w:t>
      </w:r>
      <w:r w:rsidR="002E1406">
        <w:rPr>
          <w:rFonts w:ascii="Times New Roman" w:hAnsi="Times New Roman" w:cs="Times New Roman"/>
          <w:sz w:val="24"/>
          <w:szCs w:val="24"/>
        </w:rPr>
        <w:t>that</w:t>
      </w:r>
      <w:r w:rsidR="00F01215">
        <w:rPr>
          <w:rFonts w:ascii="Times New Roman" w:hAnsi="Times New Roman" w:cs="Times New Roman"/>
          <w:sz w:val="24"/>
          <w:szCs w:val="24"/>
        </w:rPr>
        <w:t xml:space="preserve"> assess</w:t>
      </w:r>
      <w:r w:rsidR="002E1406">
        <w:rPr>
          <w:rFonts w:ascii="Times New Roman" w:hAnsi="Times New Roman" w:cs="Times New Roman"/>
          <w:sz w:val="24"/>
          <w:szCs w:val="24"/>
        </w:rPr>
        <w:t xml:space="preserve">ed the </w:t>
      </w:r>
      <w:r w:rsidR="00F01215">
        <w:rPr>
          <w:rFonts w:ascii="Times New Roman" w:hAnsi="Times New Roman" w:cs="Times New Roman"/>
          <w:sz w:val="24"/>
          <w:szCs w:val="24"/>
        </w:rPr>
        <w:t xml:space="preserve">knowledge of the donning and doffing process. </w:t>
      </w:r>
    </w:p>
    <w:p w14:paraId="10F7D605" w14:textId="1AE78F55" w:rsidR="00A00160" w:rsidRDefault="0059516E" w:rsidP="0059516E">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Outcomes Measures </w:t>
      </w:r>
    </w:p>
    <w:p w14:paraId="0AFA50FA" w14:textId="70255438" w:rsidR="005B2A38" w:rsidRPr="00996D53" w:rsidRDefault="005B2A38" w:rsidP="0059516E">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00996D53">
        <w:rPr>
          <w:rFonts w:ascii="Times New Roman" w:hAnsi="Times New Roman" w:cs="Times New Roman"/>
          <w:bCs/>
          <w:sz w:val="24"/>
          <w:szCs w:val="24"/>
        </w:rPr>
        <w:t>Th</w:t>
      </w:r>
      <w:r w:rsidR="00F90899">
        <w:rPr>
          <w:rFonts w:ascii="Times New Roman" w:hAnsi="Times New Roman" w:cs="Times New Roman"/>
          <w:bCs/>
          <w:sz w:val="24"/>
          <w:szCs w:val="24"/>
        </w:rPr>
        <w:t>is project's primary outcome</w:t>
      </w:r>
      <w:r w:rsidR="00996D53">
        <w:rPr>
          <w:rFonts w:ascii="Times New Roman" w:hAnsi="Times New Roman" w:cs="Times New Roman"/>
          <w:bCs/>
          <w:sz w:val="24"/>
          <w:szCs w:val="24"/>
        </w:rPr>
        <w:t xml:space="preserve"> </w:t>
      </w:r>
      <w:r w:rsidR="002B341C">
        <w:rPr>
          <w:rFonts w:ascii="Times New Roman" w:hAnsi="Times New Roman" w:cs="Times New Roman"/>
          <w:bCs/>
          <w:sz w:val="24"/>
          <w:szCs w:val="24"/>
        </w:rPr>
        <w:t>was</w:t>
      </w:r>
      <w:r w:rsidR="00996D53">
        <w:rPr>
          <w:rFonts w:ascii="Times New Roman" w:hAnsi="Times New Roman" w:cs="Times New Roman"/>
          <w:bCs/>
          <w:sz w:val="24"/>
          <w:szCs w:val="24"/>
        </w:rPr>
        <w:t xml:space="preserve"> to </w:t>
      </w:r>
      <w:r w:rsidR="002B341C">
        <w:rPr>
          <w:rFonts w:ascii="Times New Roman" w:hAnsi="Times New Roman" w:cs="Times New Roman"/>
          <w:bCs/>
          <w:sz w:val="24"/>
          <w:szCs w:val="24"/>
        </w:rPr>
        <w:t>increase infection control knowledge of strike team members</w:t>
      </w:r>
      <w:r w:rsidR="004F762D">
        <w:rPr>
          <w:rFonts w:ascii="Times New Roman" w:hAnsi="Times New Roman" w:cs="Times New Roman"/>
          <w:bCs/>
          <w:sz w:val="24"/>
          <w:szCs w:val="24"/>
        </w:rPr>
        <w:t>, decrease the risk of self-contamination, contraction, and transmission of SARS-CoV-2 to strike team members staffing LTC facilities throughout</w:t>
      </w:r>
      <w:r w:rsidR="00996D53">
        <w:rPr>
          <w:rFonts w:ascii="Times New Roman" w:hAnsi="Times New Roman" w:cs="Times New Roman"/>
          <w:bCs/>
          <w:sz w:val="24"/>
          <w:szCs w:val="24"/>
        </w:rPr>
        <w:t xml:space="preserve"> North Carolina. Th</w:t>
      </w:r>
      <w:r w:rsidR="00F90899">
        <w:rPr>
          <w:rFonts w:ascii="Times New Roman" w:hAnsi="Times New Roman" w:cs="Times New Roman"/>
          <w:bCs/>
          <w:sz w:val="24"/>
          <w:szCs w:val="24"/>
        </w:rPr>
        <w:t>is project's secondary outcome</w:t>
      </w:r>
      <w:r w:rsidR="00996D53">
        <w:rPr>
          <w:rFonts w:ascii="Times New Roman" w:hAnsi="Times New Roman" w:cs="Times New Roman"/>
          <w:bCs/>
          <w:sz w:val="24"/>
          <w:szCs w:val="24"/>
        </w:rPr>
        <w:t xml:space="preserve"> </w:t>
      </w:r>
      <w:r w:rsidR="006E33ED">
        <w:rPr>
          <w:rFonts w:ascii="Times New Roman" w:hAnsi="Times New Roman" w:cs="Times New Roman"/>
          <w:bCs/>
          <w:sz w:val="24"/>
          <w:szCs w:val="24"/>
        </w:rPr>
        <w:t>was to determine the strike teams</w:t>
      </w:r>
      <w:r w:rsidR="00C24D61">
        <w:rPr>
          <w:rFonts w:ascii="Times New Roman" w:hAnsi="Times New Roman" w:cs="Times New Roman"/>
          <w:bCs/>
          <w:sz w:val="24"/>
          <w:szCs w:val="24"/>
        </w:rPr>
        <w:t>'</w:t>
      </w:r>
      <w:r w:rsidR="006E33ED">
        <w:rPr>
          <w:rFonts w:ascii="Times New Roman" w:hAnsi="Times New Roman" w:cs="Times New Roman"/>
          <w:bCs/>
          <w:sz w:val="24"/>
          <w:szCs w:val="24"/>
        </w:rPr>
        <w:t xml:space="preserve"> perceptions of infection control protocols and procedures within the facilities that they staffed. </w:t>
      </w:r>
    </w:p>
    <w:p w14:paraId="4C6FFCFD" w14:textId="77777777" w:rsidR="006F68B5" w:rsidRDefault="006F68B5" w:rsidP="0059516E">
      <w:pPr>
        <w:spacing w:after="0" w:line="480" w:lineRule="auto"/>
        <w:rPr>
          <w:rFonts w:ascii="Times New Roman" w:hAnsi="Times New Roman" w:cs="Times New Roman"/>
          <w:b/>
          <w:sz w:val="24"/>
          <w:szCs w:val="24"/>
        </w:rPr>
      </w:pPr>
    </w:p>
    <w:p w14:paraId="3ADB868B" w14:textId="77777777" w:rsidR="006F68B5" w:rsidRDefault="006F68B5" w:rsidP="0059516E">
      <w:pPr>
        <w:spacing w:after="0" w:line="480" w:lineRule="auto"/>
        <w:rPr>
          <w:rFonts w:ascii="Times New Roman" w:hAnsi="Times New Roman" w:cs="Times New Roman"/>
          <w:b/>
          <w:sz w:val="24"/>
          <w:szCs w:val="24"/>
        </w:rPr>
      </w:pPr>
    </w:p>
    <w:p w14:paraId="0C7D5150" w14:textId="7F4951FE" w:rsidR="0059516E" w:rsidRDefault="006C1F8D" w:rsidP="0059516E">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The </w:t>
      </w:r>
      <w:r w:rsidR="0059516E" w:rsidRPr="00EA5274">
        <w:rPr>
          <w:rFonts w:ascii="Times New Roman" w:hAnsi="Times New Roman" w:cs="Times New Roman"/>
          <w:b/>
          <w:sz w:val="24"/>
          <w:szCs w:val="24"/>
        </w:rPr>
        <w:t>Implementation Plan</w:t>
      </w:r>
    </w:p>
    <w:p w14:paraId="3EA52988" w14:textId="291DB6C8" w:rsidR="0059516E" w:rsidRDefault="0059516E" w:rsidP="0059516E">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00637379">
        <w:rPr>
          <w:rFonts w:ascii="Times New Roman" w:hAnsi="Times New Roman" w:cs="Times New Roman"/>
          <w:sz w:val="24"/>
          <w:szCs w:val="24"/>
        </w:rPr>
        <w:t xml:space="preserve">The first implementation phase consisted of developing a PowerPoint presentation to educate the current strike team members. </w:t>
      </w:r>
      <w:r w:rsidR="00B42324" w:rsidRPr="00B42324">
        <w:rPr>
          <w:rFonts w:ascii="Times New Roman" w:hAnsi="Times New Roman" w:cs="Times New Roman"/>
          <w:bCs/>
          <w:sz w:val="24"/>
          <w:szCs w:val="24"/>
        </w:rPr>
        <w:t>This presentation include</w:t>
      </w:r>
      <w:r w:rsidR="00C20DDD">
        <w:rPr>
          <w:rFonts w:ascii="Times New Roman" w:hAnsi="Times New Roman" w:cs="Times New Roman"/>
          <w:bCs/>
          <w:sz w:val="24"/>
          <w:szCs w:val="24"/>
        </w:rPr>
        <w:t>d</w:t>
      </w:r>
      <w:r w:rsidR="00B42324" w:rsidRPr="00B42324">
        <w:rPr>
          <w:rFonts w:ascii="Times New Roman" w:hAnsi="Times New Roman" w:cs="Times New Roman"/>
          <w:bCs/>
          <w:sz w:val="24"/>
          <w:szCs w:val="24"/>
        </w:rPr>
        <w:t xml:space="preserve"> a description of infection prevention protocols and procedures developed by SPICES, the CDC, and NCDHHS to mitigate the transmission of SARS-CoV-</w:t>
      </w:r>
      <w:r w:rsidR="00601875">
        <w:rPr>
          <w:rFonts w:ascii="Times New Roman" w:hAnsi="Times New Roman" w:cs="Times New Roman"/>
          <w:bCs/>
          <w:sz w:val="24"/>
          <w:szCs w:val="24"/>
        </w:rPr>
        <w:t xml:space="preserve">2. </w:t>
      </w:r>
      <w:r w:rsidR="00B42324" w:rsidRPr="00B42324">
        <w:rPr>
          <w:rFonts w:ascii="Times New Roman" w:hAnsi="Times New Roman" w:cs="Times New Roman"/>
          <w:bCs/>
          <w:sz w:val="24"/>
          <w:szCs w:val="24"/>
        </w:rPr>
        <w:t>It detail</w:t>
      </w:r>
      <w:r w:rsidR="00C20DDD">
        <w:rPr>
          <w:rFonts w:ascii="Times New Roman" w:hAnsi="Times New Roman" w:cs="Times New Roman"/>
          <w:bCs/>
          <w:sz w:val="24"/>
          <w:szCs w:val="24"/>
        </w:rPr>
        <w:t>ed</w:t>
      </w:r>
      <w:r w:rsidR="00B42324" w:rsidRPr="00B42324">
        <w:rPr>
          <w:rFonts w:ascii="Times New Roman" w:hAnsi="Times New Roman" w:cs="Times New Roman"/>
          <w:bCs/>
          <w:sz w:val="24"/>
          <w:szCs w:val="24"/>
        </w:rPr>
        <w:t xml:space="preserve"> information on </w:t>
      </w:r>
      <w:r w:rsidR="0049714D">
        <w:rPr>
          <w:rFonts w:ascii="Times New Roman" w:hAnsi="Times New Roman" w:cs="Times New Roman"/>
          <w:bCs/>
          <w:sz w:val="24"/>
          <w:szCs w:val="24"/>
        </w:rPr>
        <w:t>the project site’s</w:t>
      </w:r>
      <w:r w:rsidR="00B42324" w:rsidRPr="00B42324">
        <w:rPr>
          <w:rFonts w:ascii="Times New Roman" w:hAnsi="Times New Roman" w:cs="Times New Roman"/>
          <w:bCs/>
          <w:sz w:val="24"/>
          <w:szCs w:val="24"/>
        </w:rPr>
        <w:t xml:space="preserve"> response to the SARS-CoV</w:t>
      </w:r>
      <w:r w:rsidR="00C20DDD">
        <w:rPr>
          <w:rFonts w:ascii="Times New Roman" w:hAnsi="Times New Roman" w:cs="Times New Roman"/>
          <w:bCs/>
          <w:sz w:val="24"/>
          <w:szCs w:val="24"/>
        </w:rPr>
        <w:t>-2</w:t>
      </w:r>
      <w:r w:rsidR="0049714D">
        <w:rPr>
          <w:rFonts w:ascii="Times New Roman" w:hAnsi="Times New Roman" w:cs="Times New Roman"/>
          <w:bCs/>
          <w:sz w:val="24"/>
          <w:szCs w:val="24"/>
        </w:rPr>
        <w:t xml:space="preserve">. This response </w:t>
      </w:r>
      <w:r w:rsidR="00B42324" w:rsidRPr="00B42324">
        <w:rPr>
          <w:rFonts w:ascii="Times New Roman" w:hAnsi="Times New Roman" w:cs="Times New Roman"/>
          <w:bCs/>
          <w:sz w:val="24"/>
          <w:szCs w:val="24"/>
        </w:rPr>
        <w:t>includ</w:t>
      </w:r>
      <w:r w:rsidR="0049714D">
        <w:rPr>
          <w:rFonts w:ascii="Times New Roman" w:hAnsi="Times New Roman" w:cs="Times New Roman"/>
          <w:bCs/>
          <w:sz w:val="24"/>
          <w:szCs w:val="24"/>
        </w:rPr>
        <w:t>e</w:t>
      </w:r>
      <w:r w:rsidR="004B38CB">
        <w:rPr>
          <w:rFonts w:ascii="Times New Roman" w:hAnsi="Times New Roman" w:cs="Times New Roman"/>
          <w:bCs/>
          <w:sz w:val="24"/>
          <w:szCs w:val="24"/>
        </w:rPr>
        <w:t>d</w:t>
      </w:r>
      <w:r w:rsidR="0049714D">
        <w:rPr>
          <w:rFonts w:ascii="Times New Roman" w:hAnsi="Times New Roman" w:cs="Times New Roman"/>
          <w:bCs/>
          <w:sz w:val="24"/>
          <w:szCs w:val="24"/>
        </w:rPr>
        <w:t xml:space="preserve"> staffing, PPE supplies, organizational infection processes, and environmental infection control processes, including</w:t>
      </w:r>
      <w:r w:rsidR="00B42324" w:rsidRPr="00B42324">
        <w:rPr>
          <w:rFonts w:ascii="Times New Roman" w:hAnsi="Times New Roman" w:cs="Times New Roman"/>
          <w:bCs/>
          <w:sz w:val="24"/>
          <w:szCs w:val="24"/>
        </w:rPr>
        <w:t xml:space="preserve"> engineering and administrative controls</w:t>
      </w:r>
      <w:r w:rsidR="00601875">
        <w:rPr>
          <w:rFonts w:ascii="Times New Roman" w:hAnsi="Times New Roman" w:cs="Times New Roman"/>
          <w:bCs/>
          <w:sz w:val="24"/>
          <w:szCs w:val="24"/>
        </w:rPr>
        <w:t xml:space="preserve">. </w:t>
      </w:r>
      <w:r w:rsidR="00B42324" w:rsidRPr="00B42324">
        <w:rPr>
          <w:rFonts w:ascii="Times New Roman" w:hAnsi="Times New Roman" w:cs="Times New Roman"/>
          <w:bCs/>
          <w:sz w:val="24"/>
          <w:szCs w:val="24"/>
        </w:rPr>
        <w:t>Moreover, it outline</w:t>
      </w:r>
      <w:r w:rsidR="00C20DDD">
        <w:rPr>
          <w:rFonts w:ascii="Times New Roman" w:hAnsi="Times New Roman" w:cs="Times New Roman"/>
          <w:bCs/>
          <w:sz w:val="24"/>
          <w:szCs w:val="24"/>
        </w:rPr>
        <w:t>d</w:t>
      </w:r>
      <w:r w:rsidR="00B42324" w:rsidRPr="00B42324">
        <w:rPr>
          <w:rFonts w:ascii="Times New Roman" w:hAnsi="Times New Roman" w:cs="Times New Roman"/>
          <w:bCs/>
          <w:sz w:val="24"/>
          <w:szCs w:val="24"/>
        </w:rPr>
        <w:t xml:space="preserve"> the steps and provide</w:t>
      </w:r>
      <w:r w:rsidR="00C20DDD">
        <w:rPr>
          <w:rFonts w:ascii="Times New Roman" w:hAnsi="Times New Roman" w:cs="Times New Roman"/>
          <w:bCs/>
          <w:sz w:val="24"/>
          <w:szCs w:val="24"/>
        </w:rPr>
        <w:t>d</w:t>
      </w:r>
      <w:r w:rsidR="00B42324" w:rsidRPr="00B42324">
        <w:rPr>
          <w:rFonts w:ascii="Times New Roman" w:hAnsi="Times New Roman" w:cs="Times New Roman"/>
          <w:bCs/>
          <w:sz w:val="24"/>
          <w:szCs w:val="24"/>
        </w:rPr>
        <w:t xml:space="preserve"> educational videos on donning and doffing.</w:t>
      </w:r>
      <w:r w:rsidR="00637379">
        <w:rPr>
          <w:rFonts w:ascii="Times New Roman" w:hAnsi="Times New Roman" w:cs="Times New Roman"/>
          <w:bCs/>
          <w:sz w:val="24"/>
          <w:szCs w:val="24"/>
        </w:rPr>
        <w:t xml:space="preserve"> </w:t>
      </w:r>
      <w:r w:rsidR="00637379">
        <w:rPr>
          <w:rFonts w:ascii="Times New Roman" w:hAnsi="Times New Roman" w:cs="Times New Roman"/>
          <w:sz w:val="24"/>
          <w:szCs w:val="24"/>
        </w:rPr>
        <w:t xml:space="preserve">The PowerPoint presentation by DNP ECU students was reviewed by </w:t>
      </w:r>
      <w:r w:rsidR="0049714D">
        <w:rPr>
          <w:rFonts w:ascii="Times New Roman" w:hAnsi="Times New Roman" w:cs="Times New Roman"/>
          <w:sz w:val="24"/>
          <w:szCs w:val="24"/>
        </w:rPr>
        <w:t>the project partner</w:t>
      </w:r>
      <w:r w:rsidR="00637379">
        <w:rPr>
          <w:rFonts w:ascii="Times New Roman" w:hAnsi="Times New Roman" w:cs="Times New Roman"/>
          <w:sz w:val="24"/>
          <w:szCs w:val="24"/>
        </w:rPr>
        <w:t xml:space="preserve"> and disseminated to strike team members. </w:t>
      </w:r>
      <w:r w:rsidR="00B42324" w:rsidRPr="00B42324">
        <w:rPr>
          <w:rFonts w:ascii="Times New Roman" w:hAnsi="Times New Roman" w:cs="Times New Roman"/>
          <w:bCs/>
          <w:sz w:val="24"/>
          <w:szCs w:val="24"/>
        </w:rPr>
        <w:t xml:space="preserve">After viewing this presentation, strike team members </w:t>
      </w:r>
      <w:r w:rsidR="00C20DDD">
        <w:rPr>
          <w:rFonts w:ascii="Times New Roman" w:hAnsi="Times New Roman" w:cs="Times New Roman"/>
          <w:bCs/>
          <w:sz w:val="24"/>
          <w:szCs w:val="24"/>
        </w:rPr>
        <w:t>had</w:t>
      </w:r>
      <w:r w:rsidR="00B42324" w:rsidRPr="00B42324">
        <w:rPr>
          <w:rFonts w:ascii="Times New Roman" w:hAnsi="Times New Roman" w:cs="Times New Roman"/>
          <w:bCs/>
          <w:sz w:val="24"/>
          <w:szCs w:val="24"/>
        </w:rPr>
        <w:t xml:space="preserve"> virtual demonstrations and </w:t>
      </w:r>
      <w:r w:rsidR="00C20DDD" w:rsidRPr="00B42324">
        <w:rPr>
          <w:rFonts w:ascii="Times New Roman" w:hAnsi="Times New Roman" w:cs="Times New Roman"/>
          <w:bCs/>
          <w:sz w:val="24"/>
          <w:szCs w:val="24"/>
        </w:rPr>
        <w:t>checkoffs</w:t>
      </w:r>
      <w:r w:rsidR="00B42324" w:rsidRPr="00B42324">
        <w:rPr>
          <w:rFonts w:ascii="Times New Roman" w:hAnsi="Times New Roman" w:cs="Times New Roman"/>
          <w:bCs/>
          <w:sz w:val="24"/>
          <w:szCs w:val="24"/>
        </w:rPr>
        <w:t xml:space="preserve"> of the donning and doffing process with the ECU DNP student group. These virtual demonstrations </w:t>
      </w:r>
      <w:r w:rsidR="00C20DDD">
        <w:rPr>
          <w:rFonts w:ascii="Times New Roman" w:hAnsi="Times New Roman" w:cs="Times New Roman"/>
          <w:bCs/>
          <w:sz w:val="24"/>
          <w:szCs w:val="24"/>
        </w:rPr>
        <w:t>consisted of</w:t>
      </w:r>
      <w:r w:rsidR="00B42324" w:rsidRPr="00B42324">
        <w:rPr>
          <w:rFonts w:ascii="Times New Roman" w:hAnsi="Times New Roman" w:cs="Times New Roman"/>
          <w:bCs/>
          <w:sz w:val="24"/>
          <w:szCs w:val="24"/>
        </w:rPr>
        <w:t xml:space="preserve"> information exchange, simulations, and return demonstrations of donning and doffing. The strike team members </w:t>
      </w:r>
      <w:r w:rsidR="00C20DDD">
        <w:rPr>
          <w:rFonts w:ascii="Times New Roman" w:hAnsi="Times New Roman" w:cs="Times New Roman"/>
          <w:bCs/>
          <w:sz w:val="24"/>
          <w:szCs w:val="24"/>
        </w:rPr>
        <w:t xml:space="preserve">were </w:t>
      </w:r>
      <w:r w:rsidR="00B42324" w:rsidRPr="00B42324">
        <w:rPr>
          <w:rFonts w:ascii="Times New Roman" w:hAnsi="Times New Roman" w:cs="Times New Roman"/>
          <w:bCs/>
          <w:sz w:val="24"/>
          <w:szCs w:val="24"/>
        </w:rPr>
        <w:t xml:space="preserve">then given a certification of completion after completing a brief survey of their demographics, educational experience, and perceived confidence in the knowledge attained from </w:t>
      </w:r>
      <w:r w:rsidR="00C20DDD">
        <w:rPr>
          <w:rFonts w:ascii="Times New Roman" w:hAnsi="Times New Roman" w:cs="Times New Roman"/>
          <w:bCs/>
          <w:sz w:val="24"/>
          <w:szCs w:val="24"/>
        </w:rPr>
        <w:t xml:space="preserve">their </w:t>
      </w:r>
      <w:r w:rsidR="00B42324" w:rsidRPr="00B42324">
        <w:rPr>
          <w:rFonts w:ascii="Times New Roman" w:hAnsi="Times New Roman" w:cs="Times New Roman"/>
          <w:bCs/>
          <w:sz w:val="24"/>
          <w:szCs w:val="24"/>
        </w:rPr>
        <w:t xml:space="preserve">educational experience. </w:t>
      </w:r>
      <w:r w:rsidR="004B38CB">
        <w:rPr>
          <w:rFonts w:ascii="Times New Roman" w:hAnsi="Times New Roman" w:cs="Times New Roman"/>
          <w:bCs/>
          <w:sz w:val="24"/>
          <w:szCs w:val="24"/>
        </w:rPr>
        <w:t xml:space="preserve">Strike team members then received one C.E. credit for their participation. </w:t>
      </w:r>
    </w:p>
    <w:p w14:paraId="34483032" w14:textId="77777777" w:rsidR="0068789B" w:rsidRPr="0068789B" w:rsidRDefault="0068789B" w:rsidP="0068789B">
      <w:pPr>
        <w:spacing w:after="0" w:line="480" w:lineRule="auto"/>
        <w:jc w:val="center"/>
        <w:rPr>
          <w:rFonts w:ascii="Times New Roman" w:hAnsi="Times New Roman" w:cs="Times New Roman"/>
          <w:b/>
          <w:sz w:val="24"/>
          <w:szCs w:val="24"/>
        </w:rPr>
      </w:pPr>
      <w:r w:rsidRPr="0068789B">
        <w:rPr>
          <w:rFonts w:ascii="Times New Roman" w:hAnsi="Times New Roman" w:cs="Times New Roman"/>
          <w:b/>
          <w:sz w:val="24"/>
          <w:szCs w:val="24"/>
        </w:rPr>
        <w:t xml:space="preserve">Section IV. Results and Findings </w:t>
      </w:r>
      <w:r w:rsidRPr="0068789B">
        <w:rPr>
          <w:rFonts w:ascii="Times New Roman" w:hAnsi="Times New Roman" w:cs="Times New Roman"/>
          <w:b/>
          <w:color w:val="767171" w:themeColor="background2" w:themeShade="80"/>
          <w:sz w:val="24"/>
          <w:szCs w:val="24"/>
        </w:rPr>
        <w:t xml:space="preserve"> </w:t>
      </w:r>
    </w:p>
    <w:p w14:paraId="506DB977" w14:textId="77777777" w:rsidR="0068789B" w:rsidRPr="0068789B" w:rsidRDefault="0068789B" w:rsidP="0068789B">
      <w:pPr>
        <w:spacing w:after="0" w:line="480" w:lineRule="auto"/>
        <w:rPr>
          <w:rFonts w:ascii="Times New Roman" w:hAnsi="Times New Roman" w:cs="Times New Roman"/>
          <w:b/>
          <w:sz w:val="24"/>
          <w:szCs w:val="24"/>
        </w:rPr>
      </w:pPr>
      <w:r w:rsidRPr="0068789B">
        <w:rPr>
          <w:rFonts w:ascii="Times New Roman" w:hAnsi="Times New Roman" w:cs="Times New Roman"/>
          <w:b/>
          <w:sz w:val="24"/>
          <w:szCs w:val="24"/>
        </w:rPr>
        <w:t>Results</w:t>
      </w:r>
    </w:p>
    <w:p w14:paraId="1C70F920" w14:textId="718A7748" w:rsidR="0068789B" w:rsidRPr="0068789B" w:rsidRDefault="0068789B" w:rsidP="0068789B">
      <w:pPr>
        <w:spacing w:after="0" w:line="480" w:lineRule="auto"/>
        <w:rPr>
          <w:rFonts w:ascii="Times New Roman" w:hAnsi="Times New Roman" w:cs="Times New Roman"/>
          <w:b/>
          <w:sz w:val="24"/>
          <w:szCs w:val="24"/>
        </w:rPr>
      </w:pPr>
      <w:r w:rsidRPr="0068789B">
        <w:rPr>
          <w:rFonts w:ascii="Times New Roman" w:hAnsi="Times New Roman" w:cs="Times New Roman"/>
          <w:b/>
          <w:sz w:val="24"/>
          <w:szCs w:val="24"/>
        </w:rPr>
        <w:tab/>
      </w:r>
      <w:r w:rsidR="009C30E6">
        <w:rPr>
          <w:rFonts w:ascii="Times New Roman" w:hAnsi="Times New Roman" w:cs="Times New Roman"/>
          <w:bCs/>
          <w:sz w:val="24"/>
          <w:szCs w:val="24"/>
        </w:rPr>
        <w:t xml:space="preserve">The primary project goal outlined in this paper was to improve the knowledge, implementation, and management of infection control precautions by strike team members and empower participants to train LTC Facility staff. In doing so, the team hoped to mitigate self-contamination and the spread of the virus in NC LTC Facilities. </w:t>
      </w:r>
      <w:r w:rsidRPr="0068789B">
        <w:rPr>
          <w:rFonts w:ascii="Times New Roman" w:hAnsi="Times New Roman" w:cs="Times New Roman"/>
          <w:bCs/>
          <w:sz w:val="24"/>
          <w:szCs w:val="24"/>
        </w:rPr>
        <w:t>The target population for this educational project w</w:t>
      </w:r>
      <w:r w:rsidR="009C30E6">
        <w:rPr>
          <w:rFonts w:ascii="Times New Roman" w:hAnsi="Times New Roman" w:cs="Times New Roman"/>
          <w:bCs/>
          <w:sz w:val="24"/>
          <w:szCs w:val="24"/>
        </w:rPr>
        <w:t>as Strike team members tasked with staffing Long Term Care Facilities in</w:t>
      </w:r>
      <w:r w:rsidRPr="0068789B">
        <w:rPr>
          <w:rFonts w:ascii="Times New Roman" w:hAnsi="Times New Roman" w:cs="Times New Roman"/>
          <w:bCs/>
          <w:sz w:val="24"/>
          <w:szCs w:val="24"/>
        </w:rPr>
        <w:t xml:space="preserve"> </w:t>
      </w:r>
      <w:r w:rsidRPr="0068789B">
        <w:rPr>
          <w:rFonts w:ascii="Times New Roman" w:hAnsi="Times New Roman" w:cs="Times New Roman"/>
          <w:bCs/>
          <w:sz w:val="24"/>
          <w:szCs w:val="24"/>
        </w:rPr>
        <w:lastRenderedPageBreak/>
        <w:t xml:space="preserve">North Carolina during the SARS-CoV-2 pandemic. The anticipated target population at the start of the project was </w:t>
      </w:r>
      <w:r w:rsidR="009C30E6">
        <w:rPr>
          <w:rFonts w:ascii="Times New Roman" w:hAnsi="Times New Roman" w:cs="Times New Roman"/>
          <w:bCs/>
          <w:sz w:val="24"/>
          <w:szCs w:val="24"/>
        </w:rPr>
        <w:t>n=</w:t>
      </w:r>
      <w:r w:rsidRPr="0068789B">
        <w:rPr>
          <w:rFonts w:ascii="Times New Roman" w:hAnsi="Times New Roman" w:cs="Times New Roman"/>
          <w:bCs/>
          <w:sz w:val="24"/>
          <w:szCs w:val="24"/>
        </w:rPr>
        <w:t xml:space="preserve">45 participants. There were </w:t>
      </w:r>
      <w:r w:rsidR="009C30E6">
        <w:rPr>
          <w:rFonts w:ascii="Times New Roman" w:hAnsi="Times New Roman" w:cs="Times New Roman"/>
          <w:bCs/>
          <w:sz w:val="24"/>
          <w:szCs w:val="24"/>
        </w:rPr>
        <w:t>four</w:t>
      </w:r>
      <w:r w:rsidRPr="0068789B">
        <w:rPr>
          <w:rFonts w:ascii="Times New Roman" w:hAnsi="Times New Roman" w:cs="Times New Roman"/>
          <w:bCs/>
          <w:sz w:val="24"/>
          <w:szCs w:val="24"/>
        </w:rPr>
        <w:t xml:space="preserve"> strike team members and a team leader with varying professional backgrounds in health care.  The project included </w:t>
      </w:r>
      <w:r w:rsidR="009C30E6">
        <w:rPr>
          <w:rFonts w:ascii="Times New Roman" w:hAnsi="Times New Roman" w:cs="Times New Roman"/>
          <w:bCs/>
          <w:sz w:val="24"/>
          <w:szCs w:val="24"/>
        </w:rPr>
        <w:t>disseminating</w:t>
      </w:r>
      <w:r w:rsidRPr="0068789B">
        <w:rPr>
          <w:rFonts w:ascii="Times New Roman" w:hAnsi="Times New Roman" w:cs="Times New Roman"/>
          <w:bCs/>
          <w:sz w:val="24"/>
          <w:szCs w:val="24"/>
        </w:rPr>
        <w:t xml:space="preserve"> an educational PowerPoint that included information on administrative and environmental infection controls, OSHA and the CDC’s infection control standards, PPE standards of use, types of PPE, and infection control resources for strike team members. The team then set</w:t>
      </w:r>
      <w:r w:rsidR="009C30E6">
        <w:rPr>
          <w:rFonts w:ascii="Times New Roman" w:hAnsi="Times New Roman" w:cs="Times New Roman"/>
          <w:bCs/>
          <w:sz w:val="24"/>
          <w:szCs w:val="24"/>
        </w:rPr>
        <w:t xml:space="preserve"> up a general email and doodle poll to conduct virtual PPE donning and doffing return demonstrations l</w:t>
      </w:r>
      <w:r w:rsidRPr="0068789B">
        <w:rPr>
          <w:rFonts w:ascii="Times New Roman" w:hAnsi="Times New Roman" w:cs="Times New Roman"/>
          <w:bCs/>
          <w:sz w:val="24"/>
          <w:szCs w:val="24"/>
        </w:rPr>
        <w:t>ed by the ECU DNP student Team. At the end of the check</w:t>
      </w:r>
      <w:r w:rsidR="009C30E6">
        <w:rPr>
          <w:rFonts w:ascii="Times New Roman" w:hAnsi="Times New Roman" w:cs="Times New Roman"/>
          <w:bCs/>
          <w:sz w:val="24"/>
          <w:szCs w:val="24"/>
        </w:rPr>
        <w:t>-</w:t>
      </w:r>
      <w:r w:rsidRPr="0068789B">
        <w:rPr>
          <w:rFonts w:ascii="Times New Roman" w:hAnsi="Times New Roman" w:cs="Times New Roman"/>
          <w:bCs/>
          <w:sz w:val="24"/>
          <w:szCs w:val="24"/>
        </w:rPr>
        <w:t>off</w:t>
      </w:r>
      <w:r w:rsidR="009C30E6">
        <w:rPr>
          <w:rFonts w:ascii="Times New Roman" w:hAnsi="Times New Roman" w:cs="Times New Roman"/>
          <w:bCs/>
          <w:sz w:val="24"/>
          <w:szCs w:val="24"/>
        </w:rPr>
        <w:t>,</w:t>
      </w:r>
      <w:r w:rsidRPr="0068789B">
        <w:rPr>
          <w:rFonts w:ascii="Times New Roman" w:hAnsi="Times New Roman" w:cs="Times New Roman"/>
          <w:bCs/>
          <w:sz w:val="24"/>
          <w:szCs w:val="24"/>
        </w:rPr>
        <w:t xml:space="preserve"> an amended CDC worksheet of completion was filed and submitted to the</w:t>
      </w:r>
      <w:r w:rsidR="009C30E6">
        <w:rPr>
          <w:rFonts w:ascii="Times New Roman" w:hAnsi="Times New Roman" w:cs="Times New Roman"/>
          <w:bCs/>
          <w:sz w:val="24"/>
          <w:szCs w:val="24"/>
        </w:rPr>
        <w:t xml:space="preserve"> project partner</w:t>
      </w:r>
      <w:r w:rsidRPr="0068789B">
        <w:rPr>
          <w:rFonts w:ascii="Times New Roman" w:hAnsi="Times New Roman" w:cs="Times New Roman"/>
          <w:bCs/>
          <w:sz w:val="24"/>
          <w:szCs w:val="24"/>
        </w:rPr>
        <w:t>. The Strike Team members who participated in these virtual demonstrations then participated in a Qualtrics survey composed by the ECU Student Team. The Strike Team Members received a Qualtrics Survey Completion</w:t>
      </w:r>
      <w:r w:rsidR="009C30E6">
        <w:rPr>
          <w:rFonts w:ascii="Times New Roman" w:hAnsi="Times New Roman" w:cs="Times New Roman"/>
          <w:bCs/>
          <w:sz w:val="24"/>
          <w:szCs w:val="24"/>
        </w:rPr>
        <w:t>,</w:t>
      </w:r>
      <w:r w:rsidRPr="0068789B">
        <w:rPr>
          <w:rFonts w:ascii="Times New Roman" w:hAnsi="Times New Roman" w:cs="Times New Roman"/>
          <w:bCs/>
          <w:sz w:val="24"/>
          <w:szCs w:val="24"/>
        </w:rPr>
        <w:t xml:space="preserve"> which included gaining CE credit for their participation in the educational process. </w:t>
      </w:r>
    </w:p>
    <w:p w14:paraId="351213DF" w14:textId="77777777" w:rsidR="0068789B" w:rsidRPr="0068789B" w:rsidRDefault="0068789B" w:rsidP="0068789B">
      <w:pPr>
        <w:spacing w:after="0" w:line="480" w:lineRule="auto"/>
        <w:rPr>
          <w:rFonts w:ascii="Times New Roman" w:hAnsi="Times New Roman" w:cs="Times New Roman"/>
          <w:b/>
          <w:i/>
          <w:iCs/>
          <w:sz w:val="24"/>
          <w:szCs w:val="24"/>
        </w:rPr>
      </w:pPr>
      <w:r w:rsidRPr="0068789B">
        <w:rPr>
          <w:rFonts w:ascii="Times New Roman" w:hAnsi="Times New Roman" w:cs="Times New Roman"/>
          <w:b/>
          <w:i/>
          <w:iCs/>
          <w:sz w:val="24"/>
          <w:szCs w:val="24"/>
        </w:rPr>
        <w:t>Process Measure Data</w:t>
      </w:r>
    </w:p>
    <w:p w14:paraId="11912449" w14:textId="0D5B56A4" w:rsidR="0068789B" w:rsidRPr="0068789B" w:rsidRDefault="0068789B" w:rsidP="00172AE4">
      <w:pPr>
        <w:spacing w:after="0" w:line="480" w:lineRule="auto"/>
        <w:ind w:firstLine="720"/>
        <w:contextualSpacing/>
        <w:rPr>
          <w:rFonts w:ascii="Times New Roman" w:hAnsi="Times New Roman" w:cs="Times New Roman"/>
          <w:bCs/>
          <w:sz w:val="24"/>
          <w:szCs w:val="24"/>
        </w:rPr>
      </w:pPr>
      <w:r w:rsidRPr="0068789B">
        <w:rPr>
          <w:rFonts w:ascii="Times New Roman" w:eastAsia="Times New Roman" w:hAnsi="Times New Roman" w:cs="Times New Roman"/>
          <w:bCs/>
          <w:sz w:val="24"/>
          <w:szCs w:val="24"/>
        </w:rPr>
        <w:t>Several process measures were utilized by the ECU Student Team</w:t>
      </w:r>
      <w:r w:rsidR="009C30E6">
        <w:rPr>
          <w:rFonts w:ascii="Times New Roman" w:eastAsia="Times New Roman" w:hAnsi="Times New Roman" w:cs="Times New Roman"/>
          <w:bCs/>
          <w:sz w:val="24"/>
          <w:szCs w:val="24"/>
        </w:rPr>
        <w:t>,</w:t>
      </w:r>
      <w:r w:rsidRPr="0068789B">
        <w:rPr>
          <w:rFonts w:ascii="Times New Roman" w:eastAsia="Times New Roman" w:hAnsi="Times New Roman" w:cs="Times New Roman"/>
          <w:bCs/>
          <w:sz w:val="24"/>
          <w:szCs w:val="24"/>
        </w:rPr>
        <w:t xml:space="preserve"> including a SWOT analysis shown in Appendix B. This analysis </w:t>
      </w:r>
      <w:r w:rsidR="009C30E6">
        <w:rPr>
          <w:rFonts w:ascii="Times New Roman" w:eastAsia="Times New Roman" w:hAnsi="Times New Roman" w:cs="Times New Roman"/>
          <w:bCs/>
          <w:sz w:val="24"/>
          <w:szCs w:val="24"/>
        </w:rPr>
        <w:t>reveal</w:t>
      </w:r>
      <w:r w:rsidR="00D45A41">
        <w:rPr>
          <w:rFonts w:ascii="Times New Roman" w:eastAsia="Times New Roman" w:hAnsi="Times New Roman" w:cs="Times New Roman"/>
          <w:bCs/>
          <w:sz w:val="24"/>
          <w:szCs w:val="24"/>
        </w:rPr>
        <w:t>ed</w:t>
      </w:r>
      <w:r w:rsidRPr="0068789B">
        <w:rPr>
          <w:rFonts w:ascii="Times New Roman" w:eastAsia="Times New Roman" w:hAnsi="Times New Roman" w:cs="Times New Roman"/>
          <w:bCs/>
          <w:sz w:val="24"/>
          <w:szCs w:val="24"/>
        </w:rPr>
        <w:t xml:space="preserve"> the internal strengths, intrinsic weaknesses, external opportunities, and extrinsic threats </w:t>
      </w:r>
      <w:r w:rsidR="009C30E6">
        <w:rPr>
          <w:rFonts w:ascii="Times New Roman" w:eastAsia="Times New Roman" w:hAnsi="Times New Roman" w:cs="Times New Roman"/>
          <w:bCs/>
          <w:sz w:val="24"/>
          <w:szCs w:val="24"/>
        </w:rPr>
        <w:t>anticipated before</w:t>
      </w:r>
      <w:r w:rsidRPr="0068789B">
        <w:rPr>
          <w:rFonts w:ascii="Times New Roman" w:eastAsia="Times New Roman" w:hAnsi="Times New Roman" w:cs="Times New Roman"/>
          <w:bCs/>
          <w:sz w:val="24"/>
          <w:szCs w:val="24"/>
        </w:rPr>
        <w:t xml:space="preserve"> implementation. A driver diagram was also utilized</w:t>
      </w:r>
      <w:r w:rsidR="009C30E6">
        <w:rPr>
          <w:rFonts w:ascii="Times New Roman" w:eastAsia="Times New Roman" w:hAnsi="Times New Roman" w:cs="Times New Roman"/>
          <w:bCs/>
          <w:sz w:val="24"/>
          <w:szCs w:val="24"/>
        </w:rPr>
        <w:t>,</w:t>
      </w:r>
      <w:r w:rsidRPr="0068789B">
        <w:rPr>
          <w:rFonts w:ascii="Times New Roman" w:eastAsia="Times New Roman" w:hAnsi="Times New Roman" w:cs="Times New Roman"/>
          <w:bCs/>
          <w:sz w:val="24"/>
          <w:szCs w:val="24"/>
        </w:rPr>
        <w:t xml:space="preserve"> shown in Appendix C.  The four primary drivers included infection control processes in LTC facilities, early identification of risk for </w:t>
      </w:r>
      <w:r w:rsidR="009C30E6">
        <w:rPr>
          <w:rFonts w:ascii="Times New Roman" w:eastAsia="Times New Roman" w:hAnsi="Times New Roman" w:cs="Times New Roman"/>
          <w:bCs/>
          <w:sz w:val="24"/>
          <w:szCs w:val="24"/>
        </w:rPr>
        <w:t xml:space="preserve">the </w:t>
      </w:r>
      <w:r w:rsidRPr="0068789B">
        <w:rPr>
          <w:rFonts w:ascii="Times New Roman" w:eastAsia="Times New Roman" w:hAnsi="Times New Roman" w:cs="Times New Roman"/>
          <w:bCs/>
          <w:sz w:val="24"/>
          <w:szCs w:val="24"/>
        </w:rPr>
        <w:t>outbreak, increase staffing needs during outbreaks, and compliance with infection control measures. During the initial processing of</w:t>
      </w:r>
      <w:r w:rsidR="009C30E6">
        <w:rPr>
          <w:rFonts w:ascii="Times New Roman" w:eastAsia="Times New Roman" w:hAnsi="Times New Roman" w:cs="Times New Roman"/>
          <w:bCs/>
          <w:sz w:val="24"/>
          <w:szCs w:val="24"/>
        </w:rPr>
        <w:t xml:space="preserve"> the project site’s </w:t>
      </w:r>
      <w:r w:rsidRPr="0068789B">
        <w:rPr>
          <w:rFonts w:ascii="Times New Roman" w:eastAsia="Times New Roman" w:hAnsi="Times New Roman" w:cs="Times New Roman"/>
          <w:bCs/>
          <w:sz w:val="24"/>
          <w:szCs w:val="24"/>
        </w:rPr>
        <w:t>needs</w:t>
      </w:r>
      <w:r w:rsidR="009C30E6">
        <w:rPr>
          <w:rFonts w:ascii="Times New Roman" w:eastAsia="Times New Roman" w:hAnsi="Times New Roman" w:cs="Times New Roman"/>
          <w:bCs/>
          <w:sz w:val="24"/>
          <w:szCs w:val="24"/>
        </w:rPr>
        <w:t>, several of these primary drivers were anticipated to be operational</w:t>
      </w:r>
      <w:r w:rsidRPr="0068789B">
        <w:rPr>
          <w:rFonts w:ascii="Times New Roman" w:eastAsia="Times New Roman" w:hAnsi="Times New Roman" w:cs="Times New Roman"/>
          <w:bCs/>
          <w:sz w:val="24"/>
          <w:szCs w:val="24"/>
        </w:rPr>
        <w:t>. However, the predominant driver was the increased need for staffing during the pandemic. The tertiary drivers then recognized and employed as a part of process measures by the ECU DNP Student Team were (1) i</w:t>
      </w:r>
      <w:r w:rsidRPr="0068789B">
        <w:rPr>
          <w:rFonts w:ascii="Times New Roman" w:hAnsi="Times New Roman" w:cs="Times New Roman"/>
          <w:bCs/>
          <w:sz w:val="24"/>
          <w:szCs w:val="24"/>
        </w:rPr>
        <w:t>mplement</w:t>
      </w:r>
      <w:r w:rsidR="00D45A41">
        <w:rPr>
          <w:rFonts w:ascii="Times New Roman" w:hAnsi="Times New Roman" w:cs="Times New Roman"/>
          <w:bCs/>
          <w:sz w:val="24"/>
          <w:szCs w:val="24"/>
        </w:rPr>
        <w:t xml:space="preserve">ation of a </w:t>
      </w:r>
      <w:r w:rsidRPr="0068789B">
        <w:rPr>
          <w:rFonts w:ascii="Times New Roman" w:hAnsi="Times New Roman" w:cs="Times New Roman"/>
          <w:bCs/>
          <w:sz w:val="24"/>
          <w:szCs w:val="24"/>
        </w:rPr>
        <w:t xml:space="preserve">PPE compliance program to mitigate </w:t>
      </w:r>
      <w:r w:rsidRPr="0068789B">
        <w:rPr>
          <w:rFonts w:ascii="Times New Roman" w:hAnsi="Times New Roman" w:cs="Times New Roman"/>
          <w:bCs/>
          <w:sz w:val="24"/>
          <w:szCs w:val="24"/>
        </w:rPr>
        <w:lastRenderedPageBreak/>
        <w:t>non-compliance of proper PPE donning and doffin</w:t>
      </w:r>
      <w:r w:rsidRPr="0068789B">
        <w:rPr>
          <w:rFonts w:ascii="Times New Roman" w:eastAsia="Times New Roman" w:hAnsi="Times New Roman" w:cs="Times New Roman"/>
          <w:bCs/>
          <w:sz w:val="24"/>
          <w:szCs w:val="24"/>
        </w:rPr>
        <w:t>g, (2)</w:t>
      </w:r>
      <w:r w:rsidRPr="0068789B">
        <w:rPr>
          <w:rFonts w:ascii="Times New Roman" w:eastAsia="Times New Roman" w:hAnsi="Times New Roman" w:cs="Times New Roman"/>
          <w:sz w:val="24"/>
          <w:szCs w:val="24"/>
        </w:rPr>
        <w:t xml:space="preserve"> </w:t>
      </w:r>
      <w:r w:rsidRPr="0068789B">
        <w:rPr>
          <w:rFonts w:ascii="Times New Roman" w:eastAsia="Times New Roman" w:hAnsi="Times New Roman" w:cs="Times New Roman"/>
          <w:bCs/>
          <w:sz w:val="24"/>
          <w:szCs w:val="24"/>
        </w:rPr>
        <w:t>implement</w:t>
      </w:r>
      <w:r w:rsidR="00D45A41">
        <w:rPr>
          <w:rFonts w:ascii="Times New Roman" w:eastAsia="Times New Roman" w:hAnsi="Times New Roman" w:cs="Times New Roman"/>
          <w:bCs/>
          <w:sz w:val="24"/>
          <w:szCs w:val="24"/>
        </w:rPr>
        <w:t>ation of</w:t>
      </w:r>
      <w:r w:rsidRPr="0068789B">
        <w:rPr>
          <w:rFonts w:ascii="Times New Roman" w:eastAsia="Times New Roman" w:hAnsi="Times New Roman" w:cs="Times New Roman"/>
          <w:bCs/>
          <w:sz w:val="24"/>
          <w:szCs w:val="24"/>
        </w:rPr>
        <w:t xml:space="preserve"> PPE virtual simulation</w:t>
      </w:r>
      <w:r w:rsidR="00D45A41">
        <w:rPr>
          <w:rFonts w:ascii="Times New Roman" w:eastAsia="Times New Roman" w:hAnsi="Times New Roman" w:cs="Times New Roman"/>
          <w:bCs/>
          <w:sz w:val="24"/>
          <w:szCs w:val="24"/>
        </w:rPr>
        <w:t>s</w:t>
      </w:r>
      <w:r w:rsidRPr="0068789B">
        <w:rPr>
          <w:rFonts w:ascii="Times New Roman" w:eastAsia="Times New Roman" w:hAnsi="Times New Roman" w:cs="Times New Roman"/>
          <w:bCs/>
          <w:sz w:val="24"/>
          <w:szCs w:val="24"/>
        </w:rPr>
        <w:t xml:space="preserve"> and return demonstration</w:t>
      </w:r>
      <w:r w:rsidR="00D45A41">
        <w:rPr>
          <w:rFonts w:ascii="Times New Roman" w:eastAsia="Times New Roman" w:hAnsi="Times New Roman" w:cs="Times New Roman"/>
          <w:bCs/>
          <w:sz w:val="24"/>
          <w:szCs w:val="24"/>
        </w:rPr>
        <w:t>s</w:t>
      </w:r>
      <w:r w:rsidRPr="0068789B">
        <w:rPr>
          <w:rFonts w:ascii="Times New Roman" w:eastAsia="Times New Roman" w:hAnsi="Times New Roman" w:cs="Times New Roman"/>
          <w:bCs/>
          <w:sz w:val="24"/>
          <w:szCs w:val="24"/>
        </w:rPr>
        <w:t xml:space="preserve"> educational champion program</w:t>
      </w:r>
      <w:r w:rsidRPr="0068789B">
        <w:rPr>
          <w:rFonts w:ascii="Times New Roman" w:hAnsi="Times New Roman" w:cs="Times New Roman"/>
          <w:bCs/>
          <w:sz w:val="24"/>
          <w:szCs w:val="24"/>
        </w:rPr>
        <w:t>, (3)</w:t>
      </w:r>
      <w:r w:rsidRPr="0068789B">
        <w:rPr>
          <w:rFonts w:ascii="Times New Roman" w:eastAsia="Times New Roman" w:hAnsi="Times New Roman" w:cs="Times New Roman"/>
          <w:sz w:val="24"/>
          <w:szCs w:val="24"/>
        </w:rPr>
        <w:t xml:space="preserve"> </w:t>
      </w:r>
      <w:r w:rsidRPr="0068789B">
        <w:rPr>
          <w:rFonts w:ascii="Times New Roman" w:hAnsi="Times New Roman" w:cs="Times New Roman"/>
          <w:bCs/>
          <w:sz w:val="24"/>
          <w:szCs w:val="24"/>
        </w:rPr>
        <w:t>educate Strike team members on the available resources to improve infection prevention in LTC facilities (4)</w:t>
      </w:r>
      <w:r w:rsidRPr="0068789B">
        <w:rPr>
          <w:rFonts w:ascii="Times New Roman" w:eastAsia="Times New Roman" w:hAnsi="Times New Roman" w:cs="Times New Roman"/>
          <w:sz w:val="24"/>
          <w:szCs w:val="24"/>
        </w:rPr>
        <w:t xml:space="preserve"> </w:t>
      </w:r>
      <w:r w:rsidRPr="0068789B">
        <w:rPr>
          <w:rFonts w:ascii="Times New Roman" w:hAnsi="Times New Roman" w:cs="Times New Roman"/>
          <w:bCs/>
          <w:sz w:val="24"/>
          <w:szCs w:val="24"/>
        </w:rPr>
        <w:t>Train strike teams to uphold DHHS standards for infection prevention in the LTC facilities they are staffing. PDSA cycles were also a</w:t>
      </w:r>
      <w:r w:rsidR="009C30E6">
        <w:rPr>
          <w:rFonts w:ascii="Times New Roman" w:hAnsi="Times New Roman" w:cs="Times New Roman"/>
          <w:bCs/>
          <w:sz w:val="24"/>
          <w:szCs w:val="24"/>
        </w:rPr>
        <w:t xml:space="preserve"> </w:t>
      </w:r>
      <w:r w:rsidRPr="0068789B">
        <w:rPr>
          <w:rFonts w:ascii="Times New Roman" w:hAnsi="Times New Roman" w:cs="Times New Roman"/>
          <w:bCs/>
          <w:sz w:val="24"/>
          <w:szCs w:val="24"/>
        </w:rPr>
        <w:t xml:space="preserve">part of process measures. This project has gone through numerous PDSA cycles due to the rapidly changing environment and the novelty of the pandemic. The four </w:t>
      </w:r>
      <w:r w:rsidR="009C30E6">
        <w:rPr>
          <w:rFonts w:ascii="Times New Roman" w:hAnsi="Times New Roman" w:cs="Times New Roman"/>
          <w:bCs/>
          <w:sz w:val="24"/>
          <w:szCs w:val="24"/>
        </w:rPr>
        <w:t>primary</w:t>
      </w:r>
      <w:r w:rsidRPr="0068789B">
        <w:rPr>
          <w:rFonts w:ascii="Times New Roman" w:hAnsi="Times New Roman" w:cs="Times New Roman"/>
          <w:bCs/>
          <w:sz w:val="24"/>
          <w:szCs w:val="24"/>
        </w:rPr>
        <w:t xml:space="preserve"> PDSA cycles are </w:t>
      </w:r>
      <w:r w:rsidR="00D45A41">
        <w:rPr>
          <w:rFonts w:ascii="Times New Roman" w:hAnsi="Times New Roman" w:cs="Times New Roman"/>
          <w:bCs/>
          <w:sz w:val="24"/>
          <w:szCs w:val="24"/>
        </w:rPr>
        <w:t>illustrated</w:t>
      </w:r>
      <w:r w:rsidRPr="0068789B">
        <w:rPr>
          <w:rFonts w:ascii="Times New Roman" w:hAnsi="Times New Roman" w:cs="Times New Roman"/>
          <w:bCs/>
          <w:sz w:val="24"/>
          <w:szCs w:val="24"/>
        </w:rPr>
        <w:t xml:space="preserve"> in Appendix D. </w:t>
      </w:r>
    </w:p>
    <w:p w14:paraId="0829C8EF" w14:textId="2DA19763" w:rsidR="0068789B" w:rsidRPr="0068789B" w:rsidRDefault="00757B9D" w:rsidP="0068789B">
      <w:pPr>
        <w:spacing w:after="0" w:line="480" w:lineRule="auto"/>
        <w:rPr>
          <w:rFonts w:ascii="Times New Roman" w:hAnsi="Times New Roman" w:cs="Times New Roman"/>
          <w:b/>
          <w:i/>
          <w:iCs/>
          <w:sz w:val="24"/>
          <w:szCs w:val="24"/>
        </w:rPr>
      </w:pPr>
      <w:r w:rsidRPr="0068789B">
        <w:rPr>
          <w:rFonts w:ascii="Times New Roman" w:hAnsi="Times New Roman" w:cs="Times New Roman"/>
          <w:b/>
          <w:i/>
          <w:iCs/>
          <w:sz w:val="24"/>
          <w:szCs w:val="24"/>
        </w:rPr>
        <w:t>Demographic Measure</w:t>
      </w:r>
      <w:r w:rsidR="00F24C79">
        <w:rPr>
          <w:rFonts w:ascii="Times New Roman" w:hAnsi="Times New Roman" w:cs="Times New Roman"/>
          <w:b/>
          <w:i/>
          <w:iCs/>
          <w:sz w:val="24"/>
          <w:szCs w:val="24"/>
        </w:rPr>
        <w:t xml:space="preserve"> Data </w:t>
      </w:r>
      <w:r w:rsidR="0068789B" w:rsidRPr="0068789B">
        <w:rPr>
          <w:rFonts w:ascii="Times New Roman" w:hAnsi="Times New Roman" w:cs="Times New Roman"/>
          <w:b/>
          <w:i/>
          <w:iCs/>
          <w:sz w:val="24"/>
          <w:szCs w:val="24"/>
        </w:rPr>
        <w:t xml:space="preserve"> </w:t>
      </w:r>
    </w:p>
    <w:p w14:paraId="460E2615" w14:textId="3D8C42E9" w:rsidR="0068789B" w:rsidRPr="0068789B" w:rsidRDefault="0068789B" w:rsidP="0068789B">
      <w:pPr>
        <w:spacing w:after="0" w:line="480" w:lineRule="auto"/>
        <w:ind w:firstLine="720"/>
        <w:rPr>
          <w:rFonts w:ascii="Times New Roman" w:hAnsi="Times New Roman" w:cs="Times New Roman"/>
          <w:bCs/>
          <w:sz w:val="24"/>
          <w:szCs w:val="24"/>
        </w:rPr>
      </w:pPr>
      <w:r w:rsidRPr="0068789B">
        <w:rPr>
          <w:rFonts w:ascii="Times New Roman" w:hAnsi="Times New Roman" w:cs="Times New Roman"/>
          <w:bCs/>
          <w:sz w:val="24"/>
          <w:szCs w:val="24"/>
        </w:rPr>
        <w:t>The DNP Project sample population was anticipated to be 45. The actual sample population at the end of the implementation phase for virtual demonstration</w:t>
      </w:r>
      <w:r w:rsidR="00A82B0E">
        <w:rPr>
          <w:rFonts w:ascii="Times New Roman" w:hAnsi="Times New Roman" w:cs="Times New Roman"/>
          <w:bCs/>
          <w:sz w:val="24"/>
          <w:szCs w:val="24"/>
        </w:rPr>
        <w:t>s</w:t>
      </w:r>
      <w:r w:rsidRPr="0068789B">
        <w:rPr>
          <w:rFonts w:ascii="Times New Roman" w:hAnsi="Times New Roman" w:cs="Times New Roman"/>
          <w:bCs/>
          <w:sz w:val="24"/>
          <w:szCs w:val="24"/>
        </w:rPr>
        <w:t xml:space="preserve"> w</w:t>
      </w:r>
      <w:r w:rsidR="009C30E6">
        <w:rPr>
          <w:rFonts w:ascii="Times New Roman" w:hAnsi="Times New Roman" w:cs="Times New Roman"/>
          <w:bCs/>
          <w:sz w:val="24"/>
          <w:szCs w:val="24"/>
        </w:rPr>
        <w:t>as</w:t>
      </w:r>
      <w:r w:rsidRPr="0068789B">
        <w:rPr>
          <w:rFonts w:ascii="Times New Roman" w:hAnsi="Times New Roman" w:cs="Times New Roman"/>
          <w:bCs/>
          <w:sz w:val="24"/>
          <w:szCs w:val="24"/>
        </w:rPr>
        <w:t xml:space="preserve"> 11 participants. The sample population who participated in the educational PowerPoint was unknown because no separate evaluation for viewing the PowerPoint was completed. The </w:t>
      </w:r>
      <w:r w:rsidR="000A1C26">
        <w:rPr>
          <w:rFonts w:ascii="Times New Roman" w:hAnsi="Times New Roman" w:cs="Times New Roman"/>
          <w:bCs/>
          <w:sz w:val="24"/>
          <w:szCs w:val="24"/>
        </w:rPr>
        <w:t>participants' most frequently occurring age group</w:t>
      </w:r>
      <w:r w:rsidRPr="0068789B">
        <w:rPr>
          <w:rFonts w:ascii="Times New Roman" w:hAnsi="Times New Roman" w:cs="Times New Roman"/>
          <w:bCs/>
          <w:sz w:val="24"/>
          <w:szCs w:val="24"/>
        </w:rPr>
        <w:t xml:space="preserve"> </w:t>
      </w:r>
      <w:r w:rsidR="009C30E6">
        <w:rPr>
          <w:rFonts w:ascii="Times New Roman" w:hAnsi="Times New Roman" w:cs="Times New Roman"/>
          <w:bCs/>
          <w:sz w:val="24"/>
          <w:szCs w:val="24"/>
        </w:rPr>
        <w:t>was 36-45 and 46-55, making</w:t>
      </w:r>
      <w:r w:rsidRPr="0068789B">
        <w:rPr>
          <w:rFonts w:ascii="Times New Roman" w:hAnsi="Times New Roman" w:cs="Times New Roman"/>
          <w:bCs/>
          <w:sz w:val="24"/>
          <w:szCs w:val="24"/>
        </w:rPr>
        <w:t xml:space="preserve"> up 27.3 % of the population. The least frequently occurring age group were those between 26-35 at 9.1 % of the total sample population. The sample population’s professional background varied</w:t>
      </w:r>
      <w:r w:rsidR="009C30E6">
        <w:rPr>
          <w:rFonts w:ascii="Times New Roman" w:hAnsi="Times New Roman" w:cs="Times New Roman"/>
          <w:bCs/>
          <w:sz w:val="24"/>
          <w:szCs w:val="24"/>
        </w:rPr>
        <w:t>,</w:t>
      </w:r>
      <w:r w:rsidRPr="0068789B">
        <w:rPr>
          <w:rFonts w:ascii="Times New Roman" w:hAnsi="Times New Roman" w:cs="Times New Roman"/>
          <w:bCs/>
          <w:sz w:val="24"/>
          <w:szCs w:val="24"/>
        </w:rPr>
        <w:t xml:space="preserve"> with </w:t>
      </w:r>
      <w:r w:rsidR="009C30E6">
        <w:rPr>
          <w:rFonts w:ascii="Times New Roman" w:hAnsi="Times New Roman" w:cs="Times New Roman"/>
          <w:bCs/>
          <w:sz w:val="24"/>
          <w:szCs w:val="24"/>
        </w:rPr>
        <w:t xml:space="preserve">the </w:t>
      </w:r>
      <w:r w:rsidRPr="0068789B">
        <w:rPr>
          <w:rFonts w:ascii="Times New Roman" w:hAnsi="Times New Roman" w:cs="Times New Roman"/>
          <w:bCs/>
          <w:sz w:val="24"/>
          <w:szCs w:val="24"/>
        </w:rPr>
        <w:t>most frequently occurring profession being EMT’s which made up 5 out of the 11 participants</w:t>
      </w:r>
      <w:r w:rsidR="009C30E6">
        <w:rPr>
          <w:rFonts w:ascii="Times New Roman" w:hAnsi="Times New Roman" w:cs="Times New Roman"/>
          <w:bCs/>
          <w:sz w:val="24"/>
          <w:szCs w:val="24"/>
        </w:rPr>
        <w:t>,</w:t>
      </w:r>
      <w:r w:rsidRPr="0068789B">
        <w:rPr>
          <w:rFonts w:ascii="Times New Roman" w:hAnsi="Times New Roman" w:cs="Times New Roman"/>
          <w:bCs/>
          <w:sz w:val="24"/>
          <w:szCs w:val="24"/>
        </w:rPr>
        <w:t xml:space="preserve"> which was 45.5% of the total sample population. In terms of the number of years that the participants had held their certification or licensure</w:t>
      </w:r>
      <w:r w:rsidR="009C30E6">
        <w:rPr>
          <w:rFonts w:ascii="Times New Roman" w:hAnsi="Times New Roman" w:cs="Times New Roman"/>
          <w:bCs/>
          <w:sz w:val="24"/>
          <w:szCs w:val="24"/>
        </w:rPr>
        <w:t>,</w:t>
      </w:r>
      <w:r w:rsidRPr="0068789B">
        <w:rPr>
          <w:rFonts w:ascii="Times New Roman" w:hAnsi="Times New Roman" w:cs="Times New Roman"/>
          <w:bCs/>
          <w:sz w:val="24"/>
          <w:szCs w:val="24"/>
        </w:rPr>
        <w:t xml:space="preserve"> </w:t>
      </w:r>
      <w:r w:rsidR="009C30E6">
        <w:rPr>
          <w:rFonts w:ascii="Times New Roman" w:hAnsi="Times New Roman" w:cs="Times New Roman"/>
          <w:bCs/>
          <w:sz w:val="24"/>
          <w:szCs w:val="24"/>
        </w:rPr>
        <w:t>most</w:t>
      </w:r>
      <w:r w:rsidRPr="0068789B">
        <w:rPr>
          <w:rFonts w:ascii="Times New Roman" w:hAnsi="Times New Roman" w:cs="Times New Roman"/>
          <w:bCs/>
          <w:sz w:val="24"/>
          <w:szCs w:val="24"/>
        </w:rPr>
        <w:t xml:space="preserve"> participants stated between 0-5 years</w:t>
      </w:r>
      <w:r w:rsidR="000A1C26">
        <w:rPr>
          <w:rFonts w:ascii="Times New Roman" w:hAnsi="Times New Roman" w:cs="Times New Roman"/>
          <w:bCs/>
          <w:sz w:val="24"/>
          <w:szCs w:val="24"/>
        </w:rPr>
        <w:t>, making</w:t>
      </w:r>
      <w:r w:rsidRPr="0068789B">
        <w:rPr>
          <w:rFonts w:ascii="Times New Roman" w:hAnsi="Times New Roman" w:cs="Times New Roman"/>
          <w:bCs/>
          <w:sz w:val="24"/>
          <w:szCs w:val="24"/>
        </w:rPr>
        <w:t xml:space="preserve"> up 5 of the 11 participants at 45.5 %. Two participants had held the certification/licensure for 5-9 years and 3 for greater than 20 years. One participant did not answer this question</w:t>
      </w:r>
      <w:r w:rsidR="000A1C26">
        <w:rPr>
          <w:rFonts w:ascii="Times New Roman" w:hAnsi="Times New Roman" w:cs="Times New Roman"/>
          <w:bCs/>
          <w:sz w:val="24"/>
          <w:szCs w:val="24"/>
        </w:rPr>
        <w:t>,</w:t>
      </w:r>
      <w:r w:rsidRPr="0068789B">
        <w:rPr>
          <w:rFonts w:ascii="Times New Roman" w:hAnsi="Times New Roman" w:cs="Times New Roman"/>
          <w:bCs/>
          <w:sz w:val="24"/>
          <w:szCs w:val="24"/>
        </w:rPr>
        <w:t xml:space="preserve"> and therefore</w:t>
      </w:r>
      <w:r w:rsidR="009C30E6">
        <w:rPr>
          <w:rFonts w:ascii="Times New Roman" w:hAnsi="Times New Roman" w:cs="Times New Roman"/>
          <w:bCs/>
          <w:sz w:val="24"/>
          <w:szCs w:val="24"/>
        </w:rPr>
        <w:t>,</w:t>
      </w:r>
      <w:r w:rsidRPr="0068789B">
        <w:rPr>
          <w:rFonts w:ascii="Times New Roman" w:hAnsi="Times New Roman" w:cs="Times New Roman"/>
          <w:bCs/>
          <w:sz w:val="24"/>
          <w:szCs w:val="24"/>
        </w:rPr>
        <w:t xml:space="preserve"> this data is missing. Out of the 11 participants</w:t>
      </w:r>
      <w:r w:rsidR="009C30E6">
        <w:rPr>
          <w:rFonts w:ascii="Times New Roman" w:hAnsi="Times New Roman" w:cs="Times New Roman"/>
          <w:bCs/>
          <w:sz w:val="24"/>
          <w:szCs w:val="24"/>
        </w:rPr>
        <w:t>,</w:t>
      </w:r>
      <w:r w:rsidRPr="0068789B">
        <w:rPr>
          <w:rFonts w:ascii="Times New Roman" w:hAnsi="Times New Roman" w:cs="Times New Roman"/>
          <w:bCs/>
          <w:sz w:val="24"/>
          <w:szCs w:val="24"/>
        </w:rPr>
        <w:t xml:space="preserve"> 9.1 percent had some college education, 9.1 % had </w:t>
      </w:r>
      <w:r w:rsidR="009C30E6">
        <w:rPr>
          <w:rFonts w:ascii="Times New Roman" w:hAnsi="Times New Roman" w:cs="Times New Roman"/>
          <w:bCs/>
          <w:sz w:val="24"/>
          <w:szCs w:val="24"/>
        </w:rPr>
        <w:t xml:space="preserve">a </w:t>
      </w:r>
      <w:r w:rsidRPr="0068789B">
        <w:rPr>
          <w:rFonts w:ascii="Times New Roman" w:hAnsi="Times New Roman" w:cs="Times New Roman"/>
          <w:bCs/>
          <w:sz w:val="24"/>
          <w:szCs w:val="24"/>
        </w:rPr>
        <w:t xml:space="preserve">technical college education, 36.4% held an associate degree, 18.2 % had a bachelor’s degree, and 27.3 % held a graduate degree. </w:t>
      </w:r>
    </w:p>
    <w:p w14:paraId="27D7C261" w14:textId="77777777" w:rsidR="0068789B" w:rsidRPr="0068789B" w:rsidRDefault="0068789B" w:rsidP="0068789B">
      <w:pPr>
        <w:spacing w:after="0" w:line="480" w:lineRule="auto"/>
        <w:rPr>
          <w:rFonts w:ascii="Times New Roman" w:hAnsi="Times New Roman" w:cs="Times New Roman"/>
          <w:b/>
          <w:i/>
          <w:iCs/>
          <w:sz w:val="24"/>
          <w:szCs w:val="24"/>
        </w:rPr>
      </w:pPr>
      <w:r w:rsidRPr="0068789B">
        <w:rPr>
          <w:rFonts w:ascii="Times New Roman" w:hAnsi="Times New Roman" w:cs="Times New Roman"/>
          <w:b/>
          <w:i/>
          <w:iCs/>
          <w:sz w:val="24"/>
          <w:szCs w:val="24"/>
        </w:rPr>
        <w:lastRenderedPageBreak/>
        <w:t>Outcomes Measure Data</w:t>
      </w:r>
    </w:p>
    <w:p w14:paraId="1B48D969" w14:textId="31E539A1" w:rsidR="0068789B" w:rsidRPr="0068789B" w:rsidRDefault="0068789B" w:rsidP="0068789B">
      <w:pPr>
        <w:spacing w:after="0" w:line="480" w:lineRule="auto"/>
        <w:rPr>
          <w:rFonts w:ascii="Times New Roman" w:hAnsi="Times New Roman" w:cs="Times New Roman"/>
          <w:bCs/>
          <w:sz w:val="24"/>
          <w:szCs w:val="24"/>
        </w:rPr>
      </w:pPr>
      <w:r w:rsidRPr="0068789B">
        <w:rPr>
          <w:rFonts w:ascii="Times New Roman" w:hAnsi="Times New Roman" w:cs="Times New Roman"/>
          <w:b/>
          <w:sz w:val="24"/>
          <w:szCs w:val="24"/>
        </w:rPr>
        <w:tab/>
      </w:r>
      <w:r w:rsidRPr="0068789B">
        <w:rPr>
          <w:rFonts w:ascii="Times New Roman" w:hAnsi="Times New Roman" w:cs="Times New Roman"/>
          <w:bCs/>
          <w:sz w:val="24"/>
          <w:szCs w:val="24"/>
        </w:rPr>
        <w:t>The participants were asked several questions about outcome measures. The first question included asking the participants if they had plenty of personal protective equipment (PPE) at the</w:t>
      </w:r>
      <w:r w:rsidR="00754E80">
        <w:rPr>
          <w:rFonts w:ascii="Times New Roman" w:hAnsi="Times New Roman" w:cs="Times New Roman"/>
          <w:bCs/>
          <w:sz w:val="24"/>
          <w:szCs w:val="24"/>
        </w:rPr>
        <w:t>ir</w:t>
      </w:r>
      <w:r w:rsidRPr="0068789B">
        <w:rPr>
          <w:rFonts w:ascii="Times New Roman" w:hAnsi="Times New Roman" w:cs="Times New Roman"/>
          <w:bCs/>
          <w:sz w:val="24"/>
          <w:szCs w:val="24"/>
        </w:rPr>
        <w:t xml:space="preserve"> facilities. In terms of quantity of PPE</w:t>
      </w:r>
      <w:r w:rsidR="009C30E6">
        <w:rPr>
          <w:rFonts w:ascii="Times New Roman" w:hAnsi="Times New Roman" w:cs="Times New Roman"/>
          <w:bCs/>
          <w:sz w:val="24"/>
          <w:szCs w:val="24"/>
        </w:rPr>
        <w:t>,</w:t>
      </w:r>
      <w:r w:rsidRPr="0068789B">
        <w:rPr>
          <w:rFonts w:ascii="Times New Roman" w:hAnsi="Times New Roman" w:cs="Times New Roman"/>
          <w:bCs/>
          <w:sz w:val="24"/>
          <w:szCs w:val="24"/>
        </w:rPr>
        <w:t xml:space="preserve"> 72.7% of the participants answered yes, 18.2% answered no</w:t>
      </w:r>
      <w:r w:rsidR="009C30E6">
        <w:rPr>
          <w:rFonts w:ascii="Times New Roman" w:hAnsi="Times New Roman" w:cs="Times New Roman"/>
          <w:bCs/>
          <w:sz w:val="24"/>
          <w:szCs w:val="24"/>
        </w:rPr>
        <w:t>,</w:t>
      </w:r>
      <w:r w:rsidRPr="0068789B">
        <w:rPr>
          <w:rFonts w:ascii="Times New Roman" w:hAnsi="Times New Roman" w:cs="Times New Roman"/>
          <w:bCs/>
          <w:sz w:val="24"/>
          <w:szCs w:val="24"/>
        </w:rPr>
        <w:t xml:space="preserve"> and 9.1% were uncertain. </w:t>
      </w:r>
      <w:r w:rsidR="009C30E6">
        <w:rPr>
          <w:rFonts w:ascii="Times New Roman" w:hAnsi="Times New Roman" w:cs="Times New Roman"/>
          <w:bCs/>
          <w:sz w:val="24"/>
          <w:szCs w:val="24"/>
        </w:rPr>
        <w:t xml:space="preserve">The second measure determined knowledge improvement. </w:t>
      </w:r>
      <w:r w:rsidRPr="0068789B">
        <w:rPr>
          <w:rFonts w:ascii="Times New Roman" w:hAnsi="Times New Roman" w:cs="Times New Roman"/>
          <w:bCs/>
          <w:sz w:val="24"/>
          <w:szCs w:val="24"/>
        </w:rPr>
        <w:t>In terms of knowledge improvement on a Likert scale</w:t>
      </w:r>
      <w:r w:rsidR="009C30E6">
        <w:rPr>
          <w:rFonts w:ascii="Times New Roman" w:hAnsi="Times New Roman" w:cs="Times New Roman"/>
          <w:bCs/>
          <w:sz w:val="24"/>
          <w:szCs w:val="24"/>
        </w:rPr>
        <w:t>,</w:t>
      </w:r>
      <w:r w:rsidRPr="0068789B">
        <w:rPr>
          <w:rFonts w:ascii="Times New Roman" w:hAnsi="Times New Roman" w:cs="Times New Roman"/>
          <w:bCs/>
          <w:sz w:val="24"/>
          <w:szCs w:val="24"/>
        </w:rPr>
        <w:t xml:space="preserve"> the participants were asked to evaluate whether the virtual education they had received improved their knowledge of donning and doffing. For this question</w:t>
      </w:r>
      <w:r w:rsidR="009C30E6">
        <w:rPr>
          <w:rFonts w:ascii="Times New Roman" w:hAnsi="Times New Roman" w:cs="Times New Roman"/>
          <w:bCs/>
          <w:sz w:val="24"/>
          <w:szCs w:val="24"/>
        </w:rPr>
        <w:t>,</w:t>
      </w:r>
      <w:r w:rsidRPr="0068789B">
        <w:rPr>
          <w:rFonts w:ascii="Times New Roman" w:hAnsi="Times New Roman" w:cs="Times New Roman"/>
          <w:bCs/>
          <w:sz w:val="24"/>
          <w:szCs w:val="24"/>
        </w:rPr>
        <w:t xml:space="preserve"> 100% of the participants answered that they had strongly agreed to the statement. </w:t>
      </w:r>
      <w:r w:rsidR="009C30E6">
        <w:rPr>
          <w:rFonts w:ascii="Times New Roman" w:hAnsi="Times New Roman" w:cs="Times New Roman"/>
          <w:bCs/>
          <w:sz w:val="24"/>
          <w:szCs w:val="24"/>
        </w:rPr>
        <w:t xml:space="preserve"> The third measure looked at knowledge improvement pertaining to the virtual return demonstration sessions. On</w:t>
      </w:r>
      <w:r w:rsidR="009C30E6" w:rsidRPr="0068789B">
        <w:rPr>
          <w:rFonts w:ascii="Times New Roman" w:hAnsi="Times New Roman" w:cs="Times New Roman"/>
          <w:bCs/>
          <w:sz w:val="24"/>
          <w:szCs w:val="24"/>
        </w:rPr>
        <w:t xml:space="preserve"> a confiden</w:t>
      </w:r>
      <w:r w:rsidR="009C30E6">
        <w:rPr>
          <w:rFonts w:ascii="Times New Roman" w:hAnsi="Times New Roman" w:cs="Times New Roman"/>
          <w:bCs/>
          <w:sz w:val="24"/>
          <w:szCs w:val="24"/>
        </w:rPr>
        <w:t>ce</w:t>
      </w:r>
      <w:r w:rsidR="009C30E6" w:rsidRPr="0068789B">
        <w:rPr>
          <w:rFonts w:ascii="Times New Roman" w:hAnsi="Times New Roman" w:cs="Times New Roman"/>
          <w:bCs/>
          <w:sz w:val="24"/>
          <w:szCs w:val="24"/>
        </w:rPr>
        <w:t xml:space="preserve"> scale from 1 to 9</w:t>
      </w:r>
      <w:r w:rsidR="009C30E6">
        <w:rPr>
          <w:rFonts w:ascii="Times New Roman" w:hAnsi="Times New Roman" w:cs="Times New Roman"/>
          <w:bCs/>
          <w:sz w:val="24"/>
          <w:szCs w:val="24"/>
        </w:rPr>
        <w:t>,</w:t>
      </w:r>
      <w:r w:rsidR="009C30E6" w:rsidRPr="0068789B">
        <w:rPr>
          <w:rFonts w:ascii="Times New Roman" w:hAnsi="Times New Roman" w:cs="Times New Roman"/>
          <w:bCs/>
          <w:sz w:val="24"/>
          <w:szCs w:val="24"/>
        </w:rPr>
        <w:t xml:space="preserve"> the participants were asked to rate their confidence in donning and doffing after the in</w:t>
      </w:r>
      <w:r w:rsidR="009C30E6">
        <w:rPr>
          <w:rFonts w:ascii="Times New Roman" w:hAnsi="Times New Roman" w:cs="Times New Roman"/>
          <w:bCs/>
          <w:sz w:val="24"/>
          <w:szCs w:val="24"/>
        </w:rPr>
        <w:t>-</w:t>
      </w:r>
      <w:r w:rsidR="009C30E6" w:rsidRPr="0068789B">
        <w:rPr>
          <w:rFonts w:ascii="Times New Roman" w:hAnsi="Times New Roman" w:cs="Times New Roman"/>
          <w:bCs/>
          <w:sz w:val="24"/>
          <w:szCs w:val="24"/>
        </w:rPr>
        <w:t xml:space="preserve">service </w:t>
      </w:r>
      <w:r w:rsidRPr="0068789B">
        <w:rPr>
          <w:rFonts w:ascii="Times New Roman" w:hAnsi="Times New Roman" w:cs="Times New Roman"/>
          <w:bCs/>
          <w:sz w:val="24"/>
          <w:szCs w:val="24"/>
        </w:rPr>
        <w:t>The Virtual Education I received improved my knowledge about putting on and taking off personal protective equipment (PPE)?. In terms of confidence after the in-service</w:t>
      </w:r>
      <w:r w:rsidR="009C30E6">
        <w:rPr>
          <w:rFonts w:ascii="Times New Roman" w:hAnsi="Times New Roman" w:cs="Times New Roman"/>
          <w:bCs/>
          <w:sz w:val="24"/>
          <w:szCs w:val="24"/>
        </w:rPr>
        <w:t>, 9 out of the 11 participants rated their confidence at 9 (very confident) on the scale, making</w:t>
      </w:r>
      <w:r w:rsidRPr="0068789B">
        <w:rPr>
          <w:rFonts w:ascii="Times New Roman" w:hAnsi="Times New Roman" w:cs="Times New Roman"/>
          <w:bCs/>
          <w:sz w:val="24"/>
          <w:szCs w:val="24"/>
        </w:rPr>
        <w:t xml:space="preserve"> up 81.8 % of the sample population. One participant rated their confidence at an 8</w:t>
      </w:r>
      <w:r w:rsidR="009C30E6">
        <w:rPr>
          <w:rFonts w:ascii="Times New Roman" w:hAnsi="Times New Roman" w:cs="Times New Roman"/>
          <w:bCs/>
          <w:sz w:val="24"/>
          <w:szCs w:val="24"/>
        </w:rPr>
        <w:t>,</w:t>
      </w:r>
      <w:r w:rsidRPr="0068789B">
        <w:rPr>
          <w:rFonts w:ascii="Times New Roman" w:hAnsi="Times New Roman" w:cs="Times New Roman"/>
          <w:bCs/>
          <w:sz w:val="24"/>
          <w:szCs w:val="24"/>
        </w:rPr>
        <w:t xml:space="preserve"> and one participant did not answer this question.  The participants were </w:t>
      </w:r>
      <w:r w:rsidR="009C30E6">
        <w:rPr>
          <w:rFonts w:ascii="Times New Roman" w:hAnsi="Times New Roman" w:cs="Times New Roman"/>
          <w:bCs/>
          <w:sz w:val="24"/>
          <w:szCs w:val="24"/>
        </w:rPr>
        <w:t>then</w:t>
      </w:r>
      <w:r w:rsidRPr="0068789B">
        <w:rPr>
          <w:rFonts w:ascii="Times New Roman" w:hAnsi="Times New Roman" w:cs="Times New Roman"/>
          <w:bCs/>
          <w:sz w:val="24"/>
          <w:szCs w:val="24"/>
        </w:rPr>
        <w:t xml:space="preserve"> asked if they </w:t>
      </w:r>
      <w:r w:rsidR="009C30E6">
        <w:rPr>
          <w:rFonts w:ascii="Times New Roman" w:hAnsi="Times New Roman" w:cs="Times New Roman"/>
          <w:bCs/>
          <w:sz w:val="24"/>
          <w:szCs w:val="24"/>
        </w:rPr>
        <w:t>could</w:t>
      </w:r>
      <w:r w:rsidRPr="0068789B">
        <w:rPr>
          <w:rFonts w:ascii="Times New Roman" w:hAnsi="Times New Roman" w:cs="Times New Roman"/>
          <w:bCs/>
          <w:sz w:val="24"/>
          <w:szCs w:val="24"/>
        </w:rPr>
        <w:t xml:space="preserve"> locate PPE at the</w:t>
      </w:r>
      <w:r w:rsidR="00754E80">
        <w:rPr>
          <w:rFonts w:ascii="Times New Roman" w:hAnsi="Times New Roman" w:cs="Times New Roman"/>
          <w:bCs/>
          <w:sz w:val="24"/>
          <w:szCs w:val="24"/>
        </w:rPr>
        <w:t>ir facility</w:t>
      </w:r>
      <w:r w:rsidR="003D15DB">
        <w:rPr>
          <w:rFonts w:ascii="Times New Roman" w:hAnsi="Times New Roman" w:cs="Times New Roman"/>
          <w:bCs/>
          <w:sz w:val="24"/>
          <w:szCs w:val="24"/>
        </w:rPr>
        <w:t>,</w:t>
      </w:r>
      <w:r w:rsidRPr="0068789B">
        <w:rPr>
          <w:rFonts w:ascii="Times New Roman" w:hAnsi="Times New Roman" w:cs="Times New Roman"/>
          <w:bCs/>
          <w:sz w:val="24"/>
          <w:szCs w:val="24"/>
        </w:rPr>
        <w:t xml:space="preserve"> and 72.7 % answered yes, 18.2 % answered no, and 9.1 % did not answer this question. Finally, the participants were asked whether they felt like they had time in their schedule to </w:t>
      </w:r>
      <w:r w:rsidR="009C30E6">
        <w:rPr>
          <w:rFonts w:ascii="Times New Roman" w:hAnsi="Times New Roman" w:cs="Times New Roman"/>
          <w:bCs/>
          <w:sz w:val="24"/>
          <w:szCs w:val="24"/>
        </w:rPr>
        <w:t>use PPE correctly</w:t>
      </w:r>
      <w:r w:rsidRPr="0068789B">
        <w:rPr>
          <w:rFonts w:ascii="Times New Roman" w:hAnsi="Times New Roman" w:cs="Times New Roman"/>
          <w:bCs/>
          <w:sz w:val="24"/>
          <w:szCs w:val="24"/>
        </w:rPr>
        <w:t>. For this Likert scale question</w:t>
      </w:r>
      <w:r w:rsidR="009C30E6">
        <w:rPr>
          <w:rFonts w:ascii="Times New Roman" w:hAnsi="Times New Roman" w:cs="Times New Roman"/>
          <w:bCs/>
          <w:sz w:val="24"/>
          <w:szCs w:val="24"/>
        </w:rPr>
        <w:t>,</w:t>
      </w:r>
      <w:r w:rsidRPr="0068789B">
        <w:rPr>
          <w:rFonts w:ascii="Times New Roman" w:hAnsi="Times New Roman" w:cs="Times New Roman"/>
          <w:bCs/>
          <w:sz w:val="24"/>
          <w:szCs w:val="24"/>
        </w:rPr>
        <w:t xml:space="preserve"> 72</w:t>
      </w:r>
      <w:r w:rsidR="00757B9D">
        <w:rPr>
          <w:rFonts w:ascii="Times New Roman" w:hAnsi="Times New Roman" w:cs="Times New Roman"/>
          <w:bCs/>
          <w:sz w:val="24"/>
          <w:szCs w:val="24"/>
        </w:rPr>
        <w:t>.</w:t>
      </w:r>
      <w:r w:rsidRPr="0068789B">
        <w:rPr>
          <w:rFonts w:ascii="Times New Roman" w:hAnsi="Times New Roman" w:cs="Times New Roman"/>
          <w:bCs/>
          <w:sz w:val="24"/>
          <w:szCs w:val="24"/>
        </w:rPr>
        <w:t xml:space="preserve">7 % strongly agreed to the statement, 18.2 % somewhat disagreed, and 9.1 % neither agreed </w:t>
      </w:r>
      <w:r w:rsidR="003C1DA6" w:rsidRPr="0068789B">
        <w:rPr>
          <w:rFonts w:ascii="Times New Roman" w:hAnsi="Times New Roman" w:cs="Times New Roman"/>
          <w:bCs/>
          <w:sz w:val="24"/>
          <w:szCs w:val="24"/>
        </w:rPr>
        <w:t>nor</w:t>
      </w:r>
      <w:r w:rsidRPr="0068789B">
        <w:rPr>
          <w:rFonts w:ascii="Times New Roman" w:hAnsi="Times New Roman" w:cs="Times New Roman"/>
          <w:bCs/>
          <w:sz w:val="24"/>
          <w:szCs w:val="24"/>
        </w:rPr>
        <w:t xml:space="preserve"> disagreed. The participants were also asked to share their thoughts with the team in a free-flowing text box. Key themes that arose from their comments </w:t>
      </w:r>
      <w:r w:rsidR="00424036" w:rsidRPr="0068789B">
        <w:rPr>
          <w:rFonts w:ascii="Times New Roman" w:hAnsi="Times New Roman" w:cs="Times New Roman"/>
          <w:bCs/>
          <w:sz w:val="24"/>
          <w:szCs w:val="24"/>
        </w:rPr>
        <w:t>included</w:t>
      </w:r>
      <w:r w:rsidRPr="0068789B">
        <w:rPr>
          <w:rFonts w:ascii="Times New Roman" w:hAnsi="Times New Roman" w:cs="Times New Roman"/>
          <w:bCs/>
          <w:sz w:val="24"/>
          <w:szCs w:val="24"/>
        </w:rPr>
        <w:t xml:space="preserve"> </w:t>
      </w:r>
      <w:r w:rsidRPr="0068789B">
        <w:rPr>
          <w:rFonts w:ascii="Times New Roman" w:hAnsi="Times New Roman" w:cs="Times New Roman"/>
          <w:sz w:val="24"/>
          <w:szCs w:val="24"/>
        </w:rPr>
        <w:t>no location for PPE storage, two individuals reported observing improper PPE use at the LTC where they were staffed</w:t>
      </w:r>
      <w:r w:rsidR="009C30E6">
        <w:rPr>
          <w:rFonts w:ascii="Times New Roman" w:hAnsi="Times New Roman" w:cs="Times New Roman"/>
          <w:sz w:val="24"/>
          <w:szCs w:val="24"/>
        </w:rPr>
        <w:t>. O</w:t>
      </w:r>
      <w:r w:rsidRPr="0068789B">
        <w:rPr>
          <w:rFonts w:ascii="Times New Roman" w:hAnsi="Times New Roman" w:cs="Times New Roman"/>
          <w:sz w:val="24"/>
          <w:szCs w:val="24"/>
        </w:rPr>
        <w:t>ne individual noted that it was time and task</w:t>
      </w:r>
      <w:r w:rsidR="009C30E6">
        <w:rPr>
          <w:rFonts w:ascii="Times New Roman" w:hAnsi="Times New Roman" w:cs="Times New Roman"/>
          <w:sz w:val="24"/>
          <w:szCs w:val="24"/>
        </w:rPr>
        <w:t>-</w:t>
      </w:r>
      <w:r w:rsidRPr="0068789B">
        <w:rPr>
          <w:rFonts w:ascii="Times New Roman" w:hAnsi="Times New Roman" w:cs="Times New Roman"/>
          <w:sz w:val="24"/>
          <w:szCs w:val="24"/>
        </w:rPr>
        <w:t xml:space="preserve">intensive.   </w:t>
      </w:r>
    </w:p>
    <w:p w14:paraId="47B3A0EF" w14:textId="77777777" w:rsidR="0068789B" w:rsidRPr="0068789B" w:rsidRDefault="0068789B" w:rsidP="0068789B">
      <w:pPr>
        <w:spacing w:after="0" w:line="480" w:lineRule="auto"/>
        <w:rPr>
          <w:rFonts w:ascii="Times New Roman" w:hAnsi="Times New Roman" w:cs="Times New Roman"/>
          <w:b/>
          <w:sz w:val="24"/>
          <w:szCs w:val="24"/>
        </w:rPr>
      </w:pPr>
      <w:r w:rsidRPr="0068789B">
        <w:rPr>
          <w:rFonts w:ascii="Times New Roman" w:hAnsi="Times New Roman" w:cs="Times New Roman"/>
          <w:b/>
          <w:sz w:val="24"/>
          <w:szCs w:val="24"/>
        </w:rPr>
        <w:lastRenderedPageBreak/>
        <w:t>Discussion of Major Findings</w:t>
      </w:r>
    </w:p>
    <w:p w14:paraId="5131D30E" w14:textId="0C9962E7" w:rsidR="0068789B" w:rsidRPr="0068789B" w:rsidRDefault="0068789B" w:rsidP="0068789B">
      <w:pPr>
        <w:spacing w:after="0" w:line="480" w:lineRule="auto"/>
        <w:rPr>
          <w:rFonts w:ascii="Times New Roman" w:hAnsi="Times New Roman" w:cs="Times New Roman"/>
          <w:b/>
          <w:sz w:val="24"/>
          <w:szCs w:val="24"/>
        </w:rPr>
      </w:pPr>
      <w:r w:rsidRPr="0068789B">
        <w:rPr>
          <w:rFonts w:ascii="Times New Roman" w:hAnsi="Times New Roman" w:cs="Times New Roman"/>
          <w:b/>
          <w:sz w:val="24"/>
          <w:szCs w:val="24"/>
        </w:rPr>
        <w:tab/>
      </w:r>
      <w:r w:rsidRPr="0068789B">
        <w:rPr>
          <w:rFonts w:ascii="Times New Roman" w:hAnsi="Times New Roman" w:cs="Times New Roman"/>
          <w:sz w:val="24"/>
          <w:szCs w:val="24"/>
        </w:rPr>
        <w:t>The demographic profile of the sample population showed that the majority of participants were between 36 and 55 years old. EMTs made up the most frequent professionals in this sample population</w:t>
      </w:r>
      <w:r w:rsidR="009C30E6">
        <w:rPr>
          <w:rFonts w:ascii="Times New Roman" w:hAnsi="Times New Roman" w:cs="Times New Roman"/>
          <w:sz w:val="24"/>
          <w:szCs w:val="24"/>
        </w:rPr>
        <w:t>,</w:t>
      </w:r>
      <w:r w:rsidRPr="0068789B">
        <w:rPr>
          <w:rFonts w:ascii="Times New Roman" w:hAnsi="Times New Roman" w:cs="Times New Roman"/>
          <w:sz w:val="24"/>
          <w:szCs w:val="24"/>
        </w:rPr>
        <w:t xml:space="preserve"> an</w:t>
      </w:r>
      <w:r w:rsidR="009C30E6">
        <w:rPr>
          <w:rFonts w:ascii="Times New Roman" w:hAnsi="Times New Roman" w:cs="Times New Roman"/>
          <w:sz w:val="24"/>
          <w:szCs w:val="24"/>
        </w:rPr>
        <w:t>d an</w:t>
      </w:r>
      <w:r w:rsidRPr="0068789B">
        <w:rPr>
          <w:rFonts w:ascii="Times New Roman" w:hAnsi="Times New Roman" w:cs="Times New Roman"/>
          <w:sz w:val="24"/>
          <w:szCs w:val="24"/>
        </w:rPr>
        <w:t xml:space="preserve"> associate degree was the most frequent </w:t>
      </w:r>
      <w:r w:rsidR="009C30E6">
        <w:rPr>
          <w:rFonts w:ascii="Times New Roman" w:hAnsi="Times New Roman" w:cs="Times New Roman"/>
          <w:sz w:val="24"/>
          <w:szCs w:val="24"/>
        </w:rPr>
        <w:t>higher education level</w:t>
      </w:r>
      <w:r w:rsidRPr="0068789B">
        <w:rPr>
          <w:rFonts w:ascii="Times New Roman" w:hAnsi="Times New Roman" w:cs="Times New Roman"/>
          <w:sz w:val="24"/>
          <w:szCs w:val="24"/>
        </w:rPr>
        <w:t>. Th</w:t>
      </w:r>
      <w:r w:rsidR="009C30E6">
        <w:rPr>
          <w:rFonts w:ascii="Times New Roman" w:hAnsi="Times New Roman" w:cs="Times New Roman"/>
          <w:sz w:val="24"/>
          <w:szCs w:val="24"/>
        </w:rPr>
        <w:t>e</w:t>
      </w:r>
      <w:r w:rsidRPr="0068789B">
        <w:rPr>
          <w:rFonts w:ascii="Times New Roman" w:hAnsi="Times New Roman" w:cs="Times New Roman"/>
          <w:sz w:val="24"/>
          <w:szCs w:val="24"/>
        </w:rPr>
        <w:t xml:space="preserve"> majority of participants held their licensure/certification from 0-4 years. All participants strongly agreed that virtual education improved their knowledge of donning and doffing</w:t>
      </w:r>
      <w:r w:rsidR="009C30E6">
        <w:rPr>
          <w:rFonts w:ascii="Times New Roman" w:hAnsi="Times New Roman" w:cs="Times New Roman"/>
          <w:sz w:val="24"/>
          <w:szCs w:val="24"/>
        </w:rPr>
        <w:t>,</w:t>
      </w:r>
      <w:r w:rsidRPr="0068789B">
        <w:rPr>
          <w:rFonts w:ascii="Times New Roman" w:hAnsi="Times New Roman" w:cs="Times New Roman"/>
          <w:sz w:val="24"/>
          <w:szCs w:val="24"/>
        </w:rPr>
        <w:t xml:space="preserve"> and 81% of the individuals felt very confident in properly using their PPE. In terms of </w:t>
      </w:r>
      <w:r w:rsidR="009C30E6">
        <w:rPr>
          <w:rFonts w:ascii="Times New Roman" w:hAnsi="Times New Roman" w:cs="Times New Roman"/>
          <w:sz w:val="24"/>
          <w:szCs w:val="24"/>
        </w:rPr>
        <w:t>locating PPE, having an adequate supply of PPE</w:t>
      </w:r>
      <w:r w:rsidR="00DA7B0E">
        <w:rPr>
          <w:rFonts w:ascii="Times New Roman" w:hAnsi="Times New Roman" w:cs="Times New Roman"/>
          <w:sz w:val="24"/>
          <w:szCs w:val="24"/>
        </w:rPr>
        <w:t>,</w:t>
      </w:r>
      <w:r w:rsidR="009C30E6">
        <w:rPr>
          <w:rFonts w:ascii="Times New Roman" w:hAnsi="Times New Roman" w:cs="Times New Roman"/>
          <w:sz w:val="24"/>
          <w:szCs w:val="24"/>
        </w:rPr>
        <w:t xml:space="preserve"> and having sufficient time,</w:t>
      </w:r>
      <w:r w:rsidRPr="0068789B">
        <w:rPr>
          <w:rFonts w:ascii="Times New Roman" w:hAnsi="Times New Roman" w:cs="Times New Roman"/>
          <w:sz w:val="24"/>
          <w:szCs w:val="24"/>
        </w:rPr>
        <w:t xml:space="preserve"> 72.7 % agreed with these statements, suggesti</w:t>
      </w:r>
      <w:r w:rsidR="009C30E6">
        <w:rPr>
          <w:rFonts w:ascii="Times New Roman" w:hAnsi="Times New Roman" w:cs="Times New Roman"/>
          <w:sz w:val="24"/>
          <w:szCs w:val="24"/>
        </w:rPr>
        <w:t>ng</w:t>
      </w:r>
      <w:r w:rsidRPr="0068789B">
        <w:rPr>
          <w:rFonts w:ascii="Times New Roman" w:hAnsi="Times New Roman" w:cs="Times New Roman"/>
          <w:sz w:val="24"/>
          <w:szCs w:val="24"/>
        </w:rPr>
        <w:t xml:space="preserve"> that location of PPE, </w:t>
      </w:r>
      <w:r w:rsidR="009C30E6">
        <w:rPr>
          <w:rFonts w:ascii="Times New Roman" w:hAnsi="Times New Roman" w:cs="Times New Roman"/>
          <w:sz w:val="24"/>
          <w:szCs w:val="24"/>
        </w:rPr>
        <w:t xml:space="preserve">the </w:t>
      </w:r>
      <w:r w:rsidRPr="0068789B">
        <w:rPr>
          <w:rFonts w:ascii="Times New Roman" w:hAnsi="Times New Roman" w:cs="Times New Roman"/>
          <w:sz w:val="24"/>
          <w:szCs w:val="24"/>
        </w:rPr>
        <w:t xml:space="preserve">quantity of PPE, and time for proper use may need further evaluation. </w:t>
      </w:r>
      <w:r w:rsidR="009C30E6">
        <w:rPr>
          <w:rFonts w:ascii="Times New Roman" w:hAnsi="Times New Roman" w:cs="Times New Roman"/>
          <w:sz w:val="24"/>
          <w:szCs w:val="24"/>
        </w:rPr>
        <w:t>Unfortunately, t</w:t>
      </w:r>
      <w:r w:rsidRPr="0068789B">
        <w:rPr>
          <w:rFonts w:ascii="Times New Roman" w:hAnsi="Times New Roman" w:cs="Times New Roman"/>
          <w:sz w:val="24"/>
          <w:szCs w:val="24"/>
        </w:rPr>
        <w:t xml:space="preserve">he sample size was insufficient </w:t>
      </w:r>
      <w:r w:rsidR="009C30E6">
        <w:rPr>
          <w:rFonts w:ascii="Times New Roman" w:hAnsi="Times New Roman" w:cs="Times New Roman"/>
          <w:sz w:val="24"/>
          <w:szCs w:val="24"/>
        </w:rPr>
        <w:t xml:space="preserve">did not demonstrate significant data for generalization. </w:t>
      </w:r>
    </w:p>
    <w:p w14:paraId="6BC5DF7D" w14:textId="77777777" w:rsidR="0068789B" w:rsidRPr="0068789B" w:rsidRDefault="0068789B" w:rsidP="0068789B">
      <w:pPr>
        <w:spacing w:after="0" w:line="480" w:lineRule="auto"/>
        <w:jc w:val="center"/>
        <w:rPr>
          <w:rFonts w:ascii="Times New Roman" w:hAnsi="Times New Roman" w:cs="Times New Roman"/>
          <w:i/>
          <w:color w:val="767171" w:themeColor="background2" w:themeShade="80"/>
          <w:sz w:val="24"/>
          <w:szCs w:val="24"/>
        </w:rPr>
      </w:pPr>
      <w:r w:rsidRPr="0068789B">
        <w:rPr>
          <w:rFonts w:ascii="Times New Roman" w:hAnsi="Times New Roman" w:cs="Times New Roman"/>
          <w:b/>
          <w:sz w:val="24"/>
          <w:szCs w:val="24"/>
        </w:rPr>
        <w:t xml:space="preserve">Section V. Interpretation and Implications  </w:t>
      </w:r>
    </w:p>
    <w:p w14:paraId="211BBF4A" w14:textId="5D7C8A48" w:rsidR="0068789B" w:rsidRPr="0068789B" w:rsidRDefault="0068789B" w:rsidP="0068789B">
      <w:pPr>
        <w:spacing w:after="0" w:line="480" w:lineRule="auto"/>
        <w:rPr>
          <w:rFonts w:ascii="Times New Roman" w:hAnsi="Times New Roman" w:cs="Times New Roman"/>
          <w:b/>
          <w:sz w:val="24"/>
          <w:szCs w:val="24"/>
        </w:rPr>
      </w:pPr>
      <w:r w:rsidRPr="0068789B">
        <w:rPr>
          <w:rFonts w:ascii="Times New Roman" w:hAnsi="Times New Roman" w:cs="Times New Roman"/>
          <w:b/>
          <w:sz w:val="24"/>
          <w:szCs w:val="24"/>
        </w:rPr>
        <w:t>Cost</w:t>
      </w:r>
      <w:r w:rsidR="009C30E6">
        <w:rPr>
          <w:rFonts w:ascii="Times New Roman" w:hAnsi="Times New Roman" w:cs="Times New Roman"/>
          <w:b/>
          <w:sz w:val="24"/>
          <w:szCs w:val="24"/>
        </w:rPr>
        <w:t>-</w:t>
      </w:r>
      <w:r w:rsidRPr="0068789B">
        <w:rPr>
          <w:rFonts w:ascii="Times New Roman" w:hAnsi="Times New Roman" w:cs="Times New Roman"/>
          <w:b/>
          <w:sz w:val="24"/>
          <w:szCs w:val="24"/>
        </w:rPr>
        <w:t>Benefit Analysis</w:t>
      </w:r>
    </w:p>
    <w:p w14:paraId="113EB17F" w14:textId="7CF0155F" w:rsidR="00070E22" w:rsidRDefault="0068789B" w:rsidP="0068789B">
      <w:pPr>
        <w:spacing w:after="0" w:line="480" w:lineRule="auto"/>
        <w:rPr>
          <w:rFonts w:ascii="Times New Roman" w:hAnsi="Times New Roman" w:cs="Times New Roman"/>
          <w:sz w:val="24"/>
          <w:szCs w:val="24"/>
        </w:rPr>
      </w:pPr>
      <w:r w:rsidRPr="0068789B">
        <w:rPr>
          <w:rFonts w:ascii="Times New Roman" w:hAnsi="Times New Roman" w:cs="Times New Roman"/>
          <w:b/>
          <w:sz w:val="24"/>
          <w:szCs w:val="24"/>
        </w:rPr>
        <w:tab/>
      </w:r>
      <w:r w:rsidRPr="0068789B">
        <w:rPr>
          <w:rFonts w:ascii="Times New Roman" w:hAnsi="Times New Roman" w:cs="Times New Roman"/>
          <w:sz w:val="24"/>
          <w:szCs w:val="24"/>
        </w:rPr>
        <w:t>The ECU Student group did not spend any money during this project</w:t>
      </w:r>
      <w:r w:rsidR="00DA7B0E">
        <w:rPr>
          <w:rFonts w:ascii="Times New Roman" w:hAnsi="Times New Roman" w:cs="Times New Roman"/>
          <w:sz w:val="24"/>
          <w:szCs w:val="24"/>
        </w:rPr>
        <w:t xml:space="preserve">. This project was implemented in a </w:t>
      </w:r>
      <w:r w:rsidRPr="0068789B">
        <w:rPr>
          <w:rFonts w:ascii="Times New Roman" w:hAnsi="Times New Roman" w:cs="Times New Roman"/>
          <w:sz w:val="24"/>
          <w:szCs w:val="24"/>
        </w:rPr>
        <w:t>virtual environment</w:t>
      </w:r>
      <w:r w:rsidR="00DA7B0E">
        <w:rPr>
          <w:rFonts w:ascii="Times New Roman" w:hAnsi="Times New Roman" w:cs="Times New Roman"/>
          <w:sz w:val="24"/>
          <w:szCs w:val="24"/>
        </w:rPr>
        <w:t xml:space="preserve"> that did not require many physical resources. </w:t>
      </w:r>
      <w:r w:rsidRPr="0068789B">
        <w:rPr>
          <w:rFonts w:ascii="Times New Roman" w:hAnsi="Times New Roman" w:cs="Times New Roman"/>
          <w:sz w:val="24"/>
          <w:szCs w:val="24"/>
        </w:rPr>
        <w:t xml:space="preserve"> However, the</w:t>
      </w:r>
      <w:r w:rsidR="00DA7B0E">
        <w:rPr>
          <w:rFonts w:ascii="Times New Roman" w:hAnsi="Times New Roman" w:cs="Times New Roman"/>
          <w:sz w:val="24"/>
          <w:szCs w:val="24"/>
        </w:rPr>
        <w:t xml:space="preserve"> project partner</w:t>
      </w:r>
      <w:r w:rsidRPr="0068789B">
        <w:rPr>
          <w:rFonts w:ascii="Times New Roman" w:hAnsi="Times New Roman" w:cs="Times New Roman"/>
          <w:sz w:val="24"/>
          <w:szCs w:val="24"/>
        </w:rPr>
        <w:t xml:space="preserve"> mailed a package of 1 pack of blue isolation g</w:t>
      </w:r>
      <w:r w:rsidR="004A22C8">
        <w:rPr>
          <w:rFonts w:ascii="Times New Roman" w:hAnsi="Times New Roman" w:cs="Times New Roman"/>
          <w:sz w:val="24"/>
          <w:szCs w:val="24"/>
        </w:rPr>
        <w:t xml:space="preserve">owns </w:t>
      </w:r>
      <w:r w:rsidRPr="0068789B">
        <w:rPr>
          <w:rFonts w:ascii="Times New Roman" w:hAnsi="Times New Roman" w:cs="Times New Roman"/>
          <w:sz w:val="24"/>
          <w:szCs w:val="24"/>
        </w:rPr>
        <w:t xml:space="preserve">from the Dukal corporation that contained </w:t>
      </w:r>
      <w:r w:rsidR="00DA7B0E">
        <w:rPr>
          <w:rFonts w:ascii="Times New Roman" w:hAnsi="Times New Roman" w:cs="Times New Roman"/>
          <w:sz w:val="24"/>
          <w:szCs w:val="24"/>
        </w:rPr>
        <w:t>ten</w:t>
      </w:r>
      <w:r w:rsidRPr="0068789B">
        <w:rPr>
          <w:rFonts w:ascii="Times New Roman" w:hAnsi="Times New Roman" w:cs="Times New Roman"/>
          <w:sz w:val="24"/>
          <w:szCs w:val="24"/>
        </w:rPr>
        <w:t xml:space="preserve"> blue isolation gowns part number 301 BL, </w:t>
      </w:r>
      <w:r w:rsidR="00DA7B0E">
        <w:rPr>
          <w:rFonts w:ascii="Times New Roman" w:hAnsi="Times New Roman" w:cs="Times New Roman"/>
          <w:sz w:val="24"/>
          <w:szCs w:val="24"/>
        </w:rPr>
        <w:t>one</w:t>
      </w:r>
      <w:r w:rsidRPr="0068789B">
        <w:rPr>
          <w:rFonts w:ascii="Times New Roman" w:hAnsi="Times New Roman" w:cs="Times New Roman"/>
          <w:sz w:val="24"/>
          <w:szCs w:val="24"/>
        </w:rPr>
        <w:t xml:space="preserve"> box of advance IF35 nitrile examination gloves from the Diamond Gloves Corporation containing 100 gloves, and </w:t>
      </w:r>
      <w:r w:rsidR="00DA7B0E">
        <w:rPr>
          <w:rFonts w:ascii="Times New Roman" w:hAnsi="Times New Roman" w:cs="Times New Roman"/>
          <w:sz w:val="24"/>
          <w:szCs w:val="24"/>
        </w:rPr>
        <w:t>one</w:t>
      </w:r>
      <w:r w:rsidRPr="0068789B">
        <w:rPr>
          <w:rFonts w:ascii="Times New Roman" w:hAnsi="Times New Roman" w:cs="Times New Roman"/>
          <w:sz w:val="24"/>
          <w:szCs w:val="24"/>
        </w:rPr>
        <w:t xml:space="preserve"> pack of 3M 8210 n95 masks containing </w:t>
      </w:r>
      <w:r w:rsidR="00DA7B0E">
        <w:rPr>
          <w:rFonts w:ascii="Times New Roman" w:hAnsi="Times New Roman" w:cs="Times New Roman"/>
          <w:sz w:val="24"/>
          <w:szCs w:val="24"/>
        </w:rPr>
        <w:t>three</w:t>
      </w:r>
      <w:r w:rsidRPr="0068789B">
        <w:rPr>
          <w:rFonts w:ascii="Times New Roman" w:hAnsi="Times New Roman" w:cs="Times New Roman"/>
          <w:sz w:val="24"/>
          <w:szCs w:val="24"/>
        </w:rPr>
        <w:t xml:space="preserve"> masks from the Global Source Company to five students to complete virtual demonstrations.  The Dukal Company </w:t>
      </w:r>
      <w:r w:rsidR="00172AE4">
        <w:rPr>
          <w:rFonts w:ascii="Times New Roman" w:hAnsi="Times New Roman" w:cs="Times New Roman"/>
          <w:sz w:val="24"/>
          <w:szCs w:val="24"/>
        </w:rPr>
        <w:t>sold</w:t>
      </w:r>
      <w:r w:rsidRPr="0068789B">
        <w:rPr>
          <w:rFonts w:ascii="Times New Roman" w:hAnsi="Times New Roman" w:cs="Times New Roman"/>
          <w:sz w:val="24"/>
          <w:szCs w:val="24"/>
        </w:rPr>
        <w:t xml:space="preserve"> part number 301BL in a box of 5 packages at an average price of $89.99 (Prime Dental Supply, 2021). The cost of IF35 nitrile examination gloves was priced at $ 42.49 for a case of 1, 000 (Vitality Medical, 2021). </w:t>
      </w:r>
      <w:r w:rsidR="00DA7B0E">
        <w:rPr>
          <w:rFonts w:ascii="Times New Roman" w:hAnsi="Times New Roman" w:cs="Times New Roman"/>
          <w:sz w:val="24"/>
          <w:szCs w:val="24"/>
        </w:rPr>
        <w:t xml:space="preserve">The team </w:t>
      </w:r>
      <w:r w:rsidRPr="0068789B">
        <w:rPr>
          <w:rFonts w:ascii="Times New Roman" w:hAnsi="Times New Roman" w:cs="Times New Roman"/>
          <w:sz w:val="24"/>
          <w:szCs w:val="24"/>
        </w:rPr>
        <w:t>received a box of 100</w:t>
      </w:r>
      <w:r w:rsidR="00DA7B0E">
        <w:rPr>
          <w:rFonts w:ascii="Times New Roman" w:hAnsi="Times New Roman" w:cs="Times New Roman"/>
          <w:sz w:val="24"/>
          <w:szCs w:val="24"/>
        </w:rPr>
        <w:t xml:space="preserve"> gloves </w:t>
      </w:r>
      <w:r w:rsidRPr="0068789B">
        <w:rPr>
          <w:rFonts w:ascii="Times New Roman" w:hAnsi="Times New Roman" w:cs="Times New Roman"/>
          <w:sz w:val="24"/>
          <w:szCs w:val="24"/>
        </w:rPr>
        <w:t xml:space="preserve">for a total cost of $ 21.25. The price of </w:t>
      </w:r>
      <w:r w:rsidRPr="0068789B">
        <w:rPr>
          <w:rFonts w:ascii="Times New Roman" w:hAnsi="Times New Roman" w:cs="Times New Roman"/>
          <w:sz w:val="24"/>
          <w:szCs w:val="24"/>
        </w:rPr>
        <w:lastRenderedPageBreak/>
        <w:t xml:space="preserve">3M 8210 </w:t>
      </w:r>
      <w:r w:rsidR="00DA7B0E">
        <w:rPr>
          <w:rFonts w:ascii="Times New Roman" w:hAnsi="Times New Roman" w:cs="Times New Roman"/>
          <w:sz w:val="24"/>
          <w:szCs w:val="24"/>
        </w:rPr>
        <w:t>was</w:t>
      </w:r>
      <w:r w:rsidRPr="0068789B">
        <w:rPr>
          <w:rFonts w:ascii="Times New Roman" w:hAnsi="Times New Roman" w:cs="Times New Roman"/>
          <w:sz w:val="24"/>
          <w:szCs w:val="24"/>
        </w:rPr>
        <w:t xml:space="preserve"> $36.79 for a </w:t>
      </w:r>
      <w:r w:rsidR="00DA7B0E">
        <w:rPr>
          <w:rFonts w:ascii="Times New Roman" w:hAnsi="Times New Roman" w:cs="Times New Roman"/>
          <w:sz w:val="24"/>
          <w:szCs w:val="24"/>
        </w:rPr>
        <w:t>pack</w:t>
      </w:r>
      <w:r w:rsidRPr="0068789B">
        <w:rPr>
          <w:rFonts w:ascii="Times New Roman" w:hAnsi="Times New Roman" w:cs="Times New Roman"/>
          <w:sz w:val="24"/>
          <w:szCs w:val="24"/>
        </w:rPr>
        <w:t xml:space="preserve"> of 20 (Bound Tree, 2021). We each received a box of </w:t>
      </w:r>
      <w:r w:rsidR="00DA7B0E">
        <w:rPr>
          <w:rFonts w:ascii="Times New Roman" w:hAnsi="Times New Roman" w:cs="Times New Roman"/>
          <w:sz w:val="24"/>
          <w:szCs w:val="24"/>
        </w:rPr>
        <w:t>three,</w:t>
      </w:r>
      <w:r w:rsidRPr="0068789B">
        <w:rPr>
          <w:rFonts w:ascii="Times New Roman" w:hAnsi="Times New Roman" w:cs="Times New Roman"/>
          <w:sz w:val="24"/>
          <w:szCs w:val="24"/>
        </w:rPr>
        <w:t xml:space="preserve"> so the </w:t>
      </w:r>
      <w:r w:rsidR="00DA7B0E">
        <w:rPr>
          <w:rFonts w:ascii="Times New Roman" w:hAnsi="Times New Roman" w:cs="Times New Roman"/>
          <w:sz w:val="24"/>
          <w:szCs w:val="24"/>
        </w:rPr>
        <w:t xml:space="preserve">total </w:t>
      </w:r>
      <w:r w:rsidRPr="0068789B">
        <w:rPr>
          <w:rFonts w:ascii="Times New Roman" w:hAnsi="Times New Roman" w:cs="Times New Roman"/>
          <w:sz w:val="24"/>
          <w:szCs w:val="24"/>
        </w:rPr>
        <w:t xml:space="preserve">price for </w:t>
      </w:r>
      <w:r w:rsidR="00DA7B0E">
        <w:rPr>
          <w:rFonts w:ascii="Times New Roman" w:hAnsi="Times New Roman" w:cs="Times New Roman"/>
          <w:sz w:val="24"/>
          <w:szCs w:val="24"/>
        </w:rPr>
        <w:t>three</w:t>
      </w:r>
      <w:r w:rsidRPr="0068789B">
        <w:rPr>
          <w:rFonts w:ascii="Times New Roman" w:hAnsi="Times New Roman" w:cs="Times New Roman"/>
          <w:sz w:val="24"/>
          <w:szCs w:val="24"/>
        </w:rPr>
        <w:t xml:space="preserve"> 3M 8210 </w:t>
      </w:r>
      <w:r w:rsidR="00DA7B0E">
        <w:rPr>
          <w:rFonts w:ascii="Times New Roman" w:hAnsi="Times New Roman" w:cs="Times New Roman"/>
          <w:sz w:val="24"/>
          <w:szCs w:val="24"/>
        </w:rPr>
        <w:t>was</w:t>
      </w:r>
      <w:r w:rsidRPr="0068789B">
        <w:rPr>
          <w:rFonts w:ascii="Times New Roman" w:hAnsi="Times New Roman" w:cs="Times New Roman"/>
          <w:sz w:val="24"/>
          <w:szCs w:val="24"/>
        </w:rPr>
        <w:t xml:space="preserve"> $5.52</w:t>
      </w:r>
      <w:r w:rsidR="00DA7B0E">
        <w:rPr>
          <w:rFonts w:ascii="Times New Roman" w:hAnsi="Times New Roman" w:cs="Times New Roman"/>
          <w:sz w:val="24"/>
          <w:szCs w:val="24"/>
        </w:rPr>
        <w:t>,</w:t>
      </w:r>
      <w:r w:rsidRPr="0068789B">
        <w:rPr>
          <w:rFonts w:ascii="Times New Roman" w:hAnsi="Times New Roman" w:cs="Times New Roman"/>
          <w:sz w:val="24"/>
          <w:szCs w:val="24"/>
        </w:rPr>
        <w:t xml:space="preserve"> and the total cost for </w:t>
      </w:r>
      <w:r w:rsidR="00DA7B0E">
        <w:rPr>
          <w:rFonts w:ascii="Times New Roman" w:hAnsi="Times New Roman" w:cs="Times New Roman"/>
          <w:sz w:val="24"/>
          <w:szCs w:val="24"/>
        </w:rPr>
        <w:t>five</w:t>
      </w:r>
      <w:r w:rsidRPr="0068789B">
        <w:rPr>
          <w:rFonts w:ascii="Times New Roman" w:hAnsi="Times New Roman" w:cs="Times New Roman"/>
          <w:sz w:val="24"/>
          <w:szCs w:val="24"/>
        </w:rPr>
        <w:t xml:space="preserve"> students is $27.60. The total spent by </w:t>
      </w:r>
      <w:r w:rsidR="00DA7B0E">
        <w:rPr>
          <w:rFonts w:ascii="Times New Roman" w:hAnsi="Times New Roman" w:cs="Times New Roman"/>
          <w:sz w:val="24"/>
          <w:szCs w:val="24"/>
        </w:rPr>
        <w:t>the project partner</w:t>
      </w:r>
      <w:r w:rsidRPr="0068789B">
        <w:rPr>
          <w:rFonts w:ascii="Times New Roman" w:hAnsi="Times New Roman" w:cs="Times New Roman"/>
          <w:sz w:val="24"/>
          <w:szCs w:val="24"/>
        </w:rPr>
        <w:t xml:space="preserve"> without discount prices for bulk supply </w:t>
      </w:r>
      <w:r w:rsidR="00DA7B0E">
        <w:rPr>
          <w:rFonts w:ascii="Times New Roman" w:hAnsi="Times New Roman" w:cs="Times New Roman"/>
          <w:sz w:val="24"/>
          <w:szCs w:val="24"/>
        </w:rPr>
        <w:t>was</w:t>
      </w:r>
      <w:r w:rsidRPr="0068789B">
        <w:rPr>
          <w:rFonts w:ascii="Times New Roman" w:hAnsi="Times New Roman" w:cs="Times New Roman"/>
          <w:sz w:val="24"/>
          <w:szCs w:val="24"/>
        </w:rPr>
        <w:t xml:space="preserve"> estimated at $138.84 for the </w:t>
      </w:r>
      <w:r w:rsidR="00DA7B0E">
        <w:rPr>
          <w:rFonts w:ascii="Times New Roman" w:hAnsi="Times New Roman" w:cs="Times New Roman"/>
          <w:sz w:val="24"/>
          <w:szCs w:val="24"/>
        </w:rPr>
        <w:t>five</w:t>
      </w:r>
      <w:r w:rsidRPr="0068789B">
        <w:rPr>
          <w:rFonts w:ascii="Times New Roman" w:hAnsi="Times New Roman" w:cs="Times New Roman"/>
          <w:sz w:val="24"/>
          <w:szCs w:val="24"/>
        </w:rPr>
        <w:t xml:space="preserve"> students. Since the Strike Team Members also had a supply </w:t>
      </w:r>
      <w:r w:rsidR="00DA7B0E">
        <w:rPr>
          <w:rFonts w:ascii="Times New Roman" w:hAnsi="Times New Roman" w:cs="Times New Roman"/>
          <w:sz w:val="24"/>
          <w:szCs w:val="24"/>
        </w:rPr>
        <w:t>for</w:t>
      </w:r>
      <w:r w:rsidRPr="0068789B">
        <w:rPr>
          <w:rFonts w:ascii="Times New Roman" w:hAnsi="Times New Roman" w:cs="Times New Roman"/>
          <w:sz w:val="24"/>
          <w:szCs w:val="24"/>
        </w:rPr>
        <w:t xml:space="preserve"> return demonstrat</w:t>
      </w:r>
      <w:r w:rsidR="00DA7B0E">
        <w:rPr>
          <w:rFonts w:ascii="Times New Roman" w:hAnsi="Times New Roman" w:cs="Times New Roman"/>
          <w:sz w:val="24"/>
          <w:szCs w:val="24"/>
        </w:rPr>
        <w:t>ions,</w:t>
      </w:r>
      <w:r w:rsidRPr="0068789B">
        <w:rPr>
          <w:rFonts w:ascii="Times New Roman" w:hAnsi="Times New Roman" w:cs="Times New Roman"/>
          <w:sz w:val="24"/>
          <w:szCs w:val="24"/>
        </w:rPr>
        <w:t xml:space="preserve"> and there was a total of 11 participants</w:t>
      </w:r>
      <w:r w:rsidR="00DA7B0E">
        <w:rPr>
          <w:rFonts w:ascii="Times New Roman" w:hAnsi="Times New Roman" w:cs="Times New Roman"/>
          <w:sz w:val="24"/>
          <w:szCs w:val="24"/>
        </w:rPr>
        <w:t>,</w:t>
      </w:r>
      <w:r w:rsidRPr="0068789B">
        <w:rPr>
          <w:rFonts w:ascii="Times New Roman" w:hAnsi="Times New Roman" w:cs="Times New Roman"/>
          <w:sz w:val="24"/>
          <w:szCs w:val="24"/>
        </w:rPr>
        <w:t xml:space="preserve"> assuming these were the only members that received a supply</w:t>
      </w:r>
      <w:r w:rsidR="00DA7B0E">
        <w:rPr>
          <w:rFonts w:ascii="Times New Roman" w:hAnsi="Times New Roman" w:cs="Times New Roman"/>
          <w:sz w:val="24"/>
          <w:szCs w:val="24"/>
        </w:rPr>
        <w:t>,</w:t>
      </w:r>
      <w:r w:rsidRPr="0068789B">
        <w:rPr>
          <w:rFonts w:ascii="Times New Roman" w:hAnsi="Times New Roman" w:cs="Times New Roman"/>
          <w:sz w:val="24"/>
          <w:szCs w:val="24"/>
        </w:rPr>
        <w:t xml:space="preserve"> the total cost for strike team members w</w:t>
      </w:r>
      <w:r w:rsidR="00DA7B0E">
        <w:rPr>
          <w:rFonts w:ascii="Times New Roman" w:hAnsi="Times New Roman" w:cs="Times New Roman"/>
          <w:sz w:val="24"/>
          <w:szCs w:val="24"/>
        </w:rPr>
        <w:t>as</w:t>
      </w:r>
      <w:r w:rsidRPr="0068789B">
        <w:rPr>
          <w:rFonts w:ascii="Times New Roman" w:hAnsi="Times New Roman" w:cs="Times New Roman"/>
          <w:sz w:val="24"/>
          <w:szCs w:val="24"/>
        </w:rPr>
        <w:t xml:space="preserve"> $305.45. The total overall cost to </w:t>
      </w:r>
      <w:r w:rsidR="00DA7B0E">
        <w:rPr>
          <w:rFonts w:ascii="Times New Roman" w:hAnsi="Times New Roman" w:cs="Times New Roman"/>
          <w:sz w:val="24"/>
          <w:szCs w:val="24"/>
        </w:rPr>
        <w:t>the project partner</w:t>
      </w:r>
      <w:r w:rsidRPr="0068789B">
        <w:rPr>
          <w:rFonts w:ascii="Times New Roman" w:hAnsi="Times New Roman" w:cs="Times New Roman"/>
          <w:sz w:val="24"/>
          <w:szCs w:val="24"/>
        </w:rPr>
        <w:t xml:space="preserve"> was estimated at </w:t>
      </w:r>
      <w:r w:rsidR="009F5DD4">
        <w:rPr>
          <w:rFonts w:ascii="Times New Roman" w:hAnsi="Times New Roman" w:cs="Times New Roman"/>
          <w:sz w:val="24"/>
          <w:szCs w:val="24"/>
        </w:rPr>
        <w:t>$</w:t>
      </w:r>
      <w:r w:rsidRPr="0068789B">
        <w:rPr>
          <w:rFonts w:ascii="Times New Roman" w:hAnsi="Times New Roman" w:cs="Times New Roman"/>
          <w:sz w:val="24"/>
          <w:szCs w:val="24"/>
        </w:rPr>
        <w:t>444.29</w:t>
      </w:r>
      <w:r w:rsidR="00DA7B0E">
        <w:rPr>
          <w:rFonts w:ascii="Times New Roman" w:hAnsi="Times New Roman" w:cs="Times New Roman"/>
          <w:sz w:val="24"/>
          <w:szCs w:val="24"/>
        </w:rPr>
        <w:t>,</w:t>
      </w:r>
      <w:r w:rsidRPr="0068789B">
        <w:rPr>
          <w:rFonts w:ascii="Times New Roman" w:hAnsi="Times New Roman" w:cs="Times New Roman"/>
          <w:sz w:val="24"/>
          <w:szCs w:val="24"/>
        </w:rPr>
        <w:t xml:space="preserve"> not counting the other strike team members who opted not to participate. </w:t>
      </w:r>
    </w:p>
    <w:p w14:paraId="40863D8B" w14:textId="740FB95B" w:rsidR="0068789B" w:rsidRPr="0068789B" w:rsidRDefault="00DA7B0E" w:rsidP="00070E2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N</w:t>
      </w:r>
      <w:r w:rsidR="0068789B" w:rsidRPr="0068789B">
        <w:rPr>
          <w:rFonts w:ascii="Times New Roman" w:hAnsi="Times New Roman" w:cs="Times New Roman"/>
          <w:sz w:val="24"/>
          <w:szCs w:val="24"/>
        </w:rPr>
        <w:t>umerous assumptions</w:t>
      </w:r>
      <w:r w:rsidR="00380A63">
        <w:rPr>
          <w:rFonts w:ascii="Times New Roman" w:hAnsi="Times New Roman" w:cs="Times New Roman"/>
          <w:sz w:val="24"/>
          <w:szCs w:val="24"/>
        </w:rPr>
        <w:t xml:space="preserve"> w</w:t>
      </w:r>
      <w:r>
        <w:rPr>
          <w:rFonts w:ascii="Times New Roman" w:hAnsi="Times New Roman" w:cs="Times New Roman"/>
          <w:sz w:val="24"/>
          <w:szCs w:val="24"/>
        </w:rPr>
        <w:t xml:space="preserve">ere made to determine the financial benefit of this project. </w:t>
      </w:r>
      <w:r w:rsidR="0068789B" w:rsidRPr="0068789B">
        <w:rPr>
          <w:rFonts w:ascii="Times New Roman" w:hAnsi="Times New Roman" w:cs="Times New Roman"/>
          <w:sz w:val="24"/>
          <w:szCs w:val="24"/>
        </w:rPr>
        <w:t xml:space="preserve"> </w:t>
      </w:r>
      <w:r w:rsidR="001B1318">
        <w:rPr>
          <w:rFonts w:ascii="Times New Roman" w:hAnsi="Times New Roman" w:cs="Times New Roman"/>
          <w:sz w:val="24"/>
          <w:szCs w:val="24"/>
        </w:rPr>
        <w:t>A</w:t>
      </w:r>
      <w:r w:rsidR="0068789B" w:rsidRPr="0068789B">
        <w:rPr>
          <w:rFonts w:ascii="Times New Roman" w:hAnsi="Times New Roman" w:cs="Times New Roman"/>
          <w:sz w:val="24"/>
          <w:szCs w:val="24"/>
        </w:rPr>
        <w:t xml:space="preserve">ssuming the research on return demonstrations and infection control education </w:t>
      </w:r>
      <w:r w:rsidR="00380A63">
        <w:rPr>
          <w:rFonts w:ascii="Times New Roman" w:hAnsi="Times New Roman" w:cs="Times New Roman"/>
          <w:sz w:val="24"/>
          <w:szCs w:val="24"/>
        </w:rPr>
        <w:t>was</w:t>
      </w:r>
      <w:r w:rsidR="0068789B" w:rsidRPr="0068789B">
        <w:rPr>
          <w:rFonts w:ascii="Times New Roman" w:hAnsi="Times New Roman" w:cs="Times New Roman"/>
          <w:sz w:val="24"/>
          <w:szCs w:val="24"/>
        </w:rPr>
        <w:t xml:space="preserve"> correct</w:t>
      </w:r>
      <w:r w:rsidR="00104DD3">
        <w:rPr>
          <w:rFonts w:ascii="Times New Roman" w:hAnsi="Times New Roman" w:cs="Times New Roman"/>
          <w:sz w:val="24"/>
          <w:szCs w:val="24"/>
        </w:rPr>
        <w:t>,</w:t>
      </w:r>
      <w:r w:rsidR="0068789B" w:rsidRPr="0068789B">
        <w:rPr>
          <w:rFonts w:ascii="Times New Roman" w:hAnsi="Times New Roman" w:cs="Times New Roman"/>
          <w:sz w:val="24"/>
          <w:szCs w:val="24"/>
        </w:rPr>
        <w:t xml:space="preserve"> this implementation should </w:t>
      </w:r>
      <w:r w:rsidR="00380A63">
        <w:rPr>
          <w:rFonts w:ascii="Times New Roman" w:hAnsi="Times New Roman" w:cs="Times New Roman"/>
          <w:sz w:val="24"/>
          <w:szCs w:val="24"/>
        </w:rPr>
        <w:t xml:space="preserve">have </w:t>
      </w:r>
      <w:r w:rsidR="0068789B" w:rsidRPr="0068789B">
        <w:rPr>
          <w:rFonts w:ascii="Times New Roman" w:hAnsi="Times New Roman" w:cs="Times New Roman"/>
          <w:sz w:val="24"/>
          <w:szCs w:val="24"/>
        </w:rPr>
        <w:t>reduce</w:t>
      </w:r>
      <w:r w:rsidR="00380A63">
        <w:rPr>
          <w:rFonts w:ascii="Times New Roman" w:hAnsi="Times New Roman" w:cs="Times New Roman"/>
          <w:sz w:val="24"/>
          <w:szCs w:val="24"/>
        </w:rPr>
        <w:t>d</w:t>
      </w:r>
      <w:r w:rsidR="0068789B" w:rsidRPr="0068789B">
        <w:rPr>
          <w:rFonts w:ascii="Times New Roman" w:hAnsi="Times New Roman" w:cs="Times New Roman"/>
          <w:sz w:val="24"/>
          <w:szCs w:val="24"/>
        </w:rPr>
        <w:t xml:space="preserve"> self-contamination and transmission. </w:t>
      </w:r>
      <w:r>
        <w:rPr>
          <w:rFonts w:ascii="Times New Roman" w:hAnsi="Times New Roman" w:cs="Times New Roman"/>
          <w:sz w:val="24"/>
          <w:szCs w:val="24"/>
        </w:rPr>
        <w:t>Unfortunately, t</w:t>
      </w:r>
      <w:r w:rsidR="0068789B" w:rsidRPr="0068789B">
        <w:rPr>
          <w:rFonts w:ascii="Times New Roman" w:hAnsi="Times New Roman" w:cs="Times New Roman"/>
          <w:sz w:val="24"/>
          <w:szCs w:val="24"/>
        </w:rPr>
        <w:t xml:space="preserve">here has not been enough research to determine </w:t>
      </w:r>
      <w:r>
        <w:rPr>
          <w:rFonts w:ascii="Times New Roman" w:hAnsi="Times New Roman" w:cs="Times New Roman"/>
          <w:sz w:val="24"/>
          <w:szCs w:val="24"/>
        </w:rPr>
        <w:t xml:space="preserve">the </w:t>
      </w:r>
      <w:r w:rsidR="0068789B" w:rsidRPr="0068789B">
        <w:rPr>
          <w:rFonts w:ascii="Times New Roman" w:hAnsi="Times New Roman" w:cs="Times New Roman"/>
          <w:sz w:val="24"/>
          <w:szCs w:val="24"/>
        </w:rPr>
        <w:t>burden of cost from SARS-CoV-2 infections for LTC staff and LTC residents. However, the annual cost of Health Care</w:t>
      </w:r>
      <w:r>
        <w:rPr>
          <w:rFonts w:ascii="Times New Roman" w:hAnsi="Times New Roman" w:cs="Times New Roman"/>
          <w:sz w:val="24"/>
          <w:szCs w:val="24"/>
        </w:rPr>
        <w:t>-</w:t>
      </w:r>
      <w:r w:rsidR="0068789B" w:rsidRPr="0068789B">
        <w:rPr>
          <w:rFonts w:ascii="Times New Roman" w:hAnsi="Times New Roman" w:cs="Times New Roman"/>
          <w:sz w:val="24"/>
          <w:szCs w:val="24"/>
        </w:rPr>
        <w:t>Associated Infections (HAI’s) in the United States annually was estimated at 1.6-3.8 million in nursing homes within the U.S by the U.S Department of Health and Human Services (</w:t>
      </w:r>
      <w:bookmarkStart w:id="4" w:name="_Hlk70351388"/>
      <w:r w:rsidR="0068789B" w:rsidRPr="0068789B">
        <w:rPr>
          <w:rFonts w:ascii="Times New Roman" w:hAnsi="Times New Roman" w:cs="Times New Roman"/>
          <w:sz w:val="24"/>
          <w:szCs w:val="24"/>
        </w:rPr>
        <w:t>Cohen and Choi, 2016). According to the CDC (2019</w:t>
      </w:r>
      <w:bookmarkEnd w:id="4"/>
      <w:r w:rsidR="0068789B" w:rsidRPr="0068789B">
        <w:rPr>
          <w:rFonts w:ascii="Times New Roman" w:hAnsi="Times New Roman" w:cs="Times New Roman"/>
          <w:sz w:val="24"/>
          <w:szCs w:val="24"/>
        </w:rPr>
        <w:t>)</w:t>
      </w:r>
      <w:r>
        <w:rPr>
          <w:rFonts w:ascii="Times New Roman" w:hAnsi="Times New Roman" w:cs="Times New Roman"/>
          <w:sz w:val="24"/>
          <w:szCs w:val="24"/>
        </w:rPr>
        <w:t>,</w:t>
      </w:r>
      <w:r w:rsidR="0068789B" w:rsidRPr="0068789B">
        <w:rPr>
          <w:rFonts w:ascii="Times New Roman" w:hAnsi="Times New Roman" w:cs="Times New Roman"/>
          <w:sz w:val="24"/>
          <w:szCs w:val="24"/>
        </w:rPr>
        <w:t xml:space="preserve"> </w:t>
      </w:r>
      <w:r w:rsidR="00172AE4" w:rsidRPr="0068789B">
        <w:rPr>
          <w:rFonts w:ascii="Times New Roman" w:hAnsi="Times New Roman" w:cs="Times New Roman"/>
          <w:sz w:val="24"/>
          <w:szCs w:val="24"/>
        </w:rPr>
        <w:t>HAIs</w:t>
      </w:r>
      <w:r w:rsidR="0068789B" w:rsidRPr="0068789B">
        <w:rPr>
          <w:rFonts w:ascii="Times New Roman" w:hAnsi="Times New Roman" w:cs="Times New Roman"/>
          <w:sz w:val="24"/>
          <w:szCs w:val="24"/>
        </w:rPr>
        <w:t xml:space="preserve"> are among the top 10 leading causes of death in the U.S. When looking at the changes </w:t>
      </w:r>
      <w:r>
        <w:rPr>
          <w:rFonts w:ascii="Times New Roman" w:hAnsi="Times New Roman" w:cs="Times New Roman"/>
          <w:sz w:val="24"/>
          <w:szCs w:val="24"/>
        </w:rPr>
        <w:t>made, North Carolina</w:t>
      </w:r>
      <w:r w:rsidR="0068789B" w:rsidRPr="0068789B">
        <w:rPr>
          <w:rFonts w:ascii="Times New Roman" w:hAnsi="Times New Roman" w:cs="Times New Roman"/>
          <w:sz w:val="24"/>
          <w:szCs w:val="24"/>
        </w:rPr>
        <w:t xml:space="preserve"> </w:t>
      </w:r>
      <w:r>
        <w:rPr>
          <w:rFonts w:ascii="Times New Roman" w:hAnsi="Times New Roman" w:cs="Times New Roman"/>
          <w:sz w:val="24"/>
          <w:szCs w:val="24"/>
        </w:rPr>
        <w:t>did not improve</w:t>
      </w:r>
      <w:r w:rsidR="0068789B" w:rsidRPr="0068789B">
        <w:rPr>
          <w:rFonts w:ascii="Times New Roman" w:hAnsi="Times New Roman" w:cs="Times New Roman"/>
          <w:sz w:val="24"/>
          <w:szCs w:val="24"/>
        </w:rPr>
        <w:t xml:space="preserve"> </w:t>
      </w:r>
      <w:r>
        <w:rPr>
          <w:rFonts w:ascii="Times New Roman" w:hAnsi="Times New Roman" w:cs="Times New Roman"/>
          <w:sz w:val="24"/>
          <w:szCs w:val="24"/>
        </w:rPr>
        <w:t>on</w:t>
      </w:r>
      <w:r w:rsidR="0068789B" w:rsidRPr="0068789B">
        <w:rPr>
          <w:rFonts w:ascii="Times New Roman" w:hAnsi="Times New Roman" w:cs="Times New Roman"/>
          <w:sz w:val="24"/>
          <w:szCs w:val="24"/>
        </w:rPr>
        <w:t xml:space="preserve"> standardized infection ratios (SIRS) since 2015</w:t>
      </w:r>
      <w:r>
        <w:rPr>
          <w:rFonts w:ascii="Times New Roman" w:hAnsi="Times New Roman" w:cs="Times New Roman"/>
          <w:sz w:val="24"/>
          <w:szCs w:val="24"/>
        </w:rPr>
        <w:t xml:space="preserve"> (CDC, 2019). These SIRS include HAIs such as </w:t>
      </w:r>
      <w:r w:rsidR="0068789B" w:rsidRPr="0068789B">
        <w:rPr>
          <w:rFonts w:ascii="Times New Roman" w:hAnsi="Times New Roman" w:cs="Times New Roman"/>
          <w:sz w:val="24"/>
          <w:szCs w:val="24"/>
        </w:rPr>
        <w:t>Central line-</w:t>
      </w:r>
      <w:r w:rsidR="00380A63">
        <w:rPr>
          <w:rFonts w:ascii="Times New Roman" w:hAnsi="Times New Roman" w:cs="Times New Roman"/>
          <w:sz w:val="24"/>
          <w:szCs w:val="24"/>
        </w:rPr>
        <w:t>A</w:t>
      </w:r>
      <w:r w:rsidR="0068789B" w:rsidRPr="0068789B">
        <w:rPr>
          <w:rFonts w:ascii="Times New Roman" w:hAnsi="Times New Roman" w:cs="Times New Roman"/>
          <w:sz w:val="24"/>
          <w:szCs w:val="24"/>
        </w:rPr>
        <w:t xml:space="preserve">ssociated </w:t>
      </w:r>
      <w:r w:rsidR="00380A63">
        <w:rPr>
          <w:rFonts w:ascii="Times New Roman" w:hAnsi="Times New Roman" w:cs="Times New Roman"/>
          <w:sz w:val="24"/>
          <w:szCs w:val="24"/>
        </w:rPr>
        <w:t>B</w:t>
      </w:r>
      <w:r w:rsidR="0068789B" w:rsidRPr="0068789B">
        <w:rPr>
          <w:rFonts w:ascii="Times New Roman" w:hAnsi="Times New Roman" w:cs="Times New Roman"/>
          <w:sz w:val="24"/>
          <w:szCs w:val="24"/>
        </w:rPr>
        <w:t xml:space="preserve">loodstream </w:t>
      </w:r>
      <w:r w:rsidR="00380A63">
        <w:rPr>
          <w:rFonts w:ascii="Times New Roman" w:hAnsi="Times New Roman" w:cs="Times New Roman"/>
          <w:sz w:val="24"/>
          <w:szCs w:val="24"/>
        </w:rPr>
        <w:t>I</w:t>
      </w:r>
      <w:r w:rsidR="0068789B" w:rsidRPr="0068789B">
        <w:rPr>
          <w:rFonts w:ascii="Times New Roman" w:hAnsi="Times New Roman" w:cs="Times New Roman"/>
          <w:sz w:val="24"/>
          <w:szCs w:val="24"/>
        </w:rPr>
        <w:t>nfections,</w:t>
      </w:r>
      <w:r w:rsidR="0068789B" w:rsidRPr="0068789B">
        <w:t xml:space="preserve"> </w:t>
      </w:r>
      <w:r w:rsidR="0068789B" w:rsidRPr="0068789B">
        <w:rPr>
          <w:rFonts w:ascii="Times New Roman" w:hAnsi="Times New Roman" w:cs="Times New Roman"/>
          <w:sz w:val="24"/>
          <w:szCs w:val="24"/>
        </w:rPr>
        <w:t>Catheter-</w:t>
      </w:r>
      <w:r w:rsidR="00380A63">
        <w:rPr>
          <w:rFonts w:ascii="Times New Roman" w:hAnsi="Times New Roman" w:cs="Times New Roman"/>
          <w:sz w:val="24"/>
          <w:szCs w:val="24"/>
        </w:rPr>
        <w:t>A</w:t>
      </w:r>
      <w:r w:rsidR="0068789B" w:rsidRPr="0068789B">
        <w:rPr>
          <w:rFonts w:ascii="Times New Roman" w:hAnsi="Times New Roman" w:cs="Times New Roman"/>
          <w:sz w:val="24"/>
          <w:szCs w:val="24"/>
        </w:rPr>
        <w:t xml:space="preserve">ssociated </w:t>
      </w:r>
      <w:r w:rsidR="00380A63">
        <w:rPr>
          <w:rFonts w:ascii="Times New Roman" w:hAnsi="Times New Roman" w:cs="Times New Roman"/>
          <w:sz w:val="24"/>
          <w:szCs w:val="24"/>
        </w:rPr>
        <w:t>U</w:t>
      </w:r>
      <w:r w:rsidR="0068789B" w:rsidRPr="0068789B">
        <w:rPr>
          <w:rFonts w:ascii="Times New Roman" w:hAnsi="Times New Roman" w:cs="Times New Roman"/>
          <w:sz w:val="24"/>
          <w:szCs w:val="24"/>
        </w:rPr>
        <w:t xml:space="preserve">rinary </w:t>
      </w:r>
      <w:r w:rsidR="00380A63">
        <w:rPr>
          <w:rFonts w:ascii="Times New Roman" w:hAnsi="Times New Roman" w:cs="Times New Roman"/>
          <w:sz w:val="24"/>
          <w:szCs w:val="24"/>
        </w:rPr>
        <w:t>T</w:t>
      </w:r>
      <w:r w:rsidR="0068789B" w:rsidRPr="0068789B">
        <w:rPr>
          <w:rFonts w:ascii="Times New Roman" w:hAnsi="Times New Roman" w:cs="Times New Roman"/>
          <w:sz w:val="24"/>
          <w:szCs w:val="24"/>
        </w:rPr>
        <w:t xml:space="preserve">ract </w:t>
      </w:r>
      <w:r w:rsidR="00380A63">
        <w:rPr>
          <w:rFonts w:ascii="Times New Roman" w:hAnsi="Times New Roman" w:cs="Times New Roman"/>
          <w:sz w:val="24"/>
          <w:szCs w:val="24"/>
        </w:rPr>
        <w:t>I</w:t>
      </w:r>
      <w:r w:rsidR="0068789B" w:rsidRPr="0068789B">
        <w:rPr>
          <w:rFonts w:ascii="Times New Roman" w:hAnsi="Times New Roman" w:cs="Times New Roman"/>
          <w:sz w:val="24"/>
          <w:szCs w:val="24"/>
        </w:rPr>
        <w:t xml:space="preserve">nfections, </w:t>
      </w:r>
      <w:r w:rsidR="00380A63">
        <w:rPr>
          <w:rFonts w:ascii="Times New Roman" w:hAnsi="Times New Roman" w:cs="Times New Roman"/>
          <w:sz w:val="24"/>
          <w:szCs w:val="24"/>
        </w:rPr>
        <w:t>M</w:t>
      </w:r>
      <w:r w:rsidR="0068789B" w:rsidRPr="0068789B">
        <w:rPr>
          <w:rFonts w:ascii="Times New Roman" w:hAnsi="Times New Roman" w:cs="Times New Roman"/>
          <w:sz w:val="24"/>
          <w:szCs w:val="24"/>
        </w:rPr>
        <w:t>ethicillin-</w:t>
      </w:r>
      <w:r w:rsidR="00380A63">
        <w:rPr>
          <w:rFonts w:ascii="Times New Roman" w:hAnsi="Times New Roman" w:cs="Times New Roman"/>
          <w:sz w:val="24"/>
          <w:szCs w:val="24"/>
        </w:rPr>
        <w:t>R</w:t>
      </w:r>
      <w:r w:rsidR="0068789B" w:rsidRPr="0068789B">
        <w:rPr>
          <w:rFonts w:ascii="Times New Roman" w:hAnsi="Times New Roman" w:cs="Times New Roman"/>
          <w:sz w:val="24"/>
          <w:szCs w:val="24"/>
        </w:rPr>
        <w:t xml:space="preserve">esistant Staphylococcus </w:t>
      </w:r>
      <w:r w:rsidR="00380A63">
        <w:rPr>
          <w:rFonts w:ascii="Times New Roman" w:hAnsi="Times New Roman" w:cs="Times New Roman"/>
          <w:sz w:val="24"/>
          <w:szCs w:val="24"/>
        </w:rPr>
        <w:t>A</w:t>
      </w:r>
      <w:r w:rsidR="0068789B" w:rsidRPr="0068789B">
        <w:rPr>
          <w:rFonts w:ascii="Times New Roman" w:hAnsi="Times New Roman" w:cs="Times New Roman"/>
          <w:sz w:val="24"/>
          <w:szCs w:val="24"/>
        </w:rPr>
        <w:t xml:space="preserve">ureus, </w:t>
      </w:r>
      <w:r w:rsidR="00380A63">
        <w:rPr>
          <w:rFonts w:ascii="Times New Roman" w:hAnsi="Times New Roman" w:cs="Times New Roman"/>
          <w:sz w:val="24"/>
          <w:szCs w:val="24"/>
        </w:rPr>
        <w:t xml:space="preserve">and </w:t>
      </w:r>
      <w:r w:rsidR="0068789B" w:rsidRPr="0068789B">
        <w:rPr>
          <w:rFonts w:ascii="Times New Roman" w:hAnsi="Times New Roman" w:cs="Times New Roman"/>
          <w:sz w:val="24"/>
          <w:szCs w:val="24"/>
        </w:rPr>
        <w:t xml:space="preserve">Clostridioides </w:t>
      </w:r>
      <w:r w:rsidR="00380A63">
        <w:rPr>
          <w:rFonts w:ascii="Times New Roman" w:hAnsi="Times New Roman" w:cs="Times New Roman"/>
          <w:sz w:val="24"/>
          <w:szCs w:val="24"/>
        </w:rPr>
        <w:t>D</w:t>
      </w:r>
      <w:r w:rsidR="0068789B" w:rsidRPr="0068789B">
        <w:rPr>
          <w:rFonts w:ascii="Times New Roman" w:hAnsi="Times New Roman" w:cs="Times New Roman"/>
          <w:sz w:val="24"/>
          <w:szCs w:val="24"/>
        </w:rPr>
        <w:t xml:space="preserve">ifficile in LTC facilities across the state (CDC, 2019). Since there </w:t>
      </w:r>
      <w:r w:rsidR="00104DD3">
        <w:rPr>
          <w:rFonts w:ascii="Times New Roman" w:hAnsi="Times New Roman" w:cs="Times New Roman"/>
          <w:sz w:val="24"/>
          <w:szCs w:val="24"/>
        </w:rPr>
        <w:t xml:space="preserve">was </w:t>
      </w:r>
      <w:r w:rsidR="0068789B" w:rsidRPr="0068789B">
        <w:rPr>
          <w:rFonts w:ascii="Times New Roman" w:hAnsi="Times New Roman" w:cs="Times New Roman"/>
          <w:sz w:val="24"/>
          <w:szCs w:val="24"/>
        </w:rPr>
        <w:t>no relevant data for SARS-CoV-2</w:t>
      </w:r>
      <w:r>
        <w:rPr>
          <w:rFonts w:ascii="Times New Roman" w:hAnsi="Times New Roman" w:cs="Times New Roman"/>
          <w:sz w:val="24"/>
          <w:szCs w:val="24"/>
        </w:rPr>
        <w:t>,</w:t>
      </w:r>
      <w:r w:rsidR="0068789B" w:rsidRPr="0068789B">
        <w:rPr>
          <w:rFonts w:ascii="Times New Roman" w:hAnsi="Times New Roman" w:cs="Times New Roman"/>
          <w:sz w:val="24"/>
          <w:szCs w:val="24"/>
        </w:rPr>
        <w:t xml:space="preserve"> we </w:t>
      </w:r>
      <w:r>
        <w:rPr>
          <w:rFonts w:ascii="Times New Roman" w:hAnsi="Times New Roman" w:cs="Times New Roman"/>
          <w:sz w:val="24"/>
          <w:szCs w:val="24"/>
        </w:rPr>
        <w:t>could not determine a direct association with education and decreased infection; a benefit was not</w:t>
      </w:r>
      <w:r w:rsidR="0068789B" w:rsidRPr="0068789B">
        <w:rPr>
          <w:rFonts w:ascii="Times New Roman" w:hAnsi="Times New Roman" w:cs="Times New Roman"/>
          <w:sz w:val="24"/>
          <w:szCs w:val="24"/>
        </w:rPr>
        <w:t xml:space="preserve"> determined. However, the previous research </w:t>
      </w:r>
      <w:r>
        <w:rPr>
          <w:rFonts w:ascii="Times New Roman" w:hAnsi="Times New Roman" w:cs="Times New Roman"/>
          <w:sz w:val="24"/>
          <w:szCs w:val="24"/>
        </w:rPr>
        <w:t>indicates that the burden of cost is</w:t>
      </w:r>
      <w:r w:rsidR="0068789B" w:rsidRPr="0068789B">
        <w:rPr>
          <w:rFonts w:ascii="Times New Roman" w:hAnsi="Times New Roman" w:cs="Times New Roman"/>
          <w:sz w:val="24"/>
          <w:szCs w:val="24"/>
        </w:rPr>
        <w:t xml:space="preserve"> such that assuming intervention works to </w:t>
      </w:r>
      <w:r>
        <w:rPr>
          <w:rFonts w:ascii="Times New Roman" w:hAnsi="Times New Roman" w:cs="Times New Roman"/>
          <w:sz w:val="24"/>
          <w:szCs w:val="24"/>
        </w:rPr>
        <w:lastRenderedPageBreak/>
        <w:t>reduc</w:t>
      </w:r>
      <w:r w:rsidR="0068789B" w:rsidRPr="0068789B">
        <w:rPr>
          <w:rFonts w:ascii="Times New Roman" w:hAnsi="Times New Roman" w:cs="Times New Roman"/>
          <w:sz w:val="24"/>
          <w:szCs w:val="24"/>
        </w:rPr>
        <w:t>e transmission; the benefit based on hospitalization</w:t>
      </w:r>
      <w:r>
        <w:rPr>
          <w:rFonts w:ascii="Times New Roman" w:hAnsi="Times New Roman" w:cs="Times New Roman"/>
          <w:sz w:val="24"/>
          <w:szCs w:val="24"/>
        </w:rPr>
        <w:t>s</w:t>
      </w:r>
      <w:r w:rsidR="0068789B" w:rsidRPr="0068789B">
        <w:rPr>
          <w:rFonts w:ascii="Times New Roman" w:hAnsi="Times New Roman" w:cs="Times New Roman"/>
          <w:sz w:val="24"/>
          <w:szCs w:val="24"/>
        </w:rPr>
        <w:t xml:space="preserve"> and antimicrobials/antivirals out ways the cost of prevention. There </w:t>
      </w:r>
      <w:r w:rsidR="00104DD3">
        <w:rPr>
          <w:rFonts w:ascii="Times New Roman" w:hAnsi="Times New Roman" w:cs="Times New Roman"/>
          <w:sz w:val="24"/>
          <w:szCs w:val="24"/>
        </w:rPr>
        <w:t>was</w:t>
      </w:r>
      <w:r w:rsidR="0068789B" w:rsidRPr="0068789B">
        <w:rPr>
          <w:rFonts w:ascii="Times New Roman" w:hAnsi="Times New Roman" w:cs="Times New Roman"/>
          <w:sz w:val="24"/>
          <w:szCs w:val="24"/>
        </w:rPr>
        <w:t xml:space="preserve"> a </w:t>
      </w:r>
      <w:r>
        <w:rPr>
          <w:rFonts w:ascii="Times New Roman" w:hAnsi="Times New Roman" w:cs="Times New Roman"/>
          <w:sz w:val="24"/>
          <w:szCs w:val="24"/>
        </w:rPr>
        <w:t>considerabl</w:t>
      </w:r>
      <w:r w:rsidR="0068789B" w:rsidRPr="0068789B">
        <w:rPr>
          <w:rFonts w:ascii="Times New Roman" w:hAnsi="Times New Roman" w:cs="Times New Roman"/>
          <w:sz w:val="24"/>
          <w:szCs w:val="24"/>
        </w:rPr>
        <w:t>e limitation in the cost</w:t>
      </w:r>
      <w:r>
        <w:rPr>
          <w:rFonts w:ascii="Times New Roman" w:hAnsi="Times New Roman" w:cs="Times New Roman"/>
          <w:sz w:val="24"/>
          <w:szCs w:val="24"/>
        </w:rPr>
        <w:t>-</w:t>
      </w:r>
      <w:r w:rsidR="0068789B" w:rsidRPr="0068789B">
        <w:rPr>
          <w:rFonts w:ascii="Times New Roman" w:hAnsi="Times New Roman" w:cs="Times New Roman"/>
          <w:sz w:val="24"/>
          <w:szCs w:val="24"/>
        </w:rPr>
        <w:t>benefit analysis of our project because it require</w:t>
      </w:r>
      <w:r w:rsidR="00104DD3">
        <w:rPr>
          <w:rFonts w:ascii="Times New Roman" w:hAnsi="Times New Roman" w:cs="Times New Roman"/>
          <w:sz w:val="24"/>
          <w:szCs w:val="24"/>
        </w:rPr>
        <w:t xml:space="preserve">d </w:t>
      </w:r>
      <w:r w:rsidR="0068789B" w:rsidRPr="0068789B">
        <w:rPr>
          <w:rFonts w:ascii="Times New Roman" w:hAnsi="Times New Roman" w:cs="Times New Roman"/>
          <w:sz w:val="24"/>
          <w:szCs w:val="24"/>
        </w:rPr>
        <w:t xml:space="preserve">the assumption that our interventions decreased transmission. </w:t>
      </w:r>
    </w:p>
    <w:p w14:paraId="78F3D828" w14:textId="27747CE3" w:rsidR="0068789B" w:rsidRPr="0068789B" w:rsidRDefault="0068789B" w:rsidP="0068789B">
      <w:pPr>
        <w:spacing w:after="0" w:line="480" w:lineRule="auto"/>
        <w:rPr>
          <w:rFonts w:ascii="Times New Roman" w:hAnsi="Times New Roman" w:cs="Times New Roman"/>
          <w:i/>
          <w:color w:val="767171" w:themeColor="background2" w:themeShade="80"/>
          <w:sz w:val="24"/>
          <w:szCs w:val="24"/>
        </w:rPr>
      </w:pPr>
      <w:r w:rsidRPr="0068789B">
        <w:rPr>
          <w:rFonts w:ascii="Times New Roman" w:hAnsi="Times New Roman" w:cs="Times New Roman"/>
          <w:b/>
          <w:sz w:val="24"/>
          <w:szCs w:val="24"/>
        </w:rPr>
        <w:t xml:space="preserve">Resource Management </w:t>
      </w:r>
    </w:p>
    <w:p w14:paraId="54DCBE73" w14:textId="29B8CE9B" w:rsidR="00446FAC" w:rsidRDefault="00CD0FC2" w:rsidP="0068789B">
      <w:pPr>
        <w:spacing w:after="0" w:line="480" w:lineRule="auto"/>
        <w:rPr>
          <w:rFonts w:ascii="Times New Roman" w:hAnsi="Times New Roman" w:cs="Times New Roman"/>
          <w:b/>
          <w:sz w:val="24"/>
          <w:szCs w:val="24"/>
        </w:rPr>
      </w:pPr>
      <w:r>
        <w:rPr>
          <w:rFonts w:ascii="Times New Roman" w:hAnsi="Times New Roman" w:cs="Times New Roman"/>
          <w:iCs/>
          <w:color w:val="0D0D0D" w:themeColor="text1" w:themeTint="F2"/>
          <w:sz w:val="24"/>
          <w:szCs w:val="24"/>
        </w:rPr>
        <w:t xml:space="preserve">The resources utilized in the project for educational purposes were </w:t>
      </w:r>
      <w:r w:rsidR="00DA7B0E">
        <w:rPr>
          <w:rFonts w:ascii="Times New Roman" w:hAnsi="Times New Roman" w:cs="Times New Roman"/>
          <w:iCs/>
          <w:color w:val="0D0D0D" w:themeColor="text1" w:themeTint="F2"/>
          <w:sz w:val="24"/>
          <w:szCs w:val="24"/>
        </w:rPr>
        <w:t>retrieved from the</w:t>
      </w:r>
      <w:r>
        <w:rPr>
          <w:rFonts w:ascii="Times New Roman" w:hAnsi="Times New Roman" w:cs="Times New Roman"/>
          <w:iCs/>
          <w:color w:val="0D0D0D" w:themeColor="text1" w:themeTint="F2"/>
          <w:sz w:val="24"/>
          <w:szCs w:val="24"/>
        </w:rPr>
        <w:t xml:space="preserve"> CDC and SPICES</w:t>
      </w:r>
      <w:r w:rsidR="00DA7B0E">
        <w:rPr>
          <w:rFonts w:ascii="Times New Roman" w:hAnsi="Times New Roman" w:cs="Times New Roman"/>
          <w:iCs/>
          <w:color w:val="0D0D0D" w:themeColor="text1" w:themeTint="F2"/>
          <w:sz w:val="24"/>
          <w:szCs w:val="24"/>
        </w:rPr>
        <w:t xml:space="preserve"> programs for infection control, </w:t>
      </w:r>
      <w:r>
        <w:rPr>
          <w:rFonts w:ascii="Times New Roman" w:hAnsi="Times New Roman" w:cs="Times New Roman"/>
          <w:iCs/>
          <w:color w:val="0D0D0D" w:themeColor="text1" w:themeTint="F2"/>
          <w:sz w:val="24"/>
          <w:szCs w:val="24"/>
        </w:rPr>
        <w:t xml:space="preserve">and these tools were presented on a virtual basis. The </w:t>
      </w:r>
      <w:r w:rsidR="00DA7B0E">
        <w:rPr>
          <w:rFonts w:ascii="Times New Roman" w:hAnsi="Times New Roman" w:cs="Times New Roman"/>
          <w:iCs/>
          <w:color w:val="0D0D0D" w:themeColor="text1" w:themeTint="F2"/>
          <w:sz w:val="24"/>
          <w:szCs w:val="24"/>
        </w:rPr>
        <w:t>project partner</w:t>
      </w:r>
      <w:r>
        <w:rPr>
          <w:rFonts w:ascii="Times New Roman" w:hAnsi="Times New Roman" w:cs="Times New Roman"/>
          <w:iCs/>
          <w:color w:val="0D0D0D" w:themeColor="text1" w:themeTint="F2"/>
          <w:sz w:val="24"/>
          <w:szCs w:val="24"/>
        </w:rPr>
        <w:t xml:space="preserve"> relayed the educational PowerPoint virtually to strike teams</w:t>
      </w:r>
      <w:r w:rsidR="00DA7B0E">
        <w:rPr>
          <w:rFonts w:ascii="Times New Roman" w:hAnsi="Times New Roman" w:cs="Times New Roman"/>
          <w:iCs/>
          <w:color w:val="0D0D0D" w:themeColor="text1" w:themeTint="F2"/>
          <w:sz w:val="24"/>
          <w:szCs w:val="24"/>
        </w:rPr>
        <w:t>,</w:t>
      </w:r>
      <w:r>
        <w:rPr>
          <w:rFonts w:ascii="Times New Roman" w:hAnsi="Times New Roman" w:cs="Times New Roman"/>
          <w:iCs/>
          <w:color w:val="0D0D0D" w:themeColor="text1" w:themeTint="F2"/>
          <w:sz w:val="24"/>
          <w:szCs w:val="24"/>
        </w:rPr>
        <w:t xml:space="preserve"> and all demonstrations took place virtually. As a result, there were no physical resources that the team had to manage during the project. </w:t>
      </w:r>
    </w:p>
    <w:p w14:paraId="6773AA44" w14:textId="4630B000" w:rsidR="0068789B" w:rsidRPr="0068789B" w:rsidRDefault="0068789B" w:rsidP="0068789B">
      <w:pPr>
        <w:spacing w:after="0" w:line="480" w:lineRule="auto"/>
        <w:rPr>
          <w:rFonts w:ascii="Times New Roman" w:hAnsi="Times New Roman" w:cs="Times New Roman"/>
          <w:sz w:val="24"/>
          <w:szCs w:val="24"/>
        </w:rPr>
      </w:pPr>
      <w:r w:rsidRPr="0068789B">
        <w:rPr>
          <w:rFonts w:ascii="Times New Roman" w:hAnsi="Times New Roman" w:cs="Times New Roman"/>
          <w:b/>
          <w:sz w:val="24"/>
          <w:szCs w:val="24"/>
        </w:rPr>
        <w:t>Implications of the Findings</w:t>
      </w:r>
      <w:r w:rsidRPr="0068789B">
        <w:rPr>
          <w:rFonts w:ascii="Times New Roman" w:hAnsi="Times New Roman" w:cs="Times New Roman"/>
          <w:sz w:val="24"/>
          <w:szCs w:val="24"/>
        </w:rPr>
        <w:t xml:space="preserve"> </w:t>
      </w:r>
    </w:p>
    <w:p w14:paraId="5B57F261" w14:textId="70DCDED6" w:rsidR="0068789B" w:rsidRPr="0068789B" w:rsidRDefault="0068789B" w:rsidP="0068789B">
      <w:pPr>
        <w:spacing w:line="480" w:lineRule="auto"/>
        <w:rPr>
          <w:color w:val="7030A0"/>
        </w:rPr>
      </w:pPr>
      <w:r w:rsidRPr="0068789B">
        <w:tab/>
      </w:r>
      <w:r w:rsidRPr="0068789B">
        <w:rPr>
          <w:rFonts w:ascii="Times New Roman" w:hAnsi="Times New Roman" w:cs="Times New Roman"/>
          <w:sz w:val="24"/>
          <w:szCs w:val="24"/>
        </w:rPr>
        <w:t>A 100% of participants strongly agreed that this education improved their knowledge</w:t>
      </w:r>
      <w:r w:rsidR="00DA7B0E">
        <w:rPr>
          <w:rFonts w:ascii="Times New Roman" w:hAnsi="Times New Roman" w:cs="Times New Roman"/>
          <w:sz w:val="24"/>
          <w:szCs w:val="24"/>
        </w:rPr>
        <w:t>,</w:t>
      </w:r>
      <w:r w:rsidRPr="0068789B">
        <w:rPr>
          <w:rFonts w:ascii="Times New Roman" w:hAnsi="Times New Roman" w:cs="Times New Roman"/>
          <w:sz w:val="24"/>
          <w:szCs w:val="24"/>
        </w:rPr>
        <w:t xml:space="preserve"> and 81.8 % stated that they were very confident with donning and doffing. In terms of time to do</w:t>
      </w:r>
      <w:r w:rsidR="006557C1">
        <w:rPr>
          <w:rFonts w:ascii="Times New Roman" w:hAnsi="Times New Roman" w:cs="Times New Roman"/>
          <w:sz w:val="24"/>
          <w:szCs w:val="24"/>
        </w:rPr>
        <w:t>n</w:t>
      </w:r>
      <w:r w:rsidRPr="0068789B">
        <w:rPr>
          <w:rFonts w:ascii="Times New Roman" w:hAnsi="Times New Roman" w:cs="Times New Roman"/>
          <w:sz w:val="24"/>
          <w:szCs w:val="24"/>
        </w:rPr>
        <w:t xml:space="preserve"> and doff and location of PPE</w:t>
      </w:r>
      <w:r w:rsidR="00DA7B0E">
        <w:rPr>
          <w:rFonts w:ascii="Times New Roman" w:hAnsi="Times New Roman" w:cs="Times New Roman"/>
          <w:sz w:val="24"/>
          <w:szCs w:val="24"/>
        </w:rPr>
        <w:t>,</w:t>
      </w:r>
      <w:r w:rsidRPr="0068789B">
        <w:rPr>
          <w:rFonts w:ascii="Times New Roman" w:hAnsi="Times New Roman" w:cs="Times New Roman"/>
          <w:sz w:val="24"/>
          <w:szCs w:val="24"/>
        </w:rPr>
        <w:t xml:space="preserve"> 72.7 % were able to have enough time and were able to locate PPE. </w:t>
      </w:r>
      <w:r w:rsidR="00DA7B0E">
        <w:rPr>
          <w:rFonts w:ascii="Times New Roman" w:hAnsi="Times New Roman" w:cs="Times New Roman"/>
          <w:sz w:val="24"/>
          <w:szCs w:val="24"/>
        </w:rPr>
        <w:t>Unfortunately, t</w:t>
      </w:r>
      <w:r w:rsidRPr="0068789B">
        <w:rPr>
          <w:rFonts w:ascii="Times New Roman" w:hAnsi="Times New Roman" w:cs="Times New Roman"/>
          <w:sz w:val="24"/>
          <w:szCs w:val="24"/>
        </w:rPr>
        <w:t xml:space="preserve">he small sample size makes it difficult to make any generalizations. However, the findings suggest a need </w:t>
      </w:r>
      <w:r w:rsidR="003D15DB">
        <w:rPr>
          <w:rFonts w:ascii="Times New Roman" w:hAnsi="Times New Roman" w:cs="Times New Roman"/>
          <w:sz w:val="24"/>
          <w:szCs w:val="24"/>
        </w:rPr>
        <w:t>to investigate further</w:t>
      </w:r>
      <w:r w:rsidRPr="0068789B">
        <w:rPr>
          <w:rFonts w:ascii="Times New Roman" w:hAnsi="Times New Roman" w:cs="Times New Roman"/>
          <w:sz w:val="24"/>
          <w:szCs w:val="24"/>
        </w:rPr>
        <w:t xml:space="preserve"> </w:t>
      </w:r>
      <w:r w:rsidR="00DA7B0E">
        <w:rPr>
          <w:rFonts w:ascii="Times New Roman" w:hAnsi="Times New Roman" w:cs="Times New Roman"/>
          <w:sz w:val="24"/>
          <w:szCs w:val="24"/>
        </w:rPr>
        <w:t xml:space="preserve">the </w:t>
      </w:r>
      <w:r w:rsidRPr="0068789B">
        <w:rPr>
          <w:rFonts w:ascii="Times New Roman" w:hAnsi="Times New Roman" w:cs="Times New Roman"/>
          <w:sz w:val="24"/>
          <w:szCs w:val="24"/>
        </w:rPr>
        <w:t xml:space="preserve">consumption of time </w:t>
      </w:r>
      <w:r w:rsidR="00DA7B0E">
        <w:rPr>
          <w:rFonts w:ascii="Times New Roman" w:hAnsi="Times New Roman" w:cs="Times New Roman"/>
          <w:sz w:val="24"/>
          <w:szCs w:val="24"/>
        </w:rPr>
        <w:t>concerning</w:t>
      </w:r>
      <w:r w:rsidRPr="0068789B">
        <w:rPr>
          <w:rFonts w:ascii="Times New Roman" w:hAnsi="Times New Roman" w:cs="Times New Roman"/>
          <w:sz w:val="24"/>
          <w:szCs w:val="24"/>
        </w:rPr>
        <w:t xml:space="preserve"> PPE use and how this may or may n</w:t>
      </w:r>
      <w:r w:rsidR="00DA7B0E">
        <w:rPr>
          <w:rFonts w:ascii="Times New Roman" w:hAnsi="Times New Roman" w:cs="Times New Roman"/>
          <w:sz w:val="24"/>
          <w:szCs w:val="24"/>
        </w:rPr>
        <w:t xml:space="preserve">ot </w:t>
      </w:r>
      <w:r w:rsidRPr="0068789B">
        <w:rPr>
          <w:rFonts w:ascii="Times New Roman" w:hAnsi="Times New Roman" w:cs="Times New Roman"/>
          <w:sz w:val="24"/>
          <w:szCs w:val="24"/>
        </w:rPr>
        <w:t xml:space="preserve">affect compliance. </w:t>
      </w:r>
    </w:p>
    <w:p w14:paraId="57FA60DB" w14:textId="77777777" w:rsidR="0068789B" w:rsidRPr="0068789B" w:rsidRDefault="0068789B" w:rsidP="0068789B">
      <w:pPr>
        <w:spacing w:after="0" w:line="480" w:lineRule="auto"/>
        <w:rPr>
          <w:rFonts w:ascii="Times New Roman" w:hAnsi="Times New Roman" w:cs="Times New Roman"/>
          <w:b/>
          <w:i/>
          <w:iCs/>
          <w:sz w:val="24"/>
          <w:szCs w:val="24"/>
        </w:rPr>
      </w:pPr>
      <w:r w:rsidRPr="0068789B">
        <w:rPr>
          <w:rFonts w:ascii="Times New Roman" w:hAnsi="Times New Roman" w:cs="Times New Roman"/>
          <w:b/>
          <w:i/>
          <w:iCs/>
          <w:sz w:val="24"/>
          <w:szCs w:val="24"/>
        </w:rPr>
        <w:t>Implications for Patients</w:t>
      </w:r>
    </w:p>
    <w:p w14:paraId="3B62A7CC" w14:textId="645DB2D9" w:rsidR="0068789B" w:rsidRPr="0068789B" w:rsidRDefault="0068789B" w:rsidP="0068789B">
      <w:pPr>
        <w:spacing w:after="0" w:line="480" w:lineRule="auto"/>
        <w:ind w:firstLine="720"/>
        <w:rPr>
          <w:rFonts w:ascii="Times New Roman" w:hAnsi="Times New Roman" w:cs="Times New Roman"/>
          <w:b/>
          <w:sz w:val="24"/>
          <w:szCs w:val="24"/>
        </w:rPr>
      </w:pPr>
      <w:r w:rsidRPr="0068789B">
        <w:rPr>
          <w:rFonts w:ascii="Times New Roman" w:hAnsi="Times New Roman" w:cs="Times New Roman"/>
          <w:sz w:val="24"/>
          <w:szCs w:val="24"/>
        </w:rPr>
        <w:t xml:space="preserve">The project </w:t>
      </w:r>
      <w:r w:rsidR="00DA7B0E">
        <w:rPr>
          <w:rFonts w:ascii="Times New Roman" w:hAnsi="Times New Roman" w:cs="Times New Roman"/>
          <w:sz w:val="24"/>
          <w:szCs w:val="24"/>
        </w:rPr>
        <w:t>directly impacted healthcare workers staffing LTC’s during the SARS-CoV-2 pandemic by increasing</w:t>
      </w:r>
      <w:r w:rsidRPr="0068789B">
        <w:rPr>
          <w:rFonts w:ascii="Times New Roman" w:hAnsi="Times New Roman" w:cs="Times New Roman"/>
          <w:sz w:val="24"/>
          <w:szCs w:val="24"/>
        </w:rPr>
        <w:t xml:space="preserve"> knowledge on infection prevention protocol and donning and doffing PPE. The assumed benefit was </w:t>
      </w:r>
      <w:r w:rsidR="00DA7B0E">
        <w:rPr>
          <w:rFonts w:ascii="Times New Roman" w:hAnsi="Times New Roman" w:cs="Times New Roman"/>
          <w:sz w:val="24"/>
          <w:szCs w:val="24"/>
        </w:rPr>
        <w:t xml:space="preserve">a </w:t>
      </w:r>
      <w:r w:rsidRPr="0068789B">
        <w:rPr>
          <w:rFonts w:ascii="Times New Roman" w:hAnsi="Times New Roman" w:cs="Times New Roman"/>
          <w:sz w:val="24"/>
          <w:szCs w:val="24"/>
        </w:rPr>
        <w:t xml:space="preserve">decrease in transmission of SARS-CoV-2 to staff and residents. However, the project outcomes data failed to prove a decrease in transmission. </w:t>
      </w:r>
      <w:r w:rsidR="00DA7B0E">
        <w:rPr>
          <w:rFonts w:ascii="Times New Roman" w:hAnsi="Times New Roman" w:cs="Times New Roman"/>
          <w:sz w:val="24"/>
          <w:szCs w:val="24"/>
        </w:rPr>
        <w:t>Therefore, f</w:t>
      </w:r>
      <w:r w:rsidRPr="0068789B">
        <w:rPr>
          <w:rFonts w:ascii="Times New Roman" w:hAnsi="Times New Roman" w:cs="Times New Roman"/>
          <w:sz w:val="24"/>
          <w:szCs w:val="24"/>
        </w:rPr>
        <w:t xml:space="preserve">uture projects with a larger participant pool may yield </w:t>
      </w:r>
      <w:r w:rsidR="00DA7B0E">
        <w:rPr>
          <w:rFonts w:ascii="Times New Roman" w:hAnsi="Times New Roman" w:cs="Times New Roman"/>
          <w:sz w:val="24"/>
          <w:szCs w:val="24"/>
        </w:rPr>
        <w:t>a more significant</w:t>
      </w:r>
      <w:r w:rsidRPr="0068789B">
        <w:rPr>
          <w:rFonts w:ascii="Times New Roman" w:hAnsi="Times New Roman" w:cs="Times New Roman"/>
          <w:sz w:val="24"/>
          <w:szCs w:val="24"/>
        </w:rPr>
        <w:t xml:space="preserve"> impact.  </w:t>
      </w:r>
    </w:p>
    <w:p w14:paraId="01146331" w14:textId="77777777" w:rsidR="003D15DB" w:rsidRDefault="003D15DB" w:rsidP="0068789B">
      <w:pPr>
        <w:spacing w:after="0" w:line="480" w:lineRule="auto"/>
        <w:rPr>
          <w:rFonts w:ascii="Times New Roman" w:hAnsi="Times New Roman" w:cs="Times New Roman"/>
          <w:b/>
          <w:i/>
          <w:iCs/>
          <w:sz w:val="24"/>
          <w:szCs w:val="24"/>
        </w:rPr>
      </w:pPr>
    </w:p>
    <w:p w14:paraId="52CC08B6" w14:textId="79A31974" w:rsidR="0068789B" w:rsidRPr="0068789B" w:rsidRDefault="0068789B" w:rsidP="0068789B">
      <w:pPr>
        <w:spacing w:after="0" w:line="480" w:lineRule="auto"/>
        <w:rPr>
          <w:rFonts w:ascii="Times New Roman" w:hAnsi="Times New Roman" w:cs="Times New Roman"/>
          <w:b/>
          <w:i/>
          <w:iCs/>
          <w:sz w:val="24"/>
          <w:szCs w:val="24"/>
        </w:rPr>
      </w:pPr>
      <w:r w:rsidRPr="0068789B">
        <w:rPr>
          <w:rFonts w:ascii="Times New Roman" w:hAnsi="Times New Roman" w:cs="Times New Roman"/>
          <w:b/>
          <w:i/>
          <w:iCs/>
          <w:sz w:val="24"/>
          <w:szCs w:val="24"/>
        </w:rPr>
        <w:lastRenderedPageBreak/>
        <w:t>Implications for nursing practice.</w:t>
      </w:r>
    </w:p>
    <w:p w14:paraId="78771285" w14:textId="062DFF95" w:rsidR="0068789B" w:rsidRPr="0068789B" w:rsidRDefault="0068789B" w:rsidP="0068789B">
      <w:pPr>
        <w:spacing w:after="0" w:line="480" w:lineRule="auto"/>
        <w:ind w:firstLine="720"/>
        <w:rPr>
          <w:rFonts w:ascii="Times New Roman" w:hAnsi="Times New Roman" w:cs="Times New Roman"/>
          <w:b/>
          <w:sz w:val="24"/>
          <w:szCs w:val="24"/>
        </w:rPr>
      </w:pPr>
      <w:r w:rsidRPr="0068789B">
        <w:rPr>
          <w:rFonts w:ascii="Times New Roman" w:hAnsi="Times New Roman" w:cs="Times New Roman"/>
          <w:sz w:val="24"/>
          <w:szCs w:val="24"/>
        </w:rPr>
        <w:t xml:space="preserve">  The research suggests that Infection Prevention Programs with live demonstrations improve outcomes and reduce </w:t>
      </w:r>
      <w:r w:rsidR="003D15DB">
        <w:rPr>
          <w:rFonts w:ascii="Times New Roman" w:hAnsi="Times New Roman" w:cs="Times New Roman"/>
          <w:sz w:val="24"/>
          <w:szCs w:val="24"/>
        </w:rPr>
        <w:t xml:space="preserve">the </w:t>
      </w:r>
      <w:r w:rsidRPr="0068789B">
        <w:rPr>
          <w:rFonts w:ascii="Times New Roman" w:hAnsi="Times New Roman" w:cs="Times New Roman"/>
          <w:sz w:val="24"/>
          <w:szCs w:val="24"/>
        </w:rPr>
        <w:t>risk for self-contamination (Casanova et al., 2016; Kwon et al., 2017; Casanova et al., 2018; Mumma et al., 2018; Suen et al., 2018, Stone, 2018). This project aimed to mitigate this risk through proven return demonstrations techniques. However, the project failed to yield enough data to demonstrate mitigation. Given the data from the CDC (2019) on the financial impact and morbidity and mortality of HAI’s in LTC’s</w:t>
      </w:r>
      <w:r w:rsidR="005C0A5E">
        <w:rPr>
          <w:rFonts w:ascii="Times New Roman" w:hAnsi="Times New Roman" w:cs="Times New Roman"/>
          <w:sz w:val="24"/>
          <w:szCs w:val="24"/>
        </w:rPr>
        <w:t>,</w:t>
      </w:r>
      <w:r w:rsidRPr="0068789B">
        <w:rPr>
          <w:rFonts w:ascii="Times New Roman" w:hAnsi="Times New Roman" w:cs="Times New Roman"/>
          <w:sz w:val="24"/>
          <w:szCs w:val="24"/>
        </w:rPr>
        <w:t xml:space="preserve"> nursing practice has a tremendous burden to improve compliance of PPE use and infection control practices. The project itself demonstrated that there was a concern for time management with PPE use</w:t>
      </w:r>
      <w:r w:rsidR="005C0A5E">
        <w:rPr>
          <w:rFonts w:ascii="Times New Roman" w:hAnsi="Times New Roman" w:cs="Times New Roman"/>
          <w:sz w:val="24"/>
          <w:szCs w:val="24"/>
        </w:rPr>
        <w:t>. H</w:t>
      </w:r>
      <w:r w:rsidRPr="0068789B">
        <w:rPr>
          <w:rFonts w:ascii="Times New Roman" w:hAnsi="Times New Roman" w:cs="Times New Roman"/>
          <w:sz w:val="24"/>
          <w:szCs w:val="24"/>
        </w:rPr>
        <w:t>owever, since the sample population size was too small for generalization</w:t>
      </w:r>
      <w:r w:rsidR="00C8192D">
        <w:rPr>
          <w:rFonts w:ascii="Times New Roman" w:hAnsi="Times New Roman" w:cs="Times New Roman"/>
          <w:sz w:val="24"/>
          <w:szCs w:val="24"/>
        </w:rPr>
        <w:t>,</w:t>
      </w:r>
      <w:r w:rsidRPr="0068789B">
        <w:rPr>
          <w:rFonts w:ascii="Times New Roman" w:hAnsi="Times New Roman" w:cs="Times New Roman"/>
          <w:sz w:val="24"/>
          <w:szCs w:val="24"/>
        </w:rPr>
        <w:t xml:space="preserve"> nursing research </w:t>
      </w:r>
      <w:r w:rsidR="00C8192D">
        <w:rPr>
          <w:rFonts w:ascii="Times New Roman" w:hAnsi="Times New Roman" w:cs="Times New Roman"/>
          <w:sz w:val="24"/>
          <w:szCs w:val="24"/>
        </w:rPr>
        <w:t>needs</w:t>
      </w:r>
      <w:r w:rsidRPr="0068789B">
        <w:rPr>
          <w:rFonts w:ascii="Times New Roman" w:hAnsi="Times New Roman" w:cs="Times New Roman"/>
          <w:sz w:val="24"/>
          <w:szCs w:val="24"/>
        </w:rPr>
        <w:t xml:space="preserve"> more definitive correlational studies that suggest that time constraints affect </w:t>
      </w:r>
      <w:r w:rsidR="00C8192D">
        <w:rPr>
          <w:rFonts w:ascii="Times New Roman" w:hAnsi="Times New Roman" w:cs="Times New Roman"/>
          <w:sz w:val="24"/>
          <w:szCs w:val="24"/>
        </w:rPr>
        <w:t xml:space="preserve">the </w:t>
      </w:r>
      <w:r w:rsidRPr="0068789B">
        <w:rPr>
          <w:rFonts w:ascii="Times New Roman" w:hAnsi="Times New Roman" w:cs="Times New Roman"/>
          <w:sz w:val="24"/>
          <w:szCs w:val="24"/>
        </w:rPr>
        <w:t xml:space="preserve">proper use of PPE. </w:t>
      </w:r>
      <w:r w:rsidR="00B01539">
        <w:rPr>
          <w:rFonts w:ascii="Times New Roman" w:hAnsi="Times New Roman" w:cs="Times New Roman"/>
          <w:sz w:val="24"/>
          <w:szCs w:val="24"/>
        </w:rPr>
        <w:t xml:space="preserve"> A few studies have demonstrated that time consumption, </w:t>
      </w:r>
      <w:r w:rsidR="00C8192D">
        <w:rPr>
          <w:rFonts w:ascii="Times New Roman" w:hAnsi="Times New Roman" w:cs="Times New Roman"/>
          <w:sz w:val="24"/>
          <w:szCs w:val="24"/>
        </w:rPr>
        <w:t xml:space="preserve">the </w:t>
      </w:r>
      <w:r w:rsidR="00B01539">
        <w:rPr>
          <w:rFonts w:ascii="Times New Roman" w:hAnsi="Times New Roman" w:cs="Times New Roman"/>
          <w:sz w:val="24"/>
          <w:szCs w:val="24"/>
        </w:rPr>
        <w:t>discomfort of PPE gear, and the stigmatization of isolation affect</w:t>
      </w:r>
      <w:r w:rsidR="00C8192D">
        <w:rPr>
          <w:rFonts w:ascii="Times New Roman" w:hAnsi="Times New Roman" w:cs="Times New Roman"/>
          <w:sz w:val="24"/>
          <w:szCs w:val="24"/>
        </w:rPr>
        <w:t xml:space="preserve"> healthcare workers' emotional and cognitive abilities and endurance</w:t>
      </w:r>
      <w:r w:rsidR="00B01539">
        <w:rPr>
          <w:rFonts w:ascii="Times New Roman" w:hAnsi="Times New Roman" w:cs="Times New Roman"/>
          <w:sz w:val="24"/>
          <w:szCs w:val="24"/>
        </w:rPr>
        <w:t xml:space="preserve"> to </w:t>
      </w:r>
      <w:r w:rsidR="00C8192D">
        <w:rPr>
          <w:rFonts w:ascii="Times New Roman" w:hAnsi="Times New Roman" w:cs="Times New Roman"/>
          <w:sz w:val="24"/>
          <w:szCs w:val="24"/>
        </w:rPr>
        <w:t>provide care safely(Houghton et al., 2020)</w:t>
      </w:r>
      <w:r w:rsidR="00B01539">
        <w:rPr>
          <w:rFonts w:ascii="Times New Roman" w:hAnsi="Times New Roman" w:cs="Times New Roman"/>
          <w:sz w:val="24"/>
          <w:szCs w:val="24"/>
        </w:rPr>
        <w:t xml:space="preserve">. </w:t>
      </w:r>
    </w:p>
    <w:p w14:paraId="0B0E6172" w14:textId="77777777" w:rsidR="0068789B" w:rsidRPr="0068789B" w:rsidRDefault="0068789B" w:rsidP="0068789B">
      <w:pPr>
        <w:spacing w:after="0" w:line="480" w:lineRule="auto"/>
        <w:rPr>
          <w:rFonts w:ascii="Times New Roman" w:hAnsi="Times New Roman" w:cs="Times New Roman"/>
          <w:b/>
          <w:i/>
          <w:iCs/>
          <w:sz w:val="24"/>
          <w:szCs w:val="24"/>
        </w:rPr>
      </w:pPr>
      <w:r w:rsidRPr="0068789B">
        <w:rPr>
          <w:rFonts w:ascii="Times New Roman" w:hAnsi="Times New Roman" w:cs="Times New Roman"/>
          <w:b/>
          <w:i/>
          <w:iCs/>
          <w:sz w:val="24"/>
          <w:szCs w:val="24"/>
        </w:rPr>
        <w:t>Impact for Healthcare System(s)</w:t>
      </w:r>
    </w:p>
    <w:p w14:paraId="41BCFFE5" w14:textId="3BB4E90E" w:rsidR="0068789B" w:rsidRPr="0068789B" w:rsidRDefault="0068789B" w:rsidP="0068789B">
      <w:pPr>
        <w:spacing w:after="0" w:line="480" w:lineRule="auto"/>
        <w:ind w:firstLine="720"/>
        <w:rPr>
          <w:rFonts w:ascii="Times New Roman" w:hAnsi="Times New Roman" w:cs="Times New Roman"/>
          <w:b/>
          <w:sz w:val="24"/>
          <w:szCs w:val="24"/>
        </w:rPr>
      </w:pPr>
      <w:r w:rsidRPr="0068789B">
        <w:rPr>
          <w:rFonts w:ascii="Times New Roman" w:hAnsi="Times New Roman" w:cs="Times New Roman"/>
          <w:sz w:val="24"/>
          <w:szCs w:val="24"/>
        </w:rPr>
        <w:t xml:space="preserve">Based on the project outcome findings that demonstrate </w:t>
      </w:r>
      <w:r w:rsidR="00C8192D">
        <w:rPr>
          <w:rFonts w:ascii="Times New Roman" w:hAnsi="Times New Roman" w:cs="Times New Roman"/>
          <w:sz w:val="24"/>
          <w:szCs w:val="24"/>
        </w:rPr>
        <w:t>improved</w:t>
      </w:r>
      <w:r w:rsidRPr="0068789B">
        <w:rPr>
          <w:rFonts w:ascii="Times New Roman" w:hAnsi="Times New Roman" w:cs="Times New Roman"/>
          <w:sz w:val="24"/>
          <w:szCs w:val="24"/>
        </w:rPr>
        <w:t xml:space="preserve"> knowledge of PPE use</w:t>
      </w:r>
      <w:r w:rsidR="00C8192D">
        <w:rPr>
          <w:rFonts w:ascii="Times New Roman" w:hAnsi="Times New Roman" w:cs="Times New Roman"/>
          <w:sz w:val="24"/>
          <w:szCs w:val="24"/>
        </w:rPr>
        <w:t>,</w:t>
      </w:r>
      <w:r w:rsidRPr="0068789B">
        <w:rPr>
          <w:rFonts w:ascii="Times New Roman" w:hAnsi="Times New Roman" w:cs="Times New Roman"/>
          <w:sz w:val="24"/>
          <w:szCs w:val="24"/>
        </w:rPr>
        <w:t xml:space="preserve"> healthcare systems should consider instrumenting demonstrations </w:t>
      </w:r>
      <w:r w:rsidR="00C8192D">
        <w:rPr>
          <w:rFonts w:ascii="Times New Roman" w:hAnsi="Times New Roman" w:cs="Times New Roman"/>
          <w:sz w:val="24"/>
          <w:szCs w:val="24"/>
        </w:rPr>
        <w:t>regularly</w:t>
      </w:r>
      <w:r w:rsidRPr="0068789B">
        <w:rPr>
          <w:rFonts w:ascii="Times New Roman" w:hAnsi="Times New Roman" w:cs="Times New Roman"/>
          <w:sz w:val="24"/>
          <w:szCs w:val="24"/>
        </w:rPr>
        <w:t xml:space="preserve">. Several studies </w:t>
      </w:r>
      <w:r w:rsidR="00C8192D">
        <w:rPr>
          <w:rFonts w:ascii="Times New Roman" w:hAnsi="Times New Roman" w:cs="Times New Roman"/>
          <w:sz w:val="24"/>
          <w:szCs w:val="24"/>
        </w:rPr>
        <w:t>indic</w:t>
      </w:r>
      <w:r w:rsidRPr="0068789B">
        <w:rPr>
          <w:rFonts w:ascii="Times New Roman" w:hAnsi="Times New Roman" w:cs="Times New Roman"/>
          <w:sz w:val="24"/>
          <w:szCs w:val="24"/>
        </w:rPr>
        <w:t>ate that there are variations in doffing procedures</w:t>
      </w:r>
      <w:r w:rsidR="00174463">
        <w:rPr>
          <w:rFonts w:ascii="Times New Roman" w:hAnsi="Times New Roman" w:cs="Times New Roman"/>
          <w:sz w:val="24"/>
          <w:szCs w:val="24"/>
        </w:rPr>
        <w:t xml:space="preserve">; </w:t>
      </w:r>
      <w:r w:rsidRPr="0068789B">
        <w:rPr>
          <w:rFonts w:ascii="Times New Roman" w:hAnsi="Times New Roman" w:cs="Times New Roman"/>
          <w:sz w:val="24"/>
          <w:szCs w:val="24"/>
        </w:rPr>
        <w:t xml:space="preserve">these </w:t>
      </w:r>
      <w:r w:rsidR="00C8192D">
        <w:rPr>
          <w:rFonts w:ascii="Times New Roman" w:hAnsi="Times New Roman" w:cs="Times New Roman"/>
          <w:sz w:val="24"/>
          <w:szCs w:val="24"/>
        </w:rPr>
        <w:t>individu</w:t>
      </w:r>
      <w:r w:rsidRPr="0068789B">
        <w:rPr>
          <w:rFonts w:ascii="Times New Roman" w:hAnsi="Times New Roman" w:cs="Times New Roman"/>
          <w:sz w:val="24"/>
          <w:szCs w:val="24"/>
        </w:rPr>
        <w:t xml:space="preserve">al and organizational variations with a lack of regular training </w:t>
      </w:r>
      <w:r w:rsidR="0073736A" w:rsidRPr="0068789B">
        <w:rPr>
          <w:rFonts w:ascii="Times New Roman" w:hAnsi="Times New Roman" w:cs="Times New Roman"/>
          <w:sz w:val="24"/>
          <w:szCs w:val="24"/>
        </w:rPr>
        <w:t>led</w:t>
      </w:r>
      <w:r w:rsidRPr="0068789B">
        <w:rPr>
          <w:rFonts w:ascii="Times New Roman" w:hAnsi="Times New Roman" w:cs="Times New Roman"/>
          <w:sz w:val="24"/>
          <w:szCs w:val="24"/>
        </w:rPr>
        <w:t xml:space="preserve"> to issues with self-contamination (Zellmer, Hoof, &amp; Safdar, 2015; Garg et al., 2020; Houghton et al., 2020). Further projects like this one could potentially help decrease the discrepancies in practices. Health care systems would have to recognize how these variations impact care and </w:t>
      </w:r>
      <w:r w:rsidR="00C8192D">
        <w:rPr>
          <w:rFonts w:ascii="Times New Roman" w:hAnsi="Times New Roman" w:cs="Times New Roman"/>
          <w:sz w:val="24"/>
          <w:szCs w:val="24"/>
        </w:rPr>
        <w:t xml:space="preserve">the </w:t>
      </w:r>
      <w:r w:rsidRPr="0068789B">
        <w:rPr>
          <w:rFonts w:ascii="Times New Roman" w:hAnsi="Times New Roman" w:cs="Times New Roman"/>
          <w:sz w:val="24"/>
          <w:szCs w:val="24"/>
        </w:rPr>
        <w:t xml:space="preserve">overall safety of their worker and patient populations. The </w:t>
      </w:r>
      <w:r w:rsidR="00C8192D">
        <w:rPr>
          <w:rFonts w:ascii="Times New Roman" w:hAnsi="Times New Roman" w:cs="Times New Roman"/>
          <w:sz w:val="24"/>
          <w:szCs w:val="24"/>
        </w:rPr>
        <w:t>comprehensive</w:t>
      </w:r>
      <w:r w:rsidRPr="0068789B">
        <w:rPr>
          <w:rFonts w:ascii="Times New Roman" w:hAnsi="Times New Roman" w:cs="Times New Roman"/>
          <w:sz w:val="24"/>
          <w:szCs w:val="24"/>
        </w:rPr>
        <w:t xml:space="preserve"> background research on the cost of HAI’s in LTC facilities also </w:t>
      </w:r>
      <w:r w:rsidRPr="0068789B">
        <w:rPr>
          <w:rFonts w:ascii="Times New Roman" w:hAnsi="Times New Roman" w:cs="Times New Roman"/>
          <w:sz w:val="24"/>
          <w:szCs w:val="24"/>
        </w:rPr>
        <w:lastRenderedPageBreak/>
        <w:t>demonstrate</w:t>
      </w:r>
      <w:r w:rsidR="00C8192D">
        <w:rPr>
          <w:rFonts w:ascii="Times New Roman" w:hAnsi="Times New Roman" w:cs="Times New Roman"/>
          <w:sz w:val="24"/>
          <w:szCs w:val="24"/>
        </w:rPr>
        <w:t xml:space="preserve">s a greater need for mitigation </w:t>
      </w:r>
      <w:r w:rsidR="003D15DB">
        <w:rPr>
          <w:rFonts w:ascii="Times New Roman" w:hAnsi="Times New Roman" w:cs="Times New Roman"/>
          <w:sz w:val="24"/>
          <w:szCs w:val="24"/>
        </w:rPr>
        <w:t>concerning</w:t>
      </w:r>
      <w:r w:rsidR="00C8192D">
        <w:rPr>
          <w:rFonts w:ascii="Times New Roman" w:hAnsi="Times New Roman" w:cs="Times New Roman"/>
          <w:sz w:val="24"/>
          <w:szCs w:val="24"/>
        </w:rPr>
        <w:t xml:space="preserve"> infection control in these facilities in</w:t>
      </w:r>
      <w:r w:rsidRPr="0068789B">
        <w:rPr>
          <w:rFonts w:ascii="Times New Roman" w:hAnsi="Times New Roman" w:cs="Times New Roman"/>
          <w:sz w:val="24"/>
          <w:szCs w:val="24"/>
        </w:rPr>
        <w:t xml:space="preserve"> North Carolina. Health Care Systems implementation of infection control programs should include these demonstrations to improve outcomes </w:t>
      </w:r>
      <w:r w:rsidR="00C8192D">
        <w:rPr>
          <w:rFonts w:ascii="Times New Roman" w:hAnsi="Times New Roman" w:cs="Times New Roman"/>
          <w:sz w:val="24"/>
          <w:szCs w:val="24"/>
        </w:rPr>
        <w:t xml:space="preserve">in </w:t>
      </w:r>
      <w:r w:rsidRPr="0068789B">
        <w:rPr>
          <w:rFonts w:ascii="Times New Roman" w:hAnsi="Times New Roman" w:cs="Times New Roman"/>
          <w:sz w:val="24"/>
          <w:szCs w:val="24"/>
        </w:rPr>
        <w:t xml:space="preserve">future SARS-CoV-2 outbreaks in LTC facilities. </w:t>
      </w:r>
    </w:p>
    <w:p w14:paraId="0AB1D7DA" w14:textId="77777777" w:rsidR="0068789B" w:rsidRPr="0068789B" w:rsidRDefault="0068789B" w:rsidP="0068789B">
      <w:pPr>
        <w:spacing w:after="0" w:line="480" w:lineRule="auto"/>
        <w:rPr>
          <w:rFonts w:ascii="Times New Roman" w:hAnsi="Times New Roman" w:cs="Times New Roman"/>
          <w:b/>
          <w:sz w:val="24"/>
          <w:szCs w:val="24"/>
        </w:rPr>
      </w:pPr>
      <w:r w:rsidRPr="0068789B">
        <w:rPr>
          <w:rFonts w:ascii="Times New Roman" w:hAnsi="Times New Roman" w:cs="Times New Roman"/>
          <w:b/>
          <w:sz w:val="24"/>
          <w:szCs w:val="24"/>
        </w:rPr>
        <w:t>Sustainability</w:t>
      </w:r>
    </w:p>
    <w:p w14:paraId="63B269A2" w14:textId="0E85417F" w:rsidR="0068789B" w:rsidRPr="0068789B" w:rsidRDefault="0068789B" w:rsidP="0068789B">
      <w:pPr>
        <w:spacing w:after="0" w:line="480" w:lineRule="auto"/>
        <w:rPr>
          <w:rFonts w:ascii="Times New Roman" w:hAnsi="Times New Roman" w:cs="Times New Roman"/>
          <w:b/>
          <w:sz w:val="24"/>
          <w:szCs w:val="24"/>
        </w:rPr>
      </w:pPr>
      <w:r w:rsidRPr="0068789B">
        <w:rPr>
          <w:rFonts w:ascii="Times New Roman" w:hAnsi="Times New Roman" w:cs="Times New Roman"/>
          <w:b/>
          <w:sz w:val="24"/>
          <w:szCs w:val="24"/>
        </w:rPr>
        <w:tab/>
      </w:r>
      <w:r w:rsidRPr="0068789B">
        <w:rPr>
          <w:rFonts w:ascii="Times New Roman" w:hAnsi="Times New Roman" w:cs="Times New Roman"/>
          <w:bCs/>
          <w:sz w:val="24"/>
          <w:szCs w:val="24"/>
        </w:rPr>
        <w:t xml:space="preserve">It </w:t>
      </w:r>
      <w:r w:rsidR="005C0A5E">
        <w:rPr>
          <w:rFonts w:ascii="Times New Roman" w:hAnsi="Times New Roman" w:cs="Times New Roman"/>
          <w:bCs/>
          <w:sz w:val="24"/>
          <w:szCs w:val="24"/>
        </w:rPr>
        <w:t>was</w:t>
      </w:r>
      <w:r w:rsidRPr="0068789B">
        <w:rPr>
          <w:rFonts w:ascii="Times New Roman" w:hAnsi="Times New Roman" w:cs="Times New Roman"/>
          <w:bCs/>
          <w:sz w:val="24"/>
          <w:szCs w:val="24"/>
        </w:rPr>
        <w:t xml:space="preserve"> </w:t>
      </w:r>
      <w:r w:rsidR="00C8192D">
        <w:rPr>
          <w:rFonts w:ascii="Times New Roman" w:hAnsi="Times New Roman" w:cs="Times New Roman"/>
          <w:bCs/>
          <w:sz w:val="24"/>
          <w:szCs w:val="24"/>
        </w:rPr>
        <w:t>challenging</w:t>
      </w:r>
      <w:r w:rsidRPr="0068789B">
        <w:rPr>
          <w:rFonts w:ascii="Times New Roman" w:hAnsi="Times New Roman" w:cs="Times New Roman"/>
          <w:sz w:val="24"/>
          <w:szCs w:val="24"/>
        </w:rPr>
        <w:t xml:space="preserve"> to determine sustainability because the project was based on </w:t>
      </w:r>
      <w:r w:rsidR="00C8192D">
        <w:rPr>
          <w:rFonts w:ascii="Times New Roman" w:hAnsi="Times New Roman" w:cs="Times New Roman"/>
          <w:sz w:val="24"/>
          <w:szCs w:val="24"/>
        </w:rPr>
        <w:t xml:space="preserve">a </w:t>
      </w:r>
      <w:r w:rsidRPr="0068789B">
        <w:rPr>
          <w:rFonts w:ascii="Times New Roman" w:hAnsi="Times New Roman" w:cs="Times New Roman"/>
          <w:sz w:val="24"/>
          <w:szCs w:val="24"/>
        </w:rPr>
        <w:t>response by strike teams to aid in staffing during a pandemic. However, donning and doffing demonstrations annually in a similar fashion to that of the project’s demonstrations has the potential for sustainability</w:t>
      </w:r>
      <w:r w:rsidR="005C0A5E">
        <w:rPr>
          <w:rFonts w:ascii="Times New Roman" w:hAnsi="Times New Roman" w:cs="Times New Roman"/>
          <w:sz w:val="24"/>
          <w:szCs w:val="24"/>
        </w:rPr>
        <w:t xml:space="preserve">. This would </w:t>
      </w:r>
      <w:r w:rsidRPr="0068789B">
        <w:rPr>
          <w:rFonts w:ascii="Times New Roman" w:hAnsi="Times New Roman" w:cs="Times New Roman"/>
          <w:sz w:val="24"/>
          <w:szCs w:val="24"/>
        </w:rPr>
        <w:t>encourage compliance and proper PPE practices within LTC’s</w:t>
      </w:r>
      <w:r w:rsidR="00C8192D">
        <w:rPr>
          <w:rFonts w:ascii="Times New Roman" w:hAnsi="Times New Roman" w:cs="Times New Roman"/>
          <w:sz w:val="24"/>
          <w:szCs w:val="24"/>
        </w:rPr>
        <w:t>,</w:t>
      </w:r>
      <w:r w:rsidRPr="0068789B">
        <w:rPr>
          <w:rFonts w:ascii="Times New Roman" w:hAnsi="Times New Roman" w:cs="Times New Roman"/>
          <w:sz w:val="24"/>
          <w:szCs w:val="24"/>
        </w:rPr>
        <w:t xml:space="preserve"> bearing that these facilities see the benefit of annual education. </w:t>
      </w:r>
      <w:r w:rsidR="00C8192D">
        <w:rPr>
          <w:rFonts w:ascii="Times New Roman" w:hAnsi="Times New Roman" w:cs="Times New Roman"/>
          <w:sz w:val="24"/>
          <w:szCs w:val="24"/>
        </w:rPr>
        <w:t xml:space="preserve">Moreover, it </w:t>
      </w:r>
      <w:r w:rsidRPr="0068789B">
        <w:rPr>
          <w:rFonts w:ascii="Times New Roman" w:hAnsi="Times New Roman" w:cs="Times New Roman"/>
          <w:sz w:val="24"/>
          <w:szCs w:val="24"/>
        </w:rPr>
        <w:t xml:space="preserve">would require LTC facilities to </w:t>
      </w:r>
      <w:r w:rsidR="00C8192D">
        <w:rPr>
          <w:rFonts w:ascii="Times New Roman" w:hAnsi="Times New Roman" w:cs="Times New Roman"/>
          <w:sz w:val="24"/>
          <w:szCs w:val="24"/>
        </w:rPr>
        <w:t>commi</w:t>
      </w:r>
      <w:r w:rsidRPr="0068789B">
        <w:rPr>
          <w:rFonts w:ascii="Times New Roman" w:hAnsi="Times New Roman" w:cs="Times New Roman"/>
          <w:sz w:val="24"/>
          <w:szCs w:val="24"/>
        </w:rPr>
        <w:t>t to annually training staff and new staff in PPE use and infection control measures as it pertains to SARS-CoV-2.  CMS has already required an Infection Control Program in 2016 within LTC Facilities</w:t>
      </w:r>
      <w:r w:rsidR="005C0A5E">
        <w:rPr>
          <w:rFonts w:ascii="Times New Roman" w:hAnsi="Times New Roman" w:cs="Times New Roman"/>
          <w:sz w:val="24"/>
          <w:szCs w:val="24"/>
        </w:rPr>
        <w:t xml:space="preserve"> </w:t>
      </w:r>
      <w:r w:rsidRPr="0068789B">
        <w:rPr>
          <w:rFonts w:ascii="Times New Roman" w:hAnsi="Times New Roman" w:cs="Times New Roman"/>
          <w:sz w:val="24"/>
          <w:szCs w:val="24"/>
        </w:rPr>
        <w:t xml:space="preserve">(Stone et al., 2018). A randomized survey of nursing homes was completed to describe infection control programs between 2013 and 2014 (Stone et al., 2018). </w:t>
      </w:r>
      <w:r w:rsidR="007D01B9">
        <w:rPr>
          <w:rFonts w:ascii="Times New Roman" w:hAnsi="Times New Roman" w:cs="Times New Roman"/>
          <w:sz w:val="24"/>
          <w:szCs w:val="24"/>
        </w:rPr>
        <w:t>These programs</w:t>
      </w:r>
      <w:r w:rsidR="00C8192D">
        <w:rPr>
          <w:rFonts w:ascii="Times New Roman" w:hAnsi="Times New Roman" w:cs="Times New Roman"/>
          <w:sz w:val="24"/>
          <w:szCs w:val="24"/>
        </w:rPr>
        <w:t>,</w:t>
      </w:r>
      <w:r w:rsidR="007D01B9">
        <w:rPr>
          <w:rFonts w:ascii="Times New Roman" w:hAnsi="Times New Roman" w:cs="Times New Roman"/>
          <w:sz w:val="24"/>
          <w:szCs w:val="24"/>
        </w:rPr>
        <w:t xml:space="preserve"> including the employment of infection control preventionist</w:t>
      </w:r>
      <w:r w:rsidR="00CB0BDE">
        <w:rPr>
          <w:rFonts w:ascii="Times New Roman" w:hAnsi="Times New Roman" w:cs="Times New Roman"/>
          <w:sz w:val="24"/>
          <w:szCs w:val="24"/>
        </w:rPr>
        <w:t>s</w:t>
      </w:r>
      <w:r w:rsidR="00C8192D">
        <w:rPr>
          <w:rFonts w:ascii="Times New Roman" w:hAnsi="Times New Roman" w:cs="Times New Roman"/>
          <w:sz w:val="24"/>
          <w:szCs w:val="24"/>
        </w:rPr>
        <w:t>,</w:t>
      </w:r>
      <w:r w:rsidR="00CB0BDE">
        <w:rPr>
          <w:rFonts w:ascii="Times New Roman" w:hAnsi="Times New Roman" w:cs="Times New Roman"/>
          <w:sz w:val="24"/>
          <w:szCs w:val="24"/>
        </w:rPr>
        <w:t xml:space="preserve"> </w:t>
      </w:r>
      <w:r w:rsidR="007D01B9">
        <w:rPr>
          <w:rFonts w:ascii="Times New Roman" w:hAnsi="Times New Roman" w:cs="Times New Roman"/>
          <w:sz w:val="24"/>
          <w:szCs w:val="24"/>
        </w:rPr>
        <w:t xml:space="preserve">have been shown to reduce </w:t>
      </w:r>
      <w:r w:rsidR="00C8192D">
        <w:rPr>
          <w:rFonts w:ascii="Times New Roman" w:hAnsi="Times New Roman" w:cs="Times New Roman"/>
          <w:sz w:val="24"/>
          <w:szCs w:val="24"/>
        </w:rPr>
        <w:t xml:space="preserve">the </w:t>
      </w:r>
      <w:r w:rsidR="007D01B9">
        <w:rPr>
          <w:rFonts w:ascii="Times New Roman" w:hAnsi="Times New Roman" w:cs="Times New Roman"/>
          <w:sz w:val="24"/>
          <w:szCs w:val="24"/>
        </w:rPr>
        <w:t xml:space="preserve">incidence and cost of HAI’s (Stone, 2018). </w:t>
      </w:r>
      <w:r w:rsidR="00C8192D">
        <w:rPr>
          <w:rFonts w:ascii="Times New Roman" w:hAnsi="Times New Roman" w:cs="Times New Roman"/>
          <w:sz w:val="24"/>
          <w:szCs w:val="24"/>
        </w:rPr>
        <w:t>However, t</w:t>
      </w:r>
      <w:r w:rsidRPr="0068789B">
        <w:rPr>
          <w:rFonts w:ascii="Times New Roman" w:hAnsi="Times New Roman" w:cs="Times New Roman"/>
          <w:sz w:val="24"/>
          <w:szCs w:val="24"/>
        </w:rPr>
        <w:t>he study found that trained infection prevention</w:t>
      </w:r>
      <w:r w:rsidR="005C0A5E">
        <w:rPr>
          <w:rFonts w:ascii="Times New Roman" w:hAnsi="Times New Roman" w:cs="Times New Roman"/>
          <w:sz w:val="24"/>
          <w:szCs w:val="24"/>
        </w:rPr>
        <w:t>i</w:t>
      </w:r>
      <w:r w:rsidRPr="0068789B">
        <w:rPr>
          <w:rFonts w:ascii="Times New Roman" w:hAnsi="Times New Roman" w:cs="Times New Roman"/>
          <w:sz w:val="24"/>
          <w:szCs w:val="24"/>
        </w:rPr>
        <w:t>s</w:t>
      </w:r>
      <w:r w:rsidR="005C0A5E">
        <w:rPr>
          <w:rFonts w:ascii="Times New Roman" w:hAnsi="Times New Roman" w:cs="Times New Roman"/>
          <w:sz w:val="24"/>
          <w:szCs w:val="24"/>
        </w:rPr>
        <w:t>ts</w:t>
      </w:r>
      <w:r w:rsidRPr="0068789B">
        <w:rPr>
          <w:rFonts w:ascii="Times New Roman" w:hAnsi="Times New Roman" w:cs="Times New Roman"/>
          <w:sz w:val="24"/>
          <w:szCs w:val="24"/>
        </w:rPr>
        <w:t xml:space="preserve"> </w:t>
      </w:r>
      <w:r w:rsidR="005C0A5E">
        <w:rPr>
          <w:rFonts w:ascii="Times New Roman" w:hAnsi="Times New Roman" w:cs="Times New Roman"/>
          <w:sz w:val="24"/>
          <w:szCs w:val="24"/>
        </w:rPr>
        <w:t>w</w:t>
      </w:r>
      <w:r w:rsidR="00C8192D">
        <w:rPr>
          <w:rFonts w:ascii="Times New Roman" w:hAnsi="Times New Roman" w:cs="Times New Roman"/>
          <w:sz w:val="24"/>
          <w:szCs w:val="24"/>
        </w:rPr>
        <w:t>ere</w:t>
      </w:r>
      <w:r w:rsidRPr="0068789B">
        <w:rPr>
          <w:rFonts w:ascii="Times New Roman" w:hAnsi="Times New Roman" w:cs="Times New Roman"/>
          <w:sz w:val="24"/>
          <w:szCs w:val="24"/>
        </w:rPr>
        <w:t xml:space="preserve"> severely lacking</w:t>
      </w:r>
      <w:r w:rsidR="005C0A5E">
        <w:rPr>
          <w:rFonts w:ascii="Times New Roman" w:hAnsi="Times New Roman" w:cs="Times New Roman"/>
          <w:sz w:val="24"/>
          <w:szCs w:val="24"/>
        </w:rPr>
        <w:t xml:space="preserve"> </w:t>
      </w:r>
      <w:r w:rsidRPr="0068789B">
        <w:rPr>
          <w:rFonts w:ascii="Times New Roman" w:hAnsi="Times New Roman" w:cs="Times New Roman"/>
          <w:sz w:val="24"/>
          <w:szCs w:val="24"/>
        </w:rPr>
        <w:t>in LTC</w:t>
      </w:r>
      <w:r w:rsidR="005C0A5E">
        <w:rPr>
          <w:rFonts w:ascii="Times New Roman" w:hAnsi="Times New Roman" w:cs="Times New Roman"/>
          <w:sz w:val="24"/>
          <w:szCs w:val="24"/>
        </w:rPr>
        <w:t xml:space="preserve"> facilities</w:t>
      </w:r>
      <w:r w:rsidR="007D01B9">
        <w:rPr>
          <w:rFonts w:ascii="Times New Roman" w:hAnsi="Times New Roman" w:cs="Times New Roman"/>
          <w:sz w:val="24"/>
          <w:szCs w:val="24"/>
        </w:rPr>
        <w:t xml:space="preserve"> (Stone, 2018). </w:t>
      </w:r>
      <w:r w:rsidRPr="0068789B">
        <w:rPr>
          <w:rFonts w:ascii="Times New Roman" w:hAnsi="Times New Roman" w:cs="Times New Roman"/>
          <w:sz w:val="24"/>
          <w:szCs w:val="24"/>
        </w:rPr>
        <w:t>Therefore, if any education tool or program were to be sustainable</w:t>
      </w:r>
      <w:r w:rsidR="00926FDA">
        <w:rPr>
          <w:rFonts w:ascii="Times New Roman" w:hAnsi="Times New Roman" w:cs="Times New Roman"/>
          <w:sz w:val="24"/>
          <w:szCs w:val="24"/>
        </w:rPr>
        <w:t>,</w:t>
      </w:r>
      <w:r w:rsidRPr="0068789B">
        <w:rPr>
          <w:rFonts w:ascii="Times New Roman" w:hAnsi="Times New Roman" w:cs="Times New Roman"/>
          <w:sz w:val="24"/>
          <w:szCs w:val="24"/>
        </w:rPr>
        <w:t xml:space="preserve"> this would have to factor in compliance by facilities </w:t>
      </w:r>
      <w:r w:rsidR="00926FDA">
        <w:rPr>
          <w:rFonts w:ascii="Times New Roman" w:hAnsi="Times New Roman" w:cs="Times New Roman"/>
          <w:sz w:val="24"/>
          <w:szCs w:val="24"/>
        </w:rPr>
        <w:t>that</w:t>
      </w:r>
      <w:r w:rsidRPr="0068789B">
        <w:rPr>
          <w:rFonts w:ascii="Times New Roman" w:hAnsi="Times New Roman" w:cs="Times New Roman"/>
          <w:sz w:val="24"/>
          <w:szCs w:val="24"/>
        </w:rPr>
        <w:t xml:space="preserve"> would require a certain level of regulation. </w:t>
      </w:r>
    </w:p>
    <w:p w14:paraId="4E8B68D5" w14:textId="60045B46" w:rsidR="0068789B" w:rsidRPr="0068789B" w:rsidRDefault="0068789B" w:rsidP="0068789B">
      <w:pPr>
        <w:spacing w:after="0" w:line="480" w:lineRule="auto"/>
        <w:rPr>
          <w:rFonts w:ascii="Times New Roman" w:hAnsi="Times New Roman" w:cs="Times New Roman"/>
          <w:b/>
          <w:sz w:val="24"/>
          <w:szCs w:val="24"/>
        </w:rPr>
      </w:pPr>
      <w:r w:rsidRPr="0068789B">
        <w:rPr>
          <w:rFonts w:ascii="Times New Roman" w:hAnsi="Times New Roman" w:cs="Times New Roman"/>
          <w:b/>
          <w:sz w:val="24"/>
          <w:szCs w:val="24"/>
        </w:rPr>
        <w:t>Dissemination Plan</w:t>
      </w:r>
    </w:p>
    <w:p w14:paraId="55418C51" w14:textId="0B84A881" w:rsidR="0068789B" w:rsidRPr="0068789B" w:rsidRDefault="0068789B" w:rsidP="0068789B">
      <w:pPr>
        <w:spacing w:after="0" w:line="480" w:lineRule="auto"/>
        <w:rPr>
          <w:rFonts w:ascii="Times New Roman" w:hAnsi="Times New Roman" w:cs="Times New Roman"/>
          <w:b/>
          <w:sz w:val="24"/>
          <w:szCs w:val="24"/>
        </w:rPr>
      </w:pPr>
      <w:r w:rsidRPr="0068789B">
        <w:rPr>
          <w:rFonts w:ascii="Times New Roman" w:hAnsi="Times New Roman" w:cs="Times New Roman"/>
          <w:b/>
          <w:sz w:val="24"/>
          <w:szCs w:val="24"/>
        </w:rPr>
        <w:tab/>
      </w:r>
      <w:r w:rsidR="00B21CB3">
        <w:rPr>
          <w:rFonts w:ascii="Times New Roman" w:hAnsi="Times New Roman" w:cs="Times New Roman"/>
          <w:bCs/>
          <w:sz w:val="24"/>
          <w:szCs w:val="24"/>
        </w:rPr>
        <w:t>Dissemination of findings was formally presented to our colleagues, professors, and faculty at ECU College of Nursing on July 13, 2021. The submission of the final paper and poster presentation t</w:t>
      </w:r>
      <w:r w:rsidRPr="0068789B">
        <w:rPr>
          <w:rFonts w:ascii="Times New Roman" w:hAnsi="Times New Roman" w:cs="Times New Roman"/>
          <w:sz w:val="24"/>
          <w:szCs w:val="24"/>
        </w:rPr>
        <w:t>o the</w:t>
      </w:r>
      <w:r w:rsidR="00B21CB3">
        <w:rPr>
          <w:rFonts w:ascii="Times New Roman" w:hAnsi="Times New Roman" w:cs="Times New Roman"/>
          <w:sz w:val="24"/>
          <w:szCs w:val="24"/>
        </w:rPr>
        <w:t xml:space="preserve"> Scholarship,</w:t>
      </w:r>
      <w:r w:rsidRPr="0068789B">
        <w:rPr>
          <w:rFonts w:ascii="Times New Roman" w:hAnsi="Times New Roman" w:cs="Times New Roman"/>
          <w:sz w:val="24"/>
          <w:szCs w:val="24"/>
        </w:rPr>
        <w:t xml:space="preserve"> ECU’s online repository for graduate students</w:t>
      </w:r>
      <w:r w:rsidR="00B21CB3">
        <w:rPr>
          <w:rFonts w:ascii="Times New Roman" w:hAnsi="Times New Roman" w:cs="Times New Roman"/>
          <w:sz w:val="24"/>
          <w:szCs w:val="24"/>
        </w:rPr>
        <w:t xml:space="preserve">, is </w:t>
      </w:r>
      <w:r w:rsidR="00B21CB3">
        <w:rPr>
          <w:rFonts w:ascii="Times New Roman" w:hAnsi="Times New Roman" w:cs="Times New Roman"/>
          <w:sz w:val="24"/>
          <w:szCs w:val="24"/>
        </w:rPr>
        <w:lastRenderedPageBreak/>
        <w:t>anticipated on July 27, 2021</w:t>
      </w:r>
      <w:r w:rsidR="00FC0B7F">
        <w:rPr>
          <w:rFonts w:ascii="Times New Roman" w:hAnsi="Times New Roman" w:cs="Times New Roman"/>
          <w:sz w:val="24"/>
          <w:szCs w:val="24"/>
        </w:rPr>
        <w:t xml:space="preserve">. </w:t>
      </w:r>
      <w:r w:rsidR="00B21CB3">
        <w:rPr>
          <w:rFonts w:ascii="Times New Roman" w:hAnsi="Times New Roman" w:cs="Times New Roman"/>
          <w:sz w:val="24"/>
          <w:szCs w:val="24"/>
        </w:rPr>
        <w:t>At this date, t</w:t>
      </w:r>
      <w:r w:rsidR="00FC0B7F">
        <w:rPr>
          <w:rFonts w:ascii="Times New Roman" w:hAnsi="Times New Roman" w:cs="Times New Roman"/>
          <w:sz w:val="24"/>
          <w:szCs w:val="24"/>
        </w:rPr>
        <w:t xml:space="preserve">he paper </w:t>
      </w:r>
      <w:r w:rsidR="00B21CB3">
        <w:rPr>
          <w:rFonts w:ascii="Times New Roman" w:hAnsi="Times New Roman" w:cs="Times New Roman"/>
          <w:sz w:val="24"/>
          <w:szCs w:val="24"/>
        </w:rPr>
        <w:t xml:space="preserve">will be available for </w:t>
      </w:r>
      <w:r w:rsidRPr="0068789B">
        <w:rPr>
          <w:rFonts w:ascii="Times New Roman" w:hAnsi="Times New Roman" w:cs="Times New Roman"/>
          <w:sz w:val="24"/>
          <w:szCs w:val="24"/>
        </w:rPr>
        <w:t>public view</w:t>
      </w:r>
      <w:r w:rsidR="00B21CB3">
        <w:rPr>
          <w:rFonts w:ascii="Times New Roman" w:hAnsi="Times New Roman" w:cs="Times New Roman"/>
          <w:sz w:val="24"/>
          <w:szCs w:val="24"/>
        </w:rPr>
        <w:t xml:space="preserve">ing in the </w:t>
      </w:r>
      <w:r w:rsidR="00FC0B7F">
        <w:rPr>
          <w:rFonts w:ascii="Times New Roman" w:hAnsi="Times New Roman" w:cs="Times New Roman"/>
          <w:sz w:val="24"/>
          <w:szCs w:val="24"/>
        </w:rPr>
        <w:t>online repository</w:t>
      </w:r>
      <w:r w:rsidR="00B21CB3">
        <w:rPr>
          <w:rFonts w:ascii="Times New Roman" w:hAnsi="Times New Roman" w:cs="Times New Roman"/>
          <w:sz w:val="24"/>
          <w:szCs w:val="24"/>
        </w:rPr>
        <w:t xml:space="preserve"> for the general public to review</w:t>
      </w:r>
      <w:r w:rsidRPr="0068789B">
        <w:rPr>
          <w:rFonts w:ascii="Times New Roman" w:hAnsi="Times New Roman" w:cs="Times New Roman"/>
          <w:sz w:val="24"/>
          <w:szCs w:val="24"/>
        </w:rPr>
        <w:t xml:space="preserve">.  </w:t>
      </w:r>
    </w:p>
    <w:p w14:paraId="7509CF27" w14:textId="77777777" w:rsidR="0068789B" w:rsidRPr="0068789B" w:rsidRDefault="0068789B" w:rsidP="0068789B">
      <w:pPr>
        <w:spacing w:after="0" w:line="480" w:lineRule="auto"/>
        <w:jc w:val="center"/>
        <w:rPr>
          <w:rFonts w:ascii="Times New Roman" w:hAnsi="Times New Roman" w:cs="Times New Roman"/>
          <w:i/>
          <w:color w:val="767171" w:themeColor="background2" w:themeShade="80"/>
          <w:sz w:val="24"/>
          <w:szCs w:val="24"/>
        </w:rPr>
      </w:pPr>
      <w:r w:rsidRPr="0068789B">
        <w:rPr>
          <w:rFonts w:ascii="Times New Roman" w:hAnsi="Times New Roman" w:cs="Times New Roman"/>
          <w:b/>
          <w:sz w:val="24"/>
          <w:szCs w:val="24"/>
        </w:rPr>
        <w:t xml:space="preserve">Section VI. Conclusion </w:t>
      </w:r>
    </w:p>
    <w:p w14:paraId="145CFB44" w14:textId="77777777" w:rsidR="0068789B" w:rsidRPr="0068789B" w:rsidRDefault="0068789B" w:rsidP="0068789B">
      <w:pPr>
        <w:spacing w:after="0" w:line="480" w:lineRule="auto"/>
        <w:rPr>
          <w:rFonts w:ascii="Times New Roman" w:hAnsi="Times New Roman" w:cs="Times New Roman"/>
          <w:b/>
          <w:sz w:val="24"/>
          <w:szCs w:val="24"/>
        </w:rPr>
      </w:pPr>
      <w:r w:rsidRPr="0068789B">
        <w:rPr>
          <w:rFonts w:ascii="Times New Roman" w:hAnsi="Times New Roman" w:cs="Times New Roman"/>
          <w:b/>
          <w:sz w:val="24"/>
          <w:szCs w:val="24"/>
        </w:rPr>
        <w:t>Limitations</w:t>
      </w:r>
    </w:p>
    <w:p w14:paraId="4E2008FD" w14:textId="01E277B4" w:rsidR="0068789B" w:rsidRPr="0068789B" w:rsidRDefault="0068789B" w:rsidP="0068789B">
      <w:pPr>
        <w:spacing w:after="0" w:line="480" w:lineRule="auto"/>
        <w:rPr>
          <w:rFonts w:ascii="Times New Roman" w:hAnsi="Times New Roman" w:cs="Times New Roman"/>
          <w:sz w:val="24"/>
          <w:szCs w:val="24"/>
        </w:rPr>
      </w:pPr>
      <w:r w:rsidRPr="0068789B">
        <w:rPr>
          <w:rFonts w:ascii="Times New Roman" w:hAnsi="Times New Roman" w:cs="Times New Roman"/>
          <w:b/>
          <w:sz w:val="24"/>
          <w:szCs w:val="24"/>
        </w:rPr>
        <w:tab/>
      </w:r>
      <w:r w:rsidRPr="0068789B">
        <w:rPr>
          <w:rFonts w:ascii="Times New Roman" w:hAnsi="Times New Roman" w:cs="Times New Roman"/>
          <w:sz w:val="24"/>
          <w:szCs w:val="24"/>
        </w:rPr>
        <w:t xml:space="preserve">There </w:t>
      </w:r>
      <w:r w:rsidR="00255E08">
        <w:rPr>
          <w:rFonts w:ascii="Times New Roman" w:hAnsi="Times New Roman" w:cs="Times New Roman"/>
          <w:sz w:val="24"/>
          <w:szCs w:val="24"/>
        </w:rPr>
        <w:t>were</w:t>
      </w:r>
      <w:r w:rsidRPr="0068789B">
        <w:rPr>
          <w:rFonts w:ascii="Times New Roman" w:hAnsi="Times New Roman" w:cs="Times New Roman"/>
          <w:sz w:val="24"/>
          <w:szCs w:val="24"/>
        </w:rPr>
        <w:t xml:space="preserve"> several limitations </w:t>
      </w:r>
      <w:r w:rsidR="009D67C6">
        <w:rPr>
          <w:rFonts w:ascii="Times New Roman" w:hAnsi="Times New Roman" w:cs="Times New Roman"/>
          <w:sz w:val="24"/>
          <w:szCs w:val="24"/>
        </w:rPr>
        <w:t>concerning</w:t>
      </w:r>
      <w:r w:rsidRPr="0068789B">
        <w:rPr>
          <w:rFonts w:ascii="Times New Roman" w:hAnsi="Times New Roman" w:cs="Times New Roman"/>
          <w:sz w:val="24"/>
          <w:szCs w:val="24"/>
        </w:rPr>
        <w:t xml:space="preserve"> this DNP Project. The final sample population size was 11. This small sample size limit</w:t>
      </w:r>
      <w:r w:rsidR="00255E08">
        <w:rPr>
          <w:rFonts w:ascii="Times New Roman" w:hAnsi="Times New Roman" w:cs="Times New Roman"/>
          <w:sz w:val="24"/>
          <w:szCs w:val="24"/>
        </w:rPr>
        <w:t>ed</w:t>
      </w:r>
      <w:r w:rsidRPr="0068789B">
        <w:rPr>
          <w:rFonts w:ascii="Times New Roman" w:hAnsi="Times New Roman" w:cs="Times New Roman"/>
          <w:sz w:val="24"/>
          <w:szCs w:val="24"/>
        </w:rPr>
        <w:t xml:space="preserve"> generalization and the ability to yield </w:t>
      </w:r>
      <w:r w:rsidR="003D15DB">
        <w:rPr>
          <w:rFonts w:ascii="Times New Roman" w:hAnsi="Times New Roman" w:cs="Times New Roman"/>
          <w:sz w:val="24"/>
          <w:szCs w:val="24"/>
        </w:rPr>
        <w:t>significant data</w:t>
      </w:r>
      <w:r w:rsidRPr="0068789B">
        <w:rPr>
          <w:rFonts w:ascii="Times New Roman" w:hAnsi="Times New Roman" w:cs="Times New Roman"/>
          <w:sz w:val="24"/>
          <w:szCs w:val="24"/>
        </w:rPr>
        <w:t xml:space="preserve"> to determine whether</w:t>
      </w:r>
      <w:r w:rsidR="00255E08">
        <w:rPr>
          <w:rFonts w:ascii="Times New Roman" w:hAnsi="Times New Roman" w:cs="Times New Roman"/>
          <w:sz w:val="24"/>
          <w:szCs w:val="24"/>
        </w:rPr>
        <w:t xml:space="preserve"> this education</w:t>
      </w:r>
      <w:r w:rsidR="009D67C6">
        <w:rPr>
          <w:rFonts w:ascii="Times New Roman" w:hAnsi="Times New Roman" w:cs="Times New Roman"/>
          <w:sz w:val="24"/>
          <w:szCs w:val="24"/>
        </w:rPr>
        <w:t>al</w:t>
      </w:r>
      <w:r w:rsidR="00255E08">
        <w:rPr>
          <w:rFonts w:ascii="Times New Roman" w:hAnsi="Times New Roman" w:cs="Times New Roman"/>
          <w:sz w:val="24"/>
          <w:szCs w:val="24"/>
        </w:rPr>
        <w:t xml:space="preserve"> project </w:t>
      </w:r>
      <w:r w:rsidRPr="0068789B">
        <w:rPr>
          <w:rFonts w:ascii="Times New Roman" w:hAnsi="Times New Roman" w:cs="Times New Roman"/>
          <w:sz w:val="24"/>
          <w:szCs w:val="24"/>
        </w:rPr>
        <w:t>decreased the risk of self-contamination. This small sample size does not have s</w:t>
      </w:r>
      <w:r w:rsidR="009D67C6">
        <w:rPr>
          <w:rFonts w:ascii="Times New Roman" w:hAnsi="Times New Roman" w:cs="Times New Roman"/>
          <w:sz w:val="24"/>
          <w:szCs w:val="24"/>
        </w:rPr>
        <w:t>ubstantial</w:t>
      </w:r>
      <w:r w:rsidRPr="0068789B">
        <w:rPr>
          <w:rFonts w:ascii="Times New Roman" w:hAnsi="Times New Roman" w:cs="Times New Roman"/>
          <w:sz w:val="24"/>
          <w:szCs w:val="24"/>
        </w:rPr>
        <w:t xml:space="preserve"> power to extrapolate </w:t>
      </w:r>
      <w:r w:rsidR="00241FDB">
        <w:rPr>
          <w:rFonts w:ascii="Times New Roman" w:hAnsi="Times New Roman" w:cs="Times New Roman"/>
          <w:sz w:val="24"/>
          <w:szCs w:val="24"/>
        </w:rPr>
        <w:t xml:space="preserve">significance </w:t>
      </w:r>
      <w:r w:rsidRPr="0068789B">
        <w:rPr>
          <w:rFonts w:ascii="Times New Roman" w:hAnsi="Times New Roman" w:cs="Times New Roman"/>
          <w:sz w:val="24"/>
          <w:szCs w:val="24"/>
        </w:rPr>
        <w:t>for a bas</w:t>
      </w:r>
      <w:r w:rsidR="009D67C6">
        <w:rPr>
          <w:rFonts w:ascii="Times New Roman" w:hAnsi="Times New Roman" w:cs="Times New Roman"/>
          <w:sz w:val="24"/>
          <w:szCs w:val="24"/>
        </w:rPr>
        <w:t>i</w:t>
      </w:r>
      <w:r w:rsidRPr="0068789B">
        <w:rPr>
          <w:rFonts w:ascii="Times New Roman" w:hAnsi="Times New Roman" w:cs="Times New Roman"/>
          <w:sz w:val="24"/>
          <w:szCs w:val="24"/>
        </w:rPr>
        <w:t xml:space="preserve">s for future mitigation of SARS-CoV-2 </w:t>
      </w:r>
      <w:r w:rsidR="009D67C6">
        <w:rPr>
          <w:rFonts w:ascii="Times New Roman" w:hAnsi="Times New Roman" w:cs="Times New Roman"/>
          <w:sz w:val="24"/>
          <w:szCs w:val="24"/>
        </w:rPr>
        <w:t>concerning</w:t>
      </w:r>
      <w:r w:rsidRPr="0068789B">
        <w:rPr>
          <w:rFonts w:ascii="Times New Roman" w:hAnsi="Times New Roman" w:cs="Times New Roman"/>
          <w:sz w:val="24"/>
          <w:szCs w:val="24"/>
        </w:rPr>
        <w:t xml:space="preserve"> LTC facility residents and staff. The sample size was also affected by regulation during the pandemic. As a result of</w:t>
      </w:r>
      <w:r w:rsidR="00241FDB">
        <w:rPr>
          <w:rFonts w:ascii="Times New Roman" w:hAnsi="Times New Roman" w:cs="Times New Roman"/>
          <w:sz w:val="24"/>
          <w:szCs w:val="24"/>
        </w:rPr>
        <w:t xml:space="preserve"> the </w:t>
      </w:r>
      <w:r w:rsidRPr="0068789B">
        <w:rPr>
          <w:rFonts w:ascii="Times New Roman" w:hAnsi="Times New Roman" w:cs="Times New Roman"/>
          <w:sz w:val="24"/>
          <w:szCs w:val="24"/>
        </w:rPr>
        <w:t>regulations on student participation</w:t>
      </w:r>
      <w:r w:rsidR="009D67C6">
        <w:rPr>
          <w:rFonts w:ascii="Times New Roman" w:hAnsi="Times New Roman" w:cs="Times New Roman"/>
          <w:sz w:val="24"/>
          <w:szCs w:val="24"/>
        </w:rPr>
        <w:t>,</w:t>
      </w:r>
      <w:r w:rsidRPr="0068789B">
        <w:rPr>
          <w:rFonts w:ascii="Times New Roman" w:hAnsi="Times New Roman" w:cs="Times New Roman"/>
          <w:sz w:val="24"/>
          <w:szCs w:val="24"/>
        </w:rPr>
        <w:t xml:space="preserve"> the original visualized implementation</w:t>
      </w:r>
      <w:r w:rsidR="009D67C6">
        <w:rPr>
          <w:rFonts w:ascii="Times New Roman" w:hAnsi="Times New Roman" w:cs="Times New Roman"/>
          <w:sz w:val="24"/>
          <w:szCs w:val="24"/>
        </w:rPr>
        <w:t>,</w:t>
      </w:r>
      <w:r w:rsidRPr="0068789B">
        <w:rPr>
          <w:rFonts w:ascii="Times New Roman" w:hAnsi="Times New Roman" w:cs="Times New Roman"/>
          <w:sz w:val="24"/>
          <w:szCs w:val="24"/>
        </w:rPr>
        <w:t xml:space="preserve"> which included onsite data collection, onsite education, and onsite demonstration</w:t>
      </w:r>
      <w:r w:rsidR="009D67C6">
        <w:rPr>
          <w:rFonts w:ascii="Times New Roman" w:hAnsi="Times New Roman" w:cs="Times New Roman"/>
          <w:sz w:val="24"/>
          <w:szCs w:val="24"/>
        </w:rPr>
        <w:t>s,</w:t>
      </w:r>
      <w:r w:rsidRPr="0068789B">
        <w:rPr>
          <w:rFonts w:ascii="Times New Roman" w:hAnsi="Times New Roman" w:cs="Times New Roman"/>
          <w:sz w:val="24"/>
          <w:szCs w:val="24"/>
        </w:rPr>
        <w:t xml:space="preserve"> w</w:t>
      </w:r>
      <w:r w:rsidR="009D67C6">
        <w:rPr>
          <w:rFonts w:ascii="Times New Roman" w:hAnsi="Times New Roman" w:cs="Times New Roman"/>
          <w:sz w:val="24"/>
          <w:szCs w:val="24"/>
        </w:rPr>
        <w:t>ere</w:t>
      </w:r>
      <w:r w:rsidRPr="0068789B">
        <w:rPr>
          <w:rFonts w:ascii="Times New Roman" w:hAnsi="Times New Roman" w:cs="Times New Roman"/>
          <w:sz w:val="24"/>
          <w:szCs w:val="24"/>
        </w:rPr>
        <w:t xml:space="preserve"> </w:t>
      </w:r>
      <w:r w:rsidR="009D67C6">
        <w:rPr>
          <w:rFonts w:ascii="Times New Roman" w:hAnsi="Times New Roman" w:cs="Times New Roman"/>
          <w:sz w:val="24"/>
          <w:szCs w:val="24"/>
        </w:rPr>
        <w:t xml:space="preserve">all </w:t>
      </w:r>
      <w:r w:rsidRPr="0068789B">
        <w:rPr>
          <w:rFonts w:ascii="Times New Roman" w:hAnsi="Times New Roman" w:cs="Times New Roman"/>
          <w:sz w:val="24"/>
          <w:szCs w:val="24"/>
        </w:rPr>
        <w:t>canceled</w:t>
      </w:r>
      <w:r w:rsidR="00241FDB">
        <w:rPr>
          <w:rFonts w:ascii="Times New Roman" w:hAnsi="Times New Roman" w:cs="Times New Roman"/>
          <w:sz w:val="24"/>
          <w:szCs w:val="24"/>
        </w:rPr>
        <w:t xml:space="preserve">. </w:t>
      </w:r>
      <w:r w:rsidR="006D6E18">
        <w:rPr>
          <w:rFonts w:ascii="Times New Roman" w:hAnsi="Times New Roman" w:cs="Times New Roman"/>
          <w:sz w:val="24"/>
          <w:szCs w:val="24"/>
        </w:rPr>
        <w:t>In addition, s</w:t>
      </w:r>
      <w:r w:rsidRPr="0068789B">
        <w:rPr>
          <w:rFonts w:ascii="Times New Roman" w:hAnsi="Times New Roman" w:cs="Times New Roman"/>
          <w:sz w:val="24"/>
          <w:szCs w:val="24"/>
        </w:rPr>
        <w:t xml:space="preserve">tudents were not allowed to be in environments that increased the risk of exposure to SARS-CoV-2. As a result, the sample population was limited to strike team members only </w:t>
      </w:r>
      <w:r w:rsidR="009D67C6">
        <w:rPr>
          <w:rFonts w:ascii="Times New Roman" w:hAnsi="Times New Roman" w:cs="Times New Roman"/>
          <w:sz w:val="24"/>
          <w:szCs w:val="24"/>
        </w:rPr>
        <w:t>instead of</w:t>
      </w:r>
      <w:r w:rsidRPr="0068789B">
        <w:rPr>
          <w:rFonts w:ascii="Times New Roman" w:hAnsi="Times New Roman" w:cs="Times New Roman"/>
          <w:sz w:val="24"/>
          <w:szCs w:val="24"/>
        </w:rPr>
        <w:t xml:space="preserve"> the LTC direct-care staff</w:t>
      </w:r>
      <w:r w:rsidR="009D67C6">
        <w:rPr>
          <w:rFonts w:ascii="Times New Roman" w:hAnsi="Times New Roman" w:cs="Times New Roman"/>
          <w:sz w:val="24"/>
          <w:szCs w:val="24"/>
        </w:rPr>
        <w:t xml:space="preserve">. </w:t>
      </w:r>
      <w:r w:rsidRPr="0068789B">
        <w:rPr>
          <w:rFonts w:ascii="Times New Roman" w:hAnsi="Times New Roman" w:cs="Times New Roman"/>
          <w:sz w:val="24"/>
          <w:szCs w:val="24"/>
        </w:rPr>
        <w:t xml:space="preserve">This limitation also limited the </w:t>
      </w:r>
      <w:r w:rsidR="009D67C6">
        <w:rPr>
          <w:rFonts w:ascii="Times New Roman" w:hAnsi="Times New Roman" w:cs="Times New Roman"/>
          <w:sz w:val="24"/>
          <w:szCs w:val="24"/>
        </w:rPr>
        <w:t xml:space="preserve">scope of the project. </w:t>
      </w:r>
      <w:r w:rsidRPr="0068789B">
        <w:rPr>
          <w:rFonts w:ascii="Times New Roman" w:hAnsi="Times New Roman" w:cs="Times New Roman"/>
          <w:sz w:val="24"/>
          <w:szCs w:val="24"/>
        </w:rPr>
        <w:t xml:space="preserve"> </w:t>
      </w:r>
    </w:p>
    <w:p w14:paraId="3E05AEF9" w14:textId="4F99862D" w:rsidR="0068789B" w:rsidRPr="0068789B" w:rsidRDefault="0068789B" w:rsidP="0068789B">
      <w:pPr>
        <w:spacing w:after="0" w:line="480" w:lineRule="auto"/>
        <w:ind w:firstLine="720"/>
        <w:rPr>
          <w:rFonts w:ascii="Times New Roman" w:hAnsi="Times New Roman" w:cs="Times New Roman"/>
          <w:sz w:val="24"/>
          <w:szCs w:val="24"/>
        </w:rPr>
      </w:pPr>
      <w:r w:rsidRPr="0068789B">
        <w:rPr>
          <w:rFonts w:ascii="Times New Roman" w:hAnsi="Times New Roman" w:cs="Times New Roman"/>
          <w:sz w:val="24"/>
          <w:szCs w:val="24"/>
        </w:rPr>
        <w:t xml:space="preserve">The mass majority of studies that show improved outcomes </w:t>
      </w:r>
      <w:r w:rsidR="009D67C6">
        <w:rPr>
          <w:rFonts w:ascii="Times New Roman" w:hAnsi="Times New Roman" w:cs="Times New Roman"/>
          <w:sz w:val="24"/>
          <w:szCs w:val="24"/>
        </w:rPr>
        <w:t>using</w:t>
      </w:r>
      <w:r w:rsidRPr="0068789B">
        <w:rPr>
          <w:rFonts w:ascii="Times New Roman" w:hAnsi="Times New Roman" w:cs="Times New Roman"/>
          <w:sz w:val="24"/>
          <w:szCs w:val="24"/>
        </w:rPr>
        <w:t xml:space="preserve"> donning and doffing </w:t>
      </w:r>
      <w:r w:rsidR="009D67C6">
        <w:rPr>
          <w:rFonts w:ascii="Times New Roman" w:hAnsi="Times New Roman" w:cs="Times New Roman"/>
          <w:sz w:val="24"/>
          <w:szCs w:val="24"/>
        </w:rPr>
        <w:t xml:space="preserve">return </w:t>
      </w:r>
      <w:r w:rsidRPr="0068789B">
        <w:rPr>
          <w:rFonts w:ascii="Times New Roman" w:hAnsi="Times New Roman" w:cs="Times New Roman"/>
          <w:sz w:val="24"/>
          <w:szCs w:val="24"/>
        </w:rPr>
        <w:t xml:space="preserve">demonstrations </w:t>
      </w:r>
      <w:r w:rsidR="009D67C6">
        <w:rPr>
          <w:rFonts w:ascii="Times New Roman" w:hAnsi="Times New Roman" w:cs="Times New Roman"/>
          <w:sz w:val="24"/>
          <w:szCs w:val="24"/>
        </w:rPr>
        <w:t xml:space="preserve">were in-person return demonstrations. </w:t>
      </w:r>
      <w:r w:rsidRPr="0068789B">
        <w:rPr>
          <w:rFonts w:ascii="Times New Roman" w:hAnsi="Times New Roman" w:cs="Times New Roman"/>
          <w:sz w:val="24"/>
          <w:szCs w:val="24"/>
        </w:rPr>
        <w:t xml:space="preserve">(Casanova et al., 2016; Kwon et al., 2017; Casanova et al., 2018; Mumma et al., 2018; Suen et al., 2018). Therefore, these correlation studies </w:t>
      </w:r>
      <w:r w:rsidR="009D67C6">
        <w:rPr>
          <w:rFonts w:ascii="Times New Roman" w:hAnsi="Times New Roman" w:cs="Times New Roman"/>
          <w:sz w:val="24"/>
          <w:szCs w:val="24"/>
        </w:rPr>
        <w:t>were</w:t>
      </w:r>
      <w:r w:rsidRPr="0068789B">
        <w:rPr>
          <w:rFonts w:ascii="Times New Roman" w:hAnsi="Times New Roman" w:cs="Times New Roman"/>
          <w:sz w:val="24"/>
          <w:szCs w:val="24"/>
        </w:rPr>
        <w:t xml:space="preserve"> based on demonstrations and teaching strategies that require in-person education. The DNP project that ensued was </w:t>
      </w:r>
      <w:r w:rsidR="009D67C6">
        <w:rPr>
          <w:rFonts w:ascii="Times New Roman" w:hAnsi="Times New Roman" w:cs="Times New Roman"/>
          <w:sz w:val="24"/>
          <w:szCs w:val="24"/>
        </w:rPr>
        <w:t>i</w:t>
      </w:r>
      <w:r w:rsidRPr="0068789B">
        <w:rPr>
          <w:rFonts w:ascii="Times New Roman" w:hAnsi="Times New Roman" w:cs="Times New Roman"/>
          <w:sz w:val="24"/>
          <w:szCs w:val="24"/>
        </w:rPr>
        <w:t xml:space="preserve">n a virtual </w:t>
      </w:r>
      <w:r w:rsidR="00AC2D4F">
        <w:rPr>
          <w:rFonts w:ascii="Times New Roman" w:hAnsi="Times New Roman" w:cs="Times New Roman"/>
          <w:sz w:val="24"/>
          <w:szCs w:val="24"/>
        </w:rPr>
        <w:t>format</w:t>
      </w:r>
      <w:r w:rsidRPr="0068789B">
        <w:rPr>
          <w:rFonts w:ascii="Times New Roman" w:hAnsi="Times New Roman" w:cs="Times New Roman"/>
          <w:sz w:val="24"/>
          <w:szCs w:val="24"/>
        </w:rPr>
        <w:t xml:space="preserve">. There are no current studies that </w:t>
      </w:r>
      <w:r w:rsidR="00723EB2">
        <w:rPr>
          <w:rFonts w:ascii="Times New Roman" w:hAnsi="Times New Roman" w:cs="Times New Roman"/>
          <w:sz w:val="24"/>
          <w:szCs w:val="24"/>
        </w:rPr>
        <w:t>show</w:t>
      </w:r>
      <w:r w:rsidRPr="0068789B">
        <w:rPr>
          <w:rFonts w:ascii="Times New Roman" w:hAnsi="Times New Roman" w:cs="Times New Roman"/>
          <w:sz w:val="24"/>
          <w:szCs w:val="24"/>
        </w:rPr>
        <w:t xml:space="preserve"> improved knowledge and improved donning and doffing through virtual demonstrations. As a result, one cannot state emphatically that virtual demonstrations impact the compliance and or </w:t>
      </w:r>
      <w:r w:rsidRPr="0068789B">
        <w:rPr>
          <w:rFonts w:ascii="Times New Roman" w:hAnsi="Times New Roman" w:cs="Times New Roman"/>
          <w:sz w:val="24"/>
          <w:szCs w:val="24"/>
        </w:rPr>
        <w:lastRenderedPageBreak/>
        <w:t xml:space="preserve">the quality of donning and doffing techniques. </w:t>
      </w:r>
      <w:r w:rsidR="009D67C6">
        <w:rPr>
          <w:rFonts w:ascii="Times New Roman" w:hAnsi="Times New Roman" w:cs="Times New Roman"/>
          <w:sz w:val="24"/>
          <w:szCs w:val="24"/>
        </w:rPr>
        <w:t xml:space="preserve">There is no scientific underpinning for this particular platform at this time. </w:t>
      </w:r>
    </w:p>
    <w:p w14:paraId="7B1650DC" w14:textId="4F79DBF7" w:rsidR="0068789B" w:rsidRPr="0068789B" w:rsidRDefault="009D67C6" w:rsidP="0068789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While it may yield some helpful information, the survey itself</w:t>
      </w:r>
      <w:r w:rsidR="0068789B" w:rsidRPr="0068789B">
        <w:rPr>
          <w:rFonts w:ascii="Times New Roman" w:hAnsi="Times New Roman" w:cs="Times New Roman"/>
          <w:sz w:val="24"/>
          <w:szCs w:val="24"/>
        </w:rPr>
        <w:t xml:space="preserve"> ha</w:t>
      </w:r>
      <w:r w:rsidR="00C60699">
        <w:rPr>
          <w:rFonts w:ascii="Times New Roman" w:hAnsi="Times New Roman" w:cs="Times New Roman"/>
          <w:sz w:val="24"/>
          <w:szCs w:val="24"/>
        </w:rPr>
        <w:t xml:space="preserve">d </w:t>
      </w:r>
      <w:r>
        <w:rPr>
          <w:rFonts w:ascii="Times New Roman" w:hAnsi="Times New Roman" w:cs="Times New Roman"/>
          <w:sz w:val="24"/>
          <w:szCs w:val="24"/>
        </w:rPr>
        <w:t>significant</w:t>
      </w:r>
      <w:r w:rsidR="0068789B" w:rsidRPr="0068789B">
        <w:rPr>
          <w:rFonts w:ascii="Times New Roman" w:hAnsi="Times New Roman" w:cs="Times New Roman"/>
          <w:sz w:val="24"/>
          <w:szCs w:val="24"/>
        </w:rPr>
        <w:t xml:space="preserve"> flaws with respect to measuring outcomes. The vast majority of the questions </w:t>
      </w:r>
      <w:r w:rsidR="006D6E18">
        <w:rPr>
          <w:rFonts w:ascii="Times New Roman" w:hAnsi="Times New Roman" w:cs="Times New Roman"/>
          <w:sz w:val="24"/>
          <w:szCs w:val="24"/>
        </w:rPr>
        <w:t>produc</w:t>
      </w:r>
      <w:r w:rsidR="0068789B" w:rsidRPr="0068789B">
        <w:rPr>
          <w:rFonts w:ascii="Times New Roman" w:hAnsi="Times New Roman" w:cs="Times New Roman"/>
          <w:sz w:val="24"/>
          <w:szCs w:val="24"/>
        </w:rPr>
        <w:t>ed nominal level data</w:t>
      </w:r>
      <w:r>
        <w:rPr>
          <w:rFonts w:ascii="Times New Roman" w:hAnsi="Times New Roman" w:cs="Times New Roman"/>
          <w:sz w:val="24"/>
          <w:szCs w:val="24"/>
        </w:rPr>
        <w:t>,</w:t>
      </w:r>
      <w:r w:rsidR="0068789B" w:rsidRPr="0068789B">
        <w:rPr>
          <w:rFonts w:ascii="Times New Roman" w:hAnsi="Times New Roman" w:cs="Times New Roman"/>
          <w:sz w:val="24"/>
          <w:szCs w:val="24"/>
        </w:rPr>
        <w:t xml:space="preserve"> and a few questions were on a Likert scale provided ordinal level data. Unfortunately, nominal data cannot be ordered, nor can it be measured (Kim &amp; Mallory, 2017). Likert scales are questionable because although they have a set order</w:t>
      </w:r>
      <w:r w:rsidR="00C60699">
        <w:rPr>
          <w:rFonts w:ascii="Times New Roman" w:hAnsi="Times New Roman" w:cs="Times New Roman"/>
          <w:sz w:val="24"/>
          <w:szCs w:val="24"/>
        </w:rPr>
        <w:t>, there is inequality between them</w:t>
      </w:r>
      <w:r w:rsidR="0068789B" w:rsidRPr="0068789B">
        <w:rPr>
          <w:rFonts w:ascii="Times New Roman" w:hAnsi="Times New Roman" w:cs="Times New Roman"/>
          <w:sz w:val="24"/>
          <w:szCs w:val="24"/>
        </w:rPr>
        <w:t xml:space="preserve"> (Kim &amp; Mallory, 2017). For example, there is no true arithmetic measure that states a </w:t>
      </w:r>
      <w:r w:rsidR="00C60699">
        <w:rPr>
          <w:rFonts w:ascii="Times New Roman" w:hAnsi="Times New Roman" w:cs="Times New Roman"/>
          <w:sz w:val="24"/>
          <w:szCs w:val="24"/>
        </w:rPr>
        <w:t>fixed</w:t>
      </w:r>
      <w:r w:rsidR="0068789B" w:rsidRPr="0068789B">
        <w:rPr>
          <w:rFonts w:ascii="Times New Roman" w:hAnsi="Times New Roman" w:cs="Times New Roman"/>
          <w:sz w:val="24"/>
          <w:szCs w:val="24"/>
        </w:rPr>
        <w:t xml:space="preserve"> difference between strongly agree and agree</w:t>
      </w:r>
      <w:r w:rsidR="00C60699">
        <w:rPr>
          <w:rFonts w:ascii="Times New Roman" w:hAnsi="Times New Roman" w:cs="Times New Roman"/>
          <w:sz w:val="24"/>
          <w:szCs w:val="24"/>
        </w:rPr>
        <w:t>,</w:t>
      </w:r>
      <w:r w:rsidR="0068789B" w:rsidRPr="0068789B">
        <w:rPr>
          <w:rFonts w:ascii="Times New Roman" w:hAnsi="Times New Roman" w:cs="Times New Roman"/>
          <w:sz w:val="24"/>
          <w:szCs w:val="24"/>
        </w:rPr>
        <w:t xml:space="preserve"> like a barometric temperature scale w</w:t>
      </w:r>
      <w:r w:rsidR="00C60699">
        <w:rPr>
          <w:rFonts w:ascii="Times New Roman" w:hAnsi="Times New Roman" w:cs="Times New Roman"/>
          <w:sz w:val="24"/>
          <w:szCs w:val="24"/>
        </w:rPr>
        <w:t>ith</w:t>
      </w:r>
      <w:r w:rsidR="0068789B" w:rsidRPr="0068789B">
        <w:rPr>
          <w:rFonts w:ascii="Times New Roman" w:hAnsi="Times New Roman" w:cs="Times New Roman"/>
          <w:sz w:val="24"/>
          <w:szCs w:val="24"/>
        </w:rPr>
        <w:t xml:space="preserve"> </w:t>
      </w:r>
      <w:r w:rsidR="00C60699">
        <w:rPr>
          <w:rFonts w:ascii="Times New Roman" w:hAnsi="Times New Roman" w:cs="Times New Roman"/>
          <w:sz w:val="24"/>
          <w:szCs w:val="24"/>
        </w:rPr>
        <w:t>actual</w:t>
      </w:r>
      <w:r w:rsidR="0068789B" w:rsidRPr="0068789B">
        <w:rPr>
          <w:rFonts w:ascii="Times New Roman" w:hAnsi="Times New Roman" w:cs="Times New Roman"/>
          <w:sz w:val="24"/>
          <w:szCs w:val="24"/>
        </w:rPr>
        <w:t xml:space="preserve"> arithmetic values. The distan</w:t>
      </w:r>
      <w:r w:rsidR="00C60699">
        <w:rPr>
          <w:rFonts w:ascii="Times New Roman" w:hAnsi="Times New Roman" w:cs="Times New Roman"/>
          <w:sz w:val="24"/>
          <w:szCs w:val="24"/>
        </w:rPr>
        <w:t>ce</w:t>
      </w:r>
      <w:r w:rsidR="0068789B" w:rsidRPr="0068789B">
        <w:rPr>
          <w:rFonts w:ascii="Times New Roman" w:hAnsi="Times New Roman" w:cs="Times New Roman"/>
          <w:sz w:val="24"/>
          <w:szCs w:val="24"/>
        </w:rPr>
        <w:t xml:space="preserve"> between the categories may be close or far for any given individual</w:t>
      </w:r>
      <w:r w:rsidR="00C60699">
        <w:rPr>
          <w:rFonts w:ascii="Times New Roman" w:hAnsi="Times New Roman" w:cs="Times New Roman"/>
          <w:sz w:val="24"/>
          <w:szCs w:val="24"/>
        </w:rPr>
        <w:t>,</w:t>
      </w:r>
      <w:r w:rsidR="0068789B" w:rsidRPr="0068789B">
        <w:rPr>
          <w:rFonts w:ascii="Times New Roman" w:hAnsi="Times New Roman" w:cs="Times New Roman"/>
          <w:sz w:val="24"/>
          <w:szCs w:val="24"/>
        </w:rPr>
        <w:t xml:space="preserve"> and therefore the ability to derive such things as </w:t>
      </w:r>
      <w:r w:rsidR="00C60699">
        <w:rPr>
          <w:rFonts w:ascii="Times New Roman" w:hAnsi="Times New Roman" w:cs="Times New Roman"/>
          <w:sz w:val="24"/>
          <w:szCs w:val="24"/>
        </w:rPr>
        <w:t xml:space="preserve">the </w:t>
      </w:r>
      <w:r w:rsidR="0068789B" w:rsidRPr="0068789B">
        <w:rPr>
          <w:rFonts w:ascii="Times New Roman" w:hAnsi="Times New Roman" w:cs="Times New Roman"/>
          <w:sz w:val="24"/>
          <w:szCs w:val="24"/>
        </w:rPr>
        <w:t>central tendency is obsolete. The statistical limitation of the data means that we cannot arrive at a mean, standard deviation, or run normality/central tendency tests to extrapolate statistical significance in this way. Furthermore, the questions asked in the survey were descriptive</w:t>
      </w:r>
      <w:r w:rsidR="00C60699">
        <w:rPr>
          <w:rFonts w:ascii="Times New Roman" w:hAnsi="Times New Roman" w:cs="Times New Roman"/>
          <w:sz w:val="24"/>
          <w:szCs w:val="24"/>
        </w:rPr>
        <w:t xml:space="preserve">. Moreover, </w:t>
      </w:r>
      <w:r w:rsidR="0068789B" w:rsidRPr="0068789B">
        <w:rPr>
          <w:rFonts w:ascii="Times New Roman" w:hAnsi="Times New Roman" w:cs="Times New Roman"/>
          <w:sz w:val="24"/>
          <w:szCs w:val="24"/>
        </w:rPr>
        <w:t xml:space="preserve">no questions were asked about whether these individuals felt that the PowerPoint education and virtual demonstrations decreased their risk for self-contamination or contamination of others. </w:t>
      </w:r>
    </w:p>
    <w:p w14:paraId="2228EFED" w14:textId="784F7B25" w:rsidR="0068789B" w:rsidRPr="0068789B" w:rsidRDefault="0068789B" w:rsidP="0068789B">
      <w:pPr>
        <w:spacing w:after="0" w:line="480" w:lineRule="auto"/>
        <w:ind w:firstLine="720"/>
        <w:rPr>
          <w:rFonts w:ascii="Times New Roman" w:hAnsi="Times New Roman" w:cs="Times New Roman"/>
          <w:sz w:val="24"/>
          <w:szCs w:val="24"/>
        </w:rPr>
      </w:pPr>
      <w:r w:rsidRPr="0068789B">
        <w:rPr>
          <w:rFonts w:ascii="Times New Roman" w:hAnsi="Times New Roman" w:cs="Times New Roman"/>
          <w:sz w:val="24"/>
          <w:szCs w:val="24"/>
        </w:rPr>
        <w:t>In terms of process measures and methods for implementation</w:t>
      </w:r>
      <w:r w:rsidR="00C60699">
        <w:rPr>
          <w:rFonts w:ascii="Times New Roman" w:hAnsi="Times New Roman" w:cs="Times New Roman"/>
          <w:sz w:val="24"/>
          <w:szCs w:val="24"/>
        </w:rPr>
        <w:t>,</w:t>
      </w:r>
      <w:r w:rsidRPr="0068789B">
        <w:rPr>
          <w:rFonts w:ascii="Times New Roman" w:hAnsi="Times New Roman" w:cs="Times New Roman"/>
          <w:sz w:val="24"/>
          <w:szCs w:val="24"/>
        </w:rPr>
        <w:t xml:space="preserve"> communication and time w</w:t>
      </w:r>
      <w:r w:rsidR="00C60699">
        <w:rPr>
          <w:rFonts w:ascii="Times New Roman" w:hAnsi="Times New Roman" w:cs="Times New Roman"/>
          <w:sz w:val="24"/>
          <w:szCs w:val="24"/>
        </w:rPr>
        <w:t>ere</w:t>
      </w:r>
      <w:r w:rsidRPr="0068789B">
        <w:rPr>
          <w:rFonts w:ascii="Times New Roman" w:hAnsi="Times New Roman" w:cs="Times New Roman"/>
          <w:sz w:val="24"/>
          <w:szCs w:val="24"/>
        </w:rPr>
        <w:t xml:space="preserve"> limitation</w:t>
      </w:r>
      <w:r w:rsidR="00C60699">
        <w:rPr>
          <w:rFonts w:ascii="Times New Roman" w:hAnsi="Times New Roman" w:cs="Times New Roman"/>
          <w:sz w:val="24"/>
          <w:szCs w:val="24"/>
        </w:rPr>
        <w:t>s</w:t>
      </w:r>
      <w:r w:rsidRPr="0068789B">
        <w:rPr>
          <w:rFonts w:ascii="Times New Roman" w:hAnsi="Times New Roman" w:cs="Times New Roman"/>
          <w:sz w:val="24"/>
          <w:szCs w:val="24"/>
        </w:rPr>
        <w:t>. The doodle poll for signing up for virtual demonstration had a limited timeframe</w:t>
      </w:r>
      <w:r w:rsidR="00C60699">
        <w:rPr>
          <w:rFonts w:ascii="Times New Roman" w:hAnsi="Times New Roman" w:cs="Times New Roman"/>
          <w:sz w:val="24"/>
          <w:szCs w:val="24"/>
        </w:rPr>
        <w:t>, therefore,</w:t>
      </w:r>
      <w:r w:rsidRPr="0068789B">
        <w:rPr>
          <w:rFonts w:ascii="Times New Roman" w:hAnsi="Times New Roman" w:cs="Times New Roman"/>
          <w:sz w:val="24"/>
          <w:szCs w:val="24"/>
        </w:rPr>
        <w:t xml:space="preserve"> limiting participation. Moreover, the ECU Student Team did not have direct contact with Strike Team Members</w:t>
      </w:r>
      <w:r w:rsidR="00C60699">
        <w:rPr>
          <w:rFonts w:ascii="Times New Roman" w:hAnsi="Times New Roman" w:cs="Times New Roman"/>
          <w:sz w:val="24"/>
          <w:szCs w:val="24"/>
        </w:rPr>
        <w:t>. The project partner disseminated the PowerPoint and information for virtual demonstrations. I</w:t>
      </w:r>
      <w:r w:rsidRPr="0068789B">
        <w:rPr>
          <w:rFonts w:ascii="Times New Roman" w:hAnsi="Times New Roman" w:cs="Times New Roman"/>
          <w:sz w:val="24"/>
          <w:szCs w:val="24"/>
        </w:rPr>
        <w:t>t was dif</w:t>
      </w:r>
      <w:r w:rsidR="00FF5B47">
        <w:rPr>
          <w:rFonts w:ascii="Times New Roman" w:hAnsi="Times New Roman" w:cs="Times New Roman"/>
          <w:sz w:val="24"/>
          <w:szCs w:val="24"/>
        </w:rPr>
        <w:t>ficult</w:t>
      </w:r>
      <w:r w:rsidRPr="0068789B">
        <w:rPr>
          <w:rFonts w:ascii="Times New Roman" w:hAnsi="Times New Roman" w:cs="Times New Roman"/>
          <w:sz w:val="24"/>
          <w:szCs w:val="24"/>
        </w:rPr>
        <w:t xml:space="preserve"> to determine how many of the strike team members had been able to view the PowerPoint or have access to information. There was no </w:t>
      </w:r>
      <w:r w:rsidRPr="0068789B">
        <w:rPr>
          <w:rFonts w:ascii="Times New Roman" w:hAnsi="Times New Roman" w:cs="Times New Roman"/>
          <w:sz w:val="24"/>
          <w:szCs w:val="24"/>
        </w:rPr>
        <w:lastRenderedPageBreak/>
        <w:t>method of direct communication which limited the ECU DNP Student Team</w:t>
      </w:r>
      <w:r w:rsidR="00C60699">
        <w:rPr>
          <w:rFonts w:ascii="Times New Roman" w:hAnsi="Times New Roman" w:cs="Times New Roman"/>
          <w:sz w:val="24"/>
          <w:szCs w:val="24"/>
        </w:rPr>
        <w:t>'s</w:t>
      </w:r>
      <w:r w:rsidRPr="0068789B">
        <w:rPr>
          <w:rFonts w:ascii="Times New Roman" w:hAnsi="Times New Roman" w:cs="Times New Roman"/>
          <w:sz w:val="24"/>
          <w:szCs w:val="24"/>
        </w:rPr>
        <w:t xml:space="preserve"> ability to promulgate the project. </w:t>
      </w:r>
    </w:p>
    <w:p w14:paraId="0013F352" w14:textId="77777777" w:rsidR="0068789B" w:rsidRPr="0068789B" w:rsidRDefault="0068789B" w:rsidP="0068789B">
      <w:pPr>
        <w:spacing w:after="0" w:line="480" w:lineRule="auto"/>
        <w:rPr>
          <w:rFonts w:ascii="Times New Roman" w:hAnsi="Times New Roman" w:cs="Times New Roman"/>
          <w:b/>
          <w:sz w:val="24"/>
          <w:szCs w:val="24"/>
        </w:rPr>
      </w:pPr>
      <w:r w:rsidRPr="0068789B">
        <w:rPr>
          <w:rFonts w:ascii="Times New Roman" w:hAnsi="Times New Roman" w:cs="Times New Roman"/>
          <w:b/>
          <w:sz w:val="24"/>
          <w:szCs w:val="24"/>
        </w:rPr>
        <w:t>Recommendations for Others</w:t>
      </w:r>
    </w:p>
    <w:p w14:paraId="186A32BC" w14:textId="42E1E3DF" w:rsidR="0068789B" w:rsidRPr="0068789B" w:rsidRDefault="0068789B" w:rsidP="0068789B">
      <w:pPr>
        <w:spacing w:after="0" w:line="480" w:lineRule="auto"/>
        <w:rPr>
          <w:rFonts w:ascii="Times New Roman" w:hAnsi="Times New Roman" w:cs="Times New Roman"/>
          <w:bCs/>
          <w:sz w:val="24"/>
          <w:szCs w:val="24"/>
        </w:rPr>
      </w:pPr>
      <w:r w:rsidRPr="0068789B">
        <w:rPr>
          <w:rFonts w:ascii="Times New Roman" w:hAnsi="Times New Roman" w:cs="Times New Roman"/>
          <w:bCs/>
          <w:sz w:val="24"/>
          <w:szCs w:val="24"/>
        </w:rPr>
        <w:tab/>
        <w:t xml:space="preserve">There are several recommendations for others who intend on taking on a similar project. </w:t>
      </w:r>
      <w:r w:rsidR="00C60699">
        <w:rPr>
          <w:rFonts w:ascii="Times New Roman" w:hAnsi="Times New Roman" w:cs="Times New Roman"/>
          <w:bCs/>
          <w:sz w:val="24"/>
          <w:szCs w:val="24"/>
        </w:rPr>
        <w:t>First, i</w:t>
      </w:r>
      <w:r w:rsidRPr="0068789B">
        <w:rPr>
          <w:rFonts w:ascii="Times New Roman" w:hAnsi="Times New Roman" w:cs="Times New Roman"/>
          <w:bCs/>
          <w:sz w:val="24"/>
          <w:szCs w:val="24"/>
        </w:rPr>
        <w:t>n the planning phase</w:t>
      </w:r>
      <w:r w:rsidR="00C60699">
        <w:rPr>
          <w:rFonts w:ascii="Times New Roman" w:hAnsi="Times New Roman" w:cs="Times New Roman"/>
          <w:bCs/>
          <w:sz w:val="24"/>
          <w:szCs w:val="24"/>
        </w:rPr>
        <w:t>,</w:t>
      </w:r>
      <w:r w:rsidRPr="0068789B">
        <w:rPr>
          <w:rFonts w:ascii="Times New Roman" w:hAnsi="Times New Roman" w:cs="Times New Roman"/>
          <w:bCs/>
          <w:sz w:val="24"/>
          <w:szCs w:val="24"/>
        </w:rPr>
        <w:t xml:space="preserve"> others should consider a better methodology of communicating with participants. </w:t>
      </w:r>
      <w:r w:rsidR="004419D8">
        <w:rPr>
          <w:rFonts w:ascii="Times New Roman" w:hAnsi="Times New Roman" w:cs="Times New Roman"/>
          <w:bCs/>
          <w:sz w:val="24"/>
          <w:szCs w:val="24"/>
        </w:rPr>
        <w:t>For example, s</w:t>
      </w:r>
      <w:r w:rsidR="00C60699">
        <w:rPr>
          <w:rFonts w:ascii="Times New Roman" w:hAnsi="Times New Roman" w:cs="Times New Roman"/>
          <w:bCs/>
          <w:sz w:val="24"/>
          <w:szCs w:val="24"/>
        </w:rPr>
        <w:t>everal</w:t>
      </w:r>
      <w:r w:rsidRPr="0068789B">
        <w:rPr>
          <w:rFonts w:ascii="Times New Roman" w:hAnsi="Times New Roman" w:cs="Times New Roman"/>
          <w:bCs/>
          <w:sz w:val="24"/>
          <w:szCs w:val="24"/>
        </w:rPr>
        <w:t xml:space="preserve"> participants did not </w:t>
      </w:r>
      <w:r w:rsidR="00C60699">
        <w:rPr>
          <w:rFonts w:ascii="Times New Roman" w:hAnsi="Times New Roman" w:cs="Times New Roman"/>
          <w:bCs/>
          <w:sz w:val="24"/>
          <w:szCs w:val="24"/>
        </w:rPr>
        <w:t xml:space="preserve">complete </w:t>
      </w:r>
      <w:r w:rsidRPr="0068789B">
        <w:rPr>
          <w:rFonts w:ascii="Times New Roman" w:hAnsi="Times New Roman" w:cs="Times New Roman"/>
          <w:bCs/>
          <w:sz w:val="24"/>
          <w:szCs w:val="24"/>
        </w:rPr>
        <w:t xml:space="preserve">return demonstrations because we did not have contact information to readjust their original sign update. As a result, we </w:t>
      </w:r>
      <w:r w:rsidR="00C60699">
        <w:rPr>
          <w:rFonts w:ascii="Times New Roman" w:hAnsi="Times New Roman" w:cs="Times New Roman"/>
          <w:bCs/>
          <w:sz w:val="24"/>
          <w:szCs w:val="24"/>
        </w:rPr>
        <w:t>could not adjust these dates and find</w:t>
      </w:r>
      <w:r w:rsidRPr="0068789B">
        <w:rPr>
          <w:rFonts w:ascii="Times New Roman" w:hAnsi="Times New Roman" w:cs="Times New Roman"/>
          <w:bCs/>
          <w:sz w:val="24"/>
          <w:szCs w:val="24"/>
        </w:rPr>
        <w:t xml:space="preserve"> a more appropriate time for participat</w:t>
      </w:r>
      <w:r w:rsidR="006B3263">
        <w:rPr>
          <w:rFonts w:ascii="Times New Roman" w:hAnsi="Times New Roman" w:cs="Times New Roman"/>
          <w:bCs/>
          <w:sz w:val="24"/>
          <w:szCs w:val="24"/>
        </w:rPr>
        <w:t>ion</w:t>
      </w:r>
      <w:r w:rsidRPr="0068789B">
        <w:rPr>
          <w:rFonts w:ascii="Times New Roman" w:hAnsi="Times New Roman" w:cs="Times New Roman"/>
          <w:bCs/>
          <w:sz w:val="24"/>
          <w:szCs w:val="24"/>
        </w:rPr>
        <w:t xml:space="preserve">. </w:t>
      </w:r>
      <w:r w:rsidR="006B3263">
        <w:rPr>
          <w:rFonts w:ascii="Times New Roman" w:hAnsi="Times New Roman" w:cs="Times New Roman"/>
          <w:bCs/>
          <w:sz w:val="24"/>
          <w:szCs w:val="24"/>
        </w:rPr>
        <w:t>Second, t</w:t>
      </w:r>
      <w:r w:rsidRPr="0068789B">
        <w:rPr>
          <w:rFonts w:ascii="Times New Roman" w:hAnsi="Times New Roman" w:cs="Times New Roman"/>
          <w:bCs/>
          <w:sz w:val="24"/>
          <w:szCs w:val="24"/>
        </w:rPr>
        <w:t xml:space="preserve">he project planning phase should also include scheduling ongoing communication with the project partner </w:t>
      </w:r>
      <w:r w:rsidR="00C60699">
        <w:rPr>
          <w:rFonts w:ascii="Times New Roman" w:hAnsi="Times New Roman" w:cs="Times New Roman"/>
          <w:bCs/>
          <w:sz w:val="24"/>
          <w:szCs w:val="24"/>
        </w:rPr>
        <w:t xml:space="preserve">to </w:t>
      </w:r>
      <w:r w:rsidR="006B3263">
        <w:rPr>
          <w:rFonts w:ascii="Times New Roman" w:hAnsi="Times New Roman" w:cs="Times New Roman"/>
          <w:bCs/>
          <w:sz w:val="24"/>
          <w:szCs w:val="24"/>
        </w:rPr>
        <w:t>constantly understand the project partners' goals and initiatives</w:t>
      </w:r>
      <w:r w:rsidRPr="0068789B">
        <w:rPr>
          <w:rFonts w:ascii="Times New Roman" w:hAnsi="Times New Roman" w:cs="Times New Roman"/>
          <w:bCs/>
          <w:sz w:val="24"/>
          <w:szCs w:val="24"/>
        </w:rPr>
        <w:t xml:space="preserve">. While the team </w:t>
      </w:r>
      <w:r w:rsidR="00C60699">
        <w:rPr>
          <w:rFonts w:ascii="Times New Roman" w:hAnsi="Times New Roman" w:cs="Times New Roman"/>
          <w:bCs/>
          <w:sz w:val="24"/>
          <w:szCs w:val="24"/>
        </w:rPr>
        <w:t>could</w:t>
      </w:r>
      <w:r w:rsidRPr="0068789B">
        <w:rPr>
          <w:rFonts w:ascii="Times New Roman" w:hAnsi="Times New Roman" w:cs="Times New Roman"/>
          <w:bCs/>
          <w:sz w:val="24"/>
          <w:szCs w:val="24"/>
        </w:rPr>
        <w:t xml:space="preserve"> sit in on strike team meetings</w:t>
      </w:r>
      <w:r w:rsidR="006B3263">
        <w:rPr>
          <w:rFonts w:ascii="Times New Roman" w:hAnsi="Times New Roman" w:cs="Times New Roman"/>
          <w:bCs/>
          <w:sz w:val="24"/>
          <w:szCs w:val="24"/>
        </w:rPr>
        <w:t>, we could not</w:t>
      </w:r>
      <w:r w:rsidRPr="0068789B">
        <w:rPr>
          <w:rFonts w:ascii="Times New Roman" w:hAnsi="Times New Roman" w:cs="Times New Roman"/>
          <w:bCs/>
          <w:sz w:val="24"/>
          <w:szCs w:val="24"/>
        </w:rPr>
        <w:t xml:space="preserve"> </w:t>
      </w:r>
      <w:r w:rsidR="00C60699">
        <w:rPr>
          <w:rFonts w:ascii="Times New Roman" w:hAnsi="Times New Roman" w:cs="Times New Roman"/>
          <w:bCs/>
          <w:sz w:val="24"/>
          <w:szCs w:val="24"/>
        </w:rPr>
        <w:t>communicate</w:t>
      </w:r>
      <w:r w:rsidRPr="0068789B">
        <w:rPr>
          <w:rFonts w:ascii="Times New Roman" w:hAnsi="Times New Roman" w:cs="Times New Roman"/>
          <w:bCs/>
          <w:sz w:val="24"/>
          <w:szCs w:val="24"/>
        </w:rPr>
        <w:t xml:space="preserve"> with </w:t>
      </w:r>
      <w:r w:rsidR="00C60699">
        <w:rPr>
          <w:rFonts w:ascii="Times New Roman" w:hAnsi="Times New Roman" w:cs="Times New Roman"/>
          <w:bCs/>
          <w:sz w:val="24"/>
          <w:szCs w:val="24"/>
        </w:rPr>
        <w:t xml:space="preserve">the participants. </w:t>
      </w:r>
      <w:r w:rsidRPr="0068789B">
        <w:rPr>
          <w:rFonts w:ascii="Times New Roman" w:hAnsi="Times New Roman" w:cs="Times New Roman"/>
          <w:bCs/>
          <w:sz w:val="24"/>
          <w:szCs w:val="24"/>
        </w:rPr>
        <w:t>Having mandatory meetings would have granted us better access and better insight into</w:t>
      </w:r>
      <w:r w:rsidR="00C60699">
        <w:rPr>
          <w:rFonts w:ascii="Times New Roman" w:hAnsi="Times New Roman" w:cs="Times New Roman"/>
          <w:bCs/>
          <w:sz w:val="24"/>
          <w:szCs w:val="24"/>
        </w:rPr>
        <w:t xml:space="preserve"> the project partner’s </w:t>
      </w:r>
      <w:r w:rsidRPr="0068789B">
        <w:rPr>
          <w:rFonts w:ascii="Times New Roman" w:hAnsi="Times New Roman" w:cs="Times New Roman"/>
          <w:bCs/>
          <w:sz w:val="24"/>
          <w:szCs w:val="24"/>
        </w:rPr>
        <w:t>changes and the ongoing effort to mitigate SARS-Cov-2 in LTC facilities. T</w:t>
      </w:r>
      <w:r w:rsidR="001F3378">
        <w:rPr>
          <w:rFonts w:ascii="Times New Roman" w:hAnsi="Times New Roman" w:cs="Times New Roman"/>
          <w:bCs/>
          <w:sz w:val="24"/>
          <w:szCs w:val="24"/>
        </w:rPr>
        <w:t>hird, t</w:t>
      </w:r>
      <w:r w:rsidRPr="0068789B">
        <w:rPr>
          <w:rFonts w:ascii="Times New Roman" w:hAnsi="Times New Roman" w:cs="Times New Roman"/>
          <w:bCs/>
          <w:sz w:val="24"/>
          <w:szCs w:val="24"/>
        </w:rPr>
        <w:t xml:space="preserve">he project planning phase should also include a sign-up tool </w:t>
      </w:r>
      <w:r w:rsidR="00C60699">
        <w:rPr>
          <w:rFonts w:ascii="Times New Roman" w:hAnsi="Times New Roman" w:cs="Times New Roman"/>
          <w:bCs/>
          <w:sz w:val="24"/>
          <w:szCs w:val="24"/>
        </w:rPr>
        <w:t>with</w:t>
      </w:r>
      <w:r w:rsidRPr="0068789B">
        <w:rPr>
          <w:rFonts w:ascii="Times New Roman" w:hAnsi="Times New Roman" w:cs="Times New Roman"/>
          <w:bCs/>
          <w:sz w:val="24"/>
          <w:szCs w:val="24"/>
        </w:rPr>
        <w:t xml:space="preserve"> a </w:t>
      </w:r>
      <w:r w:rsidR="00C60699">
        <w:rPr>
          <w:rFonts w:ascii="Times New Roman" w:hAnsi="Times New Roman" w:cs="Times New Roman"/>
          <w:bCs/>
          <w:sz w:val="24"/>
          <w:szCs w:val="24"/>
        </w:rPr>
        <w:t>broa</w:t>
      </w:r>
      <w:r w:rsidRPr="0068789B">
        <w:rPr>
          <w:rFonts w:ascii="Times New Roman" w:hAnsi="Times New Roman" w:cs="Times New Roman"/>
          <w:bCs/>
          <w:sz w:val="24"/>
          <w:szCs w:val="24"/>
        </w:rPr>
        <w:t>der range of dates and times to sign up for virtual participation. This will allow participants to have a better opportunity to sign</w:t>
      </w:r>
      <w:r w:rsidR="00C60699">
        <w:rPr>
          <w:rFonts w:ascii="Times New Roman" w:hAnsi="Times New Roman" w:cs="Times New Roman"/>
          <w:bCs/>
          <w:sz w:val="24"/>
          <w:szCs w:val="24"/>
        </w:rPr>
        <w:t xml:space="preserve"> up</w:t>
      </w:r>
      <w:r w:rsidRPr="0068789B">
        <w:rPr>
          <w:rFonts w:ascii="Times New Roman" w:hAnsi="Times New Roman" w:cs="Times New Roman"/>
          <w:bCs/>
          <w:sz w:val="24"/>
          <w:szCs w:val="24"/>
        </w:rPr>
        <w:t xml:space="preserve"> according to their schedule and would impede less on</w:t>
      </w:r>
      <w:r w:rsidR="00C60699">
        <w:rPr>
          <w:rFonts w:ascii="Times New Roman" w:hAnsi="Times New Roman" w:cs="Times New Roman"/>
          <w:bCs/>
          <w:sz w:val="24"/>
          <w:szCs w:val="24"/>
        </w:rPr>
        <w:t xml:space="preserve"> their prior commitments</w:t>
      </w:r>
      <w:r w:rsidRPr="0068789B">
        <w:rPr>
          <w:rFonts w:ascii="Times New Roman" w:hAnsi="Times New Roman" w:cs="Times New Roman"/>
          <w:bCs/>
          <w:sz w:val="24"/>
          <w:szCs w:val="24"/>
        </w:rPr>
        <w:t xml:space="preserve">. Lastly, when developing Qualtrics questions, one should consider the overall project goals. </w:t>
      </w:r>
      <w:r w:rsidR="00C60699">
        <w:rPr>
          <w:rFonts w:ascii="Times New Roman" w:hAnsi="Times New Roman" w:cs="Times New Roman"/>
          <w:bCs/>
          <w:sz w:val="24"/>
          <w:szCs w:val="24"/>
        </w:rPr>
        <w:t>For example, q</w:t>
      </w:r>
      <w:r w:rsidRPr="0068789B">
        <w:rPr>
          <w:rFonts w:ascii="Times New Roman" w:hAnsi="Times New Roman" w:cs="Times New Roman"/>
          <w:bCs/>
          <w:sz w:val="24"/>
          <w:szCs w:val="24"/>
        </w:rPr>
        <w:t>uestions that include determining participants</w:t>
      </w:r>
      <w:r w:rsidR="00C60699">
        <w:rPr>
          <w:rFonts w:ascii="Times New Roman" w:hAnsi="Times New Roman" w:cs="Times New Roman"/>
          <w:bCs/>
          <w:sz w:val="24"/>
          <w:szCs w:val="24"/>
        </w:rPr>
        <w:t>'</w:t>
      </w:r>
      <w:r w:rsidRPr="0068789B">
        <w:rPr>
          <w:rFonts w:ascii="Times New Roman" w:hAnsi="Times New Roman" w:cs="Times New Roman"/>
          <w:bCs/>
          <w:sz w:val="24"/>
          <w:szCs w:val="24"/>
        </w:rPr>
        <w:t xml:space="preserve"> feelings of risk for self-contamination were not gauged in the Qualtrics survey; so, there was no way to determine how participants felt about their risk of self-contamination during the use of PPE gear. Moreover, while this project outcome measures </w:t>
      </w:r>
      <w:r w:rsidR="00C60699">
        <w:rPr>
          <w:rFonts w:ascii="Times New Roman" w:hAnsi="Times New Roman" w:cs="Times New Roman"/>
          <w:bCs/>
          <w:sz w:val="24"/>
          <w:szCs w:val="24"/>
        </w:rPr>
        <w:t xml:space="preserve">were </w:t>
      </w:r>
      <w:r w:rsidRPr="0068789B">
        <w:rPr>
          <w:rFonts w:ascii="Times New Roman" w:hAnsi="Times New Roman" w:cs="Times New Roman"/>
          <w:bCs/>
          <w:sz w:val="24"/>
          <w:szCs w:val="24"/>
        </w:rPr>
        <w:t xml:space="preserve">based </w:t>
      </w:r>
      <w:r w:rsidR="00C60699">
        <w:rPr>
          <w:rFonts w:ascii="Times New Roman" w:hAnsi="Times New Roman" w:cs="Times New Roman"/>
          <w:bCs/>
          <w:sz w:val="24"/>
          <w:szCs w:val="24"/>
        </w:rPr>
        <w:t>on descriptive statistics, interval and ratio questions have a place in descriptive statistics</w:t>
      </w:r>
      <w:r w:rsidRPr="0068789B">
        <w:rPr>
          <w:rFonts w:ascii="Times New Roman" w:hAnsi="Times New Roman" w:cs="Times New Roman"/>
          <w:bCs/>
          <w:sz w:val="24"/>
          <w:szCs w:val="24"/>
        </w:rPr>
        <w:t>. If the project outcome questions included these levels</w:t>
      </w:r>
      <w:r w:rsidR="00C60699">
        <w:rPr>
          <w:rFonts w:ascii="Times New Roman" w:hAnsi="Times New Roman" w:cs="Times New Roman"/>
          <w:bCs/>
          <w:sz w:val="24"/>
          <w:szCs w:val="24"/>
        </w:rPr>
        <w:t>,</w:t>
      </w:r>
      <w:r w:rsidRPr="0068789B">
        <w:rPr>
          <w:rFonts w:ascii="Times New Roman" w:hAnsi="Times New Roman" w:cs="Times New Roman"/>
          <w:bCs/>
          <w:sz w:val="24"/>
          <w:szCs w:val="24"/>
        </w:rPr>
        <w:t xml:space="preserve"> it would improve the overall statistical power of the project. </w:t>
      </w:r>
    </w:p>
    <w:p w14:paraId="3D2914A4" w14:textId="36E09048" w:rsidR="0068789B" w:rsidRPr="0068789B" w:rsidRDefault="0068789B" w:rsidP="0068789B">
      <w:pPr>
        <w:spacing w:after="0" w:line="480" w:lineRule="auto"/>
        <w:rPr>
          <w:rFonts w:ascii="Times New Roman" w:hAnsi="Times New Roman" w:cs="Times New Roman"/>
          <w:b/>
          <w:sz w:val="24"/>
          <w:szCs w:val="24"/>
        </w:rPr>
      </w:pPr>
      <w:r w:rsidRPr="0068789B">
        <w:rPr>
          <w:rFonts w:ascii="Times New Roman" w:hAnsi="Times New Roman" w:cs="Times New Roman"/>
          <w:b/>
          <w:sz w:val="24"/>
          <w:szCs w:val="24"/>
        </w:rPr>
        <w:lastRenderedPageBreak/>
        <w:t xml:space="preserve">Recommendations </w:t>
      </w:r>
      <w:r w:rsidR="003A6998">
        <w:rPr>
          <w:rFonts w:ascii="Times New Roman" w:hAnsi="Times New Roman" w:cs="Times New Roman"/>
          <w:b/>
          <w:sz w:val="24"/>
          <w:szCs w:val="24"/>
        </w:rPr>
        <w:t xml:space="preserve">for </w:t>
      </w:r>
      <w:r w:rsidRPr="0068789B">
        <w:rPr>
          <w:rFonts w:ascii="Times New Roman" w:hAnsi="Times New Roman" w:cs="Times New Roman"/>
          <w:b/>
          <w:sz w:val="24"/>
          <w:szCs w:val="24"/>
        </w:rPr>
        <w:t>Further Study</w:t>
      </w:r>
    </w:p>
    <w:p w14:paraId="35D1C999" w14:textId="60B97D4B" w:rsidR="00C60699" w:rsidRDefault="00094425" w:rsidP="00094425">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There are several</w:t>
      </w:r>
      <w:r w:rsidR="0068789B" w:rsidRPr="0068789B">
        <w:rPr>
          <w:rFonts w:ascii="Times New Roman" w:hAnsi="Times New Roman" w:cs="Times New Roman"/>
          <w:bCs/>
          <w:sz w:val="24"/>
          <w:szCs w:val="24"/>
        </w:rPr>
        <w:t xml:space="preserve"> barriers and facilit</w:t>
      </w:r>
      <w:r w:rsidR="008E2ED1">
        <w:rPr>
          <w:rFonts w:ascii="Times New Roman" w:hAnsi="Times New Roman" w:cs="Times New Roman"/>
          <w:bCs/>
          <w:sz w:val="24"/>
          <w:szCs w:val="24"/>
        </w:rPr>
        <w:t>ators</w:t>
      </w:r>
      <w:r w:rsidR="00284D36">
        <w:rPr>
          <w:rFonts w:ascii="Times New Roman" w:hAnsi="Times New Roman" w:cs="Times New Roman"/>
          <w:bCs/>
          <w:sz w:val="24"/>
          <w:szCs w:val="24"/>
        </w:rPr>
        <w:t xml:space="preserve"> </w:t>
      </w:r>
      <w:r w:rsidR="00C60699">
        <w:rPr>
          <w:rFonts w:ascii="Times New Roman" w:hAnsi="Times New Roman" w:cs="Times New Roman"/>
          <w:bCs/>
          <w:sz w:val="24"/>
          <w:szCs w:val="24"/>
        </w:rPr>
        <w:t>for</w:t>
      </w:r>
      <w:r w:rsidR="00284D36">
        <w:rPr>
          <w:rFonts w:ascii="Times New Roman" w:hAnsi="Times New Roman" w:cs="Times New Roman"/>
          <w:bCs/>
          <w:sz w:val="24"/>
          <w:szCs w:val="24"/>
        </w:rPr>
        <w:t xml:space="preserve"> PPE and infection control adherence</w:t>
      </w:r>
      <w:r w:rsidR="0068789B" w:rsidRPr="0068789B">
        <w:rPr>
          <w:rFonts w:ascii="Times New Roman" w:hAnsi="Times New Roman" w:cs="Times New Roman"/>
          <w:bCs/>
          <w:sz w:val="24"/>
          <w:szCs w:val="24"/>
        </w:rPr>
        <w:t xml:space="preserve">. One of the barriers discussed was time consumption </w:t>
      </w:r>
      <w:r w:rsidR="00C60699">
        <w:rPr>
          <w:rFonts w:ascii="Times New Roman" w:hAnsi="Times New Roman" w:cs="Times New Roman"/>
          <w:bCs/>
          <w:sz w:val="24"/>
          <w:szCs w:val="24"/>
        </w:rPr>
        <w:t xml:space="preserve">during donning and doffing of </w:t>
      </w:r>
      <w:r w:rsidR="0068789B" w:rsidRPr="0068789B">
        <w:rPr>
          <w:rFonts w:ascii="Times New Roman" w:hAnsi="Times New Roman" w:cs="Times New Roman"/>
          <w:bCs/>
          <w:sz w:val="24"/>
          <w:szCs w:val="24"/>
        </w:rPr>
        <w:t>PPE and</w:t>
      </w:r>
      <w:r w:rsidR="00C60699">
        <w:rPr>
          <w:rFonts w:ascii="Times New Roman" w:hAnsi="Times New Roman" w:cs="Times New Roman"/>
          <w:bCs/>
          <w:sz w:val="24"/>
          <w:szCs w:val="24"/>
        </w:rPr>
        <w:t xml:space="preserve"> additional</w:t>
      </w:r>
      <w:r w:rsidR="0068789B" w:rsidRPr="0068789B">
        <w:rPr>
          <w:rFonts w:ascii="Times New Roman" w:hAnsi="Times New Roman" w:cs="Times New Roman"/>
          <w:bCs/>
          <w:sz w:val="24"/>
          <w:szCs w:val="24"/>
        </w:rPr>
        <w:t xml:space="preserve"> cleaning practices</w:t>
      </w:r>
      <w:r w:rsidR="00C60699">
        <w:rPr>
          <w:rFonts w:ascii="Times New Roman" w:hAnsi="Times New Roman" w:cs="Times New Roman"/>
          <w:bCs/>
          <w:sz w:val="24"/>
          <w:szCs w:val="24"/>
        </w:rPr>
        <w:t xml:space="preserve"> in a contaminated environment</w:t>
      </w:r>
      <w:r w:rsidR="0068789B" w:rsidRPr="0068789B">
        <w:rPr>
          <w:rFonts w:ascii="Times New Roman" w:hAnsi="Times New Roman" w:cs="Times New Roman"/>
          <w:bCs/>
          <w:sz w:val="24"/>
          <w:szCs w:val="24"/>
        </w:rPr>
        <w:t xml:space="preserve"> (Houghton et al., 2020). Houghton et al. (2020) found 36 articles discussing infection control practices and their implications in a practice environment. </w:t>
      </w:r>
      <w:r w:rsidR="00C60699">
        <w:rPr>
          <w:rFonts w:ascii="Times New Roman" w:hAnsi="Times New Roman" w:cs="Times New Roman"/>
          <w:bCs/>
          <w:sz w:val="24"/>
          <w:szCs w:val="24"/>
        </w:rPr>
        <w:t>Evidence</w:t>
      </w:r>
      <w:r w:rsidR="0068789B" w:rsidRPr="0068789B">
        <w:rPr>
          <w:rFonts w:ascii="Times New Roman" w:hAnsi="Times New Roman" w:cs="Times New Roman"/>
          <w:bCs/>
          <w:sz w:val="24"/>
          <w:szCs w:val="24"/>
        </w:rPr>
        <w:t xml:space="preserve"> </w:t>
      </w:r>
      <w:r>
        <w:rPr>
          <w:rFonts w:ascii="Times New Roman" w:hAnsi="Times New Roman" w:cs="Times New Roman"/>
          <w:bCs/>
          <w:sz w:val="24"/>
          <w:szCs w:val="24"/>
        </w:rPr>
        <w:t xml:space="preserve">indicated </w:t>
      </w:r>
      <w:r w:rsidR="00E35E4B">
        <w:rPr>
          <w:rFonts w:ascii="Times New Roman" w:hAnsi="Times New Roman" w:cs="Times New Roman"/>
          <w:bCs/>
          <w:sz w:val="24"/>
          <w:szCs w:val="24"/>
        </w:rPr>
        <w:t xml:space="preserve">that PPE use increased fatigue, </w:t>
      </w:r>
      <w:r w:rsidR="0068789B" w:rsidRPr="0068789B">
        <w:rPr>
          <w:rFonts w:ascii="Times New Roman" w:hAnsi="Times New Roman" w:cs="Times New Roman"/>
          <w:bCs/>
          <w:sz w:val="24"/>
          <w:szCs w:val="24"/>
        </w:rPr>
        <w:t xml:space="preserve">time consumption, </w:t>
      </w:r>
      <w:r w:rsidR="00E35E4B">
        <w:rPr>
          <w:rFonts w:ascii="Times New Roman" w:hAnsi="Times New Roman" w:cs="Times New Roman"/>
          <w:bCs/>
          <w:sz w:val="24"/>
          <w:szCs w:val="24"/>
        </w:rPr>
        <w:t xml:space="preserve">and </w:t>
      </w:r>
      <w:r w:rsidR="0068789B" w:rsidRPr="0068789B">
        <w:rPr>
          <w:rFonts w:ascii="Times New Roman" w:hAnsi="Times New Roman" w:cs="Times New Roman"/>
          <w:bCs/>
          <w:sz w:val="24"/>
          <w:szCs w:val="24"/>
        </w:rPr>
        <w:t>workload that affect</w:t>
      </w:r>
      <w:r w:rsidR="00E35E4B">
        <w:rPr>
          <w:rFonts w:ascii="Times New Roman" w:hAnsi="Times New Roman" w:cs="Times New Roman"/>
          <w:bCs/>
          <w:sz w:val="24"/>
          <w:szCs w:val="24"/>
        </w:rPr>
        <w:t xml:space="preserve">ed </w:t>
      </w:r>
      <w:r w:rsidR="0068789B" w:rsidRPr="0068789B">
        <w:rPr>
          <w:rFonts w:ascii="Times New Roman" w:hAnsi="Times New Roman" w:cs="Times New Roman"/>
          <w:bCs/>
          <w:sz w:val="24"/>
          <w:szCs w:val="24"/>
        </w:rPr>
        <w:t>adherence</w:t>
      </w:r>
      <w:r w:rsidR="00C60699">
        <w:rPr>
          <w:rFonts w:ascii="Times New Roman" w:hAnsi="Times New Roman" w:cs="Times New Roman"/>
          <w:bCs/>
          <w:sz w:val="24"/>
          <w:szCs w:val="24"/>
        </w:rPr>
        <w:t>. (Houghton et al., 2021). However, t</w:t>
      </w:r>
      <w:r w:rsidR="0068789B" w:rsidRPr="0068789B">
        <w:rPr>
          <w:rFonts w:ascii="Times New Roman" w:hAnsi="Times New Roman" w:cs="Times New Roman"/>
          <w:bCs/>
          <w:sz w:val="24"/>
          <w:szCs w:val="24"/>
        </w:rPr>
        <w:t xml:space="preserve">hese studies only demonstrated </w:t>
      </w:r>
      <w:r w:rsidR="00C60699">
        <w:rPr>
          <w:rFonts w:ascii="Times New Roman" w:hAnsi="Times New Roman" w:cs="Times New Roman"/>
          <w:bCs/>
          <w:sz w:val="24"/>
          <w:szCs w:val="24"/>
        </w:rPr>
        <w:t xml:space="preserve">a </w:t>
      </w:r>
      <w:r w:rsidR="0068789B" w:rsidRPr="0068789B">
        <w:rPr>
          <w:rFonts w:ascii="Times New Roman" w:hAnsi="Times New Roman" w:cs="Times New Roman"/>
          <w:bCs/>
          <w:sz w:val="24"/>
          <w:szCs w:val="24"/>
        </w:rPr>
        <w:t xml:space="preserve">moderate </w:t>
      </w:r>
      <w:r w:rsidR="00C60699">
        <w:rPr>
          <w:rFonts w:ascii="Times New Roman" w:hAnsi="Times New Roman" w:cs="Times New Roman"/>
          <w:bCs/>
          <w:sz w:val="24"/>
          <w:szCs w:val="24"/>
        </w:rPr>
        <w:t xml:space="preserve">level of </w:t>
      </w:r>
      <w:r w:rsidR="0068789B" w:rsidRPr="0068789B">
        <w:rPr>
          <w:rFonts w:ascii="Times New Roman" w:hAnsi="Times New Roman" w:cs="Times New Roman"/>
          <w:bCs/>
          <w:sz w:val="24"/>
          <w:szCs w:val="24"/>
        </w:rPr>
        <w:t>confidence (Houghton et al., 2020).</w:t>
      </w:r>
      <w:r w:rsidR="00C60699">
        <w:rPr>
          <w:rFonts w:ascii="Times New Roman" w:hAnsi="Times New Roman" w:cs="Times New Roman"/>
          <w:bCs/>
          <w:sz w:val="24"/>
          <w:szCs w:val="24"/>
        </w:rPr>
        <w:t xml:space="preserve"> </w:t>
      </w:r>
      <w:r w:rsidR="0068789B" w:rsidRPr="0068789B">
        <w:rPr>
          <w:rFonts w:ascii="Times New Roman" w:hAnsi="Times New Roman" w:cs="Times New Roman"/>
          <w:bCs/>
          <w:sz w:val="24"/>
          <w:szCs w:val="24"/>
        </w:rPr>
        <w:t xml:space="preserve">Further studies should investigate the above barriers to PPE adherence. </w:t>
      </w:r>
      <w:r w:rsidR="00C60699">
        <w:rPr>
          <w:rFonts w:ascii="Times New Roman" w:hAnsi="Times New Roman" w:cs="Times New Roman"/>
          <w:bCs/>
          <w:sz w:val="24"/>
          <w:szCs w:val="24"/>
        </w:rPr>
        <w:t>In addition, s</w:t>
      </w:r>
      <w:r w:rsidR="0068789B" w:rsidRPr="0068789B">
        <w:rPr>
          <w:rFonts w:ascii="Times New Roman" w:hAnsi="Times New Roman" w:cs="Times New Roman"/>
          <w:bCs/>
          <w:sz w:val="24"/>
          <w:szCs w:val="24"/>
        </w:rPr>
        <w:t xml:space="preserve">everal studies </w:t>
      </w:r>
      <w:r w:rsidR="00E35E4B">
        <w:rPr>
          <w:rFonts w:ascii="Times New Roman" w:hAnsi="Times New Roman" w:cs="Times New Roman"/>
          <w:bCs/>
          <w:sz w:val="24"/>
          <w:szCs w:val="24"/>
        </w:rPr>
        <w:t>indicated</w:t>
      </w:r>
      <w:r w:rsidR="0068789B" w:rsidRPr="0068789B">
        <w:rPr>
          <w:rFonts w:ascii="Times New Roman" w:hAnsi="Times New Roman" w:cs="Times New Roman"/>
          <w:bCs/>
          <w:sz w:val="24"/>
          <w:szCs w:val="24"/>
        </w:rPr>
        <w:t xml:space="preserve"> that ambiguity in infection control practices affected adherence (Houghton et al., 2020). However, these also had a GRADE‐CERQual assessment of confidence in the evidence of a moderate level</w:t>
      </w:r>
      <w:r w:rsidR="00E35E4B">
        <w:rPr>
          <w:rFonts w:ascii="Times New Roman" w:hAnsi="Times New Roman" w:cs="Times New Roman"/>
          <w:bCs/>
          <w:sz w:val="24"/>
          <w:szCs w:val="24"/>
        </w:rPr>
        <w:t>,</w:t>
      </w:r>
      <w:r w:rsidR="0068789B" w:rsidRPr="0068789B">
        <w:rPr>
          <w:rFonts w:ascii="Times New Roman" w:hAnsi="Times New Roman" w:cs="Times New Roman"/>
          <w:bCs/>
          <w:sz w:val="24"/>
          <w:szCs w:val="24"/>
        </w:rPr>
        <w:t xml:space="preserve"> suggesting that more adequate studies </w:t>
      </w:r>
      <w:r w:rsidR="00C60699">
        <w:rPr>
          <w:rFonts w:ascii="Times New Roman" w:hAnsi="Times New Roman" w:cs="Times New Roman"/>
          <w:bCs/>
          <w:sz w:val="24"/>
          <w:szCs w:val="24"/>
        </w:rPr>
        <w:t>are warranted</w:t>
      </w:r>
      <w:r w:rsidR="0068789B" w:rsidRPr="0068789B">
        <w:rPr>
          <w:rFonts w:ascii="Times New Roman" w:hAnsi="Times New Roman" w:cs="Times New Roman"/>
          <w:bCs/>
          <w:sz w:val="24"/>
          <w:szCs w:val="24"/>
        </w:rPr>
        <w:t>.</w:t>
      </w:r>
    </w:p>
    <w:p w14:paraId="6C099D81" w14:textId="34F180BD" w:rsidR="0068789B" w:rsidRDefault="0068789B" w:rsidP="00094425">
      <w:pPr>
        <w:spacing w:after="0" w:line="480" w:lineRule="auto"/>
        <w:ind w:firstLine="720"/>
        <w:rPr>
          <w:rFonts w:ascii="Times New Roman" w:hAnsi="Times New Roman" w:cs="Times New Roman"/>
          <w:color w:val="000000" w:themeColor="text1"/>
          <w:sz w:val="24"/>
          <w:szCs w:val="24"/>
          <w:shd w:val="clear" w:color="auto" w:fill="FFFFFF"/>
        </w:rPr>
      </w:pPr>
      <w:r w:rsidRPr="0068789B">
        <w:rPr>
          <w:rFonts w:ascii="Times New Roman" w:hAnsi="Times New Roman" w:cs="Times New Roman"/>
          <w:bCs/>
          <w:sz w:val="24"/>
          <w:szCs w:val="24"/>
        </w:rPr>
        <w:t xml:space="preserve">Several studies illustrated that the lack of training in PPE use and education on the specific infection correlated with poor implementation with a high </w:t>
      </w:r>
      <w:r w:rsidR="00C60699">
        <w:rPr>
          <w:rFonts w:ascii="Times New Roman" w:hAnsi="Times New Roman" w:cs="Times New Roman"/>
          <w:bCs/>
          <w:sz w:val="24"/>
          <w:szCs w:val="24"/>
        </w:rPr>
        <w:t>confidence level</w:t>
      </w:r>
      <w:r w:rsidRPr="0068789B">
        <w:rPr>
          <w:rFonts w:ascii="Times New Roman" w:hAnsi="Times New Roman" w:cs="Times New Roman"/>
          <w:bCs/>
          <w:sz w:val="24"/>
          <w:szCs w:val="24"/>
        </w:rPr>
        <w:t xml:space="preserve">. </w:t>
      </w:r>
      <w:r w:rsidR="00C60699">
        <w:rPr>
          <w:rFonts w:ascii="Times New Roman" w:hAnsi="Times New Roman" w:cs="Times New Roman"/>
          <w:bCs/>
          <w:sz w:val="24"/>
          <w:szCs w:val="24"/>
        </w:rPr>
        <w:t xml:space="preserve">The above </w:t>
      </w:r>
      <w:r w:rsidRPr="0068789B">
        <w:rPr>
          <w:rFonts w:ascii="Times New Roman" w:hAnsi="Times New Roman" w:cs="Times New Roman"/>
          <w:bCs/>
          <w:sz w:val="24"/>
          <w:szCs w:val="24"/>
        </w:rPr>
        <w:t xml:space="preserve">suggests that </w:t>
      </w:r>
      <w:r w:rsidR="00C60699">
        <w:rPr>
          <w:rFonts w:ascii="Times New Roman" w:hAnsi="Times New Roman" w:cs="Times New Roman"/>
          <w:bCs/>
          <w:sz w:val="24"/>
          <w:szCs w:val="24"/>
        </w:rPr>
        <w:t xml:space="preserve">infection control </w:t>
      </w:r>
      <w:r w:rsidRPr="0068789B">
        <w:rPr>
          <w:rFonts w:ascii="Times New Roman" w:hAnsi="Times New Roman" w:cs="Times New Roman"/>
          <w:bCs/>
          <w:sz w:val="24"/>
          <w:szCs w:val="24"/>
        </w:rPr>
        <w:t xml:space="preserve">educational practices of health care organizations </w:t>
      </w:r>
      <w:r w:rsidR="00C60699">
        <w:rPr>
          <w:rFonts w:ascii="Times New Roman" w:hAnsi="Times New Roman" w:cs="Times New Roman"/>
          <w:bCs/>
          <w:sz w:val="24"/>
          <w:szCs w:val="24"/>
        </w:rPr>
        <w:t>requires</w:t>
      </w:r>
      <w:r w:rsidRPr="0068789B">
        <w:rPr>
          <w:rFonts w:ascii="Times New Roman" w:hAnsi="Times New Roman" w:cs="Times New Roman"/>
          <w:bCs/>
          <w:sz w:val="24"/>
          <w:szCs w:val="24"/>
        </w:rPr>
        <w:t xml:space="preserve"> further investigat</w:t>
      </w:r>
      <w:r w:rsidR="00C60699">
        <w:rPr>
          <w:rFonts w:ascii="Times New Roman" w:hAnsi="Times New Roman" w:cs="Times New Roman"/>
          <w:bCs/>
          <w:sz w:val="24"/>
          <w:szCs w:val="24"/>
        </w:rPr>
        <w:t>ion</w:t>
      </w:r>
      <w:r w:rsidRPr="0068789B">
        <w:rPr>
          <w:rFonts w:ascii="Times New Roman" w:hAnsi="Times New Roman" w:cs="Times New Roman"/>
          <w:bCs/>
          <w:sz w:val="24"/>
          <w:szCs w:val="24"/>
        </w:rPr>
        <w:t xml:space="preserve">. Moreover, </w:t>
      </w:r>
      <w:r w:rsidR="001F3378">
        <w:rPr>
          <w:rFonts w:ascii="Times New Roman" w:hAnsi="Times New Roman" w:cs="Times New Roman"/>
          <w:bCs/>
          <w:sz w:val="24"/>
          <w:szCs w:val="24"/>
        </w:rPr>
        <w:t>no current studies</w:t>
      </w:r>
      <w:r w:rsidRPr="0068789B">
        <w:rPr>
          <w:rFonts w:ascii="Times New Roman" w:hAnsi="Times New Roman" w:cs="Times New Roman"/>
          <w:bCs/>
          <w:sz w:val="24"/>
          <w:szCs w:val="24"/>
        </w:rPr>
        <w:t xml:space="preserve"> illustrate the effectiveness of virtual PPE demonstrations </w:t>
      </w:r>
      <w:r w:rsidR="00C60699">
        <w:rPr>
          <w:rFonts w:ascii="Times New Roman" w:hAnsi="Times New Roman" w:cs="Times New Roman"/>
          <w:bCs/>
          <w:sz w:val="24"/>
          <w:szCs w:val="24"/>
        </w:rPr>
        <w:t>compared</w:t>
      </w:r>
      <w:r w:rsidRPr="0068789B">
        <w:rPr>
          <w:rFonts w:ascii="Times New Roman" w:hAnsi="Times New Roman" w:cs="Times New Roman"/>
          <w:bCs/>
          <w:sz w:val="24"/>
          <w:szCs w:val="24"/>
        </w:rPr>
        <w:t xml:space="preserve"> to the in-person demonstrations of donning and doffing. Given the nature of the pandemic and virtual education playing a </w:t>
      </w:r>
      <w:r w:rsidR="00C60699">
        <w:rPr>
          <w:rFonts w:ascii="Times New Roman" w:hAnsi="Times New Roman" w:cs="Times New Roman"/>
          <w:bCs/>
          <w:sz w:val="24"/>
          <w:szCs w:val="24"/>
        </w:rPr>
        <w:t>pivotal</w:t>
      </w:r>
      <w:r w:rsidRPr="0068789B">
        <w:rPr>
          <w:rFonts w:ascii="Times New Roman" w:hAnsi="Times New Roman" w:cs="Times New Roman"/>
          <w:bCs/>
          <w:sz w:val="24"/>
          <w:szCs w:val="24"/>
        </w:rPr>
        <w:t xml:space="preserve"> role</w:t>
      </w:r>
      <w:r w:rsidR="00C60699">
        <w:rPr>
          <w:rFonts w:ascii="Times New Roman" w:hAnsi="Times New Roman" w:cs="Times New Roman"/>
          <w:bCs/>
          <w:sz w:val="24"/>
          <w:szCs w:val="24"/>
        </w:rPr>
        <w:t>,</w:t>
      </w:r>
      <w:r w:rsidRPr="0068789B">
        <w:rPr>
          <w:rFonts w:ascii="Times New Roman" w:hAnsi="Times New Roman" w:cs="Times New Roman"/>
          <w:bCs/>
          <w:sz w:val="24"/>
          <w:szCs w:val="24"/>
        </w:rPr>
        <w:t xml:space="preserve"> more studies need to investigate the efficacy of virtual PPE return demonstrations. </w:t>
      </w:r>
      <w:r w:rsidR="00C60699">
        <w:rPr>
          <w:rFonts w:ascii="Times New Roman" w:hAnsi="Times New Roman" w:cs="Times New Roman"/>
          <w:bCs/>
          <w:sz w:val="24"/>
          <w:szCs w:val="24"/>
        </w:rPr>
        <w:t>In addition, f</w:t>
      </w:r>
      <w:r w:rsidRPr="0068789B">
        <w:rPr>
          <w:rFonts w:ascii="Times New Roman" w:hAnsi="Times New Roman" w:cs="Times New Roman"/>
          <w:bCs/>
          <w:sz w:val="24"/>
          <w:szCs w:val="24"/>
        </w:rPr>
        <w:t>ew studies had looked at how short staffing, emotional fatigue, and mental health in health care workers during this pandemic had affected judgment, critical thinking, attention, and ability to understand the disease (Nagesh &amp; Chakraborty, 2020). More studies that investigate how stress factors, staffing shortage, patient to nurse and patient to aid ratio</w:t>
      </w:r>
      <w:r w:rsidR="00C60699">
        <w:rPr>
          <w:rFonts w:ascii="Times New Roman" w:hAnsi="Times New Roman" w:cs="Times New Roman"/>
          <w:bCs/>
          <w:sz w:val="24"/>
          <w:szCs w:val="24"/>
        </w:rPr>
        <w:t>s</w:t>
      </w:r>
      <w:r w:rsidRPr="0068789B">
        <w:rPr>
          <w:rFonts w:ascii="Times New Roman" w:hAnsi="Times New Roman" w:cs="Times New Roman"/>
          <w:bCs/>
          <w:sz w:val="24"/>
          <w:szCs w:val="24"/>
        </w:rPr>
        <w:t xml:space="preserve">, and emotional factors affect adherence to </w:t>
      </w:r>
      <w:r w:rsidRPr="0068789B">
        <w:rPr>
          <w:rFonts w:ascii="Times New Roman" w:hAnsi="Times New Roman" w:cs="Times New Roman"/>
          <w:bCs/>
          <w:sz w:val="24"/>
          <w:szCs w:val="24"/>
        </w:rPr>
        <w:lastRenderedPageBreak/>
        <w:t xml:space="preserve">infection control policies and overall judgment among health care workers. Finally, one factor of adherence that has also not been extensively investigated but may have a role in outbreak mitigation is adherence in SARS-CoV-2 units versus adherence non-SARS-CoV-2 units. </w:t>
      </w:r>
      <w:r w:rsidRPr="0068789B">
        <w:rPr>
          <w:rFonts w:ascii="Times New Roman" w:hAnsi="Times New Roman" w:cs="Times New Roman"/>
          <w:color w:val="000000" w:themeColor="text1"/>
          <w:sz w:val="24"/>
          <w:szCs w:val="24"/>
          <w:shd w:val="clear" w:color="auto" w:fill="FFFFFF"/>
        </w:rPr>
        <w:t xml:space="preserve">Neuwirth, Mattner, &amp; Otchwemah (2020) suggest that adherence </w:t>
      </w:r>
      <w:r w:rsidR="00C60699">
        <w:rPr>
          <w:rFonts w:ascii="Times New Roman" w:hAnsi="Times New Roman" w:cs="Times New Roman"/>
          <w:color w:val="000000" w:themeColor="text1"/>
          <w:sz w:val="24"/>
          <w:szCs w:val="24"/>
          <w:shd w:val="clear" w:color="auto" w:fill="FFFFFF"/>
        </w:rPr>
        <w:t>to</w:t>
      </w:r>
      <w:r w:rsidRPr="0068789B">
        <w:rPr>
          <w:rFonts w:ascii="Times New Roman" w:hAnsi="Times New Roman" w:cs="Times New Roman"/>
          <w:color w:val="000000" w:themeColor="text1"/>
          <w:sz w:val="24"/>
          <w:szCs w:val="24"/>
          <w:shd w:val="clear" w:color="auto" w:fill="FFFFFF"/>
        </w:rPr>
        <w:t xml:space="preserve"> PPE use in SARS-CoV-</w:t>
      </w:r>
      <w:r w:rsidR="00633E59" w:rsidRPr="0068789B">
        <w:rPr>
          <w:rFonts w:ascii="Times New Roman" w:hAnsi="Times New Roman" w:cs="Times New Roman"/>
          <w:color w:val="000000" w:themeColor="text1"/>
          <w:sz w:val="24"/>
          <w:szCs w:val="24"/>
          <w:shd w:val="clear" w:color="auto" w:fill="FFFFFF"/>
        </w:rPr>
        <w:t>2 units</w:t>
      </w:r>
      <w:r w:rsidRPr="0068789B">
        <w:rPr>
          <w:rFonts w:ascii="Times New Roman" w:hAnsi="Times New Roman" w:cs="Times New Roman"/>
          <w:color w:val="000000" w:themeColor="text1"/>
          <w:sz w:val="24"/>
          <w:szCs w:val="24"/>
          <w:shd w:val="clear" w:color="auto" w:fill="FFFFFF"/>
        </w:rPr>
        <w:t xml:space="preserve"> </w:t>
      </w:r>
      <w:r w:rsidR="00C60699">
        <w:rPr>
          <w:rFonts w:ascii="Times New Roman" w:hAnsi="Times New Roman" w:cs="Times New Roman"/>
          <w:color w:val="000000" w:themeColor="text1"/>
          <w:sz w:val="24"/>
          <w:szCs w:val="24"/>
          <w:shd w:val="clear" w:color="auto" w:fill="FFFFFF"/>
        </w:rPr>
        <w:t>is</w:t>
      </w:r>
      <w:r w:rsidR="00E35E4B">
        <w:rPr>
          <w:rFonts w:ascii="Times New Roman" w:hAnsi="Times New Roman" w:cs="Times New Roman"/>
          <w:color w:val="000000" w:themeColor="text1"/>
          <w:sz w:val="24"/>
          <w:szCs w:val="24"/>
          <w:shd w:val="clear" w:color="auto" w:fill="FFFFFF"/>
        </w:rPr>
        <w:t xml:space="preserve"> </w:t>
      </w:r>
      <w:r w:rsidRPr="0068789B">
        <w:rPr>
          <w:rFonts w:ascii="Times New Roman" w:hAnsi="Times New Roman" w:cs="Times New Roman"/>
          <w:color w:val="000000" w:themeColor="text1"/>
          <w:sz w:val="24"/>
          <w:szCs w:val="24"/>
          <w:shd w:val="clear" w:color="auto" w:fill="FFFFFF"/>
        </w:rPr>
        <w:t>higher than in non-SARS-CoV-2 units. Th</w:t>
      </w:r>
      <w:r w:rsidR="00C60699">
        <w:rPr>
          <w:rFonts w:ascii="Times New Roman" w:hAnsi="Times New Roman" w:cs="Times New Roman"/>
          <w:color w:val="000000" w:themeColor="text1"/>
          <w:sz w:val="24"/>
          <w:szCs w:val="24"/>
          <w:shd w:val="clear" w:color="auto" w:fill="FFFFFF"/>
        </w:rPr>
        <w:t>e results mentioned above would undoubtedly</w:t>
      </w:r>
      <w:r w:rsidRPr="0068789B">
        <w:rPr>
          <w:rFonts w:ascii="Times New Roman" w:hAnsi="Times New Roman" w:cs="Times New Roman"/>
          <w:color w:val="000000" w:themeColor="text1"/>
          <w:sz w:val="24"/>
          <w:szCs w:val="24"/>
          <w:shd w:val="clear" w:color="auto" w:fill="FFFFFF"/>
        </w:rPr>
        <w:t xml:space="preserve"> affect patients in LTC facilities if their healthcare workers in the non-infected units not adhering to proper use happen to be infected with the virus. </w:t>
      </w:r>
      <w:r w:rsidR="001F3378">
        <w:rPr>
          <w:rFonts w:ascii="Times New Roman" w:hAnsi="Times New Roman" w:cs="Times New Roman"/>
          <w:color w:val="000000" w:themeColor="text1"/>
          <w:sz w:val="24"/>
          <w:szCs w:val="24"/>
          <w:shd w:val="clear" w:color="auto" w:fill="FFFFFF"/>
        </w:rPr>
        <w:t xml:space="preserve">The sheer impact of SARS-CoV-2 on the U.S and N.C LTC facility population suggests that the healthcare community needs a contingency plan in future outbreaks that is not reactive but that proactively anticipates problems. </w:t>
      </w:r>
    </w:p>
    <w:p w14:paraId="6BFB008F" w14:textId="77777777" w:rsidR="00D63C7A" w:rsidRPr="00D63C7A" w:rsidRDefault="00D63C7A" w:rsidP="00D63C7A">
      <w:pPr>
        <w:spacing w:after="0" w:line="480" w:lineRule="auto"/>
        <w:rPr>
          <w:rFonts w:ascii="Times New Roman" w:hAnsi="Times New Roman" w:cs="Times New Roman"/>
          <w:color w:val="000000" w:themeColor="text1"/>
          <w:sz w:val="24"/>
          <w:szCs w:val="24"/>
          <w:shd w:val="clear" w:color="auto" w:fill="FFFFFF"/>
        </w:rPr>
      </w:pPr>
    </w:p>
    <w:p w14:paraId="00C975F6" w14:textId="77777777" w:rsidR="00D63C7A" w:rsidRPr="00D63C7A" w:rsidRDefault="00D63C7A" w:rsidP="00D63C7A">
      <w:pPr>
        <w:spacing w:after="0" w:line="480" w:lineRule="auto"/>
        <w:rPr>
          <w:rFonts w:ascii="Times New Roman" w:hAnsi="Times New Roman" w:cs="Times New Roman"/>
          <w:color w:val="000000" w:themeColor="text1"/>
          <w:sz w:val="24"/>
          <w:szCs w:val="24"/>
          <w:shd w:val="clear" w:color="auto" w:fill="FFFFFF"/>
        </w:rPr>
      </w:pPr>
    </w:p>
    <w:p w14:paraId="5F664606" w14:textId="77777777" w:rsidR="00D63C7A" w:rsidRPr="00D63C7A" w:rsidRDefault="00D63C7A" w:rsidP="00D63C7A">
      <w:pPr>
        <w:spacing w:after="0" w:line="480" w:lineRule="auto"/>
        <w:ind w:firstLine="720"/>
        <w:jc w:val="center"/>
        <w:rPr>
          <w:rFonts w:ascii="Times New Roman" w:hAnsi="Times New Roman" w:cs="Times New Roman"/>
          <w:b/>
          <w:bCs/>
          <w:color w:val="222222"/>
          <w:sz w:val="24"/>
          <w:szCs w:val="24"/>
          <w:shd w:val="clear" w:color="auto" w:fill="FFFFFF"/>
        </w:rPr>
      </w:pPr>
    </w:p>
    <w:p w14:paraId="3B9FFF4F" w14:textId="77777777" w:rsidR="0059516E" w:rsidRPr="00275010" w:rsidRDefault="0059516E" w:rsidP="00275010">
      <w:pPr>
        <w:spacing w:after="0" w:line="480" w:lineRule="auto"/>
        <w:ind w:firstLine="720"/>
        <w:contextualSpacing/>
        <w:rPr>
          <w:rFonts w:ascii="Times New Roman" w:hAnsi="Times New Roman" w:cs="Times New Roman"/>
          <w:sz w:val="24"/>
          <w:szCs w:val="24"/>
        </w:rPr>
      </w:pPr>
    </w:p>
    <w:p w14:paraId="5FD72BBE" w14:textId="70141095" w:rsidR="009472B2" w:rsidRDefault="00275010" w:rsidP="00D16B4D">
      <w:pPr>
        <w:jc w:val="center"/>
        <w:rPr>
          <w:rFonts w:ascii="Times New Roman" w:hAnsi="Times New Roman" w:cs="Times New Roman"/>
          <w:bCs/>
          <w:sz w:val="24"/>
          <w:szCs w:val="24"/>
        </w:rPr>
      </w:pPr>
      <w:r>
        <w:rPr>
          <w:rFonts w:ascii="Times New Roman" w:hAnsi="Times New Roman" w:cs="Times New Roman"/>
          <w:bCs/>
          <w:sz w:val="24"/>
          <w:szCs w:val="24"/>
        </w:rPr>
        <w:br w:type="page"/>
      </w:r>
      <w:r w:rsidR="0052746C" w:rsidRPr="00DF4797">
        <w:rPr>
          <w:rFonts w:ascii="Times New Roman" w:hAnsi="Times New Roman" w:cs="Times New Roman"/>
          <w:bCs/>
          <w:sz w:val="24"/>
          <w:szCs w:val="24"/>
        </w:rPr>
        <w:lastRenderedPageBreak/>
        <w:t>R</w:t>
      </w:r>
      <w:r w:rsidR="006D32C5" w:rsidRPr="00DF4797">
        <w:rPr>
          <w:rFonts w:ascii="Times New Roman" w:hAnsi="Times New Roman" w:cs="Times New Roman"/>
          <w:bCs/>
          <w:sz w:val="24"/>
          <w:szCs w:val="24"/>
        </w:rPr>
        <w:t>eferences</w:t>
      </w:r>
    </w:p>
    <w:p w14:paraId="36CA1862" w14:textId="6CC7BDEC" w:rsidR="00733605" w:rsidRDefault="00733605" w:rsidP="00224E7D">
      <w:pPr>
        <w:spacing w:after="0" w:line="480" w:lineRule="auto"/>
        <w:ind w:left="720" w:hanging="720"/>
        <w:contextualSpacing/>
        <w:rPr>
          <w:rFonts w:ascii="Times New Roman" w:hAnsi="Times New Roman" w:cs="Times New Roman"/>
          <w:color w:val="222222"/>
          <w:sz w:val="24"/>
          <w:szCs w:val="24"/>
          <w:shd w:val="clear" w:color="auto" w:fill="FFFFFF"/>
        </w:rPr>
      </w:pPr>
      <w:bookmarkStart w:id="5" w:name="_Hlk46391527"/>
      <w:r w:rsidRPr="00733605">
        <w:rPr>
          <w:rFonts w:ascii="Times New Roman" w:hAnsi="Times New Roman" w:cs="Times New Roman"/>
          <w:color w:val="222222"/>
          <w:sz w:val="24"/>
          <w:szCs w:val="24"/>
          <w:shd w:val="clear" w:color="auto" w:fill="FFFFFF"/>
        </w:rPr>
        <w:t>Alhmidi, H., Gonzalez-Orta, M., Cadnum, J. L., Mana, T. S., Jencson, A. L., Wilson, B. M., &amp; Donskey, C. J. (2019). Contamination of health care personnel during removal of contaminated gloves. American Journal of Infection Control, 47(7), 850-852.</w:t>
      </w:r>
    </w:p>
    <w:p w14:paraId="3C39E123" w14:textId="13301609" w:rsidR="00224E7D" w:rsidRDefault="00224E7D" w:rsidP="00224E7D">
      <w:pPr>
        <w:spacing w:after="0" w:line="480" w:lineRule="auto"/>
        <w:ind w:left="720" w:hanging="720"/>
        <w:contextualSpacing/>
        <w:rPr>
          <w:rFonts w:ascii="Times New Roman" w:hAnsi="Times New Roman" w:cs="Times New Roman"/>
          <w:color w:val="222222"/>
          <w:sz w:val="24"/>
          <w:szCs w:val="24"/>
          <w:shd w:val="clear" w:color="auto" w:fill="FFFFFF"/>
        </w:rPr>
      </w:pPr>
      <w:r w:rsidRPr="00224E7D">
        <w:rPr>
          <w:rFonts w:ascii="Times New Roman" w:hAnsi="Times New Roman" w:cs="Times New Roman"/>
          <w:color w:val="222222"/>
          <w:sz w:val="24"/>
          <w:szCs w:val="24"/>
          <w:shd w:val="clear" w:color="auto" w:fill="FFFFFF"/>
        </w:rPr>
        <w:t>Andersson, Å., Frank, C., Willman, A. M., Sandman, P. O., &amp; Hansebo, G. (2018). Factors contributing to serious adverse events in nursing homes. </w:t>
      </w:r>
      <w:r w:rsidRPr="00224E7D">
        <w:rPr>
          <w:rFonts w:ascii="Times New Roman" w:hAnsi="Times New Roman" w:cs="Times New Roman"/>
          <w:i/>
          <w:iCs/>
          <w:color w:val="222222"/>
          <w:sz w:val="24"/>
          <w:szCs w:val="24"/>
          <w:shd w:val="clear" w:color="auto" w:fill="FFFFFF"/>
        </w:rPr>
        <w:t>Journal of Clinical Nursing</w:t>
      </w:r>
      <w:r w:rsidRPr="00224E7D">
        <w:rPr>
          <w:rFonts w:ascii="Times New Roman" w:hAnsi="Times New Roman" w:cs="Times New Roman"/>
          <w:color w:val="222222"/>
          <w:sz w:val="24"/>
          <w:szCs w:val="24"/>
          <w:shd w:val="clear" w:color="auto" w:fill="FFFFFF"/>
        </w:rPr>
        <w:t>, </w:t>
      </w:r>
      <w:r w:rsidRPr="00224E7D">
        <w:rPr>
          <w:rFonts w:ascii="Times New Roman" w:hAnsi="Times New Roman" w:cs="Times New Roman"/>
          <w:b/>
          <w:bCs/>
          <w:color w:val="222222"/>
          <w:sz w:val="24"/>
          <w:szCs w:val="24"/>
          <w:shd w:val="clear" w:color="auto" w:fill="FFFFFF"/>
        </w:rPr>
        <w:t>27</w:t>
      </w:r>
      <w:r w:rsidRPr="00224E7D">
        <w:rPr>
          <w:rFonts w:ascii="Times New Roman" w:hAnsi="Times New Roman" w:cs="Times New Roman"/>
          <w:color w:val="222222"/>
          <w:sz w:val="24"/>
          <w:szCs w:val="24"/>
          <w:shd w:val="clear" w:color="auto" w:fill="FFFFFF"/>
        </w:rPr>
        <w:t>, e354– e362. </w:t>
      </w:r>
      <w:r w:rsidR="00A53AE8" w:rsidRPr="00044C1F">
        <w:rPr>
          <w:rFonts w:ascii="Times New Roman" w:hAnsi="Times New Roman" w:cs="Times New Roman"/>
          <w:sz w:val="24"/>
          <w:szCs w:val="24"/>
          <w:shd w:val="clear" w:color="auto" w:fill="FFFFFF"/>
        </w:rPr>
        <w:t>https://doi.org/10.1111/jocn.13914</w:t>
      </w:r>
    </w:p>
    <w:p w14:paraId="4EB471F6" w14:textId="60155B0C" w:rsidR="008D27A1" w:rsidRDefault="008D27A1" w:rsidP="00224E7D">
      <w:pPr>
        <w:spacing w:after="0" w:line="480" w:lineRule="auto"/>
        <w:ind w:left="720" w:hanging="720"/>
        <w:contextualSpacing/>
        <w:rPr>
          <w:rFonts w:ascii="Times New Roman" w:hAnsi="Times New Roman" w:cs="Times New Roman"/>
          <w:color w:val="222222"/>
          <w:sz w:val="24"/>
          <w:szCs w:val="24"/>
          <w:shd w:val="clear" w:color="auto" w:fill="FFFFFF"/>
        </w:rPr>
      </w:pPr>
      <w:r w:rsidRPr="008D27A1">
        <w:rPr>
          <w:rFonts w:ascii="Times New Roman" w:hAnsi="Times New Roman" w:cs="Times New Roman"/>
          <w:color w:val="222222"/>
          <w:sz w:val="24"/>
          <w:szCs w:val="24"/>
          <w:shd w:val="clear" w:color="auto" w:fill="FFFFFF"/>
        </w:rPr>
        <w:t xml:space="preserve">Asadi, S., Bouvier, N., Wexler, A. S., &amp; Ristenpart, W. D. (2020). The coronavirus pandemic and aerosols: Does COVID-19 transmit via expiratory </w:t>
      </w:r>
      <w:r w:rsidR="003177BF" w:rsidRPr="008D27A1">
        <w:rPr>
          <w:rFonts w:ascii="Times New Roman" w:hAnsi="Times New Roman" w:cs="Times New Roman"/>
          <w:color w:val="222222"/>
          <w:sz w:val="24"/>
          <w:szCs w:val="24"/>
          <w:shd w:val="clear" w:color="auto" w:fill="FFFFFF"/>
        </w:rPr>
        <w:t>particles?</w:t>
      </w:r>
      <w:r w:rsidRPr="008D27A1">
        <w:rPr>
          <w:rFonts w:ascii="Times New Roman" w:hAnsi="Times New Roman" w:cs="Times New Roman"/>
          <w:color w:val="222222"/>
          <w:sz w:val="24"/>
          <w:szCs w:val="24"/>
          <w:shd w:val="clear" w:color="auto" w:fill="FFFFFF"/>
        </w:rPr>
        <w:t> </w:t>
      </w:r>
      <w:r w:rsidRPr="008D27A1">
        <w:rPr>
          <w:rFonts w:ascii="Times New Roman" w:hAnsi="Times New Roman" w:cs="Times New Roman"/>
          <w:i/>
          <w:iCs/>
          <w:color w:val="222222"/>
          <w:sz w:val="24"/>
          <w:szCs w:val="24"/>
          <w:shd w:val="clear" w:color="auto" w:fill="FFFFFF"/>
        </w:rPr>
        <w:t>Aerosol science and technology : the journal of the American Association for Aerosol Research</w:t>
      </w:r>
      <w:r w:rsidRPr="008D27A1">
        <w:rPr>
          <w:rFonts w:ascii="Times New Roman" w:hAnsi="Times New Roman" w:cs="Times New Roman"/>
          <w:color w:val="222222"/>
          <w:sz w:val="24"/>
          <w:szCs w:val="24"/>
          <w:shd w:val="clear" w:color="auto" w:fill="FFFFFF"/>
        </w:rPr>
        <w:t>, </w:t>
      </w:r>
      <w:r w:rsidRPr="008D27A1">
        <w:rPr>
          <w:rFonts w:ascii="Times New Roman" w:hAnsi="Times New Roman" w:cs="Times New Roman"/>
          <w:i/>
          <w:iCs/>
          <w:color w:val="222222"/>
          <w:sz w:val="24"/>
          <w:szCs w:val="24"/>
          <w:shd w:val="clear" w:color="auto" w:fill="FFFFFF"/>
        </w:rPr>
        <w:t>0</w:t>
      </w:r>
      <w:r w:rsidRPr="008D27A1">
        <w:rPr>
          <w:rFonts w:ascii="Times New Roman" w:hAnsi="Times New Roman" w:cs="Times New Roman"/>
          <w:color w:val="222222"/>
          <w:sz w:val="24"/>
          <w:szCs w:val="24"/>
          <w:shd w:val="clear" w:color="auto" w:fill="FFFFFF"/>
        </w:rPr>
        <w:t xml:space="preserve">(0), 1–4. </w:t>
      </w:r>
      <w:r w:rsidR="003E6462" w:rsidRPr="003E6462">
        <w:rPr>
          <w:rFonts w:ascii="Times New Roman" w:hAnsi="Times New Roman" w:cs="Times New Roman"/>
          <w:color w:val="222222"/>
          <w:sz w:val="24"/>
          <w:szCs w:val="24"/>
          <w:shd w:val="clear" w:color="auto" w:fill="FFFFFF"/>
        </w:rPr>
        <w:t>https://doi.org/10.1080/02786826.2020.1749229</w:t>
      </w:r>
    </w:p>
    <w:p w14:paraId="17410D2D" w14:textId="517BF795" w:rsidR="003E6462" w:rsidRDefault="003E6462" w:rsidP="00224E7D">
      <w:pPr>
        <w:spacing w:after="0" w:line="480" w:lineRule="auto"/>
        <w:ind w:left="720" w:hanging="720"/>
        <w:contextualSpacing/>
        <w:rPr>
          <w:rFonts w:ascii="Times New Roman" w:hAnsi="Times New Roman" w:cs="Times New Roman"/>
          <w:color w:val="222222"/>
          <w:sz w:val="24"/>
          <w:szCs w:val="24"/>
          <w:shd w:val="clear" w:color="auto" w:fill="FFFFFF"/>
        </w:rPr>
      </w:pPr>
      <w:r w:rsidRPr="003E6462">
        <w:rPr>
          <w:rFonts w:ascii="Times New Roman" w:hAnsi="Times New Roman" w:cs="Times New Roman"/>
          <w:color w:val="222222"/>
          <w:sz w:val="24"/>
          <w:szCs w:val="24"/>
          <w:shd w:val="clear" w:color="auto" w:fill="FFFFFF"/>
        </w:rPr>
        <w:t>Barycka, K., Torlinski, T., Filipiak, K. J., Jaguszewski, M., Nadolny, K., &amp; Szarpak, L. (2020). Risk of self-contamination among healthcare workers in the COVID-19 pandemic. The American Journal of Emergency Medicine.</w:t>
      </w:r>
    </w:p>
    <w:p w14:paraId="1BD5EF0A" w14:textId="41A90C76" w:rsidR="0068789B" w:rsidRDefault="0068789B" w:rsidP="00224E7D">
      <w:pPr>
        <w:spacing w:after="0" w:line="480" w:lineRule="auto"/>
        <w:ind w:left="720" w:hanging="720"/>
        <w:contextualSpacing/>
        <w:rPr>
          <w:rFonts w:ascii="Times New Roman" w:hAnsi="Times New Roman" w:cs="Times New Roman"/>
          <w:color w:val="222222"/>
          <w:sz w:val="24"/>
          <w:szCs w:val="24"/>
          <w:shd w:val="clear" w:color="auto" w:fill="FFFFFF"/>
        </w:rPr>
      </w:pPr>
      <w:r w:rsidRPr="0068789B">
        <w:rPr>
          <w:rFonts w:ascii="Times New Roman" w:hAnsi="Times New Roman" w:cs="Times New Roman"/>
          <w:color w:val="222222"/>
          <w:sz w:val="24"/>
          <w:szCs w:val="24"/>
          <w:shd w:val="clear" w:color="auto" w:fill="FFFFFF"/>
        </w:rPr>
        <w:t>Bound Tree (2021). N95 respirators. https://www.boundtree.com/n95-respirators/c/121?q=%3Arelevance%3AmanufacturerAID%3A3M%2BHEALTH%2BCARE&amp;text=&amp;viewMode=list&amp;pageSize=24#</w:t>
      </w:r>
    </w:p>
    <w:p w14:paraId="6CAB58F9" w14:textId="6CBCABF0" w:rsidR="00A53AE8" w:rsidRDefault="00A53AE8" w:rsidP="00224E7D">
      <w:pPr>
        <w:spacing w:after="0" w:line="480" w:lineRule="auto"/>
        <w:ind w:left="720" w:hanging="720"/>
        <w:contextualSpacing/>
        <w:rPr>
          <w:rFonts w:ascii="Times New Roman" w:hAnsi="Times New Roman" w:cs="Times New Roman"/>
          <w:color w:val="222222"/>
          <w:sz w:val="24"/>
          <w:szCs w:val="24"/>
          <w:shd w:val="clear" w:color="auto" w:fill="FFFFFF"/>
        </w:rPr>
      </w:pPr>
      <w:r w:rsidRPr="00A53AE8">
        <w:rPr>
          <w:rFonts w:ascii="Times New Roman" w:hAnsi="Times New Roman" w:cs="Times New Roman"/>
          <w:color w:val="222222"/>
          <w:sz w:val="24"/>
          <w:szCs w:val="24"/>
          <w:shd w:val="clear" w:color="auto" w:fill="FFFFFF"/>
        </w:rPr>
        <w:t xml:space="preserve">Burke, R.M., Midgley, C.M., Dratch, A., Fenstersheib, M., Haupt, T., Holshue, M., Ghinai, I., Jarashow, C.M., Lo, J., McPherson, T.D., Rudman, S., Scott, S., Hall, A. J., Fry, A. M., &amp; Rolfes, M.A. (2020). Active </w:t>
      </w:r>
      <w:r>
        <w:rPr>
          <w:rFonts w:ascii="Times New Roman" w:hAnsi="Times New Roman" w:cs="Times New Roman"/>
          <w:color w:val="222222"/>
          <w:sz w:val="24"/>
          <w:szCs w:val="24"/>
          <w:shd w:val="clear" w:color="auto" w:fill="FFFFFF"/>
        </w:rPr>
        <w:t>m</w:t>
      </w:r>
      <w:r w:rsidRPr="00A53AE8">
        <w:rPr>
          <w:rFonts w:ascii="Times New Roman" w:hAnsi="Times New Roman" w:cs="Times New Roman"/>
          <w:color w:val="222222"/>
          <w:sz w:val="24"/>
          <w:szCs w:val="24"/>
          <w:shd w:val="clear" w:color="auto" w:fill="FFFFFF"/>
        </w:rPr>
        <w:t xml:space="preserve">onitoring of </w:t>
      </w:r>
      <w:r>
        <w:rPr>
          <w:rFonts w:ascii="Times New Roman" w:hAnsi="Times New Roman" w:cs="Times New Roman"/>
          <w:color w:val="222222"/>
          <w:sz w:val="24"/>
          <w:szCs w:val="24"/>
          <w:shd w:val="clear" w:color="auto" w:fill="FFFFFF"/>
        </w:rPr>
        <w:t>p</w:t>
      </w:r>
      <w:r w:rsidRPr="00A53AE8">
        <w:rPr>
          <w:rFonts w:ascii="Times New Roman" w:hAnsi="Times New Roman" w:cs="Times New Roman"/>
          <w:color w:val="222222"/>
          <w:sz w:val="24"/>
          <w:szCs w:val="24"/>
          <w:shd w:val="clear" w:color="auto" w:fill="FFFFFF"/>
        </w:rPr>
        <w:t xml:space="preserve">ersons </w:t>
      </w:r>
      <w:r>
        <w:rPr>
          <w:rFonts w:ascii="Times New Roman" w:hAnsi="Times New Roman" w:cs="Times New Roman"/>
          <w:color w:val="222222"/>
          <w:sz w:val="24"/>
          <w:szCs w:val="24"/>
          <w:shd w:val="clear" w:color="auto" w:fill="FFFFFF"/>
        </w:rPr>
        <w:t>e</w:t>
      </w:r>
      <w:r w:rsidRPr="00A53AE8">
        <w:rPr>
          <w:rFonts w:ascii="Times New Roman" w:hAnsi="Times New Roman" w:cs="Times New Roman"/>
          <w:color w:val="222222"/>
          <w:sz w:val="24"/>
          <w:szCs w:val="24"/>
          <w:shd w:val="clear" w:color="auto" w:fill="FFFFFF"/>
        </w:rPr>
        <w:t xml:space="preserve">xposed to </w:t>
      </w:r>
      <w:r>
        <w:rPr>
          <w:rFonts w:ascii="Times New Roman" w:hAnsi="Times New Roman" w:cs="Times New Roman"/>
          <w:color w:val="222222"/>
          <w:sz w:val="24"/>
          <w:szCs w:val="24"/>
          <w:shd w:val="clear" w:color="auto" w:fill="FFFFFF"/>
        </w:rPr>
        <w:t>p</w:t>
      </w:r>
      <w:r w:rsidRPr="00A53AE8">
        <w:rPr>
          <w:rFonts w:ascii="Times New Roman" w:hAnsi="Times New Roman" w:cs="Times New Roman"/>
          <w:color w:val="222222"/>
          <w:sz w:val="24"/>
          <w:szCs w:val="24"/>
          <w:shd w:val="clear" w:color="auto" w:fill="FFFFFF"/>
        </w:rPr>
        <w:t xml:space="preserve">atients with </w:t>
      </w:r>
      <w:r>
        <w:rPr>
          <w:rFonts w:ascii="Times New Roman" w:hAnsi="Times New Roman" w:cs="Times New Roman"/>
          <w:color w:val="222222"/>
          <w:sz w:val="24"/>
          <w:szCs w:val="24"/>
          <w:shd w:val="clear" w:color="auto" w:fill="FFFFFF"/>
        </w:rPr>
        <w:t>c</w:t>
      </w:r>
      <w:r w:rsidRPr="00A53AE8">
        <w:rPr>
          <w:rFonts w:ascii="Times New Roman" w:hAnsi="Times New Roman" w:cs="Times New Roman"/>
          <w:color w:val="222222"/>
          <w:sz w:val="24"/>
          <w:szCs w:val="24"/>
          <w:shd w:val="clear" w:color="auto" w:fill="FFFFFF"/>
        </w:rPr>
        <w:t>onfirmed COVID-19- United States, January–February.</w:t>
      </w:r>
      <w:r w:rsidRPr="00041AF8">
        <w:rPr>
          <w:rFonts w:ascii="Times New Roman" w:hAnsi="Times New Roman" w:cs="Times New Roman"/>
          <w:i/>
          <w:iCs/>
          <w:color w:val="222222"/>
          <w:sz w:val="24"/>
          <w:szCs w:val="24"/>
          <w:shd w:val="clear" w:color="auto" w:fill="FFFFFF"/>
        </w:rPr>
        <w:t xml:space="preserve"> MMWR Morbidity Mortality Weekly Report</w:t>
      </w:r>
      <w:r w:rsidRPr="00A53AE8">
        <w:rPr>
          <w:rFonts w:ascii="Times New Roman" w:hAnsi="Times New Roman" w:cs="Times New Roman"/>
          <w:color w:val="222222"/>
          <w:sz w:val="24"/>
          <w:szCs w:val="24"/>
          <w:shd w:val="clear" w:color="auto" w:fill="FFFFFF"/>
        </w:rPr>
        <w:t>.</w:t>
      </w:r>
      <w:r w:rsidR="00041AF8">
        <w:rPr>
          <w:rFonts w:ascii="Times New Roman" w:hAnsi="Times New Roman" w:cs="Times New Roman"/>
          <w:color w:val="222222"/>
          <w:sz w:val="24"/>
          <w:szCs w:val="24"/>
          <w:shd w:val="clear" w:color="auto" w:fill="FFFFFF"/>
        </w:rPr>
        <w:t xml:space="preserve"> </w:t>
      </w:r>
      <w:r w:rsidRPr="00A53AE8">
        <w:rPr>
          <w:rFonts w:ascii="Times New Roman" w:hAnsi="Times New Roman" w:cs="Times New Roman"/>
          <w:color w:val="222222"/>
          <w:sz w:val="24"/>
          <w:szCs w:val="24"/>
          <w:shd w:val="clear" w:color="auto" w:fill="FFFFFF"/>
        </w:rPr>
        <w:t>69(9), 245-6.  </w:t>
      </w:r>
      <w:r w:rsidRPr="007C000D">
        <w:rPr>
          <w:rFonts w:ascii="Times New Roman" w:hAnsi="Times New Roman" w:cs="Times New Roman"/>
          <w:color w:val="222222"/>
          <w:sz w:val="24"/>
          <w:szCs w:val="24"/>
          <w:shd w:val="clear" w:color="auto" w:fill="FFFFFF"/>
        </w:rPr>
        <w:t>http://dx.doi.org/10.15585/mmwr.mm6909e1</w:t>
      </w:r>
    </w:p>
    <w:p w14:paraId="700A6D7C" w14:textId="71A20E8C" w:rsidR="00B76F27" w:rsidRDefault="00B76F27" w:rsidP="00224E7D">
      <w:pPr>
        <w:spacing w:after="0" w:line="480" w:lineRule="auto"/>
        <w:ind w:left="720" w:hanging="720"/>
        <w:contextualSpacing/>
        <w:rPr>
          <w:rFonts w:ascii="Times New Roman" w:hAnsi="Times New Roman" w:cs="Times New Roman"/>
          <w:color w:val="222222"/>
          <w:sz w:val="24"/>
          <w:szCs w:val="24"/>
          <w:shd w:val="clear" w:color="auto" w:fill="FFFFFF"/>
        </w:rPr>
      </w:pPr>
      <w:r w:rsidRPr="00B76F27">
        <w:rPr>
          <w:rFonts w:ascii="Times New Roman" w:hAnsi="Times New Roman" w:cs="Times New Roman"/>
          <w:color w:val="222222"/>
          <w:sz w:val="24"/>
          <w:szCs w:val="24"/>
          <w:shd w:val="clear" w:color="auto" w:fill="FFFFFF"/>
        </w:rPr>
        <w:lastRenderedPageBreak/>
        <w:t>Cascella, M., Rajnik, M., Cuomo, A., Dulebohn, S. C., &amp; Di Napoli, R. (2020). Features, evaluation</w:t>
      </w:r>
      <w:r>
        <w:rPr>
          <w:rFonts w:ascii="Times New Roman" w:hAnsi="Times New Roman" w:cs="Times New Roman"/>
          <w:color w:val="222222"/>
          <w:sz w:val="24"/>
          <w:szCs w:val="24"/>
          <w:shd w:val="clear" w:color="auto" w:fill="FFFFFF"/>
        </w:rPr>
        <w:t>,</w:t>
      </w:r>
      <w:r w:rsidRPr="00B76F27">
        <w:rPr>
          <w:rFonts w:ascii="Times New Roman" w:hAnsi="Times New Roman" w:cs="Times New Roman"/>
          <w:color w:val="222222"/>
          <w:sz w:val="24"/>
          <w:szCs w:val="24"/>
          <w:shd w:val="clear" w:color="auto" w:fill="FFFFFF"/>
        </w:rPr>
        <w:t xml:space="preserve"> and treatment coronavirus (COVID-19). In </w:t>
      </w:r>
      <w:r w:rsidRPr="00B76F27">
        <w:rPr>
          <w:rFonts w:ascii="Times New Roman" w:hAnsi="Times New Roman" w:cs="Times New Roman"/>
          <w:i/>
          <w:iCs/>
          <w:color w:val="222222"/>
          <w:sz w:val="24"/>
          <w:szCs w:val="24"/>
          <w:shd w:val="clear" w:color="auto" w:fill="FFFFFF"/>
        </w:rPr>
        <w:t>Statpearls [internet]</w:t>
      </w:r>
      <w:r w:rsidRPr="00B76F27">
        <w:rPr>
          <w:rFonts w:ascii="Times New Roman" w:hAnsi="Times New Roman" w:cs="Times New Roman"/>
          <w:color w:val="222222"/>
          <w:sz w:val="24"/>
          <w:szCs w:val="24"/>
          <w:shd w:val="clear" w:color="auto" w:fill="FFFFFF"/>
        </w:rPr>
        <w:t>. StatPearls Publishing.</w:t>
      </w:r>
    </w:p>
    <w:p w14:paraId="711509CA" w14:textId="1DAB9564" w:rsidR="00C5531B" w:rsidRDefault="00C5531B" w:rsidP="00224E7D">
      <w:pPr>
        <w:spacing w:after="0" w:line="480" w:lineRule="auto"/>
        <w:ind w:left="720" w:hanging="720"/>
        <w:contextualSpacing/>
        <w:rPr>
          <w:rFonts w:ascii="Times New Roman" w:hAnsi="Times New Roman" w:cs="Times New Roman"/>
          <w:color w:val="222222"/>
          <w:sz w:val="24"/>
          <w:szCs w:val="24"/>
          <w:shd w:val="clear" w:color="auto" w:fill="FFFFFF"/>
        </w:rPr>
      </w:pPr>
      <w:r w:rsidRPr="00C5531B">
        <w:rPr>
          <w:rFonts w:ascii="Times New Roman" w:hAnsi="Times New Roman" w:cs="Times New Roman"/>
          <w:color w:val="222222"/>
          <w:sz w:val="24"/>
          <w:szCs w:val="24"/>
          <w:shd w:val="clear" w:color="auto" w:fill="FFFFFF"/>
        </w:rPr>
        <w:t>Casanova, L. M., Teal, L. J., Sickbert-Bennett, E. E., Anderson, D. J., Sexton, D. J., Rutala, W. A.,</w:t>
      </w:r>
      <w:r>
        <w:rPr>
          <w:rFonts w:ascii="Times New Roman" w:hAnsi="Times New Roman" w:cs="Times New Roman"/>
          <w:color w:val="222222"/>
          <w:sz w:val="24"/>
          <w:szCs w:val="24"/>
          <w:shd w:val="clear" w:color="auto" w:fill="FFFFFF"/>
        </w:rPr>
        <w:t xml:space="preserve"> Weber, D.J.,</w:t>
      </w:r>
      <w:r w:rsidRPr="00C5531B">
        <w:rPr>
          <w:rFonts w:ascii="Times New Roman" w:hAnsi="Times New Roman" w:cs="Times New Roman"/>
          <w:color w:val="222222"/>
          <w:sz w:val="24"/>
          <w:szCs w:val="24"/>
          <w:shd w:val="clear" w:color="auto" w:fill="FFFFFF"/>
        </w:rPr>
        <w:t xml:space="preserve"> &amp; CDC Prevention Epicenters Program. (2016). Assessment of self-contamination during removal of personal protective equipment for Ebola patient care. infection control &amp; hospital epidemiology, 37(10), 1156-1161.</w:t>
      </w:r>
    </w:p>
    <w:p w14:paraId="5A8EE149" w14:textId="6C21C3E6" w:rsidR="0055534B" w:rsidRDefault="0055534B" w:rsidP="00224E7D">
      <w:pPr>
        <w:spacing w:after="0" w:line="480" w:lineRule="auto"/>
        <w:ind w:left="720" w:hanging="720"/>
        <w:contextualSpacing/>
        <w:rPr>
          <w:rFonts w:ascii="Times New Roman" w:hAnsi="Times New Roman" w:cs="Times New Roman"/>
          <w:color w:val="222222"/>
          <w:sz w:val="24"/>
          <w:szCs w:val="24"/>
          <w:shd w:val="clear" w:color="auto" w:fill="FFFFFF"/>
        </w:rPr>
      </w:pPr>
      <w:r w:rsidRPr="0055534B">
        <w:rPr>
          <w:rFonts w:ascii="Times New Roman" w:hAnsi="Times New Roman" w:cs="Times New Roman"/>
          <w:color w:val="222222"/>
          <w:sz w:val="24"/>
          <w:szCs w:val="24"/>
          <w:shd w:val="clear" w:color="auto" w:fill="FFFFFF"/>
        </w:rPr>
        <w:t xml:space="preserve">Casanova, L. M., Erukunuakpor, K., Kraft, C. S., Mumma, J. M., Durso, F. T., Ferguson, A. N., </w:t>
      </w:r>
      <w:r>
        <w:rPr>
          <w:rFonts w:ascii="Times New Roman" w:hAnsi="Times New Roman" w:cs="Times New Roman"/>
          <w:color w:val="222222"/>
          <w:sz w:val="24"/>
          <w:szCs w:val="24"/>
          <w:shd w:val="clear" w:color="auto" w:fill="FFFFFF"/>
        </w:rPr>
        <w:t xml:space="preserve">Gipson, C.L., Walsh, V.L., Zimring, C., DuBose, J., </w:t>
      </w:r>
      <w:r w:rsidRPr="0055534B">
        <w:rPr>
          <w:rFonts w:ascii="Times New Roman" w:hAnsi="Times New Roman" w:cs="Times New Roman"/>
          <w:color w:val="222222"/>
          <w:sz w:val="24"/>
          <w:szCs w:val="24"/>
          <w:shd w:val="clear" w:color="auto" w:fill="FFFFFF"/>
        </w:rPr>
        <w:t>&amp; Jacob, J. T. (2018). Assessing viral transfer during doffing of Ebola-level personal protective equipment in a biocontainment unit. Clinical Infectious Diseases, 66(6), 945-949.</w:t>
      </w:r>
    </w:p>
    <w:p w14:paraId="66652D7D" w14:textId="01A4E88A" w:rsidR="0068789B" w:rsidRDefault="0068789B" w:rsidP="00224E7D">
      <w:pPr>
        <w:spacing w:after="0" w:line="480" w:lineRule="auto"/>
        <w:ind w:left="720" w:hanging="720"/>
        <w:contextualSpacing/>
        <w:rPr>
          <w:rFonts w:ascii="Times New Roman" w:hAnsi="Times New Roman" w:cs="Times New Roman"/>
          <w:color w:val="222222"/>
          <w:sz w:val="24"/>
          <w:szCs w:val="24"/>
          <w:shd w:val="clear" w:color="auto" w:fill="FFFFFF"/>
        </w:rPr>
      </w:pPr>
      <w:r w:rsidRPr="0068789B">
        <w:rPr>
          <w:rFonts w:ascii="Times New Roman" w:hAnsi="Times New Roman" w:cs="Times New Roman"/>
          <w:color w:val="222222"/>
          <w:sz w:val="24"/>
          <w:szCs w:val="24"/>
          <w:shd w:val="clear" w:color="auto" w:fill="FFFFFF"/>
        </w:rPr>
        <w:t>Centers for Disease Control and Prevention (2019). Healthcare associated infections.  https://www.cdc.gov/hai/data/index.html</w:t>
      </w:r>
    </w:p>
    <w:p w14:paraId="60D27508" w14:textId="0A795EB7" w:rsidR="007C000D" w:rsidRDefault="007C000D" w:rsidP="007C000D">
      <w:pPr>
        <w:spacing w:line="480" w:lineRule="auto"/>
        <w:ind w:left="720" w:hanging="720"/>
        <w:contextualSpacing/>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Centers for Disease Control and Prevention (202</w:t>
      </w:r>
      <w:r w:rsidR="00354F4B">
        <w:rPr>
          <w:rFonts w:ascii="Times New Roman" w:hAnsi="Times New Roman" w:cs="Times New Roman"/>
          <w:color w:val="222222"/>
          <w:sz w:val="24"/>
          <w:szCs w:val="24"/>
          <w:shd w:val="clear" w:color="auto" w:fill="FFFFFF"/>
        </w:rPr>
        <w:t>1</w:t>
      </w:r>
      <w:r>
        <w:rPr>
          <w:rFonts w:ascii="Times New Roman" w:hAnsi="Times New Roman" w:cs="Times New Roman"/>
          <w:color w:val="222222"/>
          <w:sz w:val="24"/>
          <w:szCs w:val="24"/>
          <w:shd w:val="clear" w:color="auto" w:fill="FFFFFF"/>
        </w:rPr>
        <w:t xml:space="preserve">). </w:t>
      </w:r>
      <w:bookmarkStart w:id="6" w:name="_Hlk46612140"/>
      <w:r w:rsidRPr="007C000D">
        <w:rPr>
          <w:rFonts w:ascii="Times New Roman" w:hAnsi="Times New Roman" w:cs="Times New Roman"/>
          <w:i/>
          <w:iCs/>
          <w:color w:val="222222"/>
          <w:sz w:val="24"/>
          <w:szCs w:val="24"/>
          <w:shd w:val="clear" w:color="auto" w:fill="FFFFFF"/>
        </w:rPr>
        <w:t>CDC COVID data tracker</w:t>
      </w:r>
      <w:bookmarkEnd w:id="6"/>
      <w:r>
        <w:rPr>
          <w:rFonts w:ascii="Times New Roman" w:hAnsi="Times New Roman" w:cs="Times New Roman"/>
          <w:color w:val="222222"/>
          <w:sz w:val="24"/>
          <w:szCs w:val="24"/>
          <w:shd w:val="clear" w:color="auto" w:fill="FFFFFF"/>
        </w:rPr>
        <w:t xml:space="preserve">.Data Set]. </w:t>
      </w:r>
      <w:r w:rsidRPr="007C000D">
        <w:rPr>
          <w:rFonts w:ascii="Times New Roman" w:hAnsi="Times New Roman" w:cs="Times New Roman"/>
          <w:color w:val="222222"/>
          <w:sz w:val="24"/>
          <w:szCs w:val="24"/>
          <w:shd w:val="clear" w:color="auto" w:fill="FFFFFF"/>
        </w:rPr>
        <w:t>https://www.cdc.gov/covid-data-tracker/index.html#trends</w:t>
      </w:r>
    </w:p>
    <w:p w14:paraId="0ED6A244" w14:textId="0ABBFAF3" w:rsidR="007C000D" w:rsidRDefault="007C000D" w:rsidP="007C000D">
      <w:pPr>
        <w:spacing w:line="480" w:lineRule="auto"/>
        <w:ind w:left="720" w:hanging="720"/>
        <w:contextualSpacing/>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Centers for Disease Control and Prevention (2020</w:t>
      </w:r>
      <w:r w:rsidR="00F818D6">
        <w:rPr>
          <w:rFonts w:ascii="Times New Roman" w:hAnsi="Times New Roman" w:cs="Times New Roman"/>
          <w:color w:val="222222"/>
          <w:sz w:val="24"/>
          <w:szCs w:val="24"/>
          <w:shd w:val="clear" w:color="auto" w:fill="FFFFFF"/>
        </w:rPr>
        <w:t>a</w:t>
      </w:r>
      <w:r>
        <w:rPr>
          <w:rFonts w:ascii="Times New Roman" w:hAnsi="Times New Roman" w:cs="Times New Roman"/>
          <w:color w:val="222222"/>
          <w:sz w:val="24"/>
          <w:szCs w:val="24"/>
          <w:shd w:val="clear" w:color="auto" w:fill="FFFFFF"/>
        </w:rPr>
        <w:t xml:space="preserve">). </w:t>
      </w:r>
      <w:r w:rsidRPr="007C000D">
        <w:rPr>
          <w:rFonts w:ascii="Times New Roman" w:hAnsi="Times New Roman" w:cs="Times New Roman"/>
          <w:i/>
          <w:iCs/>
          <w:color w:val="222222"/>
          <w:sz w:val="24"/>
          <w:szCs w:val="24"/>
          <w:shd w:val="clear" w:color="auto" w:fill="FFFFFF"/>
        </w:rPr>
        <w:t xml:space="preserve">People with certain medical conditions. </w:t>
      </w:r>
      <w:r w:rsidRPr="00002ED4">
        <w:rPr>
          <w:rFonts w:ascii="Times New Roman" w:hAnsi="Times New Roman" w:cs="Times New Roman"/>
          <w:color w:val="222222"/>
          <w:sz w:val="24"/>
          <w:szCs w:val="24"/>
          <w:shd w:val="clear" w:color="auto" w:fill="FFFFFF"/>
        </w:rPr>
        <w:t>https://www.cdc.gov/coronavirus/2019-ncov/need-extra-precautions/people-with-medical-conditions.html?CDC_AA_refVal=https%3A%2F%2Fwww.cdc.gov%2Fcoronavirus%2F2019-ncov%2Fneed-extra-precautions%2Fgroups-at-higher-risk.html</w:t>
      </w:r>
    </w:p>
    <w:p w14:paraId="31A9C8C8" w14:textId="19102AB3" w:rsidR="007C000D" w:rsidRDefault="007C000D" w:rsidP="007C000D">
      <w:pPr>
        <w:spacing w:line="480" w:lineRule="auto"/>
        <w:ind w:left="720" w:hanging="720"/>
        <w:contextualSpacing/>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Centers for Disease Control and Prevention (2020</w:t>
      </w:r>
      <w:r w:rsidR="00F818D6">
        <w:rPr>
          <w:rFonts w:ascii="Times New Roman" w:hAnsi="Times New Roman" w:cs="Times New Roman"/>
          <w:color w:val="222222"/>
          <w:sz w:val="24"/>
          <w:szCs w:val="24"/>
          <w:shd w:val="clear" w:color="auto" w:fill="FFFFFF"/>
        </w:rPr>
        <w:t>b</w:t>
      </w:r>
      <w:r>
        <w:rPr>
          <w:rFonts w:ascii="Times New Roman" w:hAnsi="Times New Roman" w:cs="Times New Roman"/>
          <w:color w:val="222222"/>
          <w:sz w:val="24"/>
          <w:szCs w:val="24"/>
          <w:shd w:val="clear" w:color="auto" w:fill="FFFFFF"/>
        </w:rPr>
        <w:t xml:space="preserve">). </w:t>
      </w:r>
      <w:r w:rsidRPr="007C000D">
        <w:rPr>
          <w:rFonts w:ascii="Times New Roman" w:hAnsi="Times New Roman" w:cs="Times New Roman"/>
          <w:i/>
          <w:iCs/>
          <w:color w:val="222222"/>
          <w:sz w:val="24"/>
          <w:szCs w:val="24"/>
          <w:shd w:val="clear" w:color="auto" w:fill="FFFFFF"/>
        </w:rPr>
        <w:t>Preparing for COVID-19 in nursing homes</w:t>
      </w:r>
      <w:r w:rsidR="00002ED4">
        <w:rPr>
          <w:rFonts w:ascii="Times New Roman" w:hAnsi="Times New Roman" w:cs="Times New Roman"/>
          <w:i/>
          <w:iCs/>
          <w:color w:val="222222"/>
          <w:sz w:val="24"/>
          <w:szCs w:val="24"/>
          <w:shd w:val="clear" w:color="auto" w:fill="FFFFFF"/>
        </w:rPr>
        <w:t>.</w:t>
      </w:r>
      <w:r w:rsidR="00AE162A">
        <w:rPr>
          <w:rFonts w:ascii="Times New Roman" w:hAnsi="Times New Roman" w:cs="Times New Roman"/>
          <w:i/>
          <w:iCs/>
          <w:color w:val="222222"/>
          <w:sz w:val="24"/>
          <w:szCs w:val="24"/>
          <w:shd w:val="clear" w:color="auto" w:fill="FFFFFF"/>
        </w:rPr>
        <w:t xml:space="preserve"> </w:t>
      </w:r>
      <w:r w:rsidR="00002ED4">
        <w:rPr>
          <w:rFonts w:ascii="Times New Roman" w:hAnsi="Times New Roman" w:cs="Times New Roman"/>
          <w:color w:val="222222"/>
          <w:sz w:val="24"/>
          <w:szCs w:val="24"/>
          <w:shd w:val="clear" w:color="auto" w:fill="FFFFFF"/>
        </w:rPr>
        <w:t xml:space="preserve"> </w:t>
      </w:r>
      <w:hyperlink r:id="rId9" w:history="1">
        <w:r w:rsidR="00624EF3" w:rsidRPr="00C47E19">
          <w:rPr>
            <w:rStyle w:val="Hyperlink"/>
            <w:rFonts w:ascii="Times New Roman" w:hAnsi="Times New Roman" w:cs="Times New Roman"/>
            <w:sz w:val="24"/>
            <w:szCs w:val="24"/>
            <w:shd w:val="clear" w:color="auto" w:fill="FFFFFF"/>
          </w:rPr>
          <w:t>https://www.cdc.gov/coronavirus/2019-ncov/hcp/long-term-care.html</w:t>
        </w:r>
      </w:hyperlink>
    </w:p>
    <w:p w14:paraId="3DD6FFAE" w14:textId="7850252C" w:rsidR="00624EF3" w:rsidRPr="00624EF3" w:rsidRDefault="00624EF3" w:rsidP="007C000D">
      <w:pPr>
        <w:spacing w:line="480" w:lineRule="auto"/>
        <w:ind w:left="720" w:hanging="720"/>
        <w:contextualSpacing/>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lastRenderedPageBreak/>
        <w:t>Centers for Disease Control and Prevention (2020</w:t>
      </w:r>
      <w:r w:rsidR="00F818D6">
        <w:rPr>
          <w:rFonts w:ascii="Times New Roman" w:hAnsi="Times New Roman" w:cs="Times New Roman"/>
          <w:color w:val="222222"/>
          <w:sz w:val="24"/>
          <w:szCs w:val="24"/>
          <w:shd w:val="clear" w:color="auto" w:fill="FFFFFF"/>
        </w:rPr>
        <w:t>c</w:t>
      </w:r>
      <w:r>
        <w:rPr>
          <w:rFonts w:ascii="Times New Roman" w:hAnsi="Times New Roman" w:cs="Times New Roman"/>
          <w:color w:val="222222"/>
          <w:sz w:val="24"/>
          <w:szCs w:val="24"/>
          <w:shd w:val="clear" w:color="auto" w:fill="FFFFFF"/>
        </w:rPr>
        <w:t xml:space="preserve">). </w:t>
      </w:r>
      <w:r w:rsidRPr="00624EF3">
        <w:rPr>
          <w:rFonts w:ascii="Times New Roman" w:hAnsi="Times New Roman" w:cs="Times New Roman"/>
          <w:i/>
          <w:iCs/>
          <w:color w:val="222222"/>
          <w:sz w:val="24"/>
          <w:szCs w:val="24"/>
          <w:shd w:val="clear" w:color="auto" w:fill="FFFFFF"/>
        </w:rPr>
        <w:t xml:space="preserve">Appendix A: Infection </w:t>
      </w:r>
      <w:r>
        <w:rPr>
          <w:rFonts w:ascii="Times New Roman" w:hAnsi="Times New Roman" w:cs="Times New Roman"/>
          <w:i/>
          <w:iCs/>
          <w:color w:val="222222"/>
          <w:sz w:val="24"/>
          <w:szCs w:val="24"/>
          <w:shd w:val="clear" w:color="auto" w:fill="FFFFFF"/>
        </w:rPr>
        <w:t>p</w:t>
      </w:r>
      <w:r w:rsidRPr="00624EF3">
        <w:rPr>
          <w:rFonts w:ascii="Times New Roman" w:hAnsi="Times New Roman" w:cs="Times New Roman"/>
          <w:i/>
          <w:iCs/>
          <w:color w:val="222222"/>
          <w:sz w:val="24"/>
          <w:szCs w:val="24"/>
          <w:shd w:val="clear" w:color="auto" w:fill="FFFFFF"/>
        </w:rPr>
        <w:t xml:space="preserve">revention </w:t>
      </w:r>
      <w:r>
        <w:rPr>
          <w:rFonts w:ascii="Times New Roman" w:hAnsi="Times New Roman" w:cs="Times New Roman"/>
          <w:i/>
          <w:iCs/>
          <w:color w:val="222222"/>
          <w:sz w:val="24"/>
          <w:szCs w:val="24"/>
          <w:shd w:val="clear" w:color="auto" w:fill="FFFFFF"/>
        </w:rPr>
        <w:t>c</w:t>
      </w:r>
      <w:r w:rsidRPr="00624EF3">
        <w:rPr>
          <w:rFonts w:ascii="Times New Roman" w:hAnsi="Times New Roman" w:cs="Times New Roman"/>
          <w:i/>
          <w:iCs/>
          <w:color w:val="222222"/>
          <w:sz w:val="24"/>
          <w:szCs w:val="24"/>
          <w:shd w:val="clear" w:color="auto" w:fill="FFFFFF"/>
        </w:rPr>
        <w:t xml:space="preserve">hecklist </w:t>
      </w:r>
      <w:r>
        <w:rPr>
          <w:rFonts w:ascii="Times New Roman" w:hAnsi="Times New Roman" w:cs="Times New Roman"/>
          <w:i/>
          <w:iCs/>
          <w:color w:val="222222"/>
          <w:sz w:val="24"/>
          <w:szCs w:val="24"/>
          <w:shd w:val="clear" w:color="auto" w:fill="FFFFFF"/>
        </w:rPr>
        <w:t>s</w:t>
      </w:r>
      <w:r w:rsidRPr="00624EF3">
        <w:rPr>
          <w:rFonts w:ascii="Times New Roman" w:hAnsi="Times New Roman" w:cs="Times New Roman"/>
          <w:i/>
          <w:iCs/>
          <w:color w:val="222222"/>
          <w:sz w:val="24"/>
          <w:szCs w:val="24"/>
          <w:shd w:val="clear" w:color="auto" w:fill="FFFFFF"/>
        </w:rPr>
        <w:t xml:space="preserve">ection II: </w:t>
      </w:r>
      <w:r>
        <w:rPr>
          <w:rFonts w:ascii="Times New Roman" w:hAnsi="Times New Roman" w:cs="Times New Roman"/>
          <w:i/>
          <w:iCs/>
          <w:color w:val="222222"/>
          <w:sz w:val="24"/>
          <w:szCs w:val="24"/>
          <w:shd w:val="clear" w:color="auto" w:fill="FFFFFF"/>
        </w:rPr>
        <w:t>d</w:t>
      </w:r>
      <w:r w:rsidRPr="00624EF3">
        <w:rPr>
          <w:rFonts w:ascii="Times New Roman" w:hAnsi="Times New Roman" w:cs="Times New Roman"/>
          <w:i/>
          <w:iCs/>
          <w:color w:val="222222"/>
          <w:sz w:val="24"/>
          <w:szCs w:val="24"/>
          <w:shd w:val="clear" w:color="auto" w:fill="FFFFFF"/>
        </w:rPr>
        <w:t xml:space="preserve">irect </w:t>
      </w:r>
      <w:r>
        <w:rPr>
          <w:rFonts w:ascii="Times New Roman" w:hAnsi="Times New Roman" w:cs="Times New Roman"/>
          <w:i/>
          <w:iCs/>
          <w:color w:val="222222"/>
          <w:sz w:val="24"/>
          <w:szCs w:val="24"/>
          <w:shd w:val="clear" w:color="auto" w:fill="FFFFFF"/>
        </w:rPr>
        <w:t>o</w:t>
      </w:r>
      <w:r w:rsidRPr="00624EF3">
        <w:rPr>
          <w:rFonts w:ascii="Times New Roman" w:hAnsi="Times New Roman" w:cs="Times New Roman"/>
          <w:i/>
          <w:iCs/>
          <w:color w:val="222222"/>
          <w:sz w:val="24"/>
          <w:szCs w:val="24"/>
          <w:shd w:val="clear" w:color="auto" w:fill="FFFFFF"/>
        </w:rPr>
        <w:t xml:space="preserve">bservation of </w:t>
      </w:r>
      <w:r>
        <w:rPr>
          <w:rFonts w:ascii="Times New Roman" w:hAnsi="Times New Roman" w:cs="Times New Roman"/>
          <w:i/>
          <w:iCs/>
          <w:color w:val="222222"/>
          <w:sz w:val="24"/>
          <w:szCs w:val="24"/>
          <w:shd w:val="clear" w:color="auto" w:fill="FFFFFF"/>
        </w:rPr>
        <w:t>p</w:t>
      </w:r>
      <w:r w:rsidRPr="00624EF3">
        <w:rPr>
          <w:rFonts w:ascii="Times New Roman" w:hAnsi="Times New Roman" w:cs="Times New Roman"/>
          <w:i/>
          <w:iCs/>
          <w:color w:val="222222"/>
          <w:sz w:val="24"/>
          <w:szCs w:val="24"/>
          <w:shd w:val="clear" w:color="auto" w:fill="FFFFFF"/>
        </w:rPr>
        <w:t xml:space="preserve">ersonnel and </w:t>
      </w:r>
      <w:r>
        <w:rPr>
          <w:rFonts w:ascii="Times New Roman" w:hAnsi="Times New Roman" w:cs="Times New Roman"/>
          <w:i/>
          <w:iCs/>
          <w:color w:val="222222"/>
          <w:sz w:val="24"/>
          <w:szCs w:val="24"/>
          <w:shd w:val="clear" w:color="auto" w:fill="FFFFFF"/>
        </w:rPr>
        <w:t>p</w:t>
      </w:r>
      <w:r w:rsidRPr="00624EF3">
        <w:rPr>
          <w:rFonts w:ascii="Times New Roman" w:hAnsi="Times New Roman" w:cs="Times New Roman"/>
          <w:i/>
          <w:iCs/>
          <w:color w:val="222222"/>
          <w:sz w:val="24"/>
          <w:szCs w:val="24"/>
          <w:shd w:val="clear" w:color="auto" w:fill="FFFFFF"/>
        </w:rPr>
        <w:t>atient-</w:t>
      </w:r>
      <w:r>
        <w:rPr>
          <w:rFonts w:ascii="Times New Roman" w:hAnsi="Times New Roman" w:cs="Times New Roman"/>
          <w:i/>
          <w:iCs/>
          <w:color w:val="222222"/>
          <w:sz w:val="24"/>
          <w:szCs w:val="24"/>
          <w:shd w:val="clear" w:color="auto" w:fill="FFFFFF"/>
        </w:rPr>
        <w:t>p</w:t>
      </w:r>
      <w:r w:rsidRPr="00624EF3">
        <w:rPr>
          <w:rFonts w:ascii="Times New Roman" w:hAnsi="Times New Roman" w:cs="Times New Roman"/>
          <w:i/>
          <w:iCs/>
          <w:color w:val="222222"/>
          <w:sz w:val="24"/>
          <w:szCs w:val="24"/>
          <w:shd w:val="clear" w:color="auto" w:fill="FFFFFF"/>
        </w:rPr>
        <w:t xml:space="preserve">are </w:t>
      </w:r>
      <w:r>
        <w:rPr>
          <w:rFonts w:ascii="Times New Roman" w:hAnsi="Times New Roman" w:cs="Times New Roman"/>
          <w:i/>
          <w:iCs/>
          <w:color w:val="222222"/>
          <w:sz w:val="24"/>
          <w:szCs w:val="24"/>
          <w:shd w:val="clear" w:color="auto" w:fill="FFFFFF"/>
        </w:rPr>
        <w:t>p</w:t>
      </w:r>
      <w:r w:rsidRPr="00624EF3">
        <w:rPr>
          <w:rFonts w:ascii="Times New Roman" w:hAnsi="Times New Roman" w:cs="Times New Roman"/>
          <w:i/>
          <w:iCs/>
          <w:color w:val="222222"/>
          <w:sz w:val="24"/>
          <w:szCs w:val="24"/>
          <w:shd w:val="clear" w:color="auto" w:fill="FFFFFF"/>
        </w:rPr>
        <w:t>ractices</w:t>
      </w:r>
      <w:r>
        <w:rPr>
          <w:rFonts w:ascii="Times New Roman" w:hAnsi="Times New Roman" w:cs="Times New Roman"/>
          <w:color w:val="222222"/>
          <w:sz w:val="24"/>
          <w:szCs w:val="24"/>
          <w:shd w:val="clear" w:color="auto" w:fill="FFFFFF"/>
        </w:rPr>
        <w:t xml:space="preserve">. </w:t>
      </w:r>
      <w:r w:rsidRPr="00624EF3">
        <w:rPr>
          <w:rFonts w:ascii="Times New Roman" w:hAnsi="Times New Roman" w:cs="Times New Roman"/>
          <w:color w:val="222222"/>
          <w:sz w:val="24"/>
          <w:szCs w:val="24"/>
          <w:shd w:val="clear" w:color="auto" w:fill="FFFFFF"/>
        </w:rPr>
        <w:t>https://www.cdc.gov/oralhealth/infectioncontrol/summary-infection-prevention-practices/appendix-a-section2.html</w:t>
      </w:r>
    </w:p>
    <w:p w14:paraId="73C28539" w14:textId="64F2E93D" w:rsidR="007C000D" w:rsidRPr="007C000D" w:rsidRDefault="007C000D" w:rsidP="007C000D">
      <w:pPr>
        <w:spacing w:line="480" w:lineRule="auto"/>
        <w:ind w:left="720" w:hanging="720"/>
        <w:contextualSpacing/>
        <w:rPr>
          <w:rFonts w:ascii="Times New Roman" w:hAnsi="Times New Roman" w:cs="Times New Roman"/>
          <w:color w:val="222222"/>
          <w:sz w:val="24"/>
          <w:szCs w:val="24"/>
          <w:shd w:val="clear" w:color="auto" w:fill="FFFFFF"/>
        </w:rPr>
      </w:pPr>
      <w:bookmarkStart w:id="7" w:name="_Hlk46578003"/>
      <w:r w:rsidRPr="007C000D">
        <w:rPr>
          <w:rFonts w:ascii="Times New Roman" w:hAnsi="Times New Roman" w:cs="Times New Roman"/>
          <w:color w:val="222222"/>
          <w:sz w:val="24"/>
          <w:szCs w:val="24"/>
          <w:shd w:val="clear" w:color="auto" w:fill="FFFFFF"/>
        </w:rPr>
        <w:t xml:space="preserve">Centers for Medicare and Medicaid Services </w:t>
      </w:r>
      <w:bookmarkEnd w:id="7"/>
      <w:r w:rsidRPr="007C000D">
        <w:rPr>
          <w:rFonts w:ascii="Times New Roman" w:hAnsi="Times New Roman" w:cs="Times New Roman"/>
          <w:color w:val="222222"/>
          <w:sz w:val="24"/>
          <w:szCs w:val="24"/>
          <w:shd w:val="clear" w:color="auto" w:fill="FFFFFF"/>
        </w:rPr>
        <w:t xml:space="preserve">(2020a, June 23). </w:t>
      </w:r>
      <w:r w:rsidRPr="007C000D">
        <w:rPr>
          <w:rFonts w:ascii="Times New Roman" w:hAnsi="Times New Roman" w:cs="Times New Roman"/>
          <w:i/>
          <w:iCs/>
          <w:color w:val="222222"/>
          <w:sz w:val="24"/>
          <w:szCs w:val="24"/>
          <w:shd w:val="clear" w:color="auto" w:fill="FFFFFF"/>
        </w:rPr>
        <w:t>Deficiencies displayed on nursing home compare – Cycle 1</w:t>
      </w:r>
      <w:r w:rsidRPr="007C000D">
        <w:rPr>
          <w:rFonts w:ascii="Times New Roman" w:hAnsi="Times New Roman" w:cs="Times New Roman"/>
          <w:color w:val="222222"/>
          <w:sz w:val="24"/>
          <w:szCs w:val="24"/>
          <w:shd w:val="clear" w:color="auto" w:fill="FFFFFF"/>
        </w:rPr>
        <w:t>. [Data Set]. CMS.https://data.medicare.gov/Nursing-Home-Compare/Deficiencies-Displayed-on-Nursing-Home-Compare-Cyc/np3k-uatv/data</w:t>
      </w:r>
    </w:p>
    <w:p w14:paraId="087DC92E" w14:textId="2941DD38" w:rsidR="007C000D" w:rsidRPr="007C000D" w:rsidRDefault="007C000D" w:rsidP="007C000D">
      <w:pPr>
        <w:spacing w:line="480" w:lineRule="auto"/>
        <w:ind w:left="720" w:hanging="720"/>
        <w:contextualSpacing/>
        <w:rPr>
          <w:rFonts w:ascii="Times New Roman" w:hAnsi="Times New Roman" w:cs="Times New Roman"/>
          <w:color w:val="222222"/>
          <w:sz w:val="24"/>
          <w:szCs w:val="24"/>
          <w:shd w:val="clear" w:color="auto" w:fill="FFFFFF"/>
        </w:rPr>
      </w:pPr>
      <w:r w:rsidRPr="007C000D">
        <w:rPr>
          <w:rFonts w:ascii="Times New Roman" w:hAnsi="Times New Roman" w:cs="Times New Roman"/>
          <w:color w:val="222222"/>
          <w:sz w:val="24"/>
          <w:szCs w:val="24"/>
          <w:shd w:val="clear" w:color="auto" w:fill="FFFFFF"/>
        </w:rPr>
        <w:t xml:space="preserve">Centers for Medicare and Medicaid Services (2020b, June 25). </w:t>
      </w:r>
      <w:r w:rsidRPr="007C000D">
        <w:rPr>
          <w:rFonts w:ascii="Times New Roman" w:hAnsi="Times New Roman" w:cs="Times New Roman"/>
          <w:i/>
          <w:iCs/>
          <w:color w:val="222222"/>
          <w:sz w:val="24"/>
          <w:szCs w:val="24"/>
          <w:shd w:val="clear" w:color="auto" w:fill="FFFFFF"/>
        </w:rPr>
        <w:t xml:space="preserve">COVID-19 emergency declaration blanket waivers for health care providers. </w:t>
      </w:r>
      <w:r w:rsidRPr="007C000D">
        <w:rPr>
          <w:rFonts w:ascii="Times New Roman" w:hAnsi="Times New Roman" w:cs="Times New Roman"/>
          <w:color w:val="222222"/>
          <w:sz w:val="24"/>
          <w:szCs w:val="24"/>
          <w:shd w:val="clear" w:color="auto" w:fill="FFFFFF"/>
        </w:rPr>
        <w:t>[Policy Brief]. CMS. https://www.cms.gov/files/document/summary-covid-19-emergency-declaration-waivers.pdf</w:t>
      </w:r>
    </w:p>
    <w:p w14:paraId="5C9BABB9" w14:textId="14BE3645" w:rsidR="007C000D" w:rsidRPr="007C000D" w:rsidRDefault="007C000D" w:rsidP="007C000D">
      <w:pPr>
        <w:spacing w:line="480" w:lineRule="auto"/>
        <w:ind w:left="720" w:hanging="720"/>
        <w:contextualSpacing/>
        <w:rPr>
          <w:rFonts w:ascii="Times New Roman" w:hAnsi="Times New Roman" w:cs="Times New Roman"/>
          <w:color w:val="222222"/>
          <w:sz w:val="24"/>
          <w:szCs w:val="24"/>
          <w:shd w:val="clear" w:color="auto" w:fill="FFFFFF"/>
        </w:rPr>
      </w:pPr>
      <w:r w:rsidRPr="007C000D">
        <w:rPr>
          <w:rFonts w:ascii="Times New Roman" w:hAnsi="Times New Roman" w:cs="Times New Roman"/>
          <w:color w:val="222222"/>
          <w:sz w:val="24"/>
          <w:szCs w:val="24"/>
          <w:shd w:val="clear" w:color="auto" w:fill="FFFFFF"/>
        </w:rPr>
        <w:t>Centers for Medicare and Medicaid Services</w:t>
      </w:r>
      <w:r w:rsidR="00835799">
        <w:rPr>
          <w:rFonts w:ascii="Times New Roman" w:hAnsi="Times New Roman" w:cs="Times New Roman"/>
          <w:color w:val="222222"/>
          <w:sz w:val="24"/>
          <w:szCs w:val="24"/>
          <w:shd w:val="clear" w:color="auto" w:fill="FFFFFF"/>
        </w:rPr>
        <w:t xml:space="preserve"> </w:t>
      </w:r>
      <w:r w:rsidRPr="007C000D">
        <w:rPr>
          <w:rFonts w:ascii="Times New Roman" w:hAnsi="Times New Roman" w:cs="Times New Roman"/>
          <w:color w:val="222222"/>
          <w:sz w:val="24"/>
          <w:szCs w:val="24"/>
          <w:shd w:val="clear" w:color="auto" w:fill="FFFFFF"/>
        </w:rPr>
        <w:t xml:space="preserve">(2020d, July 9). </w:t>
      </w:r>
      <w:r w:rsidRPr="007C000D">
        <w:rPr>
          <w:rFonts w:ascii="Times New Roman" w:hAnsi="Times New Roman" w:cs="Times New Roman"/>
          <w:i/>
          <w:iCs/>
          <w:color w:val="222222"/>
          <w:sz w:val="24"/>
          <w:szCs w:val="24"/>
          <w:shd w:val="clear" w:color="auto" w:fill="FFFFFF"/>
        </w:rPr>
        <w:t>Long Term Care Facilities (Skilled Nursing Facilities and/or Nursing Facilities): CMS flexibilities to fight COVID-19.</w:t>
      </w:r>
      <w:r w:rsidRPr="007C000D">
        <w:rPr>
          <w:rFonts w:ascii="Times New Roman" w:hAnsi="Times New Roman" w:cs="Times New Roman"/>
          <w:color w:val="222222"/>
          <w:sz w:val="24"/>
          <w:szCs w:val="24"/>
          <w:shd w:val="clear" w:color="auto" w:fill="FFFFFF"/>
        </w:rPr>
        <w:t xml:space="preserve"> [Policy Brief]. CMS. </w:t>
      </w:r>
      <w:r w:rsidRPr="00027831">
        <w:rPr>
          <w:rFonts w:ascii="Times New Roman" w:hAnsi="Times New Roman" w:cs="Times New Roman"/>
          <w:sz w:val="24"/>
          <w:szCs w:val="24"/>
          <w:shd w:val="clear" w:color="auto" w:fill="FFFFFF"/>
        </w:rPr>
        <w:t>https://www.cms.gov/files/document/covid-long-term-care-facilities.pdf</w:t>
      </w:r>
    </w:p>
    <w:p w14:paraId="5B17B305" w14:textId="3E030406" w:rsidR="007C000D" w:rsidRDefault="007C000D" w:rsidP="007C000D">
      <w:pPr>
        <w:spacing w:line="480" w:lineRule="auto"/>
        <w:ind w:left="720" w:hanging="720"/>
        <w:contextualSpacing/>
        <w:rPr>
          <w:rStyle w:val="Hyperlink"/>
          <w:rFonts w:ascii="Times New Roman" w:hAnsi="Times New Roman" w:cs="Times New Roman"/>
          <w:sz w:val="24"/>
          <w:szCs w:val="24"/>
          <w:shd w:val="clear" w:color="auto" w:fill="FFFFFF"/>
        </w:rPr>
      </w:pPr>
      <w:r w:rsidRPr="007C000D">
        <w:rPr>
          <w:rFonts w:ascii="Times New Roman" w:hAnsi="Times New Roman" w:cs="Times New Roman"/>
          <w:color w:val="222222"/>
          <w:sz w:val="24"/>
          <w:szCs w:val="24"/>
          <w:shd w:val="clear" w:color="auto" w:fill="FFFFFF"/>
        </w:rPr>
        <w:t xml:space="preserve">Centers for Medicare and Medicaid Services (2020d, July 12). </w:t>
      </w:r>
      <w:r w:rsidRPr="007C000D">
        <w:rPr>
          <w:rFonts w:ascii="Times New Roman" w:hAnsi="Times New Roman" w:cs="Times New Roman"/>
          <w:i/>
          <w:iCs/>
          <w:color w:val="222222"/>
          <w:sz w:val="24"/>
          <w:szCs w:val="24"/>
          <w:shd w:val="clear" w:color="auto" w:fill="FFFFFF"/>
        </w:rPr>
        <w:t>COVID-19 nursing home data.</w:t>
      </w:r>
      <w:r w:rsidRPr="007C000D">
        <w:rPr>
          <w:rFonts w:ascii="Times New Roman" w:hAnsi="Times New Roman" w:cs="Times New Roman"/>
          <w:color w:val="222222"/>
          <w:sz w:val="24"/>
          <w:szCs w:val="24"/>
          <w:shd w:val="clear" w:color="auto" w:fill="FFFFFF"/>
        </w:rPr>
        <w:t xml:space="preserve"> [Data Set].CMS. </w:t>
      </w:r>
      <w:r w:rsidR="00733605" w:rsidRPr="00835799">
        <w:rPr>
          <w:rFonts w:ascii="Times New Roman" w:hAnsi="Times New Roman" w:cs="Times New Roman"/>
          <w:sz w:val="24"/>
          <w:szCs w:val="24"/>
          <w:shd w:val="clear" w:color="auto" w:fill="FFFFFF"/>
        </w:rPr>
        <w:t>https://data.cms.gov/stories/s/COVID-19-Nursing-Home-Data/bkwz-xpvg/</w:t>
      </w:r>
    </w:p>
    <w:p w14:paraId="4EF00223" w14:textId="18F71C02" w:rsidR="00354F4B" w:rsidRPr="00354F4B" w:rsidRDefault="00354F4B" w:rsidP="007C000D">
      <w:pPr>
        <w:spacing w:line="480" w:lineRule="auto"/>
        <w:ind w:left="720" w:hanging="720"/>
        <w:contextualSpacing/>
        <w:rPr>
          <w:rFonts w:ascii="Times New Roman" w:hAnsi="Times New Roman" w:cs="Times New Roman"/>
          <w:color w:val="000000" w:themeColor="text1"/>
          <w:sz w:val="24"/>
          <w:szCs w:val="24"/>
          <w:shd w:val="clear" w:color="auto" w:fill="FFFFFF"/>
        </w:rPr>
      </w:pPr>
      <w:r>
        <w:rPr>
          <w:rStyle w:val="Hyperlink"/>
          <w:rFonts w:ascii="Times New Roman" w:hAnsi="Times New Roman" w:cs="Times New Roman"/>
          <w:color w:val="000000" w:themeColor="text1"/>
          <w:sz w:val="24"/>
          <w:szCs w:val="24"/>
          <w:u w:val="none"/>
          <w:shd w:val="clear" w:color="auto" w:fill="FFFFFF"/>
        </w:rPr>
        <w:t xml:space="preserve">Centers for Medicare and Medicaid Services (2021, July 22). </w:t>
      </w:r>
      <w:r w:rsidRPr="007C000D">
        <w:rPr>
          <w:rFonts w:ascii="Times New Roman" w:hAnsi="Times New Roman" w:cs="Times New Roman"/>
          <w:i/>
          <w:iCs/>
          <w:color w:val="222222"/>
          <w:sz w:val="24"/>
          <w:szCs w:val="24"/>
          <w:shd w:val="clear" w:color="auto" w:fill="FFFFFF"/>
        </w:rPr>
        <w:t>COVID-19 nursing home data.</w:t>
      </w:r>
      <w:r w:rsidRPr="007C000D">
        <w:rPr>
          <w:rFonts w:ascii="Times New Roman" w:hAnsi="Times New Roman" w:cs="Times New Roman"/>
          <w:color w:val="222222"/>
          <w:sz w:val="24"/>
          <w:szCs w:val="24"/>
          <w:shd w:val="clear" w:color="auto" w:fill="FFFFFF"/>
        </w:rPr>
        <w:t xml:space="preserve"> [Data Set].CMS. </w:t>
      </w:r>
      <w:r w:rsidRPr="007C000D">
        <w:rPr>
          <w:rFonts w:ascii="Times New Roman" w:hAnsi="Times New Roman" w:cs="Times New Roman"/>
          <w:i/>
          <w:iCs/>
          <w:color w:val="222222"/>
          <w:sz w:val="24"/>
          <w:szCs w:val="24"/>
          <w:shd w:val="clear" w:color="auto" w:fill="FFFFFF"/>
        </w:rPr>
        <w:t>COVID-19 nursing home data.</w:t>
      </w:r>
      <w:r w:rsidRPr="007C000D">
        <w:rPr>
          <w:rFonts w:ascii="Times New Roman" w:hAnsi="Times New Roman" w:cs="Times New Roman"/>
          <w:color w:val="222222"/>
          <w:sz w:val="24"/>
          <w:szCs w:val="24"/>
          <w:shd w:val="clear" w:color="auto" w:fill="FFFFFF"/>
        </w:rPr>
        <w:t xml:space="preserve"> [Data Set].CMS. </w:t>
      </w:r>
      <w:r w:rsidRPr="00EC4AA0">
        <w:rPr>
          <w:rFonts w:ascii="Times New Roman" w:hAnsi="Times New Roman" w:cs="Times New Roman"/>
          <w:sz w:val="24"/>
          <w:szCs w:val="24"/>
          <w:shd w:val="clear" w:color="auto" w:fill="FFFFFF"/>
        </w:rPr>
        <w:t>https://data.cms.gov/stories/s/COVID-19-Nursing-Home-Data/bkwz-xpvg/</w:t>
      </w:r>
    </w:p>
    <w:p w14:paraId="69621752" w14:textId="61E91D99" w:rsidR="00733605" w:rsidRDefault="00733605" w:rsidP="007C000D">
      <w:pPr>
        <w:spacing w:line="480" w:lineRule="auto"/>
        <w:ind w:left="720" w:hanging="720"/>
        <w:contextualSpacing/>
        <w:rPr>
          <w:rFonts w:ascii="Times New Roman" w:hAnsi="Times New Roman" w:cs="Times New Roman"/>
          <w:sz w:val="24"/>
          <w:szCs w:val="24"/>
          <w:shd w:val="clear" w:color="auto" w:fill="FFFFFF"/>
        </w:rPr>
      </w:pPr>
      <w:r w:rsidRPr="00733605">
        <w:rPr>
          <w:rFonts w:ascii="Times New Roman" w:hAnsi="Times New Roman" w:cs="Times New Roman"/>
          <w:sz w:val="24"/>
          <w:szCs w:val="24"/>
          <w:shd w:val="clear" w:color="auto" w:fill="FFFFFF"/>
        </w:rPr>
        <w:t xml:space="preserve">Chan, J. F. W., Yuan, S., Kok, K. H., To, K. K. W., Chu, H., Yang, J., Xing, F., BNurs, J.L., Yip, C.C., Poon, R. W., Tsoi, H., Lo, S.K., Chan, K., Poon, V.K., Chan, W., Daniel, J., Cai, J., </w:t>
      </w:r>
      <w:r w:rsidRPr="00733605">
        <w:rPr>
          <w:rFonts w:ascii="Times New Roman" w:hAnsi="Times New Roman" w:cs="Times New Roman"/>
          <w:sz w:val="24"/>
          <w:szCs w:val="24"/>
          <w:shd w:val="clear" w:color="auto" w:fill="FFFFFF"/>
        </w:rPr>
        <w:lastRenderedPageBreak/>
        <w:t>Cheng, V.C., Yuen, K.Y., &amp; Tsoi, H. W. (2020). A familial cluster of pneumonia associated with the 2019 novel coronavirus indicating person-to-person transmission: a study of a family cluster. The Lancet, 395(10223), 514-523. https://doi.org/10.1016/S0140-6736(20)30154-9</w:t>
      </w:r>
    </w:p>
    <w:p w14:paraId="23F1EDA4" w14:textId="6DB32180" w:rsidR="00733605" w:rsidRDefault="00733605" w:rsidP="007C000D">
      <w:pPr>
        <w:spacing w:line="480" w:lineRule="auto"/>
        <w:ind w:left="720" w:hanging="720"/>
        <w:contextualSpacing/>
        <w:rPr>
          <w:rFonts w:ascii="Times New Roman" w:hAnsi="Times New Roman" w:cs="Times New Roman"/>
          <w:sz w:val="24"/>
          <w:szCs w:val="24"/>
          <w:shd w:val="clear" w:color="auto" w:fill="FFFFFF"/>
        </w:rPr>
      </w:pPr>
      <w:r w:rsidRPr="00733605">
        <w:rPr>
          <w:rFonts w:ascii="Times New Roman" w:hAnsi="Times New Roman" w:cs="Times New Roman"/>
          <w:sz w:val="24"/>
          <w:szCs w:val="24"/>
          <w:shd w:val="clear" w:color="auto" w:fill="FFFFFF"/>
        </w:rPr>
        <w:t>Cheung, J. C. H., Ho, L. T., Cheng, J. V., Cham, E. Y. K., &amp; Lam, K. N. (2020). Staff safety during emergency airway management for COVID-19 in Hong Kong. The Lancet. Respiratory Medicine, 8(4), e19.</w:t>
      </w:r>
    </w:p>
    <w:p w14:paraId="48EF63EB" w14:textId="6C029CFC" w:rsidR="00525CB0" w:rsidRPr="00027831" w:rsidRDefault="00525CB0" w:rsidP="00224E7D">
      <w:pPr>
        <w:spacing w:after="0" w:line="480" w:lineRule="auto"/>
        <w:ind w:left="720" w:hanging="720"/>
        <w:contextualSpacing/>
        <w:rPr>
          <w:rFonts w:ascii="Times New Roman" w:hAnsi="Times New Roman" w:cs="Times New Roman"/>
          <w:sz w:val="24"/>
          <w:szCs w:val="24"/>
          <w:shd w:val="clear" w:color="auto" w:fill="FFFFFF"/>
        </w:rPr>
      </w:pPr>
      <w:r w:rsidRPr="00027831">
        <w:rPr>
          <w:rFonts w:ascii="Times New Roman" w:hAnsi="Times New Roman" w:cs="Times New Roman"/>
          <w:sz w:val="24"/>
          <w:szCs w:val="24"/>
          <w:shd w:val="clear" w:color="auto" w:fill="FFFFFF"/>
        </w:rPr>
        <w:t xml:space="preserve">Chia, P. Y., Coleman, K. K., Tan, Y. K., Ong, S., Gum, M., Lau, S. K., Lim, X. F., Lim, A. S., Sutjipto, S., Lee, P. H., Son, T. T., Young, B. E., Milton, D. K., Gray, G. C., Schuster, S., Barkham, T., De, P. P., Vasoo, S., Chan, M., Ang, B., </w:t>
      </w:r>
      <w:r w:rsidR="007C69C8" w:rsidRPr="00027831">
        <w:rPr>
          <w:rFonts w:ascii="Times New Roman" w:hAnsi="Times New Roman" w:cs="Times New Roman"/>
          <w:sz w:val="24"/>
          <w:szCs w:val="24"/>
          <w:shd w:val="clear" w:color="auto" w:fill="FFFFFF"/>
        </w:rPr>
        <w:t xml:space="preserve">Tan, B.H., </w:t>
      </w:r>
      <w:r w:rsidRPr="00027831">
        <w:rPr>
          <w:rFonts w:ascii="Times New Roman" w:hAnsi="Times New Roman" w:cs="Times New Roman"/>
          <w:sz w:val="24"/>
          <w:szCs w:val="24"/>
          <w:shd w:val="clear" w:color="auto" w:fill="FFFFFF"/>
        </w:rPr>
        <w:t>…</w:t>
      </w:r>
      <w:r w:rsidR="007C69C8" w:rsidRPr="00027831">
        <w:rPr>
          <w:rFonts w:ascii="Times New Roman" w:hAnsi="Times New Roman" w:cs="Times New Roman"/>
          <w:sz w:val="24"/>
          <w:szCs w:val="24"/>
          <w:shd w:val="clear" w:color="auto" w:fill="FFFFFF"/>
        </w:rPr>
        <w:t>&amp;</w:t>
      </w:r>
      <w:r w:rsidRPr="00027831">
        <w:rPr>
          <w:rFonts w:ascii="Times New Roman" w:hAnsi="Times New Roman" w:cs="Times New Roman"/>
          <w:sz w:val="24"/>
          <w:szCs w:val="24"/>
          <w:shd w:val="clear" w:color="auto" w:fill="FFFFFF"/>
        </w:rPr>
        <w:t xml:space="preserve"> Singapore 2019 Novel Coronavirus Outbreak Research Team (2020). Detection of air and surface contamination by SARS-CoV-2 in hospital rooms of infected patients. </w:t>
      </w:r>
      <w:r w:rsidRPr="00027831">
        <w:rPr>
          <w:rFonts w:ascii="Times New Roman" w:hAnsi="Times New Roman" w:cs="Times New Roman"/>
          <w:i/>
          <w:iCs/>
          <w:sz w:val="24"/>
          <w:szCs w:val="24"/>
          <w:shd w:val="clear" w:color="auto" w:fill="FFFFFF"/>
        </w:rPr>
        <w:t>Nature communications</w:t>
      </w:r>
      <w:r w:rsidRPr="00027831">
        <w:rPr>
          <w:rFonts w:ascii="Times New Roman" w:hAnsi="Times New Roman" w:cs="Times New Roman"/>
          <w:sz w:val="24"/>
          <w:szCs w:val="24"/>
          <w:shd w:val="clear" w:color="auto" w:fill="FFFFFF"/>
        </w:rPr>
        <w:t>, </w:t>
      </w:r>
      <w:r w:rsidRPr="00027831">
        <w:rPr>
          <w:rFonts w:ascii="Times New Roman" w:hAnsi="Times New Roman" w:cs="Times New Roman"/>
          <w:i/>
          <w:iCs/>
          <w:sz w:val="24"/>
          <w:szCs w:val="24"/>
          <w:shd w:val="clear" w:color="auto" w:fill="FFFFFF"/>
        </w:rPr>
        <w:t>11</w:t>
      </w:r>
      <w:r w:rsidRPr="00027831">
        <w:rPr>
          <w:rFonts w:ascii="Times New Roman" w:hAnsi="Times New Roman" w:cs="Times New Roman"/>
          <w:sz w:val="24"/>
          <w:szCs w:val="24"/>
          <w:shd w:val="clear" w:color="auto" w:fill="FFFFFF"/>
        </w:rPr>
        <w:t>(1), 2800. https://doi.org/10.1038/s41467-020-16670-2</w:t>
      </w:r>
    </w:p>
    <w:p w14:paraId="7961FD47" w14:textId="5A6A5782" w:rsidR="009569C1" w:rsidRDefault="009569C1" w:rsidP="00224E7D">
      <w:pPr>
        <w:spacing w:after="0" w:line="480" w:lineRule="auto"/>
        <w:ind w:left="720" w:hanging="720"/>
        <w:contextualSpacing/>
        <w:rPr>
          <w:rFonts w:ascii="Times New Roman" w:hAnsi="Times New Roman" w:cs="Times New Roman"/>
          <w:sz w:val="24"/>
          <w:szCs w:val="24"/>
          <w:shd w:val="clear" w:color="auto" w:fill="FFFFFF"/>
        </w:rPr>
      </w:pPr>
      <w:r w:rsidRPr="00774092">
        <w:rPr>
          <w:rFonts w:ascii="Times New Roman" w:hAnsi="Times New Roman" w:cs="Times New Roman"/>
          <w:sz w:val="24"/>
          <w:szCs w:val="24"/>
          <w:shd w:val="clear" w:color="auto" w:fill="FFFFFF"/>
        </w:rPr>
        <w:t xml:space="preserve">Chintalapudi, N., Battineni, G., &amp; Amenta, F. (2020). COVID-19 disease outbreak forecasting of registered and recovered cases after sixty day lockdown in Italy: A </w:t>
      </w:r>
      <w:r w:rsidR="0018364A" w:rsidRPr="00774092">
        <w:rPr>
          <w:rFonts w:ascii="Times New Roman" w:hAnsi="Times New Roman" w:cs="Times New Roman"/>
          <w:sz w:val="24"/>
          <w:szCs w:val="24"/>
          <w:shd w:val="clear" w:color="auto" w:fill="FFFFFF"/>
        </w:rPr>
        <w:t>d</w:t>
      </w:r>
      <w:r w:rsidRPr="00774092">
        <w:rPr>
          <w:rFonts w:ascii="Times New Roman" w:hAnsi="Times New Roman" w:cs="Times New Roman"/>
          <w:sz w:val="24"/>
          <w:szCs w:val="24"/>
          <w:shd w:val="clear" w:color="auto" w:fill="FFFFFF"/>
        </w:rPr>
        <w:t>ata driven model approach. </w:t>
      </w:r>
      <w:r w:rsidRPr="00774092">
        <w:rPr>
          <w:rFonts w:ascii="Times New Roman" w:hAnsi="Times New Roman" w:cs="Times New Roman"/>
          <w:i/>
          <w:iCs/>
          <w:sz w:val="24"/>
          <w:szCs w:val="24"/>
          <w:shd w:val="clear" w:color="auto" w:fill="FFFFFF"/>
        </w:rPr>
        <w:t>Journal of Microbiology, Immunology and Infection</w:t>
      </w:r>
      <w:r w:rsidRPr="00774092">
        <w:rPr>
          <w:rFonts w:ascii="Times New Roman" w:hAnsi="Times New Roman" w:cs="Times New Roman"/>
          <w:sz w:val="24"/>
          <w:szCs w:val="24"/>
          <w:shd w:val="clear" w:color="auto" w:fill="FFFFFF"/>
        </w:rPr>
        <w:t xml:space="preserve">.53(3), 396-403. </w:t>
      </w:r>
      <w:hyperlink r:id="rId10" w:history="1">
        <w:r w:rsidR="00276993" w:rsidRPr="00C47E19">
          <w:rPr>
            <w:rStyle w:val="Hyperlink"/>
            <w:rFonts w:ascii="Times New Roman" w:hAnsi="Times New Roman" w:cs="Times New Roman"/>
            <w:sz w:val="24"/>
            <w:szCs w:val="24"/>
            <w:shd w:val="clear" w:color="auto" w:fill="FFFFFF"/>
          </w:rPr>
          <w:t>https://doi.org/10.1016/j.jmii.2020.04.004</w:t>
        </w:r>
      </w:hyperlink>
    </w:p>
    <w:p w14:paraId="5782093B" w14:textId="77A455A5" w:rsidR="00276993" w:rsidRDefault="00276993" w:rsidP="00224E7D">
      <w:pPr>
        <w:spacing w:after="0" w:line="480" w:lineRule="auto"/>
        <w:ind w:left="720" w:hanging="720"/>
        <w:contextualSpacing/>
        <w:rPr>
          <w:rFonts w:ascii="Times New Roman" w:hAnsi="Times New Roman" w:cs="Times New Roman"/>
          <w:color w:val="222222"/>
          <w:sz w:val="24"/>
          <w:szCs w:val="24"/>
          <w:shd w:val="clear" w:color="auto" w:fill="FFFFFF"/>
        </w:rPr>
      </w:pPr>
      <w:r w:rsidRPr="00276993">
        <w:rPr>
          <w:rFonts w:ascii="Times New Roman" w:hAnsi="Times New Roman" w:cs="Times New Roman"/>
          <w:color w:val="222222"/>
          <w:sz w:val="24"/>
          <w:szCs w:val="24"/>
          <w:shd w:val="clear" w:color="auto" w:fill="FFFFFF"/>
        </w:rPr>
        <w:t>Chughtai, A. A., Chen, X., &amp; Macintyre, C. R. (2018). Risk of self-contamination during doffing of personal protective equipment. American journal of infection control, 46(12), 1329-1334.</w:t>
      </w:r>
    </w:p>
    <w:p w14:paraId="6815BAAA" w14:textId="7463B553" w:rsidR="00934794" w:rsidRDefault="00934794" w:rsidP="00934794">
      <w:pPr>
        <w:spacing w:after="0" w:line="480" w:lineRule="auto"/>
        <w:ind w:left="720" w:hanging="720"/>
        <w:contextualSpacing/>
        <w:rPr>
          <w:rFonts w:ascii="Times New Roman" w:hAnsi="Times New Roman" w:cs="Times New Roman"/>
          <w:sz w:val="24"/>
          <w:szCs w:val="24"/>
          <w:shd w:val="clear" w:color="auto" w:fill="FFFFFF"/>
        </w:rPr>
      </w:pPr>
      <w:r w:rsidRPr="00934794">
        <w:rPr>
          <w:rFonts w:ascii="Times New Roman" w:hAnsi="Times New Roman" w:cs="Times New Roman"/>
          <w:color w:val="222222"/>
          <w:sz w:val="24"/>
          <w:szCs w:val="24"/>
          <w:shd w:val="clear" w:color="auto" w:fill="FFFFFF"/>
        </w:rPr>
        <w:t>Colello, K. J., &amp; Talaga</w:t>
      </w:r>
      <w:bookmarkEnd w:id="5"/>
      <w:r w:rsidRPr="00934794">
        <w:rPr>
          <w:rFonts w:ascii="Times New Roman" w:hAnsi="Times New Roman" w:cs="Times New Roman"/>
          <w:color w:val="222222"/>
          <w:sz w:val="24"/>
          <w:szCs w:val="24"/>
          <w:shd w:val="clear" w:color="auto" w:fill="FFFFFF"/>
        </w:rPr>
        <w:t xml:space="preserve">, S. R. (2018). </w:t>
      </w:r>
      <w:r w:rsidRPr="00934794">
        <w:rPr>
          <w:rFonts w:ascii="Times New Roman" w:hAnsi="Times New Roman" w:cs="Times New Roman"/>
          <w:i/>
          <w:iCs/>
          <w:color w:val="222222"/>
          <w:sz w:val="24"/>
          <w:szCs w:val="24"/>
          <w:shd w:val="clear" w:color="auto" w:fill="FFFFFF"/>
        </w:rPr>
        <w:t>Who Pays for long-term services and supports?.</w:t>
      </w:r>
      <w:r w:rsidRPr="00934794">
        <w:rPr>
          <w:rFonts w:ascii="Times New Roman" w:hAnsi="Times New Roman" w:cs="Times New Roman"/>
          <w:color w:val="222222"/>
          <w:sz w:val="24"/>
          <w:szCs w:val="24"/>
          <w:shd w:val="clear" w:color="auto" w:fill="FFFFFF"/>
        </w:rPr>
        <w:t xml:space="preserve"> Congressional Research Service. </w:t>
      </w:r>
      <w:hyperlink r:id="rId11" w:history="1">
        <w:r w:rsidR="00733605" w:rsidRPr="008C0460">
          <w:rPr>
            <w:rStyle w:val="Hyperlink"/>
            <w:rFonts w:ascii="Times New Roman" w:hAnsi="Times New Roman" w:cs="Times New Roman"/>
            <w:sz w:val="24"/>
            <w:szCs w:val="24"/>
            <w:shd w:val="clear" w:color="auto" w:fill="FFFFFF"/>
          </w:rPr>
          <w:t>https://fas.org/sgp/crs/misc/IF10343.pdf</w:t>
        </w:r>
      </w:hyperlink>
    </w:p>
    <w:p w14:paraId="1DF5AB19" w14:textId="19A502F8" w:rsidR="00733605" w:rsidRDefault="00733605" w:rsidP="00934794">
      <w:pPr>
        <w:spacing w:after="0" w:line="480" w:lineRule="auto"/>
        <w:ind w:left="720" w:hanging="720"/>
        <w:contextualSpacing/>
        <w:rPr>
          <w:rFonts w:ascii="Times New Roman" w:hAnsi="Times New Roman" w:cs="Times New Roman"/>
          <w:color w:val="222222"/>
          <w:sz w:val="24"/>
          <w:szCs w:val="24"/>
          <w:shd w:val="clear" w:color="auto" w:fill="FFFFFF"/>
        </w:rPr>
      </w:pPr>
      <w:r w:rsidRPr="00733605">
        <w:rPr>
          <w:rFonts w:ascii="Times New Roman" w:hAnsi="Times New Roman" w:cs="Times New Roman"/>
          <w:color w:val="222222"/>
          <w:sz w:val="24"/>
          <w:szCs w:val="24"/>
          <w:shd w:val="clear" w:color="auto" w:fill="FFFFFF"/>
        </w:rPr>
        <w:lastRenderedPageBreak/>
        <w:t>Collaborative Institutional Training Initiative (2020). Human Subjects Research. Retrieved on July 26, 2020. https://about.citiprogram.org/en/series/human-subjects-research-hsr/</w:t>
      </w:r>
    </w:p>
    <w:p w14:paraId="699850C6" w14:textId="2B34BD89" w:rsidR="00085915" w:rsidRPr="00934794" w:rsidRDefault="00085915" w:rsidP="00934794">
      <w:pPr>
        <w:spacing w:after="0" w:line="480" w:lineRule="auto"/>
        <w:ind w:left="720" w:hanging="720"/>
        <w:contextualSpacing/>
        <w:rPr>
          <w:rFonts w:ascii="Times New Roman" w:hAnsi="Times New Roman" w:cs="Times New Roman"/>
          <w:color w:val="222222"/>
          <w:sz w:val="24"/>
          <w:szCs w:val="24"/>
          <w:shd w:val="clear" w:color="auto" w:fill="FFFFFF"/>
        </w:rPr>
      </w:pPr>
      <w:r w:rsidRPr="00085915">
        <w:rPr>
          <w:rFonts w:ascii="Times New Roman" w:hAnsi="Times New Roman" w:cs="Times New Roman"/>
          <w:color w:val="222222"/>
          <w:sz w:val="24"/>
          <w:szCs w:val="24"/>
          <w:shd w:val="clear" w:color="auto" w:fill="FFFFFF"/>
        </w:rPr>
        <w:t>D</w:t>
      </w:r>
      <w:r w:rsidR="00DD554D">
        <w:rPr>
          <w:rFonts w:ascii="Times New Roman" w:hAnsi="Times New Roman" w:cs="Times New Roman"/>
          <w:color w:val="222222"/>
          <w:sz w:val="24"/>
          <w:szCs w:val="24"/>
          <w:shd w:val="clear" w:color="auto" w:fill="FFFFFF"/>
        </w:rPr>
        <w:t>'</w:t>
      </w:r>
      <w:r w:rsidRPr="00085915">
        <w:rPr>
          <w:rFonts w:ascii="Times New Roman" w:hAnsi="Times New Roman" w:cs="Times New Roman"/>
          <w:color w:val="222222"/>
          <w:sz w:val="24"/>
          <w:szCs w:val="24"/>
          <w:shd w:val="clear" w:color="auto" w:fill="FFFFFF"/>
        </w:rPr>
        <w:t>Adamo, H., Yoshikawa, T., &amp; Ouslander, J. G. (2020). Coronavirus disease 2019 in geriatrics and long‐term care: the ABCDs of COVID‐19. </w:t>
      </w:r>
      <w:r w:rsidRPr="00085915">
        <w:rPr>
          <w:rFonts w:ascii="Times New Roman" w:hAnsi="Times New Roman" w:cs="Times New Roman"/>
          <w:i/>
          <w:iCs/>
          <w:color w:val="222222"/>
          <w:sz w:val="24"/>
          <w:szCs w:val="24"/>
          <w:shd w:val="clear" w:color="auto" w:fill="FFFFFF"/>
        </w:rPr>
        <w:t>Journal of the American Geriatrics Society</w:t>
      </w:r>
      <w:r w:rsidRPr="00085915">
        <w:rPr>
          <w:rFonts w:ascii="Times New Roman" w:hAnsi="Times New Roman" w:cs="Times New Roman"/>
          <w:color w:val="222222"/>
          <w:sz w:val="24"/>
          <w:szCs w:val="24"/>
          <w:shd w:val="clear" w:color="auto" w:fill="FFFFFF"/>
        </w:rPr>
        <w:t>, </w:t>
      </w:r>
      <w:r w:rsidRPr="00085915">
        <w:rPr>
          <w:rFonts w:ascii="Times New Roman" w:hAnsi="Times New Roman" w:cs="Times New Roman"/>
          <w:i/>
          <w:iCs/>
          <w:color w:val="222222"/>
          <w:sz w:val="24"/>
          <w:szCs w:val="24"/>
          <w:shd w:val="clear" w:color="auto" w:fill="FFFFFF"/>
        </w:rPr>
        <w:t>68</w:t>
      </w:r>
      <w:r w:rsidRPr="00085915">
        <w:rPr>
          <w:rFonts w:ascii="Times New Roman" w:hAnsi="Times New Roman" w:cs="Times New Roman"/>
          <w:color w:val="222222"/>
          <w:sz w:val="24"/>
          <w:szCs w:val="24"/>
          <w:shd w:val="clear" w:color="auto" w:fill="FFFFFF"/>
        </w:rPr>
        <w:t>(5), 912-917.</w:t>
      </w:r>
    </w:p>
    <w:p w14:paraId="35189924" w14:textId="3AA4A3EF" w:rsidR="00AD40DA" w:rsidRPr="00AD40DA" w:rsidRDefault="00AD40DA" w:rsidP="00AD40DA">
      <w:pPr>
        <w:spacing w:after="0" w:line="480" w:lineRule="auto"/>
        <w:ind w:left="720" w:hanging="720"/>
        <w:contextualSpacing/>
        <w:rPr>
          <w:rFonts w:ascii="Times New Roman" w:hAnsi="Times New Roman" w:cs="Times New Roman"/>
          <w:color w:val="222222"/>
          <w:sz w:val="24"/>
          <w:szCs w:val="24"/>
          <w:shd w:val="clear" w:color="auto" w:fill="FFFFFF"/>
        </w:rPr>
      </w:pPr>
      <w:r w:rsidRPr="00AD40DA">
        <w:rPr>
          <w:rFonts w:ascii="Times New Roman" w:hAnsi="Times New Roman" w:cs="Times New Roman"/>
          <w:color w:val="222222"/>
          <w:sz w:val="24"/>
          <w:szCs w:val="24"/>
          <w:shd w:val="clear" w:color="auto" w:fill="FFFFFF"/>
        </w:rPr>
        <w:t>Dyar, O. J., Pagani, L., &amp; Pulcini, C. (2015). Strategies and challenges of antimicrobial stewardship in long-term care facilities. </w:t>
      </w:r>
      <w:r w:rsidRPr="00AD40DA">
        <w:rPr>
          <w:rFonts w:ascii="Times New Roman" w:hAnsi="Times New Roman" w:cs="Times New Roman"/>
          <w:i/>
          <w:iCs/>
          <w:color w:val="222222"/>
          <w:sz w:val="24"/>
          <w:szCs w:val="24"/>
          <w:shd w:val="clear" w:color="auto" w:fill="FFFFFF"/>
        </w:rPr>
        <w:t>Clinical Microbiology and Infection</w:t>
      </w:r>
      <w:r w:rsidRPr="00AD40DA">
        <w:rPr>
          <w:rFonts w:ascii="Times New Roman" w:hAnsi="Times New Roman" w:cs="Times New Roman"/>
          <w:color w:val="222222"/>
          <w:sz w:val="24"/>
          <w:szCs w:val="24"/>
          <w:shd w:val="clear" w:color="auto" w:fill="FFFFFF"/>
        </w:rPr>
        <w:t>, </w:t>
      </w:r>
      <w:r w:rsidRPr="00AD40DA">
        <w:rPr>
          <w:rFonts w:ascii="Times New Roman" w:hAnsi="Times New Roman" w:cs="Times New Roman"/>
          <w:i/>
          <w:iCs/>
          <w:color w:val="222222"/>
          <w:sz w:val="24"/>
          <w:szCs w:val="24"/>
          <w:shd w:val="clear" w:color="auto" w:fill="FFFFFF"/>
        </w:rPr>
        <w:t>21</w:t>
      </w:r>
      <w:r w:rsidRPr="00AD40DA">
        <w:rPr>
          <w:rFonts w:ascii="Times New Roman" w:hAnsi="Times New Roman" w:cs="Times New Roman"/>
          <w:color w:val="222222"/>
          <w:sz w:val="24"/>
          <w:szCs w:val="24"/>
          <w:shd w:val="clear" w:color="auto" w:fill="FFFFFF"/>
        </w:rPr>
        <w:t>(1), 10-19.</w:t>
      </w:r>
    </w:p>
    <w:p w14:paraId="76A94186" w14:textId="06D3373C" w:rsidR="00DB5890" w:rsidRDefault="00DB5890" w:rsidP="00DB5890">
      <w:pPr>
        <w:spacing w:after="0" w:line="480" w:lineRule="auto"/>
        <w:ind w:left="720" w:hanging="720"/>
        <w:contextualSpacing/>
        <w:rPr>
          <w:rFonts w:ascii="Times New Roman" w:hAnsi="Times New Roman" w:cs="Times New Roman"/>
          <w:bCs/>
          <w:sz w:val="24"/>
          <w:szCs w:val="24"/>
        </w:rPr>
      </w:pPr>
      <w:r w:rsidRPr="00DB5890">
        <w:rPr>
          <w:rFonts w:ascii="Times New Roman" w:hAnsi="Times New Roman" w:cs="Times New Roman"/>
          <w:bCs/>
          <w:sz w:val="24"/>
          <w:szCs w:val="24"/>
        </w:rPr>
        <w:t>Dumyati, G., Stone, N. D., Nace, D. A., Crnich, C. J., &amp; Jump, R. L. (2017). Challenges and strategies for prevention of multidrug-resistant organism transmission in nursing homes. </w:t>
      </w:r>
      <w:r w:rsidRPr="00DB5890">
        <w:rPr>
          <w:rFonts w:ascii="Times New Roman" w:hAnsi="Times New Roman" w:cs="Times New Roman"/>
          <w:bCs/>
          <w:i/>
          <w:iCs/>
          <w:sz w:val="24"/>
          <w:szCs w:val="24"/>
        </w:rPr>
        <w:t>Current infectious disease reports</w:t>
      </w:r>
      <w:r w:rsidRPr="00DB5890">
        <w:rPr>
          <w:rFonts w:ascii="Times New Roman" w:hAnsi="Times New Roman" w:cs="Times New Roman"/>
          <w:bCs/>
          <w:sz w:val="24"/>
          <w:szCs w:val="24"/>
        </w:rPr>
        <w:t>, </w:t>
      </w:r>
      <w:r w:rsidRPr="00DB5890">
        <w:rPr>
          <w:rFonts w:ascii="Times New Roman" w:hAnsi="Times New Roman" w:cs="Times New Roman"/>
          <w:bCs/>
          <w:i/>
          <w:iCs/>
          <w:sz w:val="24"/>
          <w:szCs w:val="24"/>
        </w:rPr>
        <w:t>19</w:t>
      </w:r>
      <w:r w:rsidRPr="00DB5890">
        <w:rPr>
          <w:rFonts w:ascii="Times New Roman" w:hAnsi="Times New Roman" w:cs="Times New Roman"/>
          <w:bCs/>
          <w:sz w:val="24"/>
          <w:szCs w:val="24"/>
        </w:rPr>
        <w:t>(4), 18.</w:t>
      </w:r>
    </w:p>
    <w:p w14:paraId="6FFAA47A" w14:textId="0E0B13DA" w:rsidR="0095537C" w:rsidRDefault="0095537C" w:rsidP="00DB5890">
      <w:pPr>
        <w:spacing w:after="0" w:line="480" w:lineRule="auto"/>
        <w:ind w:left="720" w:hanging="720"/>
        <w:contextualSpacing/>
        <w:rPr>
          <w:rFonts w:ascii="Times New Roman" w:hAnsi="Times New Roman" w:cs="Times New Roman"/>
          <w:bCs/>
          <w:sz w:val="24"/>
          <w:szCs w:val="24"/>
        </w:rPr>
      </w:pPr>
      <w:r w:rsidRPr="0095537C">
        <w:rPr>
          <w:rFonts w:ascii="Times New Roman" w:hAnsi="Times New Roman" w:cs="Times New Roman"/>
          <w:bCs/>
          <w:sz w:val="24"/>
          <w:szCs w:val="24"/>
        </w:rPr>
        <w:t>Eckardt, P., Guran, R., Hennemyre, J., Arikupurathu, R., Poveda, J., Miller, N., Katz, R., &amp; Frum, J. (2020). Hospital affiliated long term care facility COVID-19 containment strategy by using prevalence testing and infection control best practices. </w:t>
      </w:r>
      <w:r w:rsidRPr="0095537C">
        <w:rPr>
          <w:rFonts w:ascii="Times New Roman" w:hAnsi="Times New Roman" w:cs="Times New Roman"/>
          <w:bCs/>
          <w:i/>
          <w:iCs/>
          <w:sz w:val="24"/>
          <w:szCs w:val="24"/>
        </w:rPr>
        <w:t>American journal of infection control</w:t>
      </w:r>
      <w:r w:rsidRPr="0095537C">
        <w:rPr>
          <w:rFonts w:ascii="Times New Roman" w:hAnsi="Times New Roman" w:cs="Times New Roman"/>
          <w:bCs/>
          <w:sz w:val="24"/>
          <w:szCs w:val="24"/>
        </w:rPr>
        <w:t>, S0196-6553(20)30636-2. Advance online publication. https://doi.org/10.1016/j.ajic.2020.06.215</w:t>
      </w:r>
    </w:p>
    <w:p w14:paraId="6970FCEB" w14:textId="2818FCAB" w:rsidR="00C8586F" w:rsidRDefault="00C8586F" w:rsidP="00C8586F">
      <w:pPr>
        <w:spacing w:after="0" w:line="480" w:lineRule="auto"/>
        <w:ind w:left="720" w:hanging="720"/>
        <w:contextualSpacing/>
        <w:rPr>
          <w:rFonts w:ascii="Times New Roman" w:hAnsi="Times New Roman" w:cs="Times New Roman"/>
          <w:bCs/>
          <w:sz w:val="24"/>
          <w:szCs w:val="24"/>
        </w:rPr>
      </w:pPr>
      <w:bookmarkStart w:id="8" w:name="_Hlk46392024"/>
      <w:r w:rsidRPr="00C8586F">
        <w:rPr>
          <w:rFonts w:ascii="Times New Roman" w:hAnsi="Times New Roman" w:cs="Times New Roman"/>
          <w:bCs/>
          <w:sz w:val="24"/>
          <w:szCs w:val="24"/>
        </w:rPr>
        <w:t>Favreault</w:t>
      </w:r>
      <w:bookmarkEnd w:id="8"/>
      <w:r w:rsidRPr="00C8586F">
        <w:rPr>
          <w:rFonts w:ascii="Times New Roman" w:hAnsi="Times New Roman" w:cs="Times New Roman"/>
          <w:bCs/>
          <w:sz w:val="24"/>
          <w:szCs w:val="24"/>
        </w:rPr>
        <w:t xml:space="preserve">, M. M. (2020). </w:t>
      </w:r>
      <w:r w:rsidRPr="00C8586F">
        <w:rPr>
          <w:rFonts w:ascii="Times New Roman" w:hAnsi="Times New Roman" w:cs="Times New Roman"/>
          <w:bCs/>
          <w:i/>
          <w:iCs/>
          <w:sz w:val="24"/>
          <w:szCs w:val="24"/>
        </w:rPr>
        <w:t xml:space="preserve">Incorporating </w:t>
      </w:r>
      <w:r w:rsidR="009C2DB2">
        <w:rPr>
          <w:rFonts w:ascii="Times New Roman" w:hAnsi="Times New Roman" w:cs="Times New Roman"/>
          <w:bCs/>
          <w:i/>
          <w:iCs/>
          <w:sz w:val="24"/>
          <w:szCs w:val="24"/>
        </w:rPr>
        <w:t>l</w:t>
      </w:r>
      <w:r w:rsidRPr="00C8586F">
        <w:rPr>
          <w:rFonts w:ascii="Times New Roman" w:hAnsi="Times New Roman" w:cs="Times New Roman"/>
          <w:bCs/>
          <w:i/>
          <w:iCs/>
          <w:sz w:val="24"/>
          <w:szCs w:val="24"/>
        </w:rPr>
        <w:t>ong-</w:t>
      </w:r>
      <w:r w:rsidR="009C2DB2">
        <w:rPr>
          <w:rFonts w:ascii="Times New Roman" w:hAnsi="Times New Roman" w:cs="Times New Roman"/>
          <w:bCs/>
          <w:i/>
          <w:iCs/>
          <w:sz w:val="24"/>
          <w:szCs w:val="24"/>
        </w:rPr>
        <w:t>t</w:t>
      </w:r>
      <w:r w:rsidRPr="00C8586F">
        <w:rPr>
          <w:rFonts w:ascii="Times New Roman" w:hAnsi="Times New Roman" w:cs="Times New Roman"/>
          <w:bCs/>
          <w:i/>
          <w:iCs/>
          <w:sz w:val="24"/>
          <w:szCs w:val="24"/>
        </w:rPr>
        <w:t xml:space="preserve">erm </w:t>
      </w:r>
      <w:r w:rsidR="009C2DB2">
        <w:rPr>
          <w:rFonts w:ascii="Times New Roman" w:hAnsi="Times New Roman" w:cs="Times New Roman"/>
          <w:bCs/>
          <w:i/>
          <w:iCs/>
          <w:sz w:val="24"/>
          <w:szCs w:val="24"/>
        </w:rPr>
        <w:t>s</w:t>
      </w:r>
      <w:r w:rsidRPr="00C8586F">
        <w:rPr>
          <w:rFonts w:ascii="Times New Roman" w:hAnsi="Times New Roman" w:cs="Times New Roman"/>
          <w:bCs/>
          <w:i/>
          <w:iCs/>
          <w:sz w:val="24"/>
          <w:szCs w:val="24"/>
        </w:rPr>
        <w:t xml:space="preserve">ervices and </w:t>
      </w:r>
      <w:r w:rsidR="009C2DB2">
        <w:rPr>
          <w:rFonts w:ascii="Times New Roman" w:hAnsi="Times New Roman" w:cs="Times New Roman"/>
          <w:bCs/>
          <w:i/>
          <w:iCs/>
          <w:sz w:val="24"/>
          <w:szCs w:val="24"/>
        </w:rPr>
        <w:t>s</w:t>
      </w:r>
      <w:r w:rsidRPr="00C8586F">
        <w:rPr>
          <w:rFonts w:ascii="Times New Roman" w:hAnsi="Times New Roman" w:cs="Times New Roman"/>
          <w:bCs/>
          <w:i/>
          <w:iCs/>
          <w:sz w:val="24"/>
          <w:szCs w:val="24"/>
        </w:rPr>
        <w:t xml:space="preserve">upports in </w:t>
      </w:r>
      <w:r w:rsidR="009C2DB2">
        <w:rPr>
          <w:rFonts w:ascii="Times New Roman" w:hAnsi="Times New Roman" w:cs="Times New Roman"/>
          <w:bCs/>
          <w:i/>
          <w:iCs/>
          <w:sz w:val="24"/>
          <w:szCs w:val="24"/>
        </w:rPr>
        <w:t>h</w:t>
      </w:r>
      <w:r w:rsidRPr="00C8586F">
        <w:rPr>
          <w:rFonts w:ascii="Times New Roman" w:hAnsi="Times New Roman" w:cs="Times New Roman"/>
          <w:bCs/>
          <w:i/>
          <w:iCs/>
          <w:sz w:val="24"/>
          <w:szCs w:val="24"/>
        </w:rPr>
        <w:t xml:space="preserve">ealth </w:t>
      </w:r>
      <w:r w:rsidR="009C2DB2">
        <w:rPr>
          <w:rFonts w:ascii="Times New Roman" w:hAnsi="Times New Roman" w:cs="Times New Roman"/>
          <w:bCs/>
          <w:i/>
          <w:iCs/>
          <w:sz w:val="24"/>
          <w:szCs w:val="24"/>
        </w:rPr>
        <w:t>c</w:t>
      </w:r>
      <w:r w:rsidRPr="00C8586F">
        <w:rPr>
          <w:rFonts w:ascii="Times New Roman" w:hAnsi="Times New Roman" w:cs="Times New Roman"/>
          <w:bCs/>
          <w:i/>
          <w:iCs/>
          <w:sz w:val="24"/>
          <w:szCs w:val="24"/>
        </w:rPr>
        <w:t xml:space="preserve">are </w:t>
      </w:r>
      <w:r w:rsidR="009C2DB2">
        <w:rPr>
          <w:rFonts w:ascii="Times New Roman" w:hAnsi="Times New Roman" w:cs="Times New Roman"/>
          <w:bCs/>
          <w:i/>
          <w:iCs/>
          <w:sz w:val="24"/>
          <w:szCs w:val="24"/>
        </w:rPr>
        <w:t>p</w:t>
      </w:r>
      <w:r w:rsidRPr="00C8586F">
        <w:rPr>
          <w:rFonts w:ascii="Times New Roman" w:hAnsi="Times New Roman" w:cs="Times New Roman"/>
          <w:bCs/>
          <w:i/>
          <w:iCs/>
          <w:sz w:val="24"/>
          <w:szCs w:val="24"/>
        </w:rPr>
        <w:t xml:space="preserve">roposals: Cost and </w:t>
      </w:r>
      <w:r w:rsidR="009C2DB2">
        <w:rPr>
          <w:rFonts w:ascii="Times New Roman" w:hAnsi="Times New Roman" w:cs="Times New Roman"/>
          <w:bCs/>
          <w:i/>
          <w:iCs/>
          <w:sz w:val="24"/>
          <w:szCs w:val="24"/>
        </w:rPr>
        <w:t>d</w:t>
      </w:r>
      <w:r w:rsidRPr="00C8586F">
        <w:rPr>
          <w:rFonts w:ascii="Times New Roman" w:hAnsi="Times New Roman" w:cs="Times New Roman"/>
          <w:bCs/>
          <w:i/>
          <w:iCs/>
          <w:sz w:val="24"/>
          <w:szCs w:val="24"/>
        </w:rPr>
        <w:t xml:space="preserve">istributional </w:t>
      </w:r>
      <w:r w:rsidR="009C2DB2">
        <w:rPr>
          <w:rFonts w:ascii="Times New Roman" w:hAnsi="Times New Roman" w:cs="Times New Roman"/>
          <w:bCs/>
          <w:i/>
          <w:iCs/>
          <w:sz w:val="24"/>
          <w:szCs w:val="24"/>
        </w:rPr>
        <w:t>c</w:t>
      </w:r>
      <w:r w:rsidRPr="00C8586F">
        <w:rPr>
          <w:rFonts w:ascii="Times New Roman" w:hAnsi="Times New Roman" w:cs="Times New Roman"/>
          <w:bCs/>
          <w:i/>
          <w:iCs/>
          <w:sz w:val="24"/>
          <w:szCs w:val="24"/>
        </w:rPr>
        <w:t>onsiderations</w:t>
      </w:r>
      <w:r w:rsidRPr="00C8586F">
        <w:rPr>
          <w:rFonts w:ascii="Times New Roman" w:hAnsi="Times New Roman" w:cs="Times New Roman"/>
          <w:bCs/>
          <w:sz w:val="24"/>
          <w:szCs w:val="24"/>
        </w:rPr>
        <w:t xml:space="preserve">.[ Policy Brief]. </w:t>
      </w:r>
      <w:r>
        <w:rPr>
          <w:rFonts w:ascii="Times New Roman" w:hAnsi="Times New Roman" w:cs="Times New Roman"/>
          <w:bCs/>
          <w:sz w:val="24"/>
          <w:szCs w:val="24"/>
        </w:rPr>
        <w:t xml:space="preserve">Urban Institute. </w:t>
      </w:r>
      <w:hyperlink r:id="rId12" w:history="1">
        <w:r w:rsidR="009224D1" w:rsidRPr="005E6BEA">
          <w:rPr>
            <w:rStyle w:val="Hyperlink"/>
            <w:rFonts w:ascii="Times New Roman" w:hAnsi="Times New Roman" w:cs="Times New Roman"/>
            <w:bCs/>
            <w:sz w:val="24"/>
            <w:szCs w:val="24"/>
          </w:rPr>
          <w:t>https://www.urban.org/sites/default/files/publication/102311/incorporating-long-term-services-and-supports-in-health-care-proposals.pdf</w:t>
        </w:r>
      </w:hyperlink>
    </w:p>
    <w:p w14:paraId="27A267D3" w14:textId="025603F5" w:rsidR="009224D1" w:rsidRDefault="009224D1" w:rsidP="00C8586F">
      <w:pPr>
        <w:spacing w:after="0" w:line="480" w:lineRule="auto"/>
        <w:ind w:left="720" w:hanging="720"/>
        <w:contextualSpacing/>
        <w:rPr>
          <w:rFonts w:ascii="Times New Roman" w:hAnsi="Times New Roman" w:cs="Times New Roman"/>
          <w:bCs/>
          <w:sz w:val="24"/>
          <w:szCs w:val="24"/>
        </w:rPr>
      </w:pPr>
      <w:r w:rsidRPr="009224D1">
        <w:rPr>
          <w:rFonts w:ascii="Times New Roman" w:hAnsi="Times New Roman" w:cs="Times New Roman"/>
          <w:bCs/>
          <w:sz w:val="24"/>
          <w:szCs w:val="24"/>
        </w:rPr>
        <w:t xml:space="preserve">Garg, K., Grewal, A., Mahajan, R., Kumari, S., &amp; Mahajan, A. (2020). A cross-sectional study on knowledge, attitude, and practices of donning and doffing of personal protective </w:t>
      </w:r>
      <w:r w:rsidRPr="009224D1">
        <w:rPr>
          <w:rFonts w:ascii="Times New Roman" w:hAnsi="Times New Roman" w:cs="Times New Roman"/>
          <w:bCs/>
          <w:sz w:val="24"/>
          <w:szCs w:val="24"/>
        </w:rPr>
        <w:lastRenderedPageBreak/>
        <w:t>equipment: An institutional survey of health-care staff during the COVID-19 pandemic. Anesthesia: Essays and Researches, 14(3), 370.</w:t>
      </w:r>
    </w:p>
    <w:p w14:paraId="2D4B49B4" w14:textId="131D56AF" w:rsidR="00A978FB" w:rsidRDefault="00A978FB" w:rsidP="00C8586F">
      <w:pPr>
        <w:spacing w:after="0" w:line="480" w:lineRule="auto"/>
        <w:ind w:left="720" w:hanging="720"/>
        <w:contextualSpacing/>
        <w:rPr>
          <w:rFonts w:ascii="Times New Roman" w:hAnsi="Times New Roman" w:cs="Times New Roman"/>
          <w:bCs/>
          <w:sz w:val="24"/>
          <w:szCs w:val="24"/>
        </w:rPr>
      </w:pPr>
      <w:r w:rsidRPr="00A978FB">
        <w:rPr>
          <w:rFonts w:ascii="Times New Roman" w:hAnsi="Times New Roman" w:cs="Times New Roman"/>
          <w:bCs/>
          <w:sz w:val="24"/>
          <w:szCs w:val="24"/>
        </w:rPr>
        <w:t>Ghinai, I., McPherson, T.D., Hunter, J.C., Kirking, H.L., Christiansen, D., Joshi, K., Rubin, R., Estrada, S.M., Black, S.R., Pacilli, M., Fricchione, J., Chugh, R.K., Walblay, K.A., Ahmed, S., Stoecker, C., Hasa, N.F., Burdsall, D.P., Reese, H.E., Wallace, M.,</w:t>
      </w:r>
      <w:r w:rsidR="007C69C8">
        <w:rPr>
          <w:rFonts w:ascii="Times New Roman" w:hAnsi="Times New Roman" w:cs="Times New Roman"/>
          <w:bCs/>
          <w:sz w:val="24"/>
          <w:szCs w:val="24"/>
        </w:rPr>
        <w:t xml:space="preserve"> Wang, C., </w:t>
      </w:r>
      <w:r w:rsidRPr="00A978FB">
        <w:rPr>
          <w:rFonts w:ascii="Times New Roman" w:hAnsi="Times New Roman" w:cs="Times New Roman"/>
          <w:bCs/>
          <w:sz w:val="24"/>
          <w:szCs w:val="24"/>
        </w:rPr>
        <w:t xml:space="preserve"> … Uyeki, T.M. (2020).  First known person-to-person transmission of severe acute respiratory syndrome coronavirus 2 (SARS-CoV-2) in the USA. </w:t>
      </w:r>
      <w:r w:rsidRPr="00A978FB">
        <w:rPr>
          <w:rFonts w:ascii="Times New Roman" w:hAnsi="Times New Roman" w:cs="Times New Roman"/>
          <w:bCs/>
          <w:i/>
          <w:iCs/>
          <w:sz w:val="24"/>
          <w:szCs w:val="24"/>
        </w:rPr>
        <w:t>Lancet</w:t>
      </w:r>
      <w:r w:rsidRPr="00A978FB">
        <w:rPr>
          <w:rFonts w:ascii="Times New Roman" w:hAnsi="Times New Roman" w:cs="Times New Roman"/>
          <w:bCs/>
          <w:sz w:val="24"/>
          <w:szCs w:val="24"/>
        </w:rPr>
        <w:t>. 395 (10230), 1137-1144.</w:t>
      </w:r>
    </w:p>
    <w:p w14:paraId="214713CE" w14:textId="23FD3A20" w:rsidR="002A6647" w:rsidRDefault="002A6647" w:rsidP="00C8586F">
      <w:pPr>
        <w:spacing w:after="0" w:line="480" w:lineRule="auto"/>
        <w:ind w:left="720" w:hanging="720"/>
        <w:contextualSpacing/>
        <w:rPr>
          <w:rFonts w:ascii="Times New Roman" w:hAnsi="Times New Roman" w:cs="Times New Roman"/>
          <w:bCs/>
          <w:sz w:val="24"/>
          <w:szCs w:val="24"/>
        </w:rPr>
      </w:pPr>
      <w:r w:rsidRPr="002A6647">
        <w:rPr>
          <w:rFonts w:ascii="Times New Roman" w:hAnsi="Times New Roman" w:cs="Times New Roman"/>
          <w:bCs/>
          <w:sz w:val="24"/>
          <w:szCs w:val="24"/>
        </w:rPr>
        <w:t xml:space="preserve">Guan, W. J., Ni, Z. Y., Hu, Y., Liang, W. H., Ou, C. Q., He, J. X., </w:t>
      </w:r>
      <w:r w:rsidR="005373B8">
        <w:rPr>
          <w:rFonts w:ascii="Times New Roman" w:hAnsi="Times New Roman" w:cs="Times New Roman"/>
          <w:bCs/>
          <w:sz w:val="24"/>
          <w:szCs w:val="24"/>
        </w:rPr>
        <w:t>Liu, L., Shan, H., Lei, C.L., Hui, D.S.,</w:t>
      </w:r>
      <w:r w:rsidRPr="002A6647">
        <w:rPr>
          <w:rFonts w:ascii="Times New Roman" w:hAnsi="Times New Roman" w:cs="Times New Roman"/>
          <w:bCs/>
          <w:sz w:val="24"/>
          <w:szCs w:val="24"/>
        </w:rPr>
        <w:t xml:space="preserve"> Du, B.</w:t>
      </w:r>
      <w:r w:rsidR="005373B8">
        <w:rPr>
          <w:rFonts w:ascii="Times New Roman" w:hAnsi="Times New Roman" w:cs="Times New Roman"/>
          <w:bCs/>
          <w:sz w:val="24"/>
          <w:szCs w:val="24"/>
        </w:rPr>
        <w:t>, Li, L.J.,Yuen, K.Y., Chen, R.C., Tang, C.L., Wang, T., Chen, P.Y., Xiang, J., Lei, S.Y., Wang, J.L., Liang, Z.J.,Peng, Y.X., Wei, L.,…Zhong, N.S.</w:t>
      </w:r>
      <w:r w:rsidRPr="002A6647">
        <w:rPr>
          <w:rFonts w:ascii="Times New Roman" w:hAnsi="Times New Roman" w:cs="Times New Roman"/>
          <w:bCs/>
          <w:sz w:val="24"/>
          <w:szCs w:val="24"/>
        </w:rPr>
        <w:t xml:space="preserve"> (2020). Clinical characteristics of coronavirus disease 2019 in China. </w:t>
      </w:r>
      <w:r w:rsidRPr="002A6647">
        <w:rPr>
          <w:rFonts w:ascii="Times New Roman" w:hAnsi="Times New Roman" w:cs="Times New Roman"/>
          <w:bCs/>
          <w:i/>
          <w:iCs/>
          <w:sz w:val="24"/>
          <w:szCs w:val="24"/>
        </w:rPr>
        <w:t>New England journal of medicine</w:t>
      </w:r>
      <w:r w:rsidRPr="002A6647">
        <w:rPr>
          <w:rFonts w:ascii="Times New Roman" w:hAnsi="Times New Roman" w:cs="Times New Roman"/>
          <w:bCs/>
          <w:sz w:val="24"/>
          <w:szCs w:val="24"/>
        </w:rPr>
        <w:t>, </w:t>
      </w:r>
      <w:r w:rsidRPr="002A6647">
        <w:rPr>
          <w:rFonts w:ascii="Times New Roman" w:hAnsi="Times New Roman" w:cs="Times New Roman"/>
          <w:bCs/>
          <w:i/>
          <w:iCs/>
          <w:sz w:val="24"/>
          <w:szCs w:val="24"/>
        </w:rPr>
        <w:t>382</w:t>
      </w:r>
      <w:r w:rsidRPr="002A6647">
        <w:rPr>
          <w:rFonts w:ascii="Times New Roman" w:hAnsi="Times New Roman" w:cs="Times New Roman"/>
          <w:bCs/>
          <w:sz w:val="24"/>
          <w:szCs w:val="24"/>
        </w:rPr>
        <w:t>(18), 1708-1720.</w:t>
      </w:r>
    </w:p>
    <w:p w14:paraId="63B4AAAD" w14:textId="69256CE2" w:rsidR="002F2982" w:rsidRDefault="002F2982" w:rsidP="00C8586F">
      <w:pPr>
        <w:spacing w:after="0" w:line="480" w:lineRule="auto"/>
        <w:ind w:left="720" w:hanging="720"/>
        <w:contextualSpacing/>
        <w:rPr>
          <w:rFonts w:ascii="Times New Roman" w:hAnsi="Times New Roman" w:cs="Times New Roman"/>
          <w:bCs/>
          <w:sz w:val="24"/>
          <w:szCs w:val="24"/>
        </w:rPr>
      </w:pPr>
      <w:r w:rsidRPr="002F2982">
        <w:rPr>
          <w:rFonts w:ascii="Times New Roman" w:hAnsi="Times New Roman" w:cs="Times New Roman"/>
          <w:bCs/>
          <w:sz w:val="24"/>
          <w:szCs w:val="24"/>
        </w:rPr>
        <w:t>Guo, Z. D., Wang, Z. Y., Zhang, S. F., Li, X., Li, L., Li, C.,</w:t>
      </w:r>
      <w:r w:rsidR="0095492C">
        <w:rPr>
          <w:rFonts w:ascii="Times New Roman" w:hAnsi="Times New Roman" w:cs="Times New Roman"/>
          <w:bCs/>
          <w:sz w:val="24"/>
          <w:szCs w:val="24"/>
        </w:rPr>
        <w:t xml:space="preserve">Cui, Y., Fu, R.B., Dong, Y.Z., Chi, X.Y., </w:t>
      </w:r>
      <w:r w:rsidRPr="002F2982">
        <w:rPr>
          <w:rFonts w:ascii="Times New Roman" w:hAnsi="Times New Roman" w:cs="Times New Roman"/>
          <w:bCs/>
          <w:sz w:val="24"/>
          <w:szCs w:val="24"/>
        </w:rPr>
        <w:t>Zhang, M. Y.</w:t>
      </w:r>
      <w:r w:rsidR="0095492C">
        <w:rPr>
          <w:rFonts w:ascii="Times New Roman" w:hAnsi="Times New Roman" w:cs="Times New Roman"/>
          <w:bCs/>
          <w:sz w:val="24"/>
          <w:szCs w:val="24"/>
        </w:rPr>
        <w:t xml:space="preserve">, Liu, K., Cao, C., Liu, B., Zhang, K., Gao, Y.W., Lu, B., &amp; Chen, W. </w:t>
      </w:r>
      <w:r w:rsidRPr="002F2982">
        <w:rPr>
          <w:rFonts w:ascii="Times New Roman" w:hAnsi="Times New Roman" w:cs="Times New Roman"/>
          <w:bCs/>
          <w:sz w:val="24"/>
          <w:szCs w:val="24"/>
        </w:rPr>
        <w:t>(2020). Aerosol and surface distribution of severe acute respiratory syndrome coronavirus 2 in hospital wards, Wuhan, China, 2020. </w:t>
      </w:r>
      <w:r w:rsidRPr="002F2982">
        <w:rPr>
          <w:rFonts w:ascii="Times New Roman" w:hAnsi="Times New Roman" w:cs="Times New Roman"/>
          <w:bCs/>
          <w:i/>
          <w:iCs/>
          <w:sz w:val="24"/>
          <w:szCs w:val="24"/>
        </w:rPr>
        <w:t>Emerg Infect Dis</w:t>
      </w:r>
      <w:r w:rsidRPr="002F2982">
        <w:rPr>
          <w:rFonts w:ascii="Times New Roman" w:hAnsi="Times New Roman" w:cs="Times New Roman"/>
          <w:bCs/>
          <w:sz w:val="24"/>
          <w:szCs w:val="24"/>
        </w:rPr>
        <w:t>, </w:t>
      </w:r>
      <w:r w:rsidRPr="002F2982">
        <w:rPr>
          <w:rFonts w:ascii="Times New Roman" w:hAnsi="Times New Roman" w:cs="Times New Roman"/>
          <w:bCs/>
          <w:i/>
          <w:iCs/>
          <w:sz w:val="24"/>
          <w:szCs w:val="24"/>
        </w:rPr>
        <w:t>26</w:t>
      </w:r>
      <w:r w:rsidRPr="002F2982">
        <w:rPr>
          <w:rFonts w:ascii="Times New Roman" w:hAnsi="Times New Roman" w:cs="Times New Roman"/>
          <w:bCs/>
          <w:sz w:val="24"/>
          <w:szCs w:val="24"/>
        </w:rPr>
        <w:t>(7), 10-3201.</w:t>
      </w:r>
    </w:p>
    <w:p w14:paraId="1080AE37" w14:textId="110537CE" w:rsidR="00542BFF" w:rsidRPr="00542BFF" w:rsidRDefault="00542BFF" w:rsidP="00542BFF">
      <w:pPr>
        <w:spacing w:after="0" w:line="480" w:lineRule="auto"/>
        <w:ind w:left="720" w:hanging="720"/>
        <w:contextualSpacing/>
        <w:rPr>
          <w:rFonts w:ascii="Times New Roman" w:hAnsi="Times New Roman" w:cs="Times New Roman"/>
          <w:bCs/>
          <w:sz w:val="24"/>
          <w:szCs w:val="24"/>
        </w:rPr>
      </w:pPr>
      <w:r w:rsidRPr="00542BFF">
        <w:rPr>
          <w:rFonts w:ascii="Times New Roman" w:hAnsi="Times New Roman" w:cs="Times New Roman"/>
          <w:bCs/>
          <w:sz w:val="24"/>
          <w:szCs w:val="24"/>
        </w:rPr>
        <w:t xml:space="preserve">Hamner, L., Dubbel, P., Capron, I., Ross, A., Jordan, A., Lee, J., Lynn, J., Ball, A., Narwal, S., Rusell, S., Patrick, D., &amp; Leibrand, H.(2020). High SARS-CoV-2 attack rate following exposure at a choir Practice — Skagit County, Washington, March 2020. </w:t>
      </w:r>
      <w:r w:rsidRPr="00542BFF">
        <w:rPr>
          <w:rFonts w:ascii="Times New Roman" w:hAnsi="Times New Roman" w:cs="Times New Roman"/>
          <w:bCs/>
          <w:i/>
          <w:iCs/>
          <w:sz w:val="24"/>
          <w:szCs w:val="24"/>
        </w:rPr>
        <w:t>MMWR Morbidity Mortal Weekly Report</w:t>
      </w:r>
      <w:r w:rsidRPr="00542BFF">
        <w:rPr>
          <w:rFonts w:ascii="Times New Roman" w:hAnsi="Times New Roman" w:cs="Times New Roman"/>
          <w:bCs/>
          <w:sz w:val="24"/>
          <w:szCs w:val="24"/>
        </w:rPr>
        <w:t>. 2020.69 (19),606-10.</w:t>
      </w:r>
      <w:r w:rsidR="00A61EDC" w:rsidRPr="00A61EDC">
        <w:rPr>
          <w:rFonts w:ascii="Times New Roman" w:hAnsi="Times New Roman" w:cs="Times New Roman"/>
          <w:bCs/>
          <w:sz w:val="24"/>
          <w:szCs w:val="24"/>
        </w:rPr>
        <w:t> http://dx.doi.org/10.15585/mmwr.mm6919e6</w:t>
      </w:r>
    </w:p>
    <w:p w14:paraId="67A9F9AA" w14:textId="77777777" w:rsidR="0073699A" w:rsidRPr="0073699A" w:rsidRDefault="0073699A" w:rsidP="0073699A">
      <w:pPr>
        <w:spacing w:after="0" w:line="480" w:lineRule="auto"/>
        <w:ind w:left="720" w:hanging="720"/>
        <w:contextualSpacing/>
        <w:rPr>
          <w:rFonts w:ascii="Times New Roman" w:hAnsi="Times New Roman" w:cs="Times New Roman"/>
          <w:bCs/>
          <w:sz w:val="24"/>
          <w:szCs w:val="24"/>
        </w:rPr>
      </w:pPr>
      <w:bookmarkStart w:id="9" w:name="_Hlk46598070"/>
      <w:r w:rsidRPr="0073699A">
        <w:rPr>
          <w:rFonts w:ascii="Times New Roman" w:hAnsi="Times New Roman" w:cs="Times New Roman"/>
          <w:bCs/>
          <w:sz w:val="24"/>
          <w:szCs w:val="24"/>
        </w:rPr>
        <w:lastRenderedPageBreak/>
        <w:t>Harris-Kojetin</w:t>
      </w:r>
      <w:bookmarkEnd w:id="9"/>
      <w:r w:rsidRPr="0073699A">
        <w:rPr>
          <w:rFonts w:ascii="Times New Roman" w:hAnsi="Times New Roman" w:cs="Times New Roman"/>
          <w:bCs/>
          <w:sz w:val="24"/>
          <w:szCs w:val="24"/>
        </w:rPr>
        <w:t xml:space="preserve">, L., Sengupta, M., Lendon, J.P., Rome, V., Valverde, R., &amp; Caffrey, C. (2019). </w:t>
      </w:r>
      <w:r w:rsidRPr="0073699A">
        <w:rPr>
          <w:rFonts w:ascii="Times New Roman" w:hAnsi="Times New Roman" w:cs="Times New Roman"/>
          <w:bCs/>
          <w:i/>
          <w:iCs/>
          <w:sz w:val="24"/>
          <w:szCs w:val="24"/>
        </w:rPr>
        <w:t>Long-term care providers and services users in the United States, 2015–2016</w:t>
      </w:r>
      <w:r w:rsidRPr="0073699A">
        <w:rPr>
          <w:rFonts w:ascii="Times New Roman" w:hAnsi="Times New Roman" w:cs="Times New Roman"/>
          <w:bCs/>
          <w:sz w:val="24"/>
          <w:szCs w:val="24"/>
        </w:rPr>
        <w:t xml:space="preserve">. (Vital and health statistics Series 3, Number 43). Center for Disease Control and Prevention. </w:t>
      </w:r>
      <w:hyperlink r:id="rId13" w:history="1">
        <w:r w:rsidRPr="00B13B5B">
          <w:rPr>
            <w:rStyle w:val="Hyperlink"/>
            <w:rFonts w:ascii="Times New Roman" w:hAnsi="Times New Roman" w:cs="Times New Roman"/>
            <w:bCs/>
            <w:color w:val="000000" w:themeColor="text1"/>
            <w:sz w:val="24"/>
            <w:szCs w:val="24"/>
            <w:u w:val="none"/>
          </w:rPr>
          <w:t>https://www.cdc.gov/nchs/data/series/sr_03/sr03_43-508.pdf</w:t>
        </w:r>
      </w:hyperlink>
    </w:p>
    <w:p w14:paraId="4F9A3AE9" w14:textId="34627140" w:rsidR="00DB5890" w:rsidRDefault="00DB5890" w:rsidP="00DB5890">
      <w:pPr>
        <w:spacing w:after="0" w:line="480" w:lineRule="auto"/>
        <w:ind w:left="720" w:hanging="720"/>
        <w:contextualSpacing/>
        <w:rPr>
          <w:rFonts w:ascii="Times New Roman" w:hAnsi="Times New Roman" w:cs="Times New Roman"/>
          <w:bCs/>
          <w:sz w:val="24"/>
          <w:szCs w:val="24"/>
        </w:rPr>
      </w:pPr>
      <w:r w:rsidRPr="00DB5890">
        <w:rPr>
          <w:rFonts w:ascii="Times New Roman" w:hAnsi="Times New Roman" w:cs="Times New Roman"/>
          <w:bCs/>
          <w:sz w:val="24"/>
          <w:szCs w:val="24"/>
        </w:rPr>
        <w:t>Herzig, C. T., Stone, P. W., Castle, N., Pogorzelska-Maziarz, M., Larson, E. L., &amp; Dick, A. W. (2016). Infection prevention and control programs in US nursing homes: results of a national survey. </w:t>
      </w:r>
      <w:r w:rsidRPr="00DB5890">
        <w:rPr>
          <w:rFonts w:ascii="Times New Roman" w:hAnsi="Times New Roman" w:cs="Times New Roman"/>
          <w:bCs/>
          <w:i/>
          <w:iCs/>
          <w:sz w:val="24"/>
          <w:szCs w:val="24"/>
        </w:rPr>
        <w:t>Journal of the American Medical Directors Association</w:t>
      </w:r>
      <w:r w:rsidRPr="00DB5890">
        <w:rPr>
          <w:rFonts w:ascii="Times New Roman" w:hAnsi="Times New Roman" w:cs="Times New Roman"/>
          <w:bCs/>
          <w:sz w:val="24"/>
          <w:szCs w:val="24"/>
        </w:rPr>
        <w:t>, </w:t>
      </w:r>
      <w:r w:rsidRPr="00DB5890">
        <w:rPr>
          <w:rFonts w:ascii="Times New Roman" w:hAnsi="Times New Roman" w:cs="Times New Roman"/>
          <w:bCs/>
          <w:i/>
          <w:iCs/>
          <w:sz w:val="24"/>
          <w:szCs w:val="24"/>
        </w:rPr>
        <w:t>17</w:t>
      </w:r>
      <w:r w:rsidRPr="00DB5890">
        <w:rPr>
          <w:rFonts w:ascii="Times New Roman" w:hAnsi="Times New Roman" w:cs="Times New Roman"/>
          <w:bCs/>
          <w:sz w:val="24"/>
          <w:szCs w:val="24"/>
        </w:rPr>
        <w:t>(1), 85-88.</w:t>
      </w:r>
    </w:p>
    <w:p w14:paraId="3F9F7147" w14:textId="50197D75" w:rsidR="00A11398" w:rsidRDefault="00A11398" w:rsidP="00DB5890">
      <w:pPr>
        <w:spacing w:after="0" w:line="480" w:lineRule="auto"/>
        <w:ind w:left="720" w:hanging="720"/>
        <w:contextualSpacing/>
        <w:rPr>
          <w:rFonts w:ascii="Times New Roman" w:hAnsi="Times New Roman" w:cs="Times New Roman"/>
          <w:bCs/>
          <w:sz w:val="24"/>
          <w:szCs w:val="24"/>
        </w:rPr>
      </w:pPr>
      <w:r w:rsidRPr="00A11398">
        <w:rPr>
          <w:rFonts w:ascii="Times New Roman" w:hAnsi="Times New Roman" w:cs="Times New Roman"/>
          <w:bCs/>
          <w:sz w:val="24"/>
          <w:szCs w:val="24"/>
        </w:rPr>
        <w:t>Hirschmann, M. T., Hart, A., Henckel, J., Sadoghi, P., Seil, R., &amp; Mouton, C. (2020). COVID-19 coronavirus: recommended personal protective equipment for the orthopedic and trauma surgeon. Knee Surgery, Sports Traumatology, Arthroscopy, 28(6), 1690.</w:t>
      </w:r>
    </w:p>
    <w:p w14:paraId="0D53F060" w14:textId="65F8E9C7" w:rsidR="00733605" w:rsidRDefault="00733605" w:rsidP="00DB5890">
      <w:pPr>
        <w:spacing w:after="0" w:line="480" w:lineRule="auto"/>
        <w:ind w:left="720" w:hanging="720"/>
        <w:contextualSpacing/>
        <w:rPr>
          <w:rFonts w:ascii="Times New Roman" w:hAnsi="Times New Roman" w:cs="Times New Roman"/>
          <w:bCs/>
          <w:sz w:val="24"/>
          <w:szCs w:val="24"/>
        </w:rPr>
      </w:pPr>
      <w:r w:rsidRPr="00733605">
        <w:rPr>
          <w:rFonts w:ascii="Times New Roman" w:hAnsi="Times New Roman" w:cs="Times New Roman"/>
          <w:bCs/>
          <w:sz w:val="24"/>
          <w:szCs w:val="24"/>
        </w:rPr>
        <w:t>Holland, M., Zaloga, D. J., &amp; Friderici, C. S. (2020). COVID-19 Personal Protective Equipment (PPE) for the emergency physician. Visual journal of emergency medicine, 19, 100740.</w:t>
      </w:r>
      <w:r w:rsidR="00C57160">
        <w:rPr>
          <w:rFonts w:ascii="Times New Roman" w:hAnsi="Times New Roman" w:cs="Times New Roman"/>
          <w:bCs/>
          <w:sz w:val="24"/>
          <w:szCs w:val="24"/>
        </w:rPr>
        <w:t>]</w:t>
      </w:r>
    </w:p>
    <w:p w14:paraId="192D6E95" w14:textId="4F43D9A0" w:rsidR="00515C64" w:rsidRDefault="00515C64" w:rsidP="00DB5890">
      <w:pPr>
        <w:spacing w:after="0" w:line="480" w:lineRule="auto"/>
        <w:ind w:left="720" w:hanging="720"/>
        <w:contextualSpacing/>
        <w:rPr>
          <w:rFonts w:ascii="Times New Roman" w:hAnsi="Times New Roman" w:cs="Times New Roman"/>
          <w:bCs/>
          <w:sz w:val="24"/>
          <w:szCs w:val="24"/>
        </w:rPr>
      </w:pPr>
      <w:r w:rsidRPr="00515C64">
        <w:rPr>
          <w:rFonts w:ascii="Times New Roman" w:hAnsi="Times New Roman" w:cs="Times New Roman"/>
          <w:bCs/>
          <w:sz w:val="24"/>
          <w:szCs w:val="24"/>
        </w:rPr>
        <w:t>Houghton, C., Meskell, P., Delaney, H., Smalle, M., Glenton, C., Booth, A., ... &amp; Biesty, L. M. (2020). Barriers and facilitators to healthcare workers’ adherence with infection prevention and control (IPC) guidelines for respiratory infectious diseases: a rapid qualitative evidence synthesis. Cochrane Database of Systematic Reviews, (4).</w:t>
      </w:r>
    </w:p>
    <w:p w14:paraId="4D568433" w14:textId="6AFF2E5F" w:rsidR="00C57160" w:rsidRDefault="00C57160" w:rsidP="00DB5890">
      <w:pPr>
        <w:spacing w:after="0" w:line="480" w:lineRule="auto"/>
        <w:ind w:left="720" w:hanging="720"/>
        <w:contextualSpacing/>
        <w:rPr>
          <w:rFonts w:ascii="Times New Roman" w:hAnsi="Times New Roman" w:cs="Times New Roman"/>
          <w:bCs/>
          <w:sz w:val="24"/>
          <w:szCs w:val="24"/>
        </w:rPr>
      </w:pPr>
      <w:r>
        <w:rPr>
          <w:rFonts w:ascii="Times New Roman" w:hAnsi="Times New Roman" w:cs="Times New Roman"/>
          <w:bCs/>
          <w:sz w:val="24"/>
          <w:szCs w:val="24"/>
        </w:rPr>
        <w:t>Institute for Health Improvement (2020</w:t>
      </w:r>
      <w:r w:rsidR="009836BB">
        <w:rPr>
          <w:rFonts w:ascii="Times New Roman" w:hAnsi="Times New Roman" w:cs="Times New Roman"/>
          <w:bCs/>
          <w:sz w:val="24"/>
          <w:szCs w:val="24"/>
        </w:rPr>
        <w:t>a</w:t>
      </w:r>
      <w:r>
        <w:rPr>
          <w:rFonts w:ascii="Times New Roman" w:hAnsi="Times New Roman" w:cs="Times New Roman"/>
          <w:bCs/>
          <w:sz w:val="24"/>
          <w:szCs w:val="24"/>
        </w:rPr>
        <w:t xml:space="preserve">). </w:t>
      </w:r>
      <w:r w:rsidRPr="00C57160">
        <w:rPr>
          <w:rFonts w:ascii="Times New Roman" w:hAnsi="Times New Roman" w:cs="Times New Roman"/>
          <w:bCs/>
          <w:i/>
          <w:iCs/>
          <w:sz w:val="24"/>
          <w:szCs w:val="24"/>
        </w:rPr>
        <w:t xml:space="preserve">Driver </w:t>
      </w:r>
      <w:r>
        <w:rPr>
          <w:rFonts w:ascii="Times New Roman" w:hAnsi="Times New Roman" w:cs="Times New Roman"/>
          <w:bCs/>
          <w:i/>
          <w:iCs/>
          <w:sz w:val="24"/>
          <w:szCs w:val="24"/>
        </w:rPr>
        <w:t>d</w:t>
      </w:r>
      <w:r w:rsidRPr="00C57160">
        <w:rPr>
          <w:rFonts w:ascii="Times New Roman" w:hAnsi="Times New Roman" w:cs="Times New Roman"/>
          <w:bCs/>
          <w:i/>
          <w:iCs/>
          <w:sz w:val="24"/>
          <w:szCs w:val="24"/>
        </w:rPr>
        <w:t>iagram</w:t>
      </w:r>
      <w:r>
        <w:rPr>
          <w:rFonts w:ascii="Times New Roman" w:hAnsi="Times New Roman" w:cs="Times New Roman"/>
          <w:bCs/>
          <w:sz w:val="24"/>
          <w:szCs w:val="24"/>
        </w:rPr>
        <w:t xml:space="preserve">. Retrieved October 09, 2020. </w:t>
      </w:r>
      <w:hyperlink r:id="rId14" w:history="1">
        <w:r w:rsidR="009836BB" w:rsidRPr="00C47E19">
          <w:rPr>
            <w:rStyle w:val="Hyperlink"/>
            <w:rFonts w:ascii="Times New Roman" w:hAnsi="Times New Roman" w:cs="Times New Roman"/>
            <w:bCs/>
            <w:sz w:val="24"/>
            <w:szCs w:val="24"/>
          </w:rPr>
          <w:t>http://www.ihi.org/resources/Pages/Tools/Driver-Diagram.aspx</w:t>
        </w:r>
      </w:hyperlink>
    </w:p>
    <w:p w14:paraId="3FAF4159" w14:textId="0D804950" w:rsidR="009836BB" w:rsidRDefault="009836BB" w:rsidP="00DB5890">
      <w:pPr>
        <w:spacing w:after="0" w:line="480" w:lineRule="auto"/>
        <w:ind w:left="720" w:hanging="720"/>
        <w:contextualSpacing/>
        <w:rPr>
          <w:rFonts w:ascii="Times New Roman" w:hAnsi="Times New Roman" w:cs="Times New Roman"/>
          <w:bCs/>
          <w:sz w:val="24"/>
          <w:szCs w:val="24"/>
        </w:rPr>
      </w:pPr>
      <w:r>
        <w:rPr>
          <w:rFonts w:ascii="Times New Roman" w:hAnsi="Times New Roman" w:cs="Times New Roman"/>
          <w:bCs/>
          <w:sz w:val="24"/>
          <w:szCs w:val="24"/>
        </w:rPr>
        <w:t xml:space="preserve">Institute for Health Improvement (2020b). </w:t>
      </w:r>
      <w:r w:rsidRPr="009836BB">
        <w:rPr>
          <w:rFonts w:ascii="Times New Roman" w:hAnsi="Times New Roman" w:cs="Times New Roman"/>
          <w:bCs/>
          <w:sz w:val="24"/>
          <w:szCs w:val="24"/>
        </w:rPr>
        <w:t xml:space="preserve">Science of </w:t>
      </w:r>
      <w:r>
        <w:rPr>
          <w:rFonts w:ascii="Times New Roman" w:hAnsi="Times New Roman" w:cs="Times New Roman"/>
          <w:bCs/>
          <w:sz w:val="24"/>
          <w:szCs w:val="24"/>
        </w:rPr>
        <w:t>i</w:t>
      </w:r>
      <w:r w:rsidRPr="009836BB">
        <w:rPr>
          <w:rFonts w:ascii="Times New Roman" w:hAnsi="Times New Roman" w:cs="Times New Roman"/>
          <w:bCs/>
          <w:sz w:val="24"/>
          <w:szCs w:val="24"/>
        </w:rPr>
        <w:t xml:space="preserve">mprovement: </w:t>
      </w:r>
      <w:r>
        <w:rPr>
          <w:rFonts w:ascii="Times New Roman" w:hAnsi="Times New Roman" w:cs="Times New Roman"/>
          <w:bCs/>
          <w:sz w:val="24"/>
          <w:szCs w:val="24"/>
        </w:rPr>
        <w:t>t</w:t>
      </w:r>
      <w:r w:rsidRPr="009836BB">
        <w:rPr>
          <w:rFonts w:ascii="Times New Roman" w:hAnsi="Times New Roman" w:cs="Times New Roman"/>
          <w:bCs/>
          <w:sz w:val="24"/>
          <w:szCs w:val="24"/>
        </w:rPr>
        <w:t xml:space="preserve">esting </w:t>
      </w:r>
      <w:r>
        <w:rPr>
          <w:rFonts w:ascii="Times New Roman" w:hAnsi="Times New Roman" w:cs="Times New Roman"/>
          <w:bCs/>
          <w:sz w:val="24"/>
          <w:szCs w:val="24"/>
        </w:rPr>
        <w:t>c</w:t>
      </w:r>
      <w:r w:rsidRPr="009836BB">
        <w:rPr>
          <w:rFonts w:ascii="Times New Roman" w:hAnsi="Times New Roman" w:cs="Times New Roman"/>
          <w:bCs/>
          <w:sz w:val="24"/>
          <w:szCs w:val="24"/>
        </w:rPr>
        <w:t>hanges</w:t>
      </w:r>
      <w:r>
        <w:rPr>
          <w:rFonts w:ascii="Times New Roman" w:hAnsi="Times New Roman" w:cs="Times New Roman"/>
          <w:bCs/>
          <w:sz w:val="24"/>
          <w:szCs w:val="24"/>
        </w:rPr>
        <w:t xml:space="preserve">. Retrieved October 10, 2020. </w:t>
      </w:r>
      <w:r w:rsidRPr="009836BB">
        <w:rPr>
          <w:rFonts w:ascii="Times New Roman" w:hAnsi="Times New Roman" w:cs="Times New Roman"/>
          <w:bCs/>
          <w:sz w:val="24"/>
          <w:szCs w:val="24"/>
        </w:rPr>
        <w:t>http://www.ihi.org/resources/Pages/HowtoImprove/ScienceofImprovementTestingChanges.aspx</w:t>
      </w:r>
    </w:p>
    <w:p w14:paraId="5709F449" w14:textId="340EC41D" w:rsidR="0037081F" w:rsidRDefault="0037081F" w:rsidP="00DB5890">
      <w:pPr>
        <w:spacing w:after="0" w:line="480" w:lineRule="auto"/>
        <w:ind w:left="720" w:hanging="720"/>
        <w:contextualSpacing/>
        <w:rPr>
          <w:rFonts w:ascii="Times New Roman" w:hAnsi="Times New Roman" w:cs="Times New Roman"/>
          <w:bCs/>
          <w:sz w:val="24"/>
          <w:szCs w:val="24"/>
        </w:rPr>
      </w:pPr>
      <w:r w:rsidRPr="0037081F">
        <w:rPr>
          <w:rFonts w:ascii="Times New Roman" w:hAnsi="Times New Roman" w:cs="Times New Roman"/>
          <w:bCs/>
          <w:sz w:val="24"/>
          <w:szCs w:val="24"/>
        </w:rPr>
        <w:lastRenderedPageBreak/>
        <w:t>Jang, S., Han, S. H., &amp; Rhee, J. Y. (2020). Cluster of coronavirus disease associated with fitness dance classes, South Korea. </w:t>
      </w:r>
      <w:r w:rsidRPr="0037081F">
        <w:rPr>
          <w:rFonts w:ascii="Times New Roman" w:hAnsi="Times New Roman" w:cs="Times New Roman"/>
          <w:bCs/>
          <w:i/>
          <w:iCs/>
          <w:sz w:val="24"/>
          <w:szCs w:val="24"/>
        </w:rPr>
        <w:t>Emerging infectious diseases</w:t>
      </w:r>
      <w:r w:rsidRPr="0037081F">
        <w:rPr>
          <w:rFonts w:ascii="Times New Roman" w:hAnsi="Times New Roman" w:cs="Times New Roman"/>
          <w:bCs/>
          <w:sz w:val="24"/>
          <w:szCs w:val="24"/>
        </w:rPr>
        <w:t>, </w:t>
      </w:r>
      <w:r w:rsidRPr="0037081F">
        <w:rPr>
          <w:rFonts w:ascii="Times New Roman" w:hAnsi="Times New Roman" w:cs="Times New Roman"/>
          <w:bCs/>
          <w:i/>
          <w:iCs/>
          <w:sz w:val="24"/>
          <w:szCs w:val="24"/>
        </w:rPr>
        <w:t>26</w:t>
      </w:r>
      <w:r w:rsidRPr="0037081F">
        <w:rPr>
          <w:rFonts w:ascii="Times New Roman" w:hAnsi="Times New Roman" w:cs="Times New Roman"/>
          <w:bCs/>
          <w:sz w:val="24"/>
          <w:szCs w:val="24"/>
        </w:rPr>
        <w:t>(8).</w:t>
      </w:r>
    </w:p>
    <w:p w14:paraId="1E7EE7C4" w14:textId="62FC2042" w:rsidR="00DE15DD" w:rsidRDefault="00DE15DD" w:rsidP="00DE15DD">
      <w:pPr>
        <w:spacing w:after="0" w:line="480" w:lineRule="auto"/>
        <w:ind w:left="720" w:hanging="720"/>
        <w:contextualSpacing/>
        <w:rPr>
          <w:rFonts w:ascii="Times New Roman" w:hAnsi="Times New Roman" w:cs="Times New Roman"/>
          <w:bCs/>
          <w:sz w:val="24"/>
          <w:szCs w:val="24"/>
        </w:rPr>
      </w:pPr>
      <w:r w:rsidRPr="00DE15DD">
        <w:rPr>
          <w:rFonts w:ascii="Times New Roman" w:hAnsi="Times New Roman" w:cs="Times New Roman"/>
          <w:bCs/>
          <w:sz w:val="24"/>
          <w:szCs w:val="24"/>
        </w:rPr>
        <w:t xml:space="preserve">Kaiser Family Foundation (2017). </w:t>
      </w:r>
      <w:r w:rsidRPr="00DE15DD">
        <w:rPr>
          <w:rFonts w:ascii="Times New Roman" w:hAnsi="Times New Roman" w:cs="Times New Roman"/>
          <w:i/>
          <w:iCs/>
          <w:sz w:val="24"/>
          <w:szCs w:val="24"/>
        </w:rPr>
        <w:t xml:space="preserve">Total number of residents in </w:t>
      </w:r>
      <w:r>
        <w:rPr>
          <w:rFonts w:ascii="Times New Roman" w:hAnsi="Times New Roman" w:cs="Times New Roman"/>
          <w:i/>
          <w:iCs/>
          <w:sz w:val="24"/>
          <w:szCs w:val="24"/>
        </w:rPr>
        <w:t>c</w:t>
      </w:r>
      <w:r w:rsidRPr="00DE15DD">
        <w:rPr>
          <w:rFonts w:ascii="Times New Roman" w:hAnsi="Times New Roman" w:cs="Times New Roman"/>
          <w:i/>
          <w:iCs/>
          <w:sz w:val="24"/>
          <w:szCs w:val="24"/>
        </w:rPr>
        <w:t xml:space="preserve">ertified </w:t>
      </w:r>
      <w:r>
        <w:rPr>
          <w:rFonts w:ascii="Times New Roman" w:hAnsi="Times New Roman" w:cs="Times New Roman"/>
          <w:i/>
          <w:iCs/>
          <w:sz w:val="24"/>
          <w:szCs w:val="24"/>
        </w:rPr>
        <w:t>n</w:t>
      </w:r>
      <w:r w:rsidRPr="00DE15DD">
        <w:rPr>
          <w:rFonts w:ascii="Times New Roman" w:hAnsi="Times New Roman" w:cs="Times New Roman"/>
          <w:i/>
          <w:iCs/>
          <w:sz w:val="24"/>
          <w:szCs w:val="24"/>
        </w:rPr>
        <w:t xml:space="preserve">ursing </w:t>
      </w:r>
      <w:r>
        <w:rPr>
          <w:rFonts w:ascii="Times New Roman" w:hAnsi="Times New Roman" w:cs="Times New Roman"/>
          <w:i/>
          <w:iCs/>
          <w:sz w:val="24"/>
          <w:szCs w:val="24"/>
        </w:rPr>
        <w:t>f</w:t>
      </w:r>
      <w:r w:rsidRPr="00DE15DD">
        <w:rPr>
          <w:rFonts w:ascii="Times New Roman" w:hAnsi="Times New Roman" w:cs="Times New Roman"/>
          <w:i/>
          <w:iCs/>
          <w:sz w:val="24"/>
          <w:szCs w:val="24"/>
        </w:rPr>
        <w:t>acilities</w:t>
      </w:r>
      <w:r>
        <w:rPr>
          <w:rFonts w:ascii="Times New Roman" w:hAnsi="Times New Roman" w:cs="Times New Roman"/>
          <w:i/>
          <w:iCs/>
          <w:sz w:val="24"/>
          <w:szCs w:val="24"/>
        </w:rPr>
        <w:t xml:space="preserve">. </w:t>
      </w:r>
      <w:r w:rsidRPr="00DE15DD">
        <w:rPr>
          <w:rFonts w:ascii="Times New Roman" w:hAnsi="Times New Roman" w:cs="Times New Roman"/>
          <w:bCs/>
          <w:sz w:val="24"/>
          <w:szCs w:val="24"/>
        </w:rPr>
        <w:t xml:space="preserve"> </w:t>
      </w:r>
      <w:hyperlink r:id="rId15" w:history="1">
        <w:r w:rsidR="00515C64" w:rsidRPr="005E6BEA">
          <w:rPr>
            <w:rStyle w:val="Hyperlink"/>
            <w:rFonts w:ascii="Times New Roman" w:hAnsi="Times New Roman" w:cs="Times New Roman"/>
            <w:bCs/>
            <w:sz w:val="24"/>
            <w:szCs w:val="24"/>
          </w:rPr>
          <w:t>https://www.kff.org/other/state-indicator/number-of-nursing-facility-residents/?currentTimeframe=0&amp;sortModel=%7B%22colId%22:%22Location%22,%22sort%22:%22asc%22%7D</w:t>
        </w:r>
      </w:hyperlink>
    </w:p>
    <w:p w14:paraId="080798C8" w14:textId="4B0804DD" w:rsidR="00515C64" w:rsidRDefault="00515C64" w:rsidP="00DE15DD">
      <w:pPr>
        <w:spacing w:after="0" w:line="480" w:lineRule="auto"/>
        <w:ind w:left="720" w:hanging="720"/>
        <w:contextualSpacing/>
        <w:rPr>
          <w:rFonts w:ascii="Times New Roman" w:hAnsi="Times New Roman" w:cs="Times New Roman"/>
          <w:bCs/>
          <w:sz w:val="24"/>
          <w:szCs w:val="24"/>
        </w:rPr>
      </w:pPr>
      <w:r w:rsidRPr="00515C64">
        <w:rPr>
          <w:rFonts w:ascii="Times New Roman" w:hAnsi="Times New Roman" w:cs="Times New Roman"/>
          <w:bCs/>
          <w:sz w:val="24"/>
          <w:szCs w:val="24"/>
        </w:rPr>
        <w:t>Kim, J., &amp; Mallory, C. (2017). Statistics for evidence-based practice in nursing (2nd ed.). Jones &amp; Bartlett Learning. ISBN-13: 978-1-2840-8837-3</w:t>
      </w:r>
    </w:p>
    <w:p w14:paraId="48AFF69E" w14:textId="513961EA" w:rsidR="00BC1A21" w:rsidRDefault="00BC1A21" w:rsidP="00DE15DD">
      <w:pPr>
        <w:spacing w:after="0" w:line="480" w:lineRule="auto"/>
        <w:ind w:left="720" w:hanging="720"/>
        <w:contextualSpacing/>
        <w:rPr>
          <w:rFonts w:ascii="Times New Roman" w:hAnsi="Times New Roman" w:cs="Times New Roman"/>
          <w:bCs/>
          <w:sz w:val="24"/>
          <w:szCs w:val="24"/>
        </w:rPr>
      </w:pPr>
      <w:r w:rsidRPr="00BC1A21">
        <w:rPr>
          <w:rFonts w:ascii="Times New Roman" w:hAnsi="Times New Roman" w:cs="Times New Roman"/>
          <w:bCs/>
          <w:sz w:val="24"/>
          <w:szCs w:val="24"/>
        </w:rPr>
        <w:t>Kwon, J. H., Burnham, C. D., Reske, K. A., Liang, S. Y., Hink, T., Wallace, M. A., Shupe, A., Seiler, S., Cass, C., Fraser, V. J., &amp; Dubberke, E. R. (2017). Assessment of Healthcare Worker Protocol Deviations and Self-Contamination During Personal Protective Equipment Donning and Doffing. Infection control and hospital epidemiology, 38(9), 1077–1083. https://doi.org/10.1017/ice.2017.121</w:t>
      </w:r>
    </w:p>
    <w:p w14:paraId="100648C3" w14:textId="4AC4DBA9" w:rsidR="00697F94" w:rsidRDefault="00697F94" w:rsidP="00697F94">
      <w:pPr>
        <w:spacing w:after="0" w:line="480" w:lineRule="auto"/>
        <w:ind w:left="720" w:hanging="720"/>
        <w:contextualSpacing/>
        <w:rPr>
          <w:rFonts w:ascii="Times New Roman" w:hAnsi="Times New Roman" w:cs="Times New Roman"/>
          <w:bCs/>
          <w:sz w:val="24"/>
          <w:szCs w:val="24"/>
        </w:rPr>
      </w:pPr>
      <w:r w:rsidRPr="00697F94">
        <w:rPr>
          <w:rFonts w:ascii="Times New Roman" w:hAnsi="Times New Roman" w:cs="Times New Roman"/>
          <w:bCs/>
          <w:sz w:val="24"/>
          <w:szCs w:val="24"/>
        </w:rPr>
        <w:t>Liu, J., Liao, X., Qian, S., Yuan, J., Wang, F., Liu, Y., Wang, Z., Wang, F., Liu, L., &amp; Zhang, Z. (2020). Community transmission of severe acute respiratory syndrome coronavirus 2, Shenzhen, China, 2020.</w:t>
      </w:r>
      <w:r>
        <w:rPr>
          <w:rFonts w:ascii="Times New Roman" w:hAnsi="Times New Roman" w:cs="Times New Roman"/>
          <w:bCs/>
          <w:sz w:val="24"/>
          <w:szCs w:val="24"/>
        </w:rPr>
        <w:t xml:space="preserve"> </w:t>
      </w:r>
      <w:r>
        <w:rPr>
          <w:rFonts w:ascii="Times New Roman" w:hAnsi="Times New Roman" w:cs="Times New Roman"/>
          <w:bCs/>
          <w:i/>
          <w:iCs/>
          <w:sz w:val="24"/>
          <w:szCs w:val="24"/>
        </w:rPr>
        <w:t xml:space="preserve">Emergency Infectious Diseases, </w:t>
      </w:r>
      <w:r>
        <w:rPr>
          <w:rFonts w:ascii="Times New Roman" w:hAnsi="Times New Roman" w:cs="Times New Roman"/>
          <w:bCs/>
          <w:sz w:val="24"/>
          <w:szCs w:val="24"/>
        </w:rPr>
        <w:t>26 (6), 1320-1323.</w:t>
      </w:r>
    </w:p>
    <w:p w14:paraId="7D2BBD6E" w14:textId="43F83F05" w:rsidR="001F5FB7" w:rsidRPr="00697F94" w:rsidRDefault="001F5FB7" w:rsidP="00697F94">
      <w:pPr>
        <w:spacing w:after="0" w:line="480" w:lineRule="auto"/>
        <w:ind w:left="720" w:hanging="720"/>
        <w:contextualSpacing/>
        <w:rPr>
          <w:rFonts w:ascii="Times New Roman" w:hAnsi="Times New Roman" w:cs="Times New Roman"/>
          <w:bCs/>
          <w:sz w:val="24"/>
          <w:szCs w:val="24"/>
        </w:rPr>
      </w:pPr>
      <w:r w:rsidRPr="001F5FB7">
        <w:rPr>
          <w:rFonts w:ascii="Times New Roman" w:hAnsi="Times New Roman" w:cs="Times New Roman"/>
          <w:bCs/>
          <w:sz w:val="24"/>
          <w:szCs w:val="24"/>
        </w:rPr>
        <w:t xml:space="preserve">Matson, M. J., Yinda, C. K., Seifert, S. N., Bushmaker, T., Fischer, R. J., van Doremalen, N., ... &amp; Munster, V. J. (2020). Effect of </w:t>
      </w:r>
      <w:r>
        <w:rPr>
          <w:rFonts w:ascii="Times New Roman" w:hAnsi="Times New Roman" w:cs="Times New Roman"/>
          <w:bCs/>
          <w:sz w:val="24"/>
          <w:szCs w:val="24"/>
        </w:rPr>
        <w:t>e</w:t>
      </w:r>
      <w:r w:rsidRPr="001F5FB7">
        <w:rPr>
          <w:rFonts w:ascii="Times New Roman" w:hAnsi="Times New Roman" w:cs="Times New Roman"/>
          <w:bCs/>
          <w:sz w:val="24"/>
          <w:szCs w:val="24"/>
        </w:rPr>
        <w:t xml:space="preserve">nvironmental </w:t>
      </w:r>
      <w:r>
        <w:rPr>
          <w:rFonts w:ascii="Times New Roman" w:hAnsi="Times New Roman" w:cs="Times New Roman"/>
          <w:bCs/>
          <w:sz w:val="24"/>
          <w:szCs w:val="24"/>
        </w:rPr>
        <w:t>c</w:t>
      </w:r>
      <w:r w:rsidRPr="001F5FB7">
        <w:rPr>
          <w:rFonts w:ascii="Times New Roman" w:hAnsi="Times New Roman" w:cs="Times New Roman"/>
          <w:bCs/>
          <w:sz w:val="24"/>
          <w:szCs w:val="24"/>
        </w:rPr>
        <w:t xml:space="preserve">onditions on SARS-CoV-2 </w:t>
      </w:r>
      <w:r>
        <w:rPr>
          <w:rFonts w:ascii="Times New Roman" w:hAnsi="Times New Roman" w:cs="Times New Roman"/>
          <w:bCs/>
          <w:sz w:val="24"/>
          <w:szCs w:val="24"/>
        </w:rPr>
        <w:t>s</w:t>
      </w:r>
      <w:r w:rsidRPr="001F5FB7">
        <w:rPr>
          <w:rFonts w:ascii="Times New Roman" w:hAnsi="Times New Roman" w:cs="Times New Roman"/>
          <w:bCs/>
          <w:sz w:val="24"/>
          <w:szCs w:val="24"/>
        </w:rPr>
        <w:t xml:space="preserve">tability in </w:t>
      </w:r>
      <w:r>
        <w:rPr>
          <w:rFonts w:ascii="Times New Roman" w:hAnsi="Times New Roman" w:cs="Times New Roman"/>
          <w:bCs/>
          <w:sz w:val="24"/>
          <w:szCs w:val="24"/>
        </w:rPr>
        <w:t>h</w:t>
      </w:r>
      <w:r w:rsidRPr="001F5FB7">
        <w:rPr>
          <w:rFonts w:ascii="Times New Roman" w:hAnsi="Times New Roman" w:cs="Times New Roman"/>
          <w:bCs/>
          <w:sz w:val="24"/>
          <w:szCs w:val="24"/>
        </w:rPr>
        <w:t xml:space="preserve">uman </w:t>
      </w:r>
      <w:r>
        <w:rPr>
          <w:rFonts w:ascii="Times New Roman" w:hAnsi="Times New Roman" w:cs="Times New Roman"/>
          <w:bCs/>
          <w:sz w:val="24"/>
          <w:szCs w:val="24"/>
        </w:rPr>
        <w:t>n</w:t>
      </w:r>
      <w:r w:rsidRPr="001F5FB7">
        <w:rPr>
          <w:rFonts w:ascii="Times New Roman" w:hAnsi="Times New Roman" w:cs="Times New Roman"/>
          <w:bCs/>
          <w:sz w:val="24"/>
          <w:szCs w:val="24"/>
        </w:rPr>
        <w:t xml:space="preserve">asal </w:t>
      </w:r>
      <w:r>
        <w:rPr>
          <w:rFonts w:ascii="Times New Roman" w:hAnsi="Times New Roman" w:cs="Times New Roman"/>
          <w:bCs/>
          <w:sz w:val="24"/>
          <w:szCs w:val="24"/>
        </w:rPr>
        <w:t>m</w:t>
      </w:r>
      <w:r w:rsidRPr="001F5FB7">
        <w:rPr>
          <w:rFonts w:ascii="Times New Roman" w:hAnsi="Times New Roman" w:cs="Times New Roman"/>
          <w:bCs/>
          <w:sz w:val="24"/>
          <w:szCs w:val="24"/>
        </w:rPr>
        <w:t xml:space="preserve">ucus and </w:t>
      </w:r>
      <w:r>
        <w:rPr>
          <w:rFonts w:ascii="Times New Roman" w:hAnsi="Times New Roman" w:cs="Times New Roman"/>
          <w:bCs/>
          <w:sz w:val="24"/>
          <w:szCs w:val="24"/>
        </w:rPr>
        <w:t>s</w:t>
      </w:r>
      <w:r w:rsidRPr="001F5FB7">
        <w:rPr>
          <w:rFonts w:ascii="Times New Roman" w:hAnsi="Times New Roman" w:cs="Times New Roman"/>
          <w:bCs/>
          <w:sz w:val="24"/>
          <w:szCs w:val="24"/>
        </w:rPr>
        <w:t>putum. </w:t>
      </w:r>
      <w:r w:rsidRPr="001F5FB7">
        <w:rPr>
          <w:rFonts w:ascii="Times New Roman" w:hAnsi="Times New Roman" w:cs="Times New Roman"/>
          <w:bCs/>
          <w:i/>
          <w:iCs/>
          <w:sz w:val="24"/>
          <w:szCs w:val="24"/>
        </w:rPr>
        <w:t>Emerging Infectious Diseases</w:t>
      </w:r>
      <w:r w:rsidRPr="001F5FB7">
        <w:rPr>
          <w:rFonts w:ascii="Times New Roman" w:hAnsi="Times New Roman" w:cs="Times New Roman"/>
          <w:bCs/>
          <w:sz w:val="24"/>
          <w:szCs w:val="24"/>
        </w:rPr>
        <w:t>, </w:t>
      </w:r>
      <w:r w:rsidRPr="001F5FB7">
        <w:rPr>
          <w:rFonts w:ascii="Times New Roman" w:hAnsi="Times New Roman" w:cs="Times New Roman"/>
          <w:bCs/>
          <w:i/>
          <w:iCs/>
          <w:sz w:val="24"/>
          <w:szCs w:val="24"/>
        </w:rPr>
        <w:t>26</w:t>
      </w:r>
      <w:r w:rsidRPr="001F5FB7">
        <w:rPr>
          <w:rFonts w:ascii="Times New Roman" w:hAnsi="Times New Roman" w:cs="Times New Roman"/>
          <w:bCs/>
          <w:sz w:val="24"/>
          <w:szCs w:val="24"/>
        </w:rPr>
        <w:t>(9).</w:t>
      </w:r>
    </w:p>
    <w:p w14:paraId="6F565DB3" w14:textId="2ED5214D" w:rsidR="0018289E" w:rsidRDefault="0018289E" w:rsidP="0018289E">
      <w:pPr>
        <w:spacing w:after="0" w:line="480" w:lineRule="auto"/>
        <w:ind w:left="720" w:hanging="720"/>
        <w:contextualSpacing/>
        <w:rPr>
          <w:rFonts w:ascii="Times New Roman" w:hAnsi="Times New Roman" w:cs="Times New Roman"/>
          <w:sz w:val="24"/>
          <w:szCs w:val="24"/>
          <w:shd w:val="clear" w:color="auto" w:fill="FFFFFF"/>
        </w:rPr>
      </w:pPr>
      <w:r w:rsidRPr="000F59E3">
        <w:rPr>
          <w:rFonts w:ascii="Times New Roman" w:hAnsi="Times New Roman" w:cs="Times New Roman"/>
          <w:sz w:val="24"/>
          <w:szCs w:val="24"/>
          <w:shd w:val="clear" w:color="auto" w:fill="FFFFFF"/>
        </w:rPr>
        <w:t xml:space="preserve">McMichael, T. M., Currie, D. W., Clark, S., Pogosjans, S., Kay, M., Schwartz, N. G., Lewis, J., Baer, A., Kawakami, V., Lukoff, M. D., Ferro, J., Brostrom-Smith, C., Rea, T. D., Sayre, M. R., Riedo, F. X., Russell, D., Hiatt, B., Montgomery, P., Rao, A. K., </w:t>
      </w:r>
      <w:r w:rsidR="006440DB" w:rsidRPr="000F59E3">
        <w:rPr>
          <w:rFonts w:ascii="Times New Roman" w:hAnsi="Times New Roman" w:cs="Times New Roman"/>
          <w:sz w:val="24"/>
          <w:szCs w:val="24"/>
          <w:shd w:val="clear" w:color="auto" w:fill="FFFFFF"/>
        </w:rPr>
        <w:t>…</w:t>
      </w:r>
      <w:r w:rsidRPr="000F59E3">
        <w:rPr>
          <w:rFonts w:ascii="Times New Roman" w:hAnsi="Times New Roman" w:cs="Times New Roman"/>
          <w:sz w:val="24"/>
          <w:szCs w:val="24"/>
          <w:shd w:val="clear" w:color="auto" w:fill="FFFFFF"/>
        </w:rPr>
        <w:t>Chow, E. J.</w:t>
      </w:r>
      <w:r w:rsidR="006440DB" w:rsidRPr="000F59E3">
        <w:rPr>
          <w:rFonts w:ascii="Times New Roman" w:hAnsi="Times New Roman" w:cs="Times New Roman"/>
          <w:sz w:val="24"/>
          <w:szCs w:val="24"/>
          <w:shd w:val="clear" w:color="auto" w:fill="FFFFFF"/>
        </w:rPr>
        <w:t>(2020)</w:t>
      </w:r>
      <w:r w:rsidRPr="000F59E3">
        <w:rPr>
          <w:rFonts w:ascii="Times New Roman" w:hAnsi="Times New Roman" w:cs="Times New Roman"/>
          <w:sz w:val="24"/>
          <w:szCs w:val="24"/>
          <w:shd w:val="clear" w:color="auto" w:fill="FFFFFF"/>
        </w:rPr>
        <w:t xml:space="preserve">, </w:t>
      </w:r>
      <w:r w:rsidR="000F59E3" w:rsidRPr="000F59E3">
        <w:rPr>
          <w:rFonts w:ascii="Times New Roman" w:hAnsi="Times New Roman" w:cs="Times New Roman"/>
          <w:sz w:val="24"/>
          <w:szCs w:val="24"/>
          <w:shd w:val="clear" w:color="auto" w:fill="FFFFFF"/>
        </w:rPr>
        <w:t>…</w:t>
      </w:r>
      <w:r w:rsidRPr="000F59E3">
        <w:rPr>
          <w:rFonts w:ascii="Times New Roman" w:hAnsi="Times New Roman" w:cs="Times New Roman"/>
          <w:sz w:val="24"/>
          <w:szCs w:val="24"/>
          <w:shd w:val="clear" w:color="auto" w:fill="FFFFFF"/>
        </w:rPr>
        <w:t>Public Health–Seattle and King County, EvergreenHealth, and CDC COVID-</w:t>
      </w:r>
      <w:r w:rsidRPr="000F59E3">
        <w:rPr>
          <w:rFonts w:ascii="Times New Roman" w:hAnsi="Times New Roman" w:cs="Times New Roman"/>
          <w:sz w:val="24"/>
          <w:szCs w:val="24"/>
          <w:shd w:val="clear" w:color="auto" w:fill="FFFFFF"/>
        </w:rPr>
        <w:lastRenderedPageBreak/>
        <w:t>19 Investigation Team (2020). Epidemiology of Covid-19 in a Long-Term Care Facility in King County, Washington. </w:t>
      </w:r>
      <w:r w:rsidRPr="000F59E3">
        <w:rPr>
          <w:rFonts w:ascii="Times New Roman" w:hAnsi="Times New Roman" w:cs="Times New Roman"/>
          <w:i/>
          <w:iCs/>
          <w:sz w:val="24"/>
          <w:szCs w:val="24"/>
          <w:shd w:val="clear" w:color="auto" w:fill="FFFFFF"/>
        </w:rPr>
        <w:t>The New England journal of medicine</w:t>
      </w:r>
      <w:r w:rsidRPr="000F59E3">
        <w:rPr>
          <w:rFonts w:ascii="Times New Roman" w:hAnsi="Times New Roman" w:cs="Times New Roman"/>
          <w:sz w:val="24"/>
          <w:szCs w:val="24"/>
          <w:shd w:val="clear" w:color="auto" w:fill="FFFFFF"/>
        </w:rPr>
        <w:t>, </w:t>
      </w:r>
      <w:r w:rsidRPr="000F59E3">
        <w:rPr>
          <w:rFonts w:ascii="Times New Roman" w:hAnsi="Times New Roman" w:cs="Times New Roman"/>
          <w:i/>
          <w:iCs/>
          <w:sz w:val="24"/>
          <w:szCs w:val="24"/>
          <w:shd w:val="clear" w:color="auto" w:fill="FFFFFF"/>
        </w:rPr>
        <w:t>382</w:t>
      </w:r>
      <w:r w:rsidRPr="000F59E3">
        <w:rPr>
          <w:rFonts w:ascii="Times New Roman" w:hAnsi="Times New Roman" w:cs="Times New Roman"/>
          <w:sz w:val="24"/>
          <w:szCs w:val="24"/>
          <w:shd w:val="clear" w:color="auto" w:fill="FFFFFF"/>
        </w:rPr>
        <w:t>(21), 2005–2011</w:t>
      </w:r>
      <w:r w:rsidRPr="00DE0FC5">
        <w:rPr>
          <w:rFonts w:ascii="Times New Roman" w:hAnsi="Times New Roman" w:cs="Times New Roman"/>
          <w:sz w:val="24"/>
          <w:szCs w:val="24"/>
          <w:shd w:val="clear" w:color="auto" w:fill="FFFFFF"/>
        </w:rPr>
        <w:t xml:space="preserve">. </w:t>
      </w:r>
      <w:hyperlink r:id="rId16" w:history="1">
        <w:r w:rsidRPr="00DE0FC5">
          <w:rPr>
            <w:rFonts w:ascii="Times New Roman" w:hAnsi="Times New Roman" w:cs="Times New Roman"/>
            <w:sz w:val="24"/>
            <w:szCs w:val="24"/>
            <w:shd w:val="clear" w:color="auto" w:fill="FFFFFF"/>
          </w:rPr>
          <w:t>https://doi.org/10.1056/NEJMoa2005412</w:t>
        </w:r>
      </w:hyperlink>
    </w:p>
    <w:p w14:paraId="416B45B0" w14:textId="6E3D35E1" w:rsidR="00276993" w:rsidRPr="00276993" w:rsidRDefault="00276993" w:rsidP="0018289E">
      <w:pPr>
        <w:spacing w:after="0" w:line="480" w:lineRule="auto"/>
        <w:ind w:left="720" w:hanging="720"/>
        <w:contextualSpacing/>
        <w:rPr>
          <w:rFonts w:ascii="Times New Roman" w:hAnsi="Times New Roman" w:cs="Times New Roman"/>
          <w:sz w:val="24"/>
          <w:szCs w:val="24"/>
          <w:shd w:val="clear" w:color="auto" w:fill="FFFFFF"/>
        </w:rPr>
      </w:pPr>
      <w:r w:rsidRPr="00276993">
        <w:rPr>
          <w:rFonts w:ascii="Times New Roman" w:hAnsi="Times New Roman" w:cs="Times New Roman"/>
          <w:sz w:val="24"/>
          <w:szCs w:val="24"/>
          <w:shd w:val="clear" w:color="auto" w:fill="FFFFFF"/>
        </w:rPr>
        <w:t>Mileder, L. P., Schüttengruber, G., Prattes, J., &amp; Wegscheider, T. (2020). Simulation-based training and assessment of mobile pre-hospital SARS-CoV-2 diagnostic teams in Styria, Austria. Medicine, 99(29), e21081. https://doi.org/10.1097/MD.0000000000021081</w:t>
      </w:r>
    </w:p>
    <w:p w14:paraId="5E39504D" w14:textId="7587BB94" w:rsidR="00DB5890" w:rsidRDefault="007A397A" w:rsidP="00DB5890">
      <w:pPr>
        <w:spacing w:after="0" w:line="480" w:lineRule="auto"/>
        <w:ind w:left="720" w:hanging="720"/>
        <w:contextualSpacing/>
        <w:rPr>
          <w:rFonts w:ascii="Times New Roman" w:hAnsi="Times New Roman" w:cs="Times New Roman"/>
          <w:bCs/>
          <w:sz w:val="24"/>
          <w:szCs w:val="24"/>
        </w:rPr>
      </w:pPr>
      <w:r>
        <w:rPr>
          <w:rFonts w:ascii="Times New Roman" w:hAnsi="Times New Roman" w:cs="Times New Roman"/>
          <w:bCs/>
          <w:sz w:val="24"/>
          <w:szCs w:val="24"/>
        </w:rPr>
        <w:t>M</w:t>
      </w:r>
      <w:r w:rsidR="00DB5890" w:rsidRPr="00DB5890">
        <w:rPr>
          <w:rFonts w:ascii="Times New Roman" w:hAnsi="Times New Roman" w:cs="Times New Roman"/>
          <w:bCs/>
          <w:sz w:val="24"/>
          <w:szCs w:val="24"/>
        </w:rPr>
        <w:t>ody, L., Krein, S. L., Saint, S., Min, L. C., Montoya, A., Lansing, B., McNamara, S. E., Symons, K., Fisch, J., Koo, E., Rye, R.A., Galecki, A., Kabeto, M.U., Fitzgerald, J.T., Olmsted, R.N., Kauffman, C.A.,</w:t>
      </w:r>
      <w:r w:rsidR="000F59E3">
        <w:rPr>
          <w:rFonts w:ascii="Times New Roman" w:hAnsi="Times New Roman" w:cs="Times New Roman"/>
          <w:bCs/>
          <w:sz w:val="24"/>
          <w:szCs w:val="24"/>
        </w:rPr>
        <w:t xml:space="preserve"> &amp; </w:t>
      </w:r>
      <w:r w:rsidR="00DB5890" w:rsidRPr="00DB5890">
        <w:rPr>
          <w:rFonts w:ascii="Times New Roman" w:hAnsi="Times New Roman" w:cs="Times New Roman"/>
          <w:bCs/>
          <w:sz w:val="24"/>
          <w:szCs w:val="24"/>
        </w:rPr>
        <w:t xml:space="preserve"> Bradley, S.F.(2015). A targeted infection prevention intervention in nursing home residents with indwelling devices: a randomized clinical trial. </w:t>
      </w:r>
      <w:r w:rsidR="00DB5890" w:rsidRPr="00DB5890">
        <w:rPr>
          <w:rFonts w:ascii="Times New Roman" w:hAnsi="Times New Roman" w:cs="Times New Roman"/>
          <w:bCs/>
          <w:i/>
          <w:iCs/>
          <w:sz w:val="24"/>
          <w:szCs w:val="24"/>
        </w:rPr>
        <w:t>JAMA internal medicine</w:t>
      </w:r>
      <w:r w:rsidR="00DB5890" w:rsidRPr="00DB5890">
        <w:rPr>
          <w:rFonts w:ascii="Times New Roman" w:hAnsi="Times New Roman" w:cs="Times New Roman"/>
          <w:bCs/>
          <w:sz w:val="24"/>
          <w:szCs w:val="24"/>
        </w:rPr>
        <w:t>, </w:t>
      </w:r>
      <w:r w:rsidR="00DB5890" w:rsidRPr="00DB5890">
        <w:rPr>
          <w:rFonts w:ascii="Times New Roman" w:hAnsi="Times New Roman" w:cs="Times New Roman"/>
          <w:bCs/>
          <w:i/>
          <w:iCs/>
          <w:sz w:val="24"/>
          <w:szCs w:val="24"/>
        </w:rPr>
        <w:t>175</w:t>
      </w:r>
      <w:r w:rsidR="00DB5890" w:rsidRPr="00DB5890">
        <w:rPr>
          <w:rFonts w:ascii="Times New Roman" w:hAnsi="Times New Roman" w:cs="Times New Roman"/>
          <w:bCs/>
          <w:sz w:val="24"/>
          <w:szCs w:val="24"/>
        </w:rPr>
        <w:t>(5), 714-723.</w:t>
      </w:r>
      <w:r w:rsidR="000951A2">
        <w:rPr>
          <w:rFonts w:ascii="Times New Roman" w:hAnsi="Times New Roman" w:cs="Times New Roman"/>
          <w:bCs/>
          <w:sz w:val="24"/>
          <w:szCs w:val="24"/>
        </w:rPr>
        <w:t xml:space="preserve"> </w:t>
      </w:r>
      <w:hyperlink r:id="rId17" w:history="1">
        <w:r w:rsidR="00665285" w:rsidRPr="00C47E19">
          <w:rPr>
            <w:rStyle w:val="Hyperlink"/>
            <w:rFonts w:ascii="Times New Roman" w:hAnsi="Times New Roman" w:cs="Times New Roman"/>
            <w:bCs/>
            <w:sz w:val="24"/>
            <w:szCs w:val="24"/>
          </w:rPr>
          <w:t>http://doi:10.1001/jamainternmed.2015.132</w:t>
        </w:r>
      </w:hyperlink>
    </w:p>
    <w:p w14:paraId="733402BE" w14:textId="035EEEBC" w:rsidR="006B5412" w:rsidRDefault="006B5412" w:rsidP="00DB5890">
      <w:pPr>
        <w:spacing w:after="0" w:line="480" w:lineRule="auto"/>
        <w:ind w:left="720" w:hanging="720"/>
        <w:contextualSpacing/>
        <w:rPr>
          <w:rFonts w:ascii="Times New Roman" w:hAnsi="Times New Roman" w:cs="Times New Roman"/>
          <w:bCs/>
          <w:sz w:val="24"/>
          <w:szCs w:val="24"/>
        </w:rPr>
      </w:pPr>
      <w:r>
        <w:rPr>
          <w:rFonts w:ascii="Times New Roman" w:hAnsi="Times New Roman" w:cs="Times New Roman"/>
          <w:bCs/>
          <w:sz w:val="24"/>
          <w:szCs w:val="24"/>
        </w:rPr>
        <w:t xml:space="preserve">Moran, K. (2020). </w:t>
      </w:r>
      <w:r w:rsidR="0003427D">
        <w:rPr>
          <w:rFonts w:ascii="Times New Roman" w:hAnsi="Times New Roman" w:cs="Times New Roman"/>
          <w:bCs/>
          <w:sz w:val="24"/>
          <w:szCs w:val="24"/>
        </w:rPr>
        <w:t xml:space="preserve">Developing the DNP Project. In Moran, K., Burson, R., Conrad, D. (Eds.), </w:t>
      </w:r>
      <w:r w:rsidR="0003427D" w:rsidRPr="0003427D">
        <w:rPr>
          <w:rFonts w:ascii="Times New Roman" w:hAnsi="Times New Roman" w:cs="Times New Roman"/>
          <w:bCs/>
          <w:i/>
          <w:iCs/>
          <w:sz w:val="24"/>
          <w:szCs w:val="24"/>
        </w:rPr>
        <w:t>The Doctor of Nursing Practice Project: A Framework for Success</w:t>
      </w:r>
      <w:r w:rsidR="0003427D">
        <w:rPr>
          <w:rFonts w:ascii="Times New Roman" w:hAnsi="Times New Roman" w:cs="Times New Roman"/>
          <w:bCs/>
          <w:sz w:val="24"/>
          <w:szCs w:val="24"/>
        </w:rPr>
        <w:t xml:space="preserve"> ( 3rd ed., pp. 121-153). Jones &amp; Bartlett Learning</w:t>
      </w:r>
      <w:r w:rsidR="006D3CF9">
        <w:rPr>
          <w:rFonts w:ascii="Times New Roman" w:hAnsi="Times New Roman" w:cs="Times New Roman"/>
          <w:bCs/>
          <w:sz w:val="24"/>
          <w:szCs w:val="24"/>
        </w:rPr>
        <w:t xml:space="preserve">. </w:t>
      </w:r>
    </w:p>
    <w:p w14:paraId="3753516A" w14:textId="1FE4C181" w:rsidR="00665285" w:rsidRDefault="00665285" w:rsidP="00DB5890">
      <w:pPr>
        <w:spacing w:after="0" w:line="480" w:lineRule="auto"/>
        <w:ind w:left="720" w:hanging="720"/>
        <w:contextualSpacing/>
        <w:rPr>
          <w:rFonts w:ascii="Times New Roman" w:hAnsi="Times New Roman" w:cs="Times New Roman"/>
          <w:bCs/>
          <w:sz w:val="24"/>
          <w:szCs w:val="24"/>
        </w:rPr>
      </w:pPr>
      <w:r w:rsidRPr="00665285">
        <w:rPr>
          <w:rFonts w:ascii="Times New Roman" w:hAnsi="Times New Roman" w:cs="Times New Roman"/>
          <w:bCs/>
          <w:sz w:val="24"/>
          <w:szCs w:val="24"/>
        </w:rPr>
        <w:t>Mumma, J. M., Durso, F. T., Ferguson, A. N., Gip</w:t>
      </w:r>
      <w:r w:rsidR="0003427D">
        <w:rPr>
          <w:rFonts w:ascii="Times New Roman" w:hAnsi="Times New Roman" w:cs="Times New Roman"/>
          <w:bCs/>
          <w:sz w:val="24"/>
          <w:szCs w:val="24"/>
        </w:rPr>
        <w:t>, D.</w:t>
      </w:r>
      <w:r w:rsidRPr="00665285">
        <w:rPr>
          <w:rFonts w:ascii="Times New Roman" w:hAnsi="Times New Roman" w:cs="Times New Roman"/>
          <w:bCs/>
          <w:sz w:val="24"/>
          <w:szCs w:val="24"/>
        </w:rPr>
        <w:t xml:space="preserve">son, C. L., Casanova, L., Erukunuakpor, K., </w:t>
      </w:r>
      <w:r>
        <w:rPr>
          <w:rFonts w:ascii="Times New Roman" w:hAnsi="Times New Roman" w:cs="Times New Roman"/>
          <w:bCs/>
          <w:sz w:val="24"/>
          <w:szCs w:val="24"/>
        </w:rPr>
        <w:t xml:space="preserve">Kraft, C.S., Walsh, V.L., Zimring, C., DuBose J., </w:t>
      </w:r>
      <w:r w:rsidRPr="00665285">
        <w:rPr>
          <w:rFonts w:ascii="Times New Roman" w:hAnsi="Times New Roman" w:cs="Times New Roman"/>
          <w:bCs/>
          <w:sz w:val="24"/>
          <w:szCs w:val="24"/>
        </w:rPr>
        <w:t>&amp; Jacob, J. T. (2018). Human factors risk analyses of a doffing protocol for Ebola-level personal protective equipment: mapping errors to contamination. Clinical Infectious Diseases, 66(6), 950-958.</w:t>
      </w:r>
    </w:p>
    <w:p w14:paraId="25E02DE2" w14:textId="3D20FD18" w:rsidR="00515C64" w:rsidRDefault="00515C64" w:rsidP="00DB5890">
      <w:pPr>
        <w:spacing w:after="0" w:line="480" w:lineRule="auto"/>
        <w:ind w:left="720" w:hanging="720"/>
        <w:contextualSpacing/>
        <w:rPr>
          <w:rFonts w:ascii="Times New Roman" w:hAnsi="Times New Roman" w:cs="Times New Roman"/>
          <w:bCs/>
          <w:sz w:val="24"/>
          <w:szCs w:val="24"/>
        </w:rPr>
      </w:pPr>
      <w:r w:rsidRPr="00515C64">
        <w:rPr>
          <w:rFonts w:ascii="Times New Roman" w:hAnsi="Times New Roman" w:cs="Times New Roman"/>
          <w:bCs/>
          <w:sz w:val="24"/>
          <w:szCs w:val="24"/>
        </w:rPr>
        <w:t>Nagesh, S., &amp; Chakraborty, S. (2020). Saving the frontline health workforce amidst the COVID-19 crisis: Challenges and recommendations. Journal of global health, 10(1), 010345. https://doi.org/10.7189/jogh-10-010345</w:t>
      </w:r>
    </w:p>
    <w:p w14:paraId="3443B3DF" w14:textId="762C42D4" w:rsidR="00B5059B" w:rsidRPr="00B5059B" w:rsidRDefault="00B5059B" w:rsidP="00DB5890">
      <w:pPr>
        <w:spacing w:after="0" w:line="480" w:lineRule="auto"/>
        <w:ind w:left="720" w:hanging="720"/>
        <w:contextualSpacing/>
        <w:rPr>
          <w:rFonts w:ascii="Times New Roman" w:hAnsi="Times New Roman" w:cs="Times New Roman"/>
          <w:sz w:val="24"/>
          <w:szCs w:val="24"/>
        </w:rPr>
      </w:pPr>
      <w:r>
        <w:rPr>
          <w:rFonts w:ascii="Times New Roman" w:hAnsi="Times New Roman" w:cs="Times New Roman"/>
          <w:bCs/>
          <w:sz w:val="24"/>
          <w:szCs w:val="24"/>
        </w:rPr>
        <w:lastRenderedPageBreak/>
        <w:t xml:space="preserve">National Institute of Neurological Disorders and Stroke (2016). </w:t>
      </w:r>
      <w:r w:rsidRPr="00B5059B">
        <w:rPr>
          <w:rFonts w:ascii="Times New Roman" w:hAnsi="Times New Roman" w:cs="Times New Roman"/>
          <w:i/>
          <w:iCs/>
          <w:sz w:val="24"/>
          <w:szCs w:val="24"/>
        </w:rPr>
        <w:t>IRB review is just one component of the overall review process</w:t>
      </w:r>
      <w:r>
        <w:rPr>
          <w:rFonts w:ascii="Times New Roman" w:hAnsi="Times New Roman" w:cs="Times New Roman"/>
          <w:i/>
          <w:iCs/>
          <w:sz w:val="24"/>
          <w:szCs w:val="24"/>
        </w:rPr>
        <w:t>.</w:t>
      </w:r>
      <w:r>
        <w:rPr>
          <w:rFonts w:ascii="Times New Roman" w:hAnsi="Times New Roman" w:cs="Times New Roman"/>
          <w:sz w:val="24"/>
          <w:szCs w:val="24"/>
        </w:rPr>
        <w:t xml:space="preserve"> Retrieved July 27, 2020. </w:t>
      </w:r>
      <w:r w:rsidRPr="00B5059B">
        <w:rPr>
          <w:rFonts w:ascii="Times New Roman" w:hAnsi="Times New Roman" w:cs="Times New Roman"/>
          <w:sz w:val="24"/>
          <w:szCs w:val="24"/>
        </w:rPr>
        <w:t>https://neuroscience.nih.gov/irb/IRBReviewProcess/Overview.aspx#IRBReviewProcess</w:t>
      </w:r>
    </w:p>
    <w:p w14:paraId="1B55C447" w14:textId="6B6FD6FC" w:rsidR="006440DB" w:rsidRDefault="006440DB" w:rsidP="006440DB">
      <w:pPr>
        <w:spacing w:after="0" w:line="480" w:lineRule="auto"/>
        <w:ind w:left="720" w:hanging="720"/>
        <w:contextualSpacing/>
        <w:rPr>
          <w:rFonts w:ascii="Times New Roman" w:hAnsi="Times New Roman" w:cs="Times New Roman"/>
          <w:bCs/>
          <w:sz w:val="24"/>
          <w:szCs w:val="24"/>
        </w:rPr>
      </w:pPr>
      <w:r w:rsidRPr="006440DB">
        <w:rPr>
          <w:rFonts w:ascii="Times New Roman" w:hAnsi="Times New Roman" w:cs="Times New Roman"/>
          <w:bCs/>
          <w:sz w:val="24"/>
          <w:szCs w:val="24"/>
        </w:rPr>
        <w:t>Neumann-Podczaska, A., Al-Saad, S. R., Karbowski, L. M., Chojnicki, M., Tobis, S., &amp; Wieczorowska-Tobis, K. (2020). COVID 19-Clinical Picture in the Elderly Population: A Qualitative Systematic Review. </w:t>
      </w:r>
      <w:r w:rsidRPr="006440DB">
        <w:rPr>
          <w:rFonts w:ascii="Times New Roman" w:hAnsi="Times New Roman" w:cs="Times New Roman"/>
          <w:bCs/>
          <w:i/>
          <w:iCs/>
          <w:sz w:val="24"/>
          <w:szCs w:val="24"/>
        </w:rPr>
        <w:t xml:space="preserve">Aging and </w:t>
      </w:r>
      <w:r w:rsidRPr="006440DB">
        <w:rPr>
          <w:rFonts w:ascii="Times New Roman" w:hAnsi="Times New Roman" w:cs="Times New Roman"/>
          <w:bCs/>
          <w:sz w:val="24"/>
          <w:szCs w:val="24"/>
        </w:rPr>
        <w:t>Disease, </w:t>
      </w:r>
      <w:r w:rsidRPr="006440DB">
        <w:rPr>
          <w:rFonts w:ascii="Times New Roman" w:hAnsi="Times New Roman" w:cs="Times New Roman"/>
          <w:bCs/>
          <w:i/>
          <w:iCs/>
          <w:sz w:val="24"/>
          <w:szCs w:val="24"/>
        </w:rPr>
        <w:t>11</w:t>
      </w:r>
      <w:r w:rsidRPr="006440DB">
        <w:rPr>
          <w:rFonts w:ascii="Times New Roman" w:hAnsi="Times New Roman" w:cs="Times New Roman"/>
          <w:bCs/>
          <w:sz w:val="24"/>
          <w:szCs w:val="24"/>
        </w:rPr>
        <w:t>(4), 2.</w:t>
      </w:r>
    </w:p>
    <w:p w14:paraId="3C976FC4" w14:textId="35267323" w:rsidR="003526D5" w:rsidRPr="006440DB" w:rsidRDefault="003526D5" w:rsidP="006440DB">
      <w:pPr>
        <w:spacing w:after="0" w:line="480" w:lineRule="auto"/>
        <w:ind w:left="720" w:hanging="720"/>
        <w:contextualSpacing/>
        <w:rPr>
          <w:rFonts w:ascii="Times New Roman" w:hAnsi="Times New Roman" w:cs="Times New Roman"/>
          <w:bCs/>
          <w:sz w:val="24"/>
          <w:szCs w:val="24"/>
        </w:rPr>
      </w:pPr>
      <w:r w:rsidRPr="003526D5">
        <w:rPr>
          <w:rFonts w:ascii="Times New Roman" w:hAnsi="Times New Roman" w:cs="Times New Roman"/>
          <w:bCs/>
          <w:sz w:val="24"/>
          <w:szCs w:val="24"/>
        </w:rPr>
        <w:t>Neuwirth, M. M., Mattner, F., &amp; Otchwemah, R. (2020). Adherence to personal protective equipment use among healthcare workers caring for confirmed COVID-19 and alleged non-COVID-19 patients. Antimicrobial Resistance &amp; Infection Control, 9(1), 1-5.</w:t>
      </w:r>
    </w:p>
    <w:p w14:paraId="059CD641" w14:textId="3E390B85" w:rsidR="00041AF8" w:rsidRDefault="00041AF8" w:rsidP="00DB5890">
      <w:pPr>
        <w:spacing w:after="0" w:line="480" w:lineRule="auto"/>
        <w:ind w:left="720" w:hanging="720"/>
        <w:contextualSpacing/>
        <w:rPr>
          <w:rFonts w:ascii="Times New Roman" w:hAnsi="Times New Roman" w:cs="Times New Roman"/>
          <w:bCs/>
          <w:sz w:val="24"/>
          <w:szCs w:val="24"/>
        </w:rPr>
      </w:pPr>
      <w:r w:rsidRPr="00041AF8">
        <w:rPr>
          <w:rFonts w:ascii="Times New Roman" w:hAnsi="Times New Roman" w:cs="Times New Roman"/>
          <w:bCs/>
          <w:sz w:val="24"/>
          <w:szCs w:val="24"/>
        </w:rPr>
        <w:t>Newman, A., Smith, D., Ghai, R. R., Wallace, R. M., Torchetti, M. K., Loiacono, C., Murrell, L. S., Carpenter, A., Moroff, S., Rooney, J. A., &amp; Barton Behravesh, C. (2020). First Reported Cases of SARS-CoV-2 Infection in Companion Animals - New York, March-April 2020. </w:t>
      </w:r>
      <w:r w:rsidRPr="00041AF8">
        <w:rPr>
          <w:rFonts w:ascii="Times New Roman" w:hAnsi="Times New Roman" w:cs="Times New Roman"/>
          <w:bCs/>
          <w:i/>
          <w:iCs/>
          <w:sz w:val="24"/>
          <w:szCs w:val="24"/>
        </w:rPr>
        <w:t>MMWR. Morbidity and mortality weekly report</w:t>
      </w:r>
      <w:r w:rsidRPr="00041AF8">
        <w:rPr>
          <w:rFonts w:ascii="Times New Roman" w:hAnsi="Times New Roman" w:cs="Times New Roman"/>
          <w:bCs/>
          <w:sz w:val="24"/>
          <w:szCs w:val="24"/>
        </w:rPr>
        <w:t>, </w:t>
      </w:r>
      <w:r w:rsidRPr="00041AF8">
        <w:rPr>
          <w:rFonts w:ascii="Times New Roman" w:hAnsi="Times New Roman" w:cs="Times New Roman"/>
          <w:bCs/>
          <w:i/>
          <w:iCs/>
          <w:sz w:val="24"/>
          <w:szCs w:val="24"/>
        </w:rPr>
        <w:t>69</w:t>
      </w:r>
      <w:r w:rsidRPr="00041AF8">
        <w:rPr>
          <w:rFonts w:ascii="Times New Roman" w:hAnsi="Times New Roman" w:cs="Times New Roman"/>
          <w:bCs/>
          <w:sz w:val="24"/>
          <w:szCs w:val="24"/>
        </w:rPr>
        <w:t xml:space="preserve">(23), 710–713. </w:t>
      </w:r>
      <w:r w:rsidR="00734EBB" w:rsidRPr="00507854">
        <w:rPr>
          <w:rFonts w:ascii="Times New Roman" w:hAnsi="Times New Roman" w:cs="Times New Roman"/>
          <w:bCs/>
          <w:sz w:val="24"/>
          <w:szCs w:val="24"/>
        </w:rPr>
        <w:t>https://doi.org/10.15585/mmwr.mm6923e3</w:t>
      </w:r>
    </w:p>
    <w:p w14:paraId="4920E534" w14:textId="4D4492E6" w:rsidR="0070167A" w:rsidRPr="0070167A" w:rsidRDefault="0070167A" w:rsidP="0070167A">
      <w:pPr>
        <w:spacing w:after="0" w:line="480" w:lineRule="auto"/>
        <w:ind w:left="720" w:hanging="720"/>
        <w:contextualSpacing/>
        <w:rPr>
          <w:rFonts w:ascii="Times New Roman" w:hAnsi="Times New Roman" w:cs="Times New Roman"/>
          <w:bCs/>
          <w:sz w:val="24"/>
          <w:szCs w:val="24"/>
        </w:rPr>
      </w:pPr>
      <w:r w:rsidRPr="0070167A">
        <w:rPr>
          <w:rFonts w:ascii="Times New Roman" w:hAnsi="Times New Roman" w:cs="Times New Roman"/>
          <w:bCs/>
          <w:sz w:val="24"/>
          <w:szCs w:val="24"/>
        </w:rPr>
        <w:t xml:space="preserve">North Carolina Department of Health and Human Services (2020a n.d). </w:t>
      </w:r>
      <w:r w:rsidRPr="0070167A">
        <w:rPr>
          <w:rFonts w:ascii="Times New Roman" w:hAnsi="Times New Roman" w:cs="Times New Roman"/>
          <w:bCs/>
          <w:i/>
          <w:iCs/>
          <w:sz w:val="24"/>
          <w:szCs w:val="24"/>
        </w:rPr>
        <w:t>DHHS mission, vision, values</w:t>
      </w:r>
      <w:r w:rsidR="00C05594">
        <w:rPr>
          <w:rFonts w:ascii="Times New Roman" w:hAnsi="Times New Roman" w:cs="Times New Roman"/>
          <w:bCs/>
          <w:i/>
          <w:iCs/>
          <w:sz w:val="24"/>
          <w:szCs w:val="24"/>
        </w:rPr>
        <w:t>,</w:t>
      </w:r>
      <w:r w:rsidRPr="0070167A">
        <w:rPr>
          <w:rFonts w:ascii="Times New Roman" w:hAnsi="Times New Roman" w:cs="Times New Roman"/>
          <w:bCs/>
          <w:i/>
          <w:iCs/>
          <w:sz w:val="24"/>
          <w:szCs w:val="24"/>
        </w:rPr>
        <w:t xml:space="preserve"> and goals.</w:t>
      </w:r>
      <w:r w:rsidRPr="0070167A">
        <w:rPr>
          <w:rFonts w:ascii="Times New Roman" w:hAnsi="Times New Roman" w:cs="Times New Roman"/>
          <w:bCs/>
          <w:sz w:val="24"/>
          <w:szCs w:val="24"/>
        </w:rPr>
        <w:t xml:space="preserve"> </w:t>
      </w:r>
      <w:r w:rsidRPr="00507854">
        <w:rPr>
          <w:rFonts w:ascii="Times New Roman" w:hAnsi="Times New Roman" w:cs="Times New Roman"/>
          <w:bCs/>
          <w:sz w:val="24"/>
          <w:szCs w:val="24"/>
        </w:rPr>
        <w:t>https://www.ncdhhs.gov/about/dhhs-mcission-vision-values-and-goals</w:t>
      </w:r>
    </w:p>
    <w:p w14:paraId="0E05CC11" w14:textId="19A8A72E" w:rsidR="0070167A" w:rsidRPr="0070167A" w:rsidRDefault="0070167A" w:rsidP="0070167A">
      <w:pPr>
        <w:spacing w:after="0" w:line="480" w:lineRule="auto"/>
        <w:ind w:left="720" w:hanging="720"/>
        <w:contextualSpacing/>
        <w:rPr>
          <w:rFonts w:ascii="Times New Roman" w:hAnsi="Times New Roman" w:cs="Times New Roman"/>
          <w:bCs/>
          <w:sz w:val="24"/>
          <w:szCs w:val="24"/>
        </w:rPr>
      </w:pPr>
      <w:r w:rsidRPr="0070167A">
        <w:rPr>
          <w:rFonts w:ascii="Times New Roman" w:hAnsi="Times New Roman" w:cs="Times New Roman"/>
          <w:bCs/>
          <w:sz w:val="24"/>
          <w:szCs w:val="24"/>
        </w:rPr>
        <w:t xml:space="preserve">North Carolina Department of Health and Human Services (2020b, April 27). </w:t>
      </w:r>
      <w:r w:rsidRPr="0070167A">
        <w:rPr>
          <w:rFonts w:ascii="Times New Roman" w:hAnsi="Times New Roman" w:cs="Times New Roman"/>
          <w:bCs/>
          <w:i/>
          <w:iCs/>
          <w:sz w:val="24"/>
          <w:szCs w:val="24"/>
        </w:rPr>
        <w:t xml:space="preserve">10A NCAC </w:t>
      </w:r>
      <w:r w:rsidR="0073699A">
        <w:rPr>
          <w:rFonts w:ascii="Times New Roman" w:hAnsi="Times New Roman" w:cs="Times New Roman"/>
          <w:bCs/>
          <w:i/>
          <w:iCs/>
          <w:sz w:val="24"/>
          <w:szCs w:val="24"/>
        </w:rPr>
        <w:t>s</w:t>
      </w:r>
      <w:r w:rsidRPr="0070167A">
        <w:rPr>
          <w:rFonts w:ascii="Times New Roman" w:hAnsi="Times New Roman" w:cs="Times New Roman"/>
          <w:bCs/>
          <w:i/>
          <w:iCs/>
          <w:sz w:val="24"/>
          <w:szCs w:val="24"/>
        </w:rPr>
        <w:t xml:space="preserve">ubchapter 13D </w:t>
      </w:r>
      <w:r w:rsidR="0073699A">
        <w:rPr>
          <w:rFonts w:ascii="Times New Roman" w:hAnsi="Times New Roman" w:cs="Times New Roman"/>
          <w:bCs/>
          <w:i/>
          <w:iCs/>
          <w:sz w:val="24"/>
          <w:szCs w:val="24"/>
        </w:rPr>
        <w:t>w</w:t>
      </w:r>
      <w:r w:rsidRPr="0070167A">
        <w:rPr>
          <w:rFonts w:ascii="Times New Roman" w:hAnsi="Times New Roman" w:cs="Times New Roman"/>
          <w:bCs/>
          <w:i/>
          <w:iCs/>
          <w:sz w:val="24"/>
          <w:szCs w:val="24"/>
        </w:rPr>
        <w:t xml:space="preserve">aiver for </w:t>
      </w:r>
      <w:r w:rsidR="0073699A">
        <w:rPr>
          <w:rFonts w:ascii="Times New Roman" w:hAnsi="Times New Roman" w:cs="Times New Roman"/>
          <w:bCs/>
          <w:i/>
          <w:iCs/>
          <w:sz w:val="24"/>
          <w:szCs w:val="24"/>
        </w:rPr>
        <w:t>t</w:t>
      </w:r>
      <w:r w:rsidRPr="0070167A">
        <w:rPr>
          <w:rFonts w:ascii="Times New Roman" w:hAnsi="Times New Roman" w:cs="Times New Roman"/>
          <w:bCs/>
          <w:i/>
          <w:iCs/>
          <w:sz w:val="24"/>
          <w:szCs w:val="24"/>
        </w:rPr>
        <w:t xml:space="preserve">emporary </w:t>
      </w:r>
      <w:r w:rsidR="0073699A">
        <w:rPr>
          <w:rFonts w:ascii="Times New Roman" w:hAnsi="Times New Roman" w:cs="Times New Roman"/>
          <w:bCs/>
          <w:i/>
          <w:iCs/>
          <w:sz w:val="24"/>
          <w:szCs w:val="24"/>
        </w:rPr>
        <w:t>n</w:t>
      </w:r>
      <w:r w:rsidRPr="0070167A">
        <w:rPr>
          <w:rFonts w:ascii="Times New Roman" w:hAnsi="Times New Roman" w:cs="Times New Roman"/>
          <w:bCs/>
          <w:i/>
          <w:iCs/>
          <w:sz w:val="24"/>
          <w:szCs w:val="24"/>
        </w:rPr>
        <w:t xml:space="preserve">urse </w:t>
      </w:r>
      <w:r w:rsidR="0073699A">
        <w:rPr>
          <w:rFonts w:ascii="Times New Roman" w:hAnsi="Times New Roman" w:cs="Times New Roman"/>
          <w:bCs/>
          <w:i/>
          <w:iCs/>
          <w:sz w:val="24"/>
          <w:szCs w:val="24"/>
        </w:rPr>
        <w:t>a</w:t>
      </w:r>
      <w:r w:rsidRPr="0070167A">
        <w:rPr>
          <w:rFonts w:ascii="Times New Roman" w:hAnsi="Times New Roman" w:cs="Times New Roman"/>
          <w:bCs/>
          <w:i/>
          <w:iCs/>
          <w:sz w:val="24"/>
          <w:szCs w:val="24"/>
        </w:rPr>
        <w:t xml:space="preserve">ide </w:t>
      </w:r>
      <w:r w:rsidR="0073699A">
        <w:rPr>
          <w:rFonts w:ascii="Times New Roman" w:hAnsi="Times New Roman" w:cs="Times New Roman"/>
          <w:bCs/>
          <w:i/>
          <w:iCs/>
          <w:sz w:val="24"/>
          <w:szCs w:val="24"/>
        </w:rPr>
        <w:t>s</w:t>
      </w:r>
      <w:r w:rsidRPr="0070167A">
        <w:rPr>
          <w:rFonts w:ascii="Times New Roman" w:hAnsi="Times New Roman" w:cs="Times New Roman"/>
          <w:bCs/>
          <w:i/>
          <w:iCs/>
          <w:sz w:val="24"/>
          <w:szCs w:val="24"/>
        </w:rPr>
        <w:t>ervices</w:t>
      </w:r>
      <w:r w:rsidRPr="0070167A">
        <w:rPr>
          <w:rFonts w:ascii="Times New Roman" w:hAnsi="Times New Roman" w:cs="Times New Roman"/>
          <w:bCs/>
          <w:sz w:val="24"/>
          <w:szCs w:val="24"/>
        </w:rPr>
        <w:t xml:space="preserve">. </w:t>
      </w:r>
      <w:r w:rsidRPr="00507854">
        <w:rPr>
          <w:rFonts w:ascii="Times New Roman" w:hAnsi="Times New Roman" w:cs="Times New Roman"/>
          <w:bCs/>
          <w:sz w:val="24"/>
          <w:szCs w:val="24"/>
        </w:rPr>
        <w:t>https://www.nchcfa.org/wp-content/uploads/2020/04/Waiver-for-Temporary-Nurse-Aide-Services.pdf</w:t>
      </w:r>
    </w:p>
    <w:p w14:paraId="0F72694B" w14:textId="61D4876D" w:rsidR="0070167A" w:rsidRPr="0070167A" w:rsidRDefault="0070167A" w:rsidP="0070167A">
      <w:pPr>
        <w:spacing w:after="0" w:line="480" w:lineRule="auto"/>
        <w:ind w:left="720" w:hanging="720"/>
        <w:contextualSpacing/>
        <w:rPr>
          <w:rFonts w:ascii="Times New Roman" w:hAnsi="Times New Roman" w:cs="Times New Roman"/>
          <w:bCs/>
          <w:sz w:val="24"/>
          <w:szCs w:val="24"/>
        </w:rPr>
      </w:pPr>
      <w:r w:rsidRPr="0070167A">
        <w:rPr>
          <w:rFonts w:ascii="Times New Roman" w:hAnsi="Times New Roman" w:cs="Times New Roman"/>
          <w:bCs/>
          <w:sz w:val="24"/>
          <w:szCs w:val="24"/>
        </w:rPr>
        <w:t>North Carolina Department of Health and Human Services (202</w:t>
      </w:r>
      <w:r w:rsidR="00F818D6">
        <w:rPr>
          <w:rFonts w:ascii="Times New Roman" w:hAnsi="Times New Roman" w:cs="Times New Roman"/>
          <w:bCs/>
          <w:sz w:val="24"/>
          <w:szCs w:val="24"/>
        </w:rPr>
        <w:t>1a</w:t>
      </w:r>
      <w:r w:rsidRPr="0070167A">
        <w:rPr>
          <w:rFonts w:ascii="Times New Roman" w:hAnsi="Times New Roman" w:cs="Times New Roman"/>
          <w:bCs/>
          <w:sz w:val="24"/>
          <w:szCs w:val="24"/>
        </w:rPr>
        <w:t xml:space="preserve">, July 04). </w:t>
      </w:r>
      <w:r w:rsidRPr="0070167A">
        <w:rPr>
          <w:rFonts w:ascii="Times New Roman" w:hAnsi="Times New Roman" w:cs="Times New Roman"/>
          <w:bCs/>
          <w:i/>
          <w:iCs/>
          <w:sz w:val="24"/>
          <w:szCs w:val="24"/>
        </w:rPr>
        <w:t>COVID-19 ongoing outbreaks in congregate living settings</w:t>
      </w:r>
      <w:r w:rsidRPr="0070167A">
        <w:rPr>
          <w:rFonts w:ascii="Times New Roman" w:hAnsi="Times New Roman" w:cs="Times New Roman"/>
          <w:bCs/>
          <w:sz w:val="24"/>
          <w:szCs w:val="24"/>
        </w:rPr>
        <w:t>. [Data set]. NCDHHS.</w:t>
      </w:r>
      <w:r w:rsidRPr="00F166C0">
        <w:rPr>
          <w:rFonts w:ascii="Times New Roman" w:hAnsi="Times New Roman" w:cs="Times New Roman"/>
          <w:bCs/>
          <w:sz w:val="24"/>
          <w:szCs w:val="24"/>
        </w:rPr>
        <w:t>https://files.nc.gov/covid/documents/dashboard/Weekly-COVID19-Ongoing-Outbreaks.pdf</w:t>
      </w:r>
    </w:p>
    <w:p w14:paraId="6EF11618" w14:textId="7D03333B" w:rsidR="0070167A" w:rsidRDefault="0070167A" w:rsidP="0070167A">
      <w:pPr>
        <w:spacing w:after="0" w:line="480" w:lineRule="auto"/>
        <w:ind w:left="720" w:hanging="720"/>
        <w:contextualSpacing/>
        <w:rPr>
          <w:rFonts w:ascii="Times New Roman" w:hAnsi="Times New Roman" w:cs="Times New Roman"/>
          <w:bCs/>
          <w:sz w:val="24"/>
          <w:szCs w:val="24"/>
        </w:rPr>
      </w:pPr>
      <w:r w:rsidRPr="0070167A">
        <w:rPr>
          <w:rFonts w:ascii="Times New Roman" w:hAnsi="Times New Roman" w:cs="Times New Roman"/>
          <w:bCs/>
          <w:sz w:val="24"/>
          <w:szCs w:val="24"/>
        </w:rPr>
        <w:lastRenderedPageBreak/>
        <w:t>North Carolina Department of Health and Human Services (202</w:t>
      </w:r>
      <w:r w:rsidR="00F818D6">
        <w:rPr>
          <w:rFonts w:ascii="Times New Roman" w:hAnsi="Times New Roman" w:cs="Times New Roman"/>
          <w:bCs/>
          <w:sz w:val="24"/>
          <w:szCs w:val="24"/>
        </w:rPr>
        <w:t>1b</w:t>
      </w:r>
      <w:r w:rsidR="009311EA">
        <w:rPr>
          <w:rFonts w:ascii="Times New Roman" w:hAnsi="Times New Roman" w:cs="Times New Roman"/>
          <w:bCs/>
          <w:sz w:val="24"/>
          <w:szCs w:val="24"/>
        </w:rPr>
        <w:t>, July 22</w:t>
      </w:r>
      <w:r w:rsidRPr="0070167A">
        <w:rPr>
          <w:rFonts w:ascii="Times New Roman" w:hAnsi="Times New Roman" w:cs="Times New Roman"/>
          <w:bCs/>
          <w:sz w:val="24"/>
          <w:szCs w:val="24"/>
        </w:rPr>
        <w:t>).</w:t>
      </w:r>
      <w:r w:rsidRPr="0070167A">
        <w:rPr>
          <w:rFonts w:ascii="Times New Roman" w:hAnsi="Times New Roman" w:cs="Times New Roman"/>
          <w:bCs/>
          <w:i/>
          <w:iCs/>
          <w:sz w:val="24"/>
          <w:szCs w:val="24"/>
        </w:rPr>
        <w:t xml:space="preserve">NCDHHS-COVID-19: Outbreaks and clusters. </w:t>
      </w:r>
      <w:r w:rsidRPr="0070167A">
        <w:rPr>
          <w:rFonts w:ascii="Times New Roman" w:hAnsi="Times New Roman" w:cs="Times New Roman"/>
          <w:bCs/>
          <w:sz w:val="24"/>
          <w:szCs w:val="24"/>
        </w:rPr>
        <w:t xml:space="preserve">Retrieved July 22, 2020. </w:t>
      </w:r>
      <w:r w:rsidRPr="009311EA">
        <w:rPr>
          <w:rFonts w:ascii="Times New Roman" w:hAnsi="Times New Roman" w:cs="Times New Roman"/>
          <w:bCs/>
          <w:sz w:val="24"/>
          <w:szCs w:val="24"/>
        </w:rPr>
        <w:t>https://covid19.ncdhhs.gov/dashboard/outbreaks-and-clusters</w:t>
      </w:r>
    </w:p>
    <w:p w14:paraId="5E9F5C41" w14:textId="260D9222" w:rsidR="009311EA" w:rsidRDefault="009311EA" w:rsidP="009311EA">
      <w:pPr>
        <w:spacing w:after="0" w:line="480" w:lineRule="auto"/>
        <w:ind w:left="720" w:hanging="720"/>
        <w:contextualSpacing/>
        <w:rPr>
          <w:rStyle w:val="Hyperlink"/>
          <w:rFonts w:ascii="Times New Roman" w:hAnsi="Times New Roman" w:cs="Times New Roman"/>
          <w:bCs/>
          <w:sz w:val="24"/>
          <w:szCs w:val="24"/>
        </w:rPr>
      </w:pPr>
      <w:r>
        <w:rPr>
          <w:rFonts w:ascii="Times New Roman" w:hAnsi="Times New Roman" w:cs="Times New Roman"/>
          <w:bCs/>
          <w:sz w:val="24"/>
          <w:szCs w:val="24"/>
        </w:rPr>
        <w:t xml:space="preserve">North Carolina Department of Health and Human Services (2020e, July 25). </w:t>
      </w:r>
      <w:r w:rsidRPr="009311EA">
        <w:rPr>
          <w:rFonts w:ascii="Times New Roman" w:hAnsi="Times New Roman" w:cs="Times New Roman"/>
          <w:bCs/>
          <w:i/>
          <w:iCs/>
          <w:sz w:val="24"/>
          <w:szCs w:val="24"/>
        </w:rPr>
        <w:t>NCDHHS COVID-19: Guidance</w:t>
      </w:r>
      <w:r>
        <w:rPr>
          <w:rFonts w:ascii="Times New Roman" w:hAnsi="Times New Roman" w:cs="Times New Roman"/>
          <w:bCs/>
          <w:i/>
          <w:iCs/>
          <w:sz w:val="24"/>
          <w:szCs w:val="24"/>
        </w:rPr>
        <w:t>.</w:t>
      </w:r>
      <w:r>
        <w:rPr>
          <w:rFonts w:ascii="Times New Roman" w:hAnsi="Times New Roman" w:cs="Times New Roman"/>
          <w:bCs/>
          <w:sz w:val="24"/>
          <w:szCs w:val="24"/>
        </w:rPr>
        <w:t xml:space="preserve"> </w:t>
      </w:r>
      <w:r w:rsidR="008A2AFC" w:rsidRPr="00F166C0">
        <w:rPr>
          <w:rFonts w:ascii="Times New Roman" w:hAnsi="Times New Roman" w:cs="Times New Roman"/>
          <w:bCs/>
          <w:sz w:val="24"/>
          <w:szCs w:val="24"/>
        </w:rPr>
        <w:t>https://covid19.ncdhhs.gov/guidance#all-guidance-for-health-care-providers-and-local-health-departments</w:t>
      </w:r>
    </w:p>
    <w:p w14:paraId="79A29C74" w14:textId="5E4CEE04" w:rsidR="00F166C0" w:rsidRDefault="00F166C0" w:rsidP="009311EA">
      <w:pPr>
        <w:spacing w:after="0" w:line="480" w:lineRule="auto"/>
        <w:ind w:left="720" w:hanging="720"/>
        <w:contextualSpacing/>
        <w:rPr>
          <w:rFonts w:ascii="Times New Roman" w:hAnsi="Times New Roman" w:cs="Times New Roman"/>
          <w:bCs/>
          <w:sz w:val="24"/>
          <w:szCs w:val="24"/>
        </w:rPr>
      </w:pPr>
      <w:r w:rsidRPr="00F166C0">
        <w:rPr>
          <w:rStyle w:val="Hyperlink"/>
          <w:rFonts w:ascii="Times New Roman" w:hAnsi="Times New Roman" w:cs="Times New Roman"/>
          <w:bCs/>
          <w:color w:val="auto"/>
          <w:sz w:val="24"/>
          <w:szCs w:val="24"/>
          <w:u w:val="none"/>
        </w:rPr>
        <w:t>North Carolina Department of Health and Human Services (2020</w:t>
      </w:r>
      <w:r>
        <w:rPr>
          <w:rStyle w:val="Hyperlink"/>
          <w:rFonts w:ascii="Times New Roman" w:hAnsi="Times New Roman" w:cs="Times New Roman"/>
          <w:bCs/>
          <w:color w:val="auto"/>
          <w:sz w:val="24"/>
          <w:szCs w:val="24"/>
          <w:u w:val="none"/>
        </w:rPr>
        <w:t>f</w:t>
      </w:r>
      <w:r w:rsidRPr="00F166C0">
        <w:rPr>
          <w:rStyle w:val="Hyperlink"/>
          <w:rFonts w:ascii="Times New Roman" w:hAnsi="Times New Roman" w:cs="Times New Roman"/>
          <w:bCs/>
          <w:color w:val="auto"/>
          <w:sz w:val="24"/>
          <w:szCs w:val="24"/>
          <w:u w:val="none"/>
        </w:rPr>
        <w:t xml:space="preserve"> n.d). </w:t>
      </w:r>
      <w:r w:rsidRPr="00F166C0">
        <w:rPr>
          <w:rFonts w:ascii="Times New Roman" w:hAnsi="Times New Roman" w:cs="Times New Roman"/>
          <w:bCs/>
          <w:sz w:val="24"/>
          <w:szCs w:val="24"/>
        </w:rPr>
        <w:t>M</w:t>
      </w:r>
      <w:r>
        <w:rPr>
          <w:rFonts w:ascii="Times New Roman" w:hAnsi="Times New Roman" w:cs="Times New Roman"/>
          <w:bCs/>
          <w:sz w:val="24"/>
          <w:szCs w:val="24"/>
        </w:rPr>
        <w:t>inutes:</w:t>
      </w:r>
      <w:r w:rsidRPr="00F166C0">
        <w:rPr>
          <w:rFonts w:ascii="Times New Roman" w:hAnsi="Times New Roman" w:cs="Times New Roman"/>
          <w:bCs/>
          <w:sz w:val="24"/>
          <w:szCs w:val="24"/>
        </w:rPr>
        <w:t xml:space="preserve"> DHHS LTC Project Meeting (7/8/2020)</w:t>
      </w:r>
      <w:r>
        <w:rPr>
          <w:rFonts w:ascii="Times New Roman" w:hAnsi="Times New Roman" w:cs="Times New Roman"/>
          <w:bCs/>
          <w:sz w:val="24"/>
          <w:szCs w:val="24"/>
        </w:rPr>
        <w:t xml:space="preserve">. </w:t>
      </w:r>
      <w:hyperlink r:id="rId18" w:history="1">
        <w:r w:rsidR="00C5531B" w:rsidRPr="008C0460">
          <w:rPr>
            <w:rStyle w:val="Hyperlink"/>
            <w:rFonts w:ascii="Times New Roman" w:hAnsi="Times New Roman" w:cs="Times New Roman"/>
            <w:bCs/>
            <w:sz w:val="24"/>
            <w:szCs w:val="24"/>
          </w:rPr>
          <w:t>file:///C:/Users/Farrah%20Kader/Downloads/DHHS-ECU%20Project.Meeting%20Minutes%20from%207.78.2020.Tillman.pdf</w:t>
        </w:r>
      </w:hyperlink>
    </w:p>
    <w:p w14:paraId="30E12E58" w14:textId="3B114B44" w:rsidR="00EE100E" w:rsidRDefault="00EE100E" w:rsidP="009311EA">
      <w:pPr>
        <w:spacing w:after="0" w:line="480" w:lineRule="auto"/>
        <w:ind w:left="720" w:hanging="720"/>
        <w:contextualSpacing/>
        <w:rPr>
          <w:rFonts w:ascii="Times New Roman" w:hAnsi="Times New Roman" w:cs="Times New Roman"/>
          <w:bCs/>
          <w:sz w:val="24"/>
          <w:szCs w:val="24"/>
        </w:rPr>
      </w:pPr>
      <w:r>
        <w:rPr>
          <w:rStyle w:val="Hyperlink"/>
          <w:rFonts w:ascii="Times New Roman" w:hAnsi="Times New Roman" w:cs="Times New Roman"/>
          <w:bCs/>
          <w:color w:val="auto"/>
          <w:sz w:val="24"/>
          <w:szCs w:val="24"/>
          <w:u w:val="none"/>
        </w:rPr>
        <w:t>North Carolina Department of Health and Human Services (2020e).</w:t>
      </w:r>
      <w:r>
        <w:rPr>
          <w:rFonts w:ascii="Times New Roman" w:hAnsi="Times New Roman" w:cs="Times New Roman"/>
          <w:bCs/>
          <w:sz w:val="24"/>
          <w:szCs w:val="24"/>
        </w:rPr>
        <w:t xml:space="preserve"> </w:t>
      </w:r>
      <w:r w:rsidRPr="00EE100E">
        <w:rPr>
          <w:rFonts w:ascii="Times New Roman" w:hAnsi="Times New Roman" w:cs="Times New Roman"/>
          <w:bCs/>
          <w:i/>
          <w:iCs/>
          <w:sz w:val="24"/>
          <w:szCs w:val="24"/>
        </w:rPr>
        <w:t>Aging and adult services</w:t>
      </w:r>
      <w:r>
        <w:rPr>
          <w:rFonts w:ascii="Times New Roman" w:hAnsi="Times New Roman" w:cs="Times New Roman"/>
          <w:bCs/>
          <w:sz w:val="24"/>
          <w:szCs w:val="24"/>
        </w:rPr>
        <w:t xml:space="preserve">.  </w:t>
      </w:r>
      <w:r w:rsidRPr="00EE100E">
        <w:rPr>
          <w:rFonts w:ascii="Times New Roman" w:hAnsi="Times New Roman" w:cs="Times New Roman"/>
          <w:bCs/>
          <w:sz w:val="24"/>
          <w:szCs w:val="24"/>
        </w:rPr>
        <w:t>https://www.ncdhhs.gov/divisions/daas</w:t>
      </w:r>
    </w:p>
    <w:p w14:paraId="435B65B6" w14:textId="56DAD74D" w:rsidR="00C5531B" w:rsidRDefault="00C5531B" w:rsidP="009311EA">
      <w:pPr>
        <w:spacing w:after="0" w:line="480" w:lineRule="auto"/>
        <w:ind w:left="720" w:hanging="720"/>
        <w:contextualSpacing/>
        <w:rPr>
          <w:rFonts w:ascii="Times New Roman" w:hAnsi="Times New Roman" w:cs="Times New Roman"/>
          <w:bCs/>
          <w:sz w:val="24"/>
          <w:szCs w:val="24"/>
        </w:rPr>
      </w:pPr>
      <w:r w:rsidRPr="00C5531B">
        <w:rPr>
          <w:rFonts w:ascii="Times New Roman" w:hAnsi="Times New Roman" w:cs="Times New Roman"/>
          <w:bCs/>
          <w:sz w:val="24"/>
          <w:szCs w:val="24"/>
        </w:rPr>
        <w:t xml:space="preserve">Phan, L. T., Maita, D., Mortiz, D. C., Weber, R., Fritzen-Pedicini, C., Bleasdale, S. C., </w:t>
      </w:r>
      <w:r>
        <w:rPr>
          <w:rFonts w:ascii="Times New Roman" w:hAnsi="Times New Roman" w:cs="Times New Roman"/>
          <w:bCs/>
          <w:sz w:val="24"/>
          <w:szCs w:val="24"/>
        </w:rPr>
        <w:t>Jones, R.M.,</w:t>
      </w:r>
      <w:r w:rsidRPr="00C5531B">
        <w:rPr>
          <w:rFonts w:ascii="Times New Roman" w:hAnsi="Times New Roman" w:cs="Times New Roman"/>
          <w:bCs/>
          <w:sz w:val="24"/>
          <w:szCs w:val="24"/>
        </w:rPr>
        <w:t xml:space="preserve"> &amp; </w:t>
      </w:r>
      <w:r>
        <w:rPr>
          <w:rFonts w:ascii="Times New Roman" w:hAnsi="Times New Roman" w:cs="Times New Roman"/>
          <w:bCs/>
          <w:sz w:val="24"/>
          <w:szCs w:val="24"/>
        </w:rPr>
        <w:t xml:space="preserve">the </w:t>
      </w:r>
      <w:r w:rsidRPr="00C5531B">
        <w:rPr>
          <w:rFonts w:ascii="Times New Roman" w:hAnsi="Times New Roman" w:cs="Times New Roman"/>
          <w:bCs/>
          <w:sz w:val="24"/>
          <w:szCs w:val="24"/>
        </w:rPr>
        <w:t>CDC Prevention Epicenters Program. (2019). Personal protective equipment doffing practices of healthcare workers. Journal of occupational and environmental hygiene, 16(8), 575-581.</w:t>
      </w:r>
    </w:p>
    <w:p w14:paraId="24827FB6" w14:textId="4F577543" w:rsidR="00DA4AD1" w:rsidRPr="00F166C0" w:rsidRDefault="00DA4AD1" w:rsidP="009311EA">
      <w:pPr>
        <w:spacing w:after="0" w:line="480" w:lineRule="auto"/>
        <w:ind w:left="720" w:hanging="720"/>
        <w:contextualSpacing/>
        <w:rPr>
          <w:rFonts w:ascii="Times New Roman" w:hAnsi="Times New Roman" w:cs="Times New Roman"/>
          <w:bCs/>
          <w:sz w:val="24"/>
          <w:szCs w:val="24"/>
        </w:rPr>
      </w:pPr>
      <w:r w:rsidRPr="00DA4AD1">
        <w:rPr>
          <w:rFonts w:ascii="Times New Roman" w:hAnsi="Times New Roman" w:cs="Times New Roman"/>
          <w:bCs/>
          <w:sz w:val="24"/>
          <w:szCs w:val="24"/>
        </w:rPr>
        <w:t>Prime Dental Supply (2021). Isolation gown, blue, 10/bg, 5/bg/cs, Dukal Corporation 301BL.  https://www.primedentalsupply.com/infection-control/isolation-gown-blue-10bg-5-bgcs-dukal-corporation-301bl.html</w:t>
      </w:r>
    </w:p>
    <w:p w14:paraId="5A19722E" w14:textId="5EE11F2C" w:rsidR="008A2AFC" w:rsidRDefault="008A2AFC" w:rsidP="009311EA">
      <w:pPr>
        <w:spacing w:after="0" w:line="480" w:lineRule="auto"/>
        <w:ind w:left="720" w:hanging="720"/>
        <w:contextualSpacing/>
        <w:rPr>
          <w:rFonts w:ascii="Times New Roman" w:hAnsi="Times New Roman" w:cs="Times New Roman"/>
          <w:bCs/>
          <w:sz w:val="24"/>
          <w:szCs w:val="24"/>
        </w:rPr>
      </w:pPr>
      <w:r w:rsidRPr="008A2AFC">
        <w:rPr>
          <w:rFonts w:ascii="Times New Roman" w:hAnsi="Times New Roman" w:cs="Times New Roman"/>
          <w:bCs/>
          <w:sz w:val="24"/>
          <w:szCs w:val="24"/>
        </w:rPr>
        <w:t>Ruiz-Millo, O., Climente-Martí, M., Galbis-Bernácer, A. M., &amp; Navarro-Sanz, J. R. (2017). Clinical impact of an interdisciplinary patient safety program for managing drug-related problems in a long-term care hospital. </w:t>
      </w:r>
      <w:r w:rsidRPr="008A2AFC">
        <w:rPr>
          <w:rFonts w:ascii="Times New Roman" w:hAnsi="Times New Roman" w:cs="Times New Roman"/>
          <w:bCs/>
          <w:i/>
          <w:iCs/>
          <w:sz w:val="24"/>
          <w:szCs w:val="24"/>
        </w:rPr>
        <w:t>International Journal of Clinical Pharmacy</w:t>
      </w:r>
      <w:r w:rsidRPr="008A2AFC">
        <w:rPr>
          <w:rFonts w:ascii="Times New Roman" w:hAnsi="Times New Roman" w:cs="Times New Roman"/>
          <w:bCs/>
          <w:sz w:val="24"/>
          <w:szCs w:val="24"/>
        </w:rPr>
        <w:t>, </w:t>
      </w:r>
      <w:r w:rsidRPr="008A2AFC">
        <w:rPr>
          <w:rFonts w:ascii="Times New Roman" w:hAnsi="Times New Roman" w:cs="Times New Roman"/>
          <w:bCs/>
          <w:i/>
          <w:iCs/>
          <w:sz w:val="24"/>
          <w:szCs w:val="24"/>
        </w:rPr>
        <w:t>39</w:t>
      </w:r>
      <w:r w:rsidRPr="008A2AFC">
        <w:rPr>
          <w:rFonts w:ascii="Times New Roman" w:hAnsi="Times New Roman" w:cs="Times New Roman"/>
          <w:bCs/>
          <w:sz w:val="24"/>
          <w:szCs w:val="24"/>
        </w:rPr>
        <w:t>(6), 1201-1210.</w:t>
      </w:r>
    </w:p>
    <w:p w14:paraId="7D75D3C4" w14:textId="2D8C2D33" w:rsidR="00085915" w:rsidRPr="009311EA" w:rsidRDefault="00085915" w:rsidP="009311EA">
      <w:pPr>
        <w:spacing w:after="0" w:line="480" w:lineRule="auto"/>
        <w:ind w:left="720" w:hanging="720"/>
        <w:contextualSpacing/>
        <w:rPr>
          <w:rFonts w:ascii="Times New Roman" w:hAnsi="Times New Roman" w:cs="Times New Roman"/>
          <w:bCs/>
          <w:sz w:val="24"/>
          <w:szCs w:val="24"/>
        </w:rPr>
      </w:pPr>
      <w:r w:rsidRPr="00085915">
        <w:rPr>
          <w:rFonts w:ascii="Times New Roman" w:hAnsi="Times New Roman" w:cs="Times New Roman"/>
          <w:bCs/>
          <w:sz w:val="24"/>
          <w:szCs w:val="24"/>
        </w:rPr>
        <w:lastRenderedPageBreak/>
        <w:t>Sanyaolu, A., Okorie, C., Marinkovic, A., Patidar, R., Younis, K., Desai, P., Hosein, Z., Padda, I., Mangat, J., &amp; Altaf, M. (2020). Comorbidity and its Impact on Patients with COVID-19. </w:t>
      </w:r>
      <w:r w:rsidRPr="00085915">
        <w:rPr>
          <w:rFonts w:ascii="Times New Roman" w:hAnsi="Times New Roman" w:cs="Times New Roman"/>
          <w:bCs/>
          <w:i/>
          <w:iCs/>
          <w:sz w:val="24"/>
          <w:szCs w:val="24"/>
        </w:rPr>
        <w:t>Sn Comprehensive Clinical Medicine</w:t>
      </w:r>
      <w:r w:rsidRPr="00085915">
        <w:rPr>
          <w:rFonts w:ascii="Times New Roman" w:hAnsi="Times New Roman" w:cs="Times New Roman"/>
          <w:bCs/>
          <w:sz w:val="24"/>
          <w:szCs w:val="24"/>
        </w:rPr>
        <w:t>, 1–8. Advance online publication. https://doi.org/10.1007/s42399-020-00363-4</w:t>
      </w:r>
    </w:p>
    <w:p w14:paraId="142A940E" w14:textId="5E4A47EC" w:rsidR="00734EBB" w:rsidRDefault="00734EBB" w:rsidP="00734EBB">
      <w:pPr>
        <w:spacing w:after="0" w:line="480" w:lineRule="auto"/>
        <w:ind w:left="720" w:hanging="720"/>
        <w:contextualSpacing/>
        <w:rPr>
          <w:rFonts w:ascii="Times New Roman" w:hAnsi="Times New Roman" w:cs="Times New Roman"/>
          <w:bCs/>
          <w:sz w:val="24"/>
          <w:szCs w:val="24"/>
        </w:rPr>
      </w:pPr>
      <w:r w:rsidRPr="00734EBB">
        <w:rPr>
          <w:rFonts w:ascii="Times New Roman" w:hAnsi="Times New Roman" w:cs="Times New Roman"/>
          <w:bCs/>
          <w:sz w:val="24"/>
          <w:szCs w:val="24"/>
        </w:rPr>
        <w:t xml:space="preserve">Singh A., Shaikh A., Singh R., Singh A.K. (2020). COVID-19: from bench to bedside. </w:t>
      </w:r>
      <w:r w:rsidRPr="00734EBB">
        <w:rPr>
          <w:rFonts w:ascii="Times New Roman" w:hAnsi="Times New Roman" w:cs="Times New Roman"/>
          <w:bCs/>
          <w:i/>
          <w:iCs/>
          <w:sz w:val="24"/>
          <w:szCs w:val="24"/>
        </w:rPr>
        <w:t>Diabetes Metabolic Syndrome</w:t>
      </w:r>
      <w:r w:rsidRPr="00734EBB">
        <w:rPr>
          <w:rFonts w:ascii="Times New Roman" w:hAnsi="Times New Roman" w:cs="Times New Roman"/>
          <w:bCs/>
          <w:sz w:val="24"/>
          <w:szCs w:val="24"/>
        </w:rPr>
        <w:t xml:space="preserve">. 14(4), 277-281. </w:t>
      </w:r>
      <w:r w:rsidR="00A25E83" w:rsidRPr="00A25E83">
        <w:rPr>
          <w:rFonts w:ascii="Times New Roman" w:hAnsi="Times New Roman" w:cs="Times New Roman"/>
          <w:bCs/>
          <w:sz w:val="24"/>
          <w:szCs w:val="24"/>
        </w:rPr>
        <w:t>https://doi.org/10.1016/j.dsx.2020.04.011</w:t>
      </w:r>
    </w:p>
    <w:p w14:paraId="55C93E0C" w14:textId="18384988" w:rsidR="00F568DC" w:rsidRDefault="00F568DC" w:rsidP="00F568DC">
      <w:pPr>
        <w:spacing w:after="0" w:line="480" w:lineRule="auto"/>
        <w:ind w:left="720" w:hanging="720"/>
        <w:contextualSpacing/>
        <w:rPr>
          <w:rFonts w:ascii="Times New Roman" w:hAnsi="Times New Roman" w:cs="Times New Roman"/>
          <w:bCs/>
          <w:sz w:val="24"/>
          <w:szCs w:val="24"/>
        </w:rPr>
      </w:pPr>
      <w:bookmarkStart w:id="10" w:name="_Hlk46613628"/>
      <w:r w:rsidRPr="00F568DC">
        <w:rPr>
          <w:rFonts w:ascii="Times New Roman" w:hAnsi="Times New Roman" w:cs="Times New Roman"/>
          <w:bCs/>
          <w:sz w:val="24"/>
          <w:szCs w:val="24"/>
        </w:rPr>
        <w:t>Spychalski</w:t>
      </w:r>
      <w:bookmarkEnd w:id="10"/>
      <w:r w:rsidRPr="00F568DC">
        <w:rPr>
          <w:rFonts w:ascii="Times New Roman" w:hAnsi="Times New Roman" w:cs="Times New Roman"/>
          <w:bCs/>
          <w:sz w:val="24"/>
          <w:szCs w:val="24"/>
        </w:rPr>
        <w:t>, P., Błażyńska-Spychalska, A., &amp; Kobiela, J. (2020). Estimating case fatality rates of COVID-19. </w:t>
      </w:r>
      <w:r w:rsidRPr="00F568DC">
        <w:rPr>
          <w:rFonts w:ascii="Times New Roman" w:hAnsi="Times New Roman" w:cs="Times New Roman"/>
          <w:bCs/>
          <w:i/>
          <w:iCs/>
          <w:sz w:val="24"/>
          <w:szCs w:val="24"/>
        </w:rPr>
        <w:t>The Lancet. Infectious diseases</w:t>
      </w:r>
      <w:r w:rsidRPr="00F568DC">
        <w:rPr>
          <w:rFonts w:ascii="Times New Roman" w:hAnsi="Times New Roman" w:cs="Times New Roman"/>
          <w:bCs/>
          <w:sz w:val="24"/>
          <w:szCs w:val="24"/>
        </w:rPr>
        <w:t>, </w:t>
      </w:r>
      <w:r w:rsidRPr="00F568DC">
        <w:rPr>
          <w:rFonts w:ascii="Times New Roman" w:hAnsi="Times New Roman" w:cs="Times New Roman"/>
          <w:bCs/>
          <w:i/>
          <w:iCs/>
          <w:sz w:val="24"/>
          <w:szCs w:val="24"/>
        </w:rPr>
        <w:t>20</w:t>
      </w:r>
      <w:r w:rsidRPr="00F568DC">
        <w:rPr>
          <w:rFonts w:ascii="Times New Roman" w:hAnsi="Times New Roman" w:cs="Times New Roman"/>
          <w:bCs/>
          <w:sz w:val="24"/>
          <w:szCs w:val="24"/>
        </w:rPr>
        <w:t xml:space="preserve">(7), 774–775. </w:t>
      </w:r>
      <w:r w:rsidR="00A25E83" w:rsidRPr="00A25E83">
        <w:rPr>
          <w:rFonts w:ascii="Times New Roman" w:hAnsi="Times New Roman" w:cs="Times New Roman"/>
          <w:bCs/>
          <w:sz w:val="24"/>
          <w:szCs w:val="24"/>
        </w:rPr>
        <w:t>https://doi.org/10.1016/S1473-3099(20)30246-2</w:t>
      </w:r>
    </w:p>
    <w:p w14:paraId="50654E9A" w14:textId="585CFC67" w:rsidR="00A25E83" w:rsidRDefault="00A25E83" w:rsidP="00F568DC">
      <w:pPr>
        <w:spacing w:after="0" w:line="480" w:lineRule="auto"/>
        <w:ind w:left="720" w:hanging="720"/>
        <w:contextualSpacing/>
        <w:rPr>
          <w:rFonts w:ascii="Times New Roman" w:hAnsi="Times New Roman" w:cs="Times New Roman"/>
          <w:bCs/>
          <w:sz w:val="24"/>
          <w:szCs w:val="24"/>
        </w:rPr>
      </w:pPr>
      <w:r w:rsidRPr="00A25E83">
        <w:rPr>
          <w:rFonts w:ascii="Times New Roman" w:hAnsi="Times New Roman" w:cs="Times New Roman"/>
          <w:bCs/>
          <w:sz w:val="24"/>
          <w:szCs w:val="24"/>
        </w:rPr>
        <w:t>Statewide Program for Infection Control and Epidemiology</w:t>
      </w:r>
      <w:r>
        <w:rPr>
          <w:rFonts w:ascii="Times New Roman" w:hAnsi="Times New Roman" w:cs="Times New Roman"/>
          <w:bCs/>
          <w:sz w:val="24"/>
          <w:szCs w:val="24"/>
        </w:rPr>
        <w:t xml:space="preserve"> (2020). </w:t>
      </w:r>
      <w:r w:rsidRPr="00A25E83">
        <w:rPr>
          <w:rFonts w:ascii="Times New Roman" w:hAnsi="Times New Roman" w:cs="Times New Roman"/>
          <w:bCs/>
          <w:i/>
          <w:iCs/>
          <w:sz w:val="24"/>
          <w:szCs w:val="24"/>
        </w:rPr>
        <w:t>Coronavirus resources</w:t>
      </w:r>
      <w:r>
        <w:rPr>
          <w:rFonts w:ascii="Times New Roman" w:hAnsi="Times New Roman" w:cs="Times New Roman"/>
          <w:bCs/>
          <w:i/>
          <w:iCs/>
          <w:sz w:val="24"/>
          <w:szCs w:val="24"/>
        </w:rPr>
        <w:t>.</w:t>
      </w:r>
      <w:r>
        <w:rPr>
          <w:rFonts w:ascii="Times New Roman" w:hAnsi="Times New Roman" w:cs="Times New Roman"/>
          <w:bCs/>
          <w:sz w:val="24"/>
          <w:szCs w:val="24"/>
        </w:rPr>
        <w:t xml:space="preserve">Retrieved July 20, 2020. </w:t>
      </w:r>
      <w:hyperlink r:id="rId19" w:history="1">
        <w:r w:rsidR="00DA4AD1" w:rsidRPr="005E6BEA">
          <w:rPr>
            <w:rStyle w:val="Hyperlink"/>
            <w:rFonts w:ascii="Times New Roman" w:hAnsi="Times New Roman" w:cs="Times New Roman"/>
            <w:bCs/>
            <w:sz w:val="24"/>
            <w:szCs w:val="24"/>
          </w:rPr>
          <w:t>https://spice.unc.edu/coronavirus-resource-page/</w:t>
        </w:r>
      </w:hyperlink>
    </w:p>
    <w:p w14:paraId="260BDEE8" w14:textId="1299F13A" w:rsidR="00DA4AD1" w:rsidRDefault="00DA4AD1" w:rsidP="00F568DC">
      <w:pPr>
        <w:spacing w:after="0" w:line="480" w:lineRule="auto"/>
        <w:ind w:left="720" w:hanging="720"/>
        <w:contextualSpacing/>
        <w:rPr>
          <w:rFonts w:ascii="Times New Roman" w:hAnsi="Times New Roman" w:cs="Times New Roman"/>
          <w:bCs/>
          <w:sz w:val="24"/>
          <w:szCs w:val="24"/>
        </w:rPr>
      </w:pPr>
      <w:r w:rsidRPr="00DA4AD1">
        <w:rPr>
          <w:rFonts w:ascii="Times New Roman" w:hAnsi="Times New Roman" w:cs="Times New Roman"/>
          <w:bCs/>
          <w:sz w:val="24"/>
          <w:szCs w:val="24"/>
        </w:rPr>
        <w:t>Stone, P. W., Herzig, C., Agarwal, M., Pogorzelska-Maziarz, M., &amp; Dick, A. W. (2018). Nursing Home Infection Control Program Characteristics, CMS Citations, and Implementation of Antibiotic Stewardship Policies: A National Study. Inquiry : a journal of medical care organization, provision and financing, 55, 46958018778636. https://doi.org/10.1177/0046958018778636</w:t>
      </w:r>
    </w:p>
    <w:p w14:paraId="6CE04BD1" w14:textId="52C48C8F" w:rsidR="00E36C77" w:rsidRPr="00A25E83" w:rsidRDefault="00E36C77" w:rsidP="00F568DC">
      <w:pPr>
        <w:spacing w:after="0" w:line="480" w:lineRule="auto"/>
        <w:ind w:left="720" w:hanging="720"/>
        <w:contextualSpacing/>
        <w:rPr>
          <w:rFonts w:ascii="Times New Roman" w:hAnsi="Times New Roman" w:cs="Times New Roman"/>
          <w:bCs/>
          <w:sz w:val="24"/>
          <w:szCs w:val="24"/>
        </w:rPr>
      </w:pPr>
      <w:r w:rsidRPr="00E36C77">
        <w:rPr>
          <w:rFonts w:ascii="Times New Roman" w:hAnsi="Times New Roman" w:cs="Times New Roman"/>
          <w:bCs/>
          <w:sz w:val="24"/>
          <w:szCs w:val="24"/>
        </w:rPr>
        <w:t xml:space="preserve">Suen, L. K., Guo, Y. P., Tong, D. W., Leung, P. H., Lung, D., Ng, M. S., </w:t>
      </w:r>
      <w:r>
        <w:rPr>
          <w:rFonts w:ascii="Times New Roman" w:hAnsi="Times New Roman" w:cs="Times New Roman"/>
          <w:bCs/>
          <w:sz w:val="24"/>
          <w:szCs w:val="24"/>
        </w:rPr>
        <w:t>Lai., T.K.H., Lo, K.Y.K., Au-Yeung, C</w:t>
      </w:r>
      <w:r w:rsidRPr="00E36C77">
        <w:rPr>
          <w:rFonts w:ascii="Times New Roman" w:hAnsi="Times New Roman" w:cs="Times New Roman"/>
          <w:bCs/>
          <w:sz w:val="24"/>
          <w:szCs w:val="24"/>
        </w:rPr>
        <w:t>.</w:t>
      </w:r>
      <w:r>
        <w:rPr>
          <w:rFonts w:ascii="Times New Roman" w:hAnsi="Times New Roman" w:cs="Times New Roman"/>
          <w:bCs/>
          <w:sz w:val="24"/>
          <w:szCs w:val="24"/>
        </w:rPr>
        <w:t>H</w:t>
      </w:r>
      <w:r w:rsidRPr="00E36C77">
        <w:rPr>
          <w:rFonts w:ascii="Times New Roman" w:hAnsi="Times New Roman" w:cs="Times New Roman"/>
          <w:bCs/>
          <w:sz w:val="24"/>
          <w:szCs w:val="24"/>
        </w:rPr>
        <w:t>.</w:t>
      </w:r>
      <w:r>
        <w:rPr>
          <w:rFonts w:ascii="Times New Roman" w:hAnsi="Times New Roman" w:cs="Times New Roman"/>
          <w:bCs/>
          <w:sz w:val="24"/>
          <w:szCs w:val="24"/>
        </w:rPr>
        <w:t>,</w:t>
      </w:r>
      <w:r w:rsidRPr="00E36C77">
        <w:rPr>
          <w:rFonts w:ascii="Times New Roman" w:hAnsi="Times New Roman" w:cs="Times New Roman"/>
          <w:bCs/>
          <w:sz w:val="24"/>
          <w:szCs w:val="24"/>
        </w:rPr>
        <w:t xml:space="preserve"> &amp; Yu, W. (2018). Self-contamination during doffing of personal protective equipment by healthcare workers to prevent Ebola transmission. Antimicrobial Resistance &amp; Infection Control, 7(1), 157.</w:t>
      </w:r>
    </w:p>
    <w:p w14:paraId="0E7EBAAB" w14:textId="2B55DC8E" w:rsidR="000951A2" w:rsidRDefault="000951A2" w:rsidP="000951A2">
      <w:pPr>
        <w:spacing w:after="0" w:line="480" w:lineRule="auto"/>
        <w:ind w:left="720" w:hanging="720"/>
        <w:contextualSpacing/>
        <w:rPr>
          <w:rFonts w:ascii="Times New Roman" w:hAnsi="Times New Roman" w:cs="Times New Roman"/>
          <w:bCs/>
          <w:sz w:val="24"/>
          <w:szCs w:val="24"/>
        </w:rPr>
      </w:pPr>
      <w:r w:rsidRPr="000951A2">
        <w:rPr>
          <w:rFonts w:ascii="Times New Roman" w:hAnsi="Times New Roman" w:cs="Times New Roman"/>
          <w:bCs/>
          <w:sz w:val="24"/>
          <w:szCs w:val="24"/>
        </w:rPr>
        <w:t>Suetens, C., Latour, K., Kärki, T., Ricchizzi, E., Kinross, P., Moro, M. L., Jans, B., Hopkins, S., Hansen, S., Lyytikäinen, O., Reilly, J., Deptula, A., Zingg, W., Plachouras, D., &amp; Monnet, D.L. (2018). Prevalence of healthcare-associated infections, estimated incidence</w:t>
      </w:r>
      <w:r w:rsidR="00695DD3">
        <w:rPr>
          <w:rFonts w:ascii="Times New Roman" w:hAnsi="Times New Roman" w:cs="Times New Roman"/>
          <w:bCs/>
          <w:sz w:val="24"/>
          <w:szCs w:val="24"/>
        </w:rPr>
        <w:t>,</w:t>
      </w:r>
      <w:r w:rsidRPr="000951A2">
        <w:rPr>
          <w:rFonts w:ascii="Times New Roman" w:hAnsi="Times New Roman" w:cs="Times New Roman"/>
          <w:bCs/>
          <w:sz w:val="24"/>
          <w:szCs w:val="24"/>
        </w:rPr>
        <w:t xml:space="preserve"> </w:t>
      </w:r>
      <w:r w:rsidRPr="000951A2">
        <w:rPr>
          <w:rFonts w:ascii="Times New Roman" w:hAnsi="Times New Roman" w:cs="Times New Roman"/>
          <w:bCs/>
          <w:sz w:val="24"/>
          <w:szCs w:val="24"/>
        </w:rPr>
        <w:lastRenderedPageBreak/>
        <w:t>and composite antimicrobial resistance index in acute care hospitals and long-term care facilities: Results from two European point prevalence surveys, 2016 to 2017. </w:t>
      </w:r>
      <w:r w:rsidRPr="000951A2">
        <w:rPr>
          <w:rFonts w:ascii="Times New Roman" w:hAnsi="Times New Roman" w:cs="Times New Roman"/>
          <w:bCs/>
          <w:i/>
          <w:iCs/>
          <w:sz w:val="24"/>
          <w:szCs w:val="24"/>
        </w:rPr>
        <w:t>Eurosurveillance</w:t>
      </w:r>
      <w:r w:rsidRPr="000951A2">
        <w:rPr>
          <w:rFonts w:ascii="Times New Roman" w:hAnsi="Times New Roman" w:cs="Times New Roman"/>
          <w:bCs/>
          <w:sz w:val="24"/>
          <w:szCs w:val="24"/>
        </w:rPr>
        <w:t>, </w:t>
      </w:r>
      <w:r w:rsidRPr="000951A2">
        <w:rPr>
          <w:rFonts w:ascii="Times New Roman" w:hAnsi="Times New Roman" w:cs="Times New Roman"/>
          <w:bCs/>
          <w:i/>
          <w:iCs/>
          <w:sz w:val="24"/>
          <w:szCs w:val="24"/>
        </w:rPr>
        <w:t>23</w:t>
      </w:r>
      <w:r w:rsidRPr="000951A2">
        <w:rPr>
          <w:rFonts w:ascii="Times New Roman" w:hAnsi="Times New Roman" w:cs="Times New Roman"/>
          <w:bCs/>
          <w:sz w:val="24"/>
          <w:szCs w:val="24"/>
        </w:rPr>
        <w:t>(46), 1800516.</w:t>
      </w:r>
    </w:p>
    <w:p w14:paraId="039406C0" w14:textId="0F7BCC26" w:rsidR="002F2982" w:rsidRDefault="002F2982" w:rsidP="000951A2">
      <w:pPr>
        <w:spacing w:after="0" w:line="480" w:lineRule="auto"/>
        <w:ind w:left="720" w:hanging="720"/>
        <w:contextualSpacing/>
        <w:rPr>
          <w:rFonts w:ascii="Times New Roman" w:hAnsi="Times New Roman" w:cs="Times New Roman"/>
          <w:bCs/>
          <w:sz w:val="24"/>
          <w:szCs w:val="24"/>
        </w:rPr>
      </w:pPr>
      <w:r w:rsidRPr="002F2982">
        <w:rPr>
          <w:rFonts w:ascii="Times New Roman" w:hAnsi="Times New Roman" w:cs="Times New Roman"/>
          <w:bCs/>
          <w:sz w:val="24"/>
          <w:szCs w:val="24"/>
        </w:rPr>
        <w:t>Sun, J., Zhu, A., Li, H., Zheng, K., Zhuang, Z., Chen, Z.,</w:t>
      </w:r>
      <w:r w:rsidR="006C3190">
        <w:rPr>
          <w:rFonts w:ascii="Times New Roman" w:hAnsi="Times New Roman" w:cs="Times New Roman"/>
          <w:bCs/>
          <w:sz w:val="24"/>
          <w:szCs w:val="24"/>
        </w:rPr>
        <w:t xml:space="preserve"> Shi, Y., Zhang, Z., Chen, S.B., Liu, X.,  </w:t>
      </w:r>
      <w:r w:rsidRPr="002F2982">
        <w:rPr>
          <w:rFonts w:ascii="Times New Roman" w:hAnsi="Times New Roman" w:cs="Times New Roman"/>
          <w:bCs/>
          <w:sz w:val="24"/>
          <w:szCs w:val="24"/>
        </w:rPr>
        <w:t xml:space="preserve"> Dai, J.</w:t>
      </w:r>
      <w:r w:rsidR="006C3190">
        <w:rPr>
          <w:rFonts w:ascii="Times New Roman" w:hAnsi="Times New Roman" w:cs="Times New Roman"/>
          <w:bCs/>
          <w:sz w:val="24"/>
          <w:szCs w:val="24"/>
        </w:rPr>
        <w:t xml:space="preserve">, Li, X., Huang, S., Huang, X., Luo, L., Wen, L., Zhuo, J., Li, Y., Wang, Y., Zhang, L., Fang, Li., Feng, L., Chen, X., …&amp; Li, Y. </w:t>
      </w:r>
      <w:r w:rsidRPr="002F2982">
        <w:rPr>
          <w:rFonts w:ascii="Times New Roman" w:hAnsi="Times New Roman" w:cs="Times New Roman"/>
          <w:bCs/>
          <w:sz w:val="24"/>
          <w:szCs w:val="24"/>
        </w:rPr>
        <w:t>(2020). Isolation of infectious SARS-CoV-2 from urine of a COVID-19 patient. </w:t>
      </w:r>
      <w:r w:rsidRPr="002F2982">
        <w:rPr>
          <w:rFonts w:ascii="Times New Roman" w:hAnsi="Times New Roman" w:cs="Times New Roman"/>
          <w:bCs/>
          <w:i/>
          <w:iCs/>
          <w:sz w:val="24"/>
          <w:szCs w:val="24"/>
        </w:rPr>
        <w:t>Emerging microbes &amp; infections</w:t>
      </w:r>
      <w:r w:rsidRPr="002F2982">
        <w:rPr>
          <w:rFonts w:ascii="Times New Roman" w:hAnsi="Times New Roman" w:cs="Times New Roman"/>
          <w:bCs/>
          <w:sz w:val="24"/>
          <w:szCs w:val="24"/>
        </w:rPr>
        <w:t>, </w:t>
      </w:r>
      <w:r w:rsidRPr="002F2982">
        <w:rPr>
          <w:rFonts w:ascii="Times New Roman" w:hAnsi="Times New Roman" w:cs="Times New Roman"/>
          <w:bCs/>
          <w:i/>
          <w:iCs/>
          <w:sz w:val="24"/>
          <w:szCs w:val="24"/>
        </w:rPr>
        <w:t>9</w:t>
      </w:r>
      <w:r w:rsidRPr="002F2982">
        <w:rPr>
          <w:rFonts w:ascii="Times New Roman" w:hAnsi="Times New Roman" w:cs="Times New Roman"/>
          <w:bCs/>
          <w:sz w:val="24"/>
          <w:szCs w:val="24"/>
        </w:rPr>
        <w:t>(1), 991-993.</w:t>
      </w:r>
      <w:r w:rsidR="006C3190">
        <w:rPr>
          <w:rFonts w:ascii="Times New Roman" w:hAnsi="Times New Roman" w:cs="Times New Roman"/>
          <w:bCs/>
          <w:sz w:val="24"/>
          <w:szCs w:val="24"/>
        </w:rPr>
        <w:t xml:space="preserve"> </w:t>
      </w:r>
      <w:r w:rsidR="006C3190" w:rsidRPr="006C3190">
        <w:rPr>
          <w:rFonts w:ascii="Times New Roman" w:hAnsi="Times New Roman" w:cs="Times New Roman"/>
          <w:bCs/>
          <w:sz w:val="24"/>
          <w:szCs w:val="24"/>
        </w:rPr>
        <w:t>https://doi.org/10.1080/22221751.2020.1760144</w:t>
      </w:r>
    </w:p>
    <w:p w14:paraId="77A8E15A" w14:textId="77777777" w:rsidR="00302F83" w:rsidRPr="00302F83" w:rsidRDefault="00302F83" w:rsidP="00302F83">
      <w:pPr>
        <w:spacing w:after="0" w:line="480" w:lineRule="auto"/>
        <w:ind w:left="720" w:hanging="720"/>
        <w:contextualSpacing/>
        <w:rPr>
          <w:rFonts w:ascii="Times New Roman" w:hAnsi="Times New Roman" w:cs="Times New Roman"/>
          <w:bCs/>
          <w:sz w:val="24"/>
          <w:szCs w:val="24"/>
        </w:rPr>
      </w:pPr>
      <w:r w:rsidRPr="00302F83">
        <w:rPr>
          <w:rFonts w:ascii="Times New Roman" w:hAnsi="Times New Roman" w:cs="Times New Roman"/>
          <w:bCs/>
          <w:sz w:val="24"/>
          <w:szCs w:val="24"/>
        </w:rPr>
        <w:t>Thomas, D. M., Sturdivant, R., Dhurandhar, N. V., Debroy, S., &amp; Clark, N. (2020). A primer on COVID‐19 Mathematical Models. </w:t>
      </w:r>
      <w:r w:rsidRPr="00302F83">
        <w:rPr>
          <w:rFonts w:ascii="Times New Roman" w:hAnsi="Times New Roman" w:cs="Times New Roman"/>
          <w:bCs/>
          <w:i/>
          <w:iCs/>
          <w:sz w:val="24"/>
          <w:szCs w:val="24"/>
        </w:rPr>
        <w:t>Obesity</w:t>
      </w:r>
      <w:r w:rsidRPr="00302F83">
        <w:rPr>
          <w:rFonts w:ascii="Times New Roman" w:hAnsi="Times New Roman" w:cs="Times New Roman"/>
          <w:bCs/>
          <w:sz w:val="24"/>
          <w:szCs w:val="24"/>
        </w:rPr>
        <w:t>, 28 (8), 1375-1377.  </w:t>
      </w:r>
    </w:p>
    <w:p w14:paraId="24DA28AB" w14:textId="06052743" w:rsidR="00302F83" w:rsidRDefault="00C82E04" w:rsidP="00302F83">
      <w:pPr>
        <w:spacing w:after="0" w:line="480" w:lineRule="auto"/>
        <w:ind w:left="720" w:hanging="720"/>
        <w:contextualSpacing/>
        <w:rPr>
          <w:rStyle w:val="Hyperlink"/>
          <w:rFonts w:ascii="Times New Roman" w:hAnsi="Times New Roman" w:cs="Times New Roman"/>
          <w:bCs/>
          <w:color w:val="auto"/>
          <w:sz w:val="24"/>
          <w:szCs w:val="24"/>
          <w:u w:val="none"/>
        </w:rPr>
      </w:pPr>
      <w:hyperlink r:id="rId20" w:history="1">
        <w:r w:rsidR="00302F83" w:rsidRPr="00302F83">
          <w:rPr>
            <w:rStyle w:val="Hyperlink"/>
            <w:rFonts w:ascii="Times New Roman" w:hAnsi="Times New Roman" w:cs="Times New Roman"/>
            <w:bCs/>
            <w:color w:val="auto"/>
            <w:sz w:val="24"/>
            <w:szCs w:val="24"/>
            <w:u w:val="none"/>
          </w:rPr>
          <w:t>https://doi.org/10.1002/oby.22881</w:t>
        </w:r>
      </w:hyperlink>
    </w:p>
    <w:p w14:paraId="0EBFE692" w14:textId="54F9B435" w:rsidR="00A11398" w:rsidRDefault="00A11398" w:rsidP="00302F83">
      <w:pPr>
        <w:spacing w:after="0" w:line="480" w:lineRule="auto"/>
        <w:ind w:left="720" w:hanging="720"/>
        <w:contextualSpacing/>
        <w:rPr>
          <w:rStyle w:val="Hyperlink"/>
          <w:rFonts w:ascii="Times New Roman" w:hAnsi="Times New Roman" w:cs="Times New Roman"/>
          <w:bCs/>
          <w:color w:val="auto"/>
          <w:sz w:val="24"/>
          <w:szCs w:val="24"/>
          <w:u w:val="none"/>
        </w:rPr>
      </w:pPr>
      <w:bookmarkStart w:id="11" w:name="_Hlk53078493"/>
      <w:r w:rsidRPr="00A11398">
        <w:rPr>
          <w:rStyle w:val="Hyperlink"/>
          <w:rFonts w:ascii="Times New Roman" w:hAnsi="Times New Roman" w:cs="Times New Roman"/>
          <w:bCs/>
          <w:color w:val="auto"/>
          <w:sz w:val="24"/>
          <w:szCs w:val="24"/>
          <w:u w:val="none"/>
        </w:rPr>
        <w:t xml:space="preserve">Tian, Z., Stedman, M., Whyte, M., Anderson, S. G., Thomson, G., &amp; Heald, A. (2020). </w:t>
      </w:r>
      <w:bookmarkEnd w:id="11"/>
      <w:r w:rsidRPr="00A11398">
        <w:rPr>
          <w:rStyle w:val="Hyperlink"/>
          <w:rFonts w:ascii="Times New Roman" w:hAnsi="Times New Roman" w:cs="Times New Roman"/>
          <w:bCs/>
          <w:color w:val="auto"/>
          <w:sz w:val="24"/>
          <w:szCs w:val="24"/>
          <w:u w:val="none"/>
        </w:rPr>
        <w:t>Personal protective equipment (PPE) and infection among healthcare workers–what is the evidence?. International journal of clinical practice, e13617.</w:t>
      </w:r>
    </w:p>
    <w:p w14:paraId="5A42C436" w14:textId="7BA380EA" w:rsidR="00D564EE" w:rsidRDefault="00D564EE" w:rsidP="00D564EE">
      <w:pPr>
        <w:spacing w:after="0" w:line="480" w:lineRule="auto"/>
        <w:ind w:left="720" w:hanging="720"/>
        <w:contextualSpacing/>
        <w:rPr>
          <w:rFonts w:ascii="Times New Roman" w:hAnsi="Times New Roman" w:cs="Times New Roman"/>
          <w:bCs/>
          <w:sz w:val="24"/>
          <w:szCs w:val="24"/>
        </w:rPr>
      </w:pPr>
      <w:r w:rsidRPr="00D564EE">
        <w:rPr>
          <w:rFonts w:ascii="Times New Roman" w:hAnsi="Times New Roman" w:cs="Times New Roman"/>
          <w:bCs/>
          <w:sz w:val="24"/>
          <w:szCs w:val="24"/>
        </w:rPr>
        <w:t>Travers, J., Herzig, C. T., Pogorzelska-Maziarz, M., Carter, E., Cohen, C. C., Semeraro, P. K., Bjarnadottir, R. I., &amp; Stone, P. W. (2015). Perceived barriers to infection prevention and control for nursing home certified nursing assistants: A qualitative study. </w:t>
      </w:r>
      <w:r w:rsidRPr="00D564EE">
        <w:rPr>
          <w:rFonts w:ascii="Times New Roman" w:hAnsi="Times New Roman" w:cs="Times New Roman"/>
          <w:bCs/>
          <w:i/>
          <w:iCs/>
          <w:sz w:val="24"/>
          <w:szCs w:val="24"/>
        </w:rPr>
        <w:t>Geriatric Nursing</w:t>
      </w:r>
      <w:r w:rsidRPr="00D564EE">
        <w:rPr>
          <w:rFonts w:ascii="Times New Roman" w:hAnsi="Times New Roman" w:cs="Times New Roman"/>
          <w:bCs/>
          <w:sz w:val="24"/>
          <w:szCs w:val="24"/>
        </w:rPr>
        <w:t>, </w:t>
      </w:r>
      <w:r w:rsidRPr="00D564EE">
        <w:rPr>
          <w:rFonts w:ascii="Times New Roman" w:hAnsi="Times New Roman" w:cs="Times New Roman"/>
          <w:bCs/>
          <w:i/>
          <w:iCs/>
          <w:sz w:val="24"/>
          <w:szCs w:val="24"/>
        </w:rPr>
        <w:t>36</w:t>
      </w:r>
      <w:r w:rsidRPr="00D564EE">
        <w:rPr>
          <w:rFonts w:ascii="Times New Roman" w:hAnsi="Times New Roman" w:cs="Times New Roman"/>
          <w:bCs/>
          <w:sz w:val="24"/>
          <w:szCs w:val="24"/>
        </w:rPr>
        <w:t>(5), 355-360.</w:t>
      </w:r>
      <w:r w:rsidRPr="00D564EE">
        <w:t xml:space="preserve"> </w:t>
      </w:r>
      <w:r w:rsidRPr="00FE0E11">
        <w:rPr>
          <w:rFonts w:ascii="Times New Roman" w:hAnsi="Times New Roman" w:cs="Times New Roman"/>
          <w:bCs/>
          <w:sz w:val="24"/>
          <w:szCs w:val="24"/>
        </w:rPr>
        <w:t>https://doi.org/10.1016/j.gerinurse.2015.05.001</w:t>
      </w:r>
    </w:p>
    <w:p w14:paraId="11B58B68" w14:textId="4BDD59E1" w:rsidR="007A397A" w:rsidRDefault="007A397A" w:rsidP="007A397A">
      <w:pPr>
        <w:spacing w:after="0" w:line="480" w:lineRule="auto"/>
        <w:ind w:left="720" w:hanging="720"/>
        <w:contextualSpacing/>
        <w:rPr>
          <w:rFonts w:ascii="Times New Roman" w:hAnsi="Times New Roman" w:cs="Times New Roman"/>
          <w:bCs/>
          <w:sz w:val="24"/>
          <w:szCs w:val="24"/>
        </w:rPr>
      </w:pPr>
      <w:r w:rsidRPr="007A397A">
        <w:rPr>
          <w:rFonts w:ascii="Times New Roman" w:hAnsi="Times New Roman" w:cs="Times New Roman"/>
          <w:color w:val="222222"/>
          <w:sz w:val="24"/>
          <w:szCs w:val="24"/>
          <w:shd w:val="clear" w:color="auto" w:fill="FFFFFF"/>
        </w:rPr>
        <w:t xml:space="preserve">True, S., Cubanski, J., Garfield, R., Rae, M., Claxton, G., Chidambaram, P., &amp; Orgera, K. (2020). </w:t>
      </w:r>
      <w:r w:rsidRPr="007A397A">
        <w:rPr>
          <w:rFonts w:ascii="Times New Roman" w:hAnsi="Times New Roman" w:cs="Times New Roman"/>
          <w:i/>
          <w:iCs/>
          <w:color w:val="222222"/>
          <w:sz w:val="24"/>
          <w:szCs w:val="24"/>
          <w:shd w:val="clear" w:color="auto" w:fill="FFFFFF"/>
        </w:rPr>
        <w:t>COVID-19 and workers at risk: Examining the long-term care workforce</w:t>
      </w:r>
      <w:r w:rsidRPr="007A397A">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Kaiser Family Foundation. </w:t>
      </w:r>
      <w:hyperlink r:id="rId21" w:history="1">
        <w:r w:rsidR="00A236F2" w:rsidRPr="005E6BEA">
          <w:rPr>
            <w:rStyle w:val="Hyperlink"/>
            <w:rFonts w:ascii="Times New Roman" w:hAnsi="Times New Roman" w:cs="Times New Roman"/>
            <w:bCs/>
            <w:sz w:val="24"/>
            <w:szCs w:val="24"/>
          </w:rPr>
          <w:t>https://www.kff.org/coronavirus-covid-19/issue-brief/covid-19-and-workers-at-risk-examining-the-long-term-care-workforce/</w:t>
        </w:r>
      </w:hyperlink>
    </w:p>
    <w:p w14:paraId="3B01CA22" w14:textId="1A0A0F4D" w:rsidR="00A236F2" w:rsidRDefault="00A236F2" w:rsidP="007A397A">
      <w:pPr>
        <w:spacing w:after="0" w:line="480" w:lineRule="auto"/>
        <w:ind w:left="720" w:hanging="720"/>
        <w:contextualSpacing/>
        <w:rPr>
          <w:rFonts w:ascii="Times New Roman" w:hAnsi="Times New Roman" w:cs="Times New Roman"/>
          <w:bCs/>
          <w:sz w:val="24"/>
          <w:szCs w:val="24"/>
        </w:rPr>
      </w:pPr>
      <w:r>
        <w:rPr>
          <w:rFonts w:ascii="Times New Roman" w:hAnsi="Times New Roman" w:cs="Times New Roman"/>
          <w:color w:val="222222"/>
          <w:sz w:val="24"/>
          <w:szCs w:val="24"/>
          <w:shd w:val="clear" w:color="auto" w:fill="FFFFFF"/>
        </w:rPr>
        <w:lastRenderedPageBreak/>
        <w:t>University of Wisconsin Knowledgebase (2016).</w:t>
      </w:r>
      <w:r>
        <w:rPr>
          <w:rFonts w:ascii="Times New Roman" w:hAnsi="Times New Roman" w:cs="Times New Roman"/>
          <w:bCs/>
          <w:sz w:val="24"/>
          <w:szCs w:val="24"/>
        </w:rPr>
        <w:t xml:space="preserve"> </w:t>
      </w:r>
      <w:r w:rsidRPr="00A236F2">
        <w:rPr>
          <w:rFonts w:ascii="Times New Roman" w:hAnsi="Times New Roman" w:cs="Times New Roman"/>
          <w:bCs/>
          <w:sz w:val="24"/>
          <w:szCs w:val="24"/>
        </w:rPr>
        <w:t xml:space="preserve">IRB QI/Program </w:t>
      </w:r>
      <w:r>
        <w:rPr>
          <w:rFonts w:ascii="Times New Roman" w:hAnsi="Times New Roman" w:cs="Times New Roman"/>
          <w:bCs/>
          <w:sz w:val="24"/>
          <w:szCs w:val="24"/>
        </w:rPr>
        <w:t>e</w:t>
      </w:r>
      <w:r w:rsidRPr="00A236F2">
        <w:rPr>
          <w:rFonts w:ascii="Times New Roman" w:hAnsi="Times New Roman" w:cs="Times New Roman"/>
          <w:bCs/>
          <w:sz w:val="24"/>
          <w:szCs w:val="24"/>
        </w:rPr>
        <w:t xml:space="preserve">valuation </w:t>
      </w:r>
      <w:r>
        <w:rPr>
          <w:rFonts w:ascii="Times New Roman" w:hAnsi="Times New Roman" w:cs="Times New Roman"/>
          <w:bCs/>
          <w:sz w:val="24"/>
          <w:szCs w:val="24"/>
        </w:rPr>
        <w:t>s</w:t>
      </w:r>
      <w:r w:rsidRPr="00A236F2">
        <w:rPr>
          <w:rFonts w:ascii="Times New Roman" w:hAnsi="Times New Roman" w:cs="Times New Roman"/>
          <w:bCs/>
          <w:sz w:val="24"/>
          <w:szCs w:val="24"/>
        </w:rPr>
        <w:t>elf-</w:t>
      </w:r>
      <w:r>
        <w:rPr>
          <w:rFonts w:ascii="Times New Roman" w:hAnsi="Times New Roman" w:cs="Times New Roman"/>
          <w:bCs/>
          <w:sz w:val="24"/>
          <w:szCs w:val="24"/>
        </w:rPr>
        <w:t>c</w:t>
      </w:r>
      <w:r w:rsidRPr="00A236F2">
        <w:rPr>
          <w:rFonts w:ascii="Times New Roman" w:hAnsi="Times New Roman" w:cs="Times New Roman"/>
          <w:bCs/>
          <w:sz w:val="24"/>
          <w:szCs w:val="24"/>
        </w:rPr>
        <w:t xml:space="preserve">ertification </w:t>
      </w:r>
      <w:r>
        <w:rPr>
          <w:rFonts w:ascii="Times New Roman" w:hAnsi="Times New Roman" w:cs="Times New Roman"/>
          <w:bCs/>
          <w:sz w:val="24"/>
          <w:szCs w:val="24"/>
        </w:rPr>
        <w:t>t</w:t>
      </w:r>
      <w:r w:rsidRPr="00A236F2">
        <w:rPr>
          <w:rFonts w:ascii="Times New Roman" w:hAnsi="Times New Roman" w:cs="Times New Roman"/>
          <w:bCs/>
          <w:sz w:val="24"/>
          <w:szCs w:val="24"/>
        </w:rPr>
        <w:t xml:space="preserve">ool </w:t>
      </w:r>
      <w:r>
        <w:rPr>
          <w:rFonts w:ascii="Times New Roman" w:hAnsi="Times New Roman" w:cs="Times New Roman"/>
          <w:bCs/>
          <w:sz w:val="24"/>
          <w:szCs w:val="24"/>
        </w:rPr>
        <w:t>g</w:t>
      </w:r>
      <w:r w:rsidRPr="00A236F2">
        <w:rPr>
          <w:rFonts w:ascii="Times New Roman" w:hAnsi="Times New Roman" w:cs="Times New Roman"/>
          <w:bCs/>
          <w:sz w:val="24"/>
          <w:szCs w:val="24"/>
        </w:rPr>
        <w:t>uidance</w:t>
      </w:r>
      <w:r>
        <w:rPr>
          <w:rFonts w:ascii="Times New Roman" w:hAnsi="Times New Roman" w:cs="Times New Roman"/>
          <w:bCs/>
          <w:sz w:val="24"/>
          <w:szCs w:val="24"/>
        </w:rPr>
        <w:t xml:space="preserve">. Retrieved January 28, 2020. </w:t>
      </w:r>
      <w:r w:rsidRPr="00A236F2">
        <w:rPr>
          <w:rFonts w:ascii="Times New Roman" w:hAnsi="Times New Roman" w:cs="Times New Roman"/>
          <w:bCs/>
          <w:sz w:val="24"/>
          <w:szCs w:val="24"/>
        </w:rPr>
        <w:t>https://kb.wisc.edu/hsirbs/page.php?id=37264</w:t>
      </w:r>
    </w:p>
    <w:p w14:paraId="7A0E4101" w14:textId="4EFFD030" w:rsidR="00FE0E11" w:rsidRDefault="00FE0E11" w:rsidP="007A397A">
      <w:pPr>
        <w:spacing w:after="0" w:line="480" w:lineRule="auto"/>
        <w:ind w:left="720" w:hanging="720"/>
        <w:contextualSpacing/>
        <w:rPr>
          <w:rFonts w:ascii="Times New Roman" w:hAnsi="Times New Roman" w:cs="Times New Roman"/>
          <w:bCs/>
          <w:sz w:val="24"/>
          <w:szCs w:val="24"/>
        </w:rPr>
      </w:pPr>
      <w:r>
        <w:rPr>
          <w:rFonts w:ascii="Times New Roman" w:hAnsi="Times New Roman" w:cs="Times New Roman"/>
          <w:color w:val="222222"/>
          <w:sz w:val="24"/>
          <w:szCs w:val="24"/>
          <w:shd w:val="clear" w:color="auto" w:fill="FFFFFF"/>
        </w:rPr>
        <w:t>United States Census Bureau (2020).</w:t>
      </w:r>
      <w:r>
        <w:rPr>
          <w:rFonts w:ascii="Times New Roman" w:hAnsi="Times New Roman" w:cs="Times New Roman"/>
          <w:bCs/>
          <w:sz w:val="24"/>
          <w:szCs w:val="24"/>
        </w:rPr>
        <w:t xml:space="preserve"> </w:t>
      </w:r>
      <w:r w:rsidRPr="00FE0E11">
        <w:rPr>
          <w:rFonts w:ascii="Times New Roman" w:hAnsi="Times New Roman" w:cs="Times New Roman"/>
          <w:bCs/>
          <w:i/>
          <w:iCs/>
          <w:sz w:val="24"/>
          <w:szCs w:val="24"/>
        </w:rPr>
        <w:t>Quick facts</w:t>
      </w:r>
      <w:r>
        <w:rPr>
          <w:rFonts w:ascii="Times New Roman" w:hAnsi="Times New Roman" w:cs="Times New Roman"/>
          <w:bCs/>
          <w:sz w:val="24"/>
          <w:szCs w:val="24"/>
        </w:rPr>
        <w:t>. Retrieved on July 20,</w:t>
      </w:r>
      <w:r w:rsidR="00D845AD">
        <w:rPr>
          <w:rFonts w:ascii="Times New Roman" w:hAnsi="Times New Roman" w:cs="Times New Roman"/>
          <w:bCs/>
          <w:sz w:val="24"/>
          <w:szCs w:val="24"/>
        </w:rPr>
        <w:t xml:space="preserve"> </w:t>
      </w:r>
      <w:r>
        <w:rPr>
          <w:rFonts w:ascii="Times New Roman" w:hAnsi="Times New Roman" w:cs="Times New Roman"/>
          <w:bCs/>
          <w:sz w:val="24"/>
          <w:szCs w:val="24"/>
        </w:rPr>
        <w:t xml:space="preserve">2020. </w:t>
      </w:r>
      <w:r w:rsidRPr="00FE0E11">
        <w:rPr>
          <w:rFonts w:ascii="Times New Roman" w:hAnsi="Times New Roman" w:cs="Times New Roman"/>
          <w:bCs/>
          <w:sz w:val="24"/>
          <w:szCs w:val="24"/>
        </w:rPr>
        <w:t>https://www.census.gov/quickfacts/fact/table/US/PST045219</w:t>
      </w:r>
    </w:p>
    <w:p w14:paraId="052EF49D" w14:textId="266F5318" w:rsidR="00C81D22" w:rsidRDefault="00C81D22" w:rsidP="00C81D22">
      <w:pPr>
        <w:spacing w:after="0" w:line="480" w:lineRule="auto"/>
        <w:ind w:left="720" w:hanging="720"/>
        <w:contextualSpacing/>
        <w:rPr>
          <w:rFonts w:ascii="Times New Roman" w:hAnsi="Times New Roman" w:cs="Times New Roman"/>
          <w:sz w:val="24"/>
          <w:szCs w:val="24"/>
          <w:shd w:val="clear" w:color="auto" w:fill="FFFFFF"/>
        </w:rPr>
      </w:pPr>
      <w:bookmarkStart w:id="12" w:name="_Hlk46599671"/>
      <w:r w:rsidRPr="00C81D22">
        <w:rPr>
          <w:rFonts w:ascii="Times New Roman" w:hAnsi="Times New Roman" w:cs="Times New Roman"/>
          <w:color w:val="222222"/>
          <w:sz w:val="24"/>
          <w:szCs w:val="24"/>
          <w:shd w:val="clear" w:color="auto" w:fill="FFFFFF"/>
        </w:rPr>
        <w:t xml:space="preserve">U.S. Department of Health and Human Services, Centers for Disease Control and Prevention &amp; Office of Workforce and Career Development </w:t>
      </w:r>
      <w:bookmarkEnd w:id="12"/>
      <w:r w:rsidRPr="00C81D22">
        <w:rPr>
          <w:rFonts w:ascii="Times New Roman" w:hAnsi="Times New Roman" w:cs="Times New Roman"/>
          <w:color w:val="222222"/>
          <w:sz w:val="24"/>
          <w:szCs w:val="24"/>
          <w:shd w:val="clear" w:color="auto" w:fill="FFFFFF"/>
        </w:rPr>
        <w:t>(2012). Principles of Epidemiology in Public Health Practice:</w:t>
      </w:r>
      <w:r w:rsidRPr="00C81D22">
        <w:rPr>
          <w:rFonts w:ascii="Times New Roman" w:hAnsi="Times New Roman" w:cs="Times New Roman"/>
          <w:color w:val="222222"/>
          <w:sz w:val="24"/>
          <w:szCs w:val="24"/>
          <w:shd w:val="clear" w:color="auto" w:fill="FFFFFF"/>
        </w:rPr>
        <w:br/>
        <w:t xml:space="preserve">An Introduction to Applied Epidemiology and Biostatistics (3rd.E.d). CDC. (Original Work Published 2006). </w:t>
      </w:r>
      <w:r w:rsidR="00571F25" w:rsidRPr="00571F25">
        <w:rPr>
          <w:rFonts w:ascii="Times New Roman" w:hAnsi="Times New Roman" w:cs="Times New Roman"/>
          <w:sz w:val="24"/>
          <w:szCs w:val="24"/>
          <w:shd w:val="clear" w:color="auto" w:fill="FFFFFF"/>
        </w:rPr>
        <w:t>https://www.cdc.gov/csels/dsepd/ss1978/lesson1/index.html</w:t>
      </w:r>
    </w:p>
    <w:p w14:paraId="72339E3F" w14:textId="79237E15" w:rsidR="00571F25" w:rsidRPr="00571F25" w:rsidRDefault="00571F25" w:rsidP="00571F25">
      <w:pPr>
        <w:spacing w:line="480" w:lineRule="auto"/>
        <w:ind w:left="720" w:hanging="720"/>
        <w:contextualSpacing/>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U.S Department of Health and Human Services (2018). Protection of Human Subjects, 46 C.F.R.  </w:t>
      </w:r>
      <w:r w:rsidRPr="00571F25">
        <w:rPr>
          <w:rFonts w:ascii="Times New Roman" w:hAnsi="Times New Roman" w:cs="Times New Roman"/>
          <w:color w:val="222222"/>
          <w:sz w:val="24"/>
          <w:szCs w:val="24"/>
          <w:shd w:val="clear" w:color="auto" w:fill="FFFFFF"/>
        </w:rPr>
        <w:t>https://www.ecfr.gov/cgi-bin/retrieveECFR?gp=&amp;SID=83cd09e1c0f5c6937cd9d7513160fc3f&amp;pitd=20180719&amp;n=pt45.1.46&amp;r=PART&amp;ty=HTML#se45.1.46_1104</w:t>
      </w:r>
    </w:p>
    <w:p w14:paraId="53B2A26E" w14:textId="52FCFF7D" w:rsidR="00B76F27" w:rsidRDefault="00B76F27" w:rsidP="00B76F27">
      <w:pPr>
        <w:spacing w:after="0" w:line="480" w:lineRule="auto"/>
        <w:ind w:left="720" w:hanging="720"/>
        <w:contextualSpacing/>
        <w:rPr>
          <w:rFonts w:ascii="Times New Roman" w:hAnsi="Times New Roman" w:cs="Times New Roman"/>
          <w:color w:val="222222"/>
          <w:sz w:val="24"/>
          <w:szCs w:val="24"/>
          <w:shd w:val="clear" w:color="auto" w:fill="FFFFFF"/>
        </w:rPr>
      </w:pPr>
      <w:r w:rsidRPr="00B76F27">
        <w:rPr>
          <w:rFonts w:ascii="Times New Roman" w:hAnsi="Times New Roman" w:cs="Times New Roman"/>
          <w:color w:val="222222"/>
          <w:sz w:val="24"/>
          <w:szCs w:val="24"/>
          <w:shd w:val="clear" w:color="auto" w:fill="FFFFFF"/>
        </w:rPr>
        <w:t xml:space="preserve">U.S Department of Labor Occupational Safety and Health Administarion (2020). </w:t>
      </w:r>
      <w:r w:rsidRPr="00B76F27">
        <w:rPr>
          <w:rFonts w:ascii="Times New Roman" w:hAnsi="Times New Roman" w:cs="Times New Roman"/>
          <w:i/>
          <w:iCs/>
          <w:color w:val="222222"/>
          <w:sz w:val="24"/>
          <w:szCs w:val="24"/>
          <w:shd w:val="clear" w:color="auto" w:fill="FFFFFF"/>
        </w:rPr>
        <w:t>Guidance on preparing workplaces for COVID-19</w:t>
      </w:r>
      <w:r w:rsidRPr="00B76F27">
        <w:rPr>
          <w:rFonts w:ascii="Times New Roman" w:hAnsi="Times New Roman" w:cs="Times New Roman"/>
          <w:color w:val="222222"/>
          <w:sz w:val="24"/>
          <w:szCs w:val="24"/>
          <w:shd w:val="clear" w:color="auto" w:fill="FFFFFF"/>
        </w:rPr>
        <w:t xml:space="preserve">. Retrieved July 20, 2020. </w:t>
      </w:r>
      <w:r w:rsidRPr="008C58ED">
        <w:rPr>
          <w:rFonts w:ascii="Times New Roman" w:hAnsi="Times New Roman" w:cs="Times New Roman"/>
          <w:sz w:val="24"/>
          <w:szCs w:val="24"/>
          <w:shd w:val="clear" w:color="auto" w:fill="FFFFFF"/>
        </w:rPr>
        <w:t>https://www.osha.gov/Publications/OSHA3990.pdf</w:t>
      </w:r>
      <w:r w:rsidRPr="00B76F27">
        <w:rPr>
          <w:rFonts w:ascii="Times New Roman" w:hAnsi="Times New Roman" w:cs="Times New Roman"/>
          <w:color w:val="222222"/>
          <w:sz w:val="24"/>
          <w:szCs w:val="24"/>
          <w:shd w:val="clear" w:color="auto" w:fill="FFFFFF"/>
        </w:rPr>
        <w:t xml:space="preserve"> </w:t>
      </w:r>
    </w:p>
    <w:p w14:paraId="52EA2FD2" w14:textId="50E77B6A" w:rsidR="00B042BD" w:rsidRDefault="00B042BD" w:rsidP="00B76F27">
      <w:pPr>
        <w:spacing w:after="0" w:line="480" w:lineRule="auto"/>
        <w:ind w:left="720" w:hanging="720"/>
        <w:contextualSpacing/>
        <w:rPr>
          <w:rFonts w:ascii="Times New Roman" w:hAnsi="Times New Roman" w:cs="Times New Roman"/>
          <w:color w:val="222222"/>
          <w:sz w:val="24"/>
          <w:szCs w:val="24"/>
          <w:shd w:val="clear" w:color="auto" w:fill="FFFFFF"/>
        </w:rPr>
      </w:pPr>
      <w:r w:rsidRPr="00B042BD">
        <w:rPr>
          <w:rFonts w:ascii="Times New Roman" w:hAnsi="Times New Roman" w:cs="Times New Roman"/>
          <w:color w:val="222222"/>
          <w:sz w:val="24"/>
          <w:szCs w:val="24"/>
          <w:shd w:val="clear" w:color="auto" w:fill="FFFFFF"/>
        </w:rPr>
        <w:t>van Doremalen, N., Bushmaker, T., Morris, D. H., Holbrook, M. G., Gamble, A., Williamson, B. N., Tamin, A., Harcourt, J. L., Thornburg, N. J., Gerber, S. I., Lloyd-Smith, J. O., de Wit, E., &amp; Munster, V. J. (2020). Aerosol and Surface Stability of SARS-CoV-2 as Compared with SARS-CoV-1. </w:t>
      </w:r>
      <w:r w:rsidRPr="00B042BD">
        <w:rPr>
          <w:rFonts w:ascii="Times New Roman" w:hAnsi="Times New Roman" w:cs="Times New Roman"/>
          <w:i/>
          <w:iCs/>
          <w:color w:val="222222"/>
          <w:sz w:val="24"/>
          <w:szCs w:val="24"/>
          <w:shd w:val="clear" w:color="auto" w:fill="FFFFFF"/>
        </w:rPr>
        <w:t>The New England journal of medicine</w:t>
      </w:r>
      <w:r w:rsidRPr="00B042BD">
        <w:rPr>
          <w:rFonts w:ascii="Times New Roman" w:hAnsi="Times New Roman" w:cs="Times New Roman"/>
          <w:color w:val="222222"/>
          <w:sz w:val="24"/>
          <w:szCs w:val="24"/>
          <w:shd w:val="clear" w:color="auto" w:fill="FFFFFF"/>
        </w:rPr>
        <w:t>, </w:t>
      </w:r>
      <w:r w:rsidRPr="00B042BD">
        <w:rPr>
          <w:rFonts w:ascii="Times New Roman" w:hAnsi="Times New Roman" w:cs="Times New Roman"/>
          <w:i/>
          <w:iCs/>
          <w:color w:val="222222"/>
          <w:sz w:val="24"/>
          <w:szCs w:val="24"/>
          <w:shd w:val="clear" w:color="auto" w:fill="FFFFFF"/>
        </w:rPr>
        <w:t>382</w:t>
      </w:r>
      <w:r w:rsidRPr="00B042BD">
        <w:rPr>
          <w:rFonts w:ascii="Times New Roman" w:hAnsi="Times New Roman" w:cs="Times New Roman"/>
          <w:color w:val="222222"/>
          <w:sz w:val="24"/>
          <w:szCs w:val="24"/>
          <w:shd w:val="clear" w:color="auto" w:fill="FFFFFF"/>
        </w:rPr>
        <w:t xml:space="preserve">(16), 1564–1567. </w:t>
      </w:r>
      <w:hyperlink r:id="rId22" w:history="1">
        <w:r w:rsidR="00DA4AD1" w:rsidRPr="005E6BEA">
          <w:rPr>
            <w:rStyle w:val="Hyperlink"/>
            <w:rFonts w:ascii="Times New Roman" w:hAnsi="Times New Roman" w:cs="Times New Roman"/>
            <w:sz w:val="24"/>
            <w:szCs w:val="24"/>
            <w:shd w:val="clear" w:color="auto" w:fill="FFFFFF"/>
          </w:rPr>
          <w:t>https://doi.org/10.1056/NEJMc2004973</w:t>
        </w:r>
      </w:hyperlink>
    </w:p>
    <w:p w14:paraId="4F42E05C" w14:textId="566E1E37" w:rsidR="00D564EE" w:rsidRDefault="00D564EE" w:rsidP="00D564EE">
      <w:pPr>
        <w:spacing w:after="0" w:line="480" w:lineRule="auto"/>
        <w:ind w:left="720" w:hanging="720"/>
        <w:contextualSpacing/>
        <w:rPr>
          <w:rFonts w:ascii="Times New Roman" w:hAnsi="Times New Roman" w:cs="Times New Roman"/>
          <w:bCs/>
          <w:sz w:val="24"/>
          <w:szCs w:val="24"/>
        </w:rPr>
      </w:pPr>
      <w:r w:rsidRPr="00D564EE">
        <w:rPr>
          <w:rFonts w:ascii="Times New Roman" w:hAnsi="Times New Roman" w:cs="Times New Roman"/>
          <w:bCs/>
          <w:sz w:val="24"/>
          <w:szCs w:val="24"/>
        </w:rPr>
        <w:lastRenderedPageBreak/>
        <w:t xml:space="preserve">Van Houtven, C. H., Boucher, N. A., &amp; Dawson, W. D. (2020). </w:t>
      </w:r>
      <w:r w:rsidRPr="00D564EE">
        <w:rPr>
          <w:rFonts w:ascii="Times New Roman" w:hAnsi="Times New Roman" w:cs="Times New Roman"/>
          <w:bCs/>
          <w:i/>
          <w:iCs/>
          <w:sz w:val="24"/>
          <w:szCs w:val="24"/>
        </w:rPr>
        <w:t xml:space="preserve">The </w:t>
      </w:r>
      <w:r w:rsidR="00934794" w:rsidRPr="009C2DB2">
        <w:rPr>
          <w:rFonts w:ascii="Times New Roman" w:hAnsi="Times New Roman" w:cs="Times New Roman"/>
          <w:bCs/>
          <w:i/>
          <w:iCs/>
          <w:sz w:val="24"/>
          <w:szCs w:val="24"/>
        </w:rPr>
        <w:t>i</w:t>
      </w:r>
      <w:r w:rsidRPr="00D564EE">
        <w:rPr>
          <w:rFonts w:ascii="Times New Roman" w:hAnsi="Times New Roman" w:cs="Times New Roman"/>
          <w:bCs/>
          <w:i/>
          <w:iCs/>
          <w:sz w:val="24"/>
          <w:szCs w:val="24"/>
        </w:rPr>
        <w:t xml:space="preserve">mpact of COVID-19 </w:t>
      </w:r>
      <w:r w:rsidR="00934794" w:rsidRPr="009C2DB2">
        <w:rPr>
          <w:rFonts w:ascii="Times New Roman" w:hAnsi="Times New Roman" w:cs="Times New Roman"/>
          <w:bCs/>
          <w:i/>
          <w:iCs/>
          <w:sz w:val="24"/>
          <w:szCs w:val="24"/>
        </w:rPr>
        <w:t>o</w:t>
      </w:r>
      <w:r w:rsidRPr="00D564EE">
        <w:rPr>
          <w:rFonts w:ascii="Times New Roman" w:hAnsi="Times New Roman" w:cs="Times New Roman"/>
          <w:bCs/>
          <w:i/>
          <w:iCs/>
          <w:sz w:val="24"/>
          <w:szCs w:val="24"/>
        </w:rPr>
        <w:t xml:space="preserve">utbreak on </w:t>
      </w:r>
      <w:r w:rsidR="00934794" w:rsidRPr="009C2DB2">
        <w:rPr>
          <w:rFonts w:ascii="Times New Roman" w:hAnsi="Times New Roman" w:cs="Times New Roman"/>
          <w:bCs/>
          <w:i/>
          <w:iCs/>
          <w:sz w:val="24"/>
          <w:szCs w:val="24"/>
        </w:rPr>
        <w:t>l</w:t>
      </w:r>
      <w:r w:rsidRPr="00D564EE">
        <w:rPr>
          <w:rFonts w:ascii="Times New Roman" w:hAnsi="Times New Roman" w:cs="Times New Roman"/>
          <w:bCs/>
          <w:i/>
          <w:iCs/>
          <w:sz w:val="24"/>
          <w:szCs w:val="24"/>
        </w:rPr>
        <w:t xml:space="preserve">ong </w:t>
      </w:r>
      <w:r w:rsidR="00934794" w:rsidRPr="009C2DB2">
        <w:rPr>
          <w:rFonts w:ascii="Times New Roman" w:hAnsi="Times New Roman" w:cs="Times New Roman"/>
          <w:bCs/>
          <w:i/>
          <w:iCs/>
          <w:sz w:val="24"/>
          <w:szCs w:val="24"/>
        </w:rPr>
        <w:t>t</w:t>
      </w:r>
      <w:r w:rsidRPr="00D564EE">
        <w:rPr>
          <w:rFonts w:ascii="Times New Roman" w:hAnsi="Times New Roman" w:cs="Times New Roman"/>
          <w:bCs/>
          <w:i/>
          <w:iCs/>
          <w:sz w:val="24"/>
          <w:szCs w:val="24"/>
        </w:rPr>
        <w:t xml:space="preserve">erm </w:t>
      </w:r>
      <w:r w:rsidR="00934794" w:rsidRPr="009C2DB2">
        <w:rPr>
          <w:rFonts w:ascii="Times New Roman" w:hAnsi="Times New Roman" w:cs="Times New Roman"/>
          <w:bCs/>
          <w:i/>
          <w:iCs/>
          <w:sz w:val="24"/>
          <w:szCs w:val="24"/>
        </w:rPr>
        <w:t>c</w:t>
      </w:r>
      <w:r w:rsidRPr="00D564EE">
        <w:rPr>
          <w:rFonts w:ascii="Times New Roman" w:hAnsi="Times New Roman" w:cs="Times New Roman"/>
          <w:bCs/>
          <w:i/>
          <w:iCs/>
          <w:sz w:val="24"/>
          <w:szCs w:val="24"/>
        </w:rPr>
        <w:t>are in the United States</w:t>
      </w:r>
      <w:r w:rsidRPr="00D564EE">
        <w:rPr>
          <w:rFonts w:ascii="Times New Roman" w:hAnsi="Times New Roman" w:cs="Times New Roman"/>
          <w:bCs/>
          <w:sz w:val="24"/>
          <w:szCs w:val="24"/>
        </w:rPr>
        <w:t>. </w:t>
      </w:r>
      <w:r w:rsidR="008A2AFC" w:rsidRPr="008C58ED">
        <w:rPr>
          <w:rFonts w:ascii="Times New Roman" w:hAnsi="Times New Roman" w:cs="Times New Roman"/>
          <w:bCs/>
          <w:sz w:val="24"/>
          <w:szCs w:val="24"/>
        </w:rPr>
        <w:t>https://ltccovid.org/wp-content/uploads/2020/04/USA-LTC-COVID-situation-report-24-April-2020.pdf</w:t>
      </w:r>
    </w:p>
    <w:p w14:paraId="20361B0F" w14:textId="4F833D1F" w:rsidR="008A2AFC" w:rsidRDefault="008A2AFC" w:rsidP="00D564EE">
      <w:pPr>
        <w:spacing w:after="0" w:line="480" w:lineRule="auto"/>
        <w:ind w:left="720" w:hanging="720"/>
        <w:contextualSpacing/>
        <w:rPr>
          <w:rFonts w:ascii="Times New Roman" w:hAnsi="Times New Roman" w:cs="Times New Roman"/>
          <w:bCs/>
          <w:sz w:val="24"/>
          <w:szCs w:val="24"/>
        </w:rPr>
      </w:pPr>
      <w:r w:rsidRPr="008A2AFC">
        <w:rPr>
          <w:rFonts w:ascii="Times New Roman" w:hAnsi="Times New Roman" w:cs="Times New Roman"/>
          <w:bCs/>
          <w:sz w:val="24"/>
          <w:szCs w:val="24"/>
        </w:rPr>
        <w:t>Vigo, D., Patten, S., Pajer, K., Krausz, M., Taylor, S., Rush, B., Raviola, G., Saxena, S., Thornicroft, G., &amp; Yatham, L. N. (2020). Mental Health of Communities during the COVID-19 Pandemic. </w:t>
      </w:r>
      <w:r w:rsidRPr="008A2AFC">
        <w:rPr>
          <w:rFonts w:ascii="Times New Roman" w:hAnsi="Times New Roman" w:cs="Times New Roman"/>
          <w:bCs/>
          <w:i/>
          <w:iCs/>
          <w:sz w:val="24"/>
          <w:szCs w:val="24"/>
        </w:rPr>
        <w:t>Canadian journal of psychiatry. Revue canadienne de psychiatrie</w:t>
      </w:r>
      <w:r w:rsidRPr="008A2AFC">
        <w:rPr>
          <w:rFonts w:ascii="Times New Roman" w:hAnsi="Times New Roman" w:cs="Times New Roman"/>
          <w:bCs/>
          <w:sz w:val="24"/>
          <w:szCs w:val="24"/>
        </w:rPr>
        <w:t xml:space="preserve">, 706743720926676. Advance online publication. </w:t>
      </w:r>
      <w:r w:rsidR="00DA4AD1" w:rsidRPr="00DA4AD1">
        <w:rPr>
          <w:rFonts w:ascii="Times New Roman" w:hAnsi="Times New Roman" w:cs="Times New Roman"/>
          <w:bCs/>
          <w:sz w:val="24"/>
          <w:szCs w:val="24"/>
        </w:rPr>
        <w:t>https://doi.org/10.1177/0706743720926676</w:t>
      </w:r>
    </w:p>
    <w:p w14:paraId="306EA187" w14:textId="6C80C7CD" w:rsidR="00DA4AD1" w:rsidRPr="00D564EE" w:rsidRDefault="00DA4AD1" w:rsidP="00D564EE">
      <w:pPr>
        <w:spacing w:after="0" w:line="480" w:lineRule="auto"/>
        <w:ind w:left="720" w:hanging="720"/>
        <w:contextualSpacing/>
        <w:rPr>
          <w:rFonts w:ascii="Times New Roman" w:hAnsi="Times New Roman" w:cs="Times New Roman"/>
          <w:bCs/>
          <w:sz w:val="24"/>
          <w:szCs w:val="24"/>
        </w:rPr>
      </w:pPr>
      <w:r w:rsidRPr="00DA4AD1">
        <w:rPr>
          <w:rFonts w:ascii="Times New Roman" w:hAnsi="Times New Roman" w:cs="Times New Roman"/>
          <w:bCs/>
          <w:sz w:val="24"/>
          <w:szCs w:val="24"/>
        </w:rPr>
        <w:t xml:space="preserve">Vitality Medical (2021). Diamon gloves advanced IF35 nitrile gloves. </w:t>
      </w:r>
      <w:r w:rsidR="001069BB">
        <w:rPr>
          <w:rFonts w:ascii="Times New Roman" w:hAnsi="Times New Roman" w:cs="Times New Roman"/>
          <w:bCs/>
          <w:sz w:val="24"/>
          <w:szCs w:val="24"/>
        </w:rPr>
        <w:t>h</w:t>
      </w:r>
      <w:r w:rsidRPr="00DA4AD1">
        <w:rPr>
          <w:rFonts w:ascii="Times New Roman" w:hAnsi="Times New Roman" w:cs="Times New Roman"/>
          <w:bCs/>
          <w:sz w:val="24"/>
          <w:szCs w:val="24"/>
        </w:rPr>
        <w:t>ttps://www.vitalitymedical.com/diamond-gloves-advance-if35-nitrile-gloves.html</w:t>
      </w:r>
    </w:p>
    <w:p w14:paraId="3291D57B" w14:textId="1E5F6D04" w:rsidR="00D564EE" w:rsidRDefault="00D564EE" w:rsidP="00D564EE">
      <w:pPr>
        <w:spacing w:after="0" w:line="480" w:lineRule="auto"/>
        <w:ind w:left="720" w:hanging="720"/>
        <w:contextualSpacing/>
        <w:rPr>
          <w:rFonts w:ascii="Times New Roman" w:hAnsi="Times New Roman" w:cs="Times New Roman"/>
          <w:bCs/>
          <w:sz w:val="24"/>
          <w:szCs w:val="24"/>
        </w:rPr>
      </w:pPr>
      <w:r w:rsidRPr="00D564EE">
        <w:rPr>
          <w:rFonts w:ascii="Times New Roman" w:hAnsi="Times New Roman" w:cs="Times New Roman"/>
          <w:bCs/>
          <w:sz w:val="24"/>
          <w:szCs w:val="24"/>
        </w:rPr>
        <w:t xml:space="preserve">Walton, A. L., &amp; Rogers, B. (2017). Workplace </w:t>
      </w:r>
      <w:r w:rsidR="00934794">
        <w:rPr>
          <w:rFonts w:ascii="Times New Roman" w:hAnsi="Times New Roman" w:cs="Times New Roman"/>
          <w:bCs/>
          <w:sz w:val="24"/>
          <w:szCs w:val="24"/>
        </w:rPr>
        <w:t>h</w:t>
      </w:r>
      <w:r w:rsidRPr="00D564EE">
        <w:rPr>
          <w:rFonts w:ascii="Times New Roman" w:hAnsi="Times New Roman" w:cs="Times New Roman"/>
          <w:bCs/>
          <w:sz w:val="24"/>
          <w:szCs w:val="24"/>
        </w:rPr>
        <w:t xml:space="preserve">azards </w:t>
      </w:r>
      <w:r w:rsidR="00934794">
        <w:rPr>
          <w:rFonts w:ascii="Times New Roman" w:hAnsi="Times New Roman" w:cs="Times New Roman"/>
          <w:bCs/>
          <w:sz w:val="24"/>
          <w:szCs w:val="24"/>
        </w:rPr>
        <w:t>f</w:t>
      </w:r>
      <w:r w:rsidRPr="00D564EE">
        <w:rPr>
          <w:rFonts w:ascii="Times New Roman" w:hAnsi="Times New Roman" w:cs="Times New Roman"/>
          <w:bCs/>
          <w:sz w:val="24"/>
          <w:szCs w:val="24"/>
        </w:rPr>
        <w:t xml:space="preserve">aced by </w:t>
      </w:r>
      <w:r w:rsidR="00934794">
        <w:rPr>
          <w:rFonts w:ascii="Times New Roman" w:hAnsi="Times New Roman" w:cs="Times New Roman"/>
          <w:bCs/>
          <w:sz w:val="24"/>
          <w:szCs w:val="24"/>
        </w:rPr>
        <w:t>n</w:t>
      </w:r>
      <w:r w:rsidRPr="00D564EE">
        <w:rPr>
          <w:rFonts w:ascii="Times New Roman" w:hAnsi="Times New Roman" w:cs="Times New Roman"/>
          <w:bCs/>
          <w:sz w:val="24"/>
          <w:szCs w:val="24"/>
        </w:rPr>
        <w:t xml:space="preserve">ursing </w:t>
      </w:r>
      <w:r w:rsidR="00934794">
        <w:rPr>
          <w:rFonts w:ascii="Times New Roman" w:hAnsi="Times New Roman" w:cs="Times New Roman"/>
          <w:bCs/>
          <w:sz w:val="24"/>
          <w:szCs w:val="24"/>
        </w:rPr>
        <w:t>a</w:t>
      </w:r>
      <w:r w:rsidRPr="00D564EE">
        <w:rPr>
          <w:rFonts w:ascii="Times New Roman" w:hAnsi="Times New Roman" w:cs="Times New Roman"/>
          <w:bCs/>
          <w:sz w:val="24"/>
          <w:szCs w:val="24"/>
        </w:rPr>
        <w:t xml:space="preserve">ssistants in the United States: A </w:t>
      </w:r>
      <w:r w:rsidR="00934794">
        <w:rPr>
          <w:rFonts w:ascii="Times New Roman" w:hAnsi="Times New Roman" w:cs="Times New Roman"/>
          <w:bCs/>
          <w:sz w:val="24"/>
          <w:szCs w:val="24"/>
        </w:rPr>
        <w:t>f</w:t>
      </w:r>
      <w:r w:rsidRPr="00D564EE">
        <w:rPr>
          <w:rFonts w:ascii="Times New Roman" w:hAnsi="Times New Roman" w:cs="Times New Roman"/>
          <w:bCs/>
          <w:sz w:val="24"/>
          <w:szCs w:val="24"/>
        </w:rPr>
        <w:t xml:space="preserve">ocused </w:t>
      </w:r>
      <w:r w:rsidR="00934794">
        <w:rPr>
          <w:rFonts w:ascii="Times New Roman" w:hAnsi="Times New Roman" w:cs="Times New Roman"/>
          <w:bCs/>
          <w:sz w:val="24"/>
          <w:szCs w:val="24"/>
        </w:rPr>
        <w:t>l</w:t>
      </w:r>
      <w:r w:rsidRPr="00D564EE">
        <w:rPr>
          <w:rFonts w:ascii="Times New Roman" w:hAnsi="Times New Roman" w:cs="Times New Roman"/>
          <w:bCs/>
          <w:sz w:val="24"/>
          <w:szCs w:val="24"/>
        </w:rPr>
        <w:t xml:space="preserve">iterature </w:t>
      </w:r>
      <w:r w:rsidR="00934794">
        <w:rPr>
          <w:rFonts w:ascii="Times New Roman" w:hAnsi="Times New Roman" w:cs="Times New Roman"/>
          <w:bCs/>
          <w:sz w:val="24"/>
          <w:szCs w:val="24"/>
        </w:rPr>
        <w:t>r</w:t>
      </w:r>
      <w:r w:rsidRPr="00D564EE">
        <w:rPr>
          <w:rFonts w:ascii="Times New Roman" w:hAnsi="Times New Roman" w:cs="Times New Roman"/>
          <w:bCs/>
          <w:sz w:val="24"/>
          <w:szCs w:val="24"/>
        </w:rPr>
        <w:t>eview. </w:t>
      </w:r>
      <w:r w:rsidRPr="00D564EE">
        <w:rPr>
          <w:rFonts w:ascii="Times New Roman" w:hAnsi="Times New Roman" w:cs="Times New Roman"/>
          <w:bCs/>
          <w:i/>
          <w:iCs/>
          <w:sz w:val="24"/>
          <w:szCs w:val="24"/>
        </w:rPr>
        <w:t>International journal of environmental research and public health</w:t>
      </w:r>
      <w:r w:rsidRPr="00D564EE">
        <w:rPr>
          <w:rFonts w:ascii="Times New Roman" w:hAnsi="Times New Roman" w:cs="Times New Roman"/>
          <w:bCs/>
          <w:sz w:val="24"/>
          <w:szCs w:val="24"/>
        </w:rPr>
        <w:t>, </w:t>
      </w:r>
      <w:r w:rsidRPr="00D564EE">
        <w:rPr>
          <w:rFonts w:ascii="Times New Roman" w:hAnsi="Times New Roman" w:cs="Times New Roman"/>
          <w:bCs/>
          <w:i/>
          <w:iCs/>
          <w:sz w:val="24"/>
          <w:szCs w:val="24"/>
        </w:rPr>
        <w:t>14</w:t>
      </w:r>
      <w:r w:rsidRPr="00D564EE">
        <w:rPr>
          <w:rFonts w:ascii="Times New Roman" w:hAnsi="Times New Roman" w:cs="Times New Roman"/>
          <w:bCs/>
          <w:sz w:val="24"/>
          <w:szCs w:val="24"/>
        </w:rPr>
        <w:t xml:space="preserve">(5), 544. </w:t>
      </w:r>
      <w:r w:rsidRPr="008C58ED">
        <w:rPr>
          <w:rFonts w:ascii="Times New Roman" w:hAnsi="Times New Roman" w:cs="Times New Roman"/>
          <w:bCs/>
          <w:sz w:val="24"/>
          <w:szCs w:val="24"/>
        </w:rPr>
        <w:t>https://doi.org/10.3390/ijerph14050544</w:t>
      </w:r>
    </w:p>
    <w:p w14:paraId="21EA2B53" w14:textId="3E60400F" w:rsidR="00CF7224" w:rsidRDefault="00CF7224" w:rsidP="00D564EE">
      <w:pPr>
        <w:spacing w:after="0" w:line="480" w:lineRule="auto"/>
        <w:ind w:left="720" w:hanging="720"/>
        <w:contextualSpacing/>
        <w:rPr>
          <w:rFonts w:ascii="Times New Roman" w:hAnsi="Times New Roman" w:cs="Times New Roman"/>
          <w:bCs/>
          <w:sz w:val="24"/>
          <w:szCs w:val="24"/>
        </w:rPr>
      </w:pPr>
      <w:r w:rsidRPr="00CF7224">
        <w:rPr>
          <w:rFonts w:ascii="Times New Roman" w:hAnsi="Times New Roman" w:cs="Times New Roman"/>
          <w:bCs/>
          <w:sz w:val="24"/>
          <w:szCs w:val="24"/>
        </w:rPr>
        <w:t>Wilson, N., Kvalsvig, A., Barnard, L., &amp; Baker, M. G. (2020). Case-</w:t>
      </w:r>
      <w:r>
        <w:rPr>
          <w:rFonts w:ascii="Times New Roman" w:hAnsi="Times New Roman" w:cs="Times New Roman"/>
          <w:bCs/>
          <w:sz w:val="24"/>
          <w:szCs w:val="24"/>
        </w:rPr>
        <w:t>f</w:t>
      </w:r>
      <w:r w:rsidRPr="00CF7224">
        <w:rPr>
          <w:rFonts w:ascii="Times New Roman" w:hAnsi="Times New Roman" w:cs="Times New Roman"/>
          <w:bCs/>
          <w:sz w:val="24"/>
          <w:szCs w:val="24"/>
        </w:rPr>
        <w:t xml:space="preserve">atality </w:t>
      </w:r>
      <w:r>
        <w:rPr>
          <w:rFonts w:ascii="Times New Roman" w:hAnsi="Times New Roman" w:cs="Times New Roman"/>
          <w:bCs/>
          <w:sz w:val="24"/>
          <w:szCs w:val="24"/>
        </w:rPr>
        <w:t>r</w:t>
      </w:r>
      <w:r w:rsidRPr="00CF7224">
        <w:rPr>
          <w:rFonts w:ascii="Times New Roman" w:hAnsi="Times New Roman" w:cs="Times New Roman"/>
          <w:bCs/>
          <w:sz w:val="24"/>
          <w:szCs w:val="24"/>
        </w:rPr>
        <w:t xml:space="preserve">isk </w:t>
      </w:r>
      <w:r>
        <w:rPr>
          <w:rFonts w:ascii="Times New Roman" w:hAnsi="Times New Roman" w:cs="Times New Roman"/>
          <w:bCs/>
          <w:sz w:val="24"/>
          <w:szCs w:val="24"/>
        </w:rPr>
        <w:t>e</w:t>
      </w:r>
      <w:r w:rsidRPr="00CF7224">
        <w:rPr>
          <w:rFonts w:ascii="Times New Roman" w:hAnsi="Times New Roman" w:cs="Times New Roman"/>
          <w:bCs/>
          <w:sz w:val="24"/>
          <w:szCs w:val="24"/>
        </w:rPr>
        <w:t>stimates for COVID-19</w:t>
      </w:r>
      <w:r>
        <w:rPr>
          <w:rFonts w:ascii="Times New Roman" w:hAnsi="Times New Roman" w:cs="Times New Roman"/>
          <w:bCs/>
          <w:sz w:val="24"/>
          <w:szCs w:val="24"/>
        </w:rPr>
        <w:t>:</w:t>
      </w:r>
      <w:r w:rsidRPr="00CF7224">
        <w:rPr>
          <w:rFonts w:ascii="Times New Roman" w:hAnsi="Times New Roman" w:cs="Times New Roman"/>
          <w:bCs/>
          <w:sz w:val="24"/>
          <w:szCs w:val="24"/>
        </w:rPr>
        <w:t xml:space="preserve"> Calculated by </w:t>
      </w:r>
      <w:r>
        <w:rPr>
          <w:rFonts w:ascii="Times New Roman" w:hAnsi="Times New Roman" w:cs="Times New Roman"/>
          <w:bCs/>
          <w:sz w:val="24"/>
          <w:szCs w:val="24"/>
        </w:rPr>
        <w:t>u</w:t>
      </w:r>
      <w:r w:rsidRPr="00CF7224">
        <w:rPr>
          <w:rFonts w:ascii="Times New Roman" w:hAnsi="Times New Roman" w:cs="Times New Roman"/>
          <w:bCs/>
          <w:sz w:val="24"/>
          <w:szCs w:val="24"/>
        </w:rPr>
        <w:t xml:space="preserve">sing a </w:t>
      </w:r>
      <w:r>
        <w:rPr>
          <w:rFonts w:ascii="Times New Roman" w:hAnsi="Times New Roman" w:cs="Times New Roman"/>
          <w:bCs/>
          <w:sz w:val="24"/>
          <w:szCs w:val="24"/>
        </w:rPr>
        <w:t>l</w:t>
      </w:r>
      <w:r w:rsidRPr="00CF7224">
        <w:rPr>
          <w:rFonts w:ascii="Times New Roman" w:hAnsi="Times New Roman" w:cs="Times New Roman"/>
          <w:bCs/>
          <w:sz w:val="24"/>
          <w:szCs w:val="24"/>
        </w:rPr>
        <w:t xml:space="preserve">ag </w:t>
      </w:r>
      <w:r>
        <w:rPr>
          <w:rFonts w:ascii="Times New Roman" w:hAnsi="Times New Roman" w:cs="Times New Roman"/>
          <w:bCs/>
          <w:sz w:val="24"/>
          <w:szCs w:val="24"/>
        </w:rPr>
        <w:t>t</w:t>
      </w:r>
      <w:r w:rsidRPr="00CF7224">
        <w:rPr>
          <w:rFonts w:ascii="Times New Roman" w:hAnsi="Times New Roman" w:cs="Times New Roman"/>
          <w:bCs/>
          <w:sz w:val="24"/>
          <w:szCs w:val="24"/>
        </w:rPr>
        <w:t xml:space="preserve">ime for </w:t>
      </w:r>
      <w:r>
        <w:rPr>
          <w:rFonts w:ascii="Times New Roman" w:hAnsi="Times New Roman" w:cs="Times New Roman"/>
          <w:bCs/>
          <w:sz w:val="24"/>
          <w:szCs w:val="24"/>
        </w:rPr>
        <w:t>f</w:t>
      </w:r>
      <w:r w:rsidRPr="00CF7224">
        <w:rPr>
          <w:rFonts w:ascii="Times New Roman" w:hAnsi="Times New Roman" w:cs="Times New Roman"/>
          <w:bCs/>
          <w:sz w:val="24"/>
          <w:szCs w:val="24"/>
        </w:rPr>
        <w:t>atality. </w:t>
      </w:r>
      <w:r w:rsidRPr="00CF7224">
        <w:rPr>
          <w:rFonts w:ascii="Times New Roman" w:hAnsi="Times New Roman" w:cs="Times New Roman"/>
          <w:bCs/>
          <w:i/>
          <w:iCs/>
          <w:sz w:val="24"/>
          <w:szCs w:val="24"/>
        </w:rPr>
        <w:t>Emerging Infectious Diseases</w:t>
      </w:r>
      <w:r w:rsidRPr="00CF7224">
        <w:rPr>
          <w:rFonts w:ascii="Times New Roman" w:hAnsi="Times New Roman" w:cs="Times New Roman"/>
          <w:bCs/>
          <w:sz w:val="24"/>
          <w:szCs w:val="24"/>
        </w:rPr>
        <w:t>, </w:t>
      </w:r>
      <w:r w:rsidRPr="00CF7224">
        <w:rPr>
          <w:rFonts w:ascii="Times New Roman" w:hAnsi="Times New Roman" w:cs="Times New Roman"/>
          <w:bCs/>
          <w:i/>
          <w:iCs/>
          <w:sz w:val="24"/>
          <w:szCs w:val="24"/>
        </w:rPr>
        <w:t>26</w:t>
      </w:r>
      <w:r w:rsidRPr="00CF7224">
        <w:rPr>
          <w:rFonts w:ascii="Times New Roman" w:hAnsi="Times New Roman" w:cs="Times New Roman"/>
          <w:bCs/>
          <w:sz w:val="24"/>
          <w:szCs w:val="24"/>
        </w:rPr>
        <w:t xml:space="preserve">(6), 1339-1441. </w:t>
      </w:r>
      <w:r w:rsidR="00A103C2" w:rsidRPr="00EA72D1">
        <w:rPr>
          <w:rFonts w:ascii="Times New Roman" w:hAnsi="Times New Roman" w:cs="Times New Roman"/>
          <w:bCs/>
          <w:sz w:val="24"/>
          <w:szCs w:val="24"/>
        </w:rPr>
        <w:t>https://dx.doi.org/10.3201/eid2606.200320</w:t>
      </w:r>
    </w:p>
    <w:p w14:paraId="1915B437" w14:textId="55AFEFCB" w:rsidR="002F2982" w:rsidRDefault="002F2982" w:rsidP="00D564EE">
      <w:pPr>
        <w:spacing w:after="0" w:line="480" w:lineRule="auto"/>
        <w:ind w:left="720" w:hanging="720"/>
        <w:contextualSpacing/>
        <w:rPr>
          <w:rFonts w:ascii="Times New Roman" w:hAnsi="Times New Roman" w:cs="Times New Roman"/>
          <w:bCs/>
          <w:sz w:val="24"/>
          <w:szCs w:val="24"/>
        </w:rPr>
      </w:pPr>
      <w:r w:rsidRPr="002F2982">
        <w:rPr>
          <w:rFonts w:ascii="Times New Roman" w:hAnsi="Times New Roman" w:cs="Times New Roman"/>
          <w:bCs/>
          <w:sz w:val="24"/>
          <w:szCs w:val="24"/>
        </w:rPr>
        <w:t>Xiao, F., Sun, J., Xu, Y., Li, F., Huang, X., Li, H.,</w:t>
      </w:r>
      <w:r w:rsidR="00291D3B">
        <w:rPr>
          <w:rFonts w:ascii="Times New Roman" w:hAnsi="Times New Roman" w:cs="Times New Roman"/>
          <w:bCs/>
          <w:sz w:val="24"/>
          <w:szCs w:val="24"/>
        </w:rPr>
        <w:t xml:space="preserve"> </w:t>
      </w:r>
      <w:r w:rsidRPr="002F2982">
        <w:rPr>
          <w:rFonts w:ascii="Times New Roman" w:hAnsi="Times New Roman" w:cs="Times New Roman"/>
          <w:bCs/>
          <w:sz w:val="24"/>
          <w:szCs w:val="24"/>
        </w:rPr>
        <w:t>Zhao, J.</w:t>
      </w:r>
      <w:r w:rsidR="00291D3B">
        <w:rPr>
          <w:rFonts w:ascii="Times New Roman" w:hAnsi="Times New Roman" w:cs="Times New Roman"/>
          <w:bCs/>
          <w:sz w:val="24"/>
          <w:szCs w:val="24"/>
        </w:rPr>
        <w:t>, Huang, J., &amp; Zhao, J.</w:t>
      </w:r>
      <w:r w:rsidRPr="002F2982">
        <w:rPr>
          <w:rFonts w:ascii="Times New Roman" w:hAnsi="Times New Roman" w:cs="Times New Roman"/>
          <w:bCs/>
          <w:sz w:val="24"/>
          <w:szCs w:val="24"/>
        </w:rPr>
        <w:t xml:space="preserve"> (2020). Infectious SARS-CoV-2 in feces of patient</w:t>
      </w:r>
      <w:r w:rsidR="00C05594">
        <w:rPr>
          <w:rFonts w:ascii="Times New Roman" w:hAnsi="Times New Roman" w:cs="Times New Roman"/>
          <w:bCs/>
          <w:sz w:val="24"/>
          <w:szCs w:val="24"/>
        </w:rPr>
        <w:t>s</w:t>
      </w:r>
      <w:r w:rsidRPr="002F2982">
        <w:rPr>
          <w:rFonts w:ascii="Times New Roman" w:hAnsi="Times New Roman" w:cs="Times New Roman"/>
          <w:bCs/>
          <w:sz w:val="24"/>
          <w:szCs w:val="24"/>
        </w:rPr>
        <w:t xml:space="preserve"> with severe COVID-19. </w:t>
      </w:r>
      <w:r w:rsidRPr="002F2982">
        <w:rPr>
          <w:rFonts w:ascii="Times New Roman" w:hAnsi="Times New Roman" w:cs="Times New Roman"/>
          <w:bCs/>
          <w:i/>
          <w:iCs/>
          <w:sz w:val="24"/>
          <w:szCs w:val="24"/>
        </w:rPr>
        <w:t>Emerg Infect Dis</w:t>
      </w:r>
      <w:r w:rsidRPr="002F2982">
        <w:rPr>
          <w:rFonts w:ascii="Times New Roman" w:hAnsi="Times New Roman" w:cs="Times New Roman"/>
          <w:bCs/>
          <w:sz w:val="24"/>
          <w:szCs w:val="24"/>
        </w:rPr>
        <w:t>, </w:t>
      </w:r>
      <w:r w:rsidRPr="002F2982">
        <w:rPr>
          <w:rFonts w:ascii="Times New Roman" w:hAnsi="Times New Roman" w:cs="Times New Roman"/>
          <w:bCs/>
          <w:i/>
          <w:iCs/>
          <w:sz w:val="24"/>
          <w:szCs w:val="24"/>
        </w:rPr>
        <w:t>26</w:t>
      </w:r>
      <w:r w:rsidRPr="002F2982">
        <w:rPr>
          <w:rFonts w:ascii="Times New Roman" w:hAnsi="Times New Roman" w:cs="Times New Roman"/>
          <w:bCs/>
          <w:sz w:val="24"/>
          <w:szCs w:val="24"/>
        </w:rPr>
        <w:t>(8), 10-3201.</w:t>
      </w:r>
    </w:p>
    <w:p w14:paraId="01F8B866" w14:textId="23AAF51C" w:rsidR="00A103C2" w:rsidRDefault="00A103C2" w:rsidP="00D564EE">
      <w:pPr>
        <w:spacing w:after="0" w:line="480" w:lineRule="auto"/>
        <w:ind w:left="720" w:hanging="720"/>
        <w:contextualSpacing/>
        <w:rPr>
          <w:rFonts w:ascii="Times New Roman" w:hAnsi="Times New Roman" w:cs="Times New Roman"/>
          <w:bCs/>
          <w:sz w:val="24"/>
          <w:szCs w:val="24"/>
        </w:rPr>
      </w:pPr>
      <w:r w:rsidRPr="00A103C2">
        <w:rPr>
          <w:rFonts w:ascii="Times New Roman" w:hAnsi="Times New Roman" w:cs="Times New Roman"/>
          <w:bCs/>
          <w:sz w:val="24"/>
          <w:szCs w:val="24"/>
        </w:rPr>
        <w:t>Zhang, Y., Chen, C., Zhu, S., Shu, C., Wang, D., Song, J.,</w:t>
      </w:r>
      <w:r w:rsidR="00291D3B">
        <w:rPr>
          <w:rFonts w:ascii="Times New Roman" w:hAnsi="Times New Roman" w:cs="Times New Roman"/>
          <w:bCs/>
          <w:sz w:val="24"/>
          <w:szCs w:val="24"/>
        </w:rPr>
        <w:t xml:space="preserve"> Song, Y., Zhen, W., Feng, Z., Wu, G., </w:t>
      </w:r>
      <w:r w:rsidRPr="00A103C2">
        <w:rPr>
          <w:rFonts w:ascii="Times New Roman" w:hAnsi="Times New Roman" w:cs="Times New Roman"/>
          <w:bCs/>
          <w:sz w:val="24"/>
          <w:szCs w:val="24"/>
        </w:rPr>
        <w:t xml:space="preserve"> Xu, J.</w:t>
      </w:r>
      <w:r w:rsidR="00291D3B">
        <w:rPr>
          <w:rFonts w:ascii="Times New Roman" w:hAnsi="Times New Roman" w:cs="Times New Roman"/>
          <w:bCs/>
          <w:sz w:val="24"/>
          <w:szCs w:val="24"/>
        </w:rPr>
        <w:t xml:space="preserve">, &amp; Xu, W. </w:t>
      </w:r>
      <w:r w:rsidRPr="00A103C2">
        <w:rPr>
          <w:rFonts w:ascii="Times New Roman" w:hAnsi="Times New Roman" w:cs="Times New Roman"/>
          <w:bCs/>
          <w:sz w:val="24"/>
          <w:szCs w:val="24"/>
        </w:rPr>
        <w:t>(2020). Isolation of 2019-nCoV from a stool specimen of a laboratory-confirmed case of the coronavirus disease 2019 (COVID-19). </w:t>
      </w:r>
      <w:r w:rsidRPr="00A103C2">
        <w:rPr>
          <w:rFonts w:ascii="Times New Roman" w:hAnsi="Times New Roman" w:cs="Times New Roman"/>
          <w:bCs/>
          <w:i/>
          <w:iCs/>
          <w:sz w:val="24"/>
          <w:szCs w:val="24"/>
        </w:rPr>
        <w:t>China CDC Weekly</w:t>
      </w:r>
      <w:r w:rsidRPr="00A103C2">
        <w:rPr>
          <w:rFonts w:ascii="Times New Roman" w:hAnsi="Times New Roman" w:cs="Times New Roman"/>
          <w:bCs/>
          <w:sz w:val="24"/>
          <w:szCs w:val="24"/>
        </w:rPr>
        <w:t>, </w:t>
      </w:r>
      <w:r w:rsidRPr="00A103C2">
        <w:rPr>
          <w:rFonts w:ascii="Times New Roman" w:hAnsi="Times New Roman" w:cs="Times New Roman"/>
          <w:bCs/>
          <w:i/>
          <w:iCs/>
          <w:sz w:val="24"/>
          <w:szCs w:val="24"/>
        </w:rPr>
        <w:t>2</w:t>
      </w:r>
      <w:r w:rsidRPr="00A103C2">
        <w:rPr>
          <w:rFonts w:ascii="Times New Roman" w:hAnsi="Times New Roman" w:cs="Times New Roman"/>
          <w:bCs/>
          <w:sz w:val="24"/>
          <w:szCs w:val="24"/>
        </w:rPr>
        <w:t>(8), 123-124.</w:t>
      </w:r>
    </w:p>
    <w:p w14:paraId="79059612" w14:textId="77777777" w:rsidR="008C07B1" w:rsidRPr="00F27B9F" w:rsidRDefault="008C07B1" w:rsidP="008C07B1">
      <w:pPr>
        <w:spacing w:line="480" w:lineRule="auto"/>
        <w:ind w:left="720" w:hanging="720"/>
        <w:contextualSpacing/>
        <w:rPr>
          <w:rFonts w:ascii="Times New Roman" w:hAnsi="Times New Roman" w:cs="Times New Roman"/>
          <w:bCs/>
          <w:sz w:val="24"/>
          <w:szCs w:val="24"/>
        </w:rPr>
      </w:pPr>
      <w:r w:rsidRPr="00F27B9F">
        <w:rPr>
          <w:rFonts w:ascii="Times New Roman" w:hAnsi="Times New Roman" w:cs="Times New Roman"/>
          <w:color w:val="222222"/>
          <w:sz w:val="24"/>
          <w:szCs w:val="24"/>
          <w:shd w:val="clear" w:color="auto" w:fill="FFFFFF"/>
        </w:rPr>
        <w:lastRenderedPageBreak/>
        <w:t>Zellmer, C., Van Hoof, S., &amp; Safdar, N. (2015). Variation in health care worker removal of personal protective equipment. </w:t>
      </w:r>
      <w:r w:rsidRPr="00F27B9F">
        <w:rPr>
          <w:rFonts w:ascii="Times New Roman" w:hAnsi="Times New Roman" w:cs="Times New Roman"/>
          <w:i/>
          <w:iCs/>
          <w:color w:val="222222"/>
          <w:sz w:val="24"/>
          <w:szCs w:val="24"/>
          <w:shd w:val="clear" w:color="auto" w:fill="FFFFFF"/>
        </w:rPr>
        <w:t>American Journal of Infection Control</w:t>
      </w:r>
      <w:r w:rsidRPr="00F27B9F">
        <w:rPr>
          <w:rFonts w:ascii="Times New Roman" w:hAnsi="Times New Roman" w:cs="Times New Roman"/>
          <w:color w:val="222222"/>
          <w:sz w:val="24"/>
          <w:szCs w:val="24"/>
          <w:shd w:val="clear" w:color="auto" w:fill="FFFFFF"/>
        </w:rPr>
        <w:t>, </w:t>
      </w:r>
      <w:r w:rsidRPr="00F27B9F">
        <w:rPr>
          <w:rFonts w:ascii="Times New Roman" w:hAnsi="Times New Roman" w:cs="Times New Roman"/>
          <w:i/>
          <w:iCs/>
          <w:color w:val="222222"/>
          <w:sz w:val="24"/>
          <w:szCs w:val="24"/>
          <w:shd w:val="clear" w:color="auto" w:fill="FFFFFF"/>
        </w:rPr>
        <w:t>43</w:t>
      </w:r>
      <w:r w:rsidRPr="00F27B9F">
        <w:rPr>
          <w:rFonts w:ascii="Times New Roman" w:hAnsi="Times New Roman" w:cs="Times New Roman"/>
          <w:color w:val="222222"/>
          <w:sz w:val="24"/>
          <w:szCs w:val="24"/>
          <w:shd w:val="clear" w:color="auto" w:fill="FFFFFF"/>
        </w:rPr>
        <w:t>(7), 750-751.</w:t>
      </w:r>
    </w:p>
    <w:p w14:paraId="7089FEEC" w14:textId="77777777" w:rsidR="008C07B1" w:rsidRDefault="008C07B1" w:rsidP="00D564EE">
      <w:pPr>
        <w:spacing w:after="0" w:line="480" w:lineRule="auto"/>
        <w:ind w:left="720" w:hanging="720"/>
        <w:contextualSpacing/>
        <w:rPr>
          <w:rFonts w:ascii="Times New Roman" w:hAnsi="Times New Roman" w:cs="Times New Roman"/>
          <w:bCs/>
          <w:sz w:val="24"/>
          <w:szCs w:val="24"/>
        </w:rPr>
      </w:pPr>
    </w:p>
    <w:p w14:paraId="1FA83312" w14:textId="7DFF6689" w:rsidR="0090198A" w:rsidRDefault="0090198A">
      <w:pPr>
        <w:rPr>
          <w:rFonts w:ascii="Times New Roman" w:hAnsi="Times New Roman" w:cs="Times New Roman"/>
          <w:bCs/>
          <w:sz w:val="24"/>
          <w:szCs w:val="24"/>
        </w:rPr>
      </w:pPr>
      <w:r>
        <w:rPr>
          <w:rFonts w:ascii="Times New Roman" w:hAnsi="Times New Roman" w:cs="Times New Roman"/>
          <w:bCs/>
          <w:sz w:val="24"/>
          <w:szCs w:val="24"/>
        </w:rPr>
        <w:br w:type="page"/>
      </w:r>
    </w:p>
    <w:p w14:paraId="1BB687A0" w14:textId="72F21387" w:rsidR="00F0282B" w:rsidRPr="00BD0CBD" w:rsidRDefault="00F0282B" w:rsidP="00BD0CBD">
      <w:pPr>
        <w:rPr>
          <w:rFonts w:ascii="Times New Roman" w:hAnsi="Times New Roman" w:cs="Times New Roman"/>
          <w:b/>
          <w:bCs/>
          <w:sz w:val="24"/>
          <w:szCs w:val="24"/>
        </w:rPr>
      </w:pPr>
      <w:r w:rsidRPr="00BD0CBD">
        <w:rPr>
          <w:rFonts w:ascii="Times New Roman" w:hAnsi="Times New Roman" w:cs="Times New Roman"/>
          <w:b/>
          <w:bCs/>
          <w:sz w:val="24"/>
          <w:szCs w:val="24"/>
        </w:rPr>
        <w:lastRenderedPageBreak/>
        <w:t xml:space="preserve">Table 1 </w:t>
      </w:r>
    </w:p>
    <w:p w14:paraId="76FEB5E7" w14:textId="5B6FB007" w:rsidR="00F0282B" w:rsidRPr="005661B1" w:rsidRDefault="00F0282B" w:rsidP="00BD0CBD">
      <w:pPr>
        <w:rPr>
          <w:rFonts w:ascii="Times New Roman" w:hAnsi="Times New Roman" w:cs="Times New Roman"/>
          <w:i/>
          <w:iCs/>
          <w:sz w:val="24"/>
          <w:szCs w:val="24"/>
        </w:rPr>
      </w:pPr>
      <w:r w:rsidRPr="005661B1">
        <w:rPr>
          <w:rFonts w:ascii="Times New Roman" w:hAnsi="Times New Roman" w:cs="Times New Roman"/>
          <w:i/>
          <w:iCs/>
          <w:sz w:val="24"/>
          <w:szCs w:val="24"/>
        </w:rPr>
        <w:t xml:space="preserve">Fragmented burden of Cost in LTC Facilities </w:t>
      </w:r>
    </w:p>
    <w:tbl>
      <w:tblPr>
        <w:tblStyle w:val="PlainTable4"/>
        <w:tblW w:w="9500" w:type="dxa"/>
        <w:tblLook w:val="04A0" w:firstRow="1" w:lastRow="0" w:firstColumn="1" w:lastColumn="0" w:noHBand="0" w:noVBand="1"/>
      </w:tblPr>
      <w:tblGrid>
        <w:gridCol w:w="4750"/>
        <w:gridCol w:w="4750"/>
      </w:tblGrid>
      <w:tr w:rsidR="00F0282B" w14:paraId="24EB136A" w14:textId="77777777" w:rsidTr="00EA72D1">
        <w:trPr>
          <w:cnfStyle w:val="100000000000" w:firstRow="1" w:lastRow="0" w:firstColumn="0" w:lastColumn="0" w:oddVBand="0" w:evenVBand="0" w:oddHBand="0"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4750" w:type="dxa"/>
          </w:tcPr>
          <w:p w14:paraId="2B954C34" w14:textId="2B20E2FE" w:rsidR="00F0282B" w:rsidRDefault="00E47D2A" w:rsidP="00E47D2A">
            <w:pPr>
              <w:jc w:val="center"/>
              <w:rPr>
                <w:rFonts w:ascii="Times New Roman" w:hAnsi="Times New Roman" w:cs="Times New Roman"/>
                <w:b w:val="0"/>
                <w:sz w:val="24"/>
                <w:szCs w:val="24"/>
              </w:rPr>
            </w:pPr>
            <w:r>
              <w:rPr>
                <w:rFonts w:ascii="Times New Roman" w:hAnsi="Times New Roman" w:cs="Times New Roman"/>
                <w:sz w:val="24"/>
                <w:szCs w:val="24"/>
              </w:rPr>
              <w:t>Organization/Individual</w:t>
            </w:r>
          </w:p>
        </w:tc>
        <w:tc>
          <w:tcPr>
            <w:tcW w:w="4750" w:type="dxa"/>
          </w:tcPr>
          <w:p w14:paraId="1999309F" w14:textId="27B1010B" w:rsidR="00F0282B" w:rsidRDefault="00E47D2A" w:rsidP="00E47D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sz w:val="24"/>
                <w:szCs w:val="24"/>
              </w:rPr>
              <w:t>Percent of Cost Assumed</w:t>
            </w:r>
          </w:p>
        </w:tc>
      </w:tr>
      <w:tr w:rsidR="00F0282B" w14:paraId="1B488409" w14:textId="77777777" w:rsidTr="00EA72D1">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4750" w:type="dxa"/>
          </w:tcPr>
          <w:p w14:paraId="69548034" w14:textId="6241B00B" w:rsidR="00F0282B" w:rsidRPr="00F0282B" w:rsidRDefault="00BD0CBD" w:rsidP="00E47D2A">
            <w:pPr>
              <w:rPr>
                <w:rFonts w:ascii="Times New Roman" w:hAnsi="Times New Roman" w:cs="Times New Roman"/>
                <w:sz w:val="24"/>
                <w:szCs w:val="24"/>
              </w:rPr>
            </w:pPr>
            <w:r>
              <w:rPr>
                <w:rFonts w:ascii="Times New Roman" w:hAnsi="Times New Roman" w:cs="Times New Roman"/>
                <w:color w:val="000000" w:themeColor="text1"/>
                <w:sz w:val="24"/>
                <w:szCs w:val="24"/>
                <w:shd w:val="clear" w:color="auto" w:fill="FFFFFF"/>
              </w:rPr>
              <w:t>Medicaid</w:t>
            </w:r>
          </w:p>
        </w:tc>
        <w:tc>
          <w:tcPr>
            <w:tcW w:w="4750" w:type="dxa"/>
          </w:tcPr>
          <w:p w14:paraId="69C73BA8" w14:textId="33D60AB7" w:rsidR="00F0282B" w:rsidRPr="00F0282B" w:rsidRDefault="00E47D2A" w:rsidP="00EA72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42.2 %</w:t>
            </w:r>
          </w:p>
        </w:tc>
      </w:tr>
      <w:tr w:rsidR="00F0282B" w14:paraId="04D1F748" w14:textId="77777777" w:rsidTr="00EA72D1">
        <w:trPr>
          <w:trHeight w:val="505"/>
        </w:trPr>
        <w:tc>
          <w:tcPr>
            <w:cnfStyle w:val="001000000000" w:firstRow="0" w:lastRow="0" w:firstColumn="1" w:lastColumn="0" w:oddVBand="0" w:evenVBand="0" w:oddHBand="0" w:evenHBand="0" w:firstRowFirstColumn="0" w:firstRowLastColumn="0" w:lastRowFirstColumn="0" w:lastRowLastColumn="0"/>
            <w:tcW w:w="4750" w:type="dxa"/>
          </w:tcPr>
          <w:p w14:paraId="47FE053E" w14:textId="05645A6B" w:rsidR="00F0282B" w:rsidRPr="00F0282B" w:rsidRDefault="00BD0CBD" w:rsidP="00E47D2A">
            <w:pPr>
              <w:rPr>
                <w:rFonts w:ascii="Times New Roman" w:hAnsi="Times New Roman" w:cs="Times New Roman"/>
                <w:sz w:val="24"/>
                <w:szCs w:val="24"/>
              </w:rPr>
            </w:pPr>
            <w:r>
              <w:rPr>
                <w:rFonts w:ascii="Times New Roman" w:hAnsi="Times New Roman" w:cs="Times New Roman"/>
                <w:sz w:val="24"/>
                <w:szCs w:val="24"/>
              </w:rPr>
              <w:t>Medicare</w:t>
            </w:r>
          </w:p>
        </w:tc>
        <w:tc>
          <w:tcPr>
            <w:tcW w:w="4750" w:type="dxa"/>
          </w:tcPr>
          <w:p w14:paraId="771BE94C" w14:textId="79AAC16D" w:rsidR="00F0282B" w:rsidRPr="00F0282B" w:rsidRDefault="00E47D2A" w:rsidP="00EA72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21.8 %</w:t>
            </w:r>
          </w:p>
        </w:tc>
      </w:tr>
      <w:tr w:rsidR="00F0282B" w14:paraId="731F021A" w14:textId="77777777" w:rsidTr="00EA72D1">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4750" w:type="dxa"/>
          </w:tcPr>
          <w:p w14:paraId="06084393" w14:textId="7D3023DC" w:rsidR="00F0282B" w:rsidRPr="00F0282B" w:rsidRDefault="00BD0CBD" w:rsidP="00E47D2A">
            <w:pPr>
              <w:rPr>
                <w:rFonts w:ascii="Times New Roman" w:hAnsi="Times New Roman" w:cs="Times New Roman"/>
                <w:sz w:val="24"/>
                <w:szCs w:val="24"/>
              </w:rPr>
            </w:pPr>
            <w:r>
              <w:rPr>
                <w:rFonts w:ascii="Times New Roman" w:hAnsi="Times New Roman" w:cs="Times New Roman"/>
                <w:sz w:val="24"/>
                <w:szCs w:val="24"/>
              </w:rPr>
              <w:t>Private Insurance</w:t>
            </w:r>
          </w:p>
        </w:tc>
        <w:tc>
          <w:tcPr>
            <w:tcW w:w="4750" w:type="dxa"/>
          </w:tcPr>
          <w:p w14:paraId="06151DA5" w14:textId="12AB1087" w:rsidR="00F0282B" w:rsidRPr="00F0282B" w:rsidRDefault="00E47D2A" w:rsidP="00EA72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7.5 %</w:t>
            </w:r>
          </w:p>
        </w:tc>
      </w:tr>
      <w:tr w:rsidR="00F0282B" w14:paraId="67034310" w14:textId="77777777" w:rsidTr="00EA72D1">
        <w:trPr>
          <w:trHeight w:val="505"/>
        </w:trPr>
        <w:tc>
          <w:tcPr>
            <w:cnfStyle w:val="001000000000" w:firstRow="0" w:lastRow="0" w:firstColumn="1" w:lastColumn="0" w:oddVBand="0" w:evenVBand="0" w:oddHBand="0" w:evenHBand="0" w:firstRowFirstColumn="0" w:firstRowLastColumn="0" w:lastRowFirstColumn="0" w:lastRowLastColumn="0"/>
            <w:tcW w:w="4750" w:type="dxa"/>
          </w:tcPr>
          <w:p w14:paraId="07A0A45F" w14:textId="01500A42" w:rsidR="00F0282B" w:rsidRPr="00F0282B" w:rsidRDefault="00BD0CBD" w:rsidP="00E47D2A">
            <w:pPr>
              <w:rPr>
                <w:rFonts w:ascii="Times New Roman" w:hAnsi="Times New Roman" w:cs="Times New Roman"/>
                <w:sz w:val="24"/>
                <w:szCs w:val="24"/>
              </w:rPr>
            </w:pPr>
            <w:r>
              <w:rPr>
                <w:rFonts w:ascii="Times New Roman" w:hAnsi="Times New Roman" w:cs="Times New Roman"/>
                <w:sz w:val="24"/>
                <w:szCs w:val="24"/>
              </w:rPr>
              <w:t>Private Funding</w:t>
            </w:r>
          </w:p>
        </w:tc>
        <w:tc>
          <w:tcPr>
            <w:tcW w:w="4750" w:type="dxa"/>
          </w:tcPr>
          <w:p w14:paraId="38CE8CFB" w14:textId="43AAA606" w:rsidR="00F0282B" w:rsidRPr="00F0282B" w:rsidRDefault="00E47D2A" w:rsidP="00EA72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6.5 %</w:t>
            </w:r>
          </w:p>
        </w:tc>
      </w:tr>
      <w:tr w:rsidR="00F0282B" w14:paraId="66D906C8" w14:textId="77777777" w:rsidTr="00EA72D1">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4750" w:type="dxa"/>
          </w:tcPr>
          <w:p w14:paraId="698DCF87" w14:textId="25255C68" w:rsidR="00F0282B" w:rsidRPr="00F0282B" w:rsidRDefault="00BD0CBD" w:rsidP="00E47D2A">
            <w:pPr>
              <w:rPr>
                <w:rFonts w:ascii="Times New Roman" w:hAnsi="Times New Roman" w:cs="Times New Roman"/>
                <w:sz w:val="24"/>
                <w:szCs w:val="24"/>
              </w:rPr>
            </w:pPr>
            <w:r>
              <w:rPr>
                <w:rFonts w:ascii="Times New Roman" w:hAnsi="Times New Roman" w:cs="Times New Roman"/>
                <w:sz w:val="24"/>
                <w:szCs w:val="24"/>
              </w:rPr>
              <w:t xml:space="preserve">Out of Pocket Funding </w:t>
            </w:r>
          </w:p>
        </w:tc>
        <w:tc>
          <w:tcPr>
            <w:tcW w:w="4750" w:type="dxa"/>
          </w:tcPr>
          <w:p w14:paraId="005F6602" w14:textId="6D47D518" w:rsidR="00F0282B" w:rsidRPr="00F0282B" w:rsidRDefault="00E47D2A" w:rsidP="00EA72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15.6 %</w:t>
            </w:r>
          </w:p>
        </w:tc>
      </w:tr>
    </w:tbl>
    <w:p w14:paraId="66C0E84A" w14:textId="3960CF07" w:rsidR="00F0282B" w:rsidRDefault="00AD4D3C" w:rsidP="00BD0CBD">
      <w:pPr>
        <w:rPr>
          <w:rFonts w:ascii="Times New Roman" w:hAnsi="Times New Roman" w:cs="Times New Roman"/>
          <w:b/>
          <w:sz w:val="24"/>
          <w:szCs w:val="24"/>
        </w:rPr>
      </w:pPr>
      <w:r w:rsidRPr="00B13B5B">
        <w:rPr>
          <w:rFonts w:ascii="Times New Roman" w:hAnsi="Times New Roman" w:cs="Times New Roman"/>
          <w:bCs/>
          <w:i/>
          <w:iCs/>
          <w:sz w:val="24"/>
          <w:szCs w:val="24"/>
        </w:rPr>
        <w:t>Note</w:t>
      </w:r>
      <w:r>
        <w:rPr>
          <w:rFonts w:ascii="Times New Roman" w:hAnsi="Times New Roman" w:cs="Times New Roman"/>
          <w:bCs/>
          <w:sz w:val="24"/>
          <w:szCs w:val="24"/>
        </w:rPr>
        <w:t xml:space="preserve">. Information provided in this table was adapted from </w:t>
      </w:r>
      <w:r w:rsidR="00DD554D">
        <w:rPr>
          <w:rFonts w:ascii="Times New Roman" w:hAnsi="Times New Roman" w:cs="Times New Roman"/>
          <w:bCs/>
          <w:sz w:val="24"/>
          <w:szCs w:val="24"/>
        </w:rPr>
        <w:t>"</w:t>
      </w:r>
      <w:r w:rsidRPr="00934794">
        <w:rPr>
          <w:rFonts w:ascii="Times New Roman" w:hAnsi="Times New Roman" w:cs="Times New Roman"/>
          <w:i/>
          <w:iCs/>
          <w:color w:val="222222"/>
          <w:sz w:val="24"/>
          <w:szCs w:val="24"/>
          <w:shd w:val="clear" w:color="auto" w:fill="FFFFFF"/>
        </w:rPr>
        <w:t>Who Pays for long-term services and supports?</w:t>
      </w:r>
      <w:r w:rsidR="00DD554D">
        <w:rPr>
          <w:rFonts w:ascii="Times New Roman" w:hAnsi="Times New Roman" w:cs="Times New Roman"/>
          <w:i/>
          <w:iCs/>
          <w:color w:val="222222"/>
          <w:sz w:val="24"/>
          <w:szCs w:val="24"/>
          <w:shd w:val="clear" w:color="auto" w:fill="FFFFFF"/>
        </w:rPr>
        <w:t>"</w:t>
      </w:r>
      <w:r w:rsidR="00D311BA">
        <w:rPr>
          <w:rFonts w:ascii="Times New Roman" w:hAnsi="Times New Roman" w:cs="Times New Roman"/>
          <w:color w:val="222222"/>
          <w:sz w:val="24"/>
          <w:szCs w:val="24"/>
          <w:shd w:val="clear" w:color="auto" w:fill="FFFFFF"/>
        </w:rPr>
        <w:t xml:space="preserve"> </w:t>
      </w:r>
      <w:r w:rsidRPr="00D311BA">
        <w:rPr>
          <w:rFonts w:ascii="Times New Roman" w:hAnsi="Times New Roman" w:cs="Times New Roman"/>
          <w:color w:val="222222"/>
          <w:sz w:val="24"/>
          <w:szCs w:val="24"/>
          <w:shd w:val="clear" w:color="auto" w:fill="FFFFFF"/>
        </w:rPr>
        <w:t>by</w:t>
      </w:r>
      <w:r>
        <w:rPr>
          <w:rFonts w:ascii="Times New Roman" w:hAnsi="Times New Roman" w:cs="Times New Roman"/>
          <w:i/>
          <w:iCs/>
          <w:color w:val="222222"/>
          <w:sz w:val="24"/>
          <w:szCs w:val="24"/>
          <w:shd w:val="clear" w:color="auto" w:fill="FFFFFF"/>
        </w:rPr>
        <w:t xml:space="preserve"> </w:t>
      </w:r>
      <w:r w:rsidR="00F0282B" w:rsidRPr="00003616">
        <w:rPr>
          <w:rFonts w:ascii="Times New Roman" w:hAnsi="Times New Roman" w:cs="Times New Roman"/>
          <w:color w:val="000000" w:themeColor="text1"/>
          <w:sz w:val="24"/>
          <w:szCs w:val="24"/>
          <w:shd w:val="clear" w:color="auto" w:fill="FFFFFF"/>
        </w:rPr>
        <w:t>Colello &amp; Talaga, 2018</w:t>
      </w:r>
      <w:r>
        <w:rPr>
          <w:rFonts w:ascii="Times New Roman" w:hAnsi="Times New Roman" w:cs="Times New Roman"/>
          <w:color w:val="000000" w:themeColor="text1"/>
          <w:sz w:val="24"/>
          <w:szCs w:val="24"/>
          <w:shd w:val="clear" w:color="auto" w:fill="FFFFFF"/>
        </w:rPr>
        <w:t xml:space="preserve">, </w:t>
      </w:r>
      <w:r w:rsidRPr="00934794">
        <w:rPr>
          <w:rFonts w:ascii="Times New Roman" w:hAnsi="Times New Roman" w:cs="Times New Roman"/>
          <w:color w:val="222222"/>
          <w:sz w:val="24"/>
          <w:szCs w:val="24"/>
          <w:shd w:val="clear" w:color="auto" w:fill="FFFFFF"/>
        </w:rPr>
        <w:t xml:space="preserve">Congressional Research Service. </w:t>
      </w:r>
      <w:r>
        <w:rPr>
          <w:rFonts w:ascii="Times New Roman" w:hAnsi="Times New Roman" w:cs="Times New Roman"/>
          <w:color w:val="222222"/>
          <w:sz w:val="24"/>
          <w:szCs w:val="24"/>
          <w:shd w:val="clear" w:color="auto" w:fill="FFFFFF"/>
        </w:rPr>
        <w:t>(</w:t>
      </w:r>
      <w:r w:rsidRPr="00AD4D3C">
        <w:rPr>
          <w:rFonts w:ascii="Times New Roman" w:hAnsi="Times New Roman" w:cs="Times New Roman"/>
          <w:color w:val="222222"/>
          <w:sz w:val="24"/>
          <w:szCs w:val="24"/>
          <w:shd w:val="clear" w:color="auto" w:fill="FFFFFF"/>
        </w:rPr>
        <w:t>https://fas.org/sgp/crs/misc/IF10343.pdf</w:t>
      </w:r>
      <w:r>
        <w:rPr>
          <w:rFonts w:ascii="Times New Roman" w:hAnsi="Times New Roman" w:cs="Times New Roman"/>
          <w:color w:val="222222"/>
          <w:sz w:val="24"/>
          <w:szCs w:val="24"/>
          <w:shd w:val="clear" w:color="auto" w:fill="FFFFFF"/>
        </w:rPr>
        <w:t>)</w:t>
      </w:r>
    </w:p>
    <w:p w14:paraId="1B3272B5" w14:textId="77777777" w:rsidR="00AB668E" w:rsidRDefault="00AB668E" w:rsidP="00BD0CBD">
      <w:pPr>
        <w:rPr>
          <w:rFonts w:ascii="Times New Roman" w:hAnsi="Times New Roman" w:cs="Times New Roman"/>
          <w:b/>
          <w:sz w:val="24"/>
          <w:szCs w:val="24"/>
        </w:rPr>
      </w:pPr>
    </w:p>
    <w:p w14:paraId="09F522FA" w14:textId="28C5AF0C" w:rsidR="005A52C8" w:rsidRDefault="005A52C8">
      <w:pPr>
        <w:rPr>
          <w:rFonts w:ascii="Times New Roman" w:hAnsi="Times New Roman" w:cs="Times New Roman"/>
          <w:b/>
          <w:sz w:val="24"/>
          <w:szCs w:val="24"/>
        </w:rPr>
      </w:pPr>
      <w:r>
        <w:rPr>
          <w:rFonts w:ascii="Times New Roman" w:hAnsi="Times New Roman" w:cs="Times New Roman"/>
          <w:b/>
          <w:sz w:val="24"/>
          <w:szCs w:val="24"/>
        </w:rPr>
        <w:br w:type="page"/>
      </w:r>
    </w:p>
    <w:p w14:paraId="42D9280A" w14:textId="77777777" w:rsidR="00AB668E" w:rsidRDefault="00AB668E" w:rsidP="00BD0CBD">
      <w:pPr>
        <w:rPr>
          <w:rFonts w:ascii="Times New Roman" w:hAnsi="Times New Roman" w:cs="Times New Roman"/>
          <w:b/>
          <w:sz w:val="24"/>
          <w:szCs w:val="24"/>
        </w:rPr>
      </w:pPr>
    </w:p>
    <w:p w14:paraId="11A696F7" w14:textId="796745FE" w:rsidR="00496DDB" w:rsidRPr="00BD0CBD" w:rsidRDefault="00496DDB" w:rsidP="00BD0CBD">
      <w:pPr>
        <w:rPr>
          <w:rFonts w:ascii="Times New Roman" w:hAnsi="Times New Roman" w:cs="Times New Roman"/>
          <w:b/>
          <w:sz w:val="24"/>
          <w:szCs w:val="24"/>
        </w:rPr>
      </w:pPr>
      <w:r w:rsidRPr="00BD0CBD">
        <w:rPr>
          <w:rFonts w:ascii="Times New Roman" w:hAnsi="Times New Roman" w:cs="Times New Roman"/>
          <w:b/>
          <w:sz w:val="24"/>
          <w:szCs w:val="24"/>
        </w:rPr>
        <w:t xml:space="preserve">Table </w:t>
      </w:r>
      <w:r w:rsidR="00F0282B" w:rsidRPr="00BD0CBD">
        <w:rPr>
          <w:rFonts w:ascii="Times New Roman" w:hAnsi="Times New Roman" w:cs="Times New Roman"/>
          <w:b/>
          <w:sz w:val="24"/>
          <w:szCs w:val="24"/>
        </w:rPr>
        <w:t>2</w:t>
      </w:r>
    </w:p>
    <w:p w14:paraId="0A981C3B" w14:textId="41C3EE7A" w:rsidR="00496DDB" w:rsidRPr="005661B1" w:rsidRDefault="00496DDB" w:rsidP="00BD0CBD">
      <w:pPr>
        <w:rPr>
          <w:rFonts w:ascii="Times New Roman" w:hAnsi="Times New Roman" w:cs="Times New Roman"/>
          <w:bCs/>
          <w:i/>
          <w:iCs/>
          <w:sz w:val="24"/>
          <w:szCs w:val="24"/>
        </w:rPr>
      </w:pPr>
      <w:r w:rsidRPr="005661B1">
        <w:rPr>
          <w:rFonts w:ascii="Times New Roman" w:hAnsi="Times New Roman" w:cs="Times New Roman"/>
          <w:bCs/>
          <w:i/>
          <w:iCs/>
          <w:sz w:val="24"/>
          <w:szCs w:val="24"/>
        </w:rPr>
        <w:t>LTC Facilities Infection Rates and Death Rates in the U</w:t>
      </w:r>
      <w:r w:rsidR="00776078" w:rsidRPr="005661B1">
        <w:rPr>
          <w:rFonts w:ascii="Times New Roman" w:hAnsi="Times New Roman" w:cs="Times New Roman"/>
          <w:bCs/>
          <w:i/>
          <w:iCs/>
          <w:sz w:val="24"/>
          <w:szCs w:val="24"/>
        </w:rPr>
        <w:t>.S.</w:t>
      </w:r>
      <w:r w:rsidRPr="005661B1">
        <w:rPr>
          <w:rFonts w:ascii="Times New Roman" w:hAnsi="Times New Roman" w:cs="Times New Roman"/>
          <w:bCs/>
          <w:i/>
          <w:iCs/>
          <w:sz w:val="24"/>
          <w:szCs w:val="24"/>
        </w:rPr>
        <w:t xml:space="preserve"> and North Carolina </w:t>
      </w:r>
    </w:p>
    <w:tbl>
      <w:tblPr>
        <w:tblStyle w:val="PlainTable5"/>
        <w:tblW w:w="0" w:type="auto"/>
        <w:tblInd w:w="5" w:type="dxa"/>
        <w:tblLook w:val="04A0" w:firstRow="1" w:lastRow="0" w:firstColumn="1" w:lastColumn="0" w:noHBand="0" w:noVBand="1"/>
      </w:tblPr>
      <w:tblGrid>
        <w:gridCol w:w="1571"/>
        <w:gridCol w:w="1638"/>
        <w:gridCol w:w="1638"/>
        <w:gridCol w:w="1331"/>
        <w:gridCol w:w="1590"/>
        <w:gridCol w:w="1582"/>
      </w:tblGrid>
      <w:tr w:rsidR="00496DDB" w14:paraId="4C77523E" w14:textId="77777777" w:rsidTr="00496DD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71" w:type="dxa"/>
          </w:tcPr>
          <w:p w14:paraId="087FC539" w14:textId="77777777" w:rsidR="00496DDB" w:rsidRDefault="00496DDB">
            <w:pPr>
              <w:rPr>
                <w:rFonts w:ascii="Times New Roman" w:hAnsi="Times New Roman" w:cs="Times New Roman"/>
                <w:sz w:val="24"/>
                <w:szCs w:val="24"/>
              </w:rPr>
            </w:pPr>
          </w:p>
        </w:tc>
        <w:tc>
          <w:tcPr>
            <w:tcW w:w="1638" w:type="dxa"/>
            <w:hideMark/>
          </w:tcPr>
          <w:p w14:paraId="28BDE19E" w14:textId="77777777" w:rsidR="00496DDB" w:rsidRDefault="00496DD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Total Lab Confirmed Cases </w:t>
            </w:r>
          </w:p>
        </w:tc>
        <w:tc>
          <w:tcPr>
            <w:tcW w:w="1638" w:type="dxa"/>
            <w:hideMark/>
          </w:tcPr>
          <w:p w14:paraId="17852FEF" w14:textId="77777777" w:rsidR="00496DDB" w:rsidRDefault="00496DD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Total Lab Confirmed Deaths </w:t>
            </w:r>
          </w:p>
        </w:tc>
        <w:tc>
          <w:tcPr>
            <w:tcW w:w="1331" w:type="dxa"/>
            <w:hideMark/>
          </w:tcPr>
          <w:p w14:paraId="6B8CACE1" w14:textId="77777777" w:rsidR="00496DDB" w:rsidRDefault="00496DD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Total Population </w:t>
            </w:r>
          </w:p>
        </w:tc>
        <w:tc>
          <w:tcPr>
            <w:tcW w:w="1590" w:type="dxa"/>
            <w:hideMark/>
          </w:tcPr>
          <w:p w14:paraId="0ED11167" w14:textId="77777777" w:rsidR="00496DDB" w:rsidRDefault="00496DD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Infection Rate </w:t>
            </w:r>
          </w:p>
        </w:tc>
        <w:tc>
          <w:tcPr>
            <w:tcW w:w="1582" w:type="dxa"/>
            <w:hideMark/>
          </w:tcPr>
          <w:p w14:paraId="059551FF" w14:textId="377F7D61" w:rsidR="00496DDB" w:rsidRDefault="0089351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Unadjusted</w:t>
            </w:r>
            <w:r w:rsidR="00496DDB">
              <w:rPr>
                <w:rFonts w:ascii="Times New Roman" w:hAnsi="Times New Roman" w:cs="Times New Roman"/>
                <w:sz w:val="24"/>
                <w:szCs w:val="24"/>
              </w:rPr>
              <w:t xml:space="preserve"> Death Rate </w:t>
            </w:r>
          </w:p>
        </w:tc>
      </w:tr>
      <w:tr w:rsidR="00496DDB" w14:paraId="5317ACCE" w14:textId="77777777" w:rsidTr="00496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1" w:type="dxa"/>
            <w:hideMark/>
          </w:tcPr>
          <w:p w14:paraId="189AED9E" w14:textId="77777777" w:rsidR="00496DDB" w:rsidRDefault="00496DDB">
            <w:pPr>
              <w:rPr>
                <w:rFonts w:ascii="Times New Roman" w:hAnsi="Times New Roman" w:cs="Times New Roman"/>
                <w:sz w:val="24"/>
                <w:szCs w:val="24"/>
              </w:rPr>
            </w:pPr>
            <w:r>
              <w:rPr>
                <w:rFonts w:ascii="Times New Roman" w:hAnsi="Times New Roman" w:cs="Times New Roman"/>
                <w:sz w:val="24"/>
                <w:szCs w:val="24"/>
              </w:rPr>
              <w:t xml:space="preserve">United States </w:t>
            </w:r>
          </w:p>
          <w:p w14:paraId="0A9A78C1" w14:textId="0619821D" w:rsidR="00496DDB" w:rsidRDefault="00496DDB">
            <w:pPr>
              <w:rPr>
                <w:rFonts w:ascii="Times New Roman" w:hAnsi="Times New Roman" w:cs="Times New Roman"/>
                <w:sz w:val="24"/>
                <w:szCs w:val="24"/>
              </w:rPr>
            </w:pPr>
            <w:r>
              <w:rPr>
                <w:rFonts w:ascii="Times New Roman" w:hAnsi="Times New Roman" w:cs="Times New Roman"/>
                <w:sz w:val="24"/>
                <w:szCs w:val="24"/>
              </w:rPr>
              <w:t>Nursing Homes</w:t>
            </w:r>
            <w:r w:rsidR="003B0742">
              <w:rPr>
                <w:rFonts w:ascii="Times New Roman" w:hAnsi="Times New Roman" w:cs="Times New Roman"/>
                <w:sz w:val="24"/>
                <w:szCs w:val="24"/>
              </w:rPr>
              <w:t xml:space="preserve"> (CMS only)</w:t>
            </w:r>
            <w:r>
              <w:rPr>
                <w:rFonts w:ascii="Times New Roman" w:hAnsi="Times New Roman" w:cs="Times New Roman"/>
                <w:sz w:val="24"/>
                <w:szCs w:val="24"/>
              </w:rPr>
              <w:t xml:space="preserve"> </w:t>
            </w:r>
          </w:p>
        </w:tc>
        <w:tc>
          <w:tcPr>
            <w:tcW w:w="1638" w:type="dxa"/>
            <w:hideMark/>
          </w:tcPr>
          <w:p w14:paraId="631739FC" w14:textId="10E6418B" w:rsidR="00496DDB" w:rsidRDefault="009135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655,623</w:t>
            </w:r>
          </w:p>
        </w:tc>
        <w:tc>
          <w:tcPr>
            <w:tcW w:w="1638" w:type="dxa"/>
            <w:hideMark/>
          </w:tcPr>
          <w:p w14:paraId="0D186964" w14:textId="0A5820CC" w:rsidR="00496DDB" w:rsidRDefault="009135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132,703</w:t>
            </w:r>
          </w:p>
        </w:tc>
        <w:tc>
          <w:tcPr>
            <w:tcW w:w="1331" w:type="dxa"/>
            <w:hideMark/>
          </w:tcPr>
          <w:p w14:paraId="7C8FE9EE" w14:textId="77777777" w:rsidR="00496DDB" w:rsidRDefault="00496D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1, 321,633</w:t>
            </w:r>
          </w:p>
        </w:tc>
        <w:tc>
          <w:tcPr>
            <w:tcW w:w="1590" w:type="dxa"/>
            <w:hideMark/>
          </w:tcPr>
          <w:p w14:paraId="380E500A" w14:textId="62308E2D" w:rsidR="00496DDB" w:rsidRDefault="004477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13" w:name="_Hlk46438627"/>
            <w:r>
              <w:rPr>
                <w:rFonts w:ascii="Times New Roman" w:hAnsi="Times New Roman" w:cs="Times New Roman"/>
                <w:sz w:val="24"/>
                <w:szCs w:val="24"/>
              </w:rPr>
              <w:t>48, 651</w:t>
            </w:r>
            <w:r w:rsidR="00496DDB">
              <w:rPr>
                <w:rFonts w:ascii="Times New Roman" w:hAnsi="Times New Roman" w:cs="Times New Roman"/>
                <w:sz w:val="24"/>
                <w:szCs w:val="24"/>
              </w:rPr>
              <w:t xml:space="preserve"> per 100, 000 persons </w:t>
            </w:r>
            <w:bookmarkEnd w:id="13"/>
          </w:p>
        </w:tc>
        <w:tc>
          <w:tcPr>
            <w:tcW w:w="1582" w:type="dxa"/>
            <w:hideMark/>
          </w:tcPr>
          <w:p w14:paraId="18215DC9" w14:textId="3FF90C49" w:rsidR="00496DDB" w:rsidRDefault="00E846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r w:rsidR="00913590">
              <w:rPr>
                <w:rFonts w:ascii="Times New Roman" w:hAnsi="Times New Roman" w:cs="Times New Roman"/>
                <w:sz w:val="24"/>
                <w:szCs w:val="24"/>
              </w:rPr>
              <w:t xml:space="preserve">024 </w:t>
            </w:r>
            <w:r w:rsidR="00496DDB">
              <w:rPr>
                <w:rFonts w:ascii="Times New Roman" w:hAnsi="Times New Roman" w:cs="Times New Roman"/>
                <w:sz w:val="24"/>
                <w:szCs w:val="24"/>
              </w:rPr>
              <w:t xml:space="preserve">per 100,000 persons infected </w:t>
            </w:r>
          </w:p>
        </w:tc>
      </w:tr>
      <w:tr w:rsidR="00496DDB" w14:paraId="02F951D3" w14:textId="77777777" w:rsidTr="00496DDB">
        <w:tc>
          <w:tcPr>
            <w:cnfStyle w:val="001000000000" w:firstRow="0" w:lastRow="0" w:firstColumn="1" w:lastColumn="0" w:oddVBand="0" w:evenVBand="0" w:oddHBand="0" w:evenHBand="0" w:firstRowFirstColumn="0" w:firstRowLastColumn="0" w:lastRowFirstColumn="0" w:lastRowLastColumn="0"/>
            <w:tcW w:w="1571" w:type="dxa"/>
            <w:hideMark/>
          </w:tcPr>
          <w:p w14:paraId="4E4D2AEF" w14:textId="77777777" w:rsidR="00496DDB" w:rsidRDefault="00496DDB">
            <w:pPr>
              <w:rPr>
                <w:rFonts w:ascii="Times New Roman" w:hAnsi="Times New Roman" w:cs="Times New Roman"/>
                <w:sz w:val="24"/>
                <w:szCs w:val="24"/>
              </w:rPr>
            </w:pPr>
            <w:r>
              <w:rPr>
                <w:rFonts w:ascii="Times New Roman" w:hAnsi="Times New Roman" w:cs="Times New Roman"/>
                <w:sz w:val="24"/>
                <w:szCs w:val="24"/>
              </w:rPr>
              <w:t xml:space="preserve">Nursing Homes in NC </w:t>
            </w:r>
          </w:p>
        </w:tc>
        <w:tc>
          <w:tcPr>
            <w:tcW w:w="1638" w:type="dxa"/>
            <w:hideMark/>
          </w:tcPr>
          <w:p w14:paraId="0174F356" w14:textId="5BCFAC2A" w:rsidR="00496DDB" w:rsidRDefault="00606E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36,789</w:t>
            </w:r>
          </w:p>
        </w:tc>
        <w:tc>
          <w:tcPr>
            <w:tcW w:w="1638" w:type="dxa"/>
            <w:hideMark/>
          </w:tcPr>
          <w:p w14:paraId="7EA7DBEB" w14:textId="667F9D90" w:rsidR="00496DDB" w:rsidRDefault="00606E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4,202</w:t>
            </w:r>
          </w:p>
        </w:tc>
        <w:tc>
          <w:tcPr>
            <w:tcW w:w="1331" w:type="dxa"/>
            <w:hideMark/>
          </w:tcPr>
          <w:p w14:paraId="08ACB0A0" w14:textId="77777777" w:rsidR="00496DDB" w:rsidRDefault="00496D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35,763</w:t>
            </w:r>
          </w:p>
        </w:tc>
        <w:tc>
          <w:tcPr>
            <w:tcW w:w="1590" w:type="dxa"/>
            <w:hideMark/>
          </w:tcPr>
          <w:p w14:paraId="64009881" w14:textId="45D49058" w:rsidR="00496DDB" w:rsidRDefault="00606E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650</w:t>
            </w:r>
            <w:r w:rsidR="00496DDB">
              <w:rPr>
                <w:rFonts w:ascii="Times New Roman" w:hAnsi="Times New Roman" w:cs="Times New Roman"/>
                <w:sz w:val="24"/>
                <w:szCs w:val="24"/>
              </w:rPr>
              <w:t>.</w:t>
            </w:r>
            <w:r>
              <w:rPr>
                <w:rFonts w:ascii="Times New Roman" w:hAnsi="Times New Roman" w:cs="Times New Roman"/>
                <w:sz w:val="24"/>
                <w:szCs w:val="24"/>
              </w:rPr>
              <w:t>71</w:t>
            </w:r>
            <w:r w:rsidR="00496DDB">
              <w:rPr>
                <w:rFonts w:ascii="Times New Roman" w:hAnsi="Times New Roman" w:cs="Times New Roman"/>
                <w:sz w:val="24"/>
                <w:szCs w:val="24"/>
              </w:rPr>
              <w:t xml:space="preserve"> per </w:t>
            </w:r>
          </w:p>
          <w:p w14:paraId="05E7776A" w14:textId="77777777" w:rsidR="00496DDB" w:rsidRDefault="00496D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1, 000 persons </w:t>
            </w:r>
          </w:p>
        </w:tc>
        <w:tc>
          <w:tcPr>
            <w:tcW w:w="1582" w:type="dxa"/>
            <w:hideMark/>
          </w:tcPr>
          <w:p w14:paraId="1BDCDC3A" w14:textId="1C20F193" w:rsidR="00496DDB" w:rsidRDefault="004477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114</w:t>
            </w:r>
            <w:r w:rsidR="00426055">
              <w:rPr>
                <w:rFonts w:ascii="Times New Roman" w:hAnsi="Times New Roman" w:cs="Times New Roman"/>
                <w:sz w:val="24"/>
                <w:szCs w:val="24"/>
              </w:rPr>
              <w:t>.21</w:t>
            </w:r>
            <w:r w:rsidR="00496DDB">
              <w:rPr>
                <w:rFonts w:ascii="Times New Roman" w:hAnsi="Times New Roman" w:cs="Times New Roman"/>
                <w:sz w:val="24"/>
                <w:szCs w:val="24"/>
              </w:rPr>
              <w:t xml:space="preserve"> per 1,000 persons infected </w:t>
            </w:r>
          </w:p>
        </w:tc>
      </w:tr>
    </w:tbl>
    <w:p w14:paraId="78DCF8BF" w14:textId="77777777" w:rsidR="00496DDB" w:rsidRDefault="00496DDB" w:rsidP="00911E3C">
      <w:pPr>
        <w:ind w:firstLine="720"/>
        <w:rPr>
          <w:rFonts w:ascii="Times New Roman" w:hAnsi="Times New Roman" w:cs="Times New Roman"/>
          <w:b/>
          <w:sz w:val="24"/>
          <w:szCs w:val="24"/>
        </w:rPr>
      </w:pPr>
    </w:p>
    <w:p w14:paraId="4D95B082" w14:textId="41C9E752" w:rsidR="005A52C8" w:rsidRDefault="00A869AA" w:rsidP="00A869AA">
      <w:pPr>
        <w:rPr>
          <w:rFonts w:ascii="Times New Roman" w:hAnsi="Times New Roman" w:cs="Times New Roman"/>
          <w:sz w:val="24"/>
          <w:szCs w:val="24"/>
        </w:rPr>
      </w:pPr>
      <w:r w:rsidRPr="00B13B5B">
        <w:rPr>
          <w:rFonts w:ascii="Times New Roman" w:hAnsi="Times New Roman" w:cs="Times New Roman"/>
          <w:bCs/>
          <w:i/>
          <w:iCs/>
          <w:sz w:val="24"/>
          <w:szCs w:val="24"/>
        </w:rPr>
        <w:t>Note</w:t>
      </w:r>
      <w:r>
        <w:rPr>
          <w:rFonts w:ascii="Times New Roman" w:hAnsi="Times New Roman" w:cs="Times New Roman"/>
          <w:bCs/>
          <w:sz w:val="24"/>
          <w:szCs w:val="24"/>
        </w:rPr>
        <w:t xml:space="preserve">. Data for the number of cases and deaths was adapted </w:t>
      </w:r>
      <w:r w:rsidRPr="001F7797">
        <w:rPr>
          <w:rFonts w:ascii="Times New Roman" w:hAnsi="Times New Roman" w:cs="Times New Roman"/>
          <w:sz w:val="24"/>
          <w:szCs w:val="24"/>
        </w:rPr>
        <w:t xml:space="preserve">from </w:t>
      </w:r>
      <w:r w:rsidR="00DD554D">
        <w:rPr>
          <w:rFonts w:ascii="Times New Roman" w:hAnsi="Times New Roman" w:cs="Times New Roman"/>
          <w:sz w:val="24"/>
          <w:szCs w:val="24"/>
        </w:rPr>
        <w:t>"</w:t>
      </w:r>
      <w:r w:rsidRPr="001F7797">
        <w:rPr>
          <w:rFonts w:ascii="Times New Roman" w:hAnsi="Times New Roman" w:cs="Times New Roman"/>
          <w:color w:val="212121"/>
          <w:sz w:val="24"/>
          <w:szCs w:val="24"/>
          <w:shd w:val="clear" w:color="auto" w:fill="FFFFFF"/>
        </w:rPr>
        <w:t>Outbreaks and Clusters</w:t>
      </w:r>
      <w:r w:rsidR="00DD554D">
        <w:rPr>
          <w:rFonts w:ascii="Times New Roman" w:hAnsi="Times New Roman" w:cs="Times New Roman"/>
          <w:color w:val="212121"/>
          <w:sz w:val="24"/>
          <w:szCs w:val="24"/>
          <w:shd w:val="clear" w:color="auto" w:fill="FFFFFF"/>
        </w:rPr>
        <w:t>"</w:t>
      </w:r>
      <w:r w:rsidRPr="001F7797">
        <w:rPr>
          <w:rFonts w:ascii="Times New Roman" w:hAnsi="Times New Roman" w:cs="Times New Roman"/>
          <w:color w:val="212121"/>
          <w:sz w:val="24"/>
          <w:szCs w:val="24"/>
          <w:shd w:val="clear" w:color="auto" w:fill="FFFFFF"/>
        </w:rPr>
        <w:t xml:space="preserve">, </w:t>
      </w:r>
      <w:r w:rsidRPr="001F7797">
        <w:rPr>
          <w:rFonts w:ascii="Times New Roman" w:hAnsi="Times New Roman" w:cs="Times New Roman"/>
          <w:sz w:val="24"/>
          <w:szCs w:val="24"/>
        </w:rPr>
        <w:t>by the North Carolina Department of Health and Human Services, 2020, NCDHHS COVID 19 Response (https://cov</w:t>
      </w:r>
      <w:r w:rsidRPr="001F7797">
        <w:rPr>
          <w:sz w:val="24"/>
          <w:szCs w:val="24"/>
        </w:rPr>
        <w:t xml:space="preserve"> </w:t>
      </w:r>
      <w:r w:rsidRPr="001F7797">
        <w:rPr>
          <w:rFonts w:ascii="Times New Roman" w:hAnsi="Times New Roman" w:cs="Times New Roman"/>
          <w:sz w:val="24"/>
          <w:szCs w:val="24"/>
        </w:rPr>
        <w:t>https://covid19.ncdhhs.gov/dashboard/outbreaks-and-clusters id19.ncdhhs.gov/dashboard/outbreaks-and-clusters</w:t>
      </w:r>
      <w:r>
        <w:rPr>
          <w:rFonts w:ascii="Times New Roman" w:hAnsi="Times New Roman" w:cs="Times New Roman"/>
          <w:sz w:val="24"/>
          <w:szCs w:val="24"/>
        </w:rPr>
        <w:t xml:space="preserve">) and </w:t>
      </w:r>
      <w:r w:rsidR="00DD554D">
        <w:rPr>
          <w:rFonts w:ascii="Times New Roman" w:hAnsi="Times New Roman" w:cs="Times New Roman"/>
          <w:sz w:val="24"/>
          <w:szCs w:val="24"/>
        </w:rPr>
        <w:t>"</w:t>
      </w:r>
      <w:r w:rsidRPr="007C000D">
        <w:rPr>
          <w:rFonts w:ascii="Times New Roman" w:hAnsi="Times New Roman" w:cs="Times New Roman"/>
          <w:i/>
          <w:iCs/>
          <w:sz w:val="24"/>
          <w:szCs w:val="24"/>
        </w:rPr>
        <w:t>COVID-19 nursing home data</w:t>
      </w:r>
      <w:r w:rsidR="00DD554D">
        <w:rPr>
          <w:rFonts w:ascii="Times New Roman" w:hAnsi="Times New Roman" w:cs="Times New Roman"/>
          <w:i/>
          <w:iCs/>
          <w:sz w:val="24"/>
          <w:szCs w:val="24"/>
        </w:rPr>
        <w:t xml:space="preserve">" </w:t>
      </w:r>
      <w:r>
        <w:rPr>
          <w:rFonts w:ascii="Times New Roman" w:hAnsi="Times New Roman" w:cs="Times New Roman"/>
          <w:sz w:val="24"/>
          <w:szCs w:val="24"/>
        </w:rPr>
        <w:t>by the Centers for Medicare and Medicaid Services, 202</w:t>
      </w:r>
      <w:r w:rsidR="00EB35A6">
        <w:rPr>
          <w:rFonts w:ascii="Times New Roman" w:hAnsi="Times New Roman" w:cs="Times New Roman"/>
          <w:sz w:val="24"/>
          <w:szCs w:val="24"/>
        </w:rPr>
        <w:t>1</w:t>
      </w:r>
      <w:r>
        <w:rPr>
          <w:rFonts w:ascii="Times New Roman" w:hAnsi="Times New Roman" w:cs="Times New Roman"/>
          <w:sz w:val="24"/>
          <w:szCs w:val="24"/>
        </w:rPr>
        <w:t>, CMS Data</w:t>
      </w:r>
      <w:r w:rsidRPr="007C000D">
        <w:rPr>
          <w:rFonts w:ascii="Times New Roman" w:hAnsi="Times New Roman" w:cs="Times New Roman"/>
          <w:i/>
          <w:iCs/>
          <w:sz w:val="24"/>
          <w:szCs w:val="24"/>
        </w:rPr>
        <w:t>.</w:t>
      </w:r>
      <w:r w:rsidRPr="007C000D">
        <w:rPr>
          <w:rFonts w:ascii="Times New Roman" w:hAnsi="Times New Roman" w:cs="Times New Roman"/>
          <w:sz w:val="24"/>
          <w:szCs w:val="24"/>
        </w:rPr>
        <w:t xml:space="preserve"> </w:t>
      </w:r>
      <w:r>
        <w:rPr>
          <w:rFonts w:ascii="Times New Roman" w:hAnsi="Times New Roman" w:cs="Times New Roman"/>
          <w:sz w:val="24"/>
          <w:szCs w:val="24"/>
        </w:rPr>
        <w:t>(</w:t>
      </w:r>
      <w:r w:rsidRPr="007C000D">
        <w:rPr>
          <w:rFonts w:ascii="Times New Roman" w:hAnsi="Times New Roman" w:cs="Times New Roman"/>
          <w:sz w:val="24"/>
          <w:szCs w:val="24"/>
        </w:rPr>
        <w:t>https://data.cms.gov/stories/s/COVID-19-Nursing-Home-Data/bkwz-xpvg/</w:t>
      </w:r>
      <w:r>
        <w:rPr>
          <w:rFonts w:ascii="Times New Roman" w:hAnsi="Times New Roman" w:cs="Times New Roman"/>
          <w:sz w:val="24"/>
          <w:szCs w:val="24"/>
        </w:rPr>
        <w:t xml:space="preserve">). The infection rate and unadjusted death rates were calculated based on this </w:t>
      </w:r>
      <w:r w:rsidR="0018364A">
        <w:rPr>
          <w:rFonts w:ascii="Times New Roman" w:hAnsi="Times New Roman" w:cs="Times New Roman"/>
          <w:sz w:val="24"/>
          <w:szCs w:val="24"/>
        </w:rPr>
        <w:t>d</w:t>
      </w:r>
      <w:r>
        <w:rPr>
          <w:rFonts w:ascii="Times New Roman" w:hAnsi="Times New Roman" w:cs="Times New Roman"/>
          <w:sz w:val="24"/>
          <w:szCs w:val="24"/>
        </w:rPr>
        <w:t xml:space="preserve">ata. </w:t>
      </w:r>
      <w:r w:rsidR="002D14D9">
        <w:rPr>
          <w:rFonts w:ascii="Times New Roman" w:hAnsi="Times New Roman" w:cs="Times New Roman"/>
          <w:sz w:val="24"/>
          <w:szCs w:val="24"/>
        </w:rPr>
        <w:t xml:space="preserve">This data was last updated on </w:t>
      </w:r>
      <w:r w:rsidR="00C64E3E">
        <w:rPr>
          <w:rFonts w:ascii="Times New Roman" w:hAnsi="Times New Roman" w:cs="Times New Roman"/>
          <w:sz w:val="24"/>
          <w:szCs w:val="24"/>
        </w:rPr>
        <w:t>July</w:t>
      </w:r>
      <w:r w:rsidR="002D14D9">
        <w:rPr>
          <w:rFonts w:ascii="Times New Roman" w:hAnsi="Times New Roman" w:cs="Times New Roman"/>
          <w:sz w:val="24"/>
          <w:szCs w:val="24"/>
        </w:rPr>
        <w:t xml:space="preserve"> 11, 202</w:t>
      </w:r>
      <w:r w:rsidR="00C64E3E">
        <w:rPr>
          <w:rFonts w:ascii="Times New Roman" w:hAnsi="Times New Roman" w:cs="Times New Roman"/>
          <w:sz w:val="24"/>
          <w:szCs w:val="24"/>
        </w:rPr>
        <w:t>1.</w:t>
      </w:r>
    </w:p>
    <w:p w14:paraId="33AEDED6" w14:textId="77777777" w:rsidR="005A52C8" w:rsidRDefault="005A52C8">
      <w:pPr>
        <w:rPr>
          <w:rFonts w:ascii="Times New Roman" w:hAnsi="Times New Roman" w:cs="Times New Roman"/>
          <w:sz w:val="24"/>
          <w:szCs w:val="24"/>
        </w:rPr>
      </w:pPr>
      <w:r>
        <w:rPr>
          <w:rFonts w:ascii="Times New Roman" w:hAnsi="Times New Roman" w:cs="Times New Roman"/>
          <w:sz w:val="24"/>
          <w:szCs w:val="24"/>
        </w:rPr>
        <w:br w:type="page"/>
      </w:r>
    </w:p>
    <w:p w14:paraId="38AD63F5" w14:textId="77777777" w:rsidR="00A869AA" w:rsidRPr="007C000D" w:rsidRDefault="00A869AA" w:rsidP="00A869AA">
      <w:pPr>
        <w:rPr>
          <w:rFonts w:ascii="Times New Roman" w:hAnsi="Times New Roman" w:cs="Times New Roman"/>
          <w:sz w:val="24"/>
          <w:szCs w:val="24"/>
        </w:rPr>
      </w:pPr>
    </w:p>
    <w:p w14:paraId="37CF323A" w14:textId="3899B07E" w:rsidR="008D3503" w:rsidRDefault="00D311BA" w:rsidP="00911E3C">
      <w:pPr>
        <w:ind w:firstLine="720"/>
        <w:rPr>
          <w:rFonts w:ascii="Times New Roman" w:hAnsi="Times New Roman" w:cs="Times New Roman"/>
          <w:b/>
          <w:sz w:val="24"/>
          <w:szCs w:val="24"/>
        </w:rPr>
      </w:pPr>
      <w:r>
        <w:rPr>
          <w:rFonts w:ascii="Times New Roman" w:hAnsi="Times New Roman" w:cs="Times New Roman"/>
          <w:b/>
          <w:sz w:val="24"/>
          <w:szCs w:val="24"/>
        </w:rPr>
        <w:t>T</w:t>
      </w:r>
      <w:r w:rsidR="008D3503">
        <w:rPr>
          <w:rFonts w:ascii="Times New Roman" w:hAnsi="Times New Roman" w:cs="Times New Roman"/>
          <w:b/>
          <w:sz w:val="24"/>
          <w:szCs w:val="24"/>
        </w:rPr>
        <w:t xml:space="preserve">able </w:t>
      </w:r>
      <w:r w:rsidR="00F0282B">
        <w:rPr>
          <w:rFonts w:ascii="Times New Roman" w:hAnsi="Times New Roman" w:cs="Times New Roman"/>
          <w:b/>
          <w:sz w:val="24"/>
          <w:szCs w:val="24"/>
        </w:rPr>
        <w:t>3</w:t>
      </w:r>
    </w:p>
    <w:p w14:paraId="33A381A1" w14:textId="66540227" w:rsidR="008D3503" w:rsidRPr="0018364A" w:rsidRDefault="008D3503" w:rsidP="008D3503">
      <w:pPr>
        <w:ind w:firstLine="720"/>
        <w:rPr>
          <w:rFonts w:ascii="Times New Roman" w:hAnsi="Times New Roman" w:cs="Times New Roman"/>
          <w:i/>
          <w:iCs/>
          <w:sz w:val="24"/>
          <w:szCs w:val="24"/>
        </w:rPr>
      </w:pPr>
      <w:r w:rsidRPr="0018364A">
        <w:rPr>
          <w:rFonts w:ascii="Times New Roman" w:hAnsi="Times New Roman" w:cs="Times New Roman"/>
          <w:i/>
          <w:iCs/>
          <w:sz w:val="24"/>
          <w:szCs w:val="24"/>
        </w:rPr>
        <w:t>Infection Rates and Deaths Rates in the U</w:t>
      </w:r>
      <w:r w:rsidR="00776078" w:rsidRPr="0018364A">
        <w:rPr>
          <w:rFonts w:ascii="Times New Roman" w:hAnsi="Times New Roman" w:cs="Times New Roman"/>
          <w:i/>
          <w:iCs/>
          <w:sz w:val="24"/>
          <w:szCs w:val="24"/>
        </w:rPr>
        <w:t>.S.</w:t>
      </w:r>
      <w:r w:rsidRPr="0018364A">
        <w:rPr>
          <w:rFonts w:ascii="Times New Roman" w:hAnsi="Times New Roman" w:cs="Times New Roman"/>
          <w:i/>
          <w:iCs/>
          <w:sz w:val="24"/>
          <w:szCs w:val="24"/>
        </w:rPr>
        <w:t xml:space="preserve"> and N</w:t>
      </w:r>
      <w:r w:rsidR="00776078" w:rsidRPr="0018364A">
        <w:rPr>
          <w:rFonts w:ascii="Times New Roman" w:hAnsi="Times New Roman" w:cs="Times New Roman"/>
          <w:i/>
          <w:iCs/>
          <w:sz w:val="24"/>
          <w:szCs w:val="24"/>
        </w:rPr>
        <w:t>.C.</w:t>
      </w:r>
      <w:r w:rsidRPr="0018364A">
        <w:rPr>
          <w:rFonts w:ascii="Times New Roman" w:hAnsi="Times New Roman" w:cs="Times New Roman"/>
          <w:i/>
          <w:iCs/>
          <w:sz w:val="24"/>
          <w:szCs w:val="24"/>
        </w:rPr>
        <w:t xml:space="preserve"> for Age &gt;/=50</w:t>
      </w:r>
    </w:p>
    <w:p w14:paraId="57BF76BD" w14:textId="53AD3B77" w:rsidR="008D3503" w:rsidRDefault="008D3503" w:rsidP="00911E3C">
      <w:pPr>
        <w:ind w:firstLine="720"/>
        <w:rPr>
          <w:rFonts w:ascii="Times New Roman" w:hAnsi="Times New Roman" w:cs="Times New Roman"/>
          <w:b/>
          <w:sz w:val="24"/>
          <w:szCs w:val="24"/>
        </w:rPr>
      </w:pPr>
      <w:r>
        <w:rPr>
          <w:rFonts w:ascii="Times New Roman" w:hAnsi="Times New Roman" w:cs="Times New Roman"/>
          <w:b/>
          <w:sz w:val="24"/>
          <w:szCs w:val="24"/>
        </w:rPr>
        <w:t xml:space="preserve"> </w:t>
      </w:r>
    </w:p>
    <w:tbl>
      <w:tblPr>
        <w:tblStyle w:val="PlainTable5"/>
        <w:tblW w:w="0" w:type="auto"/>
        <w:tblInd w:w="0" w:type="dxa"/>
        <w:tblLook w:val="04A0" w:firstRow="1" w:lastRow="0" w:firstColumn="1" w:lastColumn="0" w:noHBand="0" w:noVBand="1"/>
      </w:tblPr>
      <w:tblGrid>
        <w:gridCol w:w="1482"/>
        <w:gridCol w:w="1554"/>
        <w:gridCol w:w="1554"/>
        <w:gridCol w:w="1567"/>
        <w:gridCol w:w="1504"/>
        <w:gridCol w:w="1323"/>
      </w:tblGrid>
      <w:tr w:rsidR="00CD2AF2" w14:paraId="1716310A" w14:textId="77777777" w:rsidTr="00685005">
        <w:trPr>
          <w:cnfStyle w:val="100000000000" w:firstRow="1" w:lastRow="0" w:firstColumn="0" w:lastColumn="0" w:oddVBand="0" w:evenVBand="0" w:oddHBand="0" w:evenHBand="0" w:firstRowFirstColumn="0" w:firstRowLastColumn="0" w:lastRowFirstColumn="0" w:lastRowLastColumn="0"/>
          <w:trHeight w:val="1361"/>
        </w:trPr>
        <w:tc>
          <w:tcPr>
            <w:cnfStyle w:val="001000000100" w:firstRow="0" w:lastRow="0" w:firstColumn="1" w:lastColumn="0" w:oddVBand="0" w:evenVBand="0" w:oddHBand="0" w:evenHBand="0" w:firstRowFirstColumn="1" w:firstRowLastColumn="0" w:lastRowFirstColumn="0" w:lastRowLastColumn="0"/>
            <w:tcW w:w="1482" w:type="dxa"/>
          </w:tcPr>
          <w:p w14:paraId="3422D386" w14:textId="77777777" w:rsidR="008D3503" w:rsidRDefault="008D3503">
            <w:pPr>
              <w:jc w:val="center"/>
              <w:rPr>
                <w:rFonts w:ascii="Times New Roman" w:hAnsi="Times New Roman" w:cs="Times New Roman"/>
                <w:sz w:val="24"/>
                <w:szCs w:val="24"/>
              </w:rPr>
            </w:pPr>
          </w:p>
        </w:tc>
        <w:tc>
          <w:tcPr>
            <w:tcW w:w="1554" w:type="dxa"/>
            <w:hideMark/>
          </w:tcPr>
          <w:p w14:paraId="37199A51" w14:textId="77777777" w:rsidR="008D3503" w:rsidRPr="00A26968" w:rsidRDefault="008D350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26968">
              <w:rPr>
                <w:rFonts w:ascii="Times New Roman" w:hAnsi="Times New Roman" w:cs="Times New Roman"/>
                <w:sz w:val="24"/>
                <w:szCs w:val="24"/>
              </w:rPr>
              <w:t xml:space="preserve">Total Lab Confirmed Cases </w:t>
            </w:r>
          </w:p>
        </w:tc>
        <w:tc>
          <w:tcPr>
            <w:tcW w:w="1554" w:type="dxa"/>
            <w:hideMark/>
          </w:tcPr>
          <w:p w14:paraId="6C41D8B6" w14:textId="77777777" w:rsidR="008D3503" w:rsidRPr="00A26968" w:rsidRDefault="008D350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26968">
              <w:rPr>
                <w:rFonts w:ascii="Times New Roman" w:hAnsi="Times New Roman" w:cs="Times New Roman"/>
                <w:sz w:val="24"/>
                <w:szCs w:val="24"/>
              </w:rPr>
              <w:t xml:space="preserve">Total Lab Confirmed Deaths </w:t>
            </w:r>
          </w:p>
        </w:tc>
        <w:tc>
          <w:tcPr>
            <w:tcW w:w="1567" w:type="dxa"/>
            <w:hideMark/>
          </w:tcPr>
          <w:p w14:paraId="35239C4E" w14:textId="77777777" w:rsidR="008D3503" w:rsidRPr="00A26968" w:rsidRDefault="008D350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26968">
              <w:rPr>
                <w:rFonts w:ascii="Times New Roman" w:hAnsi="Times New Roman" w:cs="Times New Roman"/>
                <w:sz w:val="24"/>
                <w:szCs w:val="24"/>
              </w:rPr>
              <w:t xml:space="preserve">Total Population </w:t>
            </w:r>
          </w:p>
        </w:tc>
        <w:tc>
          <w:tcPr>
            <w:tcW w:w="1504" w:type="dxa"/>
            <w:hideMark/>
          </w:tcPr>
          <w:p w14:paraId="32301C40" w14:textId="77777777" w:rsidR="008D3503" w:rsidRPr="00A26968" w:rsidRDefault="008D350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26968">
              <w:rPr>
                <w:rFonts w:ascii="Times New Roman" w:hAnsi="Times New Roman" w:cs="Times New Roman"/>
                <w:sz w:val="24"/>
                <w:szCs w:val="24"/>
              </w:rPr>
              <w:t xml:space="preserve">Infection Rate </w:t>
            </w:r>
          </w:p>
        </w:tc>
        <w:tc>
          <w:tcPr>
            <w:tcW w:w="1261" w:type="dxa"/>
            <w:hideMark/>
          </w:tcPr>
          <w:p w14:paraId="7AB89AC3" w14:textId="6EBD4045" w:rsidR="008D3503" w:rsidRPr="00A26968" w:rsidRDefault="0089351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26968">
              <w:rPr>
                <w:rFonts w:ascii="Times New Roman" w:hAnsi="Times New Roman" w:cs="Times New Roman"/>
                <w:sz w:val="24"/>
                <w:szCs w:val="24"/>
              </w:rPr>
              <w:t>Unadjusted</w:t>
            </w:r>
            <w:r w:rsidR="008D3503" w:rsidRPr="00A26968">
              <w:rPr>
                <w:rFonts w:ascii="Times New Roman" w:hAnsi="Times New Roman" w:cs="Times New Roman"/>
                <w:sz w:val="24"/>
                <w:szCs w:val="24"/>
              </w:rPr>
              <w:t xml:space="preserve"> Death Rate </w:t>
            </w:r>
          </w:p>
        </w:tc>
      </w:tr>
      <w:tr w:rsidR="00CD2AF2" w14:paraId="2F060051" w14:textId="77777777" w:rsidTr="00685005">
        <w:trPr>
          <w:cnfStyle w:val="000000100000" w:firstRow="0" w:lastRow="0" w:firstColumn="0" w:lastColumn="0" w:oddVBand="0" w:evenVBand="0" w:oddHBand="1" w:evenHBand="0" w:firstRowFirstColumn="0" w:firstRowLastColumn="0" w:lastRowFirstColumn="0" w:lastRowLastColumn="0"/>
          <w:trHeight w:val="2276"/>
        </w:trPr>
        <w:tc>
          <w:tcPr>
            <w:cnfStyle w:val="001000000000" w:firstRow="0" w:lastRow="0" w:firstColumn="1" w:lastColumn="0" w:oddVBand="0" w:evenVBand="0" w:oddHBand="0" w:evenHBand="0" w:firstRowFirstColumn="0" w:firstRowLastColumn="0" w:lastRowFirstColumn="0" w:lastRowLastColumn="0"/>
            <w:tcW w:w="1482" w:type="dxa"/>
            <w:hideMark/>
          </w:tcPr>
          <w:p w14:paraId="49640C66" w14:textId="77777777" w:rsidR="008D3503" w:rsidRDefault="008D3503">
            <w:pPr>
              <w:jc w:val="center"/>
              <w:rPr>
                <w:rFonts w:ascii="Times New Roman" w:hAnsi="Times New Roman" w:cs="Times New Roman"/>
                <w:b/>
                <w:bCs/>
                <w:sz w:val="24"/>
                <w:szCs w:val="24"/>
              </w:rPr>
            </w:pPr>
            <w:r>
              <w:rPr>
                <w:rFonts w:ascii="Times New Roman" w:hAnsi="Times New Roman" w:cs="Times New Roman"/>
                <w:b/>
                <w:bCs/>
                <w:sz w:val="24"/>
                <w:szCs w:val="24"/>
              </w:rPr>
              <w:t xml:space="preserve">United States </w:t>
            </w:r>
          </w:p>
        </w:tc>
        <w:tc>
          <w:tcPr>
            <w:tcW w:w="1554" w:type="dxa"/>
          </w:tcPr>
          <w:p w14:paraId="1E3C6EA3" w14:textId="7AAFD70A" w:rsidR="008D3503" w:rsidRDefault="0042605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9,106,773</w:t>
            </w:r>
          </w:p>
          <w:p w14:paraId="0F6D24EE" w14:textId="77777777" w:rsidR="008D3503" w:rsidRDefault="008D35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554" w:type="dxa"/>
          </w:tcPr>
          <w:p w14:paraId="692E7D66" w14:textId="1ECD0146" w:rsidR="008D3503" w:rsidRDefault="0042605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463,831</w:t>
            </w:r>
          </w:p>
          <w:p w14:paraId="378DA213" w14:textId="77777777" w:rsidR="008D3503" w:rsidRDefault="008D35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567" w:type="dxa"/>
          </w:tcPr>
          <w:p w14:paraId="4F8F7B95" w14:textId="77777777" w:rsidR="008D3503" w:rsidRDefault="008D35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115,582,280</w:t>
            </w:r>
          </w:p>
          <w:p w14:paraId="4E84E44F" w14:textId="77777777" w:rsidR="008D3503" w:rsidRDefault="008D35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504" w:type="dxa"/>
            <w:hideMark/>
          </w:tcPr>
          <w:p w14:paraId="5B379B17" w14:textId="457C0573" w:rsidR="008D3503" w:rsidRDefault="0042605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7,8979</w:t>
            </w:r>
            <w:r w:rsidR="008C4CA7">
              <w:rPr>
                <w:rFonts w:ascii="Times New Roman" w:hAnsi="Times New Roman" w:cs="Times New Roman"/>
                <w:sz w:val="24"/>
                <w:szCs w:val="24"/>
              </w:rPr>
              <w:t xml:space="preserve"> </w:t>
            </w:r>
            <w:r w:rsidR="008D3503">
              <w:rPr>
                <w:rFonts w:ascii="Times New Roman" w:hAnsi="Times New Roman" w:cs="Times New Roman"/>
                <w:sz w:val="24"/>
                <w:szCs w:val="24"/>
              </w:rPr>
              <w:t xml:space="preserve">per 100,000 persons </w:t>
            </w:r>
          </w:p>
        </w:tc>
        <w:tc>
          <w:tcPr>
            <w:tcW w:w="1261" w:type="dxa"/>
            <w:hideMark/>
          </w:tcPr>
          <w:p w14:paraId="7F45ACE0" w14:textId="7465D733" w:rsidR="008D3503" w:rsidRDefault="0042605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509</w:t>
            </w:r>
            <w:r w:rsidR="008C4CA7">
              <w:rPr>
                <w:rFonts w:ascii="Times New Roman" w:hAnsi="Times New Roman" w:cs="Times New Roman"/>
                <w:sz w:val="24"/>
                <w:szCs w:val="24"/>
              </w:rPr>
              <w:t xml:space="preserve"> </w:t>
            </w:r>
            <w:r w:rsidR="008D3503">
              <w:rPr>
                <w:rFonts w:ascii="Times New Roman" w:hAnsi="Times New Roman" w:cs="Times New Roman"/>
                <w:sz w:val="24"/>
                <w:szCs w:val="24"/>
              </w:rPr>
              <w:t xml:space="preserve">per 100,000 persons infected </w:t>
            </w:r>
          </w:p>
        </w:tc>
      </w:tr>
      <w:tr w:rsidR="008D3503" w14:paraId="52E1C83C" w14:textId="77777777" w:rsidTr="00685005">
        <w:trPr>
          <w:trHeight w:val="1806"/>
        </w:trPr>
        <w:tc>
          <w:tcPr>
            <w:cnfStyle w:val="001000000000" w:firstRow="0" w:lastRow="0" w:firstColumn="1" w:lastColumn="0" w:oddVBand="0" w:evenVBand="0" w:oddHBand="0" w:evenHBand="0" w:firstRowFirstColumn="0" w:firstRowLastColumn="0" w:lastRowFirstColumn="0" w:lastRowLastColumn="0"/>
            <w:tcW w:w="1482" w:type="dxa"/>
            <w:hideMark/>
          </w:tcPr>
          <w:p w14:paraId="1446EF7B" w14:textId="77777777" w:rsidR="008D3503" w:rsidRDefault="008D3503">
            <w:pPr>
              <w:jc w:val="center"/>
              <w:rPr>
                <w:rFonts w:ascii="Times New Roman" w:hAnsi="Times New Roman" w:cs="Times New Roman"/>
                <w:sz w:val="24"/>
                <w:szCs w:val="24"/>
              </w:rPr>
            </w:pPr>
            <w:r>
              <w:rPr>
                <w:rFonts w:ascii="Times New Roman" w:hAnsi="Times New Roman" w:cs="Times New Roman"/>
                <w:b/>
                <w:bCs/>
                <w:sz w:val="24"/>
                <w:szCs w:val="24"/>
              </w:rPr>
              <w:t xml:space="preserve">North Carolina </w:t>
            </w:r>
          </w:p>
        </w:tc>
        <w:tc>
          <w:tcPr>
            <w:tcW w:w="1554" w:type="dxa"/>
          </w:tcPr>
          <w:p w14:paraId="005E032D" w14:textId="11808FD3" w:rsidR="008D3503" w:rsidRDefault="004831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1</w:t>
            </w:r>
            <w:r w:rsidR="008C4CA7">
              <w:rPr>
                <w:rFonts w:ascii="Times New Roman" w:hAnsi="Times New Roman" w:cs="Times New Roman"/>
                <w:color w:val="000000"/>
                <w:sz w:val="24"/>
                <w:szCs w:val="24"/>
              </w:rPr>
              <w:t>,010,889</w:t>
            </w:r>
          </w:p>
          <w:p w14:paraId="31AC7F62" w14:textId="77777777" w:rsidR="008D3503" w:rsidRDefault="008D35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554" w:type="dxa"/>
            <w:hideMark/>
          </w:tcPr>
          <w:p w14:paraId="419FA89F" w14:textId="24D7BF90" w:rsidR="008D3503" w:rsidRDefault="008C4CA7" w:rsidP="0048311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13,368</w:t>
            </w:r>
          </w:p>
        </w:tc>
        <w:tc>
          <w:tcPr>
            <w:tcW w:w="1567" w:type="dxa"/>
          </w:tcPr>
          <w:p w14:paraId="2514B1B5" w14:textId="77777777" w:rsidR="008D3503" w:rsidRDefault="008D35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3,739,782</w:t>
            </w:r>
          </w:p>
          <w:p w14:paraId="25F22D58" w14:textId="77777777" w:rsidR="008D3503" w:rsidRDefault="008D35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504" w:type="dxa"/>
            <w:hideMark/>
          </w:tcPr>
          <w:p w14:paraId="56C25279" w14:textId="23ACE4CC" w:rsidR="008D3503" w:rsidRDefault="004260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27,030 </w:t>
            </w:r>
            <w:r w:rsidR="008D3503">
              <w:rPr>
                <w:rFonts w:ascii="Times New Roman" w:hAnsi="Times New Roman" w:cs="Times New Roman"/>
                <w:sz w:val="24"/>
                <w:szCs w:val="24"/>
              </w:rPr>
              <w:t xml:space="preserve">per 100, 000 persons </w:t>
            </w:r>
          </w:p>
        </w:tc>
        <w:tc>
          <w:tcPr>
            <w:tcW w:w="1261" w:type="dxa"/>
            <w:hideMark/>
          </w:tcPr>
          <w:p w14:paraId="77E2CD10" w14:textId="7F97FEF1" w:rsidR="008D3503" w:rsidRDefault="008C4C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r w:rsidR="00426055">
              <w:rPr>
                <w:rFonts w:ascii="Times New Roman" w:hAnsi="Times New Roman" w:cs="Times New Roman"/>
                <w:sz w:val="24"/>
                <w:szCs w:val="24"/>
              </w:rPr>
              <w:t>27</w:t>
            </w:r>
            <w:r>
              <w:rPr>
                <w:rFonts w:ascii="Times New Roman" w:hAnsi="Times New Roman" w:cs="Times New Roman"/>
                <w:sz w:val="24"/>
                <w:szCs w:val="24"/>
              </w:rPr>
              <w:t xml:space="preserve"> </w:t>
            </w:r>
            <w:r w:rsidR="008D3503">
              <w:rPr>
                <w:rFonts w:ascii="Times New Roman" w:hAnsi="Times New Roman" w:cs="Times New Roman"/>
                <w:sz w:val="24"/>
                <w:szCs w:val="24"/>
              </w:rPr>
              <w:t>per 1</w:t>
            </w:r>
            <w:r>
              <w:rPr>
                <w:rFonts w:ascii="Times New Roman" w:hAnsi="Times New Roman" w:cs="Times New Roman"/>
                <w:sz w:val="24"/>
                <w:szCs w:val="24"/>
              </w:rPr>
              <w:t xml:space="preserve">00, </w:t>
            </w:r>
            <w:r w:rsidR="008D3503">
              <w:rPr>
                <w:rFonts w:ascii="Times New Roman" w:hAnsi="Times New Roman" w:cs="Times New Roman"/>
                <w:sz w:val="24"/>
                <w:szCs w:val="24"/>
              </w:rPr>
              <w:t xml:space="preserve">000 persons infected </w:t>
            </w:r>
          </w:p>
        </w:tc>
      </w:tr>
    </w:tbl>
    <w:p w14:paraId="4A0ED8D5" w14:textId="300D8E41" w:rsidR="007700FF" w:rsidRDefault="00FE0E11">
      <w:pPr>
        <w:rPr>
          <w:rFonts w:ascii="Times New Roman" w:hAnsi="Times New Roman" w:cs="Times New Roman"/>
          <w:b/>
          <w:sz w:val="24"/>
          <w:szCs w:val="24"/>
        </w:rPr>
      </w:pPr>
      <w:r w:rsidRPr="00B13B5B">
        <w:rPr>
          <w:rFonts w:ascii="Times New Roman" w:hAnsi="Times New Roman" w:cs="Times New Roman"/>
          <w:bCs/>
          <w:i/>
          <w:iCs/>
          <w:sz w:val="24"/>
          <w:szCs w:val="24"/>
        </w:rPr>
        <w:t>Note</w:t>
      </w:r>
      <w:r w:rsidRPr="00E817F6">
        <w:rPr>
          <w:rFonts w:ascii="Times New Roman" w:hAnsi="Times New Roman" w:cs="Times New Roman"/>
          <w:bCs/>
          <w:sz w:val="24"/>
          <w:szCs w:val="24"/>
        </w:rPr>
        <w:t xml:space="preserve">. Data for the number of confirmed cases and deaths was adapted from </w:t>
      </w:r>
      <w:r w:rsidR="00E817F6">
        <w:rPr>
          <w:rFonts w:ascii="Times New Roman" w:hAnsi="Times New Roman" w:cs="Times New Roman"/>
          <w:bCs/>
          <w:sz w:val="24"/>
          <w:szCs w:val="24"/>
        </w:rPr>
        <w:t xml:space="preserve">the </w:t>
      </w:r>
      <w:r w:rsidR="00DD554D">
        <w:rPr>
          <w:rFonts w:ascii="Times New Roman" w:hAnsi="Times New Roman" w:cs="Times New Roman"/>
          <w:bCs/>
          <w:sz w:val="24"/>
          <w:szCs w:val="24"/>
        </w:rPr>
        <w:t>"</w:t>
      </w:r>
      <w:r w:rsidRPr="00E817F6">
        <w:rPr>
          <w:rFonts w:ascii="Times New Roman" w:hAnsi="Times New Roman" w:cs="Times New Roman"/>
          <w:bCs/>
          <w:i/>
          <w:iCs/>
          <w:sz w:val="24"/>
          <w:szCs w:val="24"/>
        </w:rPr>
        <w:t>CDC COVID data tracker</w:t>
      </w:r>
      <w:r w:rsidR="00DD554D">
        <w:rPr>
          <w:rFonts w:ascii="Times New Roman" w:hAnsi="Times New Roman" w:cs="Times New Roman"/>
          <w:bCs/>
          <w:i/>
          <w:iCs/>
          <w:sz w:val="24"/>
          <w:szCs w:val="24"/>
        </w:rPr>
        <w:t>"</w:t>
      </w:r>
      <w:r w:rsidRPr="00E817F6">
        <w:rPr>
          <w:rFonts w:ascii="Times New Roman" w:hAnsi="Times New Roman" w:cs="Times New Roman"/>
          <w:bCs/>
          <w:i/>
          <w:iCs/>
          <w:sz w:val="24"/>
          <w:szCs w:val="24"/>
        </w:rPr>
        <w:t xml:space="preserve"> by CDC, </w:t>
      </w:r>
      <w:r w:rsidRPr="00E817F6">
        <w:rPr>
          <w:rFonts w:ascii="Times New Roman" w:hAnsi="Times New Roman" w:cs="Times New Roman"/>
          <w:bCs/>
          <w:sz w:val="24"/>
          <w:szCs w:val="24"/>
        </w:rPr>
        <w:t>202</w:t>
      </w:r>
      <w:r w:rsidR="00FB759C">
        <w:rPr>
          <w:rFonts w:ascii="Times New Roman" w:hAnsi="Times New Roman" w:cs="Times New Roman"/>
          <w:bCs/>
          <w:sz w:val="24"/>
          <w:szCs w:val="24"/>
        </w:rPr>
        <w:t>1</w:t>
      </w:r>
      <w:r w:rsidRPr="00E817F6">
        <w:rPr>
          <w:rFonts w:ascii="Times New Roman" w:hAnsi="Times New Roman" w:cs="Times New Roman"/>
          <w:bCs/>
          <w:sz w:val="24"/>
          <w:szCs w:val="24"/>
        </w:rPr>
        <w:t>. (</w:t>
      </w:r>
      <w:r w:rsidRPr="00E817F6">
        <w:rPr>
          <w:rFonts w:ascii="Times New Roman" w:hAnsi="Times New Roman" w:cs="Times New Roman"/>
          <w:color w:val="222222"/>
          <w:sz w:val="24"/>
          <w:szCs w:val="24"/>
          <w:shd w:val="clear" w:color="auto" w:fill="FFFFFF"/>
        </w:rPr>
        <w:t xml:space="preserve">https://www.cdc.gov/covid-data-tracker/index.html#trends). Data for the total population of the U.S. and N.C. was adapted from </w:t>
      </w:r>
      <w:r w:rsidR="00DD554D">
        <w:rPr>
          <w:rFonts w:ascii="Times New Roman" w:hAnsi="Times New Roman" w:cs="Times New Roman"/>
          <w:color w:val="222222"/>
          <w:sz w:val="24"/>
          <w:szCs w:val="24"/>
          <w:shd w:val="clear" w:color="auto" w:fill="FFFFFF"/>
        </w:rPr>
        <w:t>"</w:t>
      </w:r>
      <w:r w:rsidRPr="00E817F6">
        <w:rPr>
          <w:rFonts w:ascii="Times New Roman" w:hAnsi="Times New Roman" w:cs="Times New Roman"/>
          <w:i/>
          <w:iCs/>
          <w:color w:val="222222"/>
          <w:sz w:val="24"/>
          <w:szCs w:val="24"/>
          <w:shd w:val="clear" w:color="auto" w:fill="FFFFFF"/>
        </w:rPr>
        <w:t>Quick Facts</w:t>
      </w:r>
      <w:r w:rsidR="00E817F6">
        <w:rPr>
          <w:rFonts w:ascii="Times New Roman" w:hAnsi="Times New Roman" w:cs="Times New Roman"/>
          <w:color w:val="222222"/>
          <w:sz w:val="24"/>
          <w:szCs w:val="24"/>
          <w:shd w:val="clear" w:color="auto" w:fill="FFFFFF"/>
        </w:rPr>
        <w:t>,</w:t>
      </w:r>
      <w:r w:rsidR="00DD554D">
        <w:rPr>
          <w:rFonts w:ascii="Times New Roman" w:hAnsi="Times New Roman" w:cs="Times New Roman"/>
          <w:color w:val="222222"/>
          <w:sz w:val="24"/>
          <w:szCs w:val="24"/>
          <w:shd w:val="clear" w:color="auto" w:fill="FFFFFF"/>
        </w:rPr>
        <w:t>"</w:t>
      </w:r>
      <w:r w:rsidRPr="00E817F6">
        <w:rPr>
          <w:rFonts w:ascii="Times New Roman" w:hAnsi="Times New Roman" w:cs="Times New Roman"/>
          <w:color w:val="222222"/>
          <w:sz w:val="24"/>
          <w:szCs w:val="24"/>
          <w:shd w:val="clear" w:color="auto" w:fill="FFFFFF"/>
        </w:rPr>
        <w:t xml:space="preserve"> by United States Census Bureau, 2020</w:t>
      </w:r>
      <w:r w:rsidR="00E817F6" w:rsidRPr="00E817F6">
        <w:rPr>
          <w:rFonts w:ascii="Times New Roman" w:hAnsi="Times New Roman" w:cs="Times New Roman"/>
          <w:color w:val="222222"/>
          <w:sz w:val="24"/>
          <w:szCs w:val="24"/>
          <w:shd w:val="clear" w:color="auto" w:fill="FFFFFF"/>
        </w:rPr>
        <w:t xml:space="preserve"> (</w:t>
      </w:r>
      <w:r w:rsidR="00E817F6" w:rsidRPr="00E817F6">
        <w:rPr>
          <w:rFonts w:ascii="Times New Roman" w:hAnsi="Times New Roman" w:cs="Times New Roman"/>
          <w:sz w:val="24"/>
          <w:szCs w:val="24"/>
        </w:rPr>
        <w:t xml:space="preserve">https://www.census.gov/quickfacts/fact/table/US/PST045219). </w:t>
      </w:r>
      <w:r w:rsidR="00E817F6">
        <w:rPr>
          <w:rFonts w:ascii="Times New Roman" w:hAnsi="Times New Roman" w:cs="Times New Roman"/>
          <w:sz w:val="24"/>
          <w:szCs w:val="24"/>
        </w:rPr>
        <w:t xml:space="preserve">Infection rates and death rates were calculated using this </w:t>
      </w:r>
      <w:r w:rsidR="0018364A">
        <w:rPr>
          <w:rFonts w:ascii="Times New Roman" w:hAnsi="Times New Roman" w:cs="Times New Roman"/>
          <w:sz w:val="24"/>
          <w:szCs w:val="24"/>
        </w:rPr>
        <w:t>d</w:t>
      </w:r>
      <w:r w:rsidR="00E817F6">
        <w:rPr>
          <w:rFonts w:ascii="Times New Roman" w:hAnsi="Times New Roman" w:cs="Times New Roman"/>
          <w:sz w:val="24"/>
          <w:szCs w:val="24"/>
        </w:rPr>
        <w:t xml:space="preserve">ata. </w:t>
      </w:r>
      <w:r w:rsidR="002D14D9">
        <w:rPr>
          <w:rFonts w:ascii="Times New Roman" w:hAnsi="Times New Roman" w:cs="Times New Roman"/>
          <w:sz w:val="24"/>
          <w:szCs w:val="24"/>
        </w:rPr>
        <w:t xml:space="preserve">This data was last updated on </w:t>
      </w:r>
      <w:r w:rsidR="006A066C">
        <w:rPr>
          <w:rFonts w:ascii="Times New Roman" w:hAnsi="Times New Roman" w:cs="Times New Roman"/>
          <w:sz w:val="24"/>
          <w:szCs w:val="24"/>
        </w:rPr>
        <w:t>July</w:t>
      </w:r>
      <w:r w:rsidR="002D14D9">
        <w:rPr>
          <w:rFonts w:ascii="Times New Roman" w:hAnsi="Times New Roman" w:cs="Times New Roman"/>
          <w:sz w:val="24"/>
          <w:szCs w:val="24"/>
        </w:rPr>
        <w:t xml:space="preserve"> 11, 202</w:t>
      </w:r>
      <w:r w:rsidR="006A066C">
        <w:rPr>
          <w:rFonts w:ascii="Times New Roman" w:hAnsi="Times New Roman" w:cs="Times New Roman"/>
          <w:sz w:val="24"/>
          <w:szCs w:val="24"/>
        </w:rPr>
        <w:t>1</w:t>
      </w:r>
      <w:r w:rsidR="007700FF">
        <w:rPr>
          <w:rFonts w:ascii="Times New Roman" w:hAnsi="Times New Roman" w:cs="Times New Roman"/>
          <w:b/>
          <w:sz w:val="24"/>
          <w:szCs w:val="24"/>
        </w:rPr>
        <w:br w:type="page"/>
      </w:r>
    </w:p>
    <w:p w14:paraId="6EB0CB88" w14:textId="21B579D0" w:rsidR="006F2FB1" w:rsidRDefault="00911E3C" w:rsidP="00911E3C">
      <w:pPr>
        <w:ind w:firstLine="720"/>
        <w:rPr>
          <w:rFonts w:ascii="Times New Roman" w:eastAsia="Times New Roman" w:hAnsi="Times New Roman" w:cs="Times New Roman"/>
          <w:b/>
          <w:bCs/>
          <w:sz w:val="24"/>
          <w:szCs w:val="24"/>
        </w:rPr>
      </w:pPr>
      <w:r>
        <w:rPr>
          <w:rFonts w:ascii="Times New Roman" w:hAnsi="Times New Roman" w:cs="Times New Roman"/>
          <w:b/>
          <w:sz w:val="24"/>
          <w:szCs w:val="24"/>
        </w:rPr>
        <w:lastRenderedPageBreak/>
        <w:t>T</w:t>
      </w:r>
      <w:r>
        <w:rPr>
          <w:rFonts w:ascii="Times New Roman" w:eastAsia="Times New Roman" w:hAnsi="Times New Roman" w:cs="Times New Roman"/>
          <w:b/>
          <w:bCs/>
          <w:sz w:val="24"/>
          <w:szCs w:val="24"/>
        </w:rPr>
        <w:t xml:space="preserve">able </w:t>
      </w:r>
      <w:r w:rsidR="00F0282B">
        <w:rPr>
          <w:rFonts w:ascii="Times New Roman" w:eastAsia="Times New Roman" w:hAnsi="Times New Roman" w:cs="Times New Roman"/>
          <w:b/>
          <w:bCs/>
          <w:sz w:val="24"/>
          <w:szCs w:val="24"/>
        </w:rPr>
        <w:t>4</w:t>
      </w:r>
    </w:p>
    <w:p w14:paraId="4EEC285D" w14:textId="3DD47DA6" w:rsidR="00EF73CC" w:rsidRPr="0018364A" w:rsidRDefault="00EF73CC" w:rsidP="00911E3C">
      <w:pPr>
        <w:ind w:firstLine="720"/>
        <w:rPr>
          <w:rFonts w:ascii="Times New Roman" w:eastAsia="Times New Roman" w:hAnsi="Times New Roman" w:cs="Times New Roman"/>
          <w:i/>
          <w:iCs/>
          <w:sz w:val="24"/>
          <w:szCs w:val="24"/>
        </w:rPr>
      </w:pPr>
      <w:r w:rsidRPr="0018364A">
        <w:rPr>
          <w:rFonts w:ascii="Times New Roman" w:eastAsia="Times New Roman" w:hAnsi="Times New Roman" w:cs="Times New Roman"/>
          <w:i/>
          <w:iCs/>
          <w:sz w:val="24"/>
          <w:szCs w:val="24"/>
        </w:rPr>
        <w:t xml:space="preserve">Infection and Death Rates for the U.S and N.C </w:t>
      </w:r>
    </w:p>
    <w:tbl>
      <w:tblPr>
        <w:tblStyle w:val="PlainTable5"/>
        <w:tblW w:w="0" w:type="auto"/>
        <w:tblInd w:w="0" w:type="dxa"/>
        <w:tblLook w:val="04A0" w:firstRow="1" w:lastRow="0" w:firstColumn="1" w:lastColumn="0" w:noHBand="0" w:noVBand="1"/>
      </w:tblPr>
      <w:tblGrid>
        <w:gridCol w:w="1196"/>
        <w:gridCol w:w="1449"/>
        <w:gridCol w:w="1449"/>
        <w:gridCol w:w="1481"/>
        <w:gridCol w:w="1170"/>
        <w:gridCol w:w="1409"/>
        <w:gridCol w:w="1206"/>
      </w:tblGrid>
      <w:tr w:rsidR="00143E35" w14:paraId="12C4634D" w14:textId="6A0E9ADA" w:rsidTr="000A329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50" w:type="dxa"/>
            <w:tcBorders>
              <w:top w:val="nil"/>
              <w:left w:val="nil"/>
            </w:tcBorders>
          </w:tcPr>
          <w:p w14:paraId="01DADB0A" w14:textId="77777777" w:rsidR="000A329E" w:rsidRDefault="000A329E"/>
        </w:tc>
        <w:tc>
          <w:tcPr>
            <w:tcW w:w="1512" w:type="dxa"/>
            <w:tcBorders>
              <w:top w:val="nil"/>
              <w:left w:val="nil"/>
              <w:right w:val="nil"/>
            </w:tcBorders>
            <w:hideMark/>
          </w:tcPr>
          <w:p w14:paraId="4411CD0C" w14:textId="6CACC5FE" w:rsidR="000A329E" w:rsidRDefault="000A329E">
            <w:pPr>
              <w:cnfStyle w:val="100000000000" w:firstRow="1" w:lastRow="0" w:firstColumn="0" w:lastColumn="0" w:oddVBand="0" w:evenVBand="0" w:oddHBand="0" w:evenHBand="0" w:firstRowFirstColumn="0" w:firstRowLastColumn="0" w:lastRowFirstColumn="0" w:lastRowLastColumn="0"/>
            </w:pPr>
            <w:r>
              <w:t xml:space="preserve">Lab Confirmed Cases </w:t>
            </w:r>
          </w:p>
        </w:tc>
        <w:tc>
          <w:tcPr>
            <w:tcW w:w="1511" w:type="dxa"/>
            <w:tcBorders>
              <w:top w:val="nil"/>
              <w:left w:val="nil"/>
              <w:right w:val="nil"/>
            </w:tcBorders>
            <w:hideMark/>
          </w:tcPr>
          <w:p w14:paraId="79F42AF6" w14:textId="3B349723" w:rsidR="000A329E" w:rsidRDefault="000A329E">
            <w:pPr>
              <w:cnfStyle w:val="100000000000" w:firstRow="1" w:lastRow="0" w:firstColumn="0" w:lastColumn="0" w:oddVBand="0" w:evenVBand="0" w:oddHBand="0" w:evenHBand="0" w:firstRowFirstColumn="0" w:firstRowLastColumn="0" w:lastRowFirstColumn="0" w:lastRowLastColumn="0"/>
            </w:pPr>
            <w:r>
              <w:t xml:space="preserve">Confirmed Deaths </w:t>
            </w:r>
          </w:p>
        </w:tc>
        <w:tc>
          <w:tcPr>
            <w:tcW w:w="1539" w:type="dxa"/>
            <w:tcBorders>
              <w:top w:val="nil"/>
              <w:left w:val="nil"/>
              <w:right w:val="nil"/>
            </w:tcBorders>
            <w:hideMark/>
          </w:tcPr>
          <w:p w14:paraId="27211BE6" w14:textId="77777777" w:rsidR="000A329E" w:rsidRDefault="000A329E">
            <w:pPr>
              <w:cnfStyle w:val="100000000000" w:firstRow="1" w:lastRow="0" w:firstColumn="0" w:lastColumn="0" w:oddVBand="0" w:evenVBand="0" w:oddHBand="0" w:evenHBand="0" w:firstRowFirstColumn="0" w:firstRowLastColumn="0" w:lastRowFirstColumn="0" w:lastRowLastColumn="0"/>
            </w:pPr>
            <w:r>
              <w:t xml:space="preserve">Total Population </w:t>
            </w:r>
          </w:p>
        </w:tc>
        <w:tc>
          <w:tcPr>
            <w:tcW w:w="1188" w:type="dxa"/>
            <w:tcBorders>
              <w:top w:val="nil"/>
              <w:left w:val="nil"/>
              <w:right w:val="nil"/>
            </w:tcBorders>
            <w:hideMark/>
          </w:tcPr>
          <w:p w14:paraId="3C381C33" w14:textId="77777777" w:rsidR="000A329E" w:rsidRDefault="000A329E">
            <w:pPr>
              <w:cnfStyle w:val="100000000000" w:firstRow="1" w:lastRow="0" w:firstColumn="0" w:lastColumn="0" w:oddVBand="0" w:evenVBand="0" w:oddHBand="0" w:evenHBand="0" w:firstRowFirstColumn="0" w:firstRowLastColumn="0" w:lastRowFirstColumn="0" w:lastRowLastColumn="0"/>
            </w:pPr>
            <w:r>
              <w:t xml:space="preserve">Infection Rate </w:t>
            </w:r>
          </w:p>
        </w:tc>
        <w:tc>
          <w:tcPr>
            <w:tcW w:w="1409" w:type="dxa"/>
            <w:tcBorders>
              <w:top w:val="nil"/>
              <w:left w:val="nil"/>
              <w:right w:val="nil"/>
            </w:tcBorders>
            <w:hideMark/>
          </w:tcPr>
          <w:p w14:paraId="4F9E9B9B" w14:textId="468E6FA1" w:rsidR="000A329E" w:rsidRDefault="000A329E">
            <w:pPr>
              <w:cnfStyle w:val="100000000000" w:firstRow="1" w:lastRow="0" w:firstColumn="0" w:lastColumn="0" w:oddVBand="0" w:evenVBand="0" w:oddHBand="0" w:evenHBand="0" w:firstRowFirstColumn="0" w:firstRowLastColumn="0" w:lastRowFirstColumn="0" w:lastRowLastColumn="0"/>
            </w:pPr>
            <w:r>
              <w:t xml:space="preserve">Unadjusted Death Rate Crude </w:t>
            </w:r>
          </w:p>
        </w:tc>
        <w:tc>
          <w:tcPr>
            <w:tcW w:w="851" w:type="dxa"/>
            <w:tcBorders>
              <w:top w:val="nil"/>
              <w:left w:val="nil"/>
              <w:right w:val="nil"/>
            </w:tcBorders>
          </w:tcPr>
          <w:p w14:paraId="4D577E14" w14:textId="20C9CFB3" w:rsidR="000A329E" w:rsidRDefault="000A329E">
            <w:pPr>
              <w:cnfStyle w:val="100000000000" w:firstRow="1" w:lastRow="0" w:firstColumn="0" w:lastColumn="0" w:oddVBand="0" w:evenVBand="0" w:oddHBand="0" w:evenHBand="0" w:firstRowFirstColumn="0" w:firstRowLastColumn="0" w:lastRowFirstColumn="0" w:lastRowLastColumn="0"/>
            </w:pPr>
            <w:r>
              <w:t xml:space="preserve">Adjusted Death Rate </w:t>
            </w:r>
          </w:p>
        </w:tc>
      </w:tr>
      <w:tr w:rsidR="00143E35" w14:paraId="3DC4635F" w14:textId="308C99C9" w:rsidTr="000A3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nil"/>
              <w:left w:val="nil"/>
              <w:bottom w:val="nil"/>
            </w:tcBorders>
            <w:hideMark/>
          </w:tcPr>
          <w:p w14:paraId="13223A39" w14:textId="5349313D" w:rsidR="000A329E" w:rsidRPr="00CD2AF2" w:rsidRDefault="000A329E">
            <w:pPr>
              <w:rPr>
                <w:b/>
                <w:bCs/>
              </w:rPr>
            </w:pPr>
            <w:r w:rsidRPr="00CD2AF2">
              <w:rPr>
                <w:b/>
                <w:bCs/>
              </w:rPr>
              <w:t>U</w:t>
            </w:r>
            <w:r w:rsidR="004F1089">
              <w:rPr>
                <w:b/>
                <w:bCs/>
              </w:rPr>
              <w:t>.S</w:t>
            </w:r>
            <w:r w:rsidRPr="00CD2AF2">
              <w:rPr>
                <w:b/>
                <w:bCs/>
              </w:rPr>
              <w:t xml:space="preserve"> (</w:t>
            </w:r>
            <w:r w:rsidR="00C64E3E">
              <w:rPr>
                <w:b/>
                <w:bCs/>
              </w:rPr>
              <w:t>July</w:t>
            </w:r>
            <w:r w:rsidR="005C7B59">
              <w:rPr>
                <w:b/>
                <w:bCs/>
              </w:rPr>
              <w:t xml:space="preserve"> 11, 202</w:t>
            </w:r>
            <w:r w:rsidR="00C64E3E">
              <w:rPr>
                <w:b/>
                <w:bCs/>
              </w:rPr>
              <w:t>1</w:t>
            </w:r>
            <w:r w:rsidRPr="00CD2AF2">
              <w:rPr>
                <w:b/>
                <w:bCs/>
              </w:rPr>
              <w:t xml:space="preserve"> )</w:t>
            </w:r>
          </w:p>
        </w:tc>
        <w:tc>
          <w:tcPr>
            <w:tcW w:w="1512" w:type="dxa"/>
            <w:hideMark/>
          </w:tcPr>
          <w:p w14:paraId="2320477E" w14:textId="468FC00D" w:rsidR="000A329E" w:rsidRPr="00FB759C" w:rsidRDefault="008D7FF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759C">
              <w:rPr>
                <w:rFonts w:ascii="Times New Roman" w:hAnsi="Times New Roman" w:cs="Times New Roman"/>
              </w:rPr>
              <w:t>33, 368,860</w:t>
            </w:r>
          </w:p>
        </w:tc>
        <w:tc>
          <w:tcPr>
            <w:tcW w:w="1511" w:type="dxa"/>
            <w:hideMark/>
          </w:tcPr>
          <w:p w14:paraId="3C9F5F10" w14:textId="77777777" w:rsidR="008D7FFD" w:rsidRPr="00FB759C" w:rsidRDefault="008D7FFD" w:rsidP="008D7F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FB759C">
              <w:rPr>
                <w:rFonts w:ascii="Times New Roman" w:hAnsi="Times New Roman" w:cs="Times New Roman"/>
                <w:color w:val="000000"/>
                <w:sz w:val="24"/>
                <w:szCs w:val="24"/>
              </w:rPr>
              <w:t>599,354</w:t>
            </w:r>
          </w:p>
          <w:p w14:paraId="28637BC0" w14:textId="79473A95" w:rsidR="000A329E" w:rsidRPr="00FB759C" w:rsidRDefault="000A329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539" w:type="dxa"/>
            <w:hideMark/>
          </w:tcPr>
          <w:p w14:paraId="0B8F3976" w14:textId="77777777" w:rsidR="000A329E" w:rsidRPr="00FB759C" w:rsidRDefault="000A329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759C">
              <w:rPr>
                <w:rFonts w:ascii="Times New Roman" w:hAnsi="Times New Roman" w:cs="Times New Roman"/>
              </w:rPr>
              <w:t>327, 167,439</w:t>
            </w:r>
          </w:p>
        </w:tc>
        <w:tc>
          <w:tcPr>
            <w:tcW w:w="1188" w:type="dxa"/>
            <w:hideMark/>
          </w:tcPr>
          <w:p w14:paraId="109C2D00" w14:textId="1412F3B5" w:rsidR="000A329E" w:rsidRPr="00FB759C" w:rsidRDefault="008D7FF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759C">
              <w:rPr>
                <w:rFonts w:ascii="Times New Roman" w:hAnsi="Times New Roman" w:cs="Times New Roman"/>
              </w:rPr>
              <w:t>10, 051</w:t>
            </w:r>
            <w:r w:rsidR="000A329E" w:rsidRPr="00FB759C">
              <w:rPr>
                <w:rFonts w:ascii="Times New Roman" w:hAnsi="Times New Roman" w:cs="Times New Roman"/>
              </w:rPr>
              <w:t xml:space="preserve"> per 100,000 persons</w:t>
            </w:r>
          </w:p>
        </w:tc>
        <w:tc>
          <w:tcPr>
            <w:tcW w:w="1409" w:type="dxa"/>
            <w:hideMark/>
          </w:tcPr>
          <w:p w14:paraId="52771744" w14:textId="5AF3A4EC" w:rsidR="000A329E" w:rsidRPr="00FB759C" w:rsidRDefault="008D7FF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759C">
              <w:rPr>
                <w:rFonts w:ascii="Times New Roman" w:hAnsi="Times New Roman" w:cs="Times New Roman"/>
              </w:rPr>
              <w:t>180</w:t>
            </w:r>
            <w:r w:rsidR="000A329E" w:rsidRPr="00FB759C">
              <w:rPr>
                <w:rFonts w:ascii="Times New Roman" w:hAnsi="Times New Roman" w:cs="Times New Roman"/>
              </w:rPr>
              <w:t xml:space="preserve"> per 100, 000 persons infected </w:t>
            </w:r>
          </w:p>
        </w:tc>
        <w:tc>
          <w:tcPr>
            <w:tcW w:w="851" w:type="dxa"/>
          </w:tcPr>
          <w:p w14:paraId="1CF489AA" w14:textId="12F5F4F5" w:rsidR="000A329E" w:rsidRPr="00FB759C" w:rsidRDefault="000A329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759C">
              <w:rPr>
                <w:rFonts w:ascii="Times New Roman" w:hAnsi="Times New Roman" w:cs="Times New Roman"/>
              </w:rPr>
              <w:t xml:space="preserve">To be determined </w:t>
            </w:r>
          </w:p>
        </w:tc>
      </w:tr>
      <w:tr w:rsidR="000A329E" w14:paraId="0E1BD00B" w14:textId="6C5209D5" w:rsidTr="000A329E">
        <w:tc>
          <w:tcPr>
            <w:cnfStyle w:val="001000000000" w:firstRow="0" w:lastRow="0" w:firstColumn="1" w:lastColumn="0" w:oddVBand="0" w:evenVBand="0" w:oddHBand="0" w:evenHBand="0" w:firstRowFirstColumn="0" w:firstRowLastColumn="0" w:lastRowFirstColumn="0" w:lastRowLastColumn="0"/>
            <w:tcW w:w="1350" w:type="dxa"/>
            <w:tcBorders>
              <w:top w:val="nil"/>
              <w:left w:val="nil"/>
              <w:bottom w:val="nil"/>
            </w:tcBorders>
            <w:hideMark/>
          </w:tcPr>
          <w:p w14:paraId="070D5E21" w14:textId="476E0933" w:rsidR="000A329E" w:rsidRPr="00CD2AF2" w:rsidRDefault="000A329E">
            <w:pPr>
              <w:rPr>
                <w:b/>
                <w:bCs/>
                <w:i w:val="0"/>
                <w:iCs w:val="0"/>
              </w:rPr>
            </w:pPr>
            <w:r w:rsidRPr="00CD2AF2">
              <w:rPr>
                <w:b/>
                <w:bCs/>
              </w:rPr>
              <w:t>U</w:t>
            </w:r>
            <w:r w:rsidR="004F1089">
              <w:rPr>
                <w:b/>
                <w:bCs/>
              </w:rPr>
              <w:t>.</w:t>
            </w:r>
            <w:r w:rsidRPr="00CD2AF2">
              <w:rPr>
                <w:b/>
                <w:bCs/>
              </w:rPr>
              <w:t>S (</w:t>
            </w:r>
            <w:r w:rsidR="00C64E3E">
              <w:rPr>
                <w:b/>
                <w:bCs/>
              </w:rPr>
              <w:t>July</w:t>
            </w:r>
            <w:r w:rsidRPr="00CD2AF2">
              <w:rPr>
                <w:b/>
                <w:bCs/>
              </w:rPr>
              <w:t xml:space="preserve"> </w:t>
            </w:r>
            <w:r w:rsidR="00C64E3E">
              <w:rPr>
                <w:b/>
                <w:bCs/>
              </w:rPr>
              <w:t>11</w:t>
            </w:r>
            <w:r w:rsidRPr="00CD2AF2">
              <w:rPr>
                <w:b/>
                <w:bCs/>
              </w:rPr>
              <w:t>, 202</w:t>
            </w:r>
            <w:r w:rsidR="00C64E3E">
              <w:rPr>
                <w:b/>
                <w:bCs/>
              </w:rPr>
              <w:t>1</w:t>
            </w:r>
            <w:r w:rsidRPr="00CD2AF2">
              <w:rPr>
                <w:b/>
                <w:bCs/>
              </w:rPr>
              <w:t>)</w:t>
            </w:r>
          </w:p>
          <w:p w14:paraId="3224FAEB" w14:textId="16B13F83" w:rsidR="000A329E" w:rsidRPr="00CD2AF2" w:rsidRDefault="000A329E">
            <w:pPr>
              <w:rPr>
                <w:b/>
                <w:bCs/>
              </w:rPr>
            </w:pPr>
          </w:p>
        </w:tc>
        <w:tc>
          <w:tcPr>
            <w:tcW w:w="1512" w:type="dxa"/>
            <w:hideMark/>
          </w:tcPr>
          <w:p w14:paraId="4FBAE72E" w14:textId="2EF8F19A" w:rsidR="000A329E" w:rsidRPr="00FB759C" w:rsidRDefault="00FB75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759C">
              <w:rPr>
                <w:rFonts w:ascii="Times New Roman" w:hAnsi="Times New Roman" w:cs="Times New Roman"/>
              </w:rPr>
              <w:t>33,359,000</w:t>
            </w:r>
          </w:p>
        </w:tc>
        <w:tc>
          <w:tcPr>
            <w:tcW w:w="1511" w:type="dxa"/>
          </w:tcPr>
          <w:p w14:paraId="5043B96F" w14:textId="494D99D8" w:rsidR="000A329E" w:rsidRPr="00FB759C" w:rsidRDefault="00FB75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759C">
              <w:rPr>
                <w:rFonts w:ascii="Times New Roman" w:hAnsi="Times New Roman" w:cs="Times New Roman"/>
              </w:rPr>
              <w:t xml:space="preserve">     599,354</w:t>
            </w:r>
          </w:p>
        </w:tc>
        <w:tc>
          <w:tcPr>
            <w:tcW w:w="1539" w:type="dxa"/>
          </w:tcPr>
          <w:p w14:paraId="512DBC7A" w14:textId="566BE61E" w:rsidR="000A329E" w:rsidRPr="00FB759C" w:rsidRDefault="000A329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759C">
              <w:rPr>
                <w:rFonts w:ascii="Times New Roman" w:hAnsi="Times New Roman" w:cs="Times New Roman"/>
              </w:rPr>
              <w:t>327,167,439</w:t>
            </w:r>
          </w:p>
        </w:tc>
        <w:tc>
          <w:tcPr>
            <w:tcW w:w="1188" w:type="dxa"/>
          </w:tcPr>
          <w:p w14:paraId="62A47666" w14:textId="375FB9C5" w:rsidR="000A329E" w:rsidRPr="00FB759C" w:rsidRDefault="00FB75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10, 196</w:t>
            </w:r>
            <w:r w:rsidR="000A329E" w:rsidRPr="00FB759C">
              <w:rPr>
                <w:rFonts w:ascii="Times New Roman" w:hAnsi="Times New Roman" w:cs="Times New Roman"/>
              </w:rPr>
              <w:t xml:space="preserve"> per 100, 000 persons </w:t>
            </w:r>
          </w:p>
        </w:tc>
        <w:tc>
          <w:tcPr>
            <w:tcW w:w="1409" w:type="dxa"/>
          </w:tcPr>
          <w:p w14:paraId="5A5F1E57" w14:textId="6D03690C" w:rsidR="000A329E" w:rsidRPr="00FB759C" w:rsidRDefault="00143E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759C">
              <w:rPr>
                <w:rFonts w:ascii="Times New Roman" w:hAnsi="Times New Roman" w:cs="Times New Roman"/>
              </w:rPr>
              <w:t xml:space="preserve"> </w:t>
            </w:r>
            <w:r w:rsidR="00FB759C">
              <w:rPr>
                <w:rFonts w:ascii="Times New Roman" w:hAnsi="Times New Roman" w:cs="Times New Roman"/>
              </w:rPr>
              <w:t>180</w:t>
            </w:r>
            <w:r w:rsidR="004222E7" w:rsidRPr="00FB759C">
              <w:rPr>
                <w:rFonts w:ascii="Times New Roman" w:hAnsi="Times New Roman" w:cs="Times New Roman"/>
              </w:rPr>
              <w:t xml:space="preserve"> </w:t>
            </w:r>
            <w:r w:rsidR="000A329E" w:rsidRPr="00FB759C">
              <w:rPr>
                <w:rFonts w:ascii="Times New Roman" w:hAnsi="Times New Roman" w:cs="Times New Roman"/>
              </w:rPr>
              <w:t xml:space="preserve">per 100, 000 persons infected </w:t>
            </w:r>
          </w:p>
        </w:tc>
        <w:tc>
          <w:tcPr>
            <w:tcW w:w="851" w:type="dxa"/>
          </w:tcPr>
          <w:p w14:paraId="225030BC" w14:textId="0A78406C" w:rsidR="000A329E" w:rsidRPr="00FB759C" w:rsidRDefault="00FB75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182</w:t>
            </w:r>
            <w:r w:rsidR="00143E35" w:rsidRPr="00FB759C">
              <w:rPr>
                <w:rFonts w:ascii="Times New Roman" w:hAnsi="Times New Roman" w:cs="Times New Roman"/>
              </w:rPr>
              <w:t xml:space="preserve"> </w:t>
            </w:r>
            <w:r w:rsidR="000A329E" w:rsidRPr="00FB759C">
              <w:rPr>
                <w:rFonts w:ascii="Times New Roman" w:hAnsi="Times New Roman" w:cs="Times New Roman"/>
              </w:rPr>
              <w:t>deaths per 100, 000 persons</w:t>
            </w:r>
          </w:p>
        </w:tc>
      </w:tr>
      <w:tr w:rsidR="00143E35" w14:paraId="5DC552FD" w14:textId="796A559D" w:rsidTr="000A3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nil"/>
              <w:left w:val="nil"/>
              <w:bottom w:val="nil"/>
            </w:tcBorders>
            <w:hideMark/>
          </w:tcPr>
          <w:p w14:paraId="330E0468" w14:textId="23D47E90" w:rsidR="000A329E" w:rsidRPr="00CD2AF2" w:rsidRDefault="004F1089">
            <w:pPr>
              <w:rPr>
                <w:b/>
                <w:bCs/>
                <w:i w:val="0"/>
                <w:iCs w:val="0"/>
              </w:rPr>
            </w:pPr>
            <w:r>
              <w:rPr>
                <w:b/>
                <w:bCs/>
              </w:rPr>
              <w:t>N.C</w:t>
            </w:r>
          </w:p>
          <w:p w14:paraId="5C08E0B4" w14:textId="6E9F953F" w:rsidR="000A329E" w:rsidRDefault="000A329E">
            <w:r w:rsidRPr="00CD2AF2">
              <w:rPr>
                <w:b/>
                <w:bCs/>
              </w:rPr>
              <w:t>(</w:t>
            </w:r>
            <w:r w:rsidR="00C64E3E">
              <w:rPr>
                <w:b/>
                <w:bCs/>
              </w:rPr>
              <w:t>July</w:t>
            </w:r>
            <w:r w:rsidR="005C7B59">
              <w:rPr>
                <w:b/>
                <w:bCs/>
              </w:rPr>
              <w:t xml:space="preserve"> 11, 202</w:t>
            </w:r>
            <w:r w:rsidR="00C64E3E">
              <w:rPr>
                <w:b/>
                <w:bCs/>
              </w:rPr>
              <w:t>1</w:t>
            </w:r>
            <w:r w:rsidRPr="00CD2AF2">
              <w:rPr>
                <w:b/>
                <w:bCs/>
              </w:rPr>
              <w:t>)</w:t>
            </w:r>
            <w:r>
              <w:t xml:space="preserve"> </w:t>
            </w:r>
          </w:p>
        </w:tc>
        <w:tc>
          <w:tcPr>
            <w:tcW w:w="1512" w:type="dxa"/>
            <w:hideMark/>
          </w:tcPr>
          <w:p w14:paraId="5115DD14" w14:textId="77777777" w:rsidR="00FB759C" w:rsidRDefault="00FB759C" w:rsidP="00FB75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1,010,889</w:t>
            </w:r>
          </w:p>
          <w:p w14:paraId="5BA147C2" w14:textId="4C220B3C" w:rsidR="000A329E" w:rsidRPr="00FB759C" w:rsidRDefault="000A329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511" w:type="dxa"/>
            <w:hideMark/>
          </w:tcPr>
          <w:p w14:paraId="554ACCAB" w14:textId="2410BBB7" w:rsidR="000A329E" w:rsidRPr="00FB759C" w:rsidRDefault="00FB75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13,368</w:t>
            </w:r>
          </w:p>
        </w:tc>
        <w:tc>
          <w:tcPr>
            <w:tcW w:w="1539" w:type="dxa"/>
            <w:hideMark/>
          </w:tcPr>
          <w:p w14:paraId="319AAB3E" w14:textId="77777777" w:rsidR="000A329E" w:rsidRPr="00FB759C" w:rsidRDefault="000A329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759C">
              <w:rPr>
                <w:rFonts w:ascii="Times New Roman" w:hAnsi="Times New Roman" w:cs="Times New Roman"/>
              </w:rPr>
              <w:t>10, 490, 000</w:t>
            </w:r>
          </w:p>
        </w:tc>
        <w:tc>
          <w:tcPr>
            <w:tcW w:w="1188" w:type="dxa"/>
            <w:hideMark/>
          </w:tcPr>
          <w:p w14:paraId="15A82B50" w14:textId="6B5D3A0A" w:rsidR="000A329E" w:rsidRPr="00FB759C" w:rsidRDefault="00FB75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9636</w:t>
            </w:r>
            <w:r w:rsidR="000A329E" w:rsidRPr="00FB759C">
              <w:rPr>
                <w:rFonts w:ascii="Times New Roman" w:hAnsi="Times New Roman" w:cs="Times New Roman"/>
              </w:rPr>
              <w:t xml:space="preserve"> per 100, 000 persons  </w:t>
            </w:r>
          </w:p>
        </w:tc>
        <w:tc>
          <w:tcPr>
            <w:tcW w:w="1409" w:type="dxa"/>
            <w:hideMark/>
          </w:tcPr>
          <w:p w14:paraId="6F9261F8" w14:textId="3B73A4B2" w:rsidR="000A329E" w:rsidRPr="00FB759C" w:rsidRDefault="000A329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759C">
              <w:rPr>
                <w:rFonts w:ascii="Times New Roman" w:hAnsi="Times New Roman" w:cs="Times New Roman"/>
              </w:rPr>
              <w:t>1</w:t>
            </w:r>
            <w:r w:rsidR="007A0829">
              <w:rPr>
                <w:rFonts w:ascii="Times New Roman" w:hAnsi="Times New Roman" w:cs="Times New Roman"/>
              </w:rPr>
              <w:t>32</w:t>
            </w:r>
            <w:r w:rsidRPr="00FB759C">
              <w:rPr>
                <w:rFonts w:ascii="Times New Roman" w:hAnsi="Times New Roman" w:cs="Times New Roman"/>
              </w:rPr>
              <w:t xml:space="preserve"> per 100, 000 people infected </w:t>
            </w:r>
          </w:p>
        </w:tc>
        <w:tc>
          <w:tcPr>
            <w:tcW w:w="851" w:type="dxa"/>
          </w:tcPr>
          <w:p w14:paraId="7F636683" w14:textId="3C2D3590" w:rsidR="000A329E" w:rsidRPr="00FB759C" w:rsidRDefault="000A329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759C">
              <w:rPr>
                <w:rFonts w:ascii="Times New Roman" w:hAnsi="Times New Roman" w:cs="Times New Roman"/>
              </w:rPr>
              <w:t xml:space="preserve">Data not available to make </w:t>
            </w:r>
            <w:r w:rsidR="005A52C8" w:rsidRPr="00FB759C">
              <w:rPr>
                <w:rFonts w:ascii="Times New Roman" w:hAnsi="Times New Roman" w:cs="Times New Roman"/>
              </w:rPr>
              <w:t xml:space="preserve">an </w:t>
            </w:r>
            <w:r w:rsidRPr="00FB759C">
              <w:rPr>
                <w:rFonts w:ascii="Times New Roman" w:hAnsi="Times New Roman" w:cs="Times New Roman"/>
              </w:rPr>
              <w:t xml:space="preserve">accurate calculation </w:t>
            </w:r>
          </w:p>
        </w:tc>
      </w:tr>
    </w:tbl>
    <w:p w14:paraId="3BF25135" w14:textId="1531FFA3" w:rsidR="001428C1" w:rsidRPr="001428C1" w:rsidRDefault="001428C1" w:rsidP="007700FF">
      <w:pPr>
        <w:spacing w:after="0" w:line="240" w:lineRule="auto"/>
        <w:contextualSpacing/>
        <w:rPr>
          <w:rFonts w:ascii="Times New Roman" w:hAnsi="Times New Roman" w:cs="Times New Roman"/>
          <w:bCs/>
          <w:sz w:val="24"/>
          <w:szCs w:val="24"/>
        </w:rPr>
      </w:pPr>
      <w:r w:rsidRPr="00A26968">
        <w:rPr>
          <w:rFonts w:ascii="Times New Roman" w:hAnsi="Times New Roman" w:cs="Times New Roman"/>
          <w:bCs/>
          <w:i/>
          <w:iCs/>
          <w:sz w:val="24"/>
          <w:szCs w:val="24"/>
        </w:rPr>
        <w:t>Note</w:t>
      </w:r>
      <w:r>
        <w:rPr>
          <w:rFonts w:ascii="Times New Roman" w:hAnsi="Times New Roman" w:cs="Times New Roman"/>
          <w:bCs/>
          <w:sz w:val="24"/>
          <w:szCs w:val="24"/>
        </w:rPr>
        <w:t>.</w:t>
      </w:r>
      <w:r w:rsidR="009C68A7">
        <w:rPr>
          <w:rFonts w:ascii="Times New Roman" w:hAnsi="Times New Roman" w:cs="Times New Roman"/>
          <w:bCs/>
          <w:sz w:val="24"/>
          <w:szCs w:val="24"/>
        </w:rPr>
        <w:t xml:space="preserve"> </w:t>
      </w:r>
      <w:r w:rsidRPr="001428C1">
        <w:rPr>
          <w:rFonts w:ascii="Times New Roman" w:hAnsi="Times New Roman" w:cs="Times New Roman"/>
          <w:bCs/>
          <w:sz w:val="24"/>
          <w:szCs w:val="24"/>
        </w:rPr>
        <w:t xml:space="preserve">Data for the number of confirmed cases and deaths was adapted from the </w:t>
      </w:r>
      <w:r w:rsidRPr="001428C1">
        <w:rPr>
          <w:rFonts w:ascii="Times New Roman" w:hAnsi="Times New Roman" w:cs="Times New Roman"/>
          <w:bCs/>
          <w:i/>
          <w:iCs/>
          <w:sz w:val="24"/>
          <w:szCs w:val="24"/>
        </w:rPr>
        <w:t>CDC COVID data tracker</w:t>
      </w:r>
      <w:r w:rsidRPr="00E92850">
        <w:rPr>
          <w:rFonts w:ascii="Times New Roman" w:hAnsi="Times New Roman" w:cs="Times New Roman"/>
          <w:bCs/>
          <w:sz w:val="24"/>
          <w:szCs w:val="24"/>
        </w:rPr>
        <w:t xml:space="preserve"> by</w:t>
      </w:r>
      <w:r w:rsidRPr="001428C1">
        <w:rPr>
          <w:rFonts w:ascii="Times New Roman" w:hAnsi="Times New Roman" w:cs="Times New Roman"/>
          <w:bCs/>
          <w:i/>
          <w:iCs/>
          <w:sz w:val="24"/>
          <w:szCs w:val="24"/>
        </w:rPr>
        <w:t xml:space="preserve"> CDC, </w:t>
      </w:r>
      <w:r w:rsidRPr="001428C1">
        <w:rPr>
          <w:rFonts w:ascii="Times New Roman" w:hAnsi="Times New Roman" w:cs="Times New Roman"/>
          <w:bCs/>
          <w:sz w:val="24"/>
          <w:szCs w:val="24"/>
        </w:rPr>
        <w:t>202</w:t>
      </w:r>
      <w:r w:rsidR="00FB759C">
        <w:rPr>
          <w:rFonts w:ascii="Times New Roman" w:hAnsi="Times New Roman" w:cs="Times New Roman"/>
          <w:bCs/>
          <w:sz w:val="24"/>
          <w:szCs w:val="24"/>
        </w:rPr>
        <w:t>1</w:t>
      </w:r>
      <w:r w:rsidRPr="001428C1">
        <w:rPr>
          <w:rFonts w:ascii="Times New Roman" w:hAnsi="Times New Roman" w:cs="Times New Roman"/>
          <w:bCs/>
          <w:sz w:val="24"/>
          <w:szCs w:val="24"/>
        </w:rPr>
        <w:t xml:space="preserve">. (https://www.cdc.gov/covid-data-tracker/index.html#trends). Data for the total population of the U.S. and N.C. was adapted from </w:t>
      </w:r>
      <w:r w:rsidR="00DD554D">
        <w:rPr>
          <w:rFonts w:ascii="Times New Roman" w:hAnsi="Times New Roman" w:cs="Times New Roman"/>
          <w:bCs/>
          <w:sz w:val="24"/>
          <w:szCs w:val="24"/>
        </w:rPr>
        <w:t>"</w:t>
      </w:r>
      <w:r w:rsidRPr="001428C1">
        <w:rPr>
          <w:rFonts w:ascii="Times New Roman" w:hAnsi="Times New Roman" w:cs="Times New Roman"/>
          <w:bCs/>
          <w:i/>
          <w:iCs/>
          <w:sz w:val="24"/>
          <w:szCs w:val="24"/>
        </w:rPr>
        <w:t>Quick Facts</w:t>
      </w:r>
      <w:r w:rsidRPr="001428C1">
        <w:rPr>
          <w:rFonts w:ascii="Times New Roman" w:hAnsi="Times New Roman" w:cs="Times New Roman"/>
          <w:bCs/>
          <w:sz w:val="24"/>
          <w:szCs w:val="24"/>
        </w:rPr>
        <w:t>,</w:t>
      </w:r>
      <w:r w:rsidR="00DD554D">
        <w:rPr>
          <w:rFonts w:ascii="Times New Roman" w:hAnsi="Times New Roman" w:cs="Times New Roman"/>
          <w:bCs/>
          <w:sz w:val="24"/>
          <w:szCs w:val="24"/>
        </w:rPr>
        <w:t>"</w:t>
      </w:r>
      <w:r w:rsidRPr="001428C1">
        <w:rPr>
          <w:rFonts w:ascii="Times New Roman" w:hAnsi="Times New Roman" w:cs="Times New Roman"/>
          <w:bCs/>
          <w:sz w:val="24"/>
          <w:szCs w:val="24"/>
        </w:rPr>
        <w:t xml:space="preserve"> by United States Census Bureau, 202</w:t>
      </w:r>
      <w:r w:rsidR="006A066C">
        <w:rPr>
          <w:rFonts w:ascii="Times New Roman" w:hAnsi="Times New Roman" w:cs="Times New Roman"/>
          <w:bCs/>
          <w:sz w:val="24"/>
          <w:szCs w:val="24"/>
        </w:rPr>
        <w:t>0</w:t>
      </w:r>
      <w:r w:rsidRPr="001428C1">
        <w:rPr>
          <w:rFonts w:ascii="Times New Roman" w:hAnsi="Times New Roman" w:cs="Times New Roman"/>
          <w:bCs/>
          <w:sz w:val="24"/>
          <w:szCs w:val="24"/>
        </w:rPr>
        <w:t xml:space="preserve"> (https://www.census.gov/quickfacts/fact/table/US/PST045219). Infection rates and death rates were calculated using this </w:t>
      </w:r>
      <w:r w:rsidR="005A52C8">
        <w:rPr>
          <w:rFonts w:ascii="Times New Roman" w:hAnsi="Times New Roman" w:cs="Times New Roman"/>
          <w:bCs/>
          <w:sz w:val="24"/>
          <w:szCs w:val="24"/>
        </w:rPr>
        <w:t>d</w:t>
      </w:r>
      <w:r w:rsidRPr="001428C1">
        <w:rPr>
          <w:rFonts w:ascii="Times New Roman" w:hAnsi="Times New Roman" w:cs="Times New Roman"/>
          <w:bCs/>
          <w:sz w:val="24"/>
          <w:szCs w:val="24"/>
        </w:rPr>
        <w:t xml:space="preserve">ata. </w:t>
      </w:r>
    </w:p>
    <w:p w14:paraId="350311BC" w14:textId="2D6CAD6E" w:rsidR="006F2FB1" w:rsidRDefault="006F2FB1" w:rsidP="001428C1">
      <w:pPr>
        <w:rPr>
          <w:rFonts w:ascii="Times New Roman" w:hAnsi="Times New Roman" w:cs="Times New Roman"/>
          <w:bCs/>
          <w:sz w:val="24"/>
          <w:szCs w:val="24"/>
        </w:rPr>
      </w:pPr>
    </w:p>
    <w:p w14:paraId="3D461FD1" w14:textId="463F5A02" w:rsidR="005A52C8" w:rsidRDefault="005A52C8">
      <w:pPr>
        <w:rPr>
          <w:rFonts w:ascii="Times New Roman" w:hAnsi="Times New Roman" w:cs="Times New Roman"/>
          <w:bCs/>
          <w:sz w:val="24"/>
          <w:szCs w:val="24"/>
        </w:rPr>
      </w:pPr>
      <w:r>
        <w:rPr>
          <w:rFonts w:ascii="Times New Roman" w:hAnsi="Times New Roman" w:cs="Times New Roman"/>
          <w:bCs/>
          <w:sz w:val="24"/>
          <w:szCs w:val="24"/>
        </w:rPr>
        <w:br w:type="page"/>
      </w:r>
    </w:p>
    <w:p w14:paraId="076CEAB4" w14:textId="702297AF" w:rsidR="005A52C8" w:rsidRDefault="005A52C8" w:rsidP="001428C1">
      <w:pPr>
        <w:rPr>
          <w:rFonts w:ascii="Times New Roman" w:hAnsi="Times New Roman" w:cs="Times New Roman"/>
          <w:bCs/>
          <w:sz w:val="24"/>
          <w:szCs w:val="24"/>
        </w:rPr>
      </w:pPr>
      <w:r>
        <w:rPr>
          <w:rFonts w:ascii="Times New Roman" w:hAnsi="Times New Roman" w:cs="Times New Roman"/>
          <w:bCs/>
          <w:sz w:val="24"/>
          <w:szCs w:val="24"/>
        </w:rPr>
        <w:lastRenderedPageBreak/>
        <w:t xml:space="preserve">Figure 1 </w:t>
      </w:r>
    </w:p>
    <w:p w14:paraId="7A22135A" w14:textId="24A86484" w:rsidR="00DE0FC5" w:rsidRDefault="00DE0FC5" w:rsidP="001428C1">
      <w:pPr>
        <w:rPr>
          <w:rFonts w:ascii="Times New Roman" w:hAnsi="Times New Roman" w:cs="Times New Roman"/>
          <w:bCs/>
          <w:i/>
          <w:iCs/>
          <w:sz w:val="24"/>
          <w:szCs w:val="24"/>
        </w:rPr>
      </w:pPr>
      <w:r w:rsidRPr="00DE0FC5">
        <w:rPr>
          <w:rFonts w:ascii="Times New Roman" w:hAnsi="Times New Roman" w:cs="Times New Roman"/>
          <w:bCs/>
          <w:i/>
          <w:iCs/>
          <w:sz w:val="24"/>
          <w:szCs w:val="24"/>
        </w:rPr>
        <w:t xml:space="preserve">IRB Process Flow Chart </w:t>
      </w:r>
    </w:p>
    <w:p w14:paraId="6B24D486" w14:textId="7DD54080" w:rsidR="00DE0FC5" w:rsidRDefault="00DE0FC5" w:rsidP="001428C1">
      <w:pPr>
        <w:rPr>
          <w:rFonts w:ascii="Times New Roman" w:hAnsi="Times New Roman" w:cs="Times New Roman"/>
          <w:bCs/>
          <w:i/>
          <w:iCs/>
          <w:sz w:val="24"/>
          <w:szCs w:val="24"/>
        </w:rPr>
      </w:pPr>
      <w:r w:rsidRPr="00DE0FC5">
        <w:rPr>
          <w:rFonts w:ascii="Times New Roman" w:hAnsi="Times New Roman" w:cs="Times New Roman"/>
          <w:bCs/>
          <w:i/>
          <w:iCs/>
          <w:noProof/>
          <w:sz w:val="24"/>
          <w:szCs w:val="24"/>
        </w:rPr>
        <w:drawing>
          <wp:inline distT="0" distB="0" distL="0" distR="0" wp14:anchorId="7ABAB012" wp14:editId="323FB5ED">
            <wp:extent cx="5000625" cy="6343650"/>
            <wp:effectExtent l="0" t="0" r="9525" b="0"/>
            <wp:docPr id="1" name="Picture 1" descr="Over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verview"/>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07306" cy="6352125"/>
                    </a:xfrm>
                    <a:prstGeom prst="rect">
                      <a:avLst/>
                    </a:prstGeom>
                    <a:noFill/>
                    <a:ln>
                      <a:noFill/>
                    </a:ln>
                  </pic:spPr>
                </pic:pic>
              </a:graphicData>
            </a:graphic>
          </wp:inline>
        </w:drawing>
      </w:r>
    </w:p>
    <w:p w14:paraId="7918609D" w14:textId="7F64882C" w:rsidR="00557E4B" w:rsidRDefault="00DE0FC5" w:rsidP="001428C1">
      <w:pPr>
        <w:rPr>
          <w:rFonts w:ascii="Times New Roman" w:hAnsi="Times New Roman" w:cs="Times New Roman"/>
          <w:sz w:val="24"/>
          <w:szCs w:val="24"/>
        </w:rPr>
      </w:pPr>
      <w:r>
        <w:rPr>
          <w:rFonts w:ascii="Times New Roman" w:hAnsi="Times New Roman" w:cs="Times New Roman"/>
          <w:bCs/>
          <w:sz w:val="24"/>
          <w:szCs w:val="24"/>
        </w:rPr>
        <w:t>Note. Figure one is a flow chart of the I</w:t>
      </w:r>
      <w:r w:rsidR="00C35360">
        <w:rPr>
          <w:rFonts w:ascii="Times New Roman" w:hAnsi="Times New Roman" w:cs="Times New Roman"/>
          <w:bCs/>
          <w:sz w:val="24"/>
          <w:szCs w:val="24"/>
        </w:rPr>
        <w:t xml:space="preserve">nstitutional </w:t>
      </w:r>
      <w:r>
        <w:rPr>
          <w:rFonts w:ascii="Times New Roman" w:hAnsi="Times New Roman" w:cs="Times New Roman"/>
          <w:bCs/>
          <w:sz w:val="24"/>
          <w:szCs w:val="24"/>
        </w:rPr>
        <w:t xml:space="preserve">Review Board. It outlines the stages of the review process. </w:t>
      </w:r>
      <w:r w:rsidR="00E92850">
        <w:rPr>
          <w:rFonts w:ascii="Times New Roman" w:hAnsi="Times New Roman" w:cs="Times New Roman"/>
          <w:bCs/>
          <w:sz w:val="24"/>
          <w:szCs w:val="24"/>
        </w:rPr>
        <w:t xml:space="preserve">Reprinted from </w:t>
      </w:r>
      <w:r w:rsidR="00E92850" w:rsidRPr="00E92850">
        <w:rPr>
          <w:rFonts w:ascii="Times New Roman" w:hAnsi="Times New Roman" w:cs="Times New Roman"/>
          <w:i/>
          <w:iCs/>
          <w:sz w:val="24"/>
          <w:szCs w:val="24"/>
        </w:rPr>
        <w:t>IRB review is just one component of the overall review process</w:t>
      </w:r>
      <w:r w:rsidR="00E92850">
        <w:rPr>
          <w:rFonts w:ascii="Times New Roman" w:hAnsi="Times New Roman" w:cs="Times New Roman"/>
          <w:sz w:val="24"/>
          <w:szCs w:val="24"/>
        </w:rPr>
        <w:t xml:space="preserve"> by the National In</w:t>
      </w:r>
      <w:r w:rsidR="00A76A00">
        <w:rPr>
          <w:rFonts w:ascii="Times New Roman" w:hAnsi="Times New Roman" w:cs="Times New Roman"/>
          <w:sz w:val="24"/>
          <w:szCs w:val="24"/>
        </w:rPr>
        <w:t>s</w:t>
      </w:r>
      <w:r w:rsidR="00E92850">
        <w:rPr>
          <w:rFonts w:ascii="Times New Roman" w:hAnsi="Times New Roman" w:cs="Times New Roman"/>
          <w:sz w:val="24"/>
          <w:szCs w:val="24"/>
        </w:rPr>
        <w:t xml:space="preserve">titute of Neurological Disorders and Stroke (NIND), 2016, copyright by NIND. </w:t>
      </w:r>
    </w:p>
    <w:p w14:paraId="4EC8FB3E" w14:textId="77777777" w:rsidR="00557E4B" w:rsidRDefault="00557E4B">
      <w:pPr>
        <w:rPr>
          <w:rFonts w:ascii="Times New Roman" w:hAnsi="Times New Roman" w:cs="Times New Roman"/>
          <w:sz w:val="24"/>
          <w:szCs w:val="24"/>
        </w:rPr>
      </w:pPr>
      <w:r>
        <w:rPr>
          <w:rFonts w:ascii="Times New Roman" w:hAnsi="Times New Roman" w:cs="Times New Roman"/>
          <w:sz w:val="24"/>
          <w:szCs w:val="24"/>
        </w:rPr>
        <w:br w:type="page"/>
      </w:r>
    </w:p>
    <w:p w14:paraId="3D0B8E72" w14:textId="3C507A52" w:rsidR="00DE0FC5" w:rsidRPr="00557E4B" w:rsidRDefault="00557E4B" w:rsidP="00557E4B">
      <w:pPr>
        <w:jc w:val="center"/>
        <w:rPr>
          <w:rFonts w:ascii="Times New Roman" w:hAnsi="Times New Roman" w:cs="Times New Roman"/>
          <w:sz w:val="24"/>
          <w:szCs w:val="24"/>
        </w:rPr>
      </w:pPr>
      <w:r w:rsidRPr="00557E4B">
        <w:rPr>
          <w:rFonts w:ascii="Times New Roman" w:hAnsi="Times New Roman" w:cs="Times New Roman"/>
          <w:sz w:val="24"/>
          <w:szCs w:val="24"/>
        </w:rPr>
        <w:lastRenderedPageBreak/>
        <w:t xml:space="preserve">Appendix A </w:t>
      </w:r>
    </w:p>
    <w:p w14:paraId="6212C0E4" w14:textId="77777777" w:rsidR="00557E4B" w:rsidRPr="00557E4B" w:rsidRDefault="00557E4B" w:rsidP="00557E4B">
      <w:pPr>
        <w:spacing w:before="100" w:beforeAutospacing="1" w:after="100" w:afterAutospacing="1" w:line="240" w:lineRule="auto"/>
        <w:jc w:val="center"/>
        <w:outlineLvl w:val="1"/>
        <w:rPr>
          <w:rFonts w:ascii="Times New Roman" w:eastAsia="Times New Roman" w:hAnsi="Times New Roman" w:cs="Times New Roman"/>
          <w:b/>
          <w:bCs/>
          <w:color w:val="333333"/>
          <w:sz w:val="24"/>
          <w:szCs w:val="24"/>
        </w:rPr>
      </w:pPr>
      <w:r w:rsidRPr="00557E4B">
        <w:rPr>
          <w:rFonts w:ascii="Times New Roman" w:eastAsia="Times New Roman" w:hAnsi="Times New Roman" w:cs="Times New Roman"/>
          <w:b/>
          <w:bCs/>
          <w:color w:val="333333"/>
          <w:sz w:val="24"/>
          <w:szCs w:val="24"/>
        </w:rPr>
        <w:t>IRB QI/Program Evaluation Self-Certification Tool Guidance</w:t>
      </w:r>
    </w:p>
    <w:p w14:paraId="047EE065" w14:textId="77777777" w:rsidR="00557E4B" w:rsidRPr="00557E4B" w:rsidRDefault="00557E4B" w:rsidP="00557E4B">
      <w:pPr>
        <w:spacing w:before="100" w:beforeAutospacing="1" w:after="100" w:afterAutospacing="1" w:line="240" w:lineRule="auto"/>
        <w:rPr>
          <w:rFonts w:ascii="Times New Roman" w:eastAsia="Times New Roman" w:hAnsi="Times New Roman" w:cs="Times New Roman"/>
          <w:color w:val="333333"/>
          <w:sz w:val="24"/>
          <w:szCs w:val="24"/>
        </w:rPr>
      </w:pPr>
      <w:r w:rsidRPr="00557E4B">
        <w:rPr>
          <w:rFonts w:ascii="Times New Roman" w:eastAsia="Times New Roman" w:hAnsi="Times New Roman" w:cs="Times New Roman"/>
          <w:b/>
          <w:bCs/>
          <w:color w:val="333333"/>
          <w:sz w:val="24"/>
          <w:szCs w:val="24"/>
        </w:rPr>
        <w:t>Project Information:</w:t>
      </w:r>
    </w:p>
    <w:p w14:paraId="127335F2" w14:textId="77777777" w:rsidR="00557E4B" w:rsidRPr="006A066C" w:rsidRDefault="00557E4B" w:rsidP="00557E4B">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6A066C">
        <w:rPr>
          <w:rFonts w:ascii="Times New Roman" w:eastAsia="Times New Roman" w:hAnsi="Times New Roman" w:cs="Times New Roman"/>
          <w:color w:val="000000" w:themeColor="text1"/>
          <w:sz w:val="24"/>
          <w:szCs w:val="24"/>
        </w:rPr>
        <w:t>Name of Project Leader:</w:t>
      </w:r>
      <w:r w:rsidRPr="006A066C">
        <w:rPr>
          <w:rFonts w:ascii="Times New Roman" w:hAnsi="Times New Roman" w:cs="Times New Roman"/>
          <w:color w:val="000000" w:themeColor="text1"/>
          <w:sz w:val="24"/>
          <w:szCs w:val="24"/>
        </w:rPr>
        <w:t xml:space="preserve"> : Dr. David Campbell-O'Dell, DNP, APRN, FNP-BC, FAANP, and Dr. Janet Tillman, DNP, MSN, FNP-BC</w:t>
      </w:r>
      <w:r w:rsidRPr="006A066C">
        <w:rPr>
          <w:rFonts w:ascii="Times New Roman" w:eastAsia="Times New Roman" w:hAnsi="Times New Roman" w:cs="Times New Roman"/>
          <w:color w:val="000000" w:themeColor="text1"/>
          <w:sz w:val="24"/>
          <w:szCs w:val="24"/>
        </w:rPr>
        <w:br/>
        <w:t xml:space="preserve">Project Title: </w:t>
      </w:r>
      <w:r w:rsidRPr="006A066C">
        <w:rPr>
          <w:rFonts w:ascii="Times New Roman" w:hAnsi="Times New Roman" w:cs="Times New Roman"/>
          <w:color w:val="000000" w:themeColor="text1"/>
          <w:sz w:val="24"/>
          <w:szCs w:val="24"/>
        </w:rPr>
        <w:t>Improving Transmission Rates and Staff Retention in Long-Term Care Facilities During the COVID-19 Pandemic</w:t>
      </w:r>
      <w:r w:rsidRPr="006A066C">
        <w:rPr>
          <w:rFonts w:ascii="Times New Roman" w:eastAsia="Times New Roman" w:hAnsi="Times New Roman" w:cs="Times New Roman"/>
          <w:color w:val="000000" w:themeColor="text1"/>
          <w:sz w:val="24"/>
          <w:szCs w:val="24"/>
        </w:rPr>
        <w:br/>
        <w:t xml:space="preserve">Brief Description of Project/Goals (please summarize your project description). </w:t>
      </w:r>
    </w:p>
    <w:p w14:paraId="68E941AE" w14:textId="77777777" w:rsidR="00557E4B" w:rsidRPr="00557E4B" w:rsidRDefault="00557E4B" w:rsidP="00557E4B">
      <w:pPr>
        <w:spacing w:before="100" w:beforeAutospacing="1" w:after="100" w:afterAutospacing="1" w:line="240" w:lineRule="auto"/>
        <w:rPr>
          <w:rFonts w:ascii="Times New Roman" w:eastAsia="Times New Roman" w:hAnsi="Times New Roman" w:cs="Times New Roman"/>
          <w:color w:val="333333"/>
          <w:sz w:val="24"/>
          <w:szCs w:val="24"/>
        </w:rPr>
      </w:pPr>
      <w:r w:rsidRPr="00557E4B">
        <w:rPr>
          <w:rFonts w:ascii="Times New Roman" w:hAnsi="Times New Roman" w:cs="Times New Roman"/>
          <w:sz w:val="24"/>
          <w:szCs w:val="24"/>
        </w:rPr>
        <w:t>This project will be conducted in collaboration between the NCDHHS and ECU School of Nursing. The project will increase the knowledge, skills, and behaviors of LTC employees regarding COVID19 transmission and preventing facility/community spread. This group will implement an educational program (involving ECU DNP students and strike teams) to improve staff knowledge of the coronavirus and infection control strategies (proper use of PPE) in long term care facilities in NC.</w:t>
      </w:r>
    </w:p>
    <w:p w14:paraId="578995F6" w14:textId="77777777" w:rsidR="00557E4B" w:rsidRPr="00557E4B" w:rsidRDefault="00557E4B" w:rsidP="00557E4B">
      <w:pPr>
        <w:spacing w:after="0" w:line="240" w:lineRule="auto"/>
        <w:rPr>
          <w:rFonts w:ascii="Times New Roman" w:eastAsia="Times New Roman" w:hAnsi="Times New Roman" w:cs="Times New Roman"/>
          <w:sz w:val="24"/>
          <w:szCs w:val="24"/>
        </w:rPr>
      </w:pPr>
      <w:r w:rsidRPr="00557E4B">
        <w:rPr>
          <w:rFonts w:ascii="Times New Roman" w:eastAsia="Times New Roman" w:hAnsi="Times New Roman" w:cs="Times New Roman"/>
          <w:b/>
          <w:bCs/>
          <w:color w:val="333333"/>
          <w:sz w:val="24"/>
          <w:szCs w:val="24"/>
        </w:rPr>
        <w:t>Questions:  Please review each questions and check yes or no as related to your project.</w:t>
      </w:r>
      <w:r w:rsidRPr="00557E4B">
        <w:rPr>
          <w:rFonts w:ascii="Times New Roman" w:eastAsia="Times New Roman" w:hAnsi="Times New Roman" w:cs="Times New Roman"/>
          <w:color w:val="333333"/>
          <w:sz w:val="24"/>
          <w:szCs w:val="24"/>
        </w:rPr>
        <w:br/>
      </w:r>
    </w:p>
    <w:p w14:paraId="544AF1D5" w14:textId="77777777" w:rsidR="00557E4B" w:rsidRPr="00557E4B" w:rsidRDefault="00557E4B" w:rsidP="00557E4B">
      <w:pPr>
        <w:numPr>
          <w:ilvl w:val="0"/>
          <w:numId w:val="8"/>
        </w:numPr>
        <w:spacing w:after="90" w:line="240" w:lineRule="auto"/>
        <w:rPr>
          <w:rFonts w:ascii="Times New Roman" w:eastAsia="Times New Roman" w:hAnsi="Times New Roman" w:cs="Times New Roman"/>
          <w:color w:val="333333"/>
          <w:sz w:val="24"/>
          <w:szCs w:val="24"/>
        </w:rPr>
      </w:pPr>
      <w:r w:rsidRPr="00557E4B">
        <w:rPr>
          <w:rFonts w:ascii="Times New Roman" w:eastAsia="Times New Roman" w:hAnsi="Times New Roman" w:cs="Times New Roman"/>
          <w:b/>
          <w:bCs/>
          <w:color w:val="333333"/>
          <w:sz w:val="24"/>
          <w:szCs w:val="24"/>
        </w:rPr>
        <w:t>Q1</w:t>
      </w:r>
      <w:r w:rsidRPr="00557E4B">
        <w:rPr>
          <w:rFonts w:ascii="Times New Roman" w:eastAsia="Times New Roman" w:hAnsi="Times New Roman" w:cs="Times New Roman"/>
          <w:color w:val="333333"/>
          <w:sz w:val="24"/>
          <w:szCs w:val="24"/>
        </w:rPr>
        <w:t xml:space="preserve">: Will the project involve testing an experimental drug, device (including medical software or assays), or biologic (i.e. vaccines, blood products, gene therapy, tissues)?  </w:t>
      </w:r>
    </w:p>
    <w:p w14:paraId="5A2C4EB2" w14:textId="77777777" w:rsidR="00557E4B" w:rsidRPr="00557E4B" w:rsidRDefault="00557E4B" w:rsidP="00557E4B">
      <w:pPr>
        <w:numPr>
          <w:ilvl w:val="1"/>
          <w:numId w:val="8"/>
        </w:numPr>
        <w:spacing w:after="90" w:line="240" w:lineRule="auto"/>
        <w:rPr>
          <w:rFonts w:ascii="Times New Roman" w:eastAsia="Times New Roman" w:hAnsi="Times New Roman" w:cs="Times New Roman"/>
          <w:color w:val="333333"/>
          <w:sz w:val="24"/>
          <w:szCs w:val="24"/>
        </w:rPr>
      </w:pPr>
      <w:r w:rsidRPr="00557E4B">
        <w:rPr>
          <w:rFonts w:ascii="Times New Roman" w:eastAsia="Times New Roman" w:hAnsi="Times New Roman" w:cs="Times New Roman"/>
          <w:color w:val="333333"/>
          <w:sz w:val="24"/>
          <w:szCs w:val="24"/>
        </w:rPr>
        <w:t>The Research Decision Tool is based on the definition of research pursuant to the </w:t>
      </w:r>
      <w:hyperlink r:id="rId24" w:tgtFrame="_blank" w:history="1">
        <w:r w:rsidRPr="00557E4B">
          <w:rPr>
            <w:rFonts w:ascii="Times New Roman" w:eastAsia="Times New Roman" w:hAnsi="Times New Roman" w:cs="Times New Roman"/>
            <w:color w:val="333366"/>
            <w:sz w:val="24"/>
            <w:szCs w:val="24"/>
            <w:u w:val="single"/>
          </w:rPr>
          <w:t>Common Rule</w:t>
        </w:r>
      </w:hyperlink>
      <w:r w:rsidRPr="00557E4B">
        <w:rPr>
          <w:rFonts w:ascii="Times New Roman" w:eastAsia="Times New Roman" w:hAnsi="Times New Roman" w:cs="Times New Roman"/>
          <w:color w:val="333333"/>
          <w:sz w:val="24"/>
          <w:szCs w:val="24"/>
        </w:rPr>
        <w:t> (45 CFR 46.102(d)). The purpose of this question is to determine whether federal regulations beyond the Common Rule, such as FDA regulations, need to be applied to a project. If the answer to this question is "Yes," IRB review is likely required. Please contact the IRB Office for additional guidance.</w:t>
      </w:r>
    </w:p>
    <w:p w14:paraId="70D3E617" w14:textId="77777777" w:rsidR="00557E4B" w:rsidRPr="00557E4B" w:rsidRDefault="00557E4B" w:rsidP="00557E4B">
      <w:pPr>
        <w:pStyle w:val="ListParagraph"/>
        <w:spacing w:after="90" w:line="240" w:lineRule="auto"/>
        <w:ind w:left="1440"/>
        <w:rPr>
          <w:rFonts w:ascii="Times New Roman" w:eastAsia="Times New Roman" w:hAnsi="Times New Roman" w:cs="Times New Roman"/>
          <w:color w:val="333333"/>
          <w:sz w:val="24"/>
          <w:szCs w:val="24"/>
        </w:rPr>
      </w:pPr>
      <w:r w:rsidRPr="00557E4B">
        <w:rPr>
          <w:rFonts w:ascii="Times New Roman" w:eastAsia="Times New Roman" w:hAnsi="Times New Roman" w:cs="Times New Roman"/>
          <w:color w:val="333333"/>
          <w:sz w:val="24"/>
          <w:szCs w:val="24"/>
        </w:rPr>
        <w:t>[   ]   Yes                        [ X  ]  No</w:t>
      </w:r>
    </w:p>
    <w:p w14:paraId="0C2F01FC" w14:textId="77777777" w:rsidR="00557E4B" w:rsidRPr="00557E4B" w:rsidRDefault="00557E4B" w:rsidP="00557E4B">
      <w:pPr>
        <w:spacing w:after="90" w:line="240" w:lineRule="auto"/>
        <w:ind w:left="720"/>
        <w:rPr>
          <w:rFonts w:ascii="Times New Roman" w:eastAsia="Times New Roman" w:hAnsi="Times New Roman" w:cs="Times New Roman"/>
          <w:color w:val="333333"/>
          <w:sz w:val="24"/>
          <w:szCs w:val="24"/>
        </w:rPr>
      </w:pPr>
    </w:p>
    <w:p w14:paraId="026BDD51" w14:textId="77777777" w:rsidR="00557E4B" w:rsidRPr="00557E4B" w:rsidRDefault="00557E4B" w:rsidP="00557E4B">
      <w:pPr>
        <w:numPr>
          <w:ilvl w:val="0"/>
          <w:numId w:val="8"/>
        </w:numPr>
        <w:spacing w:after="90" w:line="240" w:lineRule="auto"/>
        <w:rPr>
          <w:rFonts w:ascii="Times New Roman" w:eastAsia="Times New Roman" w:hAnsi="Times New Roman" w:cs="Times New Roman"/>
          <w:color w:val="333333"/>
          <w:sz w:val="24"/>
          <w:szCs w:val="24"/>
        </w:rPr>
      </w:pPr>
      <w:r w:rsidRPr="00557E4B">
        <w:rPr>
          <w:rFonts w:ascii="Times New Roman" w:eastAsia="Times New Roman" w:hAnsi="Times New Roman" w:cs="Times New Roman"/>
          <w:b/>
          <w:bCs/>
          <w:color w:val="333333"/>
          <w:sz w:val="24"/>
          <w:szCs w:val="24"/>
        </w:rPr>
        <w:t>Q2</w:t>
      </w:r>
      <w:r w:rsidRPr="00557E4B">
        <w:rPr>
          <w:rFonts w:ascii="Times New Roman" w:eastAsia="Times New Roman" w:hAnsi="Times New Roman" w:cs="Times New Roman"/>
          <w:color w:val="333333"/>
          <w:sz w:val="24"/>
          <w:szCs w:val="24"/>
        </w:rPr>
        <w:t>: Has the project received funding (e.g. federal, industry) to be conducted as a human subject research study?</w:t>
      </w:r>
    </w:p>
    <w:p w14:paraId="7F162BD0" w14:textId="77777777" w:rsidR="00557E4B" w:rsidRPr="00557E4B" w:rsidRDefault="00557E4B" w:rsidP="00557E4B">
      <w:pPr>
        <w:numPr>
          <w:ilvl w:val="1"/>
          <w:numId w:val="8"/>
        </w:numPr>
        <w:spacing w:after="90" w:line="240" w:lineRule="auto"/>
        <w:rPr>
          <w:rFonts w:ascii="Times New Roman" w:eastAsia="Times New Roman" w:hAnsi="Times New Roman" w:cs="Times New Roman"/>
          <w:color w:val="333333"/>
          <w:sz w:val="24"/>
          <w:szCs w:val="24"/>
        </w:rPr>
      </w:pPr>
      <w:r w:rsidRPr="00557E4B">
        <w:rPr>
          <w:rFonts w:ascii="Times New Roman" w:eastAsia="Times New Roman" w:hAnsi="Times New Roman" w:cs="Times New Roman"/>
          <w:color w:val="333333"/>
          <w:sz w:val="24"/>
          <w:szCs w:val="24"/>
        </w:rPr>
        <w:t>The purpose of this question is to determine whether the project has received funding to be conducted as a research study and not, for example, quality improvement or program evaluation. If you are unsure, consider contacting your program officer for the funding or funding entity to determine whether the funding source requires a specific level of IRB review and oversight. If the funding source considers the project to constitute human subjects research, this IRB QI/Program Evaluation Self-Certification Tool is not a sufficient indicator of whether IRB review is required. If the answer to this question is "Yes," IRB review may be required. Please contact the IRB Office for additional guidance.</w:t>
      </w:r>
    </w:p>
    <w:p w14:paraId="109BBE08" w14:textId="77777777" w:rsidR="00557E4B" w:rsidRPr="00557E4B" w:rsidRDefault="00557E4B" w:rsidP="00557E4B">
      <w:pPr>
        <w:pStyle w:val="ListParagraph"/>
        <w:spacing w:after="90" w:line="240" w:lineRule="auto"/>
        <w:ind w:left="1440"/>
        <w:rPr>
          <w:rFonts w:ascii="Times New Roman" w:eastAsia="Times New Roman" w:hAnsi="Times New Roman" w:cs="Times New Roman"/>
          <w:color w:val="333333"/>
          <w:sz w:val="24"/>
          <w:szCs w:val="24"/>
        </w:rPr>
      </w:pPr>
      <w:r w:rsidRPr="00557E4B">
        <w:rPr>
          <w:rFonts w:ascii="Times New Roman" w:eastAsia="Times New Roman" w:hAnsi="Times New Roman" w:cs="Times New Roman"/>
          <w:color w:val="333333"/>
          <w:sz w:val="24"/>
          <w:szCs w:val="24"/>
        </w:rPr>
        <w:t xml:space="preserve"> [   ]   Yes                        [ X  ]  No</w:t>
      </w:r>
    </w:p>
    <w:p w14:paraId="41D5FFDD" w14:textId="77777777" w:rsidR="00557E4B" w:rsidRPr="00557E4B" w:rsidRDefault="00557E4B" w:rsidP="00557E4B">
      <w:pPr>
        <w:spacing w:after="90" w:line="240" w:lineRule="auto"/>
        <w:ind w:left="720"/>
        <w:rPr>
          <w:rFonts w:ascii="Times New Roman" w:eastAsia="Times New Roman" w:hAnsi="Times New Roman" w:cs="Times New Roman"/>
          <w:color w:val="333333"/>
          <w:sz w:val="24"/>
          <w:szCs w:val="24"/>
        </w:rPr>
      </w:pPr>
    </w:p>
    <w:p w14:paraId="49C59BA6" w14:textId="77777777" w:rsidR="00557E4B" w:rsidRPr="00557E4B" w:rsidRDefault="00557E4B" w:rsidP="00557E4B">
      <w:pPr>
        <w:numPr>
          <w:ilvl w:val="0"/>
          <w:numId w:val="8"/>
        </w:numPr>
        <w:spacing w:after="90" w:line="240" w:lineRule="auto"/>
        <w:rPr>
          <w:rFonts w:ascii="Times New Roman" w:eastAsia="Times New Roman" w:hAnsi="Times New Roman" w:cs="Times New Roman"/>
          <w:color w:val="333333"/>
          <w:sz w:val="24"/>
          <w:szCs w:val="24"/>
        </w:rPr>
      </w:pPr>
      <w:r w:rsidRPr="00557E4B">
        <w:rPr>
          <w:rFonts w:ascii="Times New Roman" w:eastAsia="Times New Roman" w:hAnsi="Times New Roman" w:cs="Times New Roman"/>
          <w:b/>
          <w:bCs/>
          <w:color w:val="333333"/>
          <w:sz w:val="24"/>
          <w:szCs w:val="24"/>
        </w:rPr>
        <w:lastRenderedPageBreak/>
        <w:t>Q3</w:t>
      </w:r>
      <w:r w:rsidRPr="00557E4B">
        <w:rPr>
          <w:rFonts w:ascii="Times New Roman" w:eastAsia="Times New Roman" w:hAnsi="Times New Roman" w:cs="Times New Roman"/>
          <w:color w:val="333333"/>
          <w:sz w:val="24"/>
          <w:szCs w:val="24"/>
        </w:rPr>
        <w:t>: Is this a multi-site project (e.g. there is a coordinating or lead center, more than one site participating, and/or a study-wide protocol)?</w:t>
      </w:r>
    </w:p>
    <w:p w14:paraId="3CF10B64" w14:textId="77777777" w:rsidR="00557E4B" w:rsidRPr="00557E4B" w:rsidRDefault="00557E4B" w:rsidP="00557E4B">
      <w:pPr>
        <w:numPr>
          <w:ilvl w:val="1"/>
          <w:numId w:val="8"/>
        </w:numPr>
        <w:spacing w:after="90" w:line="240" w:lineRule="auto"/>
        <w:rPr>
          <w:rFonts w:ascii="Times New Roman" w:eastAsia="Times New Roman" w:hAnsi="Times New Roman" w:cs="Times New Roman"/>
          <w:color w:val="333333"/>
          <w:sz w:val="24"/>
          <w:szCs w:val="24"/>
        </w:rPr>
      </w:pPr>
      <w:r w:rsidRPr="00557E4B">
        <w:rPr>
          <w:rFonts w:ascii="Times New Roman" w:eastAsia="Times New Roman" w:hAnsi="Times New Roman" w:cs="Times New Roman"/>
          <w:color w:val="333333"/>
          <w:sz w:val="24"/>
          <w:szCs w:val="24"/>
        </w:rPr>
        <w:t>This question is intended to determine whether the project is limited to local activities or whether multiple sites are conducting the same activities. The latter is an indication that the results may be generalizable. If multiple institutions are conducting the activities, it's less likely that the outcomes will be used for quality improvement or program evaluation at the local institution. As a result, for multi-site projects, this IRB QI/Program Evaluation Self-Certification Tool is not a sufficient indicator of whether IRB review is required. If the answer to this question is "Yes," IRB review may be required.  In this case, please contact the IRB Office for additional guidance.</w:t>
      </w:r>
    </w:p>
    <w:p w14:paraId="064EDE3D" w14:textId="77777777" w:rsidR="00557E4B" w:rsidRPr="00557E4B" w:rsidRDefault="00557E4B" w:rsidP="00557E4B">
      <w:pPr>
        <w:pStyle w:val="ListParagraph"/>
        <w:spacing w:after="90" w:line="240" w:lineRule="auto"/>
        <w:ind w:left="1440"/>
        <w:rPr>
          <w:rFonts w:ascii="Times New Roman" w:eastAsia="Times New Roman" w:hAnsi="Times New Roman" w:cs="Times New Roman"/>
          <w:color w:val="333333"/>
          <w:sz w:val="24"/>
          <w:szCs w:val="24"/>
        </w:rPr>
      </w:pPr>
      <w:r w:rsidRPr="00557E4B">
        <w:rPr>
          <w:rFonts w:ascii="Times New Roman" w:eastAsia="Times New Roman" w:hAnsi="Times New Roman" w:cs="Times New Roman"/>
          <w:color w:val="333333"/>
          <w:sz w:val="24"/>
          <w:szCs w:val="24"/>
        </w:rPr>
        <w:t xml:space="preserve">         [   ]   Yes                        [ X  ]  No</w:t>
      </w:r>
    </w:p>
    <w:p w14:paraId="1AB074A6" w14:textId="77777777" w:rsidR="00557E4B" w:rsidRPr="00557E4B" w:rsidRDefault="00557E4B" w:rsidP="00557E4B">
      <w:pPr>
        <w:spacing w:after="90" w:line="240" w:lineRule="auto"/>
        <w:rPr>
          <w:rFonts w:ascii="Times New Roman" w:eastAsia="Times New Roman" w:hAnsi="Times New Roman" w:cs="Times New Roman"/>
          <w:color w:val="333333"/>
          <w:sz w:val="24"/>
          <w:szCs w:val="24"/>
        </w:rPr>
      </w:pPr>
    </w:p>
    <w:p w14:paraId="7E77B767" w14:textId="77777777" w:rsidR="00557E4B" w:rsidRPr="00557E4B" w:rsidRDefault="00557E4B" w:rsidP="00557E4B">
      <w:pPr>
        <w:numPr>
          <w:ilvl w:val="0"/>
          <w:numId w:val="8"/>
        </w:numPr>
        <w:spacing w:after="90" w:line="240" w:lineRule="auto"/>
        <w:rPr>
          <w:rFonts w:ascii="Times New Roman" w:eastAsia="Times New Roman" w:hAnsi="Times New Roman" w:cs="Times New Roman"/>
          <w:color w:val="333333"/>
          <w:sz w:val="24"/>
          <w:szCs w:val="24"/>
        </w:rPr>
      </w:pPr>
      <w:r w:rsidRPr="00557E4B">
        <w:rPr>
          <w:rFonts w:ascii="Times New Roman" w:eastAsia="Times New Roman" w:hAnsi="Times New Roman" w:cs="Times New Roman"/>
          <w:b/>
          <w:bCs/>
          <w:color w:val="333333"/>
          <w:sz w:val="24"/>
          <w:szCs w:val="24"/>
        </w:rPr>
        <w:t>Q4</w:t>
      </w:r>
      <w:r w:rsidRPr="00557E4B">
        <w:rPr>
          <w:rFonts w:ascii="Times New Roman" w:eastAsia="Times New Roman" w:hAnsi="Times New Roman" w:cs="Times New Roman"/>
          <w:color w:val="333333"/>
          <w:sz w:val="24"/>
          <w:szCs w:val="24"/>
        </w:rPr>
        <w:t>: Is this a systematic investigation designed with the intent to contribute to generalizable knowledge (e.g. testing a hypothesis; randomization of subjects; comparison of case vs. control; observational research; comparative effectiveness research; or comparable criteria in alternative research paradigms)?</w:t>
      </w:r>
    </w:p>
    <w:p w14:paraId="51C3E5F9" w14:textId="77777777" w:rsidR="00557E4B" w:rsidRPr="00557E4B" w:rsidRDefault="00557E4B" w:rsidP="00557E4B">
      <w:pPr>
        <w:numPr>
          <w:ilvl w:val="1"/>
          <w:numId w:val="8"/>
        </w:numPr>
        <w:spacing w:after="90" w:line="240" w:lineRule="auto"/>
        <w:rPr>
          <w:rFonts w:ascii="Times New Roman" w:eastAsia="Times New Roman" w:hAnsi="Times New Roman" w:cs="Times New Roman"/>
          <w:color w:val="333333"/>
          <w:sz w:val="24"/>
          <w:szCs w:val="24"/>
        </w:rPr>
      </w:pPr>
      <w:r w:rsidRPr="00557E4B">
        <w:rPr>
          <w:rFonts w:ascii="Times New Roman" w:eastAsia="Times New Roman" w:hAnsi="Times New Roman" w:cs="Times New Roman"/>
          <w:color w:val="333333"/>
          <w:sz w:val="24"/>
          <w:szCs w:val="24"/>
        </w:rPr>
        <w:t>The focus of this question is to evaluate the primary intent and design of the project.</w:t>
      </w:r>
    </w:p>
    <w:p w14:paraId="635A6F86" w14:textId="77777777" w:rsidR="00557E4B" w:rsidRPr="00557E4B" w:rsidRDefault="00557E4B" w:rsidP="00557E4B">
      <w:pPr>
        <w:numPr>
          <w:ilvl w:val="1"/>
          <w:numId w:val="8"/>
        </w:numPr>
        <w:spacing w:after="90" w:line="240" w:lineRule="auto"/>
        <w:rPr>
          <w:rFonts w:ascii="Times New Roman" w:eastAsia="Times New Roman" w:hAnsi="Times New Roman" w:cs="Times New Roman"/>
          <w:color w:val="333333"/>
          <w:sz w:val="24"/>
          <w:szCs w:val="24"/>
        </w:rPr>
      </w:pPr>
      <w:r w:rsidRPr="00557E4B">
        <w:rPr>
          <w:rFonts w:ascii="Times New Roman" w:eastAsia="Times New Roman" w:hAnsi="Times New Roman" w:cs="Times New Roman"/>
          <w:color w:val="333333"/>
          <w:sz w:val="24"/>
          <w:szCs w:val="24"/>
        </w:rPr>
        <w:t>Simply publishing or presenting the results of a QI project does not make it research. The key question is what the primary intent of the project is from the outset. If the primary intent of the project is not generalizability (e.g., it is program evaluation/practice improvement related to a specific initiative) OR the project is not designed in a way that the findings would be generalizable (i.e., limitations to project design), then the answer to this question is "No".</w:t>
      </w:r>
    </w:p>
    <w:p w14:paraId="1F75615E" w14:textId="77777777" w:rsidR="00557E4B" w:rsidRPr="00557E4B" w:rsidRDefault="00557E4B" w:rsidP="00557E4B">
      <w:pPr>
        <w:numPr>
          <w:ilvl w:val="1"/>
          <w:numId w:val="8"/>
        </w:numPr>
        <w:spacing w:after="90" w:line="240" w:lineRule="auto"/>
        <w:rPr>
          <w:rFonts w:ascii="Times New Roman" w:eastAsia="Times New Roman" w:hAnsi="Times New Roman" w:cs="Times New Roman"/>
          <w:color w:val="333333"/>
          <w:sz w:val="24"/>
          <w:szCs w:val="24"/>
        </w:rPr>
      </w:pPr>
      <w:r w:rsidRPr="00557E4B">
        <w:rPr>
          <w:rFonts w:ascii="Times New Roman" w:eastAsia="Times New Roman" w:hAnsi="Times New Roman" w:cs="Times New Roman"/>
          <w:color w:val="333333"/>
          <w:sz w:val="24"/>
          <w:szCs w:val="24"/>
        </w:rPr>
        <w:t>The design of the project plays a key role in determining intent. If the project is standardized using systematic research methodologies with strong external validity in order to obtain reproducible results, then it would be considered research. If the intended outcome is simply to report on what happened at the institution/program, this does not indicate research design or intent as it may or may not be generalizable outside of the institution.</w:t>
      </w:r>
    </w:p>
    <w:p w14:paraId="75250606" w14:textId="77777777" w:rsidR="00557E4B" w:rsidRPr="00557E4B" w:rsidRDefault="00557E4B" w:rsidP="00557E4B">
      <w:pPr>
        <w:pStyle w:val="ListParagraph"/>
        <w:spacing w:after="90" w:line="240" w:lineRule="auto"/>
        <w:ind w:left="1440"/>
        <w:rPr>
          <w:rFonts w:ascii="Times New Roman" w:eastAsia="Times New Roman" w:hAnsi="Times New Roman" w:cs="Times New Roman"/>
          <w:color w:val="333333"/>
          <w:sz w:val="24"/>
          <w:szCs w:val="24"/>
        </w:rPr>
      </w:pPr>
      <w:r w:rsidRPr="00557E4B">
        <w:rPr>
          <w:rFonts w:ascii="Times New Roman" w:eastAsia="Times New Roman" w:hAnsi="Times New Roman" w:cs="Times New Roman"/>
          <w:color w:val="333333"/>
          <w:sz w:val="24"/>
          <w:szCs w:val="24"/>
        </w:rPr>
        <w:t xml:space="preserve">         [   ]   Yes                        [ X  ]  No               </w:t>
      </w:r>
    </w:p>
    <w:p w14:paraId="2864FAD5" w14:textId="77777777" w:rsidR="00557E4B" w:rsidRPr="00557E4B" w:rsidRDefault="00557E4B" w:rsidP="00557E4B">
      <w:pPr>
        <w:numPr>
          <w:ilvl w:val="0"/>
          <w:numId w:val="8"/>
        </w:numPr>
        <w:spacing w:after="90" w:line="240" w:lineRule="auto"/>
        <w:rPr>
          <w:rFonts w:ascii="Times New Roman" w:eastAsia="Times New Roman" w:hAnsi="Times New Roman" w:cs="Times New Roman"/>
          <w:color w:val="333333"/>
          <w:sz w:val="24"/>
          <w:szCs w:val="24"/>
        </w:rPr>
      </w:pPr>
      <w:r w:rsidRPr="00557E4B">
        <w:rPr>
          <w:rFonts w:ascii="Times New Roman" w:eastAsia="Times New Roman" w:hAnsi="Times New Roman" w:cs="Times New Roman"/>
          <w:b/>
          <w:bCs/>
          <w:color w:val="333333"/>
          <w:sz w:val="24"/>
          <w:szCs w:val="24"/>
        </w:rPr>
        <w:t>Q5</w:t>
      </w:r>
      <w:r w:rsidRPr="00557E4B">
        <w:rPr>
          <w:rFonts w:ascii="Times New Roman" w:eastAsia="Times New Roman" w:hAnsi="Times New Roman" w:cs="Times New Roman"/>
          <w:color w:val="333333"/>
          <w:sz w:val="24"/>
          <w:szCs w:val="24"/>
        </w:rPr>
        <w:t>: Will the results of the project be published, presented or disseminated outside of the institution or program conducting it?</w:t>
      </w:r>
    </w:p>
    <w:p w14:paraId="44F79186" w14:textId="77777777" w:rsidR="00557E4B" w:rsidRPr="00557E4B" w:rsidRDefault="00557E4B" w:rsidP="00557E4B">
      <w:pPr>
        <w:numPr>
          <w:ilvl w:val="1"/>
          <w:numId w:val="8"/>
        </w:numPr>
        <w:spacing w:after="90" w:line="240" w:lineRule="auto"/>
        <w:rPr>
          <w:rFonts w:ascii="Times New Roman" w:eastAsia="Times New Roman" w:hAnsi="Times New Roman" w:cs="Times New Roman"/>
          <w:color w:val="333333"/>
          <w:sz w:val="24"/>
          <w:szCs w:val="24"/>
        </w:rPr>
      </w:pPr>
      <w:r w:rsidRPr="00557E4B">
        <w:rPr>
          <w:rFonts w:ascii="Times New Roman" w:eastAsia="Times New Roman" w:hAnsi="Times New Roman" w:cs="Times New Roman"/>
          <w:color w:val="333333"/>
          <w:sz w:val="24"/>
          <w:szCs w:val="24"/>
        </w:rPr>
        <w:t>The purpose of this question is to determine whether, at the outset of the project, the intention is to disseminate results outside of the institution or program conducting the project. If there is no intention for disseminating results outside of the institution or program conducting the project, the answer should be "No". Lack of dissemination of information is generally a strong indicator that a project does not constitute research. If there is a potential for results to be disseminated outside of the institution or program conducting the project, then the answer is "Yes". Note that program evaluation and QI projects can be published or presented, but they should not be described as research studies.</w:t>
      </w:r>
    </w:p>
    <w:p w14:paraId="68969AD8" w14:textId="77777777" w:rsidR="00557E4B" w:rsidRPr="00557E4B" w:rsidRDefault="00557E4B" w:rsidP="00557E4B">
      <w:pPr>
        <w:spacing w:after="90" w:line="240" w:lineRule="auto"/>
        <w:ind w:left="1440"/>
        <w:rPr>
          <w:rFonts w:ascii="Times New Roman" w:eastAsia="Times New Roman" w:hAnsi="Times New Roman" w:cs="Times New Roman"/>
          <w:color w:val="333333"/>
          <w:sz w:val="24"/>
          <w:szCs w:val="24"/>
        </w:rPr>
      </w:pPr>
    </w:p>
    <w:p w14:paraId="74BF3026" w14:textId="77777777" w:rsidR="00557E4B" w:rsidRPr="00557E4B" w:rsidRDefault="00557E4B" w:rsidP="00557E4B">
      <w:pPr>
        <w:pStyle w:val="ListParagraph"/>
        <w:spacing w:after="90" w:line="240" w:lineRule="auto"/>
        <w:ind w:left="1440"/>
        <w:rPr>
          <w:rFonts w:ascii="Times New Roman" w:eastAsia="Times New Roman" w:hAnsi="Times New Roman" w:cs="Times New Roman"/>
          <w:color w:val="333333"/>
          <w:sz w:val="24"/>
          <w:szCs w:val="24"/>
        </w:rPr>
      </w:pPr>
      <w:r w:rsidRPr="00557E4B">
        <w:rPr>
          <w:rFonts w:ascii="Times New Roman" w:eastAsia="Times New Roman" w:hAnsi="Times New Roman" w:cs="Times New Roman"/>
          <w:color w:val="333333"/>
          <w:sz w:val="24"/>
          <w:szCs w:val="24"/>
        </w:rPr>
        <w:t xml:space="preserve">             [ X  ]   Yes                        [   ]  No</w:t>
      </w:r>
    </w:p>
    <w:p w14:paraId="65A72048" w14:textId="77777777" w:rsidR="00557E4B" w:rsidRPr="00557E4B" w:rsidRDefault="00557E4B" w:rsidP="00557E4B">
      <w:pPr>
        <w:spacing w:after="90" w:line="240" w:lineRule="auto"/>
        <w:ind w:left="1440"/>
        <w:rPr>
          <w:rFonts w:ascii="Times New Roman" w:eastAsia="Times New Roman" w:hAnsi="Times New Roman" w:cs="Times New Roman"/>
          <w:color w:val="333333"/>
          <w:sz w:val="24"/>
          <w:szCs w:val="24"/>
        </w:rPr>
      </w:pPr>
    </w:p>
    <w:p w14:paraId="578E5B5F" w14:textId="77777777" w:rsidR="00557E4B" w:rsidRPr="00557E4B" w:rsidRDefault="00557E4B" w:rsidP="00557E4B">
      <w:pPr>
        <w:numPr>
          <w:ilvl w:val="0"/>
          <w:numId w:val="8"/>
        </w:numPr>
        <w:spacing w:after="90" w:line="240" w:lineRule="auto"/>
        <w:rPr>
          <w:rFonts w:ascii="Times New Roman" w:eastAsia="Times New Roman" w:hAnsi="Times New Roman" w:cs="Times New Roman"/>
          <w:color w:val="333333"/>
          <w:sz w:val="24"/>
          <w:szCs w:val="24"/>
        </w:rPr>
      </w:pPr>
      <w:r w:rsidRPr="00557E4B">
        <w:rPr>
          <w:rFonts w:ascii="Times New Roman" w:eastAsia="Times New Roman" w:hAnsi="Times New Roman" w:cs="Times New Roman"/>
          <w:b/>
          <w:bCs/>
          <w:color w:val="333333"/>
          <w:sz w:val="24"/>
          <w:szCs w:val="24"/>
        </w:rPr>
        <w:t>Q6</w:t>
      </w:r>
      <w:r w:rsidRPr="00557E4B">
        <w:rPr>
          <w:rFonts w:ascii="Times New Roman" w:eastAsia="Times New Roman" w:hAnsi="Times New Roman" w:cs="Times New Roman"/>
          <w:color w:val="333333"/>
          <w:sz w:val="24"/>
          <w:szCs w:val="24"/>
        </w:rPr>
        <w:t>: Would the project occur regardless of whether individuals conducting it may benefit professionally from it?</w:t>
      </w:r>
    </w:p>
    <w:p w14:paraId="0B5436F6" w14:textId="77777777" w:rsidR="00557E4B" w:rsidRPr="00557E4B" w:rsidRDefault="00557E4B" w:rsidP="00557E4B">
      <w:pPr>
        <w:numPr>
          <w:ilvl w:val="1"/>
          <w:numId w:val="8"/>
        </w:numPr>
        <w:spacing w:after="90" w:line="240" w:lineRule="auto"/>
        <w:rPr>
          <w:rFonts w:ascii="Times New Roman" w:eastAsia="Times New Roman" w:hAnsi="Times New Roman" w:cs="Times New Roman"/>
          <w:color w:val="333333"/>
          <w:sz w:val="24"/>
          <w:szCs w:val="24"/>
        </w:rPr>
      </w:pPr>
      <w:r w:rsidRPr="00557E4B">
        <w:rPr>
          <w:rFonts w:ascii="Times New Roman" w:eastAsia="Times New Roman" w:hAnsi="Times New Roman" w:cs="Times New Roman"/>
          <w:color w:val="333333"/>
          <w:sz w:val="24"/>
          <w:szCs w:val="24"/>
        </w:rPr>
        <w:t>If the project is being done primarily to bolster one's own scientific career path and advance his/her program of research, then "No" should be selected in response to this question. In contrast, if someone is required to complete a project for their medical residency, or mandated to conduct a program evaluation by a funding agency, this indicates that the project would have to be conducted regardless of any professional benefit and in this case, the answer to this question would be, "Yes".</w:t>
      </w:r>
    </w:p>
    <w:p w14:paraId="38CD40FA" w14:textId="77777777" w:rsidR="00557E4B" w:rsidRPr="00557E4B" w:rsidRDefault="00557E4B" w:rsidP="00557E4B">
      <w:pPr>
        <w:numPr>
          <w:ilvl w:val="1"/>
          <w:numId w:val="8"/>
        </w:numPr>
        <w:spacing w:after="90" w:line="240" w:lineRule="auto"/>
        <w:rPr>
          <w:rFonts w:ascii="Times New Roman" w:eastAsia="Times New Roman" w:hAnsi="Times New Roman" w:cs="Times New Roman"/>
          <w:color w:val="333333"/>
          <w:sz w:val="24"/>
          <w:szCs w:val="24"/>
        </w:rPr>
      </w:pPr>
      <w:r w:rsidRPr="00557E4B">
        <w:rPr>
          <w:rFonts w:ascii="Times New Roman" w:eastAsia="Times New Roman" w:hAnsi="Times New Roman" w:cs="Times New Roman"/>
          <w:color w:val="333333"/>
          <w:sz w:val="24"/>
          <w:szCs w:val="24"/>
        </w:rPr>
        <w:t>The question is not focusing solely on whether an individual will professionally benefit, but rather whether they would conduct the project regardless of the potential for professional benefit.</w:t>
      </w:r>
    </w:p>
    <w:p w14:paraId="354286D8" w14:textId="77777777" w:rsidR="00557E4B" w:rsidRPr="00557E4B" w:rsidRDefault="00557E4B" w:rsidP="00557E4B">
      <w:pPr>
        <w:pStyle w:val="ListParagraph"/>
        <w:spacing w:after="90" w:line="240" w:lineRule="auto"/>
        <w:ind w:left="1440"/>
        <w:rPr>
          <w:rFonts w:ascii="Times New Roman" w:eastAsia="Times New Roman" w:hAnsi="Times New Roman" w:cs="Times New Roman"/>
          <w:color w:val="333333"/>
          <w:sz w:val="24"/>
          <w:szCs w:val="24"/>
        </w:rPr>
      </w:pPr>
      <w:r w:rsidRPr="00557E4B">
        <w:rPr>
          <w:rFonts w:ascii="Times New Roman" w:eastAsia="Times New Roman" w:hAnsi="Times New Roman" w:cs="Times New Roman"/>
          <w:color w:val="333333"/>
          <w:sz w:val="24"/>
          <w:szCs w:val="24"/>
        </w:rPr>
        <w:t xml:space="preserve">            [ X  ]   Yes                        [   ]  No</w:t>
      </w:r>
    </w:p>
    <w:p w14:paraId="543BE602" w14:textId="77777777" w:rsidR="00557E4B" w:rsidRPr="00557E4B" w:rsidRDefault="00557E4B" w:rsidP="00557E4B">
      <w:pPr>
        <w:spacing w:after="90" w:line="240" w:lineRule="auto"/>
        <w:ind w:left="720"/>
        <w:rPr>
          <w:rFonts w:ascii="Times New Roman" w:eastAsia="Times New Roman" w:hAnsi="Times New Roman" w:cs="Times New Roman"/>
          <w:color w:val="333333"/>
          <w:sz w:val="24"/>
          <w:szCs w:val="24"/>
        </w:rPr>
      </w:pPr>
    </w:p>
    <w:p w14:paraId="18F3B6E4" w14:textId="77777777" w:rsidR="00557E4B" w:rsidRPr="00557E4B" w:rsidRDefault="00557E4B" w:rsidP="00557E4B">
      <w:pPr>
        <w:numPr>
          <w:ilvl w:val="0"/>
          <w:numId w:val="8"/>
        </w:numPr>
        <w:spacing w:after="90" w:line="240" w:lineRule="auto"/>
        <w:rPr>
          <w:rFonts w:ascii="Times New Roman" w:eastAsia="Times New Roman" w:hAnsi="Times New Roman" w:cs="Times New Roman"/>
          <w:b/>
          <w:color w:val="333333"/>
          <w:sz w:val="24"/>
          <w:szCs w:val="24"/>
        </w:rPr>
      </w:pPr>
      <w:r w:rsidRPr="00557E4B">
        <w:rPr>
          <w:rFonts w:ascii="Times New Roman" w:eastAsia="Times New Roman" w:hAnsi="Times New Roman" w:cs="Times New Roman"/>
          <w:b/>
          <w:color w:val="333333"/>
          <w:sz w:val="24"/>
          <w:szCs w:val="24"/>
        </w:rPr>
        <w:t>Q7</w:t>
      </w:r>
      <w:r w:rsidRPr="00557E4B">
        <w:rPr>
          <w:rFonts w:ascii="Times New Roman" w:eastAsia="Times New Roman" w:hAnsi="Times New Roman" w:cs="Times New Roman"/>
          <w:color w:val="333333"/>
          <w:sz w:val="24"/>
          <w:szCs w:val="24"/>
        </w:rPr>
        <w:t>: Does the project involve "no more than minimal risk" procedures (meaning the probability and magnitude of harm or discomfort anticipated are not greater in and of themselves than those ordinarily encountered in daily life or during the performance of routine physical or psychological examinations or tests)?</w:t>
      </w:r>
    </w:p>
    <w:p w14:paraId="58BC0C56" w14:textId="77777777" w:rsidR="00557E4B" w:rsidRPr="00557E4B" w:rsidRDefault="00557E4B" w:rsidP="00557E4B">
      <w:pPr>
        <w:numPr>
          <w:ilvl w:val="1"/>
          <w:numId w:val="8"/>
        </w:numPr>
        <w:spacing w:after="90" w:line="240" w:lineRule="auto"/>
        <w:rPr>
          <w:rFonts w:ascii="Times New Roman" w:eastAsia="Times New Roman" w:hAnsi="Times New Roman" w:cs="Times New Roman"/>
          <w:color w:val="333333"/>
          <w:sz w:val="24"/>
          <w:szCs w:val="24"/>
        </w:rPr>
      </w:pPr>
      <w:r w:rsidRPr="00557E4B">
        <w:rPr>
          <w:rFonts w:ascii="Times New Roman" w:eastAsia="Times New Roman" w:hAnsi="Times New Roman" w:cs="Times New Roman"/>
          <w:color w:val="333333"/>
          <w:sz w:val="24"/>
          <w:szCs w:val="24"/>
        </w:rPr>
        <w:t>The purpose of this question is to determine if the risk of participation in the activity would be considered above and beyond what would be acceptable or ordinarily expected with QI/PE.  Increased risk secondary to participating in a project may indicate the project is human research that requires IRB review and approval.</w:t>
      </w:r>
    </w:p>
    <w:p w14:paraId="41323255" w14:textId="77777777" w:rsidR="00557E4B" w:rsidRPr="00557E4B" w:rsidRDefault="00557E4B" w:rsidP="00557E4B">
      <w:pPr>
        <w:pStyle w:val="ListParagraph"/>
        <w:spacing w:after="90" w:line="240" w:lineRule="auto"/>
        <w:ind w:left="1440"/>
        <w:rPr>
          <w:rFonts w:ascii="Times New Roman" w:eastAsia="Times New Roman" w:hAnsi="Times New Roman" w:cs="Times New Roman"/>
          <w:color w:val="333333"/>
          <w:sz w:val="24"/>
          <w:szCs w:val="24"/>
        </w:rPr>
      </w:pPr>
      <w:r w:rsidRPr="00557E4B">
        <w:rPr>
          <w:rFonts w:ascii="Times New Roman" w:eastAsia="Times New Roman" w:hAnsi="Times New Roman" w:cs="Times New Roman"/>
          <w:color w:val="333333"/>
          <w:sz w:val="24"/>
          <w:szCs w:val="24"/>
        </w:rPr>
        <w:t xml:space="preserve">            [ X  ]   Yes                        [   ]  No</w:t>
      </w:r>
    </w:p>
    <w:p w14:paraId="4D0B2484" w14:textId="77777777" w:rsidR="00557E4B" w:rsidRPr="00557E4B" w:rsidRDefault="00557E4B" w:rsidP="00557E4B">
      <w:pPr>
        <w:numPr>
          <w:ilvl w:val="0"/>
          <w:numId w:val="8"/>
        </w:numPr>
        <w:spacing w:after="90" w:line="240" w:lineRule="auto"/>
        <w:rPr>
          <w:rFonts w:ascii="Times New Roman" w:eastAsia="Times New Roman" w:hAnsi="Times New Roman" w:cs="Times New Roman"/>
          <w:color w:val="333333"/>
          <w:sz w:val="24"/>
          <w:szCs w:val="24"/>
        </w:rPr>
      </w:pPr>
      <w:r w:rsidRPr="00557E4B">
        <w:rPr>
          <w:rFonts w:ascii="Times New Roman" w:eastAsia="Times New Roman" w:hAnsi="Times New Roman" w:cs="Times New Roman"/>
          <w:b/>
          <w:bCs/>
          <w:color w:val="333333"/>
          <w:sz w:val="24"/>
          <w:szCs w:val="24"/>
        </w:rPr>
        <w:t>Q8</w:t>
      </w:r>
      <w:r w:rsidRPr="00557E4B">
        <w:rPr>
          <w:rFonts w:ascii="Times New Roman" w:eastAsia="Times New Roman" w:hAnsi="Times New Roman" w:cs="Times New Roman"/>
          <w:color w:val="333333"/>
          <w:sz w:val="24"/>
          <w:szCs w:val="24"/>
        </w:rPr>
        <w:t>: Is the project intended to improve or evaluate the practice or process within a particular institution or a specific program, and falls under well-accepted care practices/guidelines?</w:t>
      </w:r>
    </w:p>
    <w:p w14:paraId="3F84B558" w14:textId="77777777" w:rsidR="00557E4B" w:rsidRPr="00557E4B" w:rsidRDefault="00557E4B" w:rsidP="00557E4B">
      <w:pPr>
        <w:numPr>
          <w:ilvl w:val="1"/>
          <w:numId w:val="8"/>
        </w:numPr>
        <w:spacing w:after="90" w:line="240" w:lineRule="auto"/>
        <w:rPr>
          <w:rFonts w:ascii="Times New Roman" w:eastAsia="Times New Roman" w:hAnsi="Times New Roman" w:cs="Times New Roman"/>
          <w:color w:val="333333"/>
          <w:sz w:val="24"/>
          <w:szCs w:val="24"/>
        </w:rPr>
      </w:pPr>
      <w:r w:rsidRPr="00557E4B">
        <w:rPr>
          <w:rFonts w:ascii="Times New Roman" w:eastAsia="Times New Roman" w:hAnsi="Times New Roman" w:cs="Times New Roman"/>
          <w:color w:val="333333"/>
          <w:sz w:val="24"/>
          <w:szCs w:val="24"/>
        </w:rPr>
        <w:t>If the intention upon designing and conducting the project is not to improve or evaluate a specific practice/program, then the answer should be "No" which indicates research intent and IRB review is likely required.</w:t>
      </w:r>
    </w:p>
    <w:p w14:paraId="612DBF31" w14:textId="77777777" w:rsidR="00557E4B" w:rsidRPr="00557E4B" w:rsidRDefault="00557E4B" w:rsidP="00557E4B">
      <w:pPr>
        <w:numPr>
          <w:ilvl w:val="1"/>
          <w:numId w:val="8"/>
        </w:numPr>
        <w:spacing w:after="90" w:line="240" w:lineRule="auto"/>
        <w:rPr>
          <w:rFonts w:ascii="Times New Roman" w:eastAsia="Times New Roman" w:hAnsi="Times New Roman" w:cs="Times New Roman"/>
          <w:color w:val="333333"/>
          <w:sz w:val="24"/>
          <w:szCs w:val="24"/>
        </w:rPr>
      </w:pPr>
      <w:r w:rsidRPr="00557E4B">
        <w:rPr>
          <w:rFonts w:ascii="Times New Roman" w:eastAsia="Times New Roman" w:hAnsi="Times New Roman" w:cs="Times New Roman"/>
          <w:color w:val="333333"/>
          <w:sz w:val="24"/>
          <w:szCs w:val="24"/>
        </w:rPr>
        <w:t>This question is also trying to identify the specificity of a project, hence the use of "particular institution" or "specific program". If it is being conducted in a multi-site context with a common protocol across sites, then the results could be generalizable and thus constitute research. In this case, the answer should be "No" which indicates research intent and IRB review is likely required.</w:t>
      </w:r>
    </w:p>
    <w:p w14:paraId="330CACEB" w14:textId="77777777" w:rsidR="00557E4B" w:rsidRPr="00557E4B" w:rsidRDefault="00557E4B" w:rsidP="00557E4B">
      <w:pPr>
        <w:pStyle w:val="ListParagraph"/>
        <w:spacing w:after="90" w:line="240" w:lineRule="auto"/>
        <w:rPr>
          <w:rFonts w:ascii="Times New Roman" w:eastAsia="Times New Roman" w:hAnsi="Times New Roman" w:cs="Times New Roman"/>
          <w:color w:val="333333"/>
          <w:sz w:val="24"/>
          <w:szCs w:val="24"/>
        </w:rPr>
      </w:pPr>
      <w:r w:rsidRPr="00557E4B">
        <w:rPr>
          <w:rFonts w:ascii="Times New Roman" w:eastAsia="Times New Roman" w:hAnsi="Times New Roman" w:cs="Times New Roman"/>
          <w:color w:val="333333"/>
          <w:sz w:val="24"/>
          <w:szCs w:val="24"/>
        </w:rPr>
        <w:t xml:space="preserve">                         [ X  ]   Yes                        [   ]  No</w:t>
      </w:r>
    </w:p>
    <w:p w14:paraId="08527F5A" w14:textId="67D39F97" w:rsidR="00557E4B" w:rsidRPr="00557E4B" w:rsidRDefault="00A50351" w:rsidP="00557E4B">
      <w:pPr>
        <w:spacing w:after="90" w:line="240" w:lineRule="auto"/>
        <w:ind w:left="72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Note: </w:t>
      </w:r>
      <w:r w:rsidR="00B24868" w:rsidRPr="00B24868">
        <w:rPr>
          <w:rFonts w:ascii="Times New Roman" w:eastAsia="Times New Roman" w:hAnsi="Times New Roman" w:cs="Times New Roman"/>
          <w:color w:val="333333"/>
          <w:sz w:val="24"/>
          <w:szCs w:val="24"/>
        </w:rPr>
        <w:t>Acknowledgment to the University of Wisconsin-Madison Health Sciences IRB for use of their Self Certification Tool and Guidance document</w:t>
      </w:r>
      <w:r>
        <w:rPr>
          <w:rFonts w:ascii="Times New Roman" w:eastAsia="Times New Roman" w:hAnsi="Times New Roman" w:cs="Times New Roman"/>
          <w:color w:val="333333"/>
          <w:sz w:val="24"/>
          <w:szCs w:val="24"/>
        </w:rPr>
        <w:t xml:space="preserve"> </w:t>
      </w:r>
      <w:r w:rsidR="003C2C02">
        <w:rPr>
          <w:rFonts w:ascii="Times New Roman" w:eastAsia="Times New Roman" w:hAnsi="Times New Roman" w:cs="Times New Roman"/>
          <w:color w:val="333333"/>
          <w:sz w:val="24"/>
          <w:szCs w:val="24"/>
        </w:rPr>
        <w:t xml:space="preserve">by the </w:t>
      </w:r>
      <w:r>
        <w:rPr>
          <w:rFonts w:ascii="Times New Roman" w:eastAsia="Times New Roman" w:hAnsi="Times New Roman" w:cs="Times New Roman"/>
          <w:color w:val="333333"/>
          <w:sz w:val="24"/>
          <w:szCs w:val="24"/>
        </w:rPr>
        <w:t>University of Wisconsin Knowledgebase, 2016</w:t>
      </w:r>
      <w:r w:rsidR="003C2C02">
        <w:rPr>
          <w:rFonts w:ascii="Times New Roman" w:eastAsia="Times New Roman" w:hAnsi="Times New Roman" w:cs="Times New Roman"/>
          <w:color w:val="333333"/>
          <w:sz w:val="24"/>
          <w:szCs w:val="24"/>
        </w:rPr>
        <w:t xml:space="preserve">. </w:t>
      </w:r>
    </w:p>
    <w:p w14:paraId="5FEC5A36" w14:textId="261D280D" w:rsidR="00557E4B" w:rsidRDefault="00B24868" w:rsidP="00B24868">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Appendix B </w:t>
      </w:r>
    </w:p>
    <w:p w14:paraId="4796310C" w14:textId="668A8761" w:rsidR="00B24868" w:rsidRDefault="00B24868" w:rsidP="00B24868">
      <w:pPr>
        <w:jc w:val="center"/>
        <w:rPr>
          <w:rFonts w:ascii="Times New Roman" w:hAnsi="Times New Roman" w:cs="Times New Roman"/>
          <w:sz w:val="24"/>
          <w:szCs w:val="24"/>
        </w:rPr>
      </w:pPr>
      <w:r>
        <w:rPr>
          <w:rFonts w:ascii="Times New Roman" w:hAnsi="Times New Roman" w:cs="Times New Roman"/>
          <w:sz w:val="24"/>
          <w:szCs w:val="24"/>
        </w:rPr>
        <w:t>SWOT Analysis of Infection control in North Carolina Long Term Care Facilities during SARS-CoV-2</w:t>
      </w:r>
    </w:p>
    <w:p w14:paraId="426E7BE6" w14:textId="44AC5360" w:rsidR="00B24868" w:rsidRPr="00557E4B" w:rsidRDefault="00BA682A" w:rsidP="00B24868">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2207648A" wp14:editId="1491A73C">
                <wp:simplePos x="0" y="0"/>
                <wp:positionH relativeFrom="rightMargin">
                  <wp:posOffset>-691197</wp:posOffset>
                </wp:positionH>
                <wp:positionV relativeFrom="paragraph">
                  <wp:posOffset>5181919</wp:posOffset>
                </wp:positionV>
                <wp:extent cx="1762128" cy="361950"/>
                <wp:effectExtent l="0" t="4762" r="23812" b="23813"/>
                <wp:wrapNone/>
                <wp:docPr id="6" name="Text Box 6"/>
                <wp:cNvGraphicFramePr/>
                <a:graphic xmlns:a="http://schemas.openxmlformats.org/drawingml/2006/main">
                  <a:graphicData uri="http://schemas.microsoft.com/office/word/2010/wordprocessingShape">
                    <wps:wsp>
                      <wps:cNvSpPr txBox="1"/>
                      <wps:spPr>
                        <a:xfrm rot="5400000">
                          <a:off x="0" y="0"/>
                          <a:ext cx="1762128" cy="361950"/>
                        </a:xfrm>
                        <a:prstGeom prst="rect">
                          <a:avLst/>
                        </a:prstGeom>
                        <a:solidFill>
                          <a:schemeClr val="lt1"/>
                        </a:solidFill>
                        <a:ln w="6350">
                          <a:solidFill>
                            <a:prstClr val="black"/>
                          </a:solidFill>
                        </a:ln>
                      </wps:spPr>
                      <wps:txbx>
                        <w:txbxContent>
                          <w:p w14:paraId="2E559868" w14:textId="4CE14869" w:rsidR="00BF791A" w:rsidRPr="00BA682A" w:rsidRDefault="00BF791A">
                            <w:pPr>
                              <w:rPr>
                                <w:rFonts w:ascii="Times New Roman" w:hAnsi="Times New Roman" w:cs="Times New Roman"/>
                                <w:sz w:val="28"/>
                                <w:szCs w:val="28"/>
                              </w:rPr>
                            </w:pPr>
                            <w:r w:rsidRPr="00BA682A">
                              <w:rPr>
                                <w:rFonts w:ascii="Times New Roman" w:hAnsi="Times New Roman" w:cs="Times New Roman"/>
                                <w:sz w:val="28"/>
                                <w:szCs w:val="28"/>
                              </w:rPr>
                              <w:t>Extrinsic Threats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07648A" id="_x0000_t202" coordsize="21600,21600" o:spt="202" path="m,l,21600r21600,l21600,xe">
                <v:stroke joinstyle="miter"/>
                <v:path gradientshapeok="t" o:connecttype="rect"/>
              </v:shapetype>
              <v:shape id="Text Box 6" o:spid="_x0000_s1026" type="#_x0000_t202" style="position:absolute;left:0;text-align:left;margin-left:-54.4pt;margin-top:408.05pt;width:138.75pt;height:28.5pt;rotation:90;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uwKUAIAAK8EAAAOAAAAZHJzL2Uyb0RvYy54bWysVMFuGjEQvVfqP1i+lwVCSIOyRDQRVSWU&#10;RIIqZ+P1hlW9Htc27NKv77MXKEl6qsrB8sy8fZ55M8PNbVtrtlPOV2RyPuj1OVNGUlGZl5x/X80/&#10;febMB2EKocmonO+V57fTjx9uGjtRQ9qQLpRjIDF+0ticb0KwkyzzcqNq4XtklUGwJFeLANO9ZIUT&#10;DdhrnQ37/XHWkCusI6m8h/e+C/Jp4i9LJcNjWXoVmM45cgvpdOlcxzOb3ojJixN2U8lDGuIfsqhF&#10;ZfDoiepeBMG2rnpHVVfSkacy9CTVGZVlJVWqAdUM+m+qWW6EVakWiOPtSSb//2jlw+7JsarI+Zgz&#10;I2q0aKXawL5Qy8ZRncb6CUBLC1ho4UaXj34PZyy6LV3NHEHcy1E//pIUKI4BDdX3J6UjtYwUV+Ph&#10;YIjZkIhdjAfXl6kVWccVOa3z4auimsVLzh06mVjFbuED8gL0CIlwT7oq5pXWyYjTo+60YzuBvuuQ&#10;MsYXr1DasAZlX+DpdwyR+vT9Wgv5I9b8mgGWNnBGhTol4i206/Yg25qKPVRLwkAFb+W8Au9C+PAk&#10;HMYMTqxOeMRRakIydLhxtiH362/+iEf3EeWswdjm3P/cCqc4098M5uJ6MBrFOU/G6PJqCMOdR9bn&#10;EbOt7wgKDVJ26RrxQR+vpaP6GRs2i68iJIzE2zkPx+td6JYJGyrVbJZAmGwrwsIsrYzUx26u2mfh&#10;7KGfAZPwQMcBF5M3be2w8UtDs22gsko9jwJ3qh50x1akthw2OK7duZ1Qf/5npr8BAAD//wMAUEsD&#10;BBQABgAIAAAAIQBr2n4p3gAAAAgBAAAPAAAAZHJzL2Rvd25yZXYueG1sTI/BTsMwEETvSPyDtUjc&#10;qBPSQAhxqoIEN1RRKrVHNzZOVHsdxU6T/j3LCY6zM5p9U61mZ9lZD6HzKCBdJMA0Nl51aATsvt7u&#10;CmAhSlTSetQCLjrAqr6+qmSp/ISf+ryNhlEJhlIKaGPsS85D02onw8L3Gsn79oOTkeRguBrkROXO&#10;8vskeeBOdkgfWtnr11Y3p+3oBJzM9PE+vqTmslnvDs28TLP90gpxezOvn4FFPce/MPziEzrUxHT0&#10;I6rALOmcggIek5wWkJ8XdDgKeCqyDHhd8f8D6h8AAAD//wMAUEsBAi0AFAAGAAgAAAAhALaDOJL+&#10;AAAA4QEAABMAAAAAAAAAAAAAAAAAAAAAAFtDb250ZW50X1R5cGVzXS54bWxQSwECLQAUAAYACAAA&#10;ACEAOP0h/9YAAACUAQAACwAAAAAAAAAAAAAAAAAvAQAAX3JlbHMvLnJlbHNQSwECLQAUAAYACAAA&#10;ACEAljbsClACAACvBAAADgAAAAAAAAAAAAAAAAAuAgAAZHJzL2Uyb0RvYy54bWxQSwECLQAUAAYA&#10;CAAAACEAa9p+Kd4AAAAIAQAADwAAAAAAAAAAAAAAAACqBAAAZHJzL2Rvd25yZXYueG1sUEsFBgAA&#10;AAAEAAQA8wAAALUFAAAAAA==&#10;" fillcolor="white [3201]" strokeweight=".5pt">
                <v:textbox>
                  <w:txbxContent>
                    <w:p w14:paraId="2E559868" w14:textId="4CE14869" w:rsidR="00BF791A" w:rsidRPr="00BA682A" w:rsidRDefault="00BF791A">
                      <w:pPr>
                        <w:rPr>
                          <w:rFonts w:ascii="Times New Roman" w:hAnsi="Times New Roman" w:cs="Times New Roman"/>
                          <w:sz w:val="28"/>
                          <w:szCs w:val="28"/>
                        </w:rPr>
                      </w:pPr>
                      <w:r w:rsidRPr="00BA682A">
                        <w:rPr>
                          <w:rFonts w:ascii="Times New Roman" w:hAnsi="Times New Roman" w:cs="Times New Roman"/>
                          <w:sz w:val="28"/>
                          <w:szCs w:val="28"/>
                        </w:rPr>
                        <w:t>Extrinsic Threats</w:t>
                      </w:r>
                    </w:p>
                  </w:txbxContent>
                </v:textbox>
                <w10:wrap anchorx="margi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067B7EC5" wp14:editId="48888D2B">
                <wp:simplePos x="0" y="0"/>
                <wp:positionH relativeFrom="margin">
                  <wp:align>left</wp:align>
                </wp:positionH>
                <wp:positionV relativeFrom="paragraph">
                  <wp:posOffset>4753927</wp:posOffset>
                </wp:positionV>
                <wp:extent cx="914400" cy="390525"/>
                <wp:effectExtent l="6985" t="0" r="21590" b="21590"/>
                <wp:wrapNone/>
                <wp:docPr id="5" name="Text Box 5"/>
                <wp:cNvGraphicFramePr/>
                <a:graphic xmlns:a="http://schemas.openxmlformats.org/drawingml/2006/main">
                  <a:graphicData uri="http://schemas.microsoft.com/office/word/2010/wordprocessingShape">
                    <wps:wsp>
                      <wps:cNvSpPr txBox="1"/>
                      <wps:spPr>
                        <a:xfrm rot="16200000">
                          <a:off x="0" y="0"/>
                          <a:ext cx="914400" cy="390525"/>
                        </a:xfrm>
                        <a:prstGeom prst="rect">
                          <a:avLst/>
                        </a:prstGeom>
                        <a:solidFill>
                          <a:schemeClr val="lt1"/>
                        </a:solidFill>
                        <a:ln w="6350">
                          <a:solidFill>
                            <a:prstClr val="black"/>
                          </a:solidFill>
                        </a:ln>
                      </wps:spPr>
                      <wps:txbx>
                        <w:txbxContent>
                          <w:p w14:paraId="1719D1EB" w14:textId="38C229E6" w:rsidR="00BF791A" w:rsidRPr="00BA682A" w:rsidRDefault="00BF791A">
                            <w:pPr>
                              <w:rPr>
                                <w:rFonts w:ascii="Times New Roman" w:hAnsi="Times New Roman" w:cs="Times New Roman"/>
                                <w:sz w:val="28"/>
                                <w:szCs w:val="28"/>
                              </w:rPr>
                            </w:pPr>
                            <w:r w:rsidRPr="00BA682A">
                              <w:rPr>
                                <w:rFonts w:ascii="Times New Roman" w:hAnsi="Times New Roman" w:cs="Times New Roman"/>
                                <w:sz w:val="28"/>
                                <w:szCs w:val="28"/>
                              </w:rPr>
                              <w:t xml:space="preserve">External Opportunities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7B7EC5" id="Text Box 5" o:spid="_x0000_s1027" type="#_x0000_t202" style="position:absolute;left:0;text-align:left;margin-left:0;margin-top:374.3pt;width:1in;height:30.75pt;rotation:-90;z-index:251661312;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CtGUAIAALQEAAAOAAAAZHJzL2Uyb0RvYy54bWysVMFu2zAMvQ/YPwi6r07SpmuNOEXWosOA&#10;oC2QDj0rshwbk0VBUmNnX78nOcnSbqdhOQgU+fxEPpKZ3fStZlvlfEOm4OOzEWfKSCobsyn49+f7&#10;T1ec+SBMKTQZVfCd8vxm/vHDrLO5mlBNulSOgcT4vLMFr0OweZZ5WatW+DOyyiBYkWtFwNVtstKJ&#10;Duytziaj0WXWkSutI6m8h/duCPJ54q8qJcNjVXkVmC44cgvpdOlcxzObz0S+ccLWjdynIf4hi1Y0&#10;Bo8eqe5EEOzVNX9QtY105KkKZ5LajKqqkSrVgGrGo3fVrGphVaoF4nh7lMn/P1r5sH1yrCkLPuXM&#10;iBYtelZ9YF+oZ9OoTmd9DtDKAhZ6uNHlg9/DGYvuK9cyRxB3fImm4Je0QHUMcMi+O0oduSWc1+OL&#10;C8CYROj8ejSdpMeygStyWufDV0Uti0bBHTqZSMV26QPyAvQAiXBPuinvG63TJU6PutWObQX6rkPK&#10;GF+8QWnDuoJfnk+HbN/EIvXx+7UW8kes+S0DbtrAGRUalIhW6Nd90vOo0prKHcRL+qBib+V9A/ql&#10;8OFJOEwbnNig8Iij0oScaG9xVpP7+Td/xGMIEOWsw/QW3GC9ONPfDIYjiYthT5eL6ecJXnCnkfVp&#10;xLy2twSZxim3ZEZ80AezctS+YM0W8U2EhJF4ueDhYN6GYaOwplItFgmE8bYiLM3Kykh9aOlz/yKc&#10;3Tc1YBoe6DDlIn/X2wEbvzS0eA1UNanxUeVB0734WI3Um/0ax907vSfU7z+b+S8AAAD//wMAUEsD&#10;BBQABgAIAAAAIQDoGCC03QAAAAoBAAAPAAAAZHJzL2Rvd25yZXYueG1sTI/BTsMwEETvSPyDtZW4&#10;USdWIFWIU0EkzohSUI9uvMRR43WI3ST9e9wTHFfzNPO23C62ZxOOvnMkIV0nwJAapztqJew/Xu83&#10;wHxQpFXvCCVc0MO2ur0pVaHdTO847ULLYgn5QkkwIQwF574xaJVfuwEpZt9utCrEc2y5HtUcy23P&#10;RZI8cqs6igtGDVgbbE67s5XgvsQnvcyXyf3og6jN5Oq3cJDybrU8PwELuIQ/GK76UR2q6HR0Z9Ke&#10;9RKyVERSQp7kGbArkIgc2FHC5iHNgFcl//9C9QsAAP//AwBQSwECLQAUAAYACAAAACEAtoM4kv4A&#10;AADhAQAAEwAAAAAAAAAAAAAAAAAAAAAAW0NvbnRlbnRfVHlwZXNdLnhtbFBLAQItABQABgAIAAAA&#10;IQA4/SH/1gAAAJQBAAALAAAAAAAAAAAAAAAAAC8BAABfcmVscy8ucmVsc1BLAQItABQABgAIAAAA&#10;IQD9wCtGUAIAALQEAAAOAAAAAAAAAAAAAAAAAC4CAABkcnMvZTJvRG9jLnhtbFBLAQItABQABgAI&#10;AAAAIQDoGCC03QAAAAoBAAAPAAAAAAAAAAAAAAAAAKoEAABkcnMvZG93bnJldi54bWxQSwUGAAAA&#10;AAQABADzAAAAtAUAAAAA&#10;" fillcolor="white [3201]" strokeweight=".5pt">
                <v:textbox>
                  <w:txbxContent>
                    <w:p w14:paraId="1719D1EB" w14:textId="38C229E6" w:rsidR="00BF791A" w:rsidRPr="00BA682A" w:rsidRDefault="00BF791A">
                      <w:pPr>
                        <w:rPr>
                          <w:rFonts w:ascii="Times New Roman" w:hAnsi="Times New Roman" w:cs="Times New Roman"/>
                          <w:sz w:val="28"/>
                          <w:szCs w:val="28"/>
                        </w:rPr>
                      </w:pPr>
                      <w:r w:rsidRPr="00BA682A">
                        <w:rPr>
                          <w:rFonts w:ascii="Times New Roman" w:hAnsi="Times New Roman" w:cs="Times New Roman"/>
                          <w:sz w:val="28"/>
                          <w:szCs w:val="28"/>
                        </w:rPr>
                        <w:t xml:space="preserve">External Opportunities </w:t>
                      </w:r>
                    </w:p>
                  </w:txbxContent>
                </v:textbox>
                <w10:wrap anchorx="margin"/>
              </v:shape>
            </w:pict>
          </mc:Fallback>
        </mc:AlternateContent>
      </w:r>
      <w:r w:rsidR="00914EEE">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3BCCCA82" wp14:editId="0226289D">
                <wp:simplePos x="0" y="0"/>
                <wp:positionH relativeFrom="rightMargin">
                  <wp:align>left</wp:align>
                </wp:positionH>
                <wp:positionV relativeFrom="paragraph">
                  <wp:posOffset>1534795</wp:posOffset>
                </wp:positionV>
                <wp:extent cx="914400" cy="361950"/>
                <wp:effectExtent l="0" t="0" r="19050" b="19050"/>
                <wp:wrapNone/>
                <wp:docPr id="4" name="Text Box 4"/>
                <wp:cNvGraphicFramePr/>
                <a:graphic xmlns:a="http://schemas.openxmlformats.org/drawingml/2006/main">
                  <a:graphicData uri="http://schemas.microsoft.com/office/word/2010/wordprocessingShape">
                    <wps:wsp>
                      <wps:cNvSpPr txBox="1"/>
                      <wps:spPr>
                        <a:xfrm rot="5400000">
                          <a:off x="0" y="0"/>
                          <a:ext cx="914400" cy="361950"/>
                        </a:xfrm>
                        <a:prstGeom prst="rect">
                          <a:avLst/>
                        </a:prstGeom>
                        <a:solidFill>
                          <a:schemeClr val="lt1"/>
                        </a:solidFill>
                        <a:ln w="6350">
                          <a:solidFill>
                            <a:prstClr val="black"/>
                          </a:solidFill>
                        </a:ln>
                      </wps:spPr>
                      <wps:txbx>
                        <w:txbxContent>
                          <w:p w14:paraId="0C3052BD" w14:textId="3FF5EED3" w:rsidR="00BF791A" w:rsidRPr="00914EEE" w:rsidRDefault="00BF791A">
                            <w:pPr>
                              <w:rPr>
                                <w:rFonts w:ascii="Times New Roman" w:hAnsi="Times New Roman" w:cs="Times New Roman"/>
                                <w:sz w:val="28"/>
                                <w:szCs w:val="28"/>
                              </w:rPr>
                            </w:pPr>
                            <w:r w:rsidRPr="00914EEE">
                              <w:rPr>
                                <w:rFonts w:ascii="Times New Roman" w:hAnsi="Times New Roman" w:cs="Times New Roman"/>
                                <w:sz w:val="28"/>
                                <w:szCs w:val="28"/>
                              </w:rPr>
                              <w:t>Intrinsic Weaknesses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CCCA82" id="Text Box 4" o:spid="_x0000_s1028" type="#_x0000_t202" style="position:absolute;left:0;text-align:left;margin-left:0;margin-top:120.85pt;width:1in;height:28.5pt;rotation:90;z-index:251660288;visibility:visible;mso-wrap-style:none;mso-height-percent:0;mso-wrap-distance-left:9pt;mso-wrap-distance-top:0;mso-wrap-distance-right:9pt;mso-wrap-distance-bottom:0;mso-position-horizontal:left;mso-position-horizontal-relative:righ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TosTgIAALMEAAAOAAAAZHJzL2Uyb0RvYy54bWysVMFuGjEQvVfqP1i+NwuEpA1iiSgRVaUo&#10;iQRVzsbrhVW9Hss27KZf32cvS0nSU1UO1njm7fPMmxmmt22t2UE5X5HJ+fBiwJkykorKbHP+Y738&#10;9IUzH4QphCajcv6iPL+dffwwbexEjWhHulCOgcT4SWNzvgvBTrLMy52qhb8gqwyCJblaBFzdNiuc&#10;aMBe62w0GFxnDbnCOpLKe3jvuiCfJf6yVDI8lqVXgemcI7eQTpfOTTyz2VRMtk7YXSWPaYh/yKIW&#10;lcGjJ6o7EQTbu+odVV1JR57KcCGpzqgsK6lSDahmOHhTzWonrEq1QBxvTzL5/0crHw5PjlVFzsec&#10;GVGjRWvVBvaVWjaO6jTWTwBaWcBCCze63Ps9nLHotnQ1cwRxr8aD+EtSoDgGNFR/OSkdqSWcN8Mx&#10;kJxJhC6vhzdXqRNZRxUprfPhm6KaRSPnDo1MpOJw7wPSArSHRLgnXRXLSut0icOjFtqxg0DbdUgJ&#10;44tXKG1Yk/PrSzz9jiFSn77faCF/xpJfM+CmDZxRoE6IaIV20yY5R71IGypeoF2SBxV7K5cV6O+F&#10;D0/CYdjgxAKFRxylJuRER4uzHblff/NHPGYAUc4aDG/ODbaLM/3dYDaSuJj1dBlffR7hBXce2ZxH&#10;zL5eEGQaptySGfFB92bpqH7Gls3jmwgJI/FyzkNvLkK3UNhSqebzBMJ0WxHuzcrKSN23dN0+C2eP&#10;TQ2Yhgfqh1xM3vS2w8YvDc33gcoqNT6q3Gl6FB+bkXpz3OK4euf3hPrzXzP7DQAA//8DAFBLAwQU&#10;AAYACAAAACEAbr0dUtwAAAAKAQAADwAAAGRycy9kb3ducmV2LnhtbEyPQU7DMBBF90jcwZpK7Khd&#10;p6AS4lSA1A07Ug4wjd3Eqj2OYqcNPT3uCpbz5+nPm2o7e8fOZow2kILVUgAz1AZtqVPwvd89boDF&#10;hKTRBTIKfkyEbX1/V2Gpw4W+zLlJHcslFEtU0Kc0lJzHtjce4zIMhvLuGEaPKY9jx/WIl1zuHZdC&#10;PHOPlvKFHgfz0Zv21ExewXR18/74ru1nkUbZ4NXucNUo9bCY316BJTOnPxhu+lkd6ux0CBPpyJyC&#10;dfGUyZy/bCSwGyBETg4KirWUwOuK/3+h/gUAAP//AwBQSwECLQAUAAYACAAAACEAtoM4kv4AAADh&#10;AQAAEwAAAAAAAAAAAAAAAAAAAAAAW0NvbnRlbnRfVHlwZXNdLnhtbFBLAQItABQABgAIAAAAIQA4&#10;/SH/1gAAAJQBAAALAAAAAAAAAAAAAAAAAC8BAABfcmVscy8ucmVsc1BLAQItABQABgAIAAAAIQD3&#10;STosTgIAALMEAAAOAAAAAAAAAAAAAAAAAC4CAABkcnMvZTJvRG9jLnhtbFBLAQItABQABgAIAAAA&#10;IQBuvR1S3AAAAAoBAAAPAAAAAAAAAAAAAAAAAKgEAABkcnMvZG93bnJldi54bWxQSwUGAAAAAAQA&#10;BADzAAAAsQUAAAAA&#10;" fillcolor="white [3201]" strokeweight=".5pt">
                <v:textbox>
                  <w:txbxContent>
                    <w:p w14:paraId="0C3052BD" w14:textId="3FF5EED3" w:rsidR="00BF791A" w:rsidRPr="00914EEE" w:rsidRDefault="00BF791A">
                      <w:pPr>
                        <w:rPr>
                          <w:rFonts w:ascii="Times New Roman" w:hAnsi="Times New Roman" w:cs="Times New Roman"/>
                          <w:sz w:val="28"/>
                          <w:szCs w:val="28"/>
                        </w:rPr>
                      </w:pPr>
                      <w:r w:rsidRPr="00914EEE">
                        <w:rPr>
                          <w:rFonts w:ascii="Times New Roman" w:hAnsi="Times New Roman" w:cs="Times New Roman"/>
                          <w:sz w:val="28"/>
                          <w:szCs w:val="28"/>
                        </w:rPr>
                        <w:t>Intrinsic Weaknesses</w:t>
                      </w:r>
                    </w:p>
                  </w:txbxContent>
                </v:textbox>
                <w10:wrap anchorx="margin"/>
              </v:shape>
            </w:pict>
          </mc:Fallback>
        </mc:AlternateContent>
      </w:r>
      <w:r w:rsidR="00E02E92">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0BC4F67" wp14:editId="4E80D7A8">
                <wp:simplePos x="0" y="0"/>
                <wp:positionH relativeFrom="column">
                  <wp:posOffset>-948055</wp:posOffset>
                </wp:positionH>
                <wp:positionV relativeFrom="paragraph">
                  <wp:posOffset>1976755</wp:posOffset>
                </wp:positionV>
                <wp:extent cx="2316480" cy="323850"/>
                <wp:effectExtent l="5715" t="0" r="13335" b="13335"/>
                <wp:wrapNone/>
                <wp:docPr id="3" name="Text Box 3"/>
                <wp:cNvGraphicFramePr/>
                <a:graphic xmlns:a="http://schemas.openxmlformats.org/drawingml/2006/main">
                  <a:graphicData uri="http://schemas.microsoft.com/office/word/2010/wordprocessingShape">
                    <wps:wsp>
                      <wps:cNvSpPr txBox="1"/>
                      <wps:spPr>
                        <a:xfrm rot="16200000">
                          <a:off x="0" y="0"/>
                          <a:ext cx="2316480" cy="323850"/>
                        </a:xfrm>
                        <a:prstGeom prst="rect">
                          <a:avLst/>
                        </a:prstGeom>
                        <a:solidFill>
                          <a:schemeClr val="lt1"/>
                        </a:solidFill>
                        <a:ln w="6350">
                          <a:solidFill>
                            <a:prstClr val="black"/>
                          </a:solidFill>
                        </a:ln>
                      </wps:spPr>
                      <wps:txbx>
                        <w:txbxContent>
                          <w:p w14:paraId="0FFAA3D8" w14:textId="6702ABEC" w:rsidR="00BF791A" w:rsidRPr="00E02E92" w:rsidRDefault="00BF791A">
                            <w:pPr>
                              <w:rPr>
                                <w:rFonts w:ascii="Times New Roman" w:hAnsi="Times New Roman" w:cs="Times New Roman"/>
                                <w:sz w:val="28"/>
                                <w:szCs w:val="28"/>
                              </w:rPr>
                            </w:pPr>
                            <w:r w:rsidRPr="00E02E92">
                              <w:rPr>
                                <w:rFonts w:ascii="Times New Roman" w:hAnsi="Times New Roman" w:cs="Times New Roman"/>
                                <w:sz w:val="28"/>
                                <w:szCs w:val="28"/>
                              </w:rPr>
                              <w:t xml:space="preserve">Internal Strengths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C4F67" id="Text Box 3" o:spid="_x0000_s1029" type="#_x0000_t202" style="position:absolute;left:0;text-align:left;margin-left:-74.65pt;margin-top:155.65pt;width:182.4pt;height:25.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RLLUwIAALcEAAAOAAAAZHJzL2Uyb0RvYy54bWysVE1vGjEQvVfqf7B8b5avUIpYIpqIqlKU&#10;RCJVzsbrhVW9Htc27NJf32ezkK+eqnKwPDNvn2fezDC7amvN9sr5ikzO+xc9zpSRVFRmk/Mfj8tP&#10;E858EKYQmozK+UF5fjX/+GHW2Kka0JZ0oRwDifHTxuZ8G4KdZpmXW1ULf0FWGQRLcrUIMN0mK5xo&#10;wF7rbNDrjbOGXGEdSeU9vDfHIJ8n/rJUMtyXpVeB6Zwjt5BOl851PLP5TEw3TthtJbs0xD9kUYvK&#10;4NEz1Y0Igu1c9Y6qrqQjT2W4kFRnVJaVVKkGVNPvvalmtRVWpVogjrdnmfz/o5V3+wfHqiLnQ86M&#10;qNGiR9UG9pVaNozqNNZPAVpZwEILN7p88ns4Y9Ft6WrmCOL2x2gKfkkLVMcAh+yHs9SRW8I5GPbH&#10;owlCErHhYDi5TL3IjmSR1DofvimqWbzk3KGViVXsb31AYoCeIBHuSVfFstI6GXF81LV2bC/QeB1S&#10;yvjiFUob1uR8PMTT7xgi9fn7tRbyZyz6NQMsbeCMEh2liLfQrttO0E6+NRUHqJcEQsXeymUF+lvh&#10;w4NwGDc4sULhHkepCTlRd+NsS+733/wRjylAlLMG45tz/2snnOJMfzeYjy/90Qi0IRmjy88DGO5l&#10;ZP0yYnb1NUGofsouXSM+6NO1dFQ/YdMW8VWEhJF4O+fhdL0Ox6XCpkq1WCQQJtyKcGtWVkbqU1Mf&#10;2yfhbNfWgIG4o9Ogi+mb7h6x8UtDi12gskqtjzofVe3kx3ak7nSbHNfvpZ1Qz/838z8AAAD//wMA&#10;UEsDBBQABgAIAAAAIQArXI5M3wAAAAgBAAAPAAAAZHJzL2Rvd25yZXYueG1sTI9BS8NAEIXvgv9h&#10;mYI3u2lpY02zKSpKQYpgFXrdZKfZaHY2Zrdt6q93POlpmPceb77JV4NrxRH70HhSMBknIJAqbxqq&#10;Fby/PV0vQISoyejWEyo4Y4BVcXmR68z4E73icRtrwSUUMq3AxthlUobKotNh7Dsk9va+dzry2tfS&#10;9PrE5a6V0yRJpdMN8QWrO3ywWH1uD07B9/D8kd6XtH5sMH7Z3frl7Dao1NVouFuCiDjEvzD84jM6&#10;FMxU+gOZIFoFNykHWZ7PZiDYny9YKHlObqcgi1z+f6D4AQAA//8DAFBLAQItABQABgAIAAAAIQC2&#10;gziS/gAAAOEBAAATAAAAAAAAAAAAAAAAAAAAAABbQ29udGVudF9UeXBlc10ueG1sUEsBAi0AFAAG&#10;AAgAAAAhADj9If/WAAAAlAEAAAsAAAAAAAAAAAAAAAAALwEAAF9yZWxzLy5yZWxzUEsBAi0AFAAG&#10;AAgAAAAhAAnREstTAgAAtwQAAA4AAAAAAAAAAAAAAAAALgIAAGRycy9lMm9Eb2MueG1sUEsBAi0A&#10;FAAGAAgAAAAhACtcjkzfAAAACAEAAA8AAAAAAAAAAAAAAAAArQQAAGRycy9kb3ducmV2LnhtbFBL&#10;BQYAAAAABAAEAPMAAAC5BQAAAAA=&#10;" fillcolor="white [3201]" strokeweight=".5pt">
                <v:textbox>
                  <w:txbxContent>
                    <w:p w14:paraId="0FFAA3D8" w14:textId="6702ABEC" w:rsidR="00BF791A" w:rsidRPr="00E02E92" w:rsidRDefault="00BF791A">
                      <w:pPr>
                        <w:rPr>
                          <w:rFonts w:ascii="Times New Roman" w:hAnsi="Times New Roman" w:cs="Times New Roman"/>
                          <w:sz w:val="28"/>
                          <w:szCs w:val="28"/>
                        </w:rPr>
                      </w:pPr>
                      <w:r w:rsidRPr="00E02E92">
                        <w:rPr>
                          <w:rFonts w:ascii="Times New Roman" w:hAnsi="Times New Roman" w:cs="Times New Roman"/>
                          <w:sz w:val="28"/>
                          <w:szCs w:val="28"/>
                        </w:rPr>
                        <w:t xml:space="preserve">Internal Strengths </w:t>
                      </w:r>
                    </w:p>
                  </w:txbxContent>
                </v:textbox>
              </v:shape>
            </w:pict>
          </mc:Fallback>
        </mc:AlternateContent>
      </w:r>
      <w:r w:rsidR="00281D9C">
        <w:rPr>
          <w:rFonts w:ascii="Times New Roman" w:hAnsi="Times New Roman" w:cs="Times New Roman"/>
          <w:noProof/>
          <w:sz w:val="24"/>
          <w:szCs w:val="24"/>
        </w:rPr>
        <w:t>Novel</w:t>
      </w:r>
      <w:r w:rsidR="00B24868">
        <w:rPr>
          <w:rFonts w:ascii="Times New Roman" w:hAnsi="Times New Roman" w:cs="Times New Roman"/>
          <w:noProof/>
          <w:sz w:val="24"/>
          <w:szCs w:val="24"/>
        </w:rPr>
        <w:drawing>
          <wp:inline distT="0" distB="0" distL="0" distR="0" wp14:anchorId="1B7858E6" wp14:editId="629EAD75">
            <wp:extent cx="6353175" cy="7258050"/>
            <wp:effectExtent l="0" t="0" r="9525"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4C9AEF1D" w14:textId="1B59F169" w:rsidR="0059704B" w:rsidRDefault="00326A55" w:rsidP="00326A55">
      <w:pPr>
        <w:jc w:val="center"/>
        <w:rPr>
          <w:rFonts w:ascii="Times New Roman" w:hAnsi="Times New Roman" w:cs="Times New Roman"/>
          <w:sz w:val="24"/>
          <w:szCs w:val="24"/>
        </w:rPr>
      </w:pPr>
      <w:r>
        <w:rPr>
          <w:rFonts w:ascii="Times New Roman" w:hAnsi="Times New Roman" w:cs="Times New Roman"/>
          <w:sz w:val="24"/>
          <w:szCs w:val="24"/>
        </w:rPr>
        <w:lastRenderedPageBreak/>
        <w:t>Appe</w:t>
      </w:r>
      <w:r w:rsidR="00A14740">
        <w:rPr>
          <w:rFonts w:ascii="Times New Roman" w:hAnsi="Times New Roman" w:cs="Times New Roman"/>
          <w:sz w:val="24"/>
          <w:szCs w:val="24"/>
        </w:rPr>
        <w:t>n</w:t>
      </w:r>
      <w:r>
        <w:rPr>
          <w:rFonts w:ascii="Times New Roman" w:hAnsi="Times New Roman" w:cs="Times New Roman"/>
          <w:sz w:val="24"/>
          <w:szCs w:val="24"/>
        </w:rPr>
        <w:t xml:space="preserve">dix C </w:t>
      </w:r>
    </w:p>
    <w:p w14:paraId="594629DF" w14:textId="648F0A8E" w:rsidR="0059704B" w:rsidRDefault="0059704B" w:rsidP="00326A55">
      <w:pPr>
        <w:jc w:val="center"/>
        <w:rPr>
          <w:rFonts w:ascii="Times New Roman" w:hAnsi="Times New Roman" w:cs="Times New Roman"/>
          <w:sz w:val="24"/>
          <w:szCs w:val="24"/>
        </w:rPr>
      </w:pPr>
      <w:r>
        <w:rPr>
          <w:rFonts w:ascii="Times New Roman" w:hAnsi="Times New Roman" w:cs="Times New Roman"/>
          <w:sz w:val="24"/>
          <w:szCs w:val="24"/>
        </w:rPr>
        <w:t xml:space="preserve">Driver Diagram for reducing SARS-CoV-2 IN Long Term Care Facilities </w:t>
      </w:r>
    </w:p>
    <w:p w14:paraId="70FE4C90" w14:textId="6A24D6B3" w:rsidR="00326A55" w:rsidRDefault="00407B63" w:rsidP="00326A55">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5FC72131" wp14:editId="0C606C8F">
                <wp:simplePos x="0" y="0"/>
                <wp:positionH relativeFrom="column">
                  <wp:posOffset>5133975</wp:posOffset>
                </wp:positionH>
                <wp:positionV relativeFrom="paragraph">
                  <wp:posOffset>3609340</wp:posOffset>
                </wp:positionV>
                <wp:extent cx="914400" cy="295275"/>
                <wp:effectExtent l="0" t="0" r="17780" b="28575"/>
                <wp:wrapNone/>
                <wp:docPr id="12" name="Text Box 12"/>
                <wp:cNvGraphicFramePr/>
                <a:graphic xmlns:a="http://schemas.openxmlformats.org/drawingml/2006/main">
                  <a:graphicData uri="http://schemas.microsoft.com/office/word/2010/wordprocessingShape">
                    <wps:wsp>
                      <wps:cNvSpPr txBox="1"/>
                      <wps:spPr>
                        <a:xfrm>
                          <a:off x="0" y="0"/>
                          <a:ext cx="914400" cy="295275"/>
                        </a:xfrm>
                        <a:prstGeom prst="rect">
                          <a:avLst/>
                        </a:prstGeom>
                        <a:solidFill>
                          <a:schemeClr val="lt1"/>
                        </a:solidFill>
                        <a:ln w="6350">
                          <a:solidFill>
                            <a:prstClr val="black"/>
                          </a:solidFill>
                        </a:ln>
                      </wps:spPr>
                      <wps:txbx>
                        <w:txbxContent>
                          <w:p w14:paraId="69BA95AE" w14:textId="30F9AC5C" w:rsidR="00BF791A" w:rsidRDefault="00BF791A">
                            <w:r>
                              <w:t xml:space="preserve">Tertiary Drivers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C72131" id="Text Box 12" o:spid="_x0000_s1030" type="#_x0000_t202" style="position:absolute;left:0;text-align:left;margin-left:404.25pt;margin-top:284.2pt;width:1in;height:23.25pt;z-index:251666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6zYSwIAAKcEAAAOAAAAZHJzL2Uyb0RvYy54bWysVMFu2zAMvQ/YPwi6r068pF2DOkXWIsOA&#10;oC3QDj0rstwYk0VBUmJnX78n2UnTbqdhF4Uin5/IRzJX112j2U45X5Mp+PhsxJkyksravBT8x9Py&#10;0xfOfBCmFJqMKvheeX49//jhqrUzldOGdKkcA4nxs9YWfBOCnWWZlxvVCH9GVhkEK3KNCLi6l6x0&#10;ogV7o7N8NDrPWnKldSSV9/De9kE+T/xVpWS4ryqvAtMFR24hnS6d63hm8ysxe3HCbmo5pCH+IYtG&#10;1AaPHqluRRBs6+o/qJpaOvJUhTNJTUZVVUuVakA149G7ah43wqpUC8Tx9iiT/3+08m734Fhdonc5&#10;Z0Y06NGT6gL7Sh2DC/q01s8Ae7QAhg5+YA9+D2csu6tcE39REEMcSu+P6kY2CefleDIZISIRyi+n&#10;+cU0smSvH1vnwzdFDYtGwR2alzQVu5UPPfQAiW950nW5rLVOlzgw6kY7thNotQ4pRZC/QWnD2oKf&#10;f56OEvGbWKQ+fr/WQv4c0jtBgU8b5Bwl6UuPVujWXZJwcpBlTeUeajnq581buaxBvxI+PAiHAYMM&#10;WJpwj6PShJxosDjbkPv1N3/Eo++IctZiYAtusFGc6e8G85DExXyny2R6keMFdxpZn0bMtrkhyDTG&#10;clqZzIgP+mBWjppnbNYivomQMBIvFzwczJvQLxE2U6rFIoEw0VaElXm0MlLHtkRRn7pn4ezQ1IBp&#10;uKPDYIvZu9722PilocU2UFWnxkeVe00H8bENaXSGzY3rdnpPqNf/l/lvAAAA//8DAFBLAwQUAAYA&#10;CAAAACEAsG7WkuEAAAALAQAADwAAAGRycy9kb3ducmV2LnhtbEyPy07DMBBF90j8gzVI7KjTRyI3&#10;xKlQBSskRAsSLJ148hDxOIrdNvw9wwqWM3N059xiN7tBnHEKvScNy0UCAqn2tqdWw/vb050CEaIh&#10;awZPqOEbA+zK66vC5NZf6IDnY2wFh1DIjYYuxjGXMtQdOhMWfkTiW+MnZyKPUyvtZC4c7ga5SpJM&#10;OtMTf+jMiPsO66/jyWl42Wc+XVezah5fn/2hbdbyM/3Q+vZmfrgHEXGOfzD86rM6lOxU+RPZIAYN&#10;KlEpoxrSTG1AMLFNV7ypNGTLzRZkWcj/HcofAAAA//8DAFBLAQItABQABgAIAAAAIQC2gziS/gAA&#10;AOEBAAATAAAAAAAAAAAAAAAAAAAAAABbQ29udGVudF9UeXBlc10ueG1sUEsBAi0AFAAGAAgAAAAh&#10;ADj9If/WAAAAlAEAAAsAAAAAAAAAAAAAAAAALwEAAF9yZWxzLy5yZWxzUEsBAi0AFAAGAAgAAAAh&#10;ACn3rNhLAgAApwQAAA4AAAAAAAAAAAAAAAAALgIAAGRycy9lMm9Eb2MueG1sUEsBAi0AFAAGAAgA&#10;AAAhALBu1pLhAAAACwEAAA8AAAAAAAAAAAAAAAAApQQAAGRycy9kb3ducmV2LnhtbFBLBQYAAAAA&#10;BAAEAPMAAACzBQAAAAA=&#10;" fillcolor="white [3201]" strokeweight=".5pt">
                <v:textbox>
                  <w:txbxContent>
                    <w:p w14:paraId="69BA95AE" w14:textId="30F9AC5C" w:rsidR="00BF791A" w:rsidRDefault="00BF791A">
                      <w:r>
                        <w:t xml:space="preserve">Tertiary Drivers </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075749A1" wp14:editId="40C92027">
                <wp:simplePos x="0" y="0"/>
                <wp:positionH relativeFrom="column">
                  <wp:posOffset>3514725</wp:posOffset>
                </wp:positionH>
                <wp:positionV relativeFrom="paragraph">
                  <wp:posOffset>8890</wp:posOffset>
                </wp:positionV>
                <wp:extent cx="914400" cy="257175"/>
                <wp:effectExtent l="0" t="0" r="22225" b="28575"/>
                <wp:wrapNone/>
                <wp:docPr id="11" name="Text Box 11"/>
                <wp:cNvGraphicFramePr/>
                <a:graphic xmlns:a="http://schemas.openxmlformats.org/drawingml/2006/main">
                  <a:graphicData uri="http://schemas.microsoft.com/office/word/2010/wordprocessingShape">
                    <wps:wsp>
                      <wps:cNvSpPr txBox="1"/>
                      <wps:spPr>
                        <a:xfrm>
                          <a:off x="0" y="0"/>
                          <a:ext cx="914400" cy="257175"/>
                        </a:xfrm>
                        <a:prstGeom prst="rect">
                          <a:avLst/>
                        </a:prstGeom>
                        <a:solidFill>
                          <a:schemeClr val="lt1"/>
                        </a:solidFill>
                        <a:ln w="6350">
                          <a:solidFill>
                            <a:prstClr val="black"/>
                          </a:solidFill>
                        </a:ln>
                      </wps:spPr>
                      <wps:txbx>
                        <w:txbxContent>
                          <w:p w14:paraId="103533D8" w14:textId="11E0DF0C" w:rsidR="00BF791A" w:rsidRDefault="00BF791A">
                            <w:r>
                              <w:t xml:space="preserve">Secondary Drivers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5749A1" id="Text Box 11" o:spid="_x0000_s1031" type="#_x0000_t202" style="position:absolute;left:0;text-align:left;margin-left:276.75pt;margin-top:.7pt;width:1in;height:20.25pt;z-index:2516654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2cSQIAAKcEAAAOAAAAZHJzL2Uyb0RvYy54bWysVMFu2zAMvQ/YPwi6r06ypumMOEXWosOA&#10;oC2QDj0rshwbk0VBUmN3X78nOUnTbqdhF4Uin5/IRzLzq77VbKecb8gUfHw24kwZSWVjtgX/8Xj7&#10;6ZIzH4QphSajCv6iPL9afPww72yuJlSTLpVjIDE+72zB6xBsnmVe1qoV/oysMghW5FoRcHXbrHSi&#10;A3urs8lodJF15ErrSCrv4b0ZgnyR+KtKyXBfVV4FpguO3EI6XTo38cwWc5FvnbB1I/dpiH/IohWN&#10;waNHqhsRBHt2zR9UbSMdearCmaQ2o6pqpEo1oJrx6F0161pYlWqBON4eZfL/j1be7R4ca0r0bsyZ&#10;ES169Kj6wL5Sz+CCPp31OWBrC2Do4Qf24PdwxrL7yrXxFwUxxKH0y1HdyCbh/DI+Px8hIhGaTGfj&#10;2TSyZK8fW+fDN0Uti0bBHZqXNBW7lQ8D9ACJb3nSTXnbaJ0ucWDUtXZsJ9BqHVKKIH+D0oZ1Bb/4&#10;PB0l4jexSH38fqOF/LlP7wQFPm2Qc5RkKD1aod/0ScJUUPRsqHyBWo6GefNW3jagXwkfHoTDgEEG&#10;LE24x1FpQk60tziryf36mz/i0XdEOeswsAU32CjO9HeDeUjiYr7T5Xw6m+AFdxrZnEbMc3tNkAkt&#10;R27JjPigD2blqH3CZi3jmwgJI/FywcPBvA7DEmEzpVouEwgTbUVYmbWVkTq2JYr62D8JZ/dNDZiG&#10;OzoMtsjf9XbAxi8NLZ8DVU1q/Kume/GxDWl09psb1+30nlCv/y+L3wAAAP//AwBQSwMEFAAGAAgA&#10;AAAhACD4EsfeAAAACAEAAA8AAABkcnMvZG93bnJldi54bWxMj8tOwzAQRfdI/IM1SOyoU1KHNsSp&#10;UAUrJEQLEiydePIQ8TiK3Tb8PcMKllfn6s6ZYju7QZxwCr0nDctFAgKp9ranVsP729PNGkSIhqwZ&#10;PKGGbwywLS8vCpNbf6Y9ng6xFTxCITcauhjHXMpQd+hMWPgRiVnjJ2cix6mVdjJnHneDvE2STDrT&#10;E1/ozIi7Duuvw9FpeNllXqXVvG4eX5/9vm1S+ak+tL6+mh/uQUSc418ZfvVZHUp2qvyRbBCDBqVS&#10;xVUGKxDMs80d50rDarkBWRby/wPlDwAAAP//AwBQSwECLQAUAAYACAAAACEAtoM4kv4AAADhAQAA&#10;EwAAAAAAAAAAAAAAAAAAAAAAW0NvbnRlbnRfVHlwZXNdLnhtbFBLAQItABQABgAIAAAAIQA4/SH/&#10;1gAAAJQBAAALAAAAAAAAAAAAAAAAAC8BAABfcmVscy8ucmVsc1BLAQItABQABgAIAAAAIQAf+22c&#10;SQIAAKcEAAAOAAAAAAAAAAAAAAAAAC4CAABkcnMvZTJvRG9jLnhtbFBLAQItABQABgAIAAAAIQAg&#10;+BLH3gAAAAgBAAAPAAAAAAAAAAAAAAAAAKMEAABkcnMvZG93bnJldi54bWxQSwUGAAAAAAQABADz&#10;AAAArgUAAAAA&#10;" fillcolor="white [3201]" strokeweight=".5pt">
                <v:textbox>
                  <w:txbxContent>
                    <w:p w14:paraId="103533D8" w14:textId="11E0DF0C" w:rsidR="00BF791A" w:rsidRDefault="00BF791A">
                      <w:r>
                        <w:t xml:space="preserve">Secondary Drivers </w:t>
                      </w:r>
                    </w:p>
                  </w:txbxContent>
                </v:textbox>
              </v:shape>
            </w:pict>
          </mc:Fallback>
        </mc:AlternateContent>
      </w:r>
      <w:r w:rsidR="00A228DB">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6335569D" wp14:editId="1199058F">
                <wp:simplePos x="0" y="0"/>
                <wp:positionH relativeFrom="column">
                  <wp:posOffset>228600</wp:posOffset>
                </wp:positionH>
                <wp:positionV relativeFrom="paragraph">
                  <wp:posOffset>1751965</wp:posOffset>
                </wp:positionV>
                <wp:extent cx="685800" cy="266700"/>
                <wp:effectExtent l="0" t="0" r="19050" b="19050"/>
                <wp:wrapNone/>
                <wp:docPr id="9" name="Text Box 9"/>
                <wp:cNvGraphicFramePr/>
                <a:graphic xmlns:a="http://schemas.openxmlformats.org/drawingml/2006/main">
                  <a:graphicData uri="http://schemas.microsoft.com/office/word/2010/wordprocessingShape">
                    <wps:wsp>
                      <wps:cNvSpPr txBox="1"/>
                      <wps:spPr>
                        <a:xfrm>
                          <a:off x="0" y="0"/>
                          <a:ext cx="685800" cy="266700"/>
                        </a:xfrm>
                        <a:prstGeom prst="rect">
                          <a:avLst/>
                        </a:prstGeom>
                        <a:solidFill>
                          <a:schemeClr val="bg1"/>
                        </a:solidFill>
                        <a:ln w="6350">
                          <a:solidFill>
                            <a:prstClr val="black"/>
                          </a:solidFill>
                        </a:ln>
                      </wps:spPr>
                      <wps:txbx>
                        <w:txbxContent>
                          <w:p w14:paraId="4FC6E93B" w14:textId="00FA1B8A" w:rsidR="00BF791A" w:rsidRPr="00A228DB" w:rsidRDefault="00BF791A">
                            <w:pPr>
                              <w:rPr>
                                <w:color w:val="000000" w:themeColor="text1"/>
                                <w:sz w:val="24"/>
                                <w:szCs w:val="24"/>
                              </w:rPr>
                            </w:pPr>
                            <w:r>
                              <w:rPr>
                                <w:color w:val="000000" w:themeColor="text1"/>
                                <w:sz w:val="24"/>
                                <w:szCs w:val="24"/>
                              </w:rPr>
                              <w:t xml:space="preserve">Goal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5569D" id="Text Box 9" o:spid="_x0000_s1032" type="#_x0000_t202" style="position:absolute;left:0;text-align:left;margin-left:18pt;margin-top:137.95pt;width:54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dRxTQIAAKcEAAAOAAAAZHJzL2Uyb0RvYy54bWysVMFuGjEQvVfqP1i+lwUKhKAsEU1EVSlK&#10;IiVVzsbrhVW9Htc27NKv77MXAkl7qnox45m3zzNvZri6bmvNdsr5ikzOB70+Z8pIKiqzzvn35+Wn&#10;KWc+CFMITUblfK88v55//HDV2Jka0oZ0oRwDifGzxuZ8E4KdZZmXG1UL3yOrDIIluVoEXN06K5xo&#10;wF7rbNjvT7KGXGEdSeU9vLddkM8Tf1kqGR7K0qvAdM6RW0inS+cqntn8SszWTthNJQ9piH/IohaV&#10;waOvVLciCLZ11R9UdSUdeSpDT1KdUVlWUqUaUM2g/66ap42wKtUCcbx9lcn/P1p5v3t0rCpyfsmZ&#10;ETVa9KzawL5Qyy6jOo31M4CeLGChhRtdPvo9nLHotnR1/EU5DHHovH/VNpJJOCfT8bSPiERoOJlc&#10;wAZ7dvrYOh++KqpZNHLu0LqkqNjd+dBBj5D4liddFctK63SJ46JutGM7gUav1ilFkL9BacMaJPJ5&#10;3E/Eb2KR+vS9FvLHIb0zFPi0Qc5Rkq70aIV21SYBJ0dZVlTsoZajbtq8lcsK9HfCh0fhMF6QASsT&#10;HnCUmpATHSzONuR+/c0f8eg6opw1GNec+59b4RRn+pvBPFwORqM43+kyGl8McXHnkdV5xGzrG4JQ&#10;AyynlcmM+KCPZumofsFmLeKrCAkj8XbOw9G8Cd0SYTOlWiwSCBNtRbgzT1ZG6tiYKOtz+yKcPbQ1&#10;YB7u6TjYYvauux02fmlosQ1UVqn1UedO1YP82IY0PIfNjet2fk+o0//L/DcAAAD//wMAUEsDBBQA&#10;BgAIAAAAIQDdJNCX4AAAAAoBAAAPAAAAZHJzL2Rvd25yZXYueG1sTI/NTsMwEITvSLyDtUjcqN0S&#10;+hPiVKgCCXFAUGjPbrxNosTrKHbT8PZsT3DcmdHsN9l6dK0YsA+1Jw3TiQKBVHhbU6nh++vlbgki&#10;REPWtJ5Qww8GWOfXV5lJrT/TJw7bWAouoZAaDVWMXSplKCp0Jkx8h8Te0ffORD77UtrenLnctXKm&#10;1Fw6UxN/qEyHmwqLZntyGpLm2e93y/Jt8xqqIXlX6ogfjda3N+PTI4iIY/wLwwWf0SFnpoM/kQ2i&#10;1XA/5ylRw2zxsAJxCSQJKwd2posVyDyT/yfkvwAAAP//AwBQSwECLQAUAAYACAAAACEAtoM4kv4A&#10;AADhAQAAEwAAAAAAAAAAAAAAAAAAAAAAW0NvbnRlbnRfVHlwZXNdLnhtbFBLAQItABQABgAIAAAA&#10;IQA4/SH/1gAAAJQBAAALAAAAAAAAAAAAAAAAAC8BAABfcmVscy8ucmVsc1BLAQItABQABgAIAAAA&#10;IQCbqdRxTQIAAKcEAAAOAAAAAAAAAAAAAAAAAC4CAABkcnMvZTJvRG9jLnhtbFBLAQItABQABgAI&#10;AAAAIQDdJNCX4AAAAAoBAAAPAAAAAAAAAAAAAAAAAKcEAABkcnMvZG93bnJldi54bWxQSwUGAAAA&#10;AAQABADzAAAAtAUAAAAA&#10;" fillcolor="white [3212]" strokeweight=".5pt">
                <v:textbox>
                  <w:txbxContent>
                    <w:p w14:paraId="4FC6E93B" w14:textId="00FA1B8A" w:rsidR="00BF791A" w:rsidRPr="00A228DB" w:rsidRDefault="00BF791A">
                      <w:pPr>
                        <w:rPr>
                          <w:color w:val="000000" w:themeColor="text1"/>
                          <w:sz w:val="24"/>
                          <w:szCs w:val="24"/>
                        </w:rPr>
                      </w:pPr>
                      <w:r>
                        <w:rPr>
                          <w:color w:val="000000" w:themeColor="text1"/>
                          <w:sz w:val="24"/>
                          <w:szCs w:val="24"/>
                        </w:rPr>
                        <w:t xml:space="preserve">Goal </w:t>
                      </w:r>
                    </w:p>
                  </w:txbxContent>
                </v:textbox>
              </v:shape>
            </w:pict>
          </mc:Fallback>
        </mc:AlternateContent>
      </w:r>
      <w:r w:rsidR="00A228DB">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7C44B8A3" wp14:editId="360D1C5D">
                <wp:simplePos x="0" y="0"/>
                <wp:positionH relativeFrom="column">
                  <wp:posOffset>1666875</wp:posOffset>
                </wp:positionH>
                <wp:positionV relativeFrom="paragraph">
                  <wp:posOffset>123190</wp:posOffset>
                </wp:positionV>
                <wp:extent cx="914400" cy="238125"/>
                <wp:effectExtent l="0" t="0" r="18415" b="28575"/>
                <wp:wrapNone/>
                <wp:docPr id="10" name="Text Box 10"/>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solidFill>
                            <a:prstClr val="black"/>
                          </a:solidFill>
                        </a:ln>
                      </wps:spPr>
                      <wps:txbx>
                        <w:txbxContent>
                          <w:p w14:paraId="76642318" w14:textId="295BB822" w:rsidR="00BF791A" w:rsidRDefault="00BF791A">
                            <w:r>
                              <w:t xml:space="preserve">Primary Drivers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44B8A3" id="Text Box 10" o:spid="_x0000_s1033" type="#_x0000_t202" style="position:absolute;left:0;text-align:left;margin-left:131.25pt;margin-top:9.7pt;width:1in;height:18.75pt;z-index:2516643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ao0SgIAAKcEAAAOAAAAZHJzL2Uyb0RvYy54bWysVE1vGjEQvVfqf7B8Lwsk5ANliSgRVaUo&#10;iUSqnI3XG1b1eizbsEt/fZ+9CyFpT1UvZjzz9nnmzQw3t22t2U45X5HJ+Wgw5EwZSUVlXnP+43n5&#10;5YozH4QphCajcr5Xnt/OPn+6aexUjWlDulCOgcT4aWNzvgnBTrPMy42qhR+QVQbBklwtAq7uNSuc&#10;aMBe62w8HF5kDbnCOpLKe3jvuiCfJf6yVDI8lqVXgemcI7eQTpfOdTyz2Y2YvjphN5Xs0xD/kEUt&#10;KoNHj1R3Igi2ddUfVHUlHXkqw0BSnVFZVlKlGlDNaPihmtVGWJVqgTjeHmXy/49WPuyeHKsK9A7y&#10;GFGjR8+qDewrtQwu6NNYPwVsZQEMLfzAHvwezlh2W7o6/qIghjio9kd1I5uE83p0fj5ERCI0Prsa&#10;jSeRJXv72DofvimqWTRy7tC8pKnY3fvQQQ+Q+JYnXRXLSut0iQOjFtqxnUCrdUgpgvwdShvW5Pzi&#10;bDJMxO9ikfr4/VoL+bNP7wQFPm2Qc5SkKz1aoV23ScLLgyxrKvZQy1E3b97KZQX6e+HDk3AYMMiA&#10;pQmPOEpNyIl6i7MNuV9/80c8+o4oZw0GNucGG8WZ/m4wD0lczHe6nE8ux3jBnUbWpxGzrRcEmUZY&#10;TiuTGfFBH8zSUf2CzZrHNxESRuLlnIeDuQjdEmEzpZrPEwgTbUW4NysrI3VsSxT1uX0RzvZNDZiG&#10;BzoMtph+6G2HjV8amm8DlVVqfFS507QXH9uQRqff3Lhup/eEevt/mf0GAAD//wMAUEsDBBQABgAI&#10;AAAAIQBDpjbe3wAAAAkBAAAPAAAAZHJzL2Rvd25yZXYueG1sTI9NT8MwDIbvSPyHyEjcWEq3Rltp&#10;OqEJTkiIDSQ4po37IRqnarKt/HvMaRzt99Hrx8V2doM44RR6TxruFwkIpNrbnloNH+/Pd2sQIRqy&#10;ZvCEGn4wwLa8vipMbv2Z9ng6xFZwCYXcaOhiHHMpQ92hM2HhRyTOGj85E3mcWmknc+ZyN8g0SZR0&#10;pie+0JkRdx3W34ej0/C6Uz5bVvO6eXp78fu2Wcqv7FPr25v58QFExDleYPjTZ3Uo2anyR7JBDBpS&#10;lWaMcrBZgWBglSheVBoytQFZFvL/B+UvAAAA//8DAFBLAQItABQABgAIAAAAIQC2gziS/gAAAOEB&#10;AAATAAAAAAAAAAAAAAAAAAAAAABbQ29udGVudF9UeXBlc10ueG1sUEsBAi0AFAAGAAgAAAAhADj9&#10;If/WAAAAlAEAAAsAAAAAAAAAAAAAAAAALwEAAF9yZWxzLy5yZWxzUEsBAi0AFAAGAAgAAAAhANHF&#10;qjRKAgAApwQAAA4AAAAAAAAAAAAAAAAALgIAAGRycy9lMm9Eb2MueG1sUEsBAi0AFAAGAAgAAAAh&#10;AEOmNt7fAAAACQEAAA8AAAAAAAAAAAAAAAAApAQAAGRycy9kb3ducmV2LnhtbFBLBQYAAAAABAAE&#10;APMAAACwBQAAAAA=&#10;" fillcolor="white [3201]" strokeweight=".5pt">
                <v:textbox>
                  <w:txbxContent>
                    <w:p w14:paraId="76642318" w14:textId="295BB822" w:rsidR="00BF791A" w:rsidRDefault="00BF791A">
                      <w:r>
                        <w:t xml:space="preserve">Primary Drivers </w:t>
                      </w:r>
                    </w:p>
                  </w:txbxContent>
                </v:textbox>
              </v:shape>
            </w:pict>
          </mc:Fallback>
        </mc:AlternateContent>
      </w:r>
      <w:r w:rsidR="002D2B01">
        <w:rPr>
          <w:rFonts w:ascii="Times New Roman" w:hAnsi="Times New Roman" w:cs="Times New Roman"/>
          <w:noProof/>
          <w:sz w:val="24"/>
          <w:szCs w:val="24"/>
        </w:rPr>
        <w:drawing>
          <wp:inline distT="0" distB="0" distL="0" distR="0" wp14:anchorId="4511C4C0" wp14:editId="2572103B">
            <wp:extent cx="6438900" cy="7639050"/>
            <wp:effectExtent l="0" t="0" r="7620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224D8505" w14:textId="53C6360C" w:rsidR="006D61A3" w:rsidRDefault="006D61A3" w:rsidP="00326A55">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Appendix D </w:t>
      </w:r>
    </w:p>
    <w:p w14:paraId="76144864" w14:textId="4E5CF848" w:rsidR="00EB6B47" w:rsidRDefault="00EB6B47" w:rsidP="00326A55">
      <w:pPr>
        <w:jc w:val="center"/>
        <w:rPr>
          <w:rFonts w:ascii="Times New Roman" w:hAnsi="Times New Roman" w:cs="Times New Roman"/>
          <w:sz w:val="24"/>
          <w:szCs w:val="24"/>
        </w:rPr>
      </w:pPr>
      <w:r>
        <w:rPr>
          <w:rFonts w:ascii="Times New Roman" w:hAnsi="Times New Roman" w:cs="Times New Roman"/>
          <w:sz w:val="24"/>
          <w:szCs w:val="24"/>
        </w:rPr>
        <w:t xml:space="preserve">PDSA Cycles </w:t>
      </w:r>
    </w:p>
    <w:p w14:paraId="5FADBBB2" w14:textId="6E21982E" w:rsidR="000342D8" w:rsidRDefault="000342D8" w:rsidP="00326A55">
      <w:pPr>
        <w:jc w:val="center"/>
        <w:rPr>
          <w:rFonts w:ascii="Times New Roman" w:hAnsi="Times New Roman" w:cs="Times New Roman"/>
          <w:sz w:val="24"/>
          <w:szCs w:val="24"/>
        </w:rPr>
      </w:pPr>
      <w:r w:rsidRPr="000342D8">
        <w:rPr>
          <w:rFonts w:ascii="Times New Roman" w:hAnsi="Times New Roman" w:cs="Times New Roman"/>
          <w:noProof/>
          <w:sz w:val="24"/>
          <w:szCs w:val="24"/>
        </w:rPr>
        <mc:AlternateContent>
          <mc:Choice Requires="wps">
            <w:drawing>
              <wp:anchor distT="45720" distB="45720" distL="114300" distR="114300" simplePos="0" relativeHeight="251676672" behindDoc="0" locked="0" layoutInCell="1" allowOverlap="1" wp14:anchorId="19D81546" wp14:editId="55BA6EFB">
                <wp:simplePos x="0" y="0"/>
                <wp:positionH relativeFrom="column">
                  <wp:posOffset>1590675</wp:posOffset>
                </wp:positionH>
                <wp:positionV relativeFrom="paragraph">
                  <wp:posOffset>151765</wp:posOffset>
                </wp:positionV>
                <wp:extent cx="2971800" cy="295275"/>
                <wp:effectExtent l="0" t="0" r="19050" b="2857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95275"/>
                        </a:xfrm>
                        <a:prstGeom prst="rect">
                          <a:avLst/>
                        </a:prstGeom>
                        <a:solidFill>
                          <a:srgbClr val="FFFFFF"/>
                        </a:solidFill>
                        <a:ln w="9525">
                          <a:solidFill>
                            <a:srgbClr val="000000"/>
                          </a:solidFill>
                          <a:miter lim="800000"/>
                          <a:headEnd/>
                          <a:tailEnd/>
                        </a:ln>
                      </wps:spPr>
                      <wps:txbx>
                        <w:txbxContent>
                          <w:p w14:paraId="1E7975D2" w14:textId="23BDA562" w:rsidR="000342D8" w:rsidRPr="00463F24" w:rsidRDefault="001072B4">
                            <w:pPr>
                              <w:rPr>
                                <w:sz w:val="24"/>
                                <w:szCs w:val="24"/>
                              </w:rPr>
                            </w:pPr>
                            <w:r w:rsidRPr="00463F24">
                              <w:rPr>
                                <w:sz w:val="24"/>
                                <w:szCs w:val="24"/>
                              </w:rPr>
                              <w:t>PDSA Cycle 1-Epidermiology of SARS-CoV-2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D81546" id="Text Box 2" o:spid="_x0000_s1034" type="#_x0000_t202" style="position:absolute;left:0;text-align:left;margin-left:125.25pt;margin-top:11.95pt;width:234pt;height:23.2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uEKJQIAAEwEAAAOAAAAZHJzL2Uyb0RvYy54bWysVNtu2zAMfR+wfxD0vtgxkiUx4hRdugwD&#10;ugvQ7gNkWY6FSaImKbGzrx8lp2l2exnmB4EUqUPykPT6ZtCKHIXzEkxFp5OcEmE4NNLsK/rlcfdq&#10;SYkPzDRMgREVPQlPbzYvX6x7W4oCOlCNcARBjC97W9EuBFtmmeed0MxPwAqDxhacZgFVt88ax3pE&#10;1yor8vx11oNrrAMuvMfbu9FINwm/bQUPn9rWi0BURTG3kE6Xzjqe2WbNyr1jtpP8nAb7hyw0kwaD&#10;XqDuWGDk4ORvUFpyBx7aMOGgM2hbyUWqAauZ5r9U89AxK1ItSI63F5r8/4PlH4+fHZEN9m5GiWEa&#10;e/QohkDewECKSE9vfYleDxb9woDX6JpK9fYe+FdPDGw7Zvbi1jnoO8EaTG8aX2ZXT0ccH0Hq/gM0&#10;GIYdAiSgoXU6codsEETHNp0urYmpcLwsVovpMkcTR1uxmheLeQrByqfX1vnwToAmUaiow9YndHa8&#10;9yFmw8onlxjMg5LNTiqVFLevt8qRI8Mx2aXvjP6TmzKkrygGn48E/BUiT9+fILQMOO9K6opiOfhF&#10;J1ZG2t6aJsmBSTXKmLIyZx4jdSOJYaiH1LFlfBs5rqE5IbEOxvHGdUShA/edkh5Hu6L+24E5QYl6&#10;b7A5q+lsFnchKbP5okDFXVvqawszHKEqGigZxW1I+xPTNnCLTWxl4vc5k3PKOLKJ9vN6xZ241pPX&#10;809g8wMAAP//AwBQSwMEFAAGAAgAAAAhACeteGLeAAAACQEAAA8AAABkcnMvZG93bnJldi54bWxM&#10;j81OwzAQhO9IvIO1SFwQtfufhjgVQgLBDQqCq5tskwh7HWw3DW/PcoLb7M5o9ttiOzorBgyx86Rh&#10;OlEgkCpfd9RoeHu9v85AxGSoNtYTavjGCNvy/Kwwee1P9ILDLjWCSyjmRkObUp9LGasWnYkT3yOx&#10;d/DBmcRjaGQdzInLnZUzpVbSmY74Qmt6vGux+twdnYZs8Th8xKf583u1OthNuloPD19B68uL8fYG&#10;RMIx/YXhF5/RoWSmvT9SHYXVMFuqJUdZzDcgOLCeZrzYs1ALkGUh/39Q/gAAAP//AwBQSwECLQAU&#10;AAYACAAAACEAtoM4kv4AAADhAQAAEwAAAAAAAAAAAAAAAAAAAAAAW0NvbnRlbnRfVHlwZXNdLnht&#10;bFBLAQItABQABgAIAAAAIQA4/SH/1gAAAJQBAAALAAAAAAAAAAAAAAAAAC8BAABfcmVscy8ucmVs&#10;c1BLAQItABQABgAIAAAAIQCOLuEKJQIAAEwEAAAOAAAAAAAAAAAAAAAAAC4CAABkcnMvZTJvRG9j&#10;LnhtbFBLAQItABQABgAIAAAAIQAnrXhi3gAAAAkBAAAPAAAAAAAAAAAAAAAAAH8EAABkcnMvZG93&#10;bnJldi54bWxQSwUGAAAAAAQABADzAAAAigUAAAAA&#10;">
                <v:textbox>
                  <w:txbxContent>
                    <w:p w14:paraId="1E7975D2" w14:textId="23BDA562" w:rsidR="000342D8" w:rsidRPr="00463F24" w:rsidRDefault="001072B4">
                      <w:pPr>
                        <w:rPr>
                          <w:sz w:val="24"/>
                          <w:szCs w:val="24"/>
                        </w:rPr>
                      </w:pPr>
                      <w:r w:rsidRPr="00463F24">
                        <w:rPr>
                          <w:sz w:val="24"/>
                          <w:szCs w:val="24"/>
                        </w:rPr>
                        <w:t>PDSA Cycle 1-Epidermiology of SARS-CoV-2</w:t>
                      </w:r>
                    </w:p>
                  </w:txbxContent>
                </v:textbox>
                <w10:wrap type="square"/>
              </v:shape>
            </w:pict>
          </mc:Fallback>
        </mc:AlternateContent>
      </w:r>
    </w:p>
    <w:p w14:paraId="246E5A92" w14:textId="799630A6" w:rsidR="00EB6B47" w:rsidRDefault="00BF791A" w:rsidP="00BF791A">
      <w:pPr>
        <w:tabs>
          <w:tab w:val="left" w:pos="2655"/>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noProof/>
          <w:sz w:val="24"/>
          <w:szCs w:val="24"/>
        </w:rPr>
        <w:drawing>
          <wp:inline distT="0" distB="0" distL="0" distR="0" wp14:anchorId="27F27D11" wp14:editId="258103A9">
            <wp:extent cx="5657850" cy="3086100"/>
            <wp:effectExtent l="0" t="0" r="0" b="1905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11D54C77" w14:textId="77CB8552" w:rsidR="001072B4" w:rsidRDefault="00463F24" w:rsidP="00BF791A">
      <w:pPr>
        <w:tabs>
          <w:tab w:val="left" w:pos="2655"/>
        </w:tabs>
        <w:rPr>
          <w:rFonts w:ascii="Times New Roman" w:hAnsi="Times New Roman" w:cs="Times New Roman"/>
          <w:sz w:val="24"/>
          <w:szCs w:val="24"/>
        </w:rPr>
      </w:pPr>
      <w:r w:rsidRPr="00463F24">
        <w:rPr>
          <w:rFonts w:ascii="Times New Roman" w:hAnsi="Times New Roman" w:cs="Times New Roman"/>
          <w:noProof/>
          <w:sz w:val="24"/>
          <w:szCs w:val="24"/>
        </w:rPr>
        <mc:AlternateContent>
          <mc:Choice Requires="wps">
            <w:drawing>
              <wp:anchor distT="45720" distB="45720" distL="114300" distR="114300" simplePos="0" relativeHeight="251678720" behindDoc="0" locked="0" layoutInCell="1" allowOverlap="1" wp14:anchorId="48F5CC2B" wp14:editId="5EEEB6C7">
                <wp:simplePos x="0" y="0"/>
                <wp:positionH relativeFrom="margin">
                  <wp:posOffset>1532890</wp:posOffset>
                </wp:positionH>
                <wp:positionV relativeFrom="paragraph">
                  <wp:posOffset>12065</wp:posOffset>
                </wp:positionV>
                <wp:extent cx="2867025" cy="285750"/>
                <wp:effectExtent l="0" t="0" r="28575" b="1905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285750"/>
                        </a:xfrm>
                        <a:prstGeom prst="rect">
                          <a:avLst/>
                        </a:prstGeom>
                        <a:solidFill>
                          <a:srgbClr val="FFFFFF"/>
                        </a:solidFill>
                        <a:ln w="9525">
                          <a:solidFill>
                            <a:srgbClr val="000000"/>
                          </a:solidFill>
                          <a:miter lim="800000"/>
                          <a:headEnd/>
                          <a:tailEnd/>
                        </a:ln>
                      </wps:spPr>
                      <wps:txbx>
                        <w:txbxContent>
                          <w:p w14:paraId="099DBA5D" w14:textId="3A7D3048" w:rsidR="00463F24" w:rsidRDefault="00463F24">
                            <w:r>
                              <w:t xml:space="preserve">PDSA Cycle 2- Death Rates and Infection Rates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F5CC2B" id="_x0000_s1035" type="#_x0000_t202" style="position:absolute;margin-left:120.7pt;margin-top:.95pt;width:225.75pt;height:22.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vKbJgIAAEwEAAAOAAAAZHJzL2Uyb0RvYy54bWysVNuO2yAQfa/Uf0C8N3asZJNY66y22aaq&#10;tL1Iu/0AjHGMCgwFEjv9+g44SaNt1YeqfkAMMxxmzpnx7d2gFTkI5yWYik4nOSXCcGik2VX06/P2&#10;zZISH5hpmAIjKnoUnt6tX7+67W0pCuhANcIRBDG+7G1FuxBsmWWed0IzPwErDDpbcJoFNN0uaxzr&#10;EV2rrMjzm6wH11gHXHiPpw+jk64TftsKHj63rReBqIpibiGtLq11XLP1LSt3jtlO8lMa7B+y0Ewa&#10;fPQC9cACI3snf4PSkjvw0IYJB51B20ouUg1YzTR/Uc1Tx6xItSA53l5o8v8Pln86fHFENhUtCkoM&#10;06jRsxgCeQsDKSI9vfUlRj1ZjAsDHqPMqVRvH4F/88TApmNmJ+6dg74TrMH0pvFmdnV1xPERpO4/&#10;QoPPsH2ABDS0TkfukA2C6CjT8SJNTIXjYbG8WeTFnBKOvmI5X8yTdhkrz7et8+G9AE3ipqIOpU/o&#10;7PDoQ8yGleeQ+JgHJZutVCoZbldvlCMHhm2yTV8q4EWYMqSv6GqOefwdIk/fnyC0DNjvSuqKLi9B&#10;rIy0vTNN6sbApBr3mLIyJx4jdSOJYaiHpNjqLE8NzRGJdTC2N44jbjpwPyjpsbUr6r/vmROUqA8G&#10;xVlNZ7M4C8mYzRcFGu7aU197mOEIVdFAybjdhDQ/kQED9yhiKxO/Ue0xk1PK2LKJ9tN4xZm4tlPU&#10;r5/A+icAAAD//wMAUEsDBBQABgAIAAAAIQAQpnMg3gAAAAgBAAAPAAAAZHJzL2Rvd25yZXYueG1s&#10;TI/BTsMwDIbvSLxDZCQuiKUrVVlL0wkhgeAGYxrXrPHaisYpSdaVt8ec4Gbr+/X7c7We7SAm9KF3&#10;pGC5SEAgNc701CrYvj9er0CEqMnowREq+MYA6/r8rNKlcSd6w2kTW8ElFEqtoItxLKUMTYdWh4Ub&#10;kZgdnLc68upbabw+cbkdZJokubS6J77Q6REfOmw+N0erYJU9Tx/h5eZ11+SHoYhXt9PTl1fq8mK+&#10;vwMRcY5/YfjVZ3Wo2WnvjmSCGBSk2TLjKIMCBPO8SHnYK8jyAmRdyf8P1D8AAAD//wMAUEsBAi0A&#10;FAAGAAgAAAAhALaDOJL+AAAA4QEAABMAAAAAAAAAAAAAAAAAAAAAAFtDb250ZW50X1R5cGVzXS54&#10;bWxQSwECLQAUAAYACAAAACEAOP0h/9YAAACUAQAACwAAAAAAAAAAAAAAAAAvAQAAX3JlbHMvLnJl&#10;bHNQSwECLQAUAAYACAAAACEAdhLymyYCAABMBAAADgAAAAAAAAAAAAAAAAAuAgAAZHJzL2Uyb0Rv&#10;Yy54bWxQSwECLQAUAAYACAAAACEAEKZzIN4AAAAIAQAADwAAAAAAAAAAAAAAAACABAAAZHJzL2Rv&#10;d25yZXYueG1sUEsFBgAAAAAEAAQA8wAAAIsFAAAAAA==&#10;">
                <v:textbox>
                  <w:txbxContent>
                    <w:p w14:paraId="099DBA5D" w14:textId="3A7D3048" w:rsidR="00463F24" w:rsidRDefault="00463F24">
                      <w:r>
                        <w:t xml:space="preserve">PDSA Cycle 2- Death Rates and Infection Rates </w:t>
                      </w:r>
                    </w:p>
                  </w:txbxContent>
                </v:textbox>
                <w10:wrap type="square" anchorx="margin"/>
              </v:shape>
            </w:pict>
          </mc:Fallback>
        </mc:AlternateContent>
      </w:r>
    </w:p>
    <w:p w14:paraId="33A2C6F9" w14:textId="260BD9C4" w:rsidR="001072B4" w:rsidRDefault="001072B4" w:rsidP="00BF791A">
      <w:pPr>
        <w:tabs>
          <w:tab w:val="left" w:pos="2655"/>
        </w:tabs>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0A5DAE0" wp14:editId="1C322B0A">
            <wp:extent cx="5486400" cy="3067050"/>
            <wp:effectExtent l="0" t="0" r="0" b="19050"/>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2FAE0E58" w14:textId="292196AB" w:rsidR="000274C9" w:rsidRDefault="002B6EB9" w:rsidP="00BF791A">
      <w:pPr>
        <w:tabs>
          <w:tab w:val="left" w:pos="2655"/>
        </w:tabs>
        <w:rPr>
          <w:rFonts w:ascii="Times New Roman" w:hAnsi="Times New Roman" w:cs="Times New Roman"/>
          <w:sz w:val="24"/>
          <w:szCs w:val="24"/>
        </w:rPr>
      </w:pPr>
      <w:r w:rsidRPr="002B6EB9">
        <w:rPr>
          <w:rFonts w:ascii="Times New Roman" w:hAnsi="Times New Roman" w:cs="Times New Roman"/>
          <w:noProof/>
          <w:sz w:val="24"/>
          <w:szCs w:val="24"/>
        </w:rPr>
        <w:lastRenderedPageBreak/>
        <mc:AlternateContent>
          <mc:Choice Requires="wps">
            <w:drawing>
              <wp:anchor distT="45720" distB="45720" distL="114300" distR="114300" simplePos="0" relativeHeight="251680768" behindDoc="0" locked="0" layoutInCell="1" allowOverlap="1" wp14:anchorId="089DF019" wp14:editId="46DEFE92">
                <wp:simplePos x="0" y="0"/>
                <wp:positionH relativeFrom="column">
                  <wp:posOffset>1152525</wp:posOffset>
                </wp:positionH>
                <wp:positionV relativeFrom="paragraph">
                  <wp:posOffset>0</wp:posOffset>
                </wp:positionV>
                <wp:extent cx="3133725" cy="561975"/>
                <wp:effectExtent l="0" t="0" r="28575" b="2857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561975"/>
                        </a:xfrm>
                        <a:prstGeom prst="rect">
                          <a:avLst/>
                        </a:prstGeom>
                        <a:solidFill>
                          <a:srgbClr val="FFFFFF"/>
                        </a:solidFill>
                        <a:ln w="9525">
                          <a:solidFill>
                            <a:srgbClr val="000000"/>
                          </a:solidFill>
                          <a:miter lim="800000"/>
                          <a:headEnd/>
                          <a:tailEnd/>
                        </a:ln>
                      </wps:spPr>
                      <wps:txbx>
                        <w:txbxContent>
                          <w:p w14:paraId="7380660A" w14:textId="1687BB47" w:rsidR="002B6EB9" w:rsidRDefault="002B6EB9">
                            <w:r>
                              <w:t>PDSA Cycle 3- Determine Vulnerability Factors T</w:t>
                            </w:r>
                            <w:r w:rsidR="008E2ED1">
                              <w:t xml:space="preserve">hat </w:t>
                            </w:r>
                            <w:r>
                              <w:t xml:space="preserve">can be Improved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9DF019" id="_x0000_s1036" type="#_x0000_t202" style="position:absolute;margin-left:90.75pt;margin-top:0;width:246.75pt;height:44.2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4oJwIAAE0EAAAOAAAAZHJzL2Uyb0RvYy54bWysVNtu2zAMfR+wfxD0vjh2kqYx4hRdugwD&#10;ugvQ7gNkWY6FSaImKbGzry+lpGl2wR6G+UEQRero8JD08mbQiuyF8xJMRfPRmBJhODTSbCv69XHz&#10;5poSH5hpmAIjKnoQnt6sXr9a9rYUBXSgGuEIghhf9raiXQi2zDLPO6GZH4EVBp0tOM0Cmm6bNY71&#10;iK5VVozHV1kPrrEOuPAeT++OTrpK+G0rePjctl4EoiqK3EJaXVrruGarJSu3jtlO8hMN9g8sNJMG&#10;Hz1D3bHAyM7J36C05A48tGHEQWfQtpKLlANmk49/yeahY1akXFAcb88y+f8Hyz/tvzgim4oWU0oM&#10;01ijRzEE8hYGUkR5eutLjHqwGBcGPMYyp1S9vQf+zRMD646Zrbh1DvpOsAbp5fFmdnH1iOMjSN1/&#10;hAafYbsACWhonY7aoRoE0bFMh3NpIhWOh5N8MpkXM0o4+mZX+WI+S0+w8vm2dT68F6BJ3FTUYekT&#10;Otvf+xDZsPI5JD7mQclmI5VKhtvWa+XInmGbbNJ3Qv8pTBnSV3QxQx5/hxin708QWgbsdyV1Ra/P&#10;QayMsr0zTerGwKQ67pGyMicdo3RHEcNQD6lieWrfKHINzQGVdXDsb5xH3HTgflDSY29X1H/fMSco&#10;UR8MVmeRT6dxGJIxnc0LNNylp770MMMRqqKBkuN2HdIARQkM3GIVW5kEfmFy4ow9m3Q/zVcciks7&#10;Rb38BVZPAAAA//8DAFBLAwQUAAYACAAAACEABK7fM9wAAAAHAQAADwAAAGRycy9kb3ducmV2Lnht&#10;bEyPwU7DMBBE70j8g7VIXBB1CiQNIU6FkEBwg4Lg6sbbJMJeB9tNw9+znOC2oxnNvqnXs7NiwhAH&#10;TwqWiwwEUuvNQJ2Ct9f78xJETJqMtp5QwTdGWDfHR7WujD/QC06b1AkuoVhpBX1KYyVlbHt0Oi78&#10;iMTezgenE8vQSRP0gcudlRdZVkinB+IPvR7xrsf2c7N3Csqrx+kjPl0+v7fFzl6ns9X08BWUOj2Z&#10;b29AJJzTXxh+8RkdGmba+j2ZKCzrcplzVAEvYrtY5XxsubvMQTa1/M/f/AAAAP//AwBQSwECLQAU&#10;AAYACAAAACEAtoM4kv4AAADhAQAAEwAAAAAAAAAAAAAAAAAAAAAAW0NvbnRlbnRfVHlwZXNdLnht&#10;bFBLAQItABQABgAIAAAAIQA4/SH/1gAAAJQBAAALAAAAAAAAAAAAAAAAAC8BAABfcmVscy8ucmVs&#10;c1BLAQItABQABgAIAAAAIQC/WW4oJwIAAE0EAAAOAAAAAAAAAAAAAAAAAC4CAABkcnMvZTJvRG9j&#10;LnhtbFBLAQItABQABgAIAAAAIQAErt8z3AAAAAcBAAAPAAAAAAAAAAAAAAAAAIEEAABkcnMvZG93&#10;bnJldi54bWxQSwUGAAAAAAQABADzAAAAigUAAAAA&#10;">
                <v:textbox>
                  <w:txbxContent>
                    <w:p w14:paraId="7380660A" w14:textId="1687BB47" w:rsidR="002B6EB9" w:rsidRDefault="002B6EB9">
                      <w:r>
                        <w:t>PDSA Cycle 3- Determine Vulnerability Factors T</w:t>
                      </w:r>
                      <w:r w:rsidR="008E2ED1">
                        <w:t xml:space="preserve">hat </w:t>
                      </w:r>
                      <w:r>
                        <w:t xml:space="preserve">can be Improved </w:t>
                      </w:r>
                    </w:p>
                  </w:txbxContent>
                </v:textbox>
                <w10:wrap type="square"/>
              </v:shape>
            </w:pict>
          </mc:Fallback>
        </mc:AlternateContent>
      </w:r>
    </w:p>
    <w:p w14:paraId="0FCB7031" w14:textId="77777777" w:rsidR="002B6EB9" w:rsidRDefault="002B6EB9">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027AA3A" wp14:editId="7498119A">
            <wp:extent cx="5486400" cy="4953000"/>
            <wp:effectExtent l="38100" t="0" r="19050" b="0"/>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16A2967C" w14:textId="71EDCE73" w:rsidR="002B6EB9" w:rsidRDefault="00221F53" w:rsidP="00221F53">
      <w:pPr>
        <w:tabs>
          <w:tab w:val="left" w:pos="1680"/>
        </w:tabs>
        <w:rPr>
          <w:rFonts w:ascii="Times New Roman" w:hAnsi="Times New Roman" w:cs="Times New Roman"/>
          <w:sz w:val="24"/>
          <w:szCs w:val="24"/>
        </w:rPr>
      </w:pPr>
      <w:r>
        <w:rPr>
          <w:rFonts w:ascii="Times New Roman" w:hAnsi="Times New Roman" w:cs="Times New Roman"/>
          <w:sz w:val="24"/>
          <w:szCs w:val="24"/>
        </w:rPr>
        <w:tab/>
      </w:r>
    </w:p>
    <w:p w14:paraId="03CAA52D" w14:textId="77777777" w:rsidR="005E4490" w:rsidRDefault="005E4490" w:rsidP="00221F53">
      <w:pPr>
        <w:tabs>
          <w:tab w:val="left" w:pos="1680"/>
        </w:tabs>
        <w:rPr>
          <w:rFonts w:ascii="Times New Roman" w:hAnsi="Times New Roman" w:cs="Times New Roman"/>
          <w:sz w:val="24"/>
          <w:szCs w:val="24"/>
        </w:rPr>
      </w:pPr>
    </w:p>
    <w:p w14:paraId="072270FB" w14:textId="77777777" w:rsidR="005E4490" w:rsidRDefault="005E4490" w:rsidP="00221F53">
      <w:pPr>
        <w:tabs>
          <w:tab w:val="left" w:pos="1680"/>
        </w:tabs>
        <w:rPr>
          <w:rFonts w:ascii="Times New Roman" w:hAnsi="Times New Roman" w:cs="Times New Roman"/>
          <w:sz w:val="24"/>
          <w:szCs w:val="24"/>
        </w:rPr>
      </w:pPr>
    </w:p>
    <w:p w14:paraId="0AA56978" w14:textId="77777777" w:rsidR="005E4490" w:rsidRDefault="005E4490" w:rsidP="00221F53">
      <w:pPr>
        <w:tabs>
          <w:tab w:val="left" w:pos="1680"/>
        </w:tabs>
        <w:rPr>
          <w:rFonts w:ascii="Times New Roman" w:hAnsi="Times New Roman" w:cs="Times New Roman"/>
          <w:sz w:val="24"/>
          <w:szCs w:val="24"/>
        </w:rPr>
      </w:pPr>
    </w:p>
    <w:p w14:paraId="5282A002" w14:textId="77777777" w:rsidR="005E4490" w:rsidRDefault="005E4490" w:rsidP="00221F53">
      <w:pPr>
        <w:tabs>
          <w:tab w:val="left" w:pos="1680"/>
        </w:tabs>
        <w:rPr>
          <w:rFonts w:ascii="Times New Roman" w:hAnsi="Times New Roman" w:cs="Times New Roman"/>
          <w:sz w:val="24"/>
          <w:szCs w:val="24"/>
        </w:rPr>
      </w:pPr>
    </w:p>
    <w:p w14:paraId="79D2CAA4" w14:textId="77777777" w:rsidR="005E4490" w:rsidRDefault="005E4490" w:rsidP="00221F53">
      <w:pPr>
        <w:tabs>
          <w:tab w:val="left" w:pos="1680"/>
        </w:tabs>
        <w:rPr>
          <w:rFonts w:ascii="Times New Roman" w:hAnsi="Times New Roman" w:cs="Times New Roman"/>
          <w:sz w:val="24"/>
          <w:szCs w:val="24"/>
        </w:rPr>
      </w:pPr>
    </w:p>
    <w:p w14:paraId="04886AF6" w14:textId="77777777" w:rsidR="005E4490" w:rsidRDefault="005E4490" w:rsidP="00221F53">
      <w:pPr>
        <w:tabs>
          <w:tab w:val="left" w:pos="1680"/>
        </w:tabs>
        <w:rPr>
          <w:rFonts w:ascii="Times New Roman" w:hAnsi="Times New Roman" w:cs="Times New Roman"/>
          <w:sz w:val="24"/>
          <w:szCs w:val="24"/>
        </w:rPr>
      </w:pPr>
    </w:p>
    <w:p w14:paraId="351C40EC" w14:textId="77777777" w:rsidR="005E4490" w:rsidRDefault="005E4490" w:rsidP="00221F53">
      <w:pPr>
        <w:tabs>
          <w:tab w:val="left" w:pos="1680"/>
        </w:tabs>
        <w:rPr>
          <w:rFonts w:ascii="Times New Roman" w:hAnsi="Times New Roman" w:cs="Times New Roman"/>
          <w:sz w:val="24"/>
          <w:szCs w:val="24"/>
        </w:rPr>
      </w:pPr>
    </w:p>
    <w:p w14:paraId="4B160444" w14:textId="007C2175" w:rsidR="00221F53" w:rsidRDefault="00221F53" w:rsidP="00221F53">
      <w:pPr>
        <w:tabs>
          <w:tab w:val="left" w:pos="1680"/>
        </w:tabs>
        <w:rPr>
          <w:rFonts w:ascii="Times New Roman" w:hAnsi="Times New Roman" w:cs="Times New Roman"/>
          <w:sz w:val="24"/>
          <w:szCs w:val="24"/>
        </w:rPr>
      </w:pPr>
      <w:r w:rsidRPr="00221F53">
        <w:rPr>
          <w:rFonts w:ascii="Times New Roman" w:hAnsi="Times New Roman" w:cs="Times New Roman"/>
          <w:noProof/>
          <w:sz w:val="24"/>
          <w:szCs w:val="24"/>
        </w:rPr>
        <w:lastRenderedPageBreak/>
        <mc:AlternateContent>
          <mc:Choice Requires="wps">
            <w:drawing>
              <wp:anchor distT="45720" distB="45720" distL="114300" distR="114300" simplePos="0" relativeHeight="251682816" behindDoc="0" locked="0" layoutInCell="1" allowOverlap="1" wp14:anchorId="0A5867C6" wp14:editId="186D69F2">
                <wp:simplePos x="0" y="0"/>
                <wp:positionH relativeFrom="margin">
                  <wp:posOffset>1285875</wp:posOffset>
                </wp:positionH>
                <wp:positionV relativeFrom="paragraph">
                  <wp:posOffset>5080</wp:posOffset>
                </wp:positionV>
                <wp:extent cx="2971800" cy="285750"/>
                <wp:effectExtent l="0" t="0" r="19050" b="1905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85750"/>
                        </a:xfrm>
                        <a:prstGeom prst="rect">
                          <a:avLst/>
                        </a:prstGeom>
                        <a:solidFill>
                          <a:srgbClr val="FFFFFF"/>
                        </a:solidFill>
                        <a:ln w="9525">
                          <a:solidFill>
                            <a:srgbClr val="000000"/>
                          </a:solidFill>
                          <a:miter lim="800000"/>
                          <a:headEnd/>
                          <a:tailEnd/>
                        </a:ln>
                      </wps:spPr>
                      <wps:txbx>
                        <w:txbxContent>
                          <w:p w14:paraId="75DB6815" w14:textId="4DC91605" w:rsidR="00221F53" w:rsidRDefault="00221F53">
                            <w:r>
                              <w:t xml:space="preserve">PDSA Cycle 4- Determine Implementation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5867C6" id="_x0000_s1037" type="#_x0000_t202" style="position:absolute;margin-left:101.25pt;margin-top:.4pt;width:234pt;height:22.5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boiKAIAAE0EAAAOAAAAZHJzL2Uyb0RvYy54bWysVNtu2zAMfR+wfxD0vviCpEmMOkWXLsOA&#10;rhvQ7gMUWY6FSaImKbGzrx8lp2nQbS/D/CCIInV0eEj6+mbQihyE8xJMTYtJTokwHBppdjX99rR5&#10;t6DEB2YapsCImh6Fpzert2+ue1uJEjpQjXAEQYyvelvTLgRbZZnnndDMT8AKg84WnGYBTbfLGsd6&#10;RNcqK/P8KuvBNdYBF97j6d3opKuE37aChy9t60UgqqbILaTVpXUb12x1zaqdY7aT/ESD/QMLzaTB&#10;R89QdywwsnfyNygtuQMPbZhw0Bm0reQi5YDZFPmrbB47ZkXKBcXx9iyT/3+w/OHw1RHZ1LS8osQw&#10;jTV6EkMg72EgZZSnt77CqEeLcWHAYyxzStXbe+DfPTGw7pjZiVvnoO8Ea5BeEW9mF1dHHB9Btv1n&#10;aPAZtg+QgIbW6agdqkEQHct0PJcmUuF4WC7nxSJHF0dfuZjNZ6l2Gaueb1vnw0cBmsRNTR2WPqGz&#10;w70PkQ2rnkPiYx6UbDZSqWS43XatHDkwbJNN+lICr8KUIX1Nl7NyNgrwV4g8fX+C0DJgvyupa4rp&#10;4BeDWBVl+2CatA9MqnGPlJU56RilG0UMw3ZIFSuSylHkLTRHVNbB2N84j7jpwP2kpMferqn/sWdO&#10;UKI+GazOsphO4zAkYzqbl2i4S8/20sMMR6iaBkrG7TqkAYq8DdxiFVuZBH5hcuKMPZt0P81XHIpL&#10;O0W9/AVWvwAAAP//AwBQSwMEFAAGAAgAAAAhANFdboHcAAAABwEAAA8AAABkcnMvZG93bnJldi54&#10;bWxMjsFOwzAQRO9I/IO1SFxQaxPaNIQ4FUIC0Ru0CK5u7CYR9jrYbhr+nuUEx9GM3rxqPTnLRhNi&#10;71HC9VwAM9h43WMr4W33OCuAxaRQK+vRSPg2Edb1+VmlSu1P+GrGbWoZQTCWSkKX0lByHpvOOBXn&#10;fjBI3cEHpxLF0HId1IngzvJMiJw71SM9dGowD51pPrdHJ6FYPI8fcXPz8t7kB3ubrlbj01eQ8vJi&#10;ur8DlsyU/sbwq0/qUJPT3h9RR2YlZCJb0pRgwKjOV4LiXsJiWQCvK/7fv/4BAAD//wMAUEsBAi0A&#10;FAAGAAgAAAAhALaDOJL+AAAA4QEAABMAAAAAAAAAAAAAAAAAAAAAAFtDb250ZW50X1R5cGVzXS54&#10;bWxQSwECLQAUAAYACAAAACEAOP0h/9YAAACUAQAACwAAAAAAAAAAAAAAAAAvAQAAX3JlbHMvLnJl&#10;bHNQSwECLQAUAAYACAAAACEAKaG6IigCAABNBAAADgAAAAAAAAAAAAAAAAAuAgAAZHJzL2Uyb0Rv&#10;Yy54bWxQSwECLQAUAAYACAAAACEA0V1ugdwAAAAHAQAADwAAAAAAAAAAAAAAAACCBAAAZHJzL2Rv&#10;d25yZXYueG1sUEsFBgAAAAAEAAQA8wAAAIsFAAAAAA==&#10;">
                <v:textbox>
                  <w:txbxContent>
                    <w:p w14:paraId="75DB6815" w14:textId="4DC91605" w:rsidR="00221F53" w:rsidRDefault="00221F53">
                      <w:r>
                        <w:t xml:space="preserve">PDSA Cycle 4- Determine Implementation Plan </w:t>
                      </w:r>
                    </w:p>
                  </w:txbxContent>
                </v:textbox>
                <w10:wrap type="square" anchorx="margin"/>
              </v:shape>
            </w:pict>
          </mc:Fallback>
        </mc:AlternateContent>
      </w:r>
    </w:p>
    <w:p w14:paraId="567B0517" w14:textId="77777777" w:rsidR="00221F53" w:rsidRDefault="00221F53" w:rsidP="00221F53">
      <w:pPr>
        <w:tabs>
          <w:tab w:val="left" w:pos="1680"/>
        </w:tabs>
        <w:rPr>
          <w:rFonts w:ascii="Times New Roman" w:hAnsi="Times New Roman" w:cs="Times New Roman"/>
          <w:sz w:val="24"/>
          <w:szCs w:val="24"/>
        </w:rPr>
      </w:pPr>
    </w:p>
    <w:p w14:paraId="52BEF269" w14:textId="5F1F0B0F" w:rsidR="002B6EB9" w:rsidRDefault="00221F53">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4F820AE" wp14:editId="1EBF38DE">
            <wp:extent cx="5486400" cy="4267200"/>
            <wp:effectExtent l="38100" t="0" r="19050" b="0"/>
            <wp:docPr id="25" name="Diagram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14745714" w14:textId="6C244176" w:rsidR="00EB6B47" w:rsidRDefault="000342D8" w:rsidP="00F2390F">
      <w:pPr>
        <w:jc w:val="center"/>
        <w:rPr>
          <w:rFonts w:ascii="Times New Roman" w:hAnsi="Times New Roman" w:cs="Times New Roman"/>
          <w:sz w:val="24"/>
          <w:szCs w:val="24"/>
        </w:rPr>
      </w:pPr>
      <w:r>
        <w:rPr>
          <w:rFonts w:ascii="Times New Roman" w:hAnsi="Times New Roman" w:cs="Times New Roman"/>
          <w:sz w:val="24"/>
          <w:szCs w:val="24"/>
        </w:rPr>
        <w:br w:type="page"/>
      </w:r>
      <w:r w:rsidR="00EB6B47">
        <w:rPr>
          <w:rFonts w:ascii="Times New Roman" w:hAnsi="Times New Roman" w:cs="Times New Roman"/>
          <w:sz w:val="24"/>
          <w:szCs w:val="24"/>
        </w:rPr>
        <w:lastRenderedPageBreak/>
        <w:t>Appendix E</w:t>
      </w:r>
    </w:p>
    <w:p w14:paraId="7A55D79A" w14:textId="22A7BDE4" w:rsidR="00EB6B47" w:rsidRDefault="00EB6B47" w:rsidP="00326A55">
      <w:pPr>
        <w:jc w:val="center"/>
        <w:rPr>
          <w:rFonts w:ascii="Times New Roman" w:hAnsi="Times New Roman" w:cs="Times New Roman"/>
          <w:sz w:val="24"/>
          <w:szCs w:val="24"/>
        </w:rPr>
      </w:pPr>
      <w:r>
        <w:rPr>
          <w:rFonts w:ascii="Times New Roman" w:hAnsi="Times New Roman" w:cs="Times New Roman"/>
          <w:sz w:val="24"/>
          <w:szCs w:val="24"/>
        </w:rPr>
        <w:t xml:space="preserve">Survey of Process Measures </w:t>
      </w:r>
    </w:p>
    <w:p w14:paraId="194A5FB7" w14:textId="036B9DAE" w:rsidR="00EB6B47" w:rsidRDefault="005F41AB">
      <w:pPr>
        <w:rPr>
          <w:rFonts w:ascii="Times New Roman" w:hAnsi="Times New Roman" w:cs="Times New Roman"/>
          <w:sz w:val="24"/>
          <w:szCs w:val="24"/>
        </w:rPr>
      </w:pPr>
      <w:r w:rsidRPr="00955F23">
        <w:rPr>
          <w:noProof/>
        </w:rPr>
        <w:drawing>
          <wp:inline distT="0" distB="0" distL="0" distR="0" wp14:anchorId="1A8E4256" wp14:editId="134274D8">
            <wp:extent cx="5438775" cy="7419975"/>
            <wp:effectExtent l="0" t="0" r="9525" b="9525"/>
            <wp:docPr id="13" name="Picture 13"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Teams&#10;&#10;Description automatically generated"/>
                    <pic:cNvPicPr/>
                  </pic:nvPicPr>
                  <pic:blipFill>
                    <a:blip r:embed="rId55"/>
                    <a:stretch>
                      <a:fillRect/>
                    </a:stretch>
                  </pic:blipFill>
                  <pic:spPr>
                    <a:xfrm>
                      <a:off x="0" y="0"/>
                      <a:ext cx="5438775" cy="7419975"/>
                    </a:xfrm>
                    <a:prstGeom prst="rect">
                      <a:avLst/>
                    </a:prstGeom>
                  </pic:spPr>
                </pic:pic>
              </a:graphicData>
            </a:graphic>
          </wp:inline>
        </w:drawing>
      </w:r>
    </w:p>
    <w:p w14:paraId="15FCB39B" w14:textId="177401BA" w:rsidR="00EB6B47" w:rsidRDefault="001C3B1A" w:rsidP="00326A55">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Appendix F </w:t>
      </w:r>
    </w:p>
    <w:p w14:paraId="5872FA89" w14:textId="3CFC3481" w:rsidR="00D72394" w:rsidRDefault="00D72394" w:rsidP="00326A55">
      <w:pPr>
        <w:jc w:val="center"/>
        <w:rPr>
          <w:rFonts w:ascii="Times New Roman" w:hAnsi="Times New Roman" w:cs="Times New Roman"/>
          <w:sz w:val="24"/>
          <w:szCs w:val="24"/>
        </w:rPr>
      </w:pPr>
      <w:r>
        <w:rPr>
          <w:rFonts w:ascii="Times New Roman" w:hAnsi="Times New Roman" w:cs="Times New Roman"/>
          <w:sz w:val="24"/>
          <w:szCs w:val="24"/>
        </w:rPr>
        <w:t xml:space="preserve">CDC Demonstration of PPE Check-off List </w:t>
      </w:r>
    </w:p>
    <w:tbl>
      <w:tblPr>
        <w:tblStyle w:val="TableGrid1"/>
        <w:tblW w:w="0" w:type="auto"/>
        <w:tblLook w:val="04A0" w:firstRow="1" w:lastRow="0" w:firstColumn="1" w:lastColumn="0" w:noHBand="0" w:noVBand="1"/>
      </w:tblPr>
      <w:tblGrid>
        <w:gridCol w:w="9350"/>
      </w:tblGrid>
      <w:tr w:rsidR="00D467CD" w:rsidRPr="00D467CD" w14:paraId="3AA57AA4" w14:textId="77777777" w:rsidTr="00BF791A">
        <w:trPr>
          <w:trHeight w:val="1950"/>
        </w:trPr>
        <w:tc>
          <w:tcPr>
            <w:tcW w:w="11642" w:type="dxa"/>
            <w:shd w:val="clear" w:color="auto" w:fill="000000" w:themeFill="text1"/>
          </w:tcPr>
          <w:p w14:paraId="0E832A52" w14:textId="77777777" w:rsidR="00D467CD" w:rsidRPr="00D467CD" w:rsidRDefault="00D467CD" w:rsidP="00D467CD">
            <w:pPr>
              <w:jc w:val="center"/>
              <w:rPr>
                <w:rFonts w:ascii="Times New Roman" w:hAnsi="Times New Roman" w:cs="Times New Roman"/>
                <w:b/>
                <w:bCs/>
                <w:sz w:val="40"/>
                <w:szCs w:val="40"/>
              </w:rPr>
            </w:pPr>
            <w:r w:rsidRPr="00D467CD">
              <w:rPr>
                <w:rFonts w:ascii="Times New Roman" w:hAnsi="Times New Roman" w:cs="Times New Roman"/>
                <w:b/>
                <w:bCs/>
                <w:sz w:val="54"/>
                <w:szCs w:val="54"/>
              </w:rPr>
              <w:t>Personal Protective Equipment (PPE) Competency</w:t>
            </w:r>
            <w:r w:rsidRPr="00D467CD">
              <w:rPr>
                <w:rFonts w:ascii="Times New Roman" w:hAnsi="Times New Roman" w:cs="Times New Roman"/>
                <w:b/>
                <w:bCs/>
                <w:sz w:val="40"/>
                <w:szCs w:val="40"/>
              </w:rPr>
              <w:t xml:space="preserve"> </w:t>
            </w:r>
          </w:p>
          <w:p w14:paraId="58FB457C" w14:textId="77777777" w:rsidR="00D467CD" w:rsidRPr="00D467CD" w:rsidRDefault="00D467CD" w:rsidP="00D467CD">
            <w:pPr>
              <w:jc w:val="center"/>
              <w:rPr>
                <w:rFonts w:ascii="Times New Roman" w:hAnsi="Times New Roman" w:cs="Times New Roman"/>
                <w:b/>
                <w:bCs/>
                <w:sz w:val="40"/>
                <w:szCs w:val="40"/>
              </w:rPr>
            </w:pPr>
            <w:r w:rsidRPr="00D467CD">
              <w:rPr>
                <w:rFonts w:ascii="Times New Roman" w:hAnsi="Times New Roman" w:cs="Times New Roman"/>
                <w:b/>
                <w:bCs/>
                <w:sz w:val="34"/>
                <w:szCs w:val="34"/>
              </w:rPr>
              <w:t>Validation Donning and Doffing Standard Precautions and Transmission Based Precautions</w:t>
            </w:r>
          </w:p>
        </w:tc>
      </w:tr>
    </w:tbl>
    <w:tbl>
      <w:tblPr>
        <w:tblStyle w:val="TableGrid1"/>
        <w:tblpPr w:leftFromText="180" w:rightFromText="180" w:vertAnchor="text" w:tblpY="104"/>
        <w:tblW w:w="0" w:type="auto"/>
        <w:tblLook w:val="04A0" w:firstRow="1" w:lastRow="0" w:firstColumn="1" w:lastColumn="0" w:noHBand="0" w:noVBand="1"/>
      </w:tblPr>
      <w:tblGrid>
        <w:gridCol w:w="4714"/>
        <w:gridCol w:w="4636"/>
      </w:tblGrid>
      <w:tr w:rsidR="00D467CD" w:rsidRPr="00D467CD" w14:paraId="64182CBF" w14:textId="77777777" w:rsidTr="00BF791A">
        <w:trPr>
          <w:trHeight w:val="1556"/>
        </w:trPr>
        <w:tc>
          <w:tcPr>
            <w:tcW w:w="5827" w:type="dxa"/>
          </w:tcPr>
          <w:p w14:paraId="795EC230" w14:textId="77777777" w:rsidR="00D467CD" w:rsidRPr="00D467CD" w:rsidRDefault="00D467CD" w:rsidP="00D467CD">
            <w:r w:rsidRPr="00D467CD">
              <w:t>Type of validation: Return demonstration</w:t>
            </w:r>
          </w:p>
        </w:tc>
        <w:tc>
          <w:tcPr>
            <w:tcW w:w="5827" w:type="dxa"/>
          </w:tcPr>
          <w:p w14:paraId="434C98C2" w14:textId="77777777" w:rsidR="00D467CD" w:rsidRPr="00D467CD" w:rsidRDefault="00D467CD" w:rsidP="00D467CD">
            <w:pPr>
              <w:spacing w:line="480" w:lineRule="auto"/>
              <w:contextualSpacing/>
            </w:pPr>
            <w:r w:rsidRPr="00D467CD">
              <w:rPr>
                <w:noProof/>
              </w:rPr>
              <mc:AlternateContent>
                <mc:Choice Requires="wps">
                  <w:drawing>
                    <wp:anchor distT="45720" distB="45720" distL="114300" distR="114300" simplePos="0" relativeHeight="251671552" behindDoc="0" locked="0" layoutInCell="1" allowOverlap="1" wp14:anchorId="1D4C914A" wp14:editId="1D6E7AF5">
                      <wp:simplePos x="0" y="0"/>
                      <wp:positionH relativeFrom="column">
                        <wp:posOffset>-12700</wp:posOffset>
                      </wp:positionH>
                      <wp:positionV relativeFrom="paragraph">
                        <wp:posOffset>333375</wp:posOffset>
                      </wp:positionV>
                      <wp:extent cx="180975" cy="190500"/>
                      <wp:effectExtent l="0" t="0" r="28575"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90500"/>
                              </a:xfrm>
                              <a:prstGeom prst="rect">
                                <a:avLst/>
                              </a:prstGeom>
                              <a:solidFill>
                                <a:srgbClr val="FFFFFF"/>
                              </a:solidFill>
                              <a:ln w="9525">
                                <a:solidFill>
                                  <a:srgbClr val="000000"/>
                                </a:solidFill>
                                <a:miter lim="800000"/>
                                <a:headEnd/>
                                <a:tailEnd/>
                              </a:ln>
                            </wps:spPr>
                            <wps:txbx>
                              <w:txbxContent>
                                <w:p w14:paraId="09C4C89E" w14:textId="77777777" w:rsidR="00BF791A" w:rsidRDefault="00BF791A" w:rsidP="00D467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4C914A" id="_x0000_s1038" type="#_x0000_t202" style="position:absolute;margin-left:-1pt;margin-top:26.25pt;width:14.25pt;height:1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XGfJAIAAEwEAAAOAAAAZHJzL2Uyb0RvYy54bWysVNuO0zAQfUfiHyy/06RVy26jpqulSxHS&#10;siDt8gETx2ksbE+w3Sbl6xk73VIt8ILIg+XL+PjMOTNZ3QxGs4N0XqEt+XSScyatwFrZXcm/Pm3f&#10;XHPmA9gaNFpZ8qP0/Gb9+tWq7wo5wxZ1LR0jEOuLvit5G0JXZJkXrTTgJ9hJS4cNOgOBlm6X1Q56&#10;Qjc6m+X526xHV3cOhfSedu/GQ75O+E0jRfjcNF4GpktO3EIaXRqrOGbrFRQ7B12rxIkG/AMLA8rS&#10;o2eoOwjA9k79BmWUcOixCROBJsOmUUKmHCibaf4im8cWOplyIXF8d5bJ/z9Y8XD44piqybsFZxYM&#10;efQkh8De4cBmUZ6+8wVFPXYUFwbaptCUqu/uUXzzzOKmBbuTt85h30qoid403swuro44PoJU/Ses&#10;6RnYB0xAQ+NM1I7UYIRONh3P1kQqIj55nS+viKGgo+kyX+TJugyK58ud8+GDRMPipOSOnE/gcLj3&#10;IZKB4jkkvuVRq3qrtE4Lt6s22rEDUJVs05f4vwjTlvUlXy5mizH/v0Lk6fsThFGByl0rU/LrcxAU&#10;UbX3tk7FGEDpcU6UtT3JGJUbNQxDNYyGne2psD6SsA7H8qZ2pEmL7gdnPZV2yf33PTjJmf5oyZzl&#10;dD6PvZAW88XVjBbu8qS6PAErCKrkgbNxugmpf6JwFm/JxEYlgaPbI5MTZyrZpPupvWJPXK5T1K+f&#10;wPonAAAA//8DAFBLAwQUAAYACAAAACEAaB6r3t0AAAAHAQAADwAAAGRycy9kb3ducmV2LnhtbEyP&#10;wU7DMAyG70i8Q2QkLmhLKawbpemEkEBwgzHBNWu8tiJxSpJ15e0xJzhZv37r8+dqPTkrRgyx96Tg&#10;cp6BQGq86alVsH17mK1AxKTJaOsJFXxjhHV9elLp0vgjveK4Sa1gCMVSK+hSGkopY9Oh03HuByTu&#10;9j44nTiGVpqgjwx3VuZZVkine+ILnR7wvsPmc3NwClbXT+NHfL56eW+Kvb1JF8vx8SsodX423d2C&#10;SDilv2X41Wd1qNlp5w9korAKZjm/khQs8gUI7vOC547ZnGVdyf/+9Q8AAAD//wMAUEsBAi0AFAAG&#10;AAgAAAAhALaDOJL+AAAA4QEAABMAAAAAAAAAAAAAAAAAAAAAAFtDb250ZW50X1R5cGVzXS54bWxQ&#10;SwECLQAUAAYACAAAACEAOP0h/9YAAACUAQAACwAAAAAAAAAAAAAAAAAvAQAAX3JlbHMvLnJlbHNQ&#10;SwECLQAUAAYACAAAACEAAhlxnyQCAABMBAAADgAAAAAAAAAAAAAAAAAuAgAAZHJzL2Uyb0RvYy54&#10;bWxQSwECLQAUAAYACAAAACEAaB6r3t0AAAAHAQAADwAAAAAAAAAAAAAAAAB+BAAAZHJzL2Rvd25y&#10;ZXYueG1sUEsFBgAAAAAEAAQA8wAAAIgFAAAAAA==&#10;">
                      <v:textbox>
                        <w:txbxContent>
                          <w:p w14:paraId="09C4C89E" w14:textId="77777777" w:rsidR="00BF791A" w:rsidRDefault="00BF791A" w:rsidP="00D467CD"/>
                        </w:txbxContent>
                      </v:textbox>
                      <w10:wrap type="square"/>
                    </v:shape>
                  </w:pict>
                </mc:Fallback>
              </mc:AlternateContent>
            </w:r>
            <w:r w:rsidRPr="00D467CD">
              <w:rPr>
                <w:noProof/>
              </w:rPr>
              <mc:AlternateContent>
                <mc:Choice Requires="wps">
                  <w:drawing>
                    <wp:anchor distT="45720" distB="45720" distL="114300" distR="114300" simplePos="0" relativeHeight="251670528" behindDoc="0" locked="0" layoutInCell="1" allowOverlap="1" wp14:anchorId="326FCFE3" wp14:editId="06870ADD">
                      <wp:simplePos x="0" y="0"/>
                      <wp:positionH relativeFrom="column">
                        <wp:posOffset>-20955</wp:posOffset>
                      </wp:positionH>
                      <wp:positionV relativeFrom="paragraph">
                        <wp:posOffset>34290</wp:posOffset>
                      </wp:positionV>
                      <wp:extent cx="180975" cy="1905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90500"/>
                              </a:xfrm>
                              <a:prstGeom prst="rect">
                                <a:avLst/>
                              </a:prstGeom>
                              <a:solidFill>
                                <a:srgbClr val="FFFFFF"/>
                              </a:solidFill>
                              <a:ln w="9525">
                                <a:solidFill>
                                  <a:srgbClr val="000000"/>
                                </a:solidFill>
                                <a:miter lim="800000"/>
                                <a:headEnd/>
                                <a:tailEnd/>
                              </a:ln>
                            </wps:spPr>
                            <wps:txbx>
                              <w:txbxContent>
                                <w:p w14:paraId="09EDD51D" w14:textId="77777777" w:rsidR="00BF791A" w:rsidRDefault="00BF791A" w:rsidP="00D467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6FCFE3" id="_x0000_s1039" type="#_x0000_t202" style="position:absolute;margin-left:-1.65pt;margin-top:2.7pt;width:14.25pt;height:1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OBwKAIAAE0EAAAOAAAAZHJzL2Uyb0RvYy54bWysVNuO0zAQfUfiHyy/0ySlZduo6WrpUoS0&#10;XKRdPsBxnMbC9hjbbVK+nrHTlmqBF0QeLI9nfDxzzkxWt4NW5CCcl2AqWkxySoTh0Eizq+jXp+2r&#10;BSU+MNMwBUZU9Cg8vV2/fLHqbSmm0IFqhCMIYnzZ24p2IdgyyzzvhGZ+AlYYdLbgNAtoul3WONYj&#10;ulbZNM/fZD24xjrgwns8vR+ddJ3w21bw8LltvQhEVRRzC2l1aa3jmq1XrNw5ZjvJT2mwf8hCM2nw&#10;0QvUPQuM7J38DUpL7sBDGyYcdAZtK7lINWA1Rf6smseOWZFqQXK8vdDk/x8s/3T44ohsKjotbigx&#10;TKNIT2II5C0MZBr56a0vMezRYmAY8Bh1TrV6+wD8mycGNh0zO3HnHPSdYA3mV8Sb2dXVEcdHkLr/&#10;CA0+w/YBEtDQOh3JQzoIoqNOx4s2MRUen1zky5s5JRxdxTKf50m7jJXny9b58F6AJnFTUYfSJ3B2&#10;ePAhJsPKc0h8y4OSzVYqlQy3qzfKkQPDNtmmL+X/LEwZ0ld0OZ/Ox/r/CpGn708QWgbsdyV1RReX&#10;IFZG1t6ZJnVjYFKNe0xZmRONkbmRwzDUQ1KseH2Wp4bmiMQ6GPsb5xE3HbgflPTY2xX13/fMCUrU&#10;B4PiLIvZLA5DMmbzmyka7tpTX3uY4QhV0UDJuN2ENECROAN3KGIrE8FR7TGTU87Ys4n303zFobi2&#10;U9Svv8D6JwAAAP//AwBQSwMEFAAGAAgAAAAhAGypy+PcAAAABgEAAA8AAABkcnMvZG93bnJldi54&#10;bWxMjk1PwzAQRO9I/Adrkbig1iFpSwnZVAgJBDcoCK5uvE0i/BFsNw3/nuUEx9GM3rxqM1kjRgqx&#10;9w7hcp6BINd43bsW4e31frYGEZNyWhnvCOGbImzq05NKldof3QuN29QKhrhYKoQupaGUMjYdWRXn&#10;fiDH3d4HqxLH0Eod1JHh1sg8y1bSqt7xQ6cGuuuo+dweLMJ68Th+xKfi+b1Z7c11urgaH74C4vnZ&#10;dHsDItGU/sbwq8/qULPTzh+cjsIgzIqClwjLBQiu82UOYodQcJZ1Jf/r1z8AAAD//wMAUEsBAi0A&#10;FAAGAAgAAAAhALaDOJL+AAAA4QEAABMAAAAAAAAAAAAAAAAAAAAAAFtDb250ZW50X1R5cGVzXS54&#10;bWxQSwECLQAUAAYACAAAACEAOP0h/9YAAACUAQAACwAAAAAAAAAAAAAAAAAvAQAAX3JlbHMvLnJl&#10;bHNQSwECLQAUAAYACAAAACEAj1DgcCgCAABNBAAADgAAAAAAAAAAAAAAAAAuAgAAZHJzL2Uyb0Rv&#10;Yy54bWxQSwECLQAUAAYACAAAACEAbKnL49wAAAAGAQAADwAAAAAAAAAAAAAAAACCBAAAZHJzL2Rv&#10;d25yZXYueG1sUEsFBgAAAAAEAAQA8wAAAIsFAAAAAA==&#10;">
                      <v:textbox>
                        <w:txbxContent>
                          <w:p w14:paraId="09EDD51D" w14:textId="77777777" w:rsidR="00BF791A" w:rsidRDefault="00BF791A" w:rsidP="00D467CD"/>
                        </w:txbxContent>
                      </v:textbox>
                      <w10:wrap type="square"/>
                    </v:shape>
                  </w:pict>
                </mc:Fallback>
              </mc:AlternateContent>
            </w:r>
            <w:r w:rsidRPr="00D467CD">
              <w:t xml:space="preserve">Orientation </w:t>
            </w:r>
          </w:p>
          <w:p w14:paraId="6C8D24EA" w14:textId="77777777" w:rsidR="00D467CD" w:rsidRPr="00D467CD" w:rsidRDefault="00D467CD" w:rsidP="00D467CD">
            <w:pPr>
              <w:spacing w:line="480" w:lineRule="auto"/>
              <w:contextualSpacing/>
            </w:pPr>
            <w:r w:rsidRPr="00D467CD">
              <w:rPr>
                <w:noProof/>
              </w:rPr>
              <mc:AlternateContent>
                <mc:Choice Requires="wps">
                  <w:drawing>
                    <wp:anchor distT="45720" distB="45720" distL="114300" distR="114300" simplePos="0" relativeHeight="251672576" behindDoc="0" locked="0" layoutInCell="1" allowOverlap="1" wp14:anchorId="05B87A22" wp14:editId="11322686">
                      <wp:simplePos x="0" y="0"/>
                      <wp:positionH relativeFrom="column">
                        <wp:posOffset>-19050</wp:posOffset>
                      </wp:positionH>
                      <wp:positionV relativeFrom="paragraph">
                        <wp:posOffset>304800</wp:posOffset>
                      </wp:positionV>
                      <wp:extent cx="180975" cy="190500"/>
                      <wp:effectExtent l="0" t="0" r="28575" b="1905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90500"/>
                              </a:xfrm>
                              <a:prstGeom prst="rect">
                                <a:avLst/>
                              </a:prstGeom>
                              <a:solidFill>
                                <a:srgbClr val="FFFFFF"/>
                              </a:solidFill>
                              <a:ln w="9525">
                                <a:solidFill>
                                  <a:srgbClr val="000000"/>
                                </a:solidFill>
                                <a:miter lim="800000"/>
                                <a:headEnd/>
                                <a:tailEnd/>
                              </a:ln>
                            </wps:spPr>
                            <wps:txbx>
                              <w:txbxContent>
                                <w:p w14:paraId="42C7D77F" w14:textId="77777777" w:rsidR="00BF791A" w:rsidRDefault="00BF791A" w:rsidP="00D467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B87A22" id="Text Box 16" o:spid="_x0000_s1040" type="#_x0000_t202" style="position:absolute;margin-left:-1.5pt;margin-top:24pt;width:14.25pt;height:1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sOWJgIAAE0EAAAOAAAAZHJzL2Uyb0RvYy54bWysVNuO2jAQfa/Uf7D8XhIQ7EJEWG3ZUlXa&#10;XqTdfsDgOMSq7UltQ0K/vmMHKNq2L1XzYHk84+OZc2ayvOuNZgfpvEJb8vEo50xagZWyu5J/fd68&#10;mXPmA9gKNFpZ8qP0/G71+tWyaws5wQZ1JR0jEOuLri15E0JbZJkXjTTgR9hKS84anYFApttllYOO&#10;0I3OJnl+k3XoqtahkN7T6cPg5KuEX9dShM917WVguuSUW0irS+s2rtlqCcXOQdsocUoD/iELA8rS&#10;oxeoBwjA9k79BmWUcOixDiOBJsO6VkKmGqiacf6imqcGWplqIXJ8e6HJ/z9Y8enwxTFVkXY3nFkw&#10;pNGz7AN7iz2jI+Kna31BYU8tBYaezik21erbRxTfPLO4bsDu5L1z2DUSKspvHG9mV1cHHB9Btt1H&#10;rOgd2AdMQH3tTCSP6GCETjodL9rEXER8cp4vbmecCXKNF/ksT9plUJwvt86H9xINi5uSO5I+gcPh&#10;0YeYDBTnkPiWR62qjdI6GW63XWvHDkBtsklfyv9FmLasK/liNpkN9f8VIk/fnyCMCtTvWpmSzy9B&#10;UETW3tkqdWMApYc9pazticbI3MBh6Lf9oNj0LM8WqyMR63Dob5pH2jTofnDWUW+X3H/fg5Oc6Q+W&#10;xFmMp9M4DMmYzm4nZLhrz/baA1YQVMkDZ8N2HdIAReIs3pOItUoER7WHTE45U88m3k/zFYfi2k5R&#10;v/4Cq58AAAD//wMAUEsDBBQABgAIAAAAIQC3zhOV3QAAAAcBAAAPAAAAZHJzL2Rvd25yZXYueG1s&#10;TI9LT8MwEITvSPwHa5G4oNahzxCyqRASiN6gILi68TaJ8CPYbhr+PcsJTqPRrGa+LTejNWKgEDvv&#10;EK6nGQhytdedaxDeXh8mOYiYlNPKeEcI3xRhU52flarQ/uReaNilRnCJi4VCaFPqCylj3ZJVcep7&#10;cpwdfLAqsQ2N1EGduNwaOcuylbSqc7zQqp7uW6o/d0eLkC+eho+4nT+/16uDuUlX6+HxKyBeXox3&#10;tyASjenvGH7xGR0qZtr7o9NRGITJnF9JCIuclfPZcglij7BmL6tS/uevfgAAAP//AwBQSwECLQAU&#10;AAYACAAAACEAtoM4kv4AAADhAQAAEwAAAAAAAAAAAAAAAAAAAAAAW0NvbnRlbnRfVHlwZXNdLnht&#10;bFBLAQItABQABgAIAAAAIQA4/SH/1gAAAJQBAAALAAAAAAAAAAAAAAAAAC8BAABfcmVscy8ucmVs&#10;c1BLAQItABQABgAIAAAAIQCT5sOWJgIAAE0EAAAOAAAAAAAAAAAAAAAAAC4CAABkcnMvZTJvRG9j&#10;LnhtbFBLAQItABQABgAIAAAAIQC3zhOV3QAAAAcBAAAPAAAAAAAAAAAAAAAAAIAEAABkcnMvZG93&#10;bnJldi54bWxQSwUGAAAAAAQABADzAAAAigUAAAAA&#10;">
                      <v:textbox>
                        <w:txbxContent>
                          <w:p w14:paraId="42C7D77F" w14:textId="77777777" w:rsidR="00BF791A" w:rsidRDefault="00BF791A" w:rsidP="00D467CD"/>
                        </w:txbxContent>
                      </v:textbox>
                      <w10:wrap type="square"/>
                    </v:shape>
                  </w:pict>
                </mc:Fallback>
              </mc:AlternateContent>
            </w:r>
            <w:r w:rsidRPr="00D467CD">
              <w:t xml:space="preserve">Annual </w:t>
            </w:r>
          </w:p>
          <w:p w14:paraId="7DCE080F" w14:textId="77777777" w:rsidR="00D467CD" w:rsidRPr="00D467CD" w:rsidRDefault="00D467CD" w:rsidP="00D467CD">
            <w:pPr>
              <w:spacing w:line="480" w:lineRule="auto"/>
              <w:contextualSpacing/>
            </w:pPr>
            <w:r w:rsidRPr="00D467CD">
              <w:t xml:space="preserve">Other </w:t>
            </w:r>
          </w:p>
        </w:tc>
      </w:tr>
    </w:tbl>
    <w:p w14:paraId="0E797AA0" w14:textId="041E9184" w:rsidR="00D467CD" w:rsidRPr="00D467CD" w:rsidRDefault="00D467CD" w:rsidP="00D467CD"/>
    <w:p w14:paraId="6561FA6E" w14:textId="23C12A3B" w:rsidR="00D467CD" w:rsidRPr="00D467CD" w:rsidRDefault="00D467CD" w:rsidP="00D467CD">
      <w:r w:rsidRPr="00D467CD">
        <w:rPr>
          <w:noProof/>
        </w:rPr>
        <mc:AlternateContent>
          <mc:Choice Requires="wps">
            <w:drawing>
              <wp:anchor distT="0" distB="0" distL="114300" distR="114300" simplePos="0" relativeHeight="251669504" behindDoc="0" locked="0" layoutInCell="1" allowOverlap="1" wp14:anchorId="4BFC90AF" wp14:editId="5DBAAE64">
                <wp:simplePos x="0" y="0"/>
                <wp:positionH relativeFrom="margin">
                  <wp:align>right</wp:align>
                </wp:positionH>
                <wp:positionV relativeFrom="paragraph">
                  <wp:posOffset>9525</wp:posOffset>
                </wp:positionV>
                <wp:extent cx="2181225" cy="276225"/>
                <wp:effectExtent l="0" t="0" r="28575" b="28575"/>
                <wp:wrapNone/>
                <wp:docPr id="17" name="Text Box 17"/>
                <wp:cNvGraphicFramePr/>
                <a:graphic xmlns:a="http://schemas.openxmlformats.org/drawingml/2006/main">
                  <a:graphicData uri="http://schemas.microsoft.com/office/word/2010/wordprocessingShape">
                    <wps:wsp>
                      <wps:cNvSpPr txBox="1"/>
                      <wps:spPr>
                        <a:xfrm>
                          <a:off x="0" y="0"/>
                          <a:ext cx="2181225" cy="276225"/>
                        </a:xfrm>
                        <a:prstGeom prst="rect">
                          <a:avLst/>
                        </a:prstGeom>
                        <a:solidFill>
                          <a:sysClr val="window" lastClr="FFFFFF"/>
                        </a:solidFill>
                        <a:ln w="6350">
                          <a:solidFill>
                            <a:prstClr val="black"/>
                          </a:solidFill>
                        </a:ln>
                      </wps:spPr>
                      <wps:txbx>
                        <w:txbxContent>
                          <w:p w14:paraId="14E95C50" w14:textId="77777777" w:rsidR="00BF791A" w:rsidRDefault="00BF791A" w:rsidP="00D467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FC90AF" id="Text Box 17" o:spid="_x0000_s1041" type="#_x0000_t202" style="position:absolute;margin-left:120.55pt;margin-top:.75pt;width:171.75pt;height:21.7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d+QVQIAALwEAAAOAAAAZHJzL2Uyb0RvYy54bWysVE1vGjEQvVfqf7B8LwvbBFKUJaKJqCqh&#10;JFJS5Wy83rCq1+Pahl366/vsBUKSnqpyMOOZ8Xy8ebOXV12j2VY5X5Mp+Ggw5EwZSWVtngv+43Hx&#10;6YIzH4QphSajCr5Tnl/NPn64bO1U5bQmXSrHEMT4aWsLvg7BTrPMy7VqhB+QVQbGilwjAq7uOSud&#10;aBG90Vk+HI6zllxpHUnlPbQ3vZHPUvyqUjLcVZVXgemCo7aQTpfOVTyz2aWYPjth17XclyH+oYpG&#10;1AZJj6FuRBBs4+p3oZpaOvJUhYGkJqOqqqVKPaCb0fBNNw9rYVXqBeB4e4TJ/7+w8nZ771hdYnYT&#10;zoxoMKNH1QX2lToGFfBprZ/C7cHCMXTQw/eg91DGtrvKNfEfDTHYgfTuiG6MJqHMRxejPD/nTMKW&#10;T8ZRRvjs5bV1PnxT1LAoFNxheglUsV360LseXGIyT7ouF7XW6bLz19qxrcCgwY+SWs608AHKgi/S&#10;b5/t1TNtWFvw8efzYcr0yhZzHWOutJA/30dA9dqgiQhSD0aUQrfqelBTi1G1onIHAB31FPRWLmrE&#10;X6LEe+HAOWCGPQp3OCpNKIr2Emdrcr//po/+oAKsnLXgcMH9r41wCp1/NyDJl9HZWSR9upydT3Jc&#10;3KlldWoxm+aagN4IG2tlEqN/0AexctQ8Yd3mMStMwkjkLng4iNeh3yysq1TzeXICza0IS/NgZQwd&#10;RxVxfeyehLP7QQdQ5JYObBfTN/PufeNLQ/NNoKpOZHhBdY8/ViTRab/OcQdP78nr5aMz+wMAAP//&#10;AwBQSwMEFAAGAAgAAAAhAMIjL47ZAAAABQEAAA8AAABkcnMvZG93bnJldi54bWxMj0FPwzAMhe9I&#10;/IfISNxYCtvQKHUnhMQRIQoHuGWJaQONUzVZV/brMSe4+flZ732utnPo1URj8pERLhcFKGIbnecW&#10;4fXl4WIDKmXDzvSRCeGbEmzr05PKlC4e+JmmJrdKQjiVBqHLeSi1TrajYNIiDsTifcQxmCxybLUb&#10;zUHCQ6+viuJaB+NZGjoz0H1H9qvZBwTHb5Htu388em6svzk+bT7thHh+Nt/dgso0579j+MUXdKiF&#10;aRf37JLqEeSRLNs1KDGXq6UMO4TVugBdV/o/ff0DAAD//wMAUEsBAi0AFAAGAAgAAAAhALaDOJL+&#10;AAAA4QEAABMAAAAAAAAAAAAAAAAAAAAAAFtDb250ZW50X1R5cGVzXS54bWxQSwECLQAUAAYACAAA&#10;ACEAOP0h/9YAAACUAQAACwAAAAAAAAAAAAAAAAAvAQAAX3JlbHMvLnJlbHNQSwECLQAUAAYACAAA&#10;ACEA5DnfkFUCAAC8BAAADgAAAAAAAAAAAAAAAAAuAgAAZHJzL2Uyb0RvYy54bWxQSwECLQAUAAYA&#10;CAAAACEAwiMvjtkAAAAFAQAADwAAAAAAAAAAAAAAAACvBAAAZHJzL2Rvd25yZXYueG1sUEsFBgAA&#10;AAAEAAQA8wAAALUFAAAAAA==&#10;" fillcolor="window" strokeweight=".5pt">
                <v:textbox>
                  <w:txbxContent>
                    <w:p w14:paraId="14E95C50" w14:textId="77777777" w:rsidR="00BF791A" w:rsidRDefault="00BF791A" w:rsidP="00D467CD"/>
                  </w:txbxContent>
                </v:textbox>
                <w10:wrap anchorx="margin"/>
              </v:shape>
            </w:pict>
          </mc:Fallback>
        </mc:AlternateContent>
      </w:r>
      <w:r w:rsidRPr="00D467CD">
        <w:rPr>
          <w:noProof/>
        </w:rPr>
        <mc:AlternateContent>
          <mc:Choice Requires="wps">
            <w:drawing>
              <wp:anchor distT="0" distB="0" distL="114300" distR="114300" simplePos="0" relativeHeight="251668480" behindDoc="0" locked="0" layoutInCell="1" allowOverlap="1" wp14:anchorId="57C5C843" wp14:editId="2A3F21A6">
                <wp:simplePos x="0" y="0"/>
                <wp:positionH relativeFrom="column">
                  <wp:posOffset>1038225</wp:posOffset>
                </wp:positionH>
                <wp:positionV relativeFrom="paragraph">
                  <wp:posOffset>9525</wp:posOffset>
                </wp:positionV>
                <wp:extent cx="1943100" cy="238125"/>
                <wp:effectExtent l="0" t="0" r="19050" b="28575"/>
                <wp:wrapNone/>
                <wp:docPr id="18" name="Text Box 18"/>
                <wp:cNvGraphicFramePr/>
                <a:graphic xmlns:a="http://schemas.openxmlformats.org/drawingml/2006/main">
                  <a:graphicData uri="http://schemas.microsoft.com/office/word/2010/wordprocessingShape">
                    <wps:wsp>
                      <wps:cNvSpPr txBox="1"/>
                      <wps:spPr>
                        <a:xfrm>
                          <a:off x="0" y="0"/>
                          <a:ext cx="1943100" cy="238125"/>
                        </a:xfrm>
                        <a:prstGeom prst="rect">
                          <a:avLst/>
                        </a:prstGeom>
                        <a:solidFill>
                          <a:sysClr val="window" lastClr="FFFFFF"/>
                        </a:solidFill>
                        <a:ln w="6350">
                          <a:solidFill>
                            <a:prstClr val="black"/>
                          </a:solidFill>
                        </a:ln>
                      </wps:spPr>
                      <wps:txbx>
                        <w:txbxContent>
                          <w:p w14:paraId="74CC1266" w14:textId="77777777" w:rsidR="00BF791A" w:rsidRDefault="00BF791A" w:rsidP="00D467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5C843" id="Text Box 18" o:spid="_x0000_s1042" type="#_x0000_t202" style="position:absolute;margin-left:81.75pt;margin-top:.75pt;width:153pt;height:1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tgVgIAALwEAAAOAAAAZHJzL2Uyb0RvYy54bWysVE1vGjEQvVfqf7B8bxYIoQnKEtFEVJVQ&#10;EgminI3XG1b1elzbsEt/fZ+9QEjSU1UOZjwzno83b/b6pq012yrnKzI575/1OFNGUlGZl5w/LWdf&#10;LjnzQZhCaDIq5zvl+c3k86frxo7VgNakC+UYghg/bmzO1yHYcZZ5uVa18GdklYGxJFeLgKt7yQon&#10;GkSvdTbo9UZZQ66wjqTyHtq7zsgnKX5ZKhkeytKrwHTOUVtIp0vnKp7Z5FqMX5yw60ruyxD/UEUt&#10;KoOkx1B3Igi2cdWHUHUlHXkqw5mkOqOyrKRKPaCbfu9dN4u1sCr1AnC8PcLk/19Yeb99dKwqMDtM&#10;yogaM1qqNrBv1DKogE9j/RhuCwvH0EIP34PeQxnbbktXx380xGAH0rsjujGajI+uhuf9HkwStsH5&#10;ZX9wEcNkr6+t8+G7oppFIecO00ugiu3ch8714BKTedJVMau0Tpedv9WObQUGDX4U1HCmhQ9Q5nyW&#10;fvtsb55pw5qcj84veinTG1vMdYy50kL+/BgB1WuDJiJIHRhRCu2q7UAdHZBaUbEDgI46CnorZxXi&#10;z1Hio3DgHIDBHoUHHKUmFEV7ibM1ud9/00d/UAFWzhpwOOf+10Y4hc5/GJDkqj8cRtKny/Di6wAX&#10;d2pZnVrMpr4loNfHxlqZxOgf9EEsHdXPWLdpzAqTMBK5cx4O4m3oNgvrKtV0mpxAcyvC3CysjKHj&#10;qCKuy/ZZOLsfdABF7unAdjF+N+/ON740NN0EKqtEhgh0h+oef6xIotN+neMOnt6T1+tHZ/IHAAD/&#10;/wMAUEsDBBQABgAIAAAAIQD8xFFK2gAAAAgBAAAPAAAAZHJzL2Rvd25yZXYueG1sTE9BTsMwELwj&#10;9Q/WVuJGnVKImhCnqpA4IkTgADfXXhJDvI5iNw19PcsJTjujGc3OVLvZ92LCMbpACtarDASSCdZR&#10;q+D15eFqCyImTVb3gVDBN0bY1YuLSpc2nOgZpya1gkMollpBl9JQShlNh17HVRiQWPsIo9eJ6dhK&#10;O+oTh/teXmdZLr12xB86PeB9h+arOXoFlt4CmXf3eHbUGFecn7afZlLqcjnv70AknNOfGX7rc3Wo&#10;udMhHMlG0TPPN7dsZcCH9Zu8YHBQsCkykHUl/w+ofwAAAP//AwBQSwECLQAUAAYACAAAACEAtoM4&#10;kv4AAADhAQAAEwAAAAAAAAAAAAAAAAAAAAAAW0NvbnRlbnRfVHlwZXNdLnhtbFBLAQItABQABgAI&#10;AAAAIQA4/SH/1gAAAJQBAAALAAAAAAAAAAAAAAAAAC8BAABfcmVscy8ucmVsc1BLAQItABQABgAI&#10;AAAAIQC4/RtgVgIAALwEAAAOAAAAAAAAAAAAAAAAAC4CAABkcnMvZTJvRG9jLnhtbFBLAQItABQA&#10;BgAIAAAAIQD8xFFK2gAAAAgBAAAPAAAAAAAAAAAAAAAAALAEAABkcnMvZG93bnJldi54bWxQSwUG&#10;AAAAAAQABADzAAAAtwUAAAAA&#10;" fillcolor="window" strokeweight=".5pt">
                <v:textbox>
                  <w:txbxContent>
                    <w:p w14:paraId="74CC1266" w14:textId="77777777" w:rsidR="00BF791A" w:rsidRDefault="00BF791A" w:rsidP="00D467CD"/>
                  </w:txbxContent>
                </v:textbox>
              </v:shape>
            </w:pict>
          </mc:Fallback>
        </mc:AlternateContent>
      </w:r>
      <w:r w:rsidRPr="00D467CD">
        <w:rPr>
          <w:b/>
          <w:bCs/>
        </w:rPr>
        <w:t>Employee Name</w:t>
      </w:r>
      <w:r w:rsidRPr="00D467CD">
        <w:t xml:space="preserve">: </w:t>
      </w:r>
      <w:r w:rsidRPr="00D467CD">
        <w:tab/>
      </w:r>
      <w:r w:rsidRPr="00D467CD">
        <w:tab/>
      </w:r>
      <w:r w:rsidRPr="00D467CD">
        <w:tab/>
      </w:r>
      <w:r w:rsidRPr="00D467CD">
        <w:tab/>
      </w:r>
      <w:r w:rsidRPr="00D467CD">
        <w:tab/>
      </w:r>
      <w:r w:rsidRPr="00D467CD">
        <w:rPr>
          <w:b/>
          <w:bCs/>
        </w:rPr>
        <w:t>Job Title:</w:t>
      </w:r>
      <w:r w:rsidRPr="00D467CD">
        <w:t xml:space="preserve"> </w:t>
      </w:r>
    </w:p>
    <w:tbl>
      <w:tblPr>
        <w:tblStyle w:val="TableGrid1"/>
        <w:tblW w:w="0" w:type="auto"/>
        <w:tblLook w:val="04A0" w:firstRow="1" w:lastRow="0" w:firstColumn="1" w:lastColumn="0" w:noHBand="0" w:noVBand="1"/>
      </w:tblPr>
      <w:tblGrid>
        <w:gridCol w:w="8118"/>
        <w:gridCol w:w="652"/>
        <w:gridCol w:w="580"/>
      </w:tblGrid>
      <w:tr w:rsidR="00D467CD" w:rsidRPr="00D467CD" w14:paraId="087C53A1" w14:textId="77777777" w:rsidTr="00BF791A">
        <w:trPr>
          <w:trHeight w:val="609"/>
        </w:trPr>
        <w:tc>
          <w:tcPr>
            <w:tcW w:w="10525" w:type="dxa"/>
            <w:tcBorders>
              <w:bottom w:val="single" w:sz="4" w:space="0" w:color="auto"/>
            </w:tcBorders>
            <w:shd w:val="clear" w:color="auto" w:fill="000000" w:themeFill="text1"/>
          </w:tcPr>
          <w:p w14:paraId="7AD1318A" w14:textId="77777777" w:rsidR="00D467CD" w:rsidRPr="00D467CD" w:rsidRDefault="00D467CD" w:rsidP="00D467CD">
            <w:pPr>
              <w:jc w:val="center"/>
              <w:rPr>
                <w:rFonts w:ascii="Times New Roman" w:hAnsi="Times New Roman" w:cs="Times New Roman"/>
                <w:sz w:val="32"/>
                <w:szCs w:val="32"/>
              </w:rPr>
            </w:pPr>
            <w:r w:rsidRPr="00D467CD">
              <w:rPr>
                <w:rFonts w:ascii="Times New Roman" w:hAnsi="Times New Roman" w:cs="Times New Roman"/>
                <w:sz w:val="32"/>
                <w:szCs w:val="32"/>
              </w:rPr>
              <w:t xml:space="preserve">Competent </w:t>
            </w:r>
          </w:p>
        </w:tc>
        <w:tc>
          <w:tcPr>
            <w:tcW w:w="540" w:type="dxa"/>
            <w:tcBorders>
              <w:bottom w:val="single" w:sz="4" w:space="0" w:color="auto"/>
            </w:tcBorders>
            <w:shd w:val="clear" w:color="auto" w:fill="000000" w:themeFill="text1"/>
          </w:tcPr>
          <w:p w14:paraId="46666455" w14:textId="77777777" w:rsidR="00D467CD" w:rsidRPr="00D467CD" w:rsidRDefault="00D467CD" w:rsidP="00D467CD">
            <w:pPr>
              <w:rPr>
                <w:rFonts w:ascii="Times New Roman" w:hAnsi="Times New Roman" w:cs="Times New Roman"/>
                <w:sz w:val="28"/>
                <w:szCs w:val="28"/>
              </w:rPr>
            </w:pPr>
          </w:p>
          <w:p w14:paraId="6123EB9E" w14:textId="77777777" w:rsidR="00D467CD" w:rsidRPr="00D467CD" w:rsidRDefault="00D467CD" w:rsidP="00D467CD">
            <w:pPr>
              <w:rPr>
                <w:rFonts w:ascii="Times New Roman" w:hAnsi="Times New Roman" w:cs="Times New Roman"/>
                <w:sz w:val="28"/>
                <w:szCs w:val="28"/>
              </w:rPr>
            </w:pPr>
            <w:r w:rsidRPr="00D467CD">
              <w:rPr>
                <w:rFonts w:ascii="Times New Roman" w:hAnsi="Times New Roman" w:cs="Times New Roman"/>
                <w:sz w:val="28"/>
                <w:szCs w:val="28"/>
              </w:rPr>
              <w:t>Yes</w:t>
            </w:r>
          </w:p>
        </w:tc>
        <w:tc>
          <w:tcPr>
            <w:tcW w:w="589" w:type="dxa"/>
            <w:tcBorders>
              <w:bottom w:val="single" w:sz="4" w:space="0" w:color="auto"/>
            </w:tcBorders>
            <w:shd w:val="clear" w:color="auto" w:fill="000000" w:themeFill="text1"/>
          </w:tcPr>
          <w:p w14:paraId="3A12E4F7" w14:textId="77777777" w:rsidR="00D467CD" w:rsidRPr="00D467CD" w:rsidRDefault="00D467CD" w:rsidP="00D467CD">
            <w:pPr>
              <w:rPr>
                <w:rFonts w:ascii="Times New Roman" w:hAnsi="Times New Roman" w:cs="Times New Roman"/>
                <w:sz w:val="28"/>
                <w:szCs w:val="28"/>
              </w:rPr>
            </w:pPr>
          </w:p>
          <w:p w14:paraId="01E6A609" w14:textId="77777777" w:rsidR="00D467CD" w:rsidRPr="00D467CD" w:rsidRDefault="00D467CD" w:rsidP="00D467CD">
            <w:pPr>
              <w:rPr>
                <w:rFonts w:ascii="Times New Roman" w:hAnsi="Times New Roman" w:cs="Times New Roman"/>
                <w:sz w:val="28"/>
                <w:szCs w:val="28"/>
              </w:rPr>
            </w:pPr>
            <w:r w:rsidRPr="00D467CD">
              <w:rPr>
                <w:rFonts w:ascii="Times New Roman" w:hAnsi="Times New Roman" w:cs="Times New Roman"/>
                <w:sz w:val="28"/>
                <w:szCs w:val="28"/>
              </w:rPr>
              <w:t>No</w:t>
            </w:r>
          </w:p>
        </w:tc>
      </w:tr>
      <w:tr w:rsidR="00D467CD" w:rsidRPr="00D467CD" w14:paraId="0BE4491E" w14:textId="77777777" w:rsidTr="00BF791A">
        <w:trPr>
          <w:trHeight w:val="530"/>
        </w:trPr>
        <w:tc>
          <w:tcPr>
            <w:tcW w:w="10525" w:type="dxa"/>
            <w:tcBorders>
              <w:bottom w:val="single" w:sz="4" w:space="0" w:color="auto"/>
              <w:right w:val="nil"/>
            </w:tcBorders>
            <w:shd w:val="clear" w:color="auto" w:fill="D0CECE" w:themeFill="background2" w:themeFillShade="E6"/>
          </w:tcPr>
          <w:p w14:paraId="24A10F59" w14:textId="77777777" w:rsidR="00D467CD" w:rsidRPr="00D467CD" w:rsidRDefault="00D467CD" w:rsidP="00D467CD">
            <w:pPr>
              <w:rPr>
                <w:rFonts w:ascii="Times New Roman" w:hAnsi="Times New Roman" w:cs="Times New Roman"/>
                <w:b/>
                <w:bCs/>
                <w:sz w:val="28"/>
                <w:szCs w:val="28"/>
              </w:rPr>
            </w:pPr>
          </w:p>
          <w:p w14:paraId="51D69B38" w14:textId="77777777" w:rsidR="00D467CD" w:rsidRPr="00D467CD" w:rsidRDefault="00D467CD" w:rsidP="00D467CD">
            <w:pPr>
              <w:rPr>
                <w:rFonts w:ascii="Times New Roman" w:hAnsi="Times New Roman" w:cs="Times New Roman"/>
                <w:b/>
                <w:bCs/>
                <w:sz w:val="28"/>
                <w:szCs w:val="28"/>
              </w:rPr>
            </w:pPr>
            <w:r w:rsidRPr="00D467CD">
              <w:rPr>
                <w:rFonts w:ascii="Times New Roman" w:hAnsi="Times New Roman" w:cs="Times New Roman"/>
                <w:b/>
                <w:bCs/>
                <w:sz w:val="28"/>
                <w:szCs w:val="28"/>
              </w:rPr>
              <w:t>Donning PPE:</w:t>
            </w:r>
          </w:p>
        </w:tc>
        <w:tc>
          <w:tcPr>
            <w:tcW w:w="540" w:type="dxa"/>
            <w:tcBorders>
              <w:left w:val="nil"/>
              <w:bottom w:val="single" w:sz="4" w:space="0" w:color="auto"/>
              <w:right w:val="nil"/>
            </w:tcBorders>
            <w:shd w:val="clear" w:color="auto" w:fill="D0CECE" w:themeFill="background2" w:themeFillShade="E6"/>
          </w:tcPr>
          <w:p w14:paraId="310D9264" w14:textId="77777777" w:rsidR="00D467CD" w:rsidRPr="00D467CD" w:rsidRDefault="00D467CD" w:rsidP="00D467CD"/>
        </w:tc>
        <w:tc>
          <w:tcPr>
            <w:tcW w:w="589" w:type="dxa"/>
            <w:tcBorders>
              <w:left w:val="nil"/>
              <w:bottom w:val="single" w:sz="4" w:space="0" w:color="auto"/>
            </w:tcBorders>
            <w:shd w:val="clear" w:color="auto" w:fill="D0CECE" w:themeFill="background2" w:themeFillShade="E6"/>
          </w:tcPr>
          <w:p w14:paraId="70B5DCCB" w14:textId="77777777" w:rsidR="00D467CD" w:rsidRPr="00D467CD" w:rsidRDefault="00D467CD" w:rsidP="00D467CD"/>
        </w:tc>
      </w:tr>
      <w:tr w:rsidR="00D467CD" w:rsidRPr="00D467CD" w14:paraId="57E89E3A" w14:textId="77777777" w:rsidTr="00BF791A">
        <w:tc>
          <w:tcPr>
            <w:tcW w:w="10525" w:type="dxa"/>
            <w:tcBorders>
              <w:top w:val="single" w:sz="4" w:space="0" w:color="auto"/>
              <w:left w:val="single" w:sz="4" w:space="0" w:color="auto"/>
              <w:bottom w:val="single" w:sz="4" w:space="0" w:color="auto"/>
              <w:right w:val="single" w:sz="4" w:space="0" w:color="auto"/>
            </w:tcBorders>
          </w:tcPr>
          <w:p w14:paraId="4FD5B0A1" w14:textId="77777777" w:rsidR="00D467CD" w:rsidRPr="00D467CD" w:rsidRDefault="00D467CD" w:rsidP="00D467CD">
            <w:pPr>
              <w:rPr>
                <w:rFonts w:ascii="Times New Roman" w:hAnsi="Times New Roman" w:cs="Times New Roman"/>
                <w:b/>
                <w:bCs/>
                <w:sz w:val="24"/>
                <w:szCs w:val="24"/>
              </w:rPr>
            </w:pPr>
            <w:r w:rsidRPr="00D467CD">
              <w:rPr>
                <w:rFonts w:ascii="Times New Roman" w:hAnsi="Times New Roman" w:cs="Times New Roman"/>
                <w:b/>
                <w:bCs/>
                <w:sz w:val="24"/>
                <w:szCs w:val="24"/>
              </w:rPr>
              <w:t>1. Perform Hand Hygiene</w:t>
            </w:r>
          </w:p>
        </w:tc>
        <w:tc>
          <w:tcPr>
            <w:tcW w:w="540" w:type="dxa"/>
            <w:tcBorders>
              <w:top w:val="single" w:sz="4" w:space="0" w:color="auto"/>
              <w:left w:val="single" w:sz="4" w:space="0" w:color="auto"/>
              <w:bottom w:val="single" w:sz="4" w:space="0" w:color="auto"/>
              <w:right w:val="single" w:sz="4" w:space="0" w:color="auto"/>
            </w:tcBorders>
          </w:tcPr>
          <w:p w14:paraId="53E5FB2F" w14:textId="77777777" w:rsidR="00D467CD" w:rsidRPr="00D467CD" w:rsidRDefault="00D467CD" w:rsidP="00D467CD"/>
        </w:tc>
        <w:tc>
          <w:tcPr>
            <w:tcW w:w="589" w:type="dxa"/>
            <w:tcBorders>
              <w:top w:val="single" w:sz="4" w:space="0" w:color="auto"/>
              <w:left w:val="single" w:sz="4" w:space="0" w:color="auto"/>
              <w:bottom w:val="single" w:sz="4" w:space="0" w:color="auto"/>
              <w:right w:val="single" w:sz="4" w:space="0" w:color="auto"/>
            </w:tcBorders>
          </w:tcPr>
          <w:p w14:paraId="38E22D17" w14:textId="77777777" w:rsidR="00D467CD" w:rsidRPr="00D467CD" w:rsidRDefault="00D467CD" w:rsidP="00D467CD"/>
        </w:tc>
      </w:tr>
      <w:tr w:rsidR="00D467CD" w:rsidRPr="00D467CD" w14:paraId="068C0D35" w14:textId="77777777" w:rsidTr="00BF791A">
        <w:tc>
          <w:tcPr>
            <w:tcW w:w="10525" w:type="dxa"/>
            <w:tcBorders>
              <w:top w:val="single" w:sz="4" w:space="0" w:color="auto"/>
              <w:left w:val="single" w:sz="4" w:space="0" w:color="auto"/>
              <w:bottom w:val="single" w:sz="4" w:space="0" w:color="auto"/>
              <w:right w:val="single" w:sz="4" w:space="0" w:color="auto"/>
            </w:tcBorders>
          </w:tcPr>
          <w:p w14:paraId="120AECDE" w14:textId="77777777" w:rsidR="00D467CD" w:rsidRPr="00D467CD" w:rsidRDefault="00D467CD" w:rsidP="00D467CD">
            <w:pPr>
              <w:rPr>
                <w:rFonts w:ascii="Times New Roman" w:hAnsi="Times New Roman" w:cs="Times New Roman"/>
                <w:b/>
                <w:bCs/>
                <w:sz w:val="24"/>
                <w:szCs w:val="24"/>
              </w:rPr>
            </w:pPr>
            <w:r w:rsidRPr="00D467CD">
              <w:rPr>
                <w:rFonts w:ascii="Times New Roman" w:hAnsi="Times New Roman" w:cs="Times New Roman"/>
                <w:b/>
                <w:bCs/>
                <w:sz w:val="24"/>
                <w:szCs w:val="24"/>
              </w:rPr>
              <w:t>2. Don Gown:</w:t>
            </w:r>
          </w:p>
        </w:tc>
        <w:tc>
          <w:tcPr>
            <w:tcW w:w="540" w:type="dxa"/>
            <w:tcBorders>
              <w:top w:val="single" w:sz="4" w:space="0" w:color="auto"/>
              <w:left w:val="single" w:sz="4" w:space="0" w:color="auto"/>
              <w:bottom w:val="single" w:sz="4" w:space="0" w:color="auto"/>
              <w:right w:val="single" w:sz="4" w:space="0" w:color="auto"/>
            </w:tcBorders>
          </w:tcPr>
          <w:p w14:paraId="482DB34D" w14:textId="77777777" w:rsidR="00D467CD" w:rsidRPr="00D467CD" w:rsidRDefault="00D467CD" w:rsidP="00D467CD"/>
        </w:tc>
        <w:tc>
          <w:tcPr>
            <w:tcW w:w="589" w:type="dxa"/>
            <w:tcBorders>
              <w:top w:val="single" w:sz="4" w:space="0" w:color="auto"/>
              <w:left w:val="single" w:sz="4" w:space="0" w:color="auto"/>
              <w:bottom w:val="single" w:sz="4" w:space="0" w:color="auto"/>
              <w:right w:val="single" w:sz="4" w:space="0" w:color="auto"/>
            </w:tcBorders>
          </w:tcPr>
          <w:p w14:paraId="1C4462B9" w14:textId="77777777" w:rsidR="00D467CD" w:rsidRPr="00D467CD" w:rsidRDefault="00D467CD" w:rsidP="00D467CD"/>
        </w:tc>
      </w:tr>
      <w:tr w:rsidR="00D467CD" w:rsidRPr="00D467CD" w14:paraId="255F5DAC" w14:textId="77777777" w:rsidTr="00BF791A">
        <w:tc>
          <w:tcPr>
            <w:tcW w:w="10525" w:type="dxa"/>
            <w:tcBorders>
              <w:top w:val="single" w:sz="4" w:space="0" w:color="auto"/>
            </w:tcBorders>
          </w:tcPr>
          <w:p w14:paraId="45E34DFF" w14:textId="77777777" w:rsidR="00D467CD" w:rsidRPr="00D467CD" w:rsidRDefault="00D467CD" w:rsidP="00D467CD">
            <w:pPr>
              <w:rPr>
                <w:rFonts w:ascii="Times New Roman" w:hAnsi="Times New Roman" w:cs="Times New Roman"/>
                <w:sz w:val="24"/>
                <w:szCs w:val="24"/>
              </w:rPr>
            </w:pPr>
            <w:r w:rsidRPr="00D467CD">
              <w:rPr>
                <w:rFonts w:ascii="Times New Roman" w:hAnsi="Times New Roman" w:cs="Times New Roman"/>
                <w:sz w:val="24"/>
                <w:szCs w:val="24"/>
              </w:rPr>
              <w:t xml:space="preserve">    • Fully covering the torso from neck to knees, arms to the end of wrists</w:t>
            </w:r>
          </w:p>
        </w:tc>
        <w:tc>
          <w:tcPr>
            <w:tcW w:w="540" w:type="dxa"/>
            <w:tcBorders>
              <w:top w:val="single" w:sz="4" w:space="0" w:color="auto"/>
            </w:tcBorders>
          </w:tcPr>
          <w:p w14:paraId="3C33FBC4" w14:textId="77777777" w:rsidR="00D467CD" w:rsidRPr="00D467CD" w:rsidRDefault="00D467CD" w:rsidP="00D467CD"/>
        </w:tc>
        <w:tc>
          <w:tcPr>
            <w:tcW w:w="589" w:type="dxa"/>
            <w:tcBorders>
              <w:top w:val="single" w:sz="4" w:space="0" w:color="auto"/>
            </w:tcBorders>
          </w:tcPr>
          <w:p w14:paraId="314E56A9" w14:textId="77777777" w:rsidR="00D467CD" w:rsidRPr="00D467CD" w:rsidRDefault="00D467CD" w:rsidP="00D467CD"/>
        </w:tc>
      </w:tr>
      <w:tr w:rsidR="00D467CD" w:rsidRPr="00D467CD" w14:paraId="7D27B8E4" w14:textId="77777777" w:rsidTr="00BF791A">
        <w:tc>
          <w:tcPr>
            <w:tcW w:w="10525" w:type="dxa"/>
            <w:tcBorders>
              <w:bottom w:val="single" w:sz="4" w:space="0" w:color="auto"/>
            </w:tcBorders>
          </w:tcPr>
          <w:p w14:paraId="569965E0" w14:textId="77777777" w:rsidR="00D467CD" w:rsidRPr="00D467CD" w:rsidRDefault="00D467CD" w:rsidP="00D467CD">
            <w:pPr>
              <w:rPr>
                <w:rFonts w:ascii="Times New Roman" w:hAnsi="Times New Roman" w:cs="Times New Roman"/>
                <w:sz w:val="24"/>
                <w:szCs w:val="24"/>
              </w:rPr>
            </w:pPr>
            <w:r w:rsidRPr="00D467CD">
              <w:rPr>
                <w:rFonts w:ascii="Times New Roman" w:hAnsi="Times New Roman" w:cs="Times New Roman"/>
                <w:sz w:val="24"/>
                <w:szCs w:val="24"/>
              </w:rPr>
              <w:t xml:space="preserve">    •Tie/fasten in back of neck and waist</w:t>
            </w:r>
          </w:p>
        </w:tc>
        <w:tc>
          <w:tcPr>
            <w:tcW w:w="540" w:type="dxa"/>
            <w:tcBorders>
              <w:bottom w:val="single" w:sz="4" w:space="0" w:color="auto"/>
            </w:tcBorders>
          </w:tcPr>
          <w:p w14:paraId="55E62CC6" w14:textId="77777777" w:rsidR="00D467CD" w:rsidRPr="00D467CD" w:rsidRDefault="00D467CD" w:rsidP="00D467CD"/>
        </w:tc>
        <w:tc>
          <w:tcPr>
            <w:tcW w:w="589" w:type="dxa"/>
            <w:tcBorders>
              <w:bottom w:val="single" w:sz="4" w:space="0" w:color="auto"/>
            </w:tcBorders>
          </w:tcPr>
          <w:p w14:paraId="7A507F11" w14:textId="77777777" w:rsidR="00D467CD" w:rsidRPr="00D467CD" w:rsidRDefault="00D467CD" w:rsidP="00D467CD"/>
        </w:tc>
      </w:tr>
      <w:tr w:rsidR="00D467CD" w:rsidRPr="00D467CD" w14:paraId="389745EB" w14:textId="77777777" w:rsidTr="00BF791A">
        <w:tc>
          <w:tcPr>
            <w:tcW w:w="10525" w:type="dxa"/>
            <w:tcBorders>
              <w:top w:val="single" w:sz="4" w:space="0" w:color="auto"/>
              <w:left w:val="single" w:sz="4" w:space="0" w:color="auto"/>
              <w:bottom w:val="single" w:sz="4" w:space="0" w:color="auto"/>
              <w:right w:val="single" w:sz="4" w:space="0" w:color="auto"/>
            </w:tcBorders>
          </w:tcPr>
          <w:p w14:paraId="77ECFDA2" w14:textId="77777777" w:rsidR="00D467CD" w:rsidRPr="00D467CD" w:rsidRDefault="00D467CD" w:rsidP="00D467CD">
            <w:pPr>
              <w:rPr>
                <w:rFonts w:ascii="Times New Roman" w:hAnsi="Times New Roman" w:cs="Times New Roman"/>
                <w:b/>
                <w:bCs/>
                <w:sz w:val="24"/>
                <w:szCs w:val="24"/>
              </w:rPr>
            </w:pPr>
            <w:r w:rsidRPr="00D467CD">
              <w:rPr>
                <w:rFonts w:ascii="Times New Roman" w:hAnsi="Times New Roman" w:cs="Times New Roman"/>
                <w:b/>
                <w:bCs/>
                <w:sz w:val="24"/>
                <w:szCs w:val="24"/>
              </w:rPr>
              <w:t>3. Don Mask/Respirator:</w:t>
            </w:r>
          </w:p>
        </w:tc>
        <w:tc>
          <w:tcPr>
            <w:tcW w:w="540" w:type="dxa"/>
            <w:tcBorders>
              <w:top w:val="single" w:sz="4" w:space="0" w:color="auto"/>
              <w:left w:val="single" w:sz="4" w:space="0" w:color="auto"/>
              <w:bottom w:val="single" w:sz="4" w:space="0" w:color="auto"/>
              <w:right w:val="single" w:sz="4" w:space="0" w:color="auto"/>
            </w:tcBorders>
          </w:tcPr>
          <w:p w14:paraId="59CB24F7" w14:textId="77777777" w:rsidR="00D467CD" w:rsidRPr="00D467CD" w:rsidRDefault="00D467CD" w:rsidP="00D467CD"/>
        </w:tc>
        <w:tc>
          <w:tcPr>
            <w:tcW w:w="589" w:type="dxa"/>
            <w:tcBorders>
              <w:top w:val="single" w:sz="4" w:space="0" w:color="auto"/>
              <w:left w:val="single" w:sz="4" w:space="0" w:color="auto"/>
              <w:bottom w:val="single" w:sz="4" w:space="0" w:color="auto"/>
              <w:right w:val="single" w:sz="4" w:space="0" w:color="auto"/>
            </w:tcBorders>
          </w:tcPr>
          <w:p w14:paraId="6155EDF9" w14:textId="77777777" w:rsidR="00D467CD" w:rsidRPr="00D467CD" w:rsidRDefault="00D467CD" w:rsidP="00D467CD"/>
        </w:tc>
      </w:tr>
      <w:tr w:rsidR="00D467CD" w:rsidRPr="00D467CD" w14:paraId="476345A9" w14:textId="77777777" w:rsidTr="00BF791A">
        <w:tc>
          <w:tcPr>
            <w:tcW w:w="10525" w:type="dxa"/>
            <w:tcBorders>
              <w:top w:val="single" w:sz="4" w:space="0" w:color="auto"/>
            </w:tcBorders>
          </w:tcPr>
          <w:p w14:paraId="1E6227C2" w14:textId="77777777" w:rsidR="00D467CD" w:rsidRPr="00D467CD" w:rsidRDefault="00D467CD" w:rsidP="00D467CD">
            <w:pPr>
              <w:rPr>
                <w:rFonts w:ascii="Times New Roman" w:hAnsi="Times New Roman" w:cs="Times New Roman"/>
                <w:sz w:val="24"/>
                <w:szCs w:val="24"/>
              </w:rPr>
            </w:pPr>
            <w:r w:rsidRPr="00D467CD">
              <w:rPr>
                <w:rFonts w:ascii="Times New Roman" w:hAnsi="Times New Roman" w:cs="Times New Roman"/>
                <w:sz w:val="24"/>
                <w:szCs w:val="24"/>
              </w:rPr>
              <w:t xml:space="preserve">   • Secure ties/elastic bands at middle of head and neck</w:t>
            </w:r>
          </w:p>
        </w:tc>
        <w:tc>
          <w:tcPr>
            <w:tcW w:w="540" w:type="dxa"/>
            <w:tcBorders>
              <w:top w:val="single" w:sz="4" w:space="0" w:color="auto"/>
            </w:tcBorders>
          </w:tcPr>
          <w:p w14:paraId="369BF9B8" w14:textId="77777777" w:rsidR="00D467CD" w:rsidRPr="00D467CD" w:rsidRDefault="00D467CD" w:rsidP="00D467CD"/>
        </w:tc>
        <w:tc>
          <w:tcPr>
            <w:tcW w:w="589" w:type="dxa"/>
            <w:tcBorders>
              <w:top w:val="single" w:sz="4" w:space="0" w:color="auto"/>
            </w:tcBorders>
          </w:tcPr>
          <w:p w14:paraId="18C7E32F" w14:textId="77777777" w:rsidR="00D467CD" w:rsidRPr="00D467CD" w:rsidRDefault="00D467CD" w:rsidP="00D467CD"/>
        </w:tc>
      </w:tr>
      <w:tr w:rsidR="00D467CD" w:rsidRPr="00D467CD" w14:paraId="1413A239" w14:textId="77777777" w:rsidTr="00BF791A">
        <w:tc>
          <w:tcPr>
            <w:tcW w:w="10525" w:type="dxa"/>
          </w:tcPr>
          <w:p w14:paraId="46743817" w14:textId="77777777" w:rsidR="00D467CD" w:rsidRPr="00D467CD" w:rsidRDefault="00D467CD" w:rsidP="00D467CD">
            <w:pPr>
              <w:rPr>
                <w:rFonts w:ascii="Times New Roman" w:hAnsi="Times New Roman" w:cs="Times New Roman"/>
                <w:sz w:val="24"/>
                <w:szCs w:val="24"/>
              </w:rPr>
            </w:pPr>
            <w:r w:rsidRPr="00D467CD">
              <w:rPr>
                <w:rFonts w:ascii="Times New Roman" w:hAnsi="Times New Roman" w:cs="Times New Roman"/>
                <w:sz w:val="24"/>
                <w:szCs w:val="24"/>
              </w:rPr>
              <w:t xml:space="preserve">   • Fit flexible band to nose bridge</w:t>
            </w:r>
          </w:p>
        </w:tc>
        <w:tc>
          <w:tcPr>
            <w:tcW w:w="540" w:type="dxa"/>
          </w:tcPr>
          <w:p w14:paraId="7398A012" w14:textId="77777777" w:rsidR="00D467CD" w:rsidRPr="00D467CD" w:rsidRDefault="00D467CD" w:rsidP="00D467CD"/>
        </w:tc>
        <w:tc>
          <w:tcPr>
            <w:tcW w:w="589" w:type="dxa"/>
          </w:tcPr>
          <w:p w14:paraId="4141CAF3" w14:textId="77777777" w:rsidR="00D467CD" w:rsidRPr="00D467CD" w:rsidRDefault="00D467CD" w:rsidP="00D467CD"/>
        </w:tc>
      </w:tr>
      <w:tr w:rsidR="00D467CD" w:rsidRPr="00D467CD" w14:paraId="36494001" w14:textId="77777777" w:rsidTr="00BF791A">
        <w:tc>
          <w:tcPr>
            <w:tcW w:w="10525" w:type="dxa"/>
            <w:tcBorders>
              <w:bottom w:val="single" w:sz="4" w:space="0" w:color="auto"/>
            </w:tcBorders>
          </w:tcPr>
          <w:p w14:paraId="5043254B" w14:textId="77777777" w:rsidR="00D467CD" w:rsidRPr="00D467CD" w:rsidRDefault="00D467CD" w:rsidP="00D467CD">
            <w:pPr>
              <w:rPr>
                <w:rFonts w:ascii="Times New Roman" w:hAnsi="Times New Roman" w:cs="Times New Roman"/>
                <w:sz w:val="24"/>
                <w:szCs w:val="24"/>
              </w:rPr>
            </w:pPr>
            <w:r w:rsidRPr="00D467CD">
              <w:rPr>
                <w:rFonts w:ascii="Times New Roman" w:hAnsi="Times New Roman" w:cs="Times New Roman"/>
                <w:sz w:val="24"/>
                <w:szCs w:val="24"/>
              </w:rPr>
              <w:t xml:space="preserve">   • Fit snug to face and below chin (Fit-check respirator if applicable)</w:t>
            </w:r>
          </w:p>
        </w:tc>
        <w:tc>
          <w:tcPr>
            <w:tcW w:w="540" w:type="dxa"/>
            <w:tcBorders>
              <w:bottom w:val="single" w:sz="4" w:space="0" w:color="auto"/>
            </w:tcBorders>
          </w:tcPr>
          <w:p w14:paraId="3AFA9E1D" w14:textId="77777777" w:rsidR="00D467CD" w:rsidRPr="00D467CD" w:rsidRDefault="00D467CD" w:rsidP="00D467CD"/>
        </w:tc>
        <w:tc>
          <w:tcPr>
            <w:tcW w:w="589" w:type="dxa"/>
            <w:tcBorders>
              <w:bottom w:val="single" w:sz="4" w:space="0" w:color="auto"/>
            </w:tcBorders>
          </w:tcPr>
          <w:p w14:paraId="3B909FA5" w14:textId="77777777" w:rsidR="00D467CD" w:rsidRPr="00D467CD" w:rsidRDefault="00D467CD" w:rsidP="00D467CD"/>
        </w:tc>
      </w:tr>
      <w:tr w:rsidR="00D467CD" w:rsidRPr="00D467CD" w14:paraId="121EDFCF" w14:textId="77777777" w:rsidTr="00BF791A">
        <w:tc>
          <w:tcPr>
            <w:tcW w:w="10525" w:type="dxa"/>
            <w:tcBorders>
              <w:top w:val="single" w:sz="4" w:space="0" w:color="auto"/>
              <w:left w:val="single" w:sz="4" w:space="0" w:color="auto"/>
              <w:bottom w:val="single" w:sz="4" w:space="0" w:color="auto"/>
              <w:right w:val="single" w:sz="4" w:space="0" w:color="auto"/>
            </w:tcBorders>
          </w:tcPr>
          <w:p w14:paraId="33292FA5" w14:textId="77777777" w:rsidR="00D467CD" w:rsidRPr="00D467CD" w:rsidRDefault="00D467CD" w:rsidP="00D467CD">
            <w:pPr>
              <w:rPr>
                <w:rFonts w:ascii="Times New Roman" w:hAnsi="Times New Roman" w:cs="Times New Roman"/>
                <w:b/>
                <w:bCs/>
                <w:sz w:val="24"/>
                <w:szCs w:val="24"/>
              </w:rPr>
            </w:pPr>
            <w:r w:rsidRPr="00D467CD">
              <w:rPr>
                <w:rFonts w:ascii="Times New Roman" w:hAnsi="Times New Roman" w:cs="Times New Roman"/>
                <w:b/>
                <w:bCs/>
                <w:sz w:val="24"/>
                <w:szCs w:val="24"/>
              </w:rPr>
              <w:t>4. Don Goggles or Face Shield:</w:t>
            </w:r>
          </w:p>
        </w:tc>
        <w:tc>
          <w:tcPr>
            <w:tcW w:w="540" w:type="dxa"/>
            <w:tcBorders>
              <w:top w:val="single" w:sz="4" w:space="0" w:color="auto"/>
              <w:left w:val="single" w:sz="4" w:space="0" w:color="auto"/>
              <w:bottom w:val="single" w:sz="4" w:space="0" w:color="auto"/>
              <w:right w:val="single" w:sz="4" w:space="0" w:color="auto"/>
            </w:tcBorders>
          </w:tcPr>
          <w:p w14:paraId="4E159925" w14:textId="77777777" w:rsidR="00D467CD" w:rsidRPr="00D467CD" w:rsidRDefault="00D467CD" w:rsidP="00D467CD"/>
        </w:tc>
        <w:tc>
          <w:tcPr>
            <w:tcW w:w="589" w:type="dxa"/>
            <w:tcBorders>
              <w:top w:val="single" w:sz="4" w:space="0" w:color="auto"/>
              <w:left w:val="single" w:sz="4" w:space="0" w:color="auto"/>
              <w:bottom w:val="single" w:sz="4" w:space="0" w:color="auto"/>
              <w:right w:val="single" w:sz="4" w:space="0" w:color="auto"/>
            </w:tcBorders>
          </w:tcPr>
          <w:p w14:paraId="2DA0EFDE" w14:textId="77777777" w:rsidR="00D467CD" w:rsidRPr="00D467CD" w:rsidRDefault="00D467CD" w:rsidP="00D467CD"/>
        </w:tc>
      </w:tr>
      <w:tr w:rsidR="00D467CD" w:rsidRPr="00D467CD" w14:paraId="689A35AA" w14:textId="77777777" w:rsidTr="00BF791A">
        <w:tc>
          <w:tcPr>
            <w:tcW w:w="10525" w:type="dxa"/>
            <w:tcBorders>
              <w:top w:val="single" w:sz="4" w:space="0" w:color="auto"/>
              <w:bottom w:val="single" w:sz="4" w:space="0" w:color="auto"/>
            </w:tcBorders>
          </w:tcPr>
          <w:p w14:paraId="457CB89A" w14:textId="77777777" w:rsidR="00D467CD" w:rsidRPr="00D467CD" w:rsidRDefault="00D467CD" w:rsidP="00D467CD">
            <w:pPr>
              <w:rPr>
                <w:rFonts w:ascii="Times New Roman" w:hAnsi="Times New Roman" w:cs="Times New Roman"/>
                <w:sz w:val="24"/>
                <w:szCs w:val="24"/>
              </w:rPr>
            </w:pPr>
            <w:r w:rsidRPr="00D467CD">
              <w:rPr>
                <w:rFonts w:ascii="Times New Roman" w:hAnsi="Times New Roman" w:cs="Times New Roman"/>
                <w:sz w:val="24"/>
                <w:szCs w:val="24"/>
              </w:rPr>
              <w:t xml:space="preserve">   •Place over face and eyes; adjust to fit</w:t>
            </w:r>
          </w:p>
        </w:tc>
        <w:tc>
          <w:tcPr>
            <w:tcW w:w="540" w:type="dxa"/>
            <w:tcBorders>
              <w:top w:val="single" w:sz="4" w:space="0" w:color="auto"/>
              <w:bottom w:val="single" w:sz="4" w:space="0" w:color="auto"/>
            </w:tcBorders>
          </w:tcPr>
          <w:p w14:paraId="5CC2D2D2" w14:textId="77777777" w:rsidR="00D467CD" w:rsidRPr="00D467CD" w:rsidRDefault="00D467CD" w:rsidP="00D467CD"/>
        </w:tc>
        <w:tc>
          <w:tcPr>
            <w:tcW w:w="589" w:type="dxa"/>
            <w:tcBorders>
              <w:top w:val="single" w:sz="4" w:space="0" w:color="auto"/>
              <w:bottom w:val="single" w:sz="4" w:space="0" w:color="auto"/>
            </w:tcBorders>
          </w:tcPr>
          <w:p w14:paraId="391EAB30" w14:textId="77777777" w:rsidR="00D467CD" w:rsidRPr="00D467CD" w:rsidRDefault="00D467CD" w:rsidP="00D467CD"/>
        </w:tc>
      </w:tr>
      <w:tr w:rsidR="00D467CD" w:rsidRPr="00D467CD" w14:paraId="111623A0" w14:textId="77777777" w:rsidTr="00BF791A">
        <w:tc>
          <w:tcPr>
            <w:tcW w:w="10525" w:type="dxa"/>
            <w:tcBorders>
              <w:top w:val="single" w:sz="4" w:space="0" w:color="auto"/>
              <w:left w:val="single" w:sz="4" w:space="0" w:color="auto"/>
              <w:bottom w:val="single" w:sz="4" w:space="0" w:color="auto"/>
              <w:right w:val="single" w:sz="4" w:space="0" w:color="auto"/>
            </w:tcBorders>
          </w:tcPr>
          <w:p w14:paraId="7F09A3CE" w14:textId="77777777" w:rsidR="00D467CD" w:rsidRPr="00D467CD" w:rsidRDefault="00D467CD" w:rsidP="00D467CD">
            <w:pPr>
              <w:rPr>
                <w:rFonts w:ascii="Times New Roman" w:hAnsi="Times New Roman" w:cs="Times New Roman"/>
                <w:b/>
                <w:bCs/>
                <w:sz w:val="24"/>
                <w:szCs w:val="24"/>
              </w:rPr>
            </w:pPr>
            <w:r w:rsidRPr="00D467CD">
              <w:rPr>
                <w:rFonts w:ascii="Times New Roman" w:hAnsi="Times New Roman" w:cs="Times New Roman"/>
                <w:b/>
                <w:bCs/>
                <w:sz w:val="24"/>
                <w:szCs w:val="24"/>
              </w:rPr>
              <w:t>5. Don Gloves:</w:t>
            </w:r>
          </w:p>
        </w:tc>
        <w:tc>
          <w:tcPr>
            <w:tcW w:w="540" w:type="dxa"/>
            <w:tcBorders>
              <w:top w:val="single" w:sz="4" w:space="0" w:color="auto"/>
              <w:left w:val="single" w:sz="4" w:space="0" w:color="auto"/>
              <w:bottom w:val="single" w:sz="4" w:space="0" w:color="auto"/>
              <w:right w:val="single" w:sz="4" w:space="0" w:color="auto"/>
            </w:tcBorders>
          </w:tcPr>
          <w:p w14:paraId="2FDE0901" w14:textId="77777777" w:rsidR="00D467CD" w:rsidRPr="00D467CD" w:rsidRDefault="00D467CD" w:rsidP="00D467CD"/>
        </w:tc>
        <w:tc>
          <w:tcPr>
            <w:tcW w:w="589" w:type="dxa"/>
            <w:tcBorders>
              <w:top w:val="single" w:sz="4" w:space="0" w:color="auto"/>
              <w:left w:val="single" w:sz="4" w:space="0" w:color="auto"/>
              <w:bottom w:val="single" w:sz="4" w:space="0" w:color="auto"/>
              <w:right w:val="single" w:sz="4" w:space="0" w:color="auto"/>
            </w:tcBorders>
          </w:tcPr>
          <w:p w14:paraId="740C25E1" w14:textId="77777777" w:rsidR="00D467CD" w:rsidRPr="00D467CD" w:rsidRDefault="00D467CD" w:rsidP="00D467CD"/>
        </w:tc>
      </w:tr>
      <w:tr w:rsidR="00D467CD" w:rsidRPr="00D467CD" w14:paraId="55E8F741" w14:textId="77777777" w:rsidTr="00BF791A">
        <w:tc>
          <w:tcPr>
            <w:tcW w:w="10525" w:type="dxa"/>
            <w:tcBorders>
              <w:top w:val="single" w:sz="4" w:space="0" w:color="auto"/>
              <w:bottom w:val="single" w:sz="4" w:space="0" w:color="auto"/>
            </w:tcBorders>
          </w:tcPr>
          <w:p w14:paraId="19616068" w14:textId="77777777" w:rsidR="00D467CD" w:rsidRPr="00D467CD" w:rsidRDefault="00D467CD" w:rsidP="00D467CD">
            <w:pPr>
              <w:rPr>
                <w:rFonts w:ascii="Times New Roman" w:hAnsi="Times New Roman" w:cs="Times New Roman"/>
                <w:sz w:val="24"/>
                <w:szCs w:val="24"/>
              </w:rPr>
            </w:pPr>
            <w:r w:rsidRPr="00D467CD">
              <w:rPr>
                <w:rFonts w:ascii="Times New Roman" w:hAnsi="Times New Roman" w:cs="Times New Roman"/>
                <w:sz w:val="24"/>
                <w:szCs w:val="24"/>
              </w:rPr>
              <w:t xml:space="preserve">   • Extend to cover wrist of gown</w:t>
            </w:r>
          </w:p>
        </w:tc>
        <w:tc>
          <w:tcPr>
            <w:tcW w:w="540" w:type="dxa"/>
            <w:tcBorders>
              <w:top w:val="single" w:sz="4" w:space="0" w:color="auto"/>
              <w:bottom w:val="single" w:sz="4" w:space="0" w:color="auto"/>
            </w:tcBorders>
          </w:tcPr>
          <w:p w14:paraId="47BC40DC" w14:textId="77777777" w:rsidR="00D467CD" w:rsidRPr="00D467CD" w:rsidRDefault="00D467CD" w:rsidP="00D467CD"/>
        </w:tc>
        <w:tc>
          <w:tcPr>
            <w:tcW w:w="589" w:type="dxa"/>
            <w:tcBorders>
              <w:top w:val="single" w:sz="4" w:space="0" w:color="auto"/>
              <w:bottom w:val="single" w:sz="4" w:space="0" w:color="auto"/>
            </w:tcBorders>
          </w:tcPr>
          <w:p w14:paraId="1C1111EA" w14:textId="77777777" w:rsidR="00D467CD" w:rsidRPr="00D467CD" w:rsidRDefault="00D467CD" w:rsidP="00D467CD"/>
        </w:tc>
      </w:tr>
      <w:tr w:rsidR="00D467CD" w:rsidRPr="00D467CD" w14:paraId="5C64B499" w14:textId="77777777" w:rsidTr="00BF791A">
        <w:trPr>
          <w:trHeight w:val="485"/>
        </w:trPr>
        <w:tc>
          <w:tcPr>
            <w:tcW w:w="10525" w:type="dxa"/>
            <w:tcBorders>
              <w:bottom w:val="single" w:sz="4" w:space="0" w:color="auto"/>
              <w:right w:val="single" w:sz="4" w:space="0" w:color="auto"/>
            </w:tcBorders>
            <w:shd w:val="clear" w:color="auto" w:fill="D0CECE" w:themeFill="background2" w:themeFillShade="E6"/>
          </w:tcPr>
          <w:p w14:paraId="656249C2" w14:textId="77777777" w:rsidR="00D467CD" w:rsidRPr="00D467CD" w:rsidRDefault="00D467CD" w:rsidP="00D467CD">
            <w:pPr>
              <w:rPr>
                <w:rFonts w:ascii="Times New Roman" w:hAnsi="Times New Roman" w:cs="Times New Roman"/>
              </w:rPr>
            </w:pPr>
          </w:p>
          <w:p w14:paraId="06B48CD1" w14:textId="77777777" w:rsidR="00D467CD" w:rsidRPr="00D467CD" w:rsidRDefault="00D467CD" w:rsidP="00D467CD">
            <w:pPr>
              <w:rPr>
                <w:rFonts w:ascii="Times New Roman" w:hAnsi="Times New Roman" w:cs="Times New Roman"/>
                <w:b/>
                <w:bCs/>
                <w:sz w:val="28"/>
                <w:szCs w:val="28"/>
              </w:rPr>
            </w:pPr>
            <w:r w:rsidRPr="00D467CD">
              <w:rPr>
                <w:rFonts w:ascii="Times New Roman" w:hAnsi="Times New Roman" w:cs="Times New Roman"/>
                <w:b/>
                <w:bCs/>
                <w:sz w:val="28"/>
                <w:szCs w:val="28"/>
              </w:rPr>
              <w:t>Doffing PPE:</w:t>
            </w:r>
          </w:p>
        </w:tc>
        <w:tc>
          <w:tcPr>
            <w:tcW w:w="540" w:type="dxa"/>
            <w:tcBorders>
              <w:left w:val="single" w:sz="4" w:space="0" w:color="auto"/>
              <w:bottom w:val="single" w:sz="4" w:space="0" w:color="auto"/>
              <w:right w:val="single" w:sz="4" w:space="0" w:color="auto"/>
            </w:tcBorders>
            <w:shd w:val="clear" w:color="auto" w:fill="D0CECE" w:themeFill="background2" w:themeFillShade="E6"/>
          </w:tcPr>
          <w:p w14:paraId="578AF2A2" w14:textId="77777777" w:rsidR="00D467CD" w:rsidRPr="00D467CD" w:rsidRDefault="00D467CD" w:rsidP="00D467CD"/>
        </w:tc>
        <w:tc>
          <w:tcPr>
            <w:tcW w:w="589" w:type="dxa"/>
            <w:tcBorders>
              <w:left w:val="single" w:sz="4" w:space="0" w:color="auto"/>
              <w:bottom w:val="single" w:sz="4" w:space="0" w:color="auto"/>
            </w:tcBorders>
            <w:shd w:val="clear" w:color="auto" w:fill="D0CECE" w:themeFill="background2" w:themeFillShade="E6"/>
          </w:tcPr>
          <w:p w14:paraId="088B2059" w14:textId="77777777" w:rsidR="00D467CD" w:rsidRPr="00D467CD" w:rsidRDefault="00D467CD" w:rsidP="00D467CD"/>
        </w:tc>
      </w:tr>
      <w:tr w:rsidR="00D467CD" w:rsidRPr="00D467CD" w14:paraId="52AE5ED4" w14:textId="77777777" w:rsidTr="00BF791A">
        <w:tc>
          <w:tcPr>
            <w:tcW w:w="10525" w:type="dxa"/>
            <w:tcBorders>
              <w:top w:val="single" w:sz="4" w:space="0" w:color="auto"/>
              <w:left w:val="single" w:sz="4" w:space="0" w:color="auto"/>
              <w:bottom w:val="single" w:sz="4" w:space="0" w:color="auto"/>
              <w:right w:val="single" w:sz="4" w:space="0" w:color="auto"/>
            </w:tcBorders>
          </w:tcPr>
          <w:p w14:paraId="1E712940" w14:textId="77777777" w:rsidR="00D467CD" w:rsidRPr="00D467CD" w:rsidRDefault="00D467CD" w:rsidP="00D467CD">
            <w:pPr>
              <w:rPr>
                <w:rFonts w:ascii="Times New Roman" w:hAnsi="Times New Roman" w:cs="Times New Roman"/>
                <w:b/>
                <w:bCs/>
                <w:sz w:val="24"/>
                <w:szCs w:val="24"/>
              </w:rPr>
            </w:pPr>
            <w:r w:rsidRPr="00D467CD">
              <w:rPr>
                <w:rFonts w:ascii="Times New Roman" w:hAnsi="Times New Roman" w:cs="Times New Roman"/>
                <w:b/>
                <w:bCs/>
                <w:sz w:val="24"/>
                <w:szCs w:val="24"/>
              </w:rPr>
              <w:t>6. Remove Gloves:</w:t>
            </w:r>
          </w:p>
        </w:tc>
        <w:tc>
          <w:tcPr>
            <w:tcW w:w="540" w:type="dxa"/>
            <w:tcBorders>
              <w:top w:val="single" w:sz="4" w:space="0" w:color="auto"/>
              <w:left w:val="single" w:sz="4" w:space="0" w:color="auto"/>
              <w:bottom w:val="single" w:sz="4" w:space="0" w:color="auto"/>
              <w:right w:val="single" w:sz="4" w:space="0" w:color="auto"/>
            </w:tcBorders>
          </w:tcPr>
          <w:p w14:paraId="764843A7" w14:textId="77777777" w:rsidR="00D467CD" w:rsidRPr="00D467CD" w:rsidRDefault="00D467CD" w:rsidP="00D467CD"/>
        </w:tc>
        <w:tc>
          <w:tcPr>
            <w:tcW w:w="589" w:type="dxa"/>
            <w:tcBorders>
              <w:top w:val="single" w:sz="4" w:space="0" w:color="auto"/>
              <w:left w:val="single" w:sz="4" w:space="0" w:color="auto"/>
              <w:bottom w:val="single" w:sz="4" w:space="0" w:color="auto"/>
              <w:right w:val="single" w:sz="4" w:space="0" w:color="auto"/>
            </w:tcBorders>
          </w:tcPr>
          <w:p w14:paraId="4D5861D7" w14:textId="77777777" w:rsidR="00D467CD" w:rsidRPr="00D467CD" w:rsidRDefault="00D467CD" w:rsidP="00D467CD"/>
        </w:tc>
      </w:tr>
      <w:tr w:rsidR="00D467CD" w:rsidRPr="00D467CD" w14:paraId="46D87A7F" w14:textId="77777777" w:rsidTr="00BF791A">
        <w:tc>
          <w:tcPr>
            <w:tcW w:w="10525" w:type="dxa"/>
            <w:tcBorders>
              <w:top w:val="single" w:sz="4" w:space="0" w:color="auto"/>
            </w:tcBorders>
          </w:tcPr>
          <w:p w14:paraId="0678D02C" w14:textId="77777777" w:rsidR="00D467CD" w:rsidRPr="00D467CD" w:rsidRDefault="00D467CD" w:rsidP="00D467CD">
            <w:pPr>
              <w:rPr>
                <w:rFonts w:ascii="Times New Roman" w:hAnsi="Times New Roman" w:cs="Times New Roman"/>
                <w:sz w:val="24"/>
                <w:szCs w:val="24"/>
              </w:rPr>
            </w:pPr>
            <w:r w:rsidRPr="00D467CD">
              <w:rPr>
                <w:rFonts w:ascii="Times New Roman" w:hAnsi="Times New Roman" w:cs="Times New Roman"/>
                <w:sz w:val="24"/>
                <w:szCs w:val="24"/>
              </w:rPr>
              <w:t xml:space="preserve">    • Grasp outside of glove with opposite glove hand; peel off</w:t>
            </w:r>
          </w:p>
        </w:tc>
        <w:tc>
          <w:tcPr>
            <w:tcW w:w="540" w:type="dxa"/>
            <w:tcBorders>
              <w:top w:val="single" w:sz="4" w:space="0" w:color="auto"/>
            </w:tcBorders>
          </w:tcPr>
          <w:p w14:paraId="63D6E3B3" w14:textId="77777777" w:rsidR="00D467CD" w:rsidRPr="00D467CD" w:rsidRDefault="00D467CD" w:rsidP="00D467CD"/>
        </w:tc>
        <w:tc>
          <w:tcPr>
            <w:tcW w:w="589" w:type="dxa"/>
            <w:tcBorders>
              <w:top w:val="single" w:sz="4" w:space="0" w:color="auto"/>
            </w:tcBorders>
          </w:tcPr>
          <w:p w14:paraId="45EA4150" w14:textId="77777777" w:rsidR="00D467CD" w:rsidRPr="00D467CD" w:rsidRDefault="00D467CD" w:rsidP="00D467CD"/>
        </w:tc>
      </w:tr>
      <w:tr w:rsidR="00D467CD" w:rsidRPr="00D467CD" w14:paraId="6D59C7A1" w14:textId="77777777" w:rsidTr="00BF791A">
        <w:tc>
          <w:tcPr>
            <w:tcW w:w="10525" w:type="dxa"/>
          </w:tcPr>
          <w:p w14:paraId="79E02B35" w14:textId="77777777" w:rsidR="00D467CD" w:rsidRPr="00D467CD" w:rsidRDefault="00D467CD" w:rsidP="00D467CD">
            <w:pPr>
              <w:rPr>
                <w:rFonts w:ascii="Times New Roman" w:hAnsi="Times New Roman" w:cs="Times New Roman"/>
                <w:sz w:val="24"/>
                <w:szCs w:val="24"/>
              </w:rPr>
            </w:pPr>
            <w:r w:rsidRPr="00D467CD">
              <w:rPr>
                <w:rFonts w:ascii="Times New Roman" w:hAnsi="Times New Roman" w:cs="Times New Roman"/>
                <w:sz w:val="24"/>
                <w:szCs w:val="24"/>
              </w:rPr>
              <w:t xml:space="preserve">    • Hold removed glove in gloved hand</w:t>
            </w:r>
          </w:p>
        </w:tc>
        <w:tc>
          <w:tcPr>
            <w:tcW w:w="540" w:type="dxa"/>
          </w:tcPr>
          <w:p w14:paraId="27E67EA0" w14:textId="77777777" w:rsidR="00D467CD" w:rsidRPr="00D467CD" w:rsidRDefault="00D467CD" w:rsidP="00D467CD"/>
        </w:tc>
        <w:tc>
          <w:tcPr>
            <w:tcW w:w="589" w:type="dxa"/>
          </w:tcPr>
          <w:p w14:paraId="50948908" w14:textId="77777777" w:rsidR="00D467CD" w:rsidRPr="00D467CD" w:rsidRDefault="00D467CD" w:rsidP="00D467CD"/>
        </w:tc>
      </w:tr>
      <w:tr w:rsidR="00D467CD" w:rsidRPr="00D467CD" w14:paraId="78E13BB4" w14:textId="77777777" w:rsidTr="00BF791A">
        <w:tc>
          <w:tcPr>
            <w:tcW w:w="10525" w:type="dxa"/>
          </w:tcPr>
          <w:p w14:paraId="284C4F85" w14:textId="77777777" w:rsidR="00D467CD" w:rsidRPr="00D467CD" w:rsidRDefault="00D467CD" w:rsidP="00D467CD">
            <w:pPr>
              <w:rPr>
                <w:rFonts w:ascii="Times New Roman" w:hAnsi="Times New Roman" w:cs="Times New Roman"/>
                <w:sz w:val="24"/>
                <w:szCs w:val="24"/>
              </w:rPr>
            </w:pPr>
            <w:r w:rsidRPr="00D467CD">
              <w:rPr>
                <w:rFonts w:ascii="Times New Roman" w:hAnsi="Times New Roman" w:cs="Times New Roman"/>
                <w:sz w:val="24"/>
                <w:szCs w:val="24"/>
              </w:rPr>
              <w:t xml:space="preserve">    • Slide fingers of ungloved hand under remaining glove at wrist</w:t>
            </w:r>
          </w:p>
        </w:tc>
        <w:tc>
          <w:tcPr>
            <w:tcW w:w="540" w:type="dxa"/>
          </w:tcPr>
          <w:p w14:paraId="129367AD" w14:textId="77777777" w:rsidR="00D467CD" w:rsidRPr="00D467CD" w:rsidRDefault="00D467CD" w:rsidP="00D467CD"/>
        </w:tc>
        <w:tc>
          <w:tcPr>
            <w:tcW w:w="589" w:type="dxa"/>
          </w:tcPr>
          <w:p w14:paraId="3BFD20D4" w14:textId="77777777" w:rsidR="00D467CD" w:rsidRPr="00D467CD" w:rsidRDefault="00D467CD" w:rsidP="00D467CD"/>
        </w:tc>
      </w:tr>
      <w:tr w:rsidR="00D467CD" w:rsidRPr="00D467CD" w14:paraId="2B0246DE" w14:textId="77777777" w:rsidTr="00BF791A">
        <w:tc>
          <w:tcPr>
            <w:tcW w:w="10525" w:type="dxa"/>
          </w:tcPr>
          <w:p w14:paraId="73BC6EA9" w14:textId="77777777" w:rsidR="00D467CD" w:rsidRPr="00D467CD" w:rsidRDefault="00D467CD" w:rsidP="00D467CD">
            <w:pPr>
              <w:rPr>
                <w:rFonts w:ascii="Times New Roman" w:hAnsi="Times New Roman" w:cs="Times New Roman"/>
                <w:sz w:val="24"/>
                <w:szCs w:val="24"/>
              </w:rPr>
            </w:pPr>
            <w:r w:rsidRPr="00D467CD">
              <w:rPr>
                <w:rFonts w:ascii="Times New Roman" w:hAnsi="Times New Roman" w:cs="Times New Roman"/>
                <w:sz w:val="24"/>
                <w:szCs w:val="24"/>
              </w:rPr>
              <w:t xml:space="preserve">    • Peel glove off over first glove</w:t>
            </w:r>
          </w:p>
        </w:tc>
        <w:tc>
          <w:tcPr>
            <w:tcW w:w="540" w:type="dxa"/>
          </w:tcPr>
          <w:p w14:paraId="1EEE366B" w14:textId="77777777" w:rsidR="00D467CD" w:rsidRPr="00D467CD" w:rsidRDefault="00D467CD" w:rsidP="00D467CD"/>
        </w:tc>
        <w:tc>
          <w:tcPr>
            <w:tcW w:w="589" w:type="dxa"/>
          </w:tcPr>
          <w:p w14:paraId="33AA6570" w14:textId="77777777" w:rsidR="00D467CD" w:rsidRPr="00D467CD" w:rsidRDefault="00D467CD" w:rsidP="00D467CD"/>
        </w:tc>
      </w:tr>
      <w:tr w:rsidR="00D467CD" w:rsidRPr="00D467CD" w14:paraId="2907A3A1" w14:textId="77777777" w:rsidTr="00BF791A">
        <w:tc>
          <w:tcPr>
            <w:tcW w:w="10525" w:type="dxa"/>
          </w:tcPr>
          <w:p w14:paraId="11656993" w14:textId="77777777" w:rsidR="00D467CD" w:rsidRPr="00D467CD" w:rsidRDefault="00D467CD" w:rsidP="00D467CD">
            <w:pPr>
              <w:rPr>
                <w:rFonts w:ascii="Times New Roman" w:hAnsi="Times New Roman" w:cs="Times New Roman"/>
                <w:sz w:val="24"/>
                <w:szCs w:val="24"/>
              </w:rPr>
            </w:pPr>
            <w:r w:rsidRPr="00D467CD">
              <w:rPr>
                <w:rFonts w:ascii="Times New Roman" w:hAnsi="Times New Roman" w:cs="Times New Roman"/>
                <w:sz w:val="24"/>
                <w:szCs w:val="24"/>
              </w:rPr>
              <w:t xml:space="preserve">    •Discard gloves in the waste container</w:t>
            </w:r>
          </w:p>
        </w:tc>
        <w:tc>
          <w:tcPr>
            <w:tcW w:w="540" w:type="dxa"/>
          </w:tcPr>
          <w:p w14:paraId="7A8FE558" w14:textId="77777777" w:rsidR="00D467CD" w:rsidRPr="00D467CD" w:rsidRDefault="00D467CD" w:rsidP="00D467CD"/>
        </w:tc>
        <w:tc>
          <w:tcPr>
            <w:tcW w:w="589" w:type="dxa"/>
          </w:tcPr>
          <w:p w14:paraId="7D5E62F7" w14:textId="77777777" w:rsidR="00D467CD" w:rsidRPr="00D467CD" w:rsidRDefault="00D467CD" w:rsidP="00D467CD"/>
        </w:tc>
      </w:tr>
      <w:tr w:rsidR="00D467CD" w:rsidRPr="00D467CD" w14:paraId="4883A811" w14:textId="77777777" w:rsidTr="00BF791A">
        <w:tc>
          <w:tcPr>
            <w:tcW w:w="10525" w:type="dxa"/>
          </w:tcPr>
          <w:p w14:paraId="251D21BF" w14:textId="77777777" w:rsidR="00D467CD" w:rsidRPr="00D467CD" w:rsidRDefault="00D467CD" w:rsidP="00D467CD">
            <w:pPr>
              <w:rPr>
                <w:rFonts w:ascii="Times New Roman" w:hAnsi="Times New Roman" w:cs="Times New Roman"/>
                <w:sz w:val="24"/>
                <w:szCs w:val="24"/>
              </w:rPr>
            </w:pPr>
            <w:r w:rsidRPr="00D467CD">
              <w:rPr>
                <w:rFonts w:ascii="Times New Roman" w:hAnsi="Times New Roman" w:cs="Times New Roman"/>
                <w:sz w:val="24"/>
                <w:szCs w:val="24"/>
              </w:rPr>
              <w:t>7.Remove Gown:</w:t>
            </w:r>
          </w:p>
        </w:tc>
        <w:tc>
          <w:tcPr>
            <w:tcW w:w="540" w:type="dxa"/>
          </w:tcPr>
          <w:p w14:paraId="69A45016" w14:textId="77777777" w:rsidR="00D467CD" w:rsidRPr="00D467CD" w:rsidRDefault="00D467CD" w:rsidP="00D467CD"/>
        </w:tc>
        <w:tc>
          <w:tcPr>
            <w:tcW w:w="589" w:type="dxa"/>
          </w:tcPr>
          <w:p w14:paraId="5FA14291" w14:textId="77777777" w:rsidR="00D467CD" w:rsidRPr="00D467CD" w:rsidRDefault="00D467CD" w:rsidP="00D467CD"/>
        </w:tc>
      </w:tr>
      <w:tr w:rsidR="00D467CD" w:rsidRPr="00D467CD" w14:paraId="08D76509" w14:textId="77777777" w:rsidTr="00BF791A">
        <w:tc>
          <w:tcPr>
            <w:tcW w:w="10525" w:type="dxa"/>
          </w:tcPr>
          <w:p w14:paraId="7DD36385" w14:textId="77777777" w:rsidR="00D467CD" w:rsidRPr="00D467CD" w:rsidRDefault="00D467CD" w:rsidP="00D467CD">
            <w:pPr>
              <w:rPr>
                <w:rFonts w:ascii="Times New Roman" w:hAnsi="Times New Roman" w:cs="Times New Roman"/>
                <w:sz w:val="24"/>
                <w:szCs w:val="24"/>
              </w:rPr>
            </w:pPr>
            <w:r w:rsidRPr="00D467CD">
              <w:rPr>
                <w:rFonts w:ascii="Times New Roman" w:hAnsi="Times New Roman" w:cs="Times New Roman"/>
                <w:sz w:val="24"/>
                <w:szCs w:val="24"/>
              </w:rPr>
              <w:lastRenderedPageBreak/>
              <w:t xml:space="preserve">   •Unfasten ties/fastener</w:t>
            </w:r>
          </w:p>
        </w:tc>
        <w:tc>
          <w:tcPr>
            <w:tcW w:w="540" w:type="dxa"/>
          </w:tcPr>
          <w:p w14:paraId="319DF33B" w14:textId="77777777" w:rsidR="00D467CD" w:rsidRPr="00D467CD" w:rsidRDefault="00D467CD" w:rsidP="00D467CD"/>
        </w:tc>
        <w:tc>
          <w:tcPr>
            <w:tcW w:w="589" w:type="dxa"/>
          </w:tcPr>
          <w:p w14:paraId="1388F979" w14:textId="77777777" w:rsidR="00D467CD" w:rsidRPr="00D467CD" w:rsidRDefault="00D467CD" w:rsidP="00D467CD"/>
        </w:tc>
      </w:tr>
      <w:tr w:rsidR="00D467CD" w:rsidRPr="00D467CD" w14:paraId="15756451" w14:textId="77777777" w:rsidTr="00BF791A">
        <w:tc>
          <w:tcPr>
            <w:tcW w:w="10525" w:type="dxa"/>
          </w:tcPr>
          <w:p w14:paraId="4A4BC816" w14:textId="77777777" w:rsidR="00D467CD" w:rsidRPr="00D467CD" w:rsidRDefault="00D467CD" w:rsidP="00D467CD">
            <w:pPr>
              <w:rPr>
                <w:rFonts w:ascii="Times New Roman" w:hAnsi="Times New Roman" w:cs="Times New Roman"/>
                <w:sz w:val="24"/>
                <w:szCs w:val="24"/>
              </w:rPr>
            </w:pPr>
            <w:r w:rsidRPr="00D467CD">
              <w:rPr>
                <w:rFonts w:ascii="Times New Roman" w:hAnsi="Times New Roman" w:cs="Times New Roman"/>
                <w:sz w:val="24"/>
                <w:szCs w:val="24"/>
              </w:rPr>
              <w:t xml:space="preserve">   •Pull away from neck and shoulders, touching inside of gown only</w:t>
            </w:r>
          </w:p>
        </w:tc>
        <w:tc>
          <w:tcPr>
            <w:tcW w:w="540" w:type="dxa"/>
          </w:tcPr>
          <w:p w14:paraId="5847C836" w14:textId="77777777" w:rsidR="00D467CD" w:rsidRPr="00D467CD" w:rsidRDefault="00D467CD" w:rsidP="00D467CD"/>
        </w:tc>
        <w:tc>
          <w:tcPr>
            <w:tcW w:w="589" w:type="dxa"/>
          </w:tcPr>
          <w:p w14:paraId="54D89FC0" w14:textId="77777777" w:rsidR="00D467CD" w:rsidRPr="00D467CD" w:rsidRDefault="00D467CD" w:rsidP="00D467CD"/>
        </w:tc>
      </w:tr>
      <w:tr w:rsidR="00D467CD" w:rsidRPr="00D467CD" w14:paraId="3EA7E676" w14:textId="77777777" w:rsidTr="00BF791A">
        <w:tc>
          <w:tcPr>
            <w:tcW w:w="10525" w:type="dxa"/>
          </w:tcPr>
          <w:p w14:paraId="5396298D" w14:textId="77777777" w:rsidR="00D467CD" w:rsidRPr="00D467CD" w:rsidRDefault="00D467CD" w:rsidP="00D467CD">
            <w:pPr>
              <w:rPr>
                <w:rFonts w:ascii="Times New Roman" w:hAnsi="Times New Roman" w:cs="Times New Roman"/>
                <w:sz w:val="24"/>
                <w:szCs w:val="24"/>
              </w:rPr>
            </w:pPr>
            <w:r w:rsidRPr="00D467CD">
              <w:rPr>
                <w:rFonts w:ascii="Times New Roman" w:hAnsi="Times New Roman" w:cs="Times New Roman"/>
                <w:sz w:val="24"/>
                <w:szCs w:val="24"/>
              </w:rPr>
              <w:t xml:space="preserve">   •Turn gown inside out</w:t>
            </w:r>
          </w:p>
        </w:tc>
        <w:tc>
          <w:tcPr>
            <w:tcW w:w="540" w:type="dxa"/>
          </w:tcPr>
          <w:p w14:paraId="42C4F3EB" w14:textId="77777777" w:rsidR="00D467CD" w:rsidRPr="00D467CD" w:rsidRDefault="00D467CD" w:rsidP="00D467CD"/>
        </w:tc>
        <w:tc>
          <w:tcPr>
            <w:tcW w:w="589" w:type="dxa"/>
          </w:tcPr>
          <w:p w14:paraId="18CE5537" w14:textId="77777777" w:rsidR="00D467CD" w:rsidRPr="00D467CD" w:rsidRDefault="00D467CD" w:rsidP="00D467CD"/>
        </w:tc>
      </w:tr>
      <w:tr w:rsidR="00D467CD" w:rsidRPr="00D467CD" w14:paraId="37E4D2BD" w14:textId="77777777" w:rsidTr="00BF791A">
        <w:tc>
          <w:tcPr>
            <w:tcW w:w="10525" w:type="dxa"/>
          </w:tcPr>
          <w:p w14:paraId="4A4121A5" w14:textId="77777777" w:rsidR="00D467CD" w:rsidRPr="00D467CD" w:rsidRDefault="00D467CD" w:rsidP="00D467CD">
            <w:pPr>
              <w:rPr>
                <w:rFonts w:ascii="Times New Roman" w:hAnsi="Times New Roman" w:cs="Times New Roman"/>
                <w:sz w:val="24"/>
                <w:szCs w:val="24"/>
              </w:rPr>
            </w:pPr>
            <w:r w:rsidRPr="00D467CD">
              <w:rPr>
                <w:rFonts w:ascii="Times New Roman" w:hAnsi="Times New Roman" w:cs="Times New Roman"/>
                <w:sz w:val="24"/>
                <w:szCs w:val="24"/>
              </w:rPr>
              <w:t xml:space="preserve">   •Fold or roll into bundle and discard</w:t>
            </w:r>
          </w:p>
        </w:tc>
        <w:tc>
          <w:tcPr>
            <w:tcW w:w="540" w:type="dxa"/>
          </w:tcPr>
          <w:p w14:paraId="3FB49C8B" w14:textId="77777777" w:rsidR="00D467CD" w:rsidRPr="00D467CD" w:rsidRDefault="00D467CD" w:rsidP="00D467CD"/>
        </w:tc>
        <w:tc>
          <w:tcPr>
            <w:tcW w:w="589" w:type="dxa"/>
          </w:tcPr>
          <w:p w14:paraId="0EE66607" w14:textId="77777777" w:rsidR="00D467CD" w:rsidRPr="00D467CD" w:rsidRDefault="00D467CD" w:rsidP="00D467CD"/>
        </w:tc>
      </w:tr>
      <w:tr w:rsidR="00D467CD" w:rsidRPr="00D467CD" w14:paraId="2DB98407" w14:textId="77777777" w:rsidTr="00BF791A">
        <w:tc>
          <w:tcPr>
            <w:tcW w:w="10525" w:type="dxa"/>
          </w:tcPr>
          <w:p w14:paraId="60757F57" w14:textId="77777777" w:rsidR="00D467CD" w:rsidRPr="00D467CD" w:rsidRDefault="00D467CD" w:rsidP="00D467CD">
            <w:pPr>
              <w:rPr>
                <w:rFonts w:ascii="Times New Roman" w:hAnsi="Times New Roman" w:cs="Times New Roman"/>
                <w:b/>
                <w:bCs/>
                <w:sz w:val="24"/>
                <w:szCs w:val="24"/>
              </w:rPr>
            </w:pPr>
            <w:r w:rsidRPr="00D467CD">
              <w:rPr>
                <w:rFonts w:ascii="Times New Roman" w:hAnsi="Times New Roman" w:cs="Times New Roman"/>
                <w:b/>
                <w:bCs/>
                <w:sz w:val="24"/>
                <w:szCs w:val="24"/>
              </w:rPr>
              <w:t xml:space="preserve">8. Exit Room </w:t>
            </w:r>
          </w:p>
        </w:tc>
        <w:tc>
          <w:tcPr>
            <w:tcW w:w="540" w:type="dxa"/>
          </w:tcPr>
          <w:p w14:paraId="16A30EEA" w14:textId="77777777" w:rsidR="00D467CD" w:rsidRPr="00D467CD" w:rsidRDefault="00D467CD" w:rsidP="00D467CD"/>
        </w:tc>
        <w:tc>
          <w:tcPr>
            <w:tcW w:w="589" w:type="dxa"/>
          </w:tcPr>
          <w:p w14:paraId="087FE67A" w14:textId="77777777" w:rsidR="00D467CD" w:rsidRPr="00D467CD" w:rsidRDefault="00D467CD" w:rsidP="00D467CD"/>
        </w:tc>
      </w:tr>
      <w:tr w:rsidR="00D467CD" w:rsidRPr="00D467CD" w14:paraId="5C5E1AD5" w14:textId="77777777" w:rsidTr="00BF791A">
        <w:tc>
          <w:tcPr>
            <w:tcW w:w="10525" w:type="dxa"/>
          </w:tcPr>
          <w:p w14:paraId="410AD2BD" w14:textId="77777777" w:rsidR="00D467CD" w:rsidRPr="00D467CD" w:rsidRDefault="00D467CD" w:rsidP="00D467CD">
            <w:pPr>
              <w:rPr>
                <w:rFonts w:ascii="Times New Roman" w:hAnsi="Times New Roman" w:cs="Times New Roman"/>
                <w:b/>
                <w:bCs/>
                <w:sz w:val="24"/>
                <w:szCs w:val="24"/>
              </w:rPr>
            </w:pPr>
            <w:r w:rsidRPr="00D467CD">
              <w:rPr>
                <w:rFonts w:ascii="Times New Roman" w:hAnsi="Times New Roman" w:cs="Times New Roman"/>
                <w:b/>
                <w:bCs/>
                <w:sz w:val="24"/>
                <w:szCs w:val="24"/>
              </w:rPr>
              <w:t xml:space="preserve">9. Perform Hand Hygiene </w:t>
            </w:r>
          </w:p>
        </w:tc>
        <w:tc>
          <w:tcPr>
            <w:tcW w:w="540" w:type="dxa"/>
          </w:tcPr>
          <w:p w14:paraId="57438077" w14:textId="77777777" w:rsidR="00D467CD" w:rsidRPr="00D467CD" w:rsidRDefault="00D467CD" w:rsidP="00D467CD"/>
        </w:tc>
        <w:tc>
          <w:tcPr>
            <w:tcW w:w="589" w:type="dxa"/>
          </w:tcPr>
          <w:p w14:paraId="53A42CF8" w14:textId="77777777" w:rsidR="00D467CD" w:rsidRPr="00D467CD" w:rsidRDefault="00D467CD" w:rsidP="00D467CD"/>
        </w:tc>
      </w:tr>
      <w:tr w:rsidR="00D467CD" w:rsidRPr="00D467CD" w14:paraId="03F96F4B" w14:textId="77777777" w:rsidTr="00BF791A">
        <w:tc>
          <w:tcPr>
            <w:tcW w:w="10525" w:type="dxa"/>
          </w:tcPr>
          <w:p w14:paraId="21383712" w14:textId="77777777" w:rsidR="00D467CD" w:rsidRPr="00D467CD" w:rsidRDefault="00D467CD" w:rsidP="00D467CD">
            <w:pPr>
              <w:rPr>
                <w:rFonts w:ascii="Times New Roman" w:hAnsi="Times New Roman" w:cs="Times New Roman"/>
                <w:b/>
                <w:bCs/>
                <w:sz w:val="24"/>
                <w:szCs w:val="24"/>
              </w:rPr>
            </w:pPr>
            <w:r w:rsidRPr="00D467CD">
              <w:rPr>
                <w:rFonts w:ascii="Times New Roman" w:hAnsi="Times New Roman" w:cs="Times New Roman"/>
                <w:b/>
                <w:bCs/>
                <w:sz w:val="24"/>
                <w:szCs w:val="24"/>
              </w:rPr>
              <w:t>10. Remove Mask/Respirator (respirator removed after exit room/closed door</w:t>
            </w:r>
          </w:p>
        </w:tc>
        <w:tc>
          <w:tcPr>
            <w:tcW w:w="540" w:type="dxa"/>
          </w:tcPr>
          <w:p w14:paraId="04A57147" w14:textId="77777777" w:rsidR="00D467CD" w:rsidRPr="00D467CD" w:rsidRDefault="00D467CD" w:rsidP="00D467CD"/>
        </w:tc>
        <w:tc>
          <w:tcPr>
            <w:tcW w:w="589" w:type="dxa"/>
          </w:tcPr>
          <w:p w14:paraId="59F76C0F" w14:textId="77777777" w:rsidR="00D467CD" w:rsidRPr="00D467CD" w:rsidRDefault="00D467CD" w:rsidP="00D467CD"/>
        </w:tc>
      </w:tr>
      <w:tr w:rsidR="00D467CD" w:rsidRPr="00D467CD" w14:paraId="6A77A327" w14:textId="77777777" w:rsidTr="00BF791A">
        <w:tc>
          <w:tcPr>
            <w:tcW w:w="10525" w:type="dxa"/>
          </w:tcPr>
          <w:p w14:paraId="132F3CAE" w14:textId="77777777" w:rsidR="00D467CD" w:rsidRPr="00D467CD" w:rsidRDefault="00D467CD" w:rsidP="00D467CD">
            <w:r w:rsidRPr="00D467CD">
              <w:t xml:space="preserve">       • Grasp bottom, then top ties or elastics and remove</w:t>
            </w:r>
          </w:p>
        </w:tc>
        <w:tc>
          <w:tcPr>
            <w:tcW w:w="540" w:type="dxa"/>
          </w:tcPr>
          <w:p w14:paraId="1637AE0A" w14:textId="77777777" w:rsidR="00D467CD" w:rsidRPr="00D467CD" w:rsidRDefault="00D467CD" w:rsidP="00D467CD"/>
        </w:tc>
        <w:tc>
          <w:tcPr>
            <w:tcW w:w="589" w:type="dxa"/>
          </w:tcPr>
          <w:p w14:paraId="711C6C67" w14:textId="77777777" w:rsidR="00D467CD" w:rsidRPr="00D467CD" w:rsidRDefault="00D467CD" w:rsidP="00D467CD"/>
        </w:tc>
      </w:tr>
      <w:tr w:rsidR="00D467CD" w:rsidRPr="00D467CD" w14:paraId="770DF436" w14:textId="77777777" w:rsidTr="00BF791A">
        <w:tc>
          <w:tcPr>
            <w:tcW w:w="10525" w:type="dxa"/>
          </w:tcPr>
          <w:p w14:paraId="0ABAF333" w14:textId="77777777" w:rsidR="00D467CD" w:rsidRPr="00D467CD" w:rsidRDefault="00D467CD" w:rsidP="00D467CD">
            <w:r w:rsidRPr="00D467CD">
              <w:t xml:space="preserve">       • Discard in the waste container</w:t>
            </w:r>
          </w:p>
        </w:tc>
        <w:tc>
          <w:tcPr>
            <w:tcW w:w="540" w:type="dxa"/>
          </w:tcPr>
          <w:p w14:paraId="4110B1CF" w14:textId="77777777" w:rsidR="00D467CD" w:rsidRPr="00D467CD" w:rsidRDefault="00D467CD" w:rsidP="00D467CD"/>
        </w:tc>
        <w:tc>
          <w:tcPr>
            <w:tcW w:w="589" w:type="dxa"/>
          </w:tcPr>
          <w:p w14:paraId="38823A93" w14:textId="77777777" w:rsidR="00D467CD" w:rsidRPr="00D467CD" w:rsidRDefault="00D467CD" w:rsidP="00D467CD"/>
        </w:tc>
      </w:tr>
      <w:tr w:rsidR="00D467CD" w:rsidRPr="00D467CD" w14:paraId="0ACA0FE0" w14:textId="77777777" w:rsidTr="00BF791A">
        <w:tc>
          <w:tcPr>
            <w:tcW w:w="10525" w:type="dxa"/>
          </w:tcPr>
          <w:p w14:paraId="6D5EC183" w14:textId="77777777" w:rsidR="00D467CD" w:rsidRPr="00D467CD" w:rsidRDefault="00D467CD" w:rsidP="00D467CD">
            <w:pPr>
              <w:rPr>
                <w:b/>
                <w:bCs/>
              </w:rPr>
            </w:pPr>
            <w:r w:rsidRPr="00D467CD">
              <w:rPr>
                <w:b/>
                <w:bCs/>
              </w:rPr>
              <w:t>10. Perform Hand Hygiene</w:t>
            </w:r>
          </w:p>
        </w:tc>
        <w:tc>
          <w:tcPr>
            <w:tcW w:w="540" w:type="dxa"/>
          </w:tcPr>
          <w:p w14:paraId="6732AF34" w14:textId="77777777" w:rsidR="00D467CD" w:rsidRPr="00D467CD" w:rsidRDefault="00D467CD" w:rsidP="00D467CD"/>
        </w:tc>
        <w:tc>
          <w:tcPr>
            <w:tcW w:w="589" w:type="dxa"/>
          </w:tcPr>
          <w:p w14:paraId="1E785E65" w14:textId="77777777" w:rsidR="00D467CD" w:rsidRPr="00D467CD" w:rsidRDefault="00D467CD" w:rsidP="00D467CD"/>
        </w:tc>
      </w:tr>
    </w:tbl>
    <w:p w14:paraId="04CFCD49" w14:textId="77777777" w:rsidR="00D467CD" w:rsidRPr="00D467CD" w:rsidRDefault="00D467CD" w:rsidP="00D467CD"/>
    <w:tbl>
      <w:tblPr>
        <w:tblStyle w:val="TableGrid1"/>
        <w:tblW w:w="0" w:type="auto"/>
        <w:tblLook w:val="04A0" w:firstRow="1" w:lastRow="0" w:firstColumn="1" w:lastColumn="0" w:noHBand="0" w:noVBand="1"/>
      </w:tblPr>
      <w:tblGrid>
        <w:gridCol w:w="8111"/>
        <w:gridCol w:w="599"/>
        <w:gridCol w:w="640"/>
      </w:tblGrid>
      <w:tr w:rsidR="00D467CD" w:rsidRPr="00D467CD" w14:paraId="60D2B935" w14:textId="77777777" w:rsidTr="00BF791A">
        <w:tc>
          <w:tcPr>
            <w:tcW w:w="10435" w:type="dxa"/>
            <w:tcBorders>
              <w:right w:val="nil"/>
            </w:tcBorders>
            <w:shd w:val="clear" w:color="auto" w:fill="000000" w:themeFill="text1"/>
          </w:tcPr>
          <w:p w14:paraId="330312E2" w14:textId="77777777" w:rsidR="00D467CD" w:rsidRPr="00D467CD" w:rsidRDefault="00D467CD" w:rsidP="00D467CD">
            <w:pPr>
              <w:jc w:val="center"/>
              <w:rPr>
                <w:rFonts w:ascii="Times New Roman" w:hAnsi="Times New Roman" w:cs="Times New Roman"/>
                <w:b/>
                <w:bCs/>
                <w:sz w:val="32"/>
                <w:szCs w:val="32"/>
              </w:rPr>
            </w:pPr>
            <w:r w:rsidRPr="00D467CD">
              <w:rPr>
                <w:rFonts w:ascii="Times New Roman" w:hAnsi="Times New Roman" w:cs="Times New Roman"/>
                <w:b/>
                <w:bCs/>
                <w:sz w:val="32"/>
                <w:szCs w:val="32"/>
              </w:rPr>
              <w:t>Standard Precautions &amp; Transmission Based Precautions</w:t>
            </w:r>
          </w:p>
        </w:tc>
        <w:tc>
          <w:tcPr>
            <w:tcW w:w="630" w:type="dxa"/>
            <w:tcBorders>
              <w:left w:val="nil"/>
              <w:right w:val="nil"/>
            </w:tcBorders>
            <w:shd w:val="clear" w:color="auto" w:fill="000000" w:themeFill="text1"/>
          </w:tcPr>
          <w:p w14:paraId="17F825C5" w14:textId="77777777" w:rsidR="00D467CD" w:rsidRPr="00D467CD" w:rsidRDefault="00D467CD" w:rsidP="00D467CD">
            <w:r w:rsidRPr="00D467CD">
              <w:t>Yes</w:t>
            </w:r>
          </w:p>
        </w:tc>
        <w:tc>
          <w:tcPr>
            <w:tcW w:w="704" w:type="dxa"/>
            <w:tcBorders>
              <w:left w:val="nil"/>
            </w:tcBorders>
            <w:shd w:val="clear" w:color="auto" w:fill="000000" w:themeFill="text1"/>
          </w:tcPr>
          <w:p w14:paraId="25CDBCDA" w14:textId="77777777" w:rsidR="00D467CD" w:rsidRPr="00D467CD" w:rsidRDefault="00D467CD" w:rsidP="00D467CD">
            <w:r w:rsidRPr="00D467CD">
              <w:t>No</w:t>
            </w:r>
          </w:p>
        </w:tc>
      </w:tr>
      <w:tr w:rsidR="00D467CD" w:rsidRPr="00D467CD" w14:paraId="4020FA17" w14:textId="77777777" w:rsidTr="00BF791A">
        <w:tc>
          <w:tcPr>
            <w:tcW w:w="10435" w:type="dxa"/>
          </w:tcPr>
          <w:p w14:paraId="0F180112" w14:textId="77777777" w:rsidR="00D467CD" w:rsidRPr="00D467CD" w:rsidRDefault="00D467CD" w:rsidP="00D467CD">
            <w:pPr>
              <w:rPr>
                <w:rFonts w:ascii="Times New Roman" w:hAnsi="Times New Roman" w:cs="Times New Roman"/>
                <w:sz w:val="24"/>
                <w:szCs w:val="24"/>
              </w:rPr>
            </w:pPr>
            <w:r w:rsidRPr="00D467CD">
              <w:rPr>
                <w:rFonts w:ascii="Times New Roman" w:hAnsi="Times New Roman" w:cs="Times New Roman"/>
                <w:sz w:val="24"/>
                <w:szCs w:val="24"/>
              </w:rPr>
              <w:t>15. Staff correctly identifies the appropriate PPE for the following scenarios: (PPE to</w:t>
            </w:r>
          </w:p>
          <w:p w14:paraId="26EDC8B6" w14:textId="77777777" w:rsidR="00D467CD" w:rsidRPr="00D467CD" w:rsidRDefault="00D467CD" w:rsidP="00D467CD">
            <w:pPr>
              <w:rPr>
                <w:rFonts w:ascii="Times New Roman" w:hAnsi="Times New Roman" w:cs="Times New Roman"/>
                <w:sz w:val="24"/>
                <w:szCs w:val="24"/>
              </w:rPr>
            </w:pPr>
            <w:r w:rsidRPr="00D467CD">
              <w:rPr>
                <w:rFonts w:ascii="Times New Roman" w:hAnsi="Times New Roman" w:cs="Times New Roman"/>
                <w:sz w:val="24"/>
                <w:szCs w:val="24"/>
              </w:rPr>
              <w:t>be worn based on the anticipated level of exposure) *</w:t>
            </w:r>
          </w:p>
        </w:tc>
        <w:tc>
          <w:tcPr>
            <w:tcW w:w="630" w:type="dxa"/>
          </w:tcPr>
          <w:p w14:paraId="0B39B84D" w14:textId="77777777" w:rsidR="00D467CD" w:rsidRPr="00D467CD" w:rsidRDefault="00D467CD" w:rsidP="00D467CD"/>
        </w:tc>
        <w:tc>
          <w:tcPr>
            <w:tcW w:w="704" w:type="dxa"/>
          </w:tcPr>
          <w:p w14:paraId="40600EB5" w14:textId="77777777" w:rsidR="00D467CD" w:rsidRPr="00D467CD" w:rsidRDefault="00D467CD" w:rsidP="00D467CD"/>
        </w:tc>
      </w:tr>
      <w:tr w:rsidR="00D467CD" w:rsidRPr="00D467CD" w14:paraId="5946BEE3" w14:textId="77777777" w:rsidTr="00BF791A">
        <w:tc>
          <w:tcPr>
            <w:tcW w:w="10435" w:type="dxa"/>
          </w:tcPr>
          <w:p w14:paraId="4C271102" w14:textId="77777777" w:rsidR="00D467CD" w:rsidRPr="00D467CD" w:rsidRDefault="00D467CD" w:rsidP="00D467CD">
            <w:pPr>
              <w:rPr>
                <w:rFonts w:ascii="Times New Roman" w:hAnsi="Times New Roman" w:cs="Times New Roman"/>
                <w:sz w:val="24"/>
                <w:szCs w:val="24"/>
              </w:rPr>
            </w:pPr>
            <w:r w:rsidRPr="00D467CD">
              <w:rPr>
                <w:rFonts w:ascii="Times New Roman" w:hAnsi="Times New Roman" w:cs="Times New Roman"/>
                <w:sz w:val="24"/>
                <w:szCs w:val="24"/>
              </w:rPr>
              <w:t xml:space="preserve">     • Contact/Contact Enteric Precautions (gown &amp; gloves)</w:t>
            </w:r>
          </w:p>
        </w:tc>
        <w:tc>
          <w:tcPr>
            <w:tcW w:w="630" w:type="dxa"/>
          </w:tcPr>
          <w:p w14:paraId="11C44C9A" w14:textId="77777777" w:rsidR="00D467CD" w:rsidRPr="00D467CD" w:rsidRDefault="00D467CD" w:rsidP="00D467CD"/>
        </w:tc>
        <w:tc>
          <w:tcPr>
            <w:tcW w:w="704" w:type="dxa"/>
          </w:tcPr>
          <w:p w14:paraId="32BB5F60" w14:textId="77777777" w:rsidR="00D467CD" w:rsidRPr="00D467CD" w:rsidRDefault="00D467CD" w:rsidP="00D467CD"/>
        </w:tc>
      </w:tr>
      <w:tr w:rsidR="00D467CD" w:rsidRPr="00D467CD" w14:paraId="2BB0330B" w14:textId="77777777" w:rsidTr="00BF791A">
        <w:tc>
          <w:tcPr>
            <w:tcW w:w="10435" w:type="dxa"/>
          </w:tcPr>
          <w:p w14:paraId="0A160294" w14:textId="77777777" w:rsidR="00D467CD" w:rsidRPr="00D467CD" w:rsidRDefault="00D467CD" w:rsidP="00D467CD">
            <w:pPr>
              <w:rPr>
                <w:rFonts w:ascii="Times New Roman" w:hAnsi="Times New Roman" w:cs="Times New Roman"/>
                <w:sz w:val="24"/>
                <w:szCs w:val="24"/>
              </w:rPr>
            </w:pPr>
            <w:r w:rsidRPr="00D467CD">
              <w:rPr>
                <w:rFonts w:ascii="Times New Roman" w:hAnsi="Times New Roman" w:cs="Times New Roman"/>
                <w:sz w:val="24"/>
                <w:szCs w:val="24"/>
              </w:rPr>
              <w:t xml:space="preserve">     • Droplet Precautions (surgical mask)</w:t>
            </w:r>
          </w:p>
        </w:tc>
        <w:tc>
          <w:tcPr>
            <w:tcW w:w="630" w:type="dxa"/>
          </w:tcPr>
          <w:p w14:paraId="096DA1C4" w14:textId="77777777" w:rsidR="00D467CD" w:rsidRPr="00D467CD" w:rsidRDefault="00D467CD" w:rsidP="00D467CD"/>
        </w:tc>
        <w:tc>
          <w:tcPr>
            <w:tcW w:w="704" w:type="dxa"/>
          </w:tcPr>
          <w:p w14:paraId="4DE37FF2" w14:textId="77777777" w:rsidR="00D467CD" w:rsidRPr="00D467CD" w:rsidRDefault="00D467CD" w:rsidP="00D467CD"/>
        </w:tc>
      </w:tr>
      <w:tr w:rsidR="00D467CD" w:rsidRPr="00D467CD" w14:paraId="08ECDEBE" w14:textId="77777777" w:rsidTr="00BF791A">
        <w:tc>
          <w:tcPr>
            <w:tcW w:w="10435" w:type="dxa"/>
          </w:tcPr>
          <w:p w14:paraId="21A2F574" w14:textId="77777777" w:rsidR="00D467CD" w:rsidRPr="00D467CD" w:rsidRDefault="00D467CD" w:rsidP="00D467CD">
            <w:pPr>
              <w:rPr>
                <w:rFonts w:ascii="Times New Roman" w:hAnsi="Times New Roman" w:cs="Times New Roman"/>
                <w:sz w:val="24"/>
                <w:szCs w:val="24"/>
              </w:rPr>
            </w:pPr>
            <w:r w:rsidRPr="00D467CD">
              <w:rPr>
                <w:rFonts w:ascii="Times New Roman" w:hAnsi="Times New Roman" w:cs="Times New Roman"/>
                <w:sz w:val="24"/>
                <w:szCs w:val="24"/>
              </w:rPr>
              <w:t xml:space="preserve">     • Airborne Precautions (fit-tested respirator if applicable)</w:t>
            </w:r>
          </w:p>
        </w:tc>
        <w:tc>
          <w:tcPr>
            <w:tcW w:w="630" w:type="dxa"/>
          </w:tcPr>
          <w:p w14:paraId="03AF2F6C" w14:textId="77777777" w:rsidR="00D467CD" w:rsidRPr="00D467CD" w:rsidRDefault="00D467CD" w:rsidP="00D467CD"/>
        </w:tc>
        <w:tc>
          <w:tcPr>
            <w:tcW w:w="704" w:type="dxa"/>
          </w:tcPr>
          <w:p w14:paraId="72BAF243" w14:textId="77777777" w:rsidR="00D467CD" w:rsidRPr="00D467CD" w:rsidRDefault="00D467CD" w:rsidP="00D467CD"/>
        </w:tc>
      </w:tr>
    </w:tbl>
    <w:p w14:paraId="0229CFCE" w14:textId="77777777" w:rsidR="00D467CD" w:rsidRPr="00D467CD" w:rsidRDefault="00D467CD" w:rsidP="00D467CD"/>
    <w:p w14:paraId="1915CED5" w14:textId="77777777" w:rsidR="00D467CD" w:rsidRPr="00D467CD" w:rsidRDefault="00D467CD" w:rsidP="00D467CD">
      <w:pPr>
        <w:jc w:val="center"/>
      </w:pPr>
      <w:r w:rsidRPr="00D467CD">
        <w:t>*NOTE: Examples include a mask for coughing/vomiting patient, goggles/face shield for irrigating draining</w:t>
      </w:r>
    </w:p>
    <w:p w14:paraId="74AC6F4F" w14:textId="77777777" w:rsidR="00D467CD" w:rsidRPr="00D467CD" w:rsidRDefault="00D467CD" w:rsidP="00D467CD">
      <w:pPr>
        <w:jc w:val="center"/>
      </w:pPr>
      <w:r w:rsidRPr="00D467CD">
        <w:t>wound, gown for dressing change if scrubs may touch patient, etc.,</w:t>
      </w:r>
    </w:p>
    <w:tbl>
      <w:tblPr>
        <w:tblStyle w:val="TableGrid1"/>
        <w:tblW w:w="0" w:type="auto"/>
        <w:tblBorders>
          <w:top w:val="double" w:sz="4" w:space="0" w:color="auto"/>
          <w:insideH w:val="none" w:sz="0" w:space="0" w:color="auto"/>
          <w:insideV w:val="none" w:sz="0" w:space="0" w:color="auto"/>
        </w:tblBorders>
        <w:tblLook w:val="04A0" w:firstRow="1" w:lastRow="0" w:firstColumn="1" w:lastColumn="0" w:noHBand="0" w:noVBand="1"/>
      </w:tblPr>
      <w:tblGrid>
        <w:gridCol w:w="9330"/>
      </w:tblGrid>
      <w:tr w:rsidR="00D467CD" w:rsidRPr="00D467CD" w14:paraId="5CFED849" w14:textId="77777777" w:rsidTr="00DD1915">
        <w:trPr>
          <w:trHeight w:val="3300"/>
        </w:trPr>
        <w:tc>
          <w:tcPr>
            <w:tcW w:w="11769" w:type="dxa"/>
            <w:tcBorders>
              <w:top w:val="double" w:sz="4" w:space="0" w:color="auto"/>
              <w:left w:val="double" w:sz="4" w:space="0" w:color="auto"/>
              <w:bottom w:val="double" w:sz="4" w:space="0" w:color="auto"/>
              <w:right w:val="double" w:sz="4" w:space="0" w:color="auto"/>
            </w:tcBorders>
          </w:tcPr>
          <w:p w14:paraId="163727CE" w14:textId="77777777" w:rsidR="00D467CD" w:rsidRPr="00D467CD" w:rsidRDefault="00D467CD" w:rsidP="00D467CD">
            <w:r w:rsidRPr="00D467CD">
              <w:rPr>
                <w:color w:val="C00000"/>
              </w:rPr>
              <w:t>Comments or follow-up actions:</w:t>
            </w:r>
          </w:p>
        </w:tc>
      </w:tr>
    </w:tbl>
    <w:p w14:paraId="37BC492E" w14:textId="07B6A5D7" w:rsidR="00D467CD" w:rsidRPr="00D467CD" w:rsidRDefault="00DD1915" w:rsidP="00D467CD">
      <w:r w:rsidRPr="00D467CD">
        <w:rPr>
          <w:noProof/>
        </w:rPr>
        <mc:AlternateContent>
          <mc:Choice Requires="wps">
            <w:drawing>
              <wp:anchor distT="0" distB="0" distL="114300" distR="114300" simplePos="0" relativeHeight="251674624" behindDoc="0" locked="0" layoutInCell="1" allowOverlap="1" wp14:anchorId="1B5B66F4" wp14:editId="40A94E09">
                <wp:simplePos x="0" y="0"/>
                <wp:positionH relativeFrom="column">
                  <wp:posOffset>2814320</wp:posOffset>
                </wp:positionH>
                <wp:positionV relativeFrom="paragraph">
                  <wp:posOffset>60960</wp:posOffset>
                </wp:positionV>
                <wp:extent cx="3667125" cy="295275"/>
                <wp:effectExtent l="0" t="0" r="28575" b="28575"/>
                <wp:wrapNone/>
                <wp:docPr id="20" name="Text Box 20"/>
                <wp:cNvGraphicFramePr/>
                <a:graphic xmlns:a="http://schemas.openxmlformats.org/drawingml/2006/main">
                  <a:graphicData uri="http://schemas.microsoft.com/office/word/2010/wordprocessingShape">
                    <wps:wsp>
                      <wps:cNvSpPr txBox="1"/>
                      <wps:spPr>
                        <a:xfrm>
                          <a:off x="0" y="0"/>
                          <a:ext cx="3667125" cy="295275"/>
                        </a:xfrm>
                        <a:prstGeom prst="rect">
                          <a:avLst/>
                        </a:prstGeom>
                        <a:solidFill>
                          <a:sysClr val="window" lastClr="FFFFFF"/>
                        </a:solidFill>
                        <a:ln w="6350">
                          <a:solidFill>
                            <a:prstClr val="black"/>
                          </a:solidFill>
                        </a:ln>
                      </wps:spPr>
                      <wps:txbx>
                        <w:txbxContent>
                          <w:p w14:paraId="7E603876" w14:textId="77777777" w:rsidR="00BF791A" w:rsidRDefault="00BF791A" w:rsidP="00D467CD">
                            <w:r>
                              <w:tab/>
                            </w:r>
                            <w:r>
                              <w:tab/>
                            </w:r>
                            <w:r>
                              <w:tab/>
                            </w:r>
                            <w:r>
                              <w:tab/>
                            </w:r>
                            <w:r>
                              <w:ta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B66F4" id="Text Box 20" o:spid="_x0000_s1043" type="#_x0000_t202" style="position:absolute;margin-left:221.6pt;margin-top:4.8pt;width:288.75pt;height:23.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sMXWQIAALwEAAAOAAAAZHJzL2Uyb0RvYy54bWysVE1v2zAMvQ/YfxB0X52k+WiDOkXWIsOA&#10;oi2QDj0rspwYk0VNUmJnv35PcpJ+7TQsB4UiqUfykfTVdVtrtlPOV2Ry3j/rcaaMpKIy65z/eFp8&#10;ueDMB2EKocmonO+V59ezz5+uGjtVA9qQLpRjADF+2ticb0Kw0yzzcqNq4c/IKgNjSa4WAVe3zgon&#10;GqDXOhv0euOsIVdYR1J5D+1tZ+SzhF+WSoaHsvQqMJ1z5BbS6dK5imc2uxLTtRN2U8lDGuIfsqhF&#10;ZRD0BHUrgmBbV32AqivpyFMZziTVGZVlJVWqAdX0e++qWW6EVakWkOPtiSb//2Dl/e7RsarI+QD0&#10;GFGjR0+qDewrtQwq8NNYP4Xb0sIxtNCjz0e9hzKW3Zaujv8oiMEOqP2J3YgmoTwfjyf9wYgzCdvg&#10;cjSYjCJM9vLaOh++KapZFHLu0L1Eqtjd+dC5Hl1iME+6KhaV1umy9zfasZ1AozEfBTWcaeEDlDlf&#10;pN8h2ptn2rAm5+PzUS9FemOLsU6YKy3kz48IyF4bFBFJ6siIUmhXbSK1PzkytaJiDwIddSPorVxU&#10;wL9Dio/CYebAGfYoPOAoNSEpOkicbcj9/ps++mMUYOWswQzn3P/aCqdQ+XeDIbnsD4dx6NNlOJrE&#10;FrvXltVri9nWNwT2+thYK5MY/YM+iqWj+hnrNo9RYRJGInbOw1G8Cd1mYV2lms+TE8bcinBnllZG&#10;6NiqyOtT+yycPTQ6YETu6TjtYvqu351vfGlovg1UVmkYItEdqwf+sSJpnA7rHHfw9T15vXx0Zn8A&#10;AAD//wMAUEsDBBQABgAIAAAAIQDjAEi33QAAAAkBAAAPAAAAZHJzL2Rvd25yZXYueG1sTI/BTsMw&#10;EETvSPyDtUjcqNNQQhuyqRASR4QIHODm2ktiiNdR7KahX497guNoRjNvqu3sejHRGKxnhOUiA0Gs&#10;vbHcIry9Pl6tQYSo2KjeMyH8UIBtfX5WqdL4A7/Q1MRWpBIOpULoYhxKKYPuyKmw8ANx8j796FRM&#10;cmylGdUhlbte5llWSKcsp4VODfTQkf5u9g7B8Ltn/WGfjpYbbTfH5/WXnhAvL+b7OxCR5vgXhhN+&#10;Qoc6Me38nk0QPcJqdZ2nKMKmAHHyszy7BbFDuCmWIOtK/n9Q/wIAAP//AwBQSwECLQAUAAYACAAA&#10;ACEAtoM4kv4AAADhAQAAEwAAAAAAAAAAAAAAAAAAAAAAW0NvbnRlbnRfVHlwZXNdLnhtbFBLAQIt&#10;ABQABgAIAAAAIQA4/SH/1gAAAJQBAAALAAAAAAAAAAAAAAAAAC8BAABfcmVscy8ucmVsc1BLAQIt&#10;ABQABgAIAAAAIQBJ2sMXWQIAALwEAAAOAAAAAAAAAAAAAAAAAC4CAABkcnMvZTJvRG9jLnhtbFBL&#10;AQItABQABgAIAAAAIQDjAEi33QAAAAkBAAAPAAAAAAAAAAAAAAAAALMEAABkcnMvZG93bnJldi54&#10;bWxQSwUGAAAAAAQABADzAAAAvQUAAAAA&#10;" fillcolor="window" strokeweight=".5pt">
                <v:textbox>
                  <w:txbxContent>
                    <w:p w14:paraId="7E603876" w14:textId="77777777" w:rsidR="00BF791A" w:rsidRDefault="00BF791A" w:rsidP="00D467CD">
                      <w:r>
                        <w:tab/>
                      </w:r>
                      <w:r>
                        <w:tab/>
                      </w:r>
                      <w:r>
                        <w:tab/>
                      </w:r>
                      <w:r>
                        <w:tab/>
                      </w:r>
                      <w:r>
                        <w:tab/>
                        <w:t>/</w:t>
                      </w:r>
                    </w:p>
                  </w:txbxContent>
                </v:textbox>
              </v:shape>
            </w:pict>
          </mc:Fallback>
        </mc:AlternateContent>
      </w:r>
      <w:r w:rsidRPr="00D467CD">
        <w:rPr>
          <w:noProof/>
        </w:rPr>
        <mc:AlternateContent>
          <mc:Choice Requires="wps">
            <w:drawing>
              <wp:anchor distT="0" distB="0" distL="114300" distR="114300" simplePos="0" relativeHeight="251673600" behindDoc="0" locked="0" layoutInCell="1" allowOverlap="1" wp14:anchorId="7F17936A" wp14:editId="097F3CFF">
                <wp:simplePos x="0" y="0"/>
                <wp:positionH relativeFrom="margin">
                  <wp:align>left</wp:align>
                </wp:positionH>
                <wp:positionV relativeFrom="paragraph">
                  <wp:posOffset>70485</wp:posOffset>
                </wp:positionV>
                <wp:extent cx="2695575" cy="285750"/>
                <wp:effectExtent l="0" t="0" r="28575" b="19050"/>
                <wp:wrapNone/>
                <wp:docPr id="19" name="Text Box 19"/>
                <wp:cNvGraphicFramePr/>
                <a:graphic xmlns:a="http://schemas.openxmlformats.org/drawingml/2006/main">
                  <a:graphicData uri="http://schemas.microsoft.com/office/word/2010/wordprocessingShape">
                    <wps:wsp>
                      <wps:cNvSpPr txBox="1"/>
                      <wps:spPr>
                        <a:xfrm>
                          <a:off x="0" y="0"/>
                          <a:ext cx="2695575" cy="285750"/>
                        </a:xfrm>
                        <a:prstGeom prst="rect">
                          <a:avLst/>
                        </a:prstGeom>
                        <a:solidFill>
                          <a:sysClr val="window" lastClr="FFFFFF"/>
                        </a:solidFill>
                        <a:ln w="6350">
                          <a:solidFill>
                            <a:prstClr val="black"/>
                          </a:solidFill>
                        </a:ln>
                      </wps:spPr>
                      <wps:txbx>
                        <w:txbxContent>
                          <w:p w14:paraId="6FA6A01A" w14:textId="77777777" w:rsidR="00BF791A" w:rsidRDefault="00BF791A" w:rsidP="00D467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17936A" id="Text Box 19" o:spid="_x0000_s1044" type="#_x0000_t202" style="position:absolute;margin-left:0;margin-top:5.55pt;width:212.25pt;height:22.5pt;z-index:25167360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R6VgIAALwEAAAOAAAAZHJzL2Uyb0RvYy54bWysVFFvGjEMfp+0/xDlfRwwoC3iqBgV06Sq&#10;rdROfQ65XDktF2dJ4I79+n3JAWXtnqbxEBzb+Wx/tm923daa7ZTzFZmcD3p9zpSRVFTmJeffn1af&#10;LjnzQZhCaDIq53vl+fX844dZY6dqSBvShXIMIMZPG5vzTQh2mmVeblQtfI+sMjCW5GoRcHUvWeFE&#10;A/RaZ8N+f5I15ArrSCrvob3pjHye8MtSyXBfll4FpnOO3EI6XTrX8czmMzF9ccJuKnlIQ/xDFrWo&#10;DIKeoG5EEGzrqndQdSUdeSpDT1KdUVlWUqUaUM2g/6aax42wKtUCcrw90eT/H6y82z04VhXo3RVn&#10;RtTo0ZNqA/tCLYMK/DTWT+H2aOEYWujhe9R7KGPZbenq+I+CGOxgen9iN6JJKIeTq/H4YsyZhG14&#10;CTHRn72+ts6Hr4pqFoWcO3QvkSp2tz4gE7geXWIwT7oqVpXW6bL3S+3YTqDRmI+CGs608AHKnK/S&#10;LyYNiD+eacOanE8+I5d3kDHWCXOthfzxHgF42gA2ktSREaXQrtuO1MsjU2sq9iDQUTeC3spVBfxb&#10;pPggHGYOnGGPwj2OUhOSooPE2Ybcr7/poz9GAVbOGsxwzv3PrXAKlX8zGJKrwWgUhz5dRuOLIS7u&#10;3LI+t5htvSSwN8DGWpnE6B/0USwd1c9Yt0WMCpMwErFzHo7iMnSbhXWVarFIThhzK8KtebQyQkeS&#10;I69P7bNw9tDogBG5o+O0i+mbfne+8aWhxTZQWaVhiER3rB74x4qkBh/WOe7g+T15vX505r8BAAD/&#10;/wMAUEsDBBQABgAIAAAAIQD5eNw22wAAAAYBAAAPAAAAZHJzL2Rvd25yZXYueG1sTI/BTsMwEETv&#10;SP0Ha5G4USdVW5UQp6qQOCJE6AFurr0khngdxW4a+vVsT+W4M6OZt+V28p0YcYgukIJ8noFAMsE6&#10;ahTs35/vNyBi0mR1FwgV/GKEbTW7KXVhw4necKxTI7iEYqEVtCn1hZTRtOh1nIceib2vMHid+Bwa&#10;aQd94nLfyUWWraXXjnih1T0+tWh+6qNXYOkjkPl0L2dHtXEP59fNtxmVuruddo8gEk7pGoYLPqND&#10;xUyHcCQbRaeAH0ms5jkIdpeL5QrEQcFqnYOsSvkfv/oDAAD//wMAUEsBAi0AFAAGAAgAAAAhALaD&#10;OJL+AAAA4QEAABMAAAAAAAAAAAAAAAAAAAAAAFtDb250ZW50X1R5cGVzXS54bWxQSwECLQAUAAYA&#10;CAAAACEAOP0h/9YAAACUAQAACwAAAAAAAAAAAAAAAAAvAQAAX3JlbHMvLnJlbHNQSwECLQAUAAYA&#10;CAAAACEAxUPkelYCAAC8BAAADgAAAAAAAAAAAAAAAAAuAgAAZHJzL2Uyb0RvYy54bWxQSwECLQAU&#10;AAYACAAAACEA+XjcNtsAAAAGAQAADwAAAAAAAAAAAAAAAACwBAAAZHJzL2Rvd25yZXYueG1sUEsF&#10;BgAAAAAEAAQA8wAAALgFAAAAAA==&#10;" fillcolor="window" strokeweight=".5pt">
                <v:textbox>
                  <w:txbxContent>
                    <w:p w14:paraId="6FA6A01A" w14:textId="77777777" w:rsidR="00BF791A" w:rsidRDefault="00BF791A" w:rsidP="00D467CD"/>
                  </w:txbxContent>
                </v:textbox>
                <w10:wrap anchorx="margin"/>
              </v:shape>
            </w:pict>
          </mc:Fallback>
        </mc:AlternateContent>
      </w:r>
    </w:p>
    <w:p w14:paraId="1AC965D2" w14:textId="77777777" w:rsidR="00DD1915" w:rsidRDefault="00DD1915" w:rsidP="00D467CD">
      <w:pPr>
        <w:ind w:left="720"/>
      </w:pPr>
    </w:p>
    <w:p w14:paraId="34C5885E" w14:textId="5F27F406" w:rsidR="00DD1915" w:rsidRDefault="00D467CD" w:rsidP="00D467CD">
      <w:pPr>
        <w:ind w:left="720"/>
      </w:pPr>
      <w:r w:rsidRPr="00D467CD">
        <w:t xml:space="preserve">Employee Signature </w:t>
      </w:r>
      <w:r w:rsidRPr="00D467CD">
        <w:tab/>
      </w:r>
      <w:r w:rsidRPr="00D467CD">
        <w:tab/>
      </w:r>
      <w:r w:rsidRPr="00D467CD">
        <w:tab/>
      </w:r>
      <w:r w:rsidRPr="00D467CD">
        <w:tab/>
      </w:r>
      <w:r w:rsidRPr="00D467CD">
        <w:tab/>
      </w:r>
      <w:r w:rsidRPr="00D467CD">
        <w:tab/>
        <w:t xml:space="preserve">Validator Signature </w:t>
      </w:r>
      <w:r w:rsidRPr="00D467CD">
        <w:tab/>
      </w:r>
      <w:r>
        <w:t>Date</w:t>
      </w:r>
      <w:r w:rsidRPr="00D467CD">
        <w:tab/>
      </w:r>
    </w:p>
    <w:p w14:paraId="7BD760E9" w14:textId="5C267D71" w:rsidR="00DD1915" w:rsidRDefault="00DD1915" w:rsidP="00D467CD">
      <w:pPr>
        <w:ind w:left="720"/>
      </w:pPr>
      <w:r>
        <w:t xml:space="preserve">Note: This checklist, while not the same, was adopted from the CDC </w:t>
      </w:r>
      <w:r w:rsidR="00F90899">
        <w:t>"</w:t>
      </w:r>
      <w:r w:rsidRPr="00DD1915">
        <w:t>Appendix A: Infection Prevention Checklist Section II: Direct Observation of Personnel and Patient-Care Practices</w:t>
      </w:r>
      <w:r w:rsidR="00F90899">
        <w:t>"</w:t>
      </w:r>
      <w:r>
        <w:t xml:space="preserve"> by the CDC, 2020</w:t>
      </w:r>
      <w:r w:rsidR="003C4267">
        <w:t>c</w:t>
      </w:r>
    </w:p>
    <w:p w14:paraId="2EA6E9DA" w14:textId="108C6176" w:rsidR="00D467CD" w:rsidRDefault="00A71BC3" w:rsidP="00A71BC3">
      <w:pPr>
        <w:ind w:left="720"/>
        <w:jc w:val="center"/>
        <w:rPr>
          <w:rFonts w:ascii="Times New Roman" w:hAnsi="Times New Roman" w:cs="Times New Roman"/>
          <w:sz w:val="24"/>
          <w:szCs w:val="24"/>
        </w:rPr>
      </w:pPr>
      <w:r>
        <w:rPr>
          <w:rFonts w:ascii="Times New Roman" w:hAnsi="Times New Roman" w:cs="Times New Roman"/>
          <w:sz w:val="24"/>
          <w:szCs w:val="24"/>
        </w:rPr>
        <w:lastRenderedPageBreak/>
        <w:t xml:space="preserve">Appendix E </w:t>
      </w:r>
    </w:p>
    <w:p w14:paraId="7483A064" w14:textId="33629077" w:rsidR="00A71BC3" w:rsidRPr="00A71BC3" w:rsidRDefault="00A71BC3" w:rsidP="00A71BC3">
      <w:pPr>
        <w:ind w:left="720"/>
        <w:jc w:val="center"/>
        <w:rPr>
          <w:rFonts w:ascii="Times New Roman" w:hAnsi="Times New Roman" w:cs="Times New Roman"/>
          <w:sz w:val="24"/>
          <w:szCs w:val="24"/>
        </w:rPr>
      </w:pPr>
      <w:r>
        <w:rPr>
          <w:rFonts w:ascii="Times New Roman" w:hAnsi="Times New Roman" w:cs="Times New Roman"/>
          <w:sz w:val="24"/>
          <w:szCs w:val="24"/>
        </w:rPr>
        <w:t xml:space="preserve">Doctor of Nursing Practice Essentials </w:t>
      </w:r>
    </w:p>
    <w:tbl>
      <w:tblPr>
        <w:tblStyle w:val="TableGrid"/>
        <w:tblW w:w="0" w:type="auto"/>
        <w:tblInd w:w="0" w:type="dxa"/>
        <w:tblLook w:val="04A0" w:firstRow="1" w:lastRow="0" w:firstColumn="1" w:lastColumn="0" w:noHBand="0" w:noVBand="1"/>
      </w:tblPr>
      <w:tblGrid>
        <w:gridCol w:w="3116"/>
        <w:gridCol w:w="3117"/>
        <w:gridCol w:w="3117"/>
      </w:tblGrid>
      <w:tr w:rsidR="00A71BC3" w14:paraId="5CA62B39" w14:textId="77777777" w:rsidTr="00A71BC3">
        <w:tc>
          <w:tcPr>
            <w:tcW w:w="3116" w:type="dxa"/>
          </w:tcPr>
          <w:p w14:paraId="7C1496DD" w14:textId="208164E3" w:rsidR="00A71BC3" w:rsidRDefault="00A71BC3" w:rsidP="00A71BC3">
            <w:pPr>
              <w:tabs>
                <w:tab w:val="left" w:pos="1185"/>
              </w:tabs>
              <w:rPr>
                <w:rFonts w:ascii="Times New Roman" w:hAnsi="Times New Roman" w:cs="Times New Roman"/>
                <w:sz w:val="24"/>
                <w:szCs w:val="24"/>
              </w:rPr>
            </w:pPr>
            <w:r>
              <w:rPr>
                <w:rFonts w:ascii="Times New Roman" w:hAnsi="Times New Roman" w:cs="Times New Roman"/>
                <w:sz w:val="24"/>
                <w:szCs w:val="24"/>
              </w:rPr>
              <w:t xml:space="preserve">DNP Essential </w:t>
            </w:r>
          </w:p>
        </w:tc>
        <w:tc>
          <w:tcPr>
            <w:tcW w:w="3117" w:type="dxa"/>
          </w:tcPr>
          <w:p w14:paraId="3CEC89C2" w14:textId="52DBB9FE" w:rsidR="00A71BC3" w:rsidRDefault="00A71BC3" w:rsidP="00A71BC3">
            <w:pPr>
              <w:tabs>
                <w:tab w:val="left" w:pos="1185"/>
              </w:tabs>
              <w:rPr>
                <w:rFonts w:ascii="Times New Roman" w:hAnsi="Times New Roman" w:cs="Times New Roman"/>
                <w:sz w:val="24"/>
                <w:szCs w:val="24"/>
              </w:rPr>
            </w:pPr>
            <w:r>
              <w:rPr>
                <w:rFonts w:ascii="Times New Roman" w:hAnsi="Times New Roman" w:cs="Times New Roman"/>
                <w:sz w:val="24"/>
                <w:szCs w:val="24"/>
              </w:rPr>
              <w:t xml:space="preserve">Description </w:t>
            </w:r>
          </w:p>
        </w:tc>
        <w:tc>
          <w:tcPr>
            <w:tcW w:w="3117" w:type="dxa"/>
          </w:tcPr>
          <w:p w14:paraId="596D997D" w14:textId="5177AD91" w:rsidR="00A71BC3" w:rsidRDefault="00A71BC3" w:rsidP="00A71BC3">
            <w:pPr>
              <w:tabs>
                <w:tab w:val="left" w:pos="1185"/>
              </w:tabs>
              <w:rPr>
                <w:rFonts w:ascii="Times New Roman" w:hAnsi="Times New Roman" w:cs="Times New Roman"/>
                <w:sz w:val="24"/>
                <w:szCs w:val="24"/>
              </w:rPr>
            </w:pPr>
            <w:r>
              <w:rPr>
                <w:rFonts w:ascii="Times New Roman" w:hAnsi="Times New Roman" w:cs="Times New Roman"/>
                <w:sz w:val="24"/>
                <w:szCs w:val="24"/>
              </w:rPr>
              <w:t xml:space="preserve">Demonstration of Knowledge </w:t>
            </w:r>
          </w:p>
        </w:tc>
      </w:tr>
      <w:tr w:rsidR="00A71BC3" w14:paraId="5D2D3C7C" w14:textId="77777777" w:rsidTr="00A71BC3">
        <w:tc>
          <w:tcPr>
            <w:tcW w:w="3116" w:type="dxa"/>
          </w:tcPr>
          <w:p w14:paraId="1D4906B1" w14:textId="77777777" w:rsidR="00A71BC3" w:rsidRDefault="00A71BC3" w:rsidP="00A71BC3">
            <w:pPr>
              <w:pStyle w:val="xmsonormal"/>
              <w:spacing w:before="0" w:beforeAutospacing="0" w:after="0" w:afterAutospacing="0"/>
              <w:rPr>
                <w:rFonts w:ascii="Calibri" w:hAnsi="Calibri" w:cs="Calibri"/>
                <w:color w:val="201F1E"/>
                <w:sz w:val="22"/>
                <w:szCs w:val="22"/>
              </w:rPr>
            </w:pPr>
            <w:r>
              <w:rPr>
                <w:color w:val="000000"/>
                <w:bdr w:val="none" w:sz="0" w:space="0" w:color="auto" w:frame="1"/>
              </w:rPr>
              <w:t>Essential I</w:t>
            </w:r>
          </w:p>
          <w:p w14:paraId="15928334" w14:textId="77777777" w:rsidR="00A71BC3" w:rsidRDefault="00A71BC3" w:rsidP="00A71BC3">
            <w:pPr>
              <w:pStyle w:val="xmsonormal"/>
              <w:spacing w:before="0" w:beforeAutospacing="0" w:after="0" w:afterAutospacing="0"/>
              <w:rPr>
                <w:rFonts w:ascii="Calibri" w:hAnsi="Calibri" w:cs="Calibri"/>
                <w:color w:val="201F1E"/>
                <w:sz w:val="22"/>
                <w:szCs w:val="22"/>
              </w:rPr>
            </w:pPr>
            <w:r>
              <w:rPr>
                <w:b/>
                <w:bCs/>
                <w:i/>
                <w:iCs/>
                <w:color w:val="000000"/>
                <w:bdr w:val="none" w:sz="0" w:space="0" w:color="auto" w:frame="1"/>
              </w:rPr>
              <w:t>Scientific Underpinning for Practice</w:t>
            </w:r>
          </w:p>
          <w:p w14:paraId="6DD5093D" w14:textId="77777777" w:rsidR="00A71BC3" w:rsidRDefault="00A71BC3" w:rsidP="00A71BC3">
            <w:pPr>
              <w:tabs>
                <w:tab w:val="left" w:pos="1185"/>
              </w:tabs>
              <w:rPr>
                <w:rFonts w:ascii="Times New Roman" w:hAnsi="Times New Roman" w:cs="Times New Roman"/>
                <w:sz w:val="24"/>
                <w:szCs w:val="24"/>
              </w:rPr>
            </w:pPr>
          </w:p>
        </w:tc>
        <w:tc>
          <w:tcPr>
            <w:tcW w:w="3117" w:type="dxa"/>
          </w:tcPr>
          <w:p w14:paraId="19EDE497" w14:textId="77777777" w:rsidR="00047985" w:rsidRDefault="00047985" w:rsidP="00047985">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t>Competency </w:t>
            </w:r>
            <w:r>
              <w:rPr>
                <w:color w:val="201F1E"/>
                <w:bdr w:val="none" w:sz="0" w:space="0" w:color="auto" w:frame="1"/>
              </w:rPr>
              <w:t>– Analyzes and uses information to develop practice</w:t>
            </w:r>
          </w:p>
          <w:p w14:paraId="56673764" w14:textId="77777777" w:rsidR="00047985" w:rsidRDefault="00047985" w:rsidP="00047985">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t>Competency </w:t>
            </w:r>
            <w:r>
              <w:rPr>
                <w:color w:val="201F1E"/>
                <w:bdr w:val="none" w:sz="0" w:space="0" w:color="auto" w:frame="1"/>
              </w:rPr>
              <w:t>-Integrates knowledge from humanities and science into context of nursing</w:t>
            </w:r>
          </w:p>
          <w:p w14:paraId="50C4DC8E" w14:textId="77777777" w:rsidR="00047985" w:rsidRDefault="00047985" w:rsidP="00047985">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t>Competency </w:t>
            </w:r>
            <w:r>
              <w:rPr>
                <w:color w:val="201F1E"/>
                <w:bdr w:val="none" w:sz="0" w:space="0" w:color="auto" w:frame="1"/>
              </w:rPr>
              <w:t>-Translates research to improve practice</w:t>
            </w:r>
          </w:p>
          <w:p w14:paraId="2B4E1CA3" w14:textId="77777777" w:rsidR="00047985" w:rsidRDefault="00047985" w:rsidP="00047985">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t>Competency </w:t>
            </w:r>
            <w:r>
              <w:rPr>
                <w:color w:val="201F1E"/>
                <w:bdr w:val="none" w:sz="0" w:space="0" w:color="auto" w:frame="1"/>
              </w:rPr>
              <w:t>-Integrates research, theory, and practice to develop new approaches toward improved practice and outcomes</w:t>
            </w:r>
          </w:p>
          <w:p w14:paraId="20D059B4" w14:textId="77777777" w:rsidR="00A71BC3" w:rsidRDefault="00A71BC3" w:rsidP="00A71BC3">
            <w:pPr>
              <w:tabs>
                <w:tab w:val="left" w:pos="1185"/>
              </w:tabs>
              <w:rPr>
                <w:rFonts w:ascii="Times New Roman" w:hAnsi="Times New Roman" w:cs="Times New Roman"/>
                <w:sz w:val="24"/>
                <w:szCs w:val="24"/>
              </w:rPr>
            </w:pPr>
          </w:p>
        </w:tc>
        <w:tc>
          <w:tcPr>
            <w:tcW w:w="3117" w:type="dxa"/>
          </w:tcPr>
          <w:p w14:paraId="23FF37C5" w14:textId="77777777" w:rsidR="00345015" w:rsidRPr="00345015" w:rsidRDefault="00631D1C" w:rsidP="00345015">
            <w:pPr>
              <w:pStyle w:val="ListParagraph"/>
              <w:numPr>
                <w:ilvl w:val="0"/>
                <w:numId w:val="18"/>
              </w:numPr>
              <w:tabs>
                <w:tab w:val="left" w:pos="1185"/>
              </w:tabs>
              <w:rPr>
                <w:rFonts w:ascii="Times New Roman" w:hAnsi="Times New Roman" w:cs="Times New Roman"/>
                <w:sz w:val="24"/>
                <w:szCs w:val="24"/>
              </w:rPr>
            </w:pPr>
            <w:r w:rsidRPr="00345015">
              <w:rPr>
                <w:rFonts w:ascii="Times New Roman" w:hAnsi="Times New Roman" w:cs="Times New Roman"/>
                <w:sz w:val="24"/>
                <w:szCs w:val="24"/>
              </w:rPr>
              <w:t>Researched</w:t>
            </w:r>
            <w:r w:rsidR="00345015" w:rsidRPr="00345015">
              <w:rPr>
                <w:rFonts w:ascii="Times New Roman" w:hAnsi="Times New Roman" w:cs="Times New Roman"/>
                <w:sz w:val="24"/>
                <w:szCs w:val="24"/>
              </w:rPr>
              <w:t xml:space="preserve"> current</w:t>
            </w:r>
            <w:r w:rsidRPr="00345015">
              <w:rPr>
                <w:rFonts w:ascii="Times New Roman" w:hAnsi="Times New Roman" w:cs="Times New Roman"/>
                <w:sz w:val="24"/>
                <w:szCs w:val="24"/>
              </w:rPr>
              <w:t xml:space="preserve"> literature on the epidemiological components of SARS-CoV-2 and COVID-19</w:t>
            </w:r>
            <w:r w:rsidR="00345015" w:rsidRPr="00345015">
              <w:rPr>
                <w:rFonts w:ascii="Times New Roman" w:hAnsi="Times New Roman" w:cs="Times New Roman"/>
                <w:sz w:val="24"/>
                <w:szCs w:val="24"/>
              </w:rPr>
              <w:t xml:space="preserve"> </w:t>
            </w:r>
          </w:p>
          <w:p w14:paraId="5E2167A6" w14:textId="457B3DD0" w:rsidR="00345015" w:rsidRPr="00345015" w:rsidRDefault="00345015" w:rsidP="00345015">
            <w:pPr>
              <w:pStyle w:val="ListParagraph"/>
              <w:numPr>
                <w:ilvl w:val="0"/>
                <w:numId w:val="18"/>
              </w:numPr>
              <w:tabs>
                <w:tab w:val="left" w:pos="1185"/>
              </w:tabs>
              <w:rPr>
                <w:rFonts w:ascii="Times New Roman" w:hAnsi="Times New Roman" w:cs="Times New Roman"/>
                <w:sz w:val="24"/>
                <w:szCs w:val="24"/>
              </w:rPr>
            </w:pPr>
            <w:r w:rsidRPr="00345015">
              <w:rPr>
                <w:rFonts w:ascii="Times New Roman" w:hAnsi="Times New Roman" w:cs="Times New Roman"/>
                <w:sz w:val="24"/>
                <w:szCs w:val="24"/>
              </w:rPr>
              <w:t xml:space="preserve">Reviewed </w:t>
            </w:r>
            <w:r w:rsidR="00F76A51" w:rsidRPr="00345015">
              <w:rPr>
                <w:rFonts w:ascii="Times New Roman" w:hAnsi="Times New Roman" w:cs="Times New Roman"/>
                <w:sz w:val="24"/>
                <w:szCs w:val="24"/>
              </w:rPr>
              <w:t>research on the barriers and facilitators of infection control in LTC facilities in the U.S and N.C</w:t>
            </w:r>
          </w:p>
          <w:p w14:paraId="7833EBAF" w14:textId="07E45870" w:rsidR="00345015" w:rsidRPr="00345015" w:rsidRDefault="00345015" w:rsidP="00345015">
            <w:pPr>
              <w:pStyle w:val="ListParagraph"/>
              <w:numPr>
                <w:ilvl w:val="0"/>
                <w:numId w:val="18"/>
              </w:numPr>
              <w:tabs>
                <w:tab w:val="left" w:pos="1185"/>
              </w:tabs>
              <w:rPr>
                <w:rFonts w:ascii="Times New Roman" w:hAnsi="Times New Roman" w:cs="Times New Roman"/>
                <w:sz w:val="24"/>
                <w:szCs w:val="24"/>
              </w:rPr>
            </w:pPr>
            <w:r w:rsidRPr="00345015">
              <w:rPr>
                <w:rFonts w:ascii="Times New Roman" w:hAnsi="Times New Roman" w:cs="Times New Roman"/>
                <w:sz w:val="24"/>
                <w:szCs w:val="24"/>
              </w:rPr>
              <w:t>Reviewed current</w:t>
            </w:r>
            <w:r w:rsidR="00F76A51" w:rsidRPr="00345015">
              <w:rPr>
                <w:rFonts w:ascii="Times New Roman" w:hAnsi="Times New Roman" w:cs="Times New Roman"/>
                <w:sz w:val="24"/>
                <w:szCs w:val="24"/>
              </w:rPr>
              <w:t xml:space="preserve"> research on the most efficient and effective method of education on donning and doffing of PPE</w:t>
            </w:r>
          </w:p>
          <w:p w14:paraId="61061EB0" w14:textId="14224D87" w:rsidR="00F76A51" w:rsidRPr="00345015" w:rsidRDefault="00F76A51" w:rsidP="00345015">
            <w:pPr>
              <w:pStyle w:val="ListParagraph"/>
              <w:numPr>
                <w:ilvl w:val="0"/>
                <w:numId w:val="18"/>
              </w:numPr>
              <w:tabs>
                <w:tab w:val="left" w:pos="1185"/>
              </w:tabs>
              <w:rPr>
                <w:rFonts w:ascii="Times New Roman" w:hAnsi="Times New Roman" w:cs="Times New Roman"/>
                <w:sz w:val="24"/>
                <w:szCs w:val="24"/>
              </w:rPr>
            </w:pPr>
            <w:r w:rsidRPr="00345015">
              <w:rPr>
                <w:rFonts w:ascii="Times New Roman" w:hAnsi="Times New Roman" w:cs="Times New Roman"/>
                <w:sz w:val="24"/>
                <w:szCs w:val="24"/>
              </w:rPr>
              <w:t>Analyzed the data from CDC COVID-19 database, CMS database, and NCDHHS database to compare trends in transmission and death rates among the general community, people over 65</w:t>
            </w:r>
            <w:r w:rsidR="00345015" w:rsidRPr="00345015">
              <w:rPr>
                <w:rFonts w:ascii="Times New Roman" w:hAnsi="Times New Roman" w:cs="Times New Roman"/>
                <w:sz w:val="24"/>
                <w:szCs w:val="24"/>
              </w:rPr>
              <w:t>,</w:t>
            </w:r>
            <w:r w:rsidRPr="00345015">
              <w:rPr>
                <w:rFonts w:ascii="Times New Roman" w:hAnsi="Times New Roman" w:cs="Times New Roman"/>
                <w:sz w:val="24"/>
                <w:szCs w:val="24"/>
              </w:rPr>
              <w:t xml:space="preserve"> and those in LTCF. </w:t>
            </w:r>
          </w:p>
          <w:p w14:paraId="29C996AF" w14:textId="77777777" w:rsidR="00F76A51" w:rsidRPr="00345015" w:rsidRDefault="00F76A51" w:rsidP="00345015">
            <w:pPr>
              <w:pStyle w:val="ListParagraph"/>
              <w:numPr>
                <w:ilvl w:val="0"/>
                <w:numId w:val="18"/>
              </w:numPr>
              <w:tabs>
                <w:tab w:val="left" w:pos="1185"/>
              </w:tabs>
              <w:rPr>
                <w:rFonts w:ascii="Times New Roman" w:hAnsi="Times New Roman" w:cs="Times New Roman"/>
                <w:sz w:val="24"/>
                <w:szCs w:val="24"/>
              </w:rPr>
            </w:pPr>
            <w:r w:rsidRPr="00345015">
              <w:rPr>
                <w:rFonts w:ascii="Times New Roman" w:hAnsi="Times New Roman" w:cs="Times New Roman"/>
                <w:sz w:val="24"/>
                <w:szCs w:val="24"/>
              </w:rPr>
              <w:t xml:space="preserve">Researched current NCDHHS guidelines and resources for LTCF and current contingency plan </w:t>
            </w:r>
            <w:r w:rsidRPr="00345015">
              <w:rPr>
                <w:rFonts w:ascii="Times New Roman" w:hAnsi="Times New Roman" w:cs="Times New Roman"/>
                <w:sz w:val="24"/>
                <w:szCs w:val="24"/>
              </w:rPr>
              <w:lastRenderedPageBreak/>
              <w:t xml:space="preserve">for LTC facilities with ongoing outbreaks of SARS-CoV-2/COVID-19. </w:t>
            </w:r>
          </w:p>
          <w:p w14:paraId="740E21A2" w14:textId="0A692269" w:rsidR="00F76A51" w:rsidRPr="00345015" w:rsidRDefault="00F76A51" w:rsidP="00345015">
            <w:pPr>
              <w:pStyle w:val="ListParagraph"/>
              <w:numPr>
                <w:ilvl w:val="0"/>
                <w:numId w:val="18"/>
              </w:numPr>
              <w:tabs>
                <w:tab w:val="left" w:pos="1185"/>
              </w:tabs>
              <w:rPr>
                <w:rFonts w:ascii="Times New Roman" w:hAnsi="Times New Roman" w:cs="Times New Roman"/>
                <w:sz w:val="24"/>
                <w:szCs w:val="24"/>
              </w:rPr>
            </w:pPr>
            <w:r w:rsidRPr="00345015">
              <w:rPr>
                <w:rFonts w:ascii="Times New Roman" w:hAnsi="Times New Roman" w:cs="Times New Roman"/>
                <w:sz w:val="24"/>
                <w:szCs w:val="24"/>
              </w:rPr>
              <w:t xml:space="preserve">Researched current infection control mandates by CMS and the status of N.C compared to </w:t>
            </w:r>
            <w:r w:rsidR="00D13BEF" w:rsidRPr="00345015">
              <w:rPr>
                <w:rFonts w:ascii="Times New Roman" w:hAnsi="Times New Roman" w:cs="Times New Roman"/>
                <w:sz w:val="24"/>
                <w:szCs w:val="24"/>
              </w:rPr>
              <w:t>our nation</w:t>
            </w:r>
            <w:r w:rsidR="00345015">
              <w:rPr>
                <w:rFonts w:ascii="Times New Roman" w:hAnsi="Times New Roman" w:cs="Times New Roman"/>
                <w:sz w:val="24"/>
                <w:szCs w:val="24"/>
              </w:rPr>
              <w:t>'</w:t>
            </w:r>
            <w:r w:rsidR="00D13BEF" w:rsidRPr="00345015">
              <w:rPr>
                <w:rFonts w:ascii="Times New Roman" w:hAnsi="Times New Roman" w:cs="Times New Roman"/>
                <w:sz w:val="24"/>
                <w:szCs w:val="24"/>
              </w:rPr>
              <w:t xml:space="preserve">s </w:t>
            </w:r>
            <w:r w:rsidRPr="00345015">
              <w:rPr>
                <w:rFonts w:ascii="Times New Roman" w:hAnsi="Times New Roman" w:cs="Times New Roman"/>
                <w:sz w:val="24"/>
                <w:szCs w:val="24"/>
              </w:rPr>
              <w:t>infection control</w:t>
            </w:r>
            <w:r w:rsidR="00D13BEF" w:rsidRPr="00345015">
              <w:rPr>
                <w:rFonts w:ascii="Times New Roman" w:hAnsi="Times New Roman" w:cs="Times New Roman"/>
                <w:sz w:val="24"/>
                <w:szCs w:val="24"/>
              </w:rPr>
              <w:t xml:space="preserve"> policies. </w:t>
            </w:r>
          </w:p>
        </w:tc>
      </w:tr>
      <w:tr w:rsidR="00A71BC3" w14:paraId="2A8E2857" w14:textId="77777777" w:rsidTr="00A71BC3">
        <w:tc>
          <w:tcPr>
            <w:tcW w:w="3116" w:type="dxa"/>
          </w:tcPr>
          <w:p w14:paraId="5FE253A9" w14:textId="77777777" w:rsidR="00A71BC3" w:rsidRDefault="00A71BC3" w:rsidP="00A71BC3">
            <w:pPr>
              <w:pStyle w:val="xmsonormal"/>
              <w:spacing w:before="0" w:beforeAutospacing="0" w:after="0" w:afterAutospacing="0"/>
              <w:rPr>
                <w:rFonts w:ascii="Calibri" w:hAnsi="Calibri" w:cs="Calibri"/>
                <w:color w:val="201F1E"/>
                <w:sz w:val="22"/>
                <w:szCs w:val="22"/>
              </w:rPr>
            </w:pPr>
            <w:r>
              <w:rPr>
                <w:color w:val="000000"/>
                <w:bdr w:val="none" w:sz="0" w:space="0" w:color="auto" w:frame="1"/>
              </w:rPr>
              <w:lastRenderedPageBreak/>
              <w:t>Essential II</w:t>
            </w:r>
          </w:p>
          <w:p w14:paraId="08B05A75" w14:textId="77777777" w:rsidR="00A71BC3" w:rsidRDefault="00A71BC3" w:rsidP="00A71BC3">
            <w:pPr>
              <w:pStyle w:val="xmsonormal"/>
              <w:spacing w:before="0" w:beforeAutospacing="0" w:after="0" w:afterAutospacing="0"/>
              <w:rPr>
                <w:rFonts w:ascii="Calibri" w:hAnsi="Calibri" w:cs="Calibri"/>
                <w:color w:val="201F1E"/>
                <w:sz w:val="22"/>
                <w:szCs w:val="22"/>
              </w:rPr>
            </w:pPr>
            <w:r>
              <w:rPr>
                <w:b/>
                <w:bCs/>
                <w:i/>
                <w:iCs/>
                <w:color w:val="000000"/>
                <w:bdr w:val="none" w:sz="0" w:space="0" w:color="auto" w:frame="1"/>
              </w:rPr>
              <w:t>Organizational &amp; Systems Leadership for Quality Improvement &amp; Systems Thinking</w:t>
            </w:r>
          </w:p>
          <w:p w14:paraId="2B764BF9" w14:textId="77777777" w:rsidR="00A71BC3" w:rsidRDefault="00A71BC3" w:rsidP="00A71BC3">
            <w:pPr>
              <w:tabs>
                <w:tab w:val="left" w:pos="1185"/>
              </w:tabs>
              <w:rPr>
                <w:rFonts w:ascii="Times New Roman" w:hAnsi="Times New Roman" w:cs="Times New Roman"/>
                <w:sz w:val="24"/>
                <w:szCs w:val="24"/>
              </w:rPr>
            </w:pPr>
          </w:p>
        </w:tc>
        <w:tc>
          <w:tcPr>
            <w:tcW w:w="3117" w:type="dxa"/>
          </w:tcPr>
          <w:p w14:paraId="00633AC5" w14:textId="77777777" w:rsidR="00047985" w:rsidRDefault="00047985" w:rsidP="00047985">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t>Competency </w:t>
            </w:r>
            <w:r>
              <w:rPr>
                <w:color w:val="201F1E"/>
                <w:bdr w:val="none" w:sz="0" w:space="0" w:color="auto" w:frame="1"/>
              </w:rPr>
              <w:t>–Develops and evaluates practice based on science and integrates policy and humanities</w:t>
            </w:r>
          </w:p>
          <w:p w14:paraId="79D23C5A" w14:textId="77777777" w:rsidR="00047985" w:rsidRDefault="00047985" w:rsidP="00047985">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t>Competency </w:t>
            </w:r>
            <w:r>
              <w:rPr>
                <w:color w:val="201F1E"/>
                <w:bdr w:val="none" w:sz="0" w:space="0" w:color="auto" w:frame="1"/>
              </w:rPr>
              <w:t>–Assumes and ensures accountability for quality care and patient safety</w:t>
            </w:r>
          </w:p>
          <w:p w14:paraId="11625005" w14:textId="77777777" w:rsidR="00047985" w:rsidRDefault="00047985" w:rsidP="00047985">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t>Competency </w:t>
            </w:r>
            <w:r>
              <w:rPr>
                <w:color w:val="201F1E"/>
                <w:bdr w:val="none" w:sz="0" w:space="0" w:color="auto" w:frame="1"/>
              </w:rPr>
              <w:t>-Demonstrates critical and reflective thinking</w:t>
            </w:r>
          </w:p>
          <w:p w14:paraId="03A49355" w14:textId="77777777" w:rsidR="00047985" w:rsidRDefault="00047985" w:rsidP="00047985">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t>Competency </w:t>
            </w:r>
            <w:r>
              <w:rPr>
                <w:color w:val="201F1E"/>
                <w:bdr w:val="none" w:sz="0" w:space="0" w:color="auto" w:frame="1"/>
              </w:rPr>
              <w:t>-Advocates for improved quality, access, and cost of health care; monitors costs and budgets</w:t>
            </w:r>
          </w:p>
          <w:p w14:paraId="5BB4CA3E" w14:textId="77777777" w:rsidR="00047985" w:rsidRDefault="00047985" w:rsidP="00047985">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t>Competency </w:t>
            </w:r>
            <w:r>
              <w:rPr>
                <w:color w:val="201F1E"/>
                <w:bdr w:val="none" w:sz="0" w:space="0" w:color="auto" w:frame="1"/>
              </w:rPr>
              <w:t>-Develops and implements innovations incorporating principles of change</w:t>
            </w:r>
          </w:p>
          <w:p w14:paraId="41BF865D" w14:textId="77777777" w:rsidR="00047985" w:rsidRDefault="00047985" w:rsidP="00047985">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t>Competency </w:t>
            </w:r>
            <w:r>
              <w:rPr>
                <w:color w:val="201F1E"/>
                <w:bdr w:val="none" w:sz="0" w:space="0" w:color="auto" w:frame="1"/>
              </w:rPr>
              <w:t>- Effectively communicates practice knowledge in writing and orally to improve quality</w:t>
            </w:r>
          </w:p>
          <w:p w14:paraId="6B926F74" w14:textId="77777777" w:rsidR="00047985" w:rsidRDefault="00047985" w:rsidP="00047985">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t>Competency </w:t>
            </w:r>
            <w:r>
              <w:rPr>
                <w:color w:val="201F1E"/>
                <w:bdr w:val="none" w:sz="0" w:space="0" w:color="auto" w:frame="1"/>
              </w:rPr>
              <w:t>- Develops and evaluates strategies to manage ethical dilemmas in patient care and within health care delivery systems</w:t>
            </w:r>
          </w:p>
          <w:p w14:paraId="744D4AA6" w14:textId="77777777" w:rsidR="00A71BC3" w:rsidRDefault="00A71BC3" w:rsidP="00A71BC3">
            <w:pPr>
              <w:tabs>
                <w:tab w:val="left" w:pos="1185"/>
              </w:tabs>
              <w:rPr>
                <w:rFonts w:ascii="Times New Roman" w:hAnsi="Times New Roman" w:cs="Times New Roman"/>
                <w:sz w:val="24"/>
                <w:szCs w:val="24"/>
              </w:rPr>
            </w:pPr>
          </w:p>
        </w:tc>
        <w:tc>
          <w:tcPr>
            <w:tcW w:w="3117" w:type="dxa"/>
          </w:tcPr>
          <w:p w14:paraId="0930876F" w14:textId="77777777" w:rsidR="00A71BC3" w:rsidRDefault="00345015" w:rsidP="00345015">
            <w:pPr>
              <w:pStyle w:val="ListParagraph"/>
              <w:numPr>
                <w:ilvl w:val="0"/>
                <w:numId w:val="19"/>
              </w:numPr>
              <w:tabs>
                <w:tab w:val="left" w:pos="1185"/>
              </w:tabs>
              <w:rPr>
                <w:rFonts w:ascii="Times New Roman" w:hAnsi="Times New Roman" w:cs="Times New Roman"/>
                <w:sz w:val="24"/>
                <w:szCs w:val="24"/>
              </w:rPr>
            </w:pPr>
            <w:r>
              <w:rPr>
                <w:rFonts w:ascii="Times New Roman" w:hAnsi="Times New Roman" w:cs="Times New Roman"/>
                <w:sz w:val="24"/>
                <w:szCs w:val="24"/>
              </w:rPr>
              <w:t xml:space="preserve">Utilized information gleaned from pre-implementation literature review to determine best guidelines to incorporate in educational PowerPoint and virtual return demonstrations </w:t>
            </w:r>
          </w:p>
          <w:p w14:paraId="496F556F" w14:textId="1D80C1B9" w:rsidR="00345015" w:rsidRDefault="00345015" w:rsidP="00345015">
            <w:pPr>
              <w:pStyle w:val="ListParagraph"/>
              <w:numPr>
                <w:ilvl w:val="0"/>
                <w:numId w:val="19"/>
              </w:numPr>
              <w:tabs>
                <w:tab w:val="left" w:pos="1185"/>
              </w:tabs>
              <w:rPr>
                <w:rFonts w:ascii="Times New Roman" w:hAnsi="Times New Roman" w:cs="Times New Roman"/>
                <w:sz w:val="24"/>
                <w:szCs w:val="24"/>
              </w:rPr>
            </w:pPr>
            <w:r>
              <w:rPr>
                <w:rFonts w:ascii="Times New Roman" w:hAnsi="Times New Roman" w:cs="Times New Roman"/>
                <w:sz w:val="24"/>
                <w:szCs w:val="24"/>
              </w:rPr>
              <w:t xml:space="preserve">In collaboration with the ECU DNP Student Team, determined the best survey questions to use to evaluate project </w:t>
            </w:r>
          </w:p>
          <w:p w14:paraId="5435AF2D" w14:textId="4BAD15B8" w:rsidR="00345015" w:rsidRPr="00345015" w:rsidRDefault="00345015" w:rsidP="00345015">
            <w:pPr>
              <w:pStyle w:val="ListParagraph"/>
              <w:numPr>
                <w:ilvl w:val="0"/>
                <w:numId w:val="19"/>
              </w:numPr>
              <w:tabs>
                <w:tab w:val="left" w:pos="1185"/>
              </w:tabs>
              <w:rPr>
                <w:rFonts w:ascii="Times New Roman" w:hAnsi="Times New Roman" w:cs="Times New Roman"/>
                <w:sz w:val="24"/>
                <w:szCs w:val="24"/>
              </w:rPr>
            </w:pPr>
            <w:r>
              <w:rPr>
                <w:rFonts w:ascii="Times New Roman" w:hAnsi="Times New Roman" w:cs="Times New Roman"/>
                <w:sz w:val="24"/>
                <w:szCs w:val="24"/>
              </w:rPr>
              <w:t xml:space="preserve">Developed Qualtric survey with ECU DNP Student team to determine the efficacy of our actions and interventions </w:t>
            </w:r>
          </w:p>
        </w:tc>
      </w:tr>
      <w:tr w:rsidR="00A71BC3" w14:paraId="13E5E904" w14:textId="77777777" w:rsidTr="00A71BC3">
        <w:tc>
          <w:tcPr>
            <w:tcW w:w="3116" w:type="dxa"/>
          </w:tcPr>
          <w:p w14:paraId="6612616E" w14:textId="77777777" w:rsidR="00A71BC3" w:rsidRDefault="00A71BC3" w:rsidP="00A71BC3">
            <w:pPr>
              <w:pStyle w:val="xmsonormal"/>
              <w:spacing w:before="0" w:beforeAutospacing="0" w:after="0" w:afterAutospacing="0"/>
              <w:rPr>
                <w:rFonts w:ascii="Calibri" w:hAnsi="Calibri" w:cs="Calibri"/>
                <w:color w:val="201F1E"/>
                <w:sz w:val="22"/>
                <w:szCs w:val="22"/>
              </w:rPr>
            </w:pPr>
            <w:r>
              <w:rPr>
                <w:color w:val="000000"/>
                <w:bdr w:val="none" w:sz="0" w:space="0" w:color="auto" w:frame="1"/>
              </w:rPr>
              <w:t>Essential III</w:t>
            </w:r>
          </w:p>
          <w:p w14:paraId="6A30A6F4" w14:textId="77777777" w:rsidR="00A71BC3" w:rsidRDefault="00A71BC3" w:rsidP="00A71BC3">
            <w:pPr>
              <w:pStyle w:val="xmsonormal"/>
              <w:spacing w:before="0" w:beforeAutospacing="0" w:after="0" w:afterAutospacing="0"/>
              <w:rPr>
                <w:rFonts w:ascii="Calibri" w:hAnsi="Calibri" w:cs="Calibri"/>
                <w:color w:val="201F1E"/>
                <w:sz w:val="22"/>
                <w:szCs w:val="22"/>
              </w:rPr>
            </w:pPr>
            <w:r>
              <w:rPr>
                <w:b/>
                <w:bCs/>
                <w:i/>
                <w:iCs/>
                <w:color w:val="000000"/>
                <w:bdr w:val="none" w:sz="0" w:space="0" w:color="auto" w:frame="1"/>
              </w:rPr>
              <w:t>Clinical Scholarship &amp; Analytical Methods for Evidence-Based Practice</w:t>
            </w:r>
          </w:p>
          <w:p w14:paraId="2AAE6706" w14:textId="77777777" w:rsidR="00A71BC3" w:rsidRDefault="00A71BC3" w:rsidP="00A71BC3">
            <w:pPr>
              <w:tabs>
                <w:tab w:val="left" w:pos="1185"/>
              </w:tabs>
              <w:rPr>
                <w:rFonts w:ascii="Times New Roman" w:hAnsi="Times New Roman" w:cs="Times New Roman"/>
                <w:sz w:val="24"/>
                <w:szCs w:val="24"/>
              </w:rPr>
            </w:pPr>
          </w:p>
        </w:tc>
        <w:tc>
          <w:tcPr>
            <w:tcW w:w="3117" w:type="dxa"/>
          </w:tcPr>
          <w:p w14:paraId="1CD9DD2D" w14:textId="77777777" w:rsidR="007C2208" w:rsidRDefault="007C2208" w:rsidP="007C2208">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t>Competency </w:t>
            </w:r>
            <w:r>
              <w:rPr>
                <w:color w:val="201F1E"/>
                <w:bdr w:val="none" w:sz="0" w:space="0" w:color="auto" w:frame="1"/>
              </w:rPr>
              <w:t>- Critically analyzes literature to determine best practices</w:t>
            </w:r>
          </w:p>
          <w:p w14:paraId="6D06D126" w14:textId="77777777" w:rsidR="007C2208" w:rsidRDefault="007C2208" w:rsidP="007C2208">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t>Competency </w:t>
            </w:r>
            <w:r>
              <w:rPr>
                <w:color w:val="201F1E"/>
                <w:bdr w:val="none" w:sz="0" w:space="0" w:color="auto" w:frame="1"/>
              </w:rPr>
              <w:t xml:space="preserve">- Implements evaluation processes to </w:t>
            </w:r>
            <w:r>
              <w:rPr>
                <w:color w:val="201F1E"/>
                <w:bdr w:val="none" w:sz="0" w:space="0" w:color="auto" w:frame="1"/>
              </w:rPr>
              <w:lastRenderedPageBreak/>
              <w:t>measure process and patient outcomes</w:t>
            </w:r>
          </w:p>
          <w:p w14:paraId="39929BC9" w14:textId="77777777" w:rsidR="007C2208" w:rsidRDefault="007C2208" w:rsidP="007C2208">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t>Competency </w:t>
            </w:r>
            <w:r>
              <w:rPr>
                <w:color w:val="201F1E"/>
                <w:bdr w:val="none" w:sz="0" w:space="0" w:color="auto" w:frame="1"/>
              </w:rPr>
              <w:t>- Designs and implements quality improvement strategies to promote safety, efficiency, and equitable quality care for patients</w:t>
            </w:r>
          </w:p>
          <w:p w14:paraId="486F46F6" w14:textId="77777777" w:rsidR="007C2208" w:rsidRDefault="007C2208" w:rsidP="007C2208">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t>Competency </w:t>
            </w:r>
            <w:r>
              <w:rPr>
                <w:color w:val="201F1E"/>
                <w:bdr w:val="none" w:sz="0" w:space="0" w:color="auto" w:frame="1"/>
              </w:rPr>
              <w:t>- Applies knowledge to develop practice guidelines</w:t>
            </w:r>
          </w:p>
          <w:p w14:paraId="70021625" w14:textId="77777777" w:rsidR="007C2208" w:rsidRDefault="007C2208" w:rsidP="007C2208">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t>Competency </w:t>
            </w:r>
            <w:r>
              <w:rPr>
                <w:color w:val="201F1E"/>
                <w:bdr w:val="none" w:sz="0" w:space="0" w:color="auto" w:frame="1"/>
              </w:rPr>
              <w:t>- Uses informatics to identify, analyze, and predict best practice and patient outcomes</w:t>
            </w:r>
          </w:p>
          <w:p w14:paraId="1B186DEC" w14:textId="77777777" w:rsidR="007C2208" w:rsidRDefault="007C2208" w:rsidP="007C2208">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t>Competency </w:t>
            </w:r>
            <w:r>
              <w:rPr>
                <w:color w:val="201F1E"/>
                <w:bdr w:val="none" w:sz="0" w:space="0" w:color="auto" w:frame="1"/>
              </w:rPr>
              <w:t>- Collaborate in research and disseminate findings</w:t>
            </w:r>
          </w:p>
          <w:p w14:paraId="7FB32DB6" w14:textId="77777777" w:rsidR="00A71BC3" w:rsidRDefault="00A71BC3" w:rsidP="00A71BC3">
            <w:pPr>
              <w:tabs>
                <w:tab w:val="left" w:pos="1185"/>
              </w:tabs>
              <w:rPr>
                <w:rFonts w:ascii="Times New Roman" w:hAnsi="Times New Roman" w:cs="Times New Roman"/>
                <w:sz w:val="24"/>
                <w:szCs w:val="24"/>
              </w:rPr>
            </w:pPr>
          </w:p>
        </w:tc>
        <w:tc>
          <w:tcPr>
            <w:tcW w:w="3117" w:type="dxa"/>
          </w:tcPr>
          <w:p w14:paraId="76C1AA99" w14:textId="17AB8420" w:rsidR="007C2208" w:rsidRDefault="007C2208" w:rsidP="00345015">
            <w:pPr>
              <w:pStyle w:val="ListParagraph"/>
              <w:numPr>
                <w:ilvl w:val="0"/>
                <w:numId w:val="16"/>
              </w:numPr>
              <w:tabs>
                <w:tab w:val="left" w:pos="1185"/>
              </w:tabs>
              <w:rPr>
                <w:rFonts w:ascii="Times New Roman" w:hAnsi="Times New Roman" w:cs="Times New Roman"/>
                <w:sz w:val="24"/>
                <w:szCs w:val="24"/>
              </w:rPr>
            </w:pPr>
            <w:r w:rsidRPr="00345015">
              <w:rPr>
                <w:rFonts w:ascii="Times New Roman" w:hAnsi="Times New Roman" w:cs="Times New Roman"/>
                <w:sz w:val="24"/>
                <w:szCs w:val="24"/>
              </w:rPr>
              <w:lastRenderedPageBreak/>
              <w:t>Conducted research on the most efficient and effective method of education on donning and doffing of PPE</w:t>
            </w:r>
          </w:p>
          <w:p w14:paraId="29F87C9E" w14:textId="39EB658B" w:rsidR="00345015" w:rsidRDefault="00345015" w:rsidP="00345015">
            <w:pPr>
              <w:pStyle w:val="ListParagraph"/>
              <w:numPr>
                <w:ilvl w:val="0"/>
                <w:numId w:val="16"/>
              </w:numPr>
              <w:tabs>
                <w:tab w:val="left" w:pos="1185"/>
              </w:tabs>
              <w:rPr>
                <w:rFonts w:ascii="Times New Roman" w:hAnsi="Times New Roman" w:cs="Times New Roman"/>
                <w:sz w:val="24"/>
                <w:szCs w:val="24"/>
              </w:rPr>
            </w:pPr>
            <w:r>
              <w:rPr>
                <w:rFonts w:ascii="Times New Roman" w:hAnsi="Times New Roman" w:cs="Times New Roman"/>
                <w:sz w:val="24"/>
                <w:szCs w:val="24"/>
              </w:rPr>
              <w:lastRenderedPageBreak/>
              <w:t xml:space="preserve">Development of a Qualtrics survey to measure the perceptions and efficacy of the training provided by the project team </w:t>
            </w:r>
          </w:p>
          <w:p w14:paraId="16A367CE" w14:textId="6AD817E3" w:rsidR="00345015" w:rsidRPr="00345015" w:rsidRDefault="00345015" w:rsidP="00345015">
            <w:pPr>
              <w:pStyle w:val="ListParagraph"/>
              <w:numPr>
                <w:ilvl w:val="0"/>
                <w:numId w:val="16"/>
              </w:numPr>
              <w:tabs>
                <w:tab w:val="left" w:pos="1185"/>
              </w:tabs>
              <w:rPr>
                <w:rFonts w:ascii="Times New Roman" w:hAnsi="Times New Roman" w:cs="Times New Roman"/>
                <w:sz w:val="24"/>
                <w:szCs w:val="24"/>
              </w:rPr>
            </w:pPr>
            <w:r>
              <w:rPr>
                <w:rFonts w:ascii="Times New Roman" w:hAnsi="Times New Roman" w:cs="Times New Roman"/>
                <w:sz w:val="24"/>
                <w:szCs w:val="24"/>
              </w:rPr>
              <w:t>Collaborated with the project team on evaluation of outcome measures, the implication of findings, and the cost-benefit analysis of the project</w:t>
            </w:r>
          </w:p>
          <w:p w14:paraId="17EDABD6" w14:textId="635A358C" w:rsidR="00A71BC3" w:rsidRPr="007C2208" w:rsidRDefault="00A71BC3" w:rsidP="00345015">
            <w:pPr>
              <w:pStyle w:val="ListParagraph"/>
              <w:tabs>
                <w:tab w:val="left" w:pos="1185"/>
              </w:tabs>
              <w:rPr>
                <w:rFonts w:ascii="Times New Roman" w:hAnsi="Times New Roman" w:cs="Times New Roman"/>
                <w:sz w:val="24"/>
                <w:szCs w:val="24"/>
              </w:rPr>
            </w:pPr>
          </w:p>
        </w:tc>
      </w:tr>
      <w:tr w:rsidR="00A71BC3" w14:paraId="690EDFE7" w14:textId="77777777" w:rsidTr="00A71BC3">
        <w:tc>
          <w:tcPr>
            <w:tcW w:w="3116" w:type="dxa"/>
          </w:tcPr>
          <w:p w14:paraId="698BB0EF" w14:textId="77777777" w:rsidR="00A71BC3" w:rsidRDefault="00A71BC3" w:rsidP="00A71BC3">
            <w:pPr>
              <w:pStyle w:val="xmsonormal"/>
              <w:spacing w:before="0" w:beforeAutospacing="0" w:after="0" w:afterAutospacing="0"/>
              <w:rPr>
                <w:rFonts w:ascii="Calibri" w:hAnsi="Calibri" w:cs="Calibri"/>
                <w:color w:val="201F1E"/>
                <w:sz w:val="22"/>
                <w:szCs w:val="22"/>
              </w:rPr>
            </w:pPr>
            <w:r>
              <w:rPr>
                <w:color w:val="000000"/>
                <w:bdr w:val="none" w:sz="0" w:space="0" w:color="auto" w:frame="1"/>
              </w:rPr>
              <w:lastRenderedPageBreak/>
              <w:t>Essential IV</w:t>
            </w:r>
          </w:p>
          <w:p w14:paraId="2F0FA1A2" w14:textId="77777777" w:rsidR="00A71BC3" w:rsidRDefault="00A71BC3" w:rsidP="00A71BC3">
            <w:pPr>
              <w:pStyle w:val="xmsonormal"/>
              <w:spacing w:before="0" w:beforeAutospacing="0" w:after="0" w:afterAutospacing="0"/>
              <w:rPr>
                <w:rFonts w:ascii="Calibri" w:hAnsi="Calibri" w:cs="Calibri"/>
                <w:color w:val="201F1E"/>
                <w:sz w:val="22"/>
                <w:szCs w:val="22"/>
              </w:rPr>
            </w:pPr>
            <w:r>
              <w:rPr>
                <w:b/>
                <w:bCs/>
                <w:i/>
                <w:iCs/>
                <w:color w:val="000000"/>
                <w:bdr w:val="none" w:sz="0" w:space="0" w:color="auto" w:frame="1"/>
              </w:rPr>
              <w:t>Information Systems – Technology &amp; Patient Care Technology for the Improvement &amp; Transformation of Health Care</w:t>
            </w:r>
          </w:p>
          <w:p w14:paraId="762901BC" w14:textId="77777777" w:rsidR="00A71BC3" w:rsidRDefault="00A71BC3" w:rsidP="00A71BC3">
            <w:pPr>
              <w:tabs>
                <w:tab w:val="left" w:pos="1185"/>
              </w:tabs>
              <w:rPr>
                <w:rFonts w:ascii="Times New Roman" w:hAnsi="Times New Roman" w:cs="Times New Roman"/>
                <w:sz w:val="24"/>
                <w:szCs w:val="24"/>
              </w:rPr>
            </w:pPr>
          </w:p>
        </w:tc>
        <w:tc>
          <w:tcPr>
            <w:tcW w:w="3117" w:type="dxa"/>
          </w:tcPr>
          <w:p w14:paraId="7D787B38" w14:textId="77777777" w:rsidR="007C2208" w:rsidRDefault="007C2208" w:rsidP="007C2208">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t>Competency </w:t>
            </w:r>
            <w:r>
              <w:rPr>
                <w:color w:val="201F1E"/>
                <w:bdr w:val="none" w:sz="0" w:space="0" w:color="auto" w:frame="1"/>
              </w:rPr>
              <w:t>- Design/select and utilize software to analyze practice and consumer information systems that can improve the delivery &amp; quality of care</w:t>
            </w:r>
          </w:p>
          <w:p w14:paraId="121C08AF" w14:textId="77777777" w:rsidR="007C2208" w:rsidRDefault="007C2208" w:rsidP="007C2208">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t>Competency </w:t>
            </w:r>
            <w:r>
              <w:rPr>
                <w:color w:val="201F1E"/>
                <w:bdr w:val="none" w:sz="0" w:space="0" w:color="auto" w:frame="1"/>
              </w:rPr>
              <w:t>-  Analyze and operationalize patient care technologies</w:t>
            </w:r>
          </w:p>
          <w:p w14:paraId="5885E66F" w14:textId="3FF4926E" w:rsidR="007C2208" w:rsidRDefault="007C2208" w:rsidP="007C2208">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t>Competency </w:t>
            </w:r>
            <w:r>
              <w:rPr>
                <w:color w:val="201F1E"/>
                <w:bdr w:val="none" w:sz="0" w:space="0" w:color="auto" w:frame="1"/>
              </w:rPr>
              <w:t>- Evaluate technology regarding ethics, efficiency</w:t>
            </w:r>
            <w:r w:rsidR="00F6622B">
              <w:rPr>
                <w:color w:val="201F1E"/>
                <w:bdr w:val="none" w:sz="0" w:space="0" w:color="auto" w:frame="1"/>
              </w:rPr>
              <w:t>,</w:t>
            </w:r>
            <w:r>
              <w:rPr>
                <w:color w:val="201F1E"/>
                <w:bdr w:val="none" w:sz="0" w:space="0" w:color="auto" w:frame="1"/>
              </w:rPr>
              <w:t xml:space="preserve"> and accuracy</w:t>
            </w:r>
          </w:p>
          <w:p w14:paraId="23E60765" w14:textId="460EC6FC" w:rsidR="007C2208" w:rsidRDefault="007C2208" w:rsidP="007C2208">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t>Competency </w:t>
            </w:r>
            <w:r>
              <w:rPr>
                <w:color w:val="201F1E"/>
                <w:bdr w:val="none" w:sz="0" w:space="0" w:color="auto" w:frame="1"/>
              </w:rPr>
              <w:t>- Evaluates systems of care using health information technolog</w:t>
            </w:r>
            <w:r w:rsidR="00F6622B">
              <w:rPr>
                <w:color w:val="201F1E"/>
                <w:bdr w:val="none" w:sz="0" w:space="0" w:color="auto" w:frame="1"/>
              </w:rPr>
              <w:t>y</w:t>
            </w:r>
          </w:p>
          <w:p w14:paraId="1E348DD9" w14:textId="77777777" w:rsidR="00A71BC3" w:rsidRDefault="00A71BC3" w:rsidP="00A71BC3">
            <w:pPr>
              <w:tabs>
                <w:tab w:val="left" w:pos="1185"/>
              </w:tabs>
              <w:rPr>
                <w:rFonts w:ascii="Times New Roman" w:hAnsi="Times New Roman" w:cs="Times New Roman"/>
                <w:sz w:val="24"/>
                <w:szCs w:val="24"/>
              </w:rPr>
            </w:pPr>
          </w:p>
        </w:tc>
        <w:tc>
          <w:tcPr>
            <w:tcW w:w="3117" w:type="dxa"/>
          </w:tcPr>
          <w:p w14:paraId="06706AE5" w14:textId="553DD39E" w:rsidR="00F6622B" w:rsidRDefault="00F6622B" w:rsidP="00F6622B">
            <w:pPr>
              <w:pStyle w:val="ListParagraph"/>
              <w:numPr>
                <w:ilvl w:val="0"/>
                <w:numId w:val="15"/>
              </w:numPr>
              <w:tabs>
                <w:tab w:val="left" w:pos="1185"/>
              </w:tabs>
              <w:rPr>
                <w:rFonts w:ascii="Times New Roman" w:hAnsi="Times New Roman" w:cs="Times New Roman"/>
                <w:sz w:val="24"/>
                <w:szCs w:val="24"/>
              </w:rPr>
            </w:pPr>
            <w:r>
              <w:rPr>
                <w:rFonts w:ascii="Times New Roman" w:hAnsi="Times New Roman" w:cs="Times New Roman"/>
                <w:sz w:val="24"/>
                <w:szCs w:val="24"/>
              </w:rPr>
              <w:t xml:space="preserve">In collaboration with the ECU DNP Student Team, developed a Qualtric Survey for evaluation of outcome measures </w:t>
            </w:r>
          </w:p>
          <w:p w14:paraId="0ECC78AA" w14:textId="77777777" w:rsidR="00F6622B" w:rsidRDefault="00F6622B" w:rsidP="00F6622B">
            <w:pPr>
              <w:pStyle w:val="ListParagraph"/>
              <w:numPr>
                <w:ilvl w:val="0"/>
                <w:numId w:val="15"/>
              </w:numPr>
              <w:tabs>
                <w:tab w:val="left" w:pos="1185"/>
              </w:tabs>
              <w:rPr>
                <w:rFonts w:ascii="Times New Roman" w:hAnsi="Times New Roman" w:cs="Times New Roman"/>
                <w:sz w:val="24"/>
                <w:szCs w:val="24"/>
              </w:rPr>
            </w:pPr>
            <w:r>
              <w:rPr>
                <w:rFonts w:ascii="Times New Roman" w:hAnsi="Times New Roman" w:cs="Times New Roman"/>
                <w:sz w:val="24"/>
                <w:szCs w:val="24"/>
              </w:rPr>
              <w:t xml:space="preserve">A certificate of completion was provided to all participants after taking the Qualtrics survey </w:t>
            </w:r>
          </w:p>
          <w:p w14:paraId="4BDE986A" w14:textId="77777777" w:rsidR="00F6622B" w:rsidRDefault="00F6622B" w:rsidP="00F6622B">
            <w:pPr>
              <w:pStyle w:val="ListParagraph"/>
              <w:numPr>
                <w:ilvl w:val="0"/>
                <w:numId w:val="15"/>
              </w:numPr>
              <w:tabs>
                <w:tab w:val="left" w:pos="1185"/>
              </w:tabs>
              <w:rPr>
                <w:rFonts w:ascii="Times New Roman" w:hAnsi="Times New Roman" w:cs="Times New Roman"/>
                <w:sz w:val="24"/>
                <w:szCs w:val="24"/>
              </w:rPr>
            </w:pPr>
            <w:r>
              <w:rPr>
                <w:rFonts w:ascii="Times New Roman" w:hAnsi="Times New Roman" w:cs="Times New Roman"/>
                <w:sz w:val="24"/>
                <w:szCs w:val="24"/>
              </w:rPr>
              <w:t xml:space="preserve">Utilized SPSS software to analyze data from the Qualtrics survey and disseminated this information to the ECU DNP Student Team </w:t>
            </w:r>
          </w:p>
          <w:p w14:paraId="237A445C" w14:textId="77777777" w:rsidR="00F6622B" w:rsidRDefault="00F6622B" w:rsidP="00F6622B">
            <w:pPr>
              <w:pStyle w:val="ListParagraph"/>
              <w:numPr>
                <w:ilvl w:val="0"/>
                <w:numId w:val="15"/>
              </w:numPr>
              <w:tabs>
                <w:tab w:val="left" w:pos="1185"/>
              </w:tabs>
              <w:rPr>
                <w:rFonts w:ascii="Times New Roman" w:hAnsi="Times New Roman" w:cs="Times New Roman"/>
                <w:sz w:val="24"/>
                <w:szCs w:val="24"/>
              </w:rPr>
            </w:pPr>
            <w:r>
              <w:rPr>
                <w:rFonts w:ascii="Times New Roman" w:hAnsi="Times New Roman" w:cs="Times New Roman"/>
                <w:sz w:val="24"/>
                <w:szCs w:val="24"/>
              </w:rPr>
              <w:t xml:space="preserve">Use of PowerPoint program to edit final PowerPoint created by the ECU DNP Student Team </w:t>
            </w:r>
          </w:p>
          <w:p w14:paraId="3B0BF63F" w14:textId="77777777" w:rsidR="00F6622B" w:rsidRDefault="00F6622B" w:rsidP="00F6622B">
            <w:pPr>
              <w:pStyle w:val="ListParagraph"/>
              <w:numPr>
                <w:ilvl w:val="0"/>
                <w:numId w:val="15"/>
              </w:numPr>
              <w:tabs>
                <w:tab w:val="left" w:pos="1185"/>
              </w:tabs>
              <w:rPr>
                <w:rFonts w:ascii="Times New Roman" w:hAnsi="Times New Roman" w:cs="Times New Roman"/>
                <w:sz w:val="24"/>
                <w:szCs w:val="24"/>
              </w:rPr>
            </w:pPr>
            <w:r>
              <w:rPr>
                <w:rFonts w:ascii="Times New Roman" w:hAnsi="Times New Roman" w:cs="Times New Roman"/>
                <w:sz w:val="24"/>
                <w:szCs w:val="24"/>
              </w:rPr>
              <w:t xml:space="preserve">Created a group communication chain </w:t>
            </w:r>
            <w:r>
              <w:rPr>
                <w:rFonts w:ascii="Times New Roman" w:hAnsi="Times New Roman" w:cs="Times New Roman"/>
                <w:sz w:val="24"/>
                <w:szCs w:val="24"/>
              </w:rPr>
              <w:lastRenderedPageBreak/>
              <w:t xml:space="preserve">through the GroupMe app to ease communication during the project </w:t>
            </w:r>
          </w:p>
          <w:p w14:paraId="61327DBF" w14:textId="42B5B131" w:rsidR="00345015" w:rsidRPr="00F6622B" w:rsidRDefault="00345015" w:rsidP="00F6622B">
            <w:pPr>
              <w:pStyle w:val="ListParagraph"/>
              <w:numPr>
                <w:ilvl w:val="0"/>
                <w:numId w:val="15"/>
              </w:numPr>
              <w:tabs>
                <w:tab w:val="left" w:pos="1185"/>
              </w:tabs>
              <w:rPr>
                <w:rFonts w:ascii="Times New Roman" w:hAnsi="Times New Roman" w:cs="Times New Roman"/>
                <w:sz w:val="24"/>
                <w:szCs w:val="24"/>
              </w:rPr>
            </w:pPr>
            <w:r>
              <w:rPr>
                <w:rFonts w:ascii="Times New Roman" w:hAnsi="Times New Roman" w:cs="Times New Roman"/>
                <w:sz w:val="24"/>
                <w:szCs w:val="24"/>
              </w:rPr>
              <w:t xml:space="preserve">Provided a written explanation of the potential ethical issues and the ECU DNP Student Team’s review of ethics pertaining to the project </w:t>
            </w:r>
          </w:p>
        </w:tc>
      </w:tr>
      <w:tr w:rsidR="00A71BC3" w14:paraId="694C015A" w14:textId="77777777" w:rsidTr="00A71BC3">
        <w:tc>
          <w:tcPr>
            <w:tcW w:w="3116" w:type="dxa"/>
          </w:tcPr>
          <w:p w14:paraId="7AB080BF" w14:textId="453E4AF7" w:rsidR="00A71BC3" w:rsidRDefault="00A71BC3" w:rsidP="00A71BC3">
            <w:pPr>
              <w:tabs>
                <w:tab w:val="left" w:pos="1185"/>
              </w:tabs>
              <w:rPr>
                <w:rFonts w:ascii="Times New Roman" w:hAnsi="Times New Roman" w:cs="Times New Roman"/>
                <w:sz w:val="24"/>
                <w:szCs w:val="24"/>
              </w:rPr>
            </w:pPr>
            <w:r>
              <w:rPr>
                <w:rFonts w:ascii="Times New Roman" w:hAnsi="Times New Roman" w:cs="Times New Roman"/>
                <w:sz w:val="24"/>
                <w:szCs w:val="24"/>
              </w:rPr>
              <w:lastRenderedPageBreak/>
              <w:t xml:space="preserve">DNP Essential </w:t>
            </w:r>
          </w:p>
        </w:tc>
        <w:tc>
          <w:tcPr>
            <w:tcW w:w="3117" w:type="dxa"/>
          </w:tcPr>
          <w:p w14:paraId="60482BCD" w14:textId="55CDC6C6" w:rsidR="00A71BC3" w:rsidRDefault="00A71BC3" w:rsidP="00A71BC3">
            <w:pPr>
              <w:tabs>
                <w:tab w:val="left" w:pos="1185"/>
              </w:tabs>
              <w:rPr>
                <w:rFonts w:ascii="Times New Roman" w:hAnsi="Times New Roman" w:cs="Times New Roman"/>
                <w:sz w:val="24"/>
                <w:szCs w:val="24"/>
              </w:rPr>
            </w:pPr>
            <w:r>
              <w:rPr>
                <w:rFonts w:ascii="Times New Roman" w:hAnsi="Times New Roman" w:cs="Times New Roman"/>
                <w:sz w:val="24"/>
                <w:szCs w:val="24"/>
              </w:rPr>
              <w:t xml:space="preserve">Description </w:t>
            </w:r>
          </w:p>
        </w:tc>
        <w:tc>
          <w:tcPr>
            <w:tcW w:w="3117" w:type="dxa"/>
          </w:tcPr>
          <w:p w14:paraId="4BC54099" w14:textId="341FB5BB" w:rsidR="00A71BC3" w:rsidRDefault="00A71BC3" w:rsidP="00A71BC3">
            <w:pPr>
              <w:tabs>
                <w:tab w:val="left" w:pos="1185"/>
              </w:tabs>
              <w:rPr>
                <w:rFonts w:ascii="Times New Roman" w:hAnsi="Times New Roman" w:cs="Times New Roman"/>
                <w:sz w:val="24"/>
                <w:szCs w:val="24"/>
              </w:rPr>
            </w:pPr>
            <w:r>
              <w:rPr>
                <w:rFonts w:ascii="Times New Roman" w:hAnsi="Times New Roman" w:cs="Times New Roman"/>
                <w:sz w:val="24"/>
                <w:szCs w:val="24"/>
              </w:rPr>
              <w:t xml:space="preserve">Demonstration of Knowledge </w:t>
            </w:r>
          </w:p>
        </w:tc>
      </w:tr>
      <w:tr w:rsidR="00A71BC3" w14:paraId="58FEACFB" w14:textId="77777777" w:rsidTr="00A71BC3">
        <w:tc>
          <w:tcPr>
            <w:tcW w:w="3116" w:type="dxa"/>
          </w:tcPr>
          <w:p w14:paraId="35EDA188" w14:textId="77777777" w:rsidR="00047985" w:rsidRDefault="00047985" w:rsidP="00047985">
            <w:pPr>
              <w:pStyle w:val="xmsonormal"/>
              <w:spacing w:before="0" w:beforeAutospacing="0" w:after="0" w:afterAutospacing="0"/>
              <w:rPr>
                <w:rFonts w:ascii="Calibri" w:hAnsi="Calibri" w:cs="Calibri"/>
                <w:color w:val="201F1E"/>
                <w:sz w:val="22"/>
                <w:szCs w:val="22"/>
              </w:rPr>
            </w:pPr>
            <w:r>
              <w:rPr>
                <w:color w:val="000000"/>
                <w:bdr w:val="none" w:sz="0" w:space="0" w:color="auto" w:frame="1"/>
              </w:rPr>
              <w:t>Essential V</w:t>
            </w:r>
          </w:p>
          <w:p w14:paraId="785AB6BE" w14:textId="77777777" w:rsidR="00047985" w:rsidRDefault="00047985" w:rsidP="00047985">
            <w:pPr>
              <w:pStyle w:val="xmsonormal"/>
              <w:spacing w:before="0" w:beforeAutospacing="0" w:after="0" w:afterAutospacing="0"/>
              <w:rPr>
                <w:rFonts w:ascii="Calibri" w:hAnsi="Calibri" w:cs="Calibri"/>
                <w:color w:val="201F1E"/>
                <w:sz w:val="22"/>
                <w:szCs w:val="22"/>
              </w:rPr>
            </w:pPr>
            <w:r>
              <w:rPr>
                <w:b/>
                <w:bCs/>
                <w:i/>
                <w:iCs/>
                <w:color w:val="000000"/>
                <w:bdr w:val="none" w:sz="0" w:space="0" w:color="auto" w:frame="1"/>
              </w:rPr>
              <w:t>Health Care Policy of Advocacy in Health Care</w:t>
            </w:r>
          </w:p>
          <w:p w14:paraId="23DCB662" w14:textId="77777777" w:rsidR="00A71BC3" w:rsidRDefault="00A71BC3" w:rsidP="00A71BC3">
            <w:pPr>
              <w:tabs>
                <w:tab w:val="left" w:pos="1185"/>
              </w:tabs>
              <w:rPr>
                <w:rFonts w:ascii="Times New Roman" w:hAnsi="Times New Roman" w:cs="Times New Roman"/>
                <w:sz w:val="24"/>
                <w:szCs w:val="24"/>
              </w:rPr>
            </w:pPr>
          </w:p>
        </w:tc>
        <w:tc>
          <w:tcPr>
            <w:tcW w:w="3117" w:type="dxa"/>
          </w:tcPr>
          <w:p w14:paraId="259BDBD5" w14:textId="24A25A7B" w:rsidR="007C2208" w:rsidRDefault="007C2208" w:rsidP="007C2208">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t>Competency</w:t>
            </w:r>
            <w:r>
              <w:rPr>
                <w:color w:val="201F1E"/>
                <w:bdr w:val="none" w:sz="0" w:space="0" w:color="auto" w:frame="1"/>
              </w:rPr>
              <w:t>- Analyzes health policy from the perspective of patients, nursing</w:t>
            </w:r>
            <w:r w:rsidR="00F6622B">
              <w:rPr>
                <w:color w:val="201F1E"/>
                <w:bdr w:val="none" w:sz="0" w:space="0" w:color="auto" w:frame="1"/>
              </w:rPr>
              <w:t>,</w:t>
            </w:r>
            <w:r>
              <w:rPr>
                <w:color w:val="201F1E"/>
                <w:bdr w:val="none" w:sz="0" w:space="0" w:color="auto" w:frame="1"/>
              </w:rPr>
              <w:t xml:space="preserve"> and other stakeholders</w:t>
            </w:r>
          </w:p>
          <w:p w14:paraId="674D53EB" w14:textId="77777777" w:rsidR="007C2208" w:rsidRDefault="007C2208" w:rsidP="007C2208">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t>Competency </w:t>
            </w:r>
            <w:r>
              <w:rPr>
                <w:color w:val="201F1E"/>
                <w:bdr w:val="none" w:sz="0" w:space="0" w:color="auto" w:frame="1"/>
              </w:rPr>
              <w:t>– Provides leadership in developing and implementing health policy</w:t>
            </w:r>
          </w:p>
          <w:p w14:paraId="1C993A89" w14:textId="77777777" w:rsidR="007C2208" w:rsidRDefault="007C2208" w:rsidP="007C2208">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t>Competency </w:t>
            </w:r>
            <w:r>
              <w:rPr>
                <w:color w:val="201F1E"/>
                <w:bdr w:val="none" w:sz="0" w:space="0" w:color="auto" w:frame="1"/>
              </w:rPr>
              <w:t>–Influences policymakers, formally and informally, in local and global settings</w:t>
            </w:r>
          </w:p>
          <w:p w14:paraId="3D675D48" w14:textId="77777777" w:rsidR="007C2208" w:rsidRDefault="007C2208" w:rsidP="007C2208">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t>Competency </w:t>
            </w:r>
            <w:r>
              <w:rPr>
                <w:color w:val="201F1E"/>
                <w:bdr w:val="none" w:sz="0" w:space="0" w:color="auto" w:frame="1"/>
              </w:rPr>
              <w:t>– Educates stakeholders regarding policy</w:t>
            </w:r>
          </w:p>
          <w:p w14:paraId="41725FE2" w14:textId="77777777" w:rsidR="007C2208" w:rsidRDefault="007C2208" w:rsidP="007C2208">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t>Competency </w:t>
            </w:r>
            <w:r>
              <w:rPr>
                <w:color w:val="201F1E"/>
                <w:bdr w:val="none" w:sz="0" w:space="0" w:color="auto" w:frame="1"/>
              </w:rPr>
              <w:t>– Advocates for nursing within the policy arena</w:t>
            </w:r>
          </w:p>
          <w:p w14:paraId="5BD53AF0" w14:textId="77777777" w:rsidR="007C2208" w:rsidRDefault="007C2208" w:rsidP="007C2208">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t>Competency</w:t>
            </w:r>
            <w:r>
              <w:rPr>
                <w:color w:val="201F1E"/>
                <w:bdr w:val="none" w:sz="0" w:space="0" w:color="auto" w:frame="1"/>
              </w:rPr>
              <w:t>- Participates in policy agendas that assist with finance, regulation and health care delivery</w:t>
            </w:r>
          </w:p>
          <w:p w14:paraId="1E43013A" w14:textId="77777777" w:rsidR="007C2208" w:rsidRDefault="007C2208" w:rsidP="007C2208">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t>Competency </w:t>
            </w:r>
            <w:r>
              <w:rPr>
                <w:color w:val="201F1E"/>
                <w:bdr w:val="none" w:sz="0" w:space="0" w:color="auto" w:frame="1"/>
              </w:rPr>
              <w:t>– Advocates for equitable and ethical health care</w:t>
            </w:r>
          </w:p>
          <w:p w14:paraId="654D9B86" w14:textId="77777777" w:rsidR="00A71BC3" w:rsidRDefault="00A71BC3" w:rsidP="00A71BC3">
            <w:pPr>
              <w:tabs>
                <w:tab w:val="left" w:pos="1185"/>
              </w:tabs>
              <w:rPr>
                <w:rFonts w:ascii="Times New Roman" w:hAnsi="Times New Roman" w:cs="Times New Roman"/>
                <w:sz w:val="24"/>
                <w:szCs w:val="24"/>
              </w:rPr>
            </w:pPr>
          </w:p>
        </w:tc>
        <w:tc>
          <w:tcPr>
            <w:tcW w:w="3117" w:type="dxa"/>
          </w:tcPr>
          <w:p w14:paraId="60F956AE" w14:textId="77777777" w:rsidR="00F6622B" w:rsidRDefault="00F6622B" w:rsidP="00F6622B">
            <w:pPr>
              <w:pStyle w:val="ListParagraph"/>
              <w:numPr>
                <w:ilvl w:val="0"/>
                <w:numId w:val="14"/>
              </w:numPr>
              <w:tabs>
                <w:tab w:val="left" w:pos="1185"/>
              </w:tabs>
              <w:rPr>
                <w:rFonts w:ascii="Times New Roman" w:hAnsi="Times New Roman" w:cs="Times New Roman"/>
                <w:sz w:val="24"/>
                <w:szCs w:val="24"/>
              </w:rPr>
            </w:pPr>
            <w:r>
              <w:rPr>
                <w:rFonts w:ascii="Times New Roman" w:hAnsi="Times New Roman" w:cs="Times New Roman"/>
                <w:sz w:val="24"/>
                <w:szCs w:val="24"/>
              </w:rPr>
              <w:t xml:space="preserve">Completed ethics modules for CITI modules 1 and 2 to ensure maintenance of ethical integrity throughout the project </w:t>
            </w:r>
          </w:p>
          <w:p w14:paraId="2C44A84D" w14:textId="587F40B4" w:rsidR="00F6622B" w:rsidRDefault="00F6622B" w:rsidP="00F6622B">
            <w:pPr>
              <w:pStyle w:val="ListParagraph"/>
              <w:numPr>
                <w:ilvl w:val="0"/>
                <w:numId w:val="14"/>
              </w:numPr>
              <w:tabs>
                <w:tab w:val="left" w:pos="1185"/>
              </w:tabs>
              <w:rPr>
                <w:rFonts w:ascii="Times New Roman" w:hAnsi="Times New Roman" w:cs="Times New Roman"/>
                <w:sz w:val="24"/>
                <w:szCs w:val="24"/>
              </w:rPr>
            </w:pPr>
            <w:r>
              <w:rPr>
                <w:rFonts w:ascii="Times New Roman" w:hAnsi="Times New Roman" w:cs="Times New Roman"/>
                <w:sz w:val="24"/>
                <w:szCs w:val="24"/>
              </w:rPr>
              <w:t>Completed the University's IRB self questionnaire tool and determined that an IRB review for this project was not required</w:t>
            </w:r>
          </w:p>
          <w:p w14:paraId="22ABE136" w14:textId="1C02A36F" w:rsidR="00A71BC3" w:rsidRDefault="00F6622B" w:rsidP="00F6622B">
            <w:pPr>
              <w:pStyle w:val="ListParagraph"/>
              <w:numPr>
                <w:ilvl w:val="0"/>
                <w:numId w:val="14"/>
              </w:numPr>
              <w:tabs>
                <w:tab w:val="left" w:pos="1185"/>
              </w:tabs>
              <w:rPr>
                <w:rFonts w:ascii="Times New Roman" w:hAnsi="Times New Roman" w:cs="Times New Roman"/>
                <w:sz w:val="24"/>
                <w:szCs w:val="24"/>
              </w:rPr>
            </w:pPr>
            <w:r>
              <w:rPr>
                <w:rFonts w:ascii="Times New Roman" w:hAnsi="Times New Roman" w:cs="Times New Roman"/>
                <w:sz w:val="24"/>
                <w:szCs w:val="24"/>
              </w:rPr>
              <w:t xml:space="preserve">Examined the current guidelines in place by the state and federal government concerning their mitigation efforts of SARS-CoV-2 </w:t>
            </w:r>
          </w:p>
          <w:p w14:paraId="3F2413A1" w14:textId="77777777" w:rsidR="00F6622B" w:rsidRDefault="00F6622B" w:rsidP="00F6622B">
            <w:pPr>
              <w:pStyle w:val="ListParagraph"/>
              <w:numPr>
                <w:ilvl w:val="0"/>
                <w:numId w:val="14"/>
              </w:numPr>
              <w:tabs>
                <w:tab w:val="left" w:pos="1185"/>
              </w:tabs>
              <w:rPr>
                <w:rFonts w:ascii="Times New Roman" w:hAnsi="Times New Roman" w:cs="Times New Roman"/>
                <w:sz w:val="24"/>
                <w:szCs w:val="24"/>
              </w:rPr>
            </w:pPr>
            <w:r>
              <w:rPr>
                <w:rFonts w:ascii="Times New Roman" w:hAnsi="Times New Roman" w:cs="Times New Roman"/>
                <w:sz w:val="24"/>
                <w:szCs w:val="24"/>
              </w:rPr>
              <w:t>In collaboration with the ECU DNP Student Team, incorporated the guidelines pertaining to specific needs of the project partner in the education PowerPoint tool and during virtual return demonstrations</w:t>
            </w:r>
          </w:p>
          <w:p w14:paraId="6D546048" w14:textId="5C35A84E" w:rsidR="00F6622B" w:rsidRPr="00F6622B" w:rsidRDefault="00F6622B" w:rsidP="00F6622B">
            <w:pPr>
              <w:pStyle w:val="ListParagraph"/>
              <w:numPr>
                <w:ilvl w:val="0"/>
                <w:numId w:val="14"/>
              </w:numPr>
              <w:tabs>
                <w:tab w:val="left" w:pos="1185"/>
              </w:tabs>
              <w:rPr>
                <w:rFonts w:ascii="Times New Roman" w:hAnsi="Times New Roman" w:cs="Times New Roman"/>
                <w:sz w:val="24"/>
                <w:szCs w:val="24"/>
              </w:rPr>
            </w:pPr>
            <w:r>
              <w:rPr>
                <w:rFonts w:ascii="Times New Roman" w:hAnsi="Times New Roman" w:cs="Times New Roman"/>
                <w:sz w:val="24"/>
                <w:szCs w:val="24"/>
              </w:rPr>
              <w:t xml:space="preserve">Reevaluation of the original platform of in-person return </w:t>
            </w:r>
            <w:r>
              <w:rPr>
                <w:rFonts w:ascii="Times New Roman" w:hAnsi="Times New Roman" w:cs="Times New Roman"/>
                <w:sz w:val="24"/>
                <w:szCs w:val="24"/>
              </w:rPr>
              <w:lastRenderedPageBreak/>
              <w:t xml:space="preserve">demonstrations and determined the need for virtual demonstrations based on regulations and mandates by the state as it related to University students safety </w:t>
            </w:r>
          </w:p>
        </w:tc>
      </w:tr>
      <w:tr w:rsidR="00A71BC3" w14:paraId="46DE7A21" w14:textId="77777777" w:rsidTr="00A71BC3">
        <w:tc>
          <w:tcPr>
            <w:tcW w:w="3116" w:type="dxa"/>
          </w:tcPr>
          <w:p w14:paraId="546EE964" w14:textId="77777777" w:rsidR="00047985" w:rsidRDefault="00047985" w:rsidP="00047985">
            <w:pPr>
              <w:pStyle w:val="xmsonormal"/>
              <w:spacing w:before="0" w:beforeAutospacing="0" w:after="0" w:afterAutospacing="0"/>
              <w:rPr>
                <w:rFonts w:ascii="Calibri" w:hAnsi="Calibri" w:cs="Calibri"/>
                <w:color w:val="201F1E"/>
                <w:sz w:val="22"/>
                <w:szCs w:val="22"/>
              </w:rPr>
            </w:pPr>
            <w:r>
              <w:rPr>
                <w:color w:val="000000"/>
                <w:bdr w:val="none" w:sz="0" w:space="0" w:color="auto" w:frame="1"/>
              </w:rPr>
              <w:lastRenderedPageBreak/>
              <w:t>Essential VI</w:t>
            </w:r>
          </w:p>
          <w:p w14:paraId="3DFC95B1" w14:textId="77777777" w:rsidR="00047985" w:rsidRDefault="00047985" w:rsidP="00047985">
            <w:pPr>
              <w:pStyle w:val="xmsonormal"/>
              <w:spacing w:before="0" w:beforeAutospacing="0" w:after="0" w:afterAutospacing="0"/>
              <w:rPr>
                <w:rFonts w:ascii="Calibri" w:hAnsi="Calibri" w:cs="Calibri"/>
                <w:color w:val="201F1E"/>
                <w:sz w:val="22"/>
                <w:szCs w:val="22"/>
              </w:rPr>
            </w:pPr>
            <w:r>
              <w:rPr>
                <w:b/>
                <w:bCs/>
                <w:i/>
                <w:iCs/>
                <w:color w:val="000000"/>
                <w:bdr w:val="none" w:sz="0" w:space="0" w:color="auto" w:frame="1"/>
              </w:rPr>
              <w:t>Interprofessional Collaboration for Improving Patient &amp; Population Health Outcomes</w:t>
            </w:r>
          </w:p>
          <w:p w14:paraId="3D3EF8B8" w14:textId="77777777" w:rsidR="00A71BC3" w:rsidRDefault="00A71BC3" w:rsidP="00A71BC3">
            <w:pPr>
              <w:tabs>
                <w:tab w:val="left" w:pos="1185"/>
              </w:tabs>
              <w:rPr>
                <w:rFonts w:ascii="Times New Roman" w:hAnsi="Times New Roman" w:cs="Times New Roman"/>
                <w:sz w:val="24"/>
                <w:szCs w:val="24"/>
              </w:rPr>
            </w:pPr>
          </w:p>
        </w:tc>
        <w:tc>
          <w:tcPr>
            <w:tcW w:w="3117" w:type="dxa"/>
          </w:tcPr>
          <w:p w14:paraId="3AA02534" w14:textId="77777777" w:rsidR="007C2208" w:rsidRDefault="007C2208" w:rsidP="007C2208">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t>Competency</w:t>
            </w:r>
            <w:r>
              <w:rPr>
                <w:color w:val="201F1E"/>
                <w:bdr w:val="none" w:sz="0" w:space="0" w:color="auto" w:frame="1"/>
              </w:rPr>
              <w:t>- Uses effective collaboration and communication to develop and implement practice, policy, standards of care, and scholarship</w:t>
            </w:r>
          </w:p>
          <w:p w14:paraId="2CC01AFA" w14:textId="77777777" w:rsidR="007C2208" w:rsidRDefault="007C2208" w:rsidP="007C2208">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t>Competency </w:t>
            </w:r>
            <w:r>
              <w:rPr>
                <w:color w:val="201F1E"/>
                <w:bdr w:val="none" w:sz="0" w:space="0" w:color="auto" w:frame="1"/>
              </w:rPr>
              <w:t>– Provide leadership to interprofessional care teams</w:t>
            </w:r>
          </w:p>
          <w:p w14:paraId="60D7AF8D" w14:textId="77777777" w:rsidR="007C2208" w:rsidRDefault="007C2208" w:rsidP="007C2208">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t>Competency </w:t>
            </w:r>
            <w:r>
              <w:rPr>
                <w:color w:val="201F1E"/>
                <w:bdr w:val="none" w:sz="0" w:space="0" w:color="auto" w:frame="1"/>
              </w:rPr>
              <w:t>– Consult intraprofessionally and interprofessionally to develop systems of care in complex settings</w:t>
            </w:r>
          </w:p>
          <w:p w14:paraId="33D87506" w14:textId="77777777" w:rsidR="00A71BC3" w:rsidRDefault="00A71BC3" w:rsidP="00A71BC3">
            <w:pPr>
              <w:tabs>
                <w:tab w:val="left" w:pos="1185"/>
              </w:tabs>
              <w:rPr>
                <w:rFonts w:ascii="Times New Roman" w:hAnsi="Times New Roman" w:cs="Times New Roman"/>
                <w:sz w:val="24"/>
                <w:szCs w:val="24"/>
              </w:rPr>
            </w:pPr>
          </w:p>
        </w:tc>
        <w:tc>
          <w:tcPr>
            <w:tcW w:w="3117" w:type="dxa"/>
          </w:tcPr>
          <w:p w14:paraId="09D62340" w14:textId="77777777" w:rsidR="00A71BC3" w:rsidRDefault="00F6622B" w:rsidP="00F6622B">
            <w:pPr>
              <w:pStyle w:val="ListParagraph"/>
              <w:numPr>
                <w:ilvl w:val="0"/>
                <w:numId w:val="13"/>
              </w:numPr>
              <w:tabs>
                <w:tab w:val="left" w:pos="1185"/>
              </w:tabs>
              <w:rPr>
                <w:rFonts w:ascii="Times New Roman" w:hAnsi="Times New Roman" w:cs="Times New Roman"/>
                <w:sz w:val="24"/>
                <w:szCs w:val="24"/>
              </w:rPr>
            </w:pPr>
            <w:r>
              <w:rPr>
                <w:rFonts w:ascii="Times New Roman" w:hAnsi="Times New Roman" w:cs="Times New Roman"/>
                <w:sz w:val="24"/>
                <w:szCs w:val="24"/>
              </w:rPr>
              <w:t xml:space="preserve">Colloborated with the ECU DNP Student Team to provided virtual demonstrations of the donning and doffing of PPE to strike teams using evidence-based practice guideline through resources from the CDC </w:t>
            </w:r>
          </w:p>
          <w:p w14:paraId="24DD33FC" w14:textId="77777777" w:rsidR="00F6622B" w:rsidRDefault="00F6622B" w:rsidP="00F6622B">
            <w:pPr>
              <w:pStyle w:val="ListParagraph"/>
              <w:numPr>
                <w:ilvl w:val="0"/>
                <w:numId w:val="13"/>
              </w:numPr>
              <w:tabs>
                <w:tab w:val="left" w:pos="1185"/>
              </w:tabs>
              <w:rPr>
                <w:rFonts w:ascii="Times New Roman" w:hAnsi="Times New Roman" w:cs="Times New Roman"/>
                <w:sz w:val="24"/>
                <w:szCs w:val="24"/>
              </w:rPr>
            </w:pPr>
            <w:r>
              <w:rPr>
                <w:rFonts w:ascii="Times New Roman" w:hAnsi="Times New Roman" w:cs="Times New Roman"/>
                <w:sz w:val="24"/>
                <w:szCs w:val="24"/>
              </w:rPr>
              <w:t xml:space="preserve">Managed the ECU DNP Student Team during the evaluation of findings and dissemination of results and provided feedback to ensure unity of concepts </w:t>
            </w:r>
          </w:p>
          <w:p w14:paraId="120E3A47" w14:textId="28F68FE1" w:rsidR="00F6622B" w:rsidRPr="00F6622B" w:rsidRDefault="00F6622B" w:rsidP="00F6622B">
            <w:pPr>
              <w:pStyle w:val="ListParagraph"/>
              <w:numPr>
                <w:ilvl w:val="0"/>
                <w:numId w:val="13"/>
              </w:numPr>
              <w:tabs>
                <w:tab w:val="left" w:pos="1185"/>
              </w:tabs>
              <w:rPr>
                <w:rFonts w:ascii="Times New Roman" w:hAnsi="Times New Roman" w:cs="Times New Roman"/>
                <w:sz w:val="24"/>
                <w:szCs w:val="24"/>
              </w:rPr>
            </w:pPr>
            <w:r>
              <w:rPr>
                <w:rFonts w:ascii="Times New Roman" w:hAnsi="Times New Roman" w:cs="Times New Roman"/>
                <w:sz w:val="24"/>
                <w:szCs w:val="24"/>
              </w:rPr>
              <w:t xml:space="preserve">Utilized several avenues of communication with ECU DNP Student Team, faculty advisors, and site champion, including; GroupMe App, emails, phone calls, text messaging, and Webex during planning,  implementation, and evaluation of project findings. </w:t>
            </w:r>
          </w:p>
        </w:tc>
      </w:tr>
      <w:tr w:rsidR="00047985" w14:paraId="3B72BFDC" w14:textId="77777777" w:rsidTr="00A71BC3">
        <w:tc>
          <w:tcPr>
            <w:tcW w:w="3116" w:type="dxa"/>
          </w:tcPr>
          <w:p w14:paraId="2F91C0F8" w14:textId="77777777" w:rsidR="00047985" w:rsidRDefault="00047985" w:rsidP="00047985">
            <w:pPr>
              <w:pStyle w:val="xmsonormal"/>
              <w:spacing w:before="0" w:beforeAutospacing="0" w:after="0" w:afterAutospacing="0"/>
              <w:rPr>
                <w:rFonts w:ascii="Calibri" w:hAnsi="Calibri" w:cs="Calibri"/>
                <w:color w:val="201F1E"/>
                <w:sz w:val="22"/>
                <w:szCs w:val="22"/>
              </w:rPr>
            </w:pPr>
            <w:r>
              <w:rPr>
                <w:color w:val="000000"/>
                <w:bdr w:val="none" w:sz="0" w:space="0" w:color="auto" w:frame="1"/>
              </w:rPr>
              <w:t>Essential VII</w:t>
            </w:r>
          </w:p>
          <w:p w14:paraId="05A4B4A7" w14:textId="77777777" w:rsidR="00047985" w:rsidRDefault="00047985" w:rsidP="00047985">
            <w:pPr>
              <w:pStyle w:val="xmsonormal"/>
              <w:spacing w:before="0" w:beforeAutospacing="0" w:after="0" w:afterAutospacing="0"/>
              <w:rPr>
                <w:rFonts w:ascii="Calibri" w:hAnsi="Calibri" w:cs="Calibri"/>
                <w:color w:val="201F1E"/>
                <w:sz w:val="22"/>
                <w:szCs w:val="22"/>
              </w:rPr>
            </w:pPr>
            <w:r>
              <w:rPr>
                <w:b/>
                <w:bCs/>
                <w:i/>
                <w:iCs/>
                <w:color w:val="000000"/>
                <w:bdr w:val="none" w:sz="0" w:space="0" w:color="auto" w:frame="1"/>
              </w:rPr>
              <w:t xml:space="preserve">Clinical Prevention &amp; Population Health for </w:t>
            </w:r>
            <w:r>
              <w:rPr>
                <w:b/>
                <w:bCs/>
                <w:i/>
                <w:iCs/>
                <w:color w:val="000000"/>
                <w:bdr w:val="none" w:sz="0" w:space="0" w:color="auto" w:frame="1"/>
              </w:rPr>
              <w:lastRenderedPageBreak/>
              <w:t>Improving the Nation’s Health</w:t>
            </w:r>
          </w:p>
          <w:p w14:paraId="7EBFE20B" w14:textId="77777777" w:rsidR="00047985" w:rsidRDefault="00047985" w:rsidP="00A71BC3">
            <w:pPr>
              <w:tabs>
                <w:tab w:val="left" w:pos="1185"/>
              </w:tabs>
              <w:rPr>
                <w:rFonts w:ascii="Times New Roman" w:hAnsi="Times New Roman" w:cs="Times New Roman"/>
                <w:sz w:val="24"/>
                <w:szCs w:val="24"/>
              </w:rPr>
            </w:pPr>
          </w:p>
        </w:tc>
        <w:tc>
          <w:tcPr>
            <w:tcW w:w="3117" w:type="dxa"/>
          </w:tcPr>
          <w:p w14:paraId="132D8E87" w14:textId="77777777" w:rsidR="007C2208" w:rsidRDefault="007C2208" w:rsidP="007C2208">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lastRenderedPageBreak/>
              <w:t>Competency</w:t>
            </w:r>
            <w:r>
              <w:rPr>
                <w:color w:val="201F1E"/>
                <w:bdr w:val="none" w:sz="0" w:space="0" w:color="auto" w:frame="1"/>
              </w:rPr>
              <w:t xml:space="preserve">- Integrates epidemiology, biostatistics, and data to facilitate </w:t>
            </w:r>
            <w:r>
              <w:rPr>
                <w:color w:val="201F1E"/>
                <w:bdr w:val="none" w:sz="0" w:space="0" w:color="auto" w:frame="1"/>
              </w:rPr>
              <w:lastRenderedPageBreak/>
              <w:t>individual and population health care delivery</w:t>
            </w:r>
          </w:p>
          <w:p w14:paraId="55C180B2" w14:textId="77777777" w:rsidR="007C2208" w:rsidRDefault="007C2208" w:rsidP="007C2208">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t>Competency </w:t>
            </w:r>
            <w:r>
              <w:rPr>
                <w:color w:val="201F1E"/>
                <w:bdr w:val="none" w:sz="0" w:space="0" w:color="auto" w:frame="1"/>
              </w:rPr>
              <w:t>– Synthesizes information &amp; cultural competency to develop &amp; use health promotion/disease prevention strategies to address gaps in care</w:t>
            </w:r>
          </w:p>
          <w:p w14:paraId="7B731A95" w14:textId="15FA7765" w:rsidR="007C2208" w:rsidRDefault="007C2208" w:rsidP="007C2208">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t>Competency </w:t>
            </w:r>
            <w:r>
              <w:rPr>
                <w:color w:val="201F1E"/>
                <w:bdr w:val="none" w:sz="0" w:space="0" w:color="auto" w:frame="1"/>
              </w:rPr>
              <w:t>– Evaluates</w:t>
            </w:r>
            <w:r w:rsidR="00F6622B">
              <w:rPr>
                <w:color w:val="201F1E"/>
                <w:bdr w:val="none" w:sz="0" w:space="0" w:color="auto" w:frame="1"/>
              </w:rPr>
              <w:t>,</w:t>
            </w:r>
            <w:r>
              <w:rPr>
                <w:color w:val="201F1E"/>
                <w:bdr w:val="none" w:sz="0" w:space="0" w:color="auto" w:frame="1"/>
              </w:rPr>
              <w:t xml:space="preserve"> and implements change strategies of models of health care delivery to improve quality and address diversity</w:t>
            </w:r>
          </w:p>
          <w:p w14:paraId="224FBEEE" w14:textId="77777777" w:rsidR="00047985" w:rsidRDefault="00047985" w:rsidP="00A71BC3">
            <w:pPr>
              <w:tabs>
                <w:tab w:val="left" w:pos="1185"/>
              </w:tabs>
              <w:rPr>
                <w:rFonts w:ascii="Times New Roman" w:hAnsi="Times New Roman" w:cs="Times New Roman"/>
                <w:sz w:val="24"/>
                <w:szCs w:val="24"/>
              </w:rPr>
            </w:pPr>
          </w:p>
        </w:tc>
        <w:tc>
          <w:tcPr>
            <w:tcW w:w="3117" w:type="dxa"/>
          </w:tcPr>
          <w:p w14:paraId="5E301C51" w14:textId="45647FD5" w:rsidR="00047985" w:rsidRDefault="00B63B2D" w:rsidP="00B63B2D">
            <w:pPr>
              <w:pStyle w:val="ListParagraph"/>
              <w:numPr>
                <w:ilvl w:val="0"/>
                <w:numId w:val="12"/>
              </w:numPr>
              <w:tabs>
                <w:tab w:val="left" w:pos="1185"/>
              </w:tabs>
              <w:rPr>
                <w:rFonts w:ascii="Times New Roman" w:hAnsi="Times New Roman" w:cs="Times New Roman"/>
                <w:sz w:val="24"/>
                <w:szCs w:val="24"/>
              </w:rPr>
            </w:pPr>
            <w:r w:rsidRPr="00B63B2D">
              <w:rPr>
                <w:rFonts w:ascii="Times New Roman" w:hAnsi="Times New Roman" w:cs="Times New Roman"/>
                <w:sz w:val="24"/>
                <w:szCs w:val="24"/>
              </w:rPr>
              <w:lastRenderedPageBreak/>
              <w:t xml:space="preserve">Created </w:t>
            </w:r>
            <w:r>
              <w:rPr>
                <w:rFonts w:ascii="Times New Roman" w:hAnsi="Times New Roman" w:cs="Times New Roman"/>
                <w:sz w:val="24"/>
                <w:szCs w:val="24"/>
              </w:rPr>
              <w:t xml:space="preserve">a </w:t>
            </w:r>
            <w:r w:rsidRPr="00B63B2D">
              <w:rPr>
                <w:rFonts w:ascii="Times New Roman" w:hAnsi="Times New Roman" w:cs="Times New Roman"/>
                <w:sz w:val="24"/>
                <w:szCs w:val="24"/>
              </w:rPr>
              <w:t xml:space="preserve">PowerPoint educational presentation in </w:t>
            </w:r>
            <w:r w:rsidRPr="00B63B2D">
              <w:rPr>
                <w:rFonts w:ascii="Times New Roman" w:hAnsi="Times New Roman" w:cs="Times New Roman"/>
                <w:sz w:val="24"/>
                <w:szCs w:val="24"/>
              </w:rPr>
              <w:lastRenderedPageBreak/>
              <w:t xml:space="preserve">collaboration with ECU DNP Student Team that included epidemiological characteristics of SARS-CoV-2, OSHA, and the CDC’s environmental regulations, infection control protocols, and infection control resources for strike teams and LTC Facilities. </w:t>
            </w:r>
          </w:p>
          <w:p w14:paraId="3B88DBA1" w14:textId="75973766" w:rsidR="00B63B2D" w:rsidRDefault="00B63B2D" w:rsidP="00B63B2D">
            <w:pPr>
              <w:pStyle w:val="ListParagraph"/>
              <w:numPr>
                <w:ilvl w:val="0"/>
                <w:numId w:val="12"/>
              </w:numPr>
              <w:tabs>
                <w:tab w:val="left" w:pos="1185"/>
              </w:tabs>
              <w:rPr>
                <w:rFonts w:ascii="Times New Roman" w:hAnsi="Times New Roman" w:cs="Times New Roman"/>
                <w:sz w:val="24"/>
                <w:szCs w:val="24"/>
              </w:rPr>
            </w:pPr>
            <w:r>
              <w:rPr>
                <w:rFonts w:ascii="Times New Roman" w:hAnsi="Times New Roman" w:cs="Times New Roman"/>
                <w:sz w:val="24"/>
                <w:szCs w:val="24"/>
              </w:rPr>
              <w:t xml:space="preserve">Created and designed a poster to present findings of the project at a formal university presentation </w:t>
            </w:r>
          </w:p>
          <w:p w14:paraId="453549E0" w14:textId="4A958219" w:rsidR="00B63B2D" w:rsidRDefault="00B63B2D" w:rsidP="00B63B2D">
            <w:pPr>
              <w:pStyle w:val="ListParagraph"/>
              <w:numPr>
                <w:ilvl w:val="0"/>
                <w:numId w:val="12"/>
              </w:numPr>
              <w:tabs>
                <w:tab w:val="left" w:pos="1185"/>
              </w:tabs>
              <w:rPr>
                <w:rFonts w:ascii="Times New Roman" w:hAnsi="Times New Roman" w:cs="Times New Roman"/>
                <w:sz w:val="24"/>
                <w:szCs w:val="24"/>
              </w:rPr>
            </w:pPr>
            <w:r>
              <w:rPr>
                <w:rFonts w:ascii="Times New Roman" w:hAnsi="Times New Roman" w:cs="Times New Roman"/>
                <w:sz w:val="24"/>
                <w:szCs w:val="24"/>
              </w:rPr>
              <w:t xml:space="preserve">Presented DNP Poster and findings on DNP Poster Presentation in collaboration with two other students </w:t>
            </w:r>
          </w:p>
          <w:p w14:paraId="64ACDA1D" w14:textId="416E543F" w:rsidR="00B63B2D" w:rsidRPr="00B63B2D" w:rsidRDefault="00B63B2D" w:rsidP="00B63B2D">
            <w:pPr>
              <w:pStyle w:val="ListParagraph"/>
              <w:numPr>
                <w:ilvl w:val="0"/>
                <w:numId w:val="12"/>
              </w:numPr>
              <w:tabs>
                <w:tab w:val="left" w:pos="1185"/>
              </w:tabs>
              <w:rPr>
                <w:rFonts w:ascii="Times New Roman" w:hAnsi="Times New Roman" w:cs="Times New Roman"/>
                <w:sz w:val="24"/>
                <w:szCs w:val="24"/>
              </w:rPr>
            </w:pPr>
            <w:r>
              <w:rPr>
                <w:rFonts w:ascii="Times New Roman" w:hAnsi="Times New Roman" w:cs="Times New Roman"/>
                <w:sz w:val="24"/>
                <w:szCs w:val="24"/>
              </w:rPr>
              <w:t xml:space="preserve">Utilized the CDC’s SARS-CoV-2 database and CMS data report to report current trends in death rates and transmission rates of the virus among the US general population, LTCF US population, and people over the age of 65. Compared these findings to the same cluster group in the State of North Carolina </w:t>
            </w:r>
          </w:p>
          <w:p w14:paraId="685C63EF" w14:textId="23DC86E7" w:rsidR="00B63B2D" w:rsidRDefault="00B63B2D" w:rsidP="00A71BC3">
            <w:pPr>
              <w:tabs>
                <w:tab w:val="left" w:pos="1185"/>
              </w:tabs>
              <w:rPr>
                <w:rFonts w:ascii="Times New Roman" w:hAnsi="Times New Roman" w:cs="Times New Roman"/>
                <w:sz w:val="24"/>
                <w:szCs w:val="24"/>
              </w:rPr>
            </w:pPr>
          </w:p>
        </w:tc>
      </w:tr>
      <w:tr w:rsidR="00047985" w14:paraId="2F74F225" w14:textId="77777777" w:rsidTr="00A71BC3">
        <w:tc>
          <w:tcPr>
            <w:tcW w:w="3116" w:type="dxa"/>
          </w:tcPr>
          <w:p w14:paraId="4645F764" w14:textId="77777777" w:rsidR="00047985" w:rsidRDefault="00047985" w:rsidP="00047985">
            <w:pPr>
              <w:pStyle w:val="xmsonormal"/>
              <w:spacing w:before="0" w:beforeAutospacing="0" w:after="0" w:afterAutospacing="0"/>
              <w:rPr>
                <w:rFonts w:ascii="Calibri" w:hAnsi="Calibri" w:cs="Calibri"/>
                <w:color w:val="201F1E"/>
                <w:sz w:val="22"/>
                <w:szCs w:val="22"/>
              </w:rPr>
            </w:pPr>
            <w:r>
              <w:rPr>
                <w:color w:val="000000"/>
                <w:bdr w:val="none" w:sz="0" w:space="0" w:color="auto" w:frame="1"/>
              </w:rPr>
              <w:lastRenderedPageBreak/>
              <w:t>Essential VIII</w:t>
            </w:r>
          </w:p>
          <w:p w14:paraId="0530979D" w14:textId="77777777" w:rsidR="00047985" w:rsidRDefault="00047985" w:rsidP="00047985">
            <w:pPr>
              <w:pStyle w:val="xmsonormal"/>
              <w:spacing w:before="0" w:beforeAutospacing="0" w:after="0" w:afterAutospacing="0"/>
              <w:rPr>
                <w:rFonts w:ascii="Calibri" w:hAnsi="Calibri" w:cs="Calibri"/>
                <w:color w:val="201F1E"/>
                <w:sz w:val="22"/>
                <w:szCs w:val="22"/>
              </w:rPr>
            </w:pPr>
            <w:r>
              <w:rPr>
                <w:b/>
                <w:bCs/>
                <w:i/>
                <w:iCs/>
                <w:color w:val="000000"/>
                <w:bdr w:val="none" w:sz="0" w:space="0" w:color="auto" w:frame="1"/>
              </w:rPr>
              <w:t>Advanced Nursing Practice</w:t>
            </w:r>
          </w:p>
          <w:p w14:paraId="3168BA32" w14:textId="77777777" w:rsidR="00047985" w:rsidRDefault="00047985" w:rsidP="00A71BC3">
            <w:pPr>
              <w:tabs>
                <w:tab w:val="left" w:pos="1185"/>
              </w:tabs>
              <w:rPr>
                <w:rFonts w:ascii="Times New Roman" w:hAnsi="Times New Roman" w:cs="Times New Roman"/>
                <w:sz w:val="24"/>
                <w:szCs w:val="24"/>
              </w:rPr>
            </w:pPr>
          </w:p>
        </w:tc>
        <w:tc>
          <w:tcPr>
            <w:tcW w:w="3117" w:type="dxa"/>
          </w:tcPr>
          <w:p w14:paraId="783C4C81" w14:textId="77777777" w:rsidR="007C2208" w:rsidRDefault="007C2208" w:rsidP="007C2208">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t>Competency</w:t>
            </w:r>
            <w:r>
              <w:rPr>
                <w:color w:val="201F1E"/>
                <w:bdr w:val="none" w:sz="0" w:space="0" w:color="auto" w:frame="1"/>
              </w:rPr>
              <w:t xml:space="preserve">- Melds diversity &amp; cultural sensitivity to conduct systematic assessment of </w:t>
            </w:r>
            <w:r>
              <w:rPr>
                <w:color w:val="201F1E"/>
                <w:bdr w:val="none" w:sz="0" w:space="0" w:color="auto" w:frame="1"/>
              </w:rPr>
              <w:lastRenderedPageBreak/>
              <w:t>health parameters in varied settings</w:t>
            </w:r>
          </w:p>
          <w:p w14:paraId="3C4FDDA9" w14:textId="77777777" w:rsidR="007C2208" w:rsidRDefault="007C2208" w:rsidP="007C2208">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t>Competency </w:t>
            </w:r>
            <w:r>
              <w:rPr>
                <w:color w:val="201F1E"/>
                <w:bdr w:val="none" w:sz="0" w:space="0" w:color="auto" w:frame="1"/>
              </w:rPr>
              <w:t>– Design, implement &amp; evaluate nursing interventions to promote quality</w:t>
            </w:r>
          </w:p>
          <w:p w14:paraId="5EF76C57" w14:textId="77777777" w:rsidR="007C2208" w:rsidRDefault="007C2208" w:rsidP="007C2208">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t>Competency </w:t>
            </w:r>
            <w:r>
              <w:rPr>
                <w:color w:val="201F1E"/>
                <w:bdr w:val="none" w:sz="0" w:space="0" w:color="auto" w:frame="1"/>
              </w:rPr>
              <w:t>– Develop &amp; maintain patient relationships</w:t>
            </w:r>
          </w:p>
          <w:p w14:paraId="55043E8A" w14:textId="77777777" w:rsidR="007C2208" w:rsidRDefault="007C2208" w:rsidP="007C2208">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t>Competency </w:t>
            </w:r>
            <w:r>
              <w:rPr>
                <w:color w:val="201F1E"/>
                <w:bdr w:val="none" w:sz="0" w:space="0" w:color="auto" w:frame="1"/>
              </w:rPr>
              <w:t>–Demonstrate advanced clinical judgment and systematic thoughts to improve patient outcomes</w:t>
            </w:r>
          </w:p>
          <w:p w14:paraId="1EE0146B" w14:textId="77777777" w:rsidR="007C2208" w:rsidRDefault="007C2208" w:rsidP="007C2208">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t>Competency </w:t>
            </w:r>
            <w:r>
              <w:rPr>
                <w:color w:val="201F1E"/>
                <w:bdr w:val="none" w:sz="0" w:space="0" w:color="auto" w:frame="1"/>
              </w:rPr>
              <w:t>– Mentor and support fellow nurses</w:t>
            </w:r>
          </w:p>
          <w:p w14:paraId="157C1003" w14:textId="77777777" w:rsidR="007C2208" w:rsidRDefault="007C2208" w:rsidP="007C2208">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t>Competency</w:t>
            </w:r>
            <w:r>
              <w:rPr>
                <w:color w:val="201F1E"/>
                <w:bdr w:val="none" w:sz="0" w:space="0" w:color="auto" w:frame="1"/>
              </w:rPr>
              <w:t>- Provide support for individuals and systems experiencing change and transitions</w:t>
            </w:r>
          </w:p>
          <w:p w14:paraId="537EECF9" w14:textId="77777777" w:rsidR="007C2208" w:rsidRDefault="007C2208" w:rsidP="007C2208">
            <w:pPr>
              <w:pStyle w:val="xmsonormal"/>
              <w:shd w:val="clear" w:color="auto" w:fill="FFFFFF"/>
              <w:spacing w:before="0" w:beforeAutospacing="0" w:after="0" w:afterAutospacing="0"/>
              <w:rPr>
                <w:rFonts w:ascii="Calibri" w:hAnsi="Calibri" w:cs="Calibri"/>
                <w:color w:val="201F1E"/>
                <w:sz w:val="22"/>
                <w:szCs w:val="22"/>
              </w:rPr>
            </w:pPr>
            <w:r>
              <w:rPr>
                <w:b/>
                <w:bCs/>
                <w:color w:val="201F1E"/>
                <w:bdr w:val="none" w:sz="0" w:space="0" w:color="auto" w:frame="1"/>
              </w:rPr>
              <w:t>Competency </w:t>
            </w:r>
            <w:r>
              <w:rPr>
                <w:color w:val="201F1E"/>
                <w:bdr w:val="none" w:sz="0" w:space="0" w:color="auto" w:frame="1"/>
              </w:rPr>
              <w:t>–Use systems analysis to evaluate practice efficiency, care delivery, fiscal responsibility, ethical responsibility, and quality outcomes measures</w:t>
            </w:r>
          </w:p>
          <w:p w14:paraId="19BBCAD6" w14:textId="77777777" w:rsidR="00047985" w:rsidRDefault="00047985" w:rsidP="00A71BC3">
            <w:pPr>
              <w:tabs>
                <w:tab w:val="left" w:pos="1185"/>
              </w:tabs>
              <w:rPr>
                <w:rFonts w:ascii="Times New Roman" w:hAnsi="Times New Roman" w:cs="Times New Roman"/>
                <w:sz w:val="24"/>
                <w:szCs w:val="24"/>
              </w:rPr>
            </w:pPr>
          </w:p>
        </w:tc>
        <w:tc>
          <w:tcPr>
            <w:tcW w:w="3117" w:type="dxa"/>
          </w:tcPr>
          <w:p w14:paraId="7D7B79E1" w14:textId="77777777" w:rsidR="00047985" w:rsidRDefault="00D13BEF" w:rsidP="00D13BEF">
            <w:pPr>
              <w:pStyle w:val="ListParagraph"/>
              <w:numPr>
                <w:ilvl w:val="0"/>
                <w:numId w:val="11"/>
              </w:numPr>
              <w:tabs>
                <w:tab w:val="left" w:pos="1185"/>
              </w:tabs>
              <w:rPr>
                <w:rFonts w:ascii="Times New Roman" w:hAnsi="Times New Roman" w:cs="Times New Roman"/>
                <w:sz w:val="24"/>
                <w:szCs w:val="24"/>
              </w:rPr>
            </w:pPr>
            <w:r w:rsidRPr="00D13BEF">
              <w:rPr>
                <w:rFonts w:ascii="Times New Roman" w:hAnsi="Times New Roman" w:cs="Times New Roman"/>
                <w:sz w:val="24"/>
                <w:szCs w:val="24"/>
              </w:rPr>
              <w:lastRenderedPageBreak/>
              <w:t xml:space="preserve">Collaborated with site champion and project partner with attendance to weekly (every Wednesday) </w:t>
            </w:r>
            <w:r w:rsidRPr="00D13BEF">
              <w:rPr>
                <w:rFonts w:ascii="Times New Roman" w:hAnsi="Times New Roman" w:cs="Times New Roman"/>
                <w:sz w:val="24"/>
                <w:szCs w:val="24"/>
              </w:rPr>
              <w:lastRenderedPageBreak/>
              <w:t xml:space="preserve">meetings with strike teams </w:t>
            </w:r>
            <w:r>
              <w:rPr>
                <w:rFonts w:ascii="Times New Roman" w:hAnsi="Times New Roman" w:cs="Times New Roman"/>
                <w:sz w:val="24"/>
                <w:szCs w:val="24"/>
              </w:rPr>
              <w:t xml:space="preserve">during the peak of the implementation phase </w:t>
            </w:r>
          </w:p>
          <w:p w14:paraId="042B437F" w14:textId="6FD19D5B" w:rsidR="00D13BEF" w:rsidRDefault="00D13BEF" w:rsidP="00D13BEF">
            <w:pPr>
              <w:pStyle w:val="ListParagraph"/>
              <w:numPr>
                <w:ilvl w:val="0"/>
                <w:numId w:val="11"/>
              </w:numPr>
              <w:tabs>
                <w:tab w:val="left" w:pos="1185"/>
              </w:tabs>
              <w:rPr>
                <w:rFonts w:ascii="Times New Roman" w:hAnsi="Times New Roman" w:cs="Times New Roman"/>
                <w:sz w:val="24"/>
                <w:szCs w:val="24"/>
              </w:rPr>
            </w:pPr>
            <w:r>
              <w:rPr>
                <w:rFonts w:ascii="Times New Roman" w:hAnsi="Times New Roman" w:cs="Times New Roman"/>
                <w:sz w:val="24"/>
                <w:szCs w:val="24"/>
              </w:rPr>
              <w:t xml:space="preserve">Collaborated with four other DNP students in different cohorts, and two faculty advisors during the planning, implementation, and evaluation stages of the project </w:t>
            </w:r>
          </w:p>
          <w:p w14:paraId="0158A0F5" w14:textId="76FAB93E" w:rsidR="00D13BEF" w:rsidRDefault="00D13BEF" w:rsidP="00D13BEF">
            <w:pPr>
              <w:pStyle w:val="ListParagraph"/>
              <w:numPr>
                <w:ilvl w:val="0"/>
                <w:numId w:val="11"/>
              </w:numPr>
              <w:tabs>
                <w:tab w:val="left" w:pos="1185"/>
              </w:tabs>
              <w:rPr>
                <w:rFonts w:ascii="Times New Roman" w:hAnsi="Times New Roman" w:cs="Times New Roman"/>
                <w:sz w:val="24"/>
                <w:szCs w:val="24"/>
              </w:rPr>
            </w:pPr>
            <w:r>
              <w:rPr>
                <w:rFonts w:ascii="Times New Roman" w:hAnsi="Times New Roman" w:cs="Times New Roman"/>
                <w:sz w:val="24"/>
                <w:szCs w:val="24"/>
              </w:rPr>
              <w:t>Attended weekly and at times bi-weekly meetings with ECU DNP Student Team and faculty advisor to communicate changes in the project, accumulate resources, and determine updates on the status of the project</w:t>
            </w:r>
          </w:p>
          <w:p w14:paraId="5BAC7075" w14:textId="01631D96" w:rsidR="00D13BEF" w:rsidRDefault="00D13BEF" w:rsidP="00D13BEF">
            <w:pPr>
              <w:pStyle w:val="ListParagraph"/>
              <w:numPr>
                <w:ilvl w:val="0"/>
                <w:numId w:val="11"/>
              </w:numPr>
              <w:tabs>
                <w:tab w:val="left" w:pos="1185"/>
              </w:tabs>
              <w:rPr>
                <w:rFonts w:ascii="Times New Roman" w:hAnsi="Times New Roman" w:cs="Times New Roman"/>
                <w:sz w:val="24"/>
                <w:szCs w:val="24"/>
              </w:rPr>
            </w:pPr>
            <w:r>
              <w:rPr>
                <w:rFonts w:ascii="Times New Roman" w:hAnsi="Times New Roman" w:cs="Times New Roman"/>
                <w:sz w:val="24"/>
                <w:szCs w:val="24"/>
              </w:rPr>
              <w:t xml:space="preserve">Peer review two students DNP papers and two DNP students’ posters for presentations </w:t>
            </w:r>
          </w:p>
          <w:p w14:paraId="12A24A49" w14:textId="77777777" w:rsidR="00D13BEF" w:rsidRDefault="00D13BEF" w:rsidP="00D13BEF">
            <w:pPr>
              <w:pStyle w:val="ListParagraph"/>
              <w:numPr>
                <w:ilvl w:val="0"/>
                <w:numId w:val="11"/>
              </w:numPr>
              <w:tabs>
                <w:tab w:val="left" w:pos="1185"/>
              </w:tabs>
              <w:rPr>
                <w:rFonts w:ascii="Times New Roman" w:hAnsi="Times New Roman" w:cs="Times New Roman"/>
                <w:sz w:val="24"/>
                <w:szCs w:val="24"/>
              </w:rPr>
            </w:pPr>
            <w:r>
              <w:rPr>
                <w:rFonts w:ascii="Times New Roman" w:hAnsi="Times New Roman" w:cs="Times New Roman"/>
                <w:sz w:val="24"/>
                <w:szCs w:val="24"/>
              </w:rPr>
              <w:t xml:space="preserve">Provided feedback on presentation talking points to two students during the preparation for dissemination of the project findings </w:t>
            </w:r>
          </w:p>
          <w:p w14:paraId="54612FD5" w14:textId="6979D78E" w:rsidR="00D13BEF" w:rsidRPr="00D13BEF" w:rsidRDefault="00D13BEF" w:rsidP="00D13BEF">
            <w:pPr>
              <w:pStyle w:val="ListParagraph"/>
              <w:numPr>
                <w:ilvl w:val="0"/>
                <w:numId w:val="11"/>
              </w:numPr>
              <w:tabs>
                <w:tab w:val="left" w:pos="1185"/>
              </w:tabs>
              <w:rPr>
                <w:rFonts w:ascii="Times New Roman" w:hAnsi="Times New Roman" w:cs="Times New Roman"/>
                <w:sz w:val="24"/>
                <w:szCs w:val="24"/>
              </w:rPr>
            </w:pPr>
            <w:r>
              <w:rPr>
                <w:rFonts w:ascii="Times New Roman" w:hAnsi="Times New Roman" w:cs="Times New Roman"/>
                <w:sz w:val="24"/>
                <w:szCs w:val="24"/>
              </w:rPr>
              <w:t>Utilized SPSS data software analysis to analyze outcome measures data and constructed tables and graphs of findings to be sent to ECU DNP Student Team</w:t>
            </w:r>
          </w:p>
        </w:tc>
      </w:tr>
    </w:tbl>
    <w:p w14:paraId="54660E63" w14:textId="0D9400A3" w:rsidR="00D467CD" w:rsidRPr="00A71BC3" w:rsidRDefault="00D467CD" w:rsidP="00A71BC3">
      <w:pPr>
        <w:tabs>
          <w:tab w:val="left" w:pos="1185"/>
        </w:tabs>
        <w:rPr>
          <w:rFonts w:ascii="Times New Roman" w:hAnsi="Times New Roman" w:cs="Times New Roman"/>
          <w:sz w:val="24"/>
          <w:szCs w:val="24"/>
        </w:rPr>
      </w:pPr>
    </w:p>
    <w:p w14:paraId="6A42BCA9" w14:textId="77777777" w:rsidR="00D467CD" w:rsidRPr="00D467CD" w:rsidRDefault="00D467CD" w:rsidP="00D467CD">
      <w:pPr>
        <w:tabs>
          <w:tab w:val="left" w:pos="1185"/>
        </w:tabs>
      </w:pPr>
    </w:p>
    <w:p w14:paraId="58A6CC0D" w14:textId="5C9EAB9C" w:rsidR="006D61A3" w:rsidRPr="00557E4B" w:rsidRDefault="006D61A3" w:rsidP="00326A55">
      <w:pPr>
        <w:jc w:val="center"/>
        <w:rPr>
          <w:rFonts w:ascii="Times New Roman" w:hAnsi="Times New Roman" w:cs="Times New Roman"/>
          <w:sz w:val="24"/>
          <w:szCs w:val="24"/>
        </w:rPr>
      </w:pPr>
    </w:p>
    <w:sectPr w:rsidR="006D61A3" w:rsidRPr="00557E4B" w:rsidSect="001E1F0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72081" w14:textId="77777777" w:rsidR="00C82E04" w:rsidRDefault="00C82E04" w:rsidP="009207CC">
      <w:pPr>
        <w:spacing w:after="0" w:line="240" w:lineRule="auto"/>
      </w:pPr>
      <w:r>
        <w:separator/>
      </w:r>
    </w:p>
  </w:endnote>
  <w:endnote w:type="continuationSeparator" w:id="0">
    <w:p w14:paraId="7B063127" w14:textId="77777777" w:rsidR="00C82E04" w:rsidRDefault="00C82E04" w:rsidP="00920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25546" w14:textId="77777777" w:rsidR="00C82E04" w:rsidRDefault="00C82E04" w:rsidP="009207CC">
      <w:pPr>
        <w:spacing w:after="0" w:line="240" w:lineRule="auto"/>
      </w:pPr>
      <w:r>
        <w:separator/>
      </w:r>
    </w:p>
  </w:footnote>
  <w:footnote w:type="continuationSeparator" w:id="0">
    <w:p w14:paraId="6C35D17E" w14:textId="77777777" w:rsidR="00C82E04" w:rsidRDefault="00C82E04" w:rsidP="009207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24612543"/>
      <w:docPartObj>
        <w:docPartGallery w:val="Page Numbers (Top of Page)"/>
        <w:docPartUnique/>
      </w:docPartObj>
    </w:sdtPr>
    <w:sdtEndPr>
      <w:rPr>
        <w:noProof/>
      </w:rPr>
    </w:sdtEndPr>
    <w:sdtContent>
      <w:p w14:paraId="7ABE989D" w14:textId="3BA27F2E" w:rsidR="00BF791A" w:rsidRPr="00102F97" w:rsidRDefault="00BF791A">
        <w:pPr>
          <w:pStyle w:val="Header"/>
          <w:jc w:val="right"/>
          <w:rPr>
            <w:rFonts w:ascii="Times New Roman" w:hAnsi="Times New Roman" w:cs="Times New Roman"/>
            <w:sz w:val="24"/>
            <w:szCs w:val="24"/>
          </w:rPr>
        </w:pPr>
        <w:r>
          <w:rPr>
            <w:rFonts w:ascii="Times New Roman" w:hAnsi="Times New Roman" w:cs="Times New Roman"/>
            <w:sz w:val="24"/>
            <w:szCs w:val="24"/>
          </w:rPr>
          <w:t xml:space="preserve">  SEVERE ACUTE RESPIRATORY SYNDROME CORONAVIRUS -2                               </w:t>
        </w:r>
        <w:r w:rsidRPr="00102F97">
          <w:rPr>
            <w:rFonts w:ascii="Times New Roman" w:hAnsi="Times New Roman" w:cs="Times New Roman"/>
            <w:sz w:val="24"/>
            <w:szCs w:val="24"/>
          </w:rPr>
          <w:fldChar w:fldCharType="begin"/>
        </w:r>
        <w:r w:rsidRPr="00102F97">
          <w:rPr>
            <w:rFonts w:ascii="Times New Roman" w:hAnsi="Times New Roman" w:cs="Times New Roman"/>
            <w:sz w:val="24"/>
            <w:szCs w:val="24"/>
          </w:rPr>
          <w:instrText xml:space="preserve"> PAGE   \* MERGEFORMAT </w:instrText>
        </w:r>
        <w:r w:rsidRPr="00102F97">
          <w:rPr>
            <w:rFonts w:ascii="Times New Roman" w:hAnsi="Times New Roman" w:cs="Times New Roman"/>
            <w:sz w:val="24"/>
            <w:szCs w:val="24"/>
          </w:rPr>
          <w:fldChar w:fldCharType="separate"/>
        </w:r>
        <w:r w:rsidRPr="00102F97">
          <w:rPr>
            <w:rFonts w:ascii="Times New Roman" w:hAnsi="Times New Roman" w:cs="Times New Roman"/>
            <w:noProof/>
            <w:sz w:val="24"/>
            <w:szCs w:val="24"/>
          </w:rPr>
          <w:t>2</w:t>
        </w:r>
        <w:r w:rsidRPr="00102F97">
          <w:rPr>
            <w:rFonts w:ascii="Times New Roman" w:hAnsi="Times New Roman" w:cs="Times New Roman"/>
            <w:noProof/>
            <w:sz w:val="24"/>
            <w:szCs w:val="24"/>
          </w:rPr>
          <w:fldChar w:fldCharType="end"/>
        </w:r>
      </w:p>
    </w:sdtContent>
  </w:sdt>
  <w:p w14:paraId="0E0BCE1C" w14:textId="3E37B8F0" w:rsidR="00BF791A" w:rsidRDefault="00BF79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709B2" w14:textId="67D39A87" w:rsidR="00BF791A" w:rsidRPr="00D91BB4" w:rsidRDefault="00BF791A">
    <w:pPr>
      <w:pStyle w:val="Header"/>
      <w:rPr>
        <w:rFonts w:ascii="Times New Roman" w:hAnsi="Times New Roman" w:cs="Times New Roman"/>
        <w:sz w:val="24"/>
        <w:szCs w:val="24"/>
      </w:rPr>
    </w:pPr>
    <w:r>
      <w:rPr>
        <w:rFonts w:ascii="Times New Roman" w:hAnsi="Times New Roman" w:cs="Times New Roman"/>
        <w:sz w:val="24"/>
        <w:szCs w:val="24"/>
      </w:rPr>
      <w:t>Running Head:</w:t>
    </w:r>
    <w:r w:rsidRPr="000C5E82">
      <w:rPr>
        <w:rFonts w:ascii="Times New Roman" w:hAnsi="Times New Roman" w:cs="Times New Roman"/>
        <w:caps/>
        <w:sz w:val="24"/>
        <w:szCs w:val="24"/>
      </w:rPr>
      <w:t xml:space="preserve"> SEVERE Acute Respiratory Syndrome</w:t>
    </w:r>
    <w:r>
      <w:rPr>
        <w:rFonts w:ascii="Times New Roman" w:hAnsi="Times New Roman" w:cs="Times New Roman"/>
        <w:sz w:val="24"/>
        <w:szCs w:val="24"/>
      </w:rPr>
      <w:tab/>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348A1"/>
    <w:multiLevelType w:val="hybridMultilevel"/>
    <w:tmpl w:val="5A6A0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B344B8"/>
    <w:multiLevelType w:val="hybridMultilevel"/>
    <w:tmpl w:val="A98004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86753F"/>
    <w:multiLevelType w:val="hybridMultilevel"/>
    <w:tmpl w:val="8222C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FD33F5"/>
    <w:multiLevelType w:val="hybridMultilevel"/>
    <w:tmpl w:val="ECF4E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C42259"/>
    <w:multiLevelType w:val="hybridMultilevel"/>
    <w:tmpl w:val="EFB21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EF0FA4"/>
    <w:multiLevelType w:val="hybridMultilevel"/>
    <w:tmpl w:val="8FCAC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997B34"/>
    <w:multiLevelType w:val="multilevel"/>
    <w:tmpl w:val="944A6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3D75CC"/>
    <w:multiLevelType w:val="hybridMultilevel"/>
    <w:tmpl w:val="E44A9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177029"/>
    <w:multiLevelType w:val="hybridMultilevel"/>
    <w:tmpl w:val="2C669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A346FA"/>
    <w:multiLevelType w:val="hybridMultilevel"/>
    <w:tmpl w:val="AD042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C046B0"/>
    <w:multiLevelType w:val="hybridMultilevel"/>
    <w:tmpl w:val="114AB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B83A69"/>
    <w:multiLevelType w:val="hybridMultilevel"/>
    <w:tmpl w:val="00701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6A383B"/>
    <w:multiLevelType w:val="hybridMultilevel"/>
    <w:tmpl w:val="C1627E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8B5209"/>
    <w:multiLevelType w:val="hybridMultilevel"/>
    <w:tmpl w:val="C4B6F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542061"/>
    <w:multiLevelType w:val="hybridMultilevel"/>
    <w:tmpl w:val="C84455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B573125"/>
    <w:multiLevelType w:val="multilevel"/>
    <w:tmpl w:val="60366D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BA0498"/>
    <w:multiLevelType w:val="hybridMultilevel"/>
    <w:tmpl w:val="C3E6D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AD5396"/>
    <w:multiLevelType w:val="hybridMultilevel"/>
    <w:tmpl w:val="941A365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5856D7"/>
    <w:multiLevelType w:val="hybridMultilevel"/>
    <w:tmpl w:val="5AAC0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14"/>
  </w:num>
  <w:num w:numId="4">
    <w:abstractNumId w:val="9"/>
  </w:num>
  <w:num w:numId="5">
    <w:abstractNumId w:val="7"/>
  </w:num>
  <w:num w:numId="6">
    <w:abstractNumId w:val="8"/>
  </w:num>
  <w:num w:numId="7">
    <w:abstractNumId w:val="12"/>
  </w:num>
  <w:num w:numId="8">
    <w:abstractNumId w:val="15"/>
  </w:num>
  <w:num w:numId="9">
    <w:abstractNumId w:val="0"/>
  </w:num>
  <w:num w:numId="10">
    <w:abstractNumId w:val="4"/>
  </w:num>
  <w:num w:numId="11">
    <w:abstractNumId w:val="10"/>
  </w:num>
  <w:num w:numId="12">
    <w:abstractNumId w:val="16"/>
  </w:num>
  <w:num w:numId="13">
    <w:abstractNumId w:val="13"/>
  </w:num>
  <w:num w:numId="14">
    <w:abstractNumId w:val="5"/>
  </w:num>
  <w:num w:numId="15">
    <w:abstractNumId w:val="2"/>
  </w:num>
  <w:num w:numId="16">
    <w:abstractNumId w:val="11"/>
  </w:num>
  <w:num w:numId="17">
    <w:abstractNumId w:val="3"/>
  </w:num>
  <w:num w:numId="18">
    <w:abstractNumId w:val="1"/>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CxMDE1Njc3Mje3NDRR0lEKTi0uzszPAykwtKgFAEg69S8tAAAA"/>
  </w:docVars>
  <w:rsids>
    <w:rsidRoot w:val="006F0065"/>
    <w:rsid w:val="0000006F"/>
    <w:rsid w:val="000006F1"/>
    <w:rsid w:val="000015E2"/>
    <w:rsid w:val="00002ED4"/>
    <w:rsid w:val="00003616"/>
    <w:rsid w:val="00005FD2"/>
    <w:rsid w:val="000272B8"/>
    <w:rsid w:val="000274C9"/>
    <w:rsid w:val="00027831"/>
    <w:rsid w:val="0003427D"/>
    <w:rsid w:val="000342D8"/>
    <w:rsid w:val="00034A50"/>
    <w:rsid w:val="000402C8"/>
    <w:rsid w:val="00041AF8"/>
    <w:rsid w:val="00041F6D"/>
    <w:rsid w:val="00044C1F"/>
    <w:rsid w:val="00045FBD"/>
    <w:rsid w:val="00047985"/>
    <w:rsid w:val="00052E9B"/>
    <w:rsid w:val="0005607C"/>
    <w:rsid w:val="00062418"/>
    <w:rsid w:val="00070E22"/>
    <w:rsid w:val="00073D26"/>
    <w:rsid w:val="00075FB9"/>
    <w:rsid w:val="0007747D"/>
    <w:rsid w:val="00081116"/>
    <w:rsid w:val="00085915"/>
    <w:rsid w:val="00086012"/>
    <w:rsid w:val="00092155"/>
    <w:rsid w:val="00092435"/>
    <w:rsid w:val="00093414"/>
    <w:rsid w:val="00094425"/>
    <w:rsid w:val="000951A2"/>
    <w:rsid w:val="00095918"/>
    <w:rsid w:val="000A0869"/>
    <w:rsid w:val="000A1C26"/>
    <w:rsid w:val="000A329E"/>
    <w:rsid w:val="000A500E"/>
    <w:rsid w:val="000B1A3B"/>
    <w:rsid w:val="000B4F60"/>
    <w:rsid w:val="000C0CC8"/>
    <w:rsid w:val="000C186E"/>
    <w:rsid w:val="000C29C6"/>
    <w:rsid w:val="000C3754"/>
    <w:rsid w:val="000C40C0"/>
    <w:rsid w:val="000C5873"/>
    <w:rsid w:val="000C5E82"/>
    <w:rsid w:val="000D2314"/>
    <w:rsid w:val="000D2AAF"/>
    <w:rsid w:val="000D3DEE"/>
    <w:rsid w:val="000D45B3"/>
    <w:rsid w:val="000E216E"/>
    <w:rsid w:val="000E2CDA"/>
    <w:rsid w:val="000F11A9"/>
    <w:rsid w:val="000F59E3"/>
    <w:rsid w:val="000F5C98"/>
    <w:rsid w:val="000F6798"/>
    <w:rsid w:val="000F6BD4"/>
    <w:rsid w:val="00101E76"/>
    <w:rsid w:val="00102F97"/>
    <w:rsid w:val="0010444A"/>
    <w:rsid w:val="00104DD3"/>
    <w:rsid w:val="001069BB"/>
    <w:rsid w:val="001072B4"/>
    <w:rsid w:val="00110AF9"/>
    <w:rsid w:val="00117AEE"/>
    <w:rsid w:val="00126DFB"/>
    <w:rsid w:val="0013496E"/>
    <w:rsid w:val="00140A3E"/>
    <w:rsid w:val="0014247B"/>
    <w:rsid w:val="001428C1"/>
    <w:rsid w:val="001435EA"/>
    <w:rsid w:val="00143E35"/>
    <w:rsid w:val="00146E65"/>
    <w:rsid w:val="00146EE8"/>
    <w:rsid w:val="001500AF"/>
    <w:rsid w:val="00150527"/>
    <w:rsid w:val="00151CD5"/>
    <w:rsid w:val="00155EA8"/>
    <w:rsid w:val="00164627"/>
    <w:rsid w:val="001655E5"/>
    <w:rsid w:val="00170F13"/>
    <w:rsid w:val="00171E61"/>
    <w:rsid w:val="00172632"/>
    <w:rsid w:val="00172AE4"/>
    <w:rsid w:val="00174463"/>
    <w:rsid w:val="00174A80"/>
    <w:rsid w:val="0017770D"/>
    <w:rsid w:val="001818CF"/>
    <w:rsid w:val="0018289E"/>
    <w:rsid w:val="00182E75"/>
    <w:rsid w:val="0018364A"/>
    <w:rsid w:val="00187F54"/>
    <w:rsid w:val="00197EBF"/>
    <w:rsid w:val="001A3B1A"/>
    <w:rsid w:val="001A6284"/>
    <w:rsid w:val="001B1318"/>
    <w:rsid w:val="001B1485"/>
    <w:rsid w:val="001B2EDC"/>
    <w:rsid w:val="001B3E41"/>
    <w:rsid w:val="001B45C9"/>
    <w:rsid w:val="001C0E67"/>
    <w:rsid w:val="001C1954"/>
    <w:rsid w:val="001C3B1A"/>
    <w:rsid w:val="001C6003"/>
    <w:rsid w:val="001D338F"/>
    <w:rsid w:val="001D4E1F"/>
    <w:rsid w:val="001D6389"/>
    <w:rsid w:val="001E0CE4"/>
    <w:rsid w:val="001E1F0C"/>
    <w:rsid w:val="001E6AAB"/>
    <w:rsid w:val="001F087A"/>
    <w:rsid w:val="001F3378"/>
    <w:rsid w:val="001F5FB7"/>
    <w:rsid w:val="001F7034"/>
    <w:rsid w:val="00207696"/>
    <w:rsid w:val="00214B3F"/>
    <w:rsid w:val="00221F53"/>
    <w:rsid w:val="00224E7D"/>
    <w:rsid w:val="002267A3"/>
    <w:rsid w:val="00227C4C"/>
    <w:rsid w:val="00230C0D"/>
    <w:rsid w:val="00241FDB"/>
    <w:rsid w:val="00243DA9"/>
    <w:rsid w:val="00255E08"/>
    <w:rsid w:val="002634F4"/>
    <w:rsid w:val="002635DD"/>
    <w:rsid w:val="00263FFC"/>
    <w:rsid w:val="00272F93"/>
    <w:rsid w:val="00275010"/>
    <w:rsid w:val="00276993"/>
    <w:rsid w:val="00280B7C"/>
    <w:rsid w:val="00281D9C"/>
    <w:rsid w:val="00282C6F"/>
    <w:rsid w:val="00284D36"/>
    <w:rsid w:val="00286215"/>
    <w:rsid w:val="00290A6B"/>
    <w:rsid w:val="00291D3B"/>
    <w:rsid w:val="00292067"/>
    <w:rsid w:val="002937DD"/>
    <w:rsid w:val="002A49ED"/>
    <w:rsid w:val="002A640A"/>
    <w:rsid w:val="002A6647"/>
    <w:rsid w:val="002B341C"/>
    <w:rsid w:val="002B6EB9"/>
    <w:rsid w:val="002C03EA"/>
    <w:rsid w:val="002C2494"/>
    <w:rsid w:val="002C2B9B"/>
    <w:rsid w:val="002C359B"/>
    <w:rsid w:val="002C4061"/>
    <w:rsid w:val="002C5BC9"/>
    <w:rsid w:val="002D01E2"/>
    <w:rsid w:val="002D14D9"/>
    <w:rsid w:val="002D2B01"/>
    <w:rsid w:val="002D67B9"/>
    <w:rsid w:val="002D6998"/>
    <w:rsid w:val="002E0D28"/>
    <w:rsid w:val="002E1406"/>
    <w:rsid w:val="002E31DE"/>
    <w:rsid w:val="002E4151"/>
    <w:rsid w:val="002F2982"/>
    <w:rsid w:val="002F6934"/>
    <w:rsid w:val="00301DED"/>
    <w:rsid w:val="00302F83"/>
    <w:rsid w:val="003070F5"/>
    <w:rsid w:val="003072A3"/>
    <w:rsid w:val="00310541"/>
    <w:rsid w:val="00314B7D"/>
    <w:rsid w:val="003176C1"/>
    <w:rsid w:val="003177BF"/>
    <w:rsid w:val="0032046F"/>
    <w:rsid w:val="00323669"/>
    <w:rsid w:val="00323F5D"/>
    <w:rsid w:val="00326A55"/>
    <w:rsid w:val="00326E25"/>
    <w:rsid w:val="00327E26"/>
    <w:rsid w:val="003321BD"/>
    <w:rsid w:val="00337691"/>
    <w:rsid w:val="00345015"/>
    <w:rsid w:val="003526D5"/>
    <w:rsid w:val="00354F4B"/>
    <w:rsid w:val="00362ACF"/>
    <w:rsid w:val="003654BE"/>
    <w:rsid w:val="0037081F"/>
    <w:rsid w:val="00376306"/>
    <w:rsid w:val="00380A63"/>
    <w:rsid w:val="00382CB3"/>
    <w:rsid w:val="003A246A"/>
    <w:rsid w:val="003A2B11"/>
    <w:rsid w:val="003A2E71"/>
    <w:rsid w:val="003A4CD0"/>
    <w:rsid w:val="003A52FB"/>
    <w:rsid w:val="003A6998"/>
    <w:rsid w:val="003B0742"/>
    <w:rsid w:val="003B490B"/>
    <w:rsid w:val="003C1DA6"/>
    <w:rsid w:val="003C2C02"/>
    <w:rsid w:val="003C4190"/>
    <w:rsid w:val="003C4267"/>
    <w:rsid w:val="003C4DA9"/>
    <w:rsid w:val="003C75D3"/>
    <w:rsid w:val="003D15DB"/>
    <w:rsid w:val="003D44BD"/>
    <w:rsid w:val="003D54C4"/>
    <w:rsid w:val="003D5B02"/>
    <w:rsid w:val="003E023E"/>
    <w:rsid w:val="003E24F6"/>
    <w:rsid w:val="003E57C3"/>
    <w:rsid w:val="003E627C"/>
    <w:rsid w:val="003E6462"/>
    <w:rsid w:val="003F6F85"/>
    <w:rsid w:val="004030C4"/>
    <w:rsid w:val="004046FE"/>
    <w:rsid w:val="00405E55"/>
    <w:rsid w:val="00407B63"/>
    <w:rsid w:val="00414A35"/>
    <w:rsid w:val="00422291"/>
    <w:rsid w:val="004222E7"/>
    <w:rsid w:val="00424036"/>
    <w:rsid w:val="00426055"/>
    <w:rsid w:val="00434610"/>
    <w:rsid w:val="004376E6"/>
    <w:rsid w:val="00441155"/>
    <w:rsid w:val="004419D8"/>
    <w:rsid w:val="00444A72"/>
    <w:rsid w:val="004460CC"/>
    <w:rsid w:val="00446FAC"/>
    <w:rsid w:val="004477DB"/>
    <w:rsid w:val="00450424"/>
    <w:rsid w:val="004509E1"/>
    <w:rsid w:val="004618A1"/>
    <w:rsid w:val="00463CF2"/>
    <w:rsid w:val="00463F24"/>
    <w:rsid w:val="0046579D"/>
    <w:rsid w:val="00471044"/>
    <w:rsid w:val="00474738"/>
    <w:rsid w:val="004751FF"/>
    <w:rsid w:val="004752C5"/>
    <w:rsid w:val="00476481"/>
    <w:rsid w:val="004802D1"/>
    <w:rsid w:val="004823B2"/>
    <w:rsid w:val="0048311B"/>
    <w:rsid w:val="004840A5"/>
    <w:rsid w:val="0048568C"/>
    <w:rsid w:val="00487931"/>
    <w:rsid w:val="00494559"/>
    <w:rsid w:val="004953D0"/>
    <w:rsid w:val="00496DDB"/>
    <w:rsid w:val="0049714D"/>
    <w:rsid w:val="004A22C8"/>
    <w:rsid w:val="004B24FD"/>
    <w:rsid w:val="004B38CB"/>
    <w:rsid w:val="004B449A"/>
    <w:rsid w:val="004C0916"/>
    <w:rsid w:val="004C54EB"/>
    <w:rsid w:val="004C622B"/>
    <w:rsid w:val="004D1457"/>
    <w:rsid w:val="004D2FBE"/>
    <w:rsid w:val="004D3EC9"/>
    <w:rsid w:val="004E6515"/>
    <w:rsid w:val="004F1089"/>
    <w:rsid w:val="004F762D"/>
    <w:rsid w:val="00502CB9"/>
    <w:rsid w:val="0050368C"/>
    <w:rsid w:val="00504652"/>
    <w:rsid w:val="005054BD"/>
    <w:rsid w:val="00507854"/>
    <w:rsid w:val="00514AA5"/>
    <w:rsid w:val="00514EBB"/>
    <w:rsid w:val="00515C64"/>
    <w:rsid w:val="005220F2"/>
    <w:rsid w:val="00523CF2"/>
    <w:rsid w:val="00525CB0"/>
    <w:rsid w:val="0052746C"/>
    <w:rsid w:val="00535DDD"/>
    <w:rsid w:val="005373B8"/>
    <w:rsid w:val="00542BFF"/>
    <w:rsid w:val="00553350"/>
    <w:rsid w:val="00553E9A"/>
    <w:rsid w:val="0055534B"/>
    <w:rsid w:val="00555BFA"/>
    <w:rsid w:val="00557E4B"/>
    <w:rsid w:val="00565F37"/>
    <w:rsid w:val="005661B1"/>
    <w:rsid w:val="005665B6"/>
    <w:rsid w:val="00571F25"/>
    <w:rsid w:val="0057666A"/>
    <w:rsid w:val="00581915"/>
    <w:rsid w:val="00591C03"/>
    <w:rsid w:val="0059426B"/>
    <w:rsid w:val="00594AD1"/>
    <w:rsid w:val="0059516E"/>
    <w:rsid w:val="0059538E"/>
    <w:rsid w:val="0059704A"/>
    <w:rsid w:val="0059704B"/>
    <w:rsid w:val="005A4F03"/>
    <w:rsid w:val="005A52C8"/>
    <w:rsid w:val="005A6EA9"/>
    <w:rsid w:val="005A7842"/>
    <w:rsid w:val="005B1692"/>
    <w:rsid w:val="005B2A38"/>
    <w:rsid w:val="005B6803"/>
    <w:rsid w:val="005C0A5E"/>
    <w:rsid w:val="005C29C3"/>
    <w:rsid w:val="005C7B59"/>
    <w:rsid w:val="005D0CAA"/>
    <w:rsid w:val="005E2DFA"/>
    <w:rsid w:val="005E3D3B"/>
    <w:rsid w:val="005E4490"/>
    <w:rsid w:val="005E4BEB"/>
    <w:rsid w:val="005E6547"/>
    <w:rsid w:val="005F1E92"/>
    <w:rsid w:val="005F41AB"/>
    <w:rsid w:val="00600AFD"/>
    <w:rsid w:val="00601875"/>
    <w:rsid w:val="00602162"/>
    <w:rsid w:val="00606E9A"/>
    <w:rsid w:val="006070C6"/>
    <w:rsid w:val="006116D7"/>
    <w:rsid w:val="00611D1F"/>
    <w:rsid w:val="00612435"/>
    <w:rsid w:val="00612872"/>
    <w:rsid w:val="006227A9"/>
    <w:rsid w:val="006244CE"/>
    <w:rsid w:val="00624EF3"/>
    <w:rsid w:val="00626DE6"/>
    <w:rsid w:val="00631D1C"/>
    <w:rsid w:val="00632A3A"/>
    <w:rsid w:val="00633E59"/>
    <w:rsid w:val="00637379"/>
    <w:rsid w:val="0064224E"/>
    <w:rsid w:val="0064290A"/>
    <w:rsid w:val="006440DB"/>
    <w:rsid w:val="006461F6"/>
    <w:rsid w:val="00647F62"/>
    <w:rsid w:val="006545FF"/>
    <w:rsid w:val="006557C1"/>
    <w:rsid w:val="0066295D"/>
    <w:rsid w:val="00665285"/>
    <w:rsid w:val="00666CE2"/>
    <w:rsid w:val="00670C12"/>
    <w:rsid w:val="006763D7"/>
    <w:rsid w:val="00685005"/>
    <w:rsid w:val="0068789B"/>
    <w:rsid w:val="00693196"/>
    <w:rsid w:val="00695DD3"/>
    <w:rsid w:val="00697F94"/>
    <w:rsid w:val="006A066C"/>
    <w:rsid w:val="006A0BDF"/>
    <w:rsid w:val="006A1EBE"/>
    <w:rsid w:val="006B0AEC"/>
    <w:rsid w:val="006B0B51"/>
    <w:rsid w:val="006B2227"/>
    <w:rsid w:val="006B3263"/>
    <w:rsid w:val="006B5412"/>
    <w:rsid w:val="006B6498"/>
    <w:rsid w:val="006C1F8D"/>
    <w:rsid w:val="006C3190"/>
    <w:rsid w:val="006D32C5"/>
    <w:rsid w:val="006D3CF9"/>
    <w:rsid w:val="006D4CAF"/>
    <w:rsid w:val="006D61A3"/>
    <w:rsid w:val="006D6E18"/>
    <w:rsid w:val="006E0575"/>
    <w:rsid w:val="006E33ED"/>
    <w:rsid w:val="006F0065"/>
    <w:rsid w:val="006F2FB1"/>
    <w:rsid w:val="006F60BC"/>
    <w:rsid w:val="006F68B5"/>
    <w:rsid w:val="006F7E5B"/>
    <w:rsid w:val="0070167A"/>
    <w:rsid w:val="00703DCC"/>
    <w:rsid w:val="007049AE"/>
    <w:rsid w:val="0071056C"/>
    <w:rsid w:val="00710ED7"/>
    <w:rsid w:val="00711F74"/>
    <w:rsid w:val="007167EF"/>
    <w:rsid w:val="007214B0"/>
    <w:rsid w:val="00723EB2"/>
    <w:rsid w:val="00725F68"/>
    <w:rsid w:val="007264A4"/>
    <w:rsid w:val="00730AE3"/>
    <w:rsid w:val="0073125F"/>
    <w:rsid w:val="00733605"/>
    <w:rsid w:val="00734EBB"/>
    <w:rsid w:val="0073699A"/>
    <w:rsid w:val="0073736A"/>
    <w:rsid w:val="00753BD7"/>
    <w:rsid w:val="00754E80"/>
    <w:rsid w:val="00757B9D"/>
    <w:rsid w:val="0076791E"/>
    <w:rsid w:val="007700FF"/>
    <w:rsid w:val="00774092"/>
    <w:rsid w:val="00775F94"/>
    <w:rsid w:val="00776078"/>
    <w:rsid w:val="007777A8"/>
    <w:rsid w:val="00782BE5"/>
    <w:rsid w:val="00783BFE"/>
    <w:rsid w:val="007A0829"/>
    <w:rsid w:val="007A397A"/>
    <w:rsid w:val="007A5261"/>
    <w:rsid w:val="007A654D"/>
    <w:rsid w:val="007B5209"/>
    <w:rsid w:val="007C000D"/>
    <w:rsid w:val="007C010B"/>
    <w:rsid w:val="007C1181"/>
    <w:rsid w:val="007C2208"/>
    <w:rsid w:val="007C53FF"/>
    <w:rsid w:val="007C69C8"/>
    <w:rsid w:val="007D01B9"/>
    <w:rsid w:val="007D035E"/>
    <w:rsid w:val="007D3606"/>
    <w:rsid w:val="007D4AE5"/>
    <w:rsid w:val="007D5BA1"/>
    <w:rsid w:val="007F0256"/>
    <w:rsid w:val="008018B8"/>
    <w:rsid w:val="00802A12"/>
    <w:rsid w:val="00807980"/>
    <w:rsid w:val="00815E7D"/>
    <w:rsid w:val="00817A76"/>
    <w:rsid w:val="008212D8"/>
    <w:rsid w:val="00821528"/>
    <w:rsid w:val="00824BC1"/>
    <w:rsid w:val="00835799"/>
    <w:rsid w:val="00836084"/>
    <w:rsid w:val="008362C1"/>
    <w:rsid w:val="00836F2E"/>
    <w:rsid w:val="00850861"/>
    <w:rsid w:val="00857BB6"/>
    <w:rsid w:val="00864087"/>
    <w:rsid w:val="00865480"/>
    <w:rsid w:val="00871ED5"/>
    <w:rsid w:val="00872DEB"/>
    <w:rsid w:val="00881701"/>
    <w:rsid w:val="00892CC1"/>
    <w:rsid w:val="0089351D"/>
    <w:rsid w:val="0089687E"/>
    <w:rsid w:val="008A2AFC"/>
    <w:rsid w:val="008A51CF"/>
    <w:rsid w:val="008B2C63"/>
    <w:rsid w:val="008B5B56"/>
    <w:rsid w:val="008B737C"/>
    <w:rsid w:val="008C07B1"/>
    <w:rsid w:val="008C4CA7"/>
    <w:rsid w:val="008C520D"/>
    <w:rsid w:val="008C58ED"/>
    <w:rsid w:val="008D27A1"/>
    <w:rsid w:val="008D3503"/>
    <w:rsid w:val="008D3B72"/>
    <w:rsid w:val="008D6569"/>
    <w:rsid w:val="008D70F9"/>
    <w:rsid w:val="008D7FFD"/>
    <w:rsid w:val="008E0B02"/>
    <w:rsid w:val="008E2ED1"/>
    <w:rsid w:val="008E4924"/>
    <w:rsid w:val="008E7352"/>
    <w:rsid w:val="008F2687"/>
    <w:rsid w:val="0090198A"/>
    <w:rsid w:val="00901B23"/>
    <w:rsid w:val="00901EA9"/>
    <w:rsid w:val="0091115C"/>
    <w:rsid w:val="00911E3C"/>
    <w:rsid w:val="00913590"/>
    <w:rsid w:val="00914EEE"/>
    <w:rsid w:val="009207CC"/>
    <w:rsid w:val="009224D1"/>
    <w:rsid w:val="0092662B"/>
    <w:rsid w:val="00926FDA"/>
    <w:rsid w:val="009311EA"/>
    <w:rsid w:val="00932F66"/>
    <w:rsid w:val="00933BC2"/>
    <w:rsid w:val="00934794"/>
    <w:rsid w:val="009472B2"/>
    <w:rsid w:val="0095492C"/>
    <w:rsid w:val="00954C70"/>
    <w:rsid w:val="0095537C"/>
    <w:rsid w:val="009569C1"/>
    <w:rsid w:val="009636CF"/>
    <w:rsid w:val="009670AB"/>
    <w:rsid w:val="0097355B"/>
    <w:rsid w:val="00976CBA"/>
    <w:rsid w:val="009771C1"/>
    <w:rsid w:val="009836BB"/>
    <w:rsid w:val="00983D0B"/>
    <w:rsid w:val="00996D53"/>
    <w:rsid w:val="009A3BF2"/>
    <w:rsid w:val="009B66CB"/>
    <w:rsid w:val="009B6E9A"/>
    <w:rsid w:val="009B726C"/>
    <w:rsid w:val="009C0A4A"/>
    <w:rsid w:val="009C0F63"/>
    <w:rsid w:val="009C2BAD"/>
    <w:rsid w:val="009C2DB2"/>
    <w:rsid w:val="009C30E6"/>
    <w:rsid w:val="009C36DE"/>
    <w:rsid w:val="009C4FCF"/>
    <w:rsid w:val="009C68A7"/>
    <w:rsid w:val="009C7065"/>
    <w:rsid w:val="009D3852"/>
    <w:rsid w:val="009D480F"/>
    <w:rsid w:val="009D4AC8"/>
    <w:rsid w:val="009D5E3D"/>
    <w:rsid w:val="009D67C6"/>
    <w:rsid w:val="009D6BD9"/>
    <w:rsid w:val="009D70ED"/>
    <w:rsid w:val="009D79BB"/>
    <w:rsid w:val="009E1B39"/>
    <w:rsid w:val="009E3ED4"/>
    <w:rsid w:val="009E6469"/>
    <w:rsid w:val="009F0A55"/>
    <w:rsid w:val="009F303F"/>
    <w:rsid w:val="009F59B6"/>
    <w:rsid w:val="009F5DD4"/>
    <w:rsid w:val="009F647D"/>
    <w:rsid w:val="009F7017"/>
    <w:rsid w:val="00A00160"/>
    <w:rsid w:val="00A01B99"/>
    <w:rsid w:val="00A03492"/>
    <w:rsid w:val="00A103C2"/>
    <w:rsid w:val="00A10502"/>
    <w:rsid w:val="00A11398"/>
    <w:rsid w:val="00A13280"/>
    <w:rsid w:val="00A14740"/>
    <w:rsid w:val="00A1655E"/>
    <w:rsid w:val="00A16AA3"/>
    <w:rsid w:val="00A2276E"/>
    <w:rsid w:val="00A228DB"/>
    <w:rsid w:val="00A236F2"/>
    <w:rsid w:val="00A25237"/>
    <w:rsid w:val="00A257FD"/>
    <w:rsid w:val="00A25E83"/>
    <w:rsid w:val="00A2640C"/>
    <w:rsid w:val="00A26968"/>
    <w:rsid w:val="00A34765"/>
    <w:rsid w:val="00A3514E"/>
    <w:rsid w:val="00A37767"/>
    <w:rsid w:val="00A50351"/>
    <w:rsid w:val="00A53AE8"/>
    <w:rsid w:val="00A5420C"/>
    <w:rsid w:val="00A5438E"/>
    <w:rsid w:val="00A61EDC"/>
    <w:rsid w:val="00A672E9"/>
    <w:rsid w:val="00A71BC3"/>
    <w:rsid w:val="00A76A00"/>
    <w:rsid w:val="00A77723"/>
    <w:rsid w:val="00A82B0E"/>
    <w:rsid w:val="00A869AA"/>
    <w:rsid w:val="00A9014E"/>
    <w:rsid w:val="00A90B6A"/>
    <w:rsid w:val="00A91A47"/>
    <w:rsid w:val="00A94A25"/>
    <w:rsid w:val="00A96958"/>
    <w:rsid w:val="00A978D0"/>
    <w:rsid w:val="00A978FB"/>
    <w:rsid w:val="00AA1CEB"/>
    <w:rsid w:val="00AB524F"/>
    <w:rsid w:val="00AB533B"/>
    <w:rsid w:val="00AB5A89"/>
    <w:rsid w:val="00AB668E"/>
    <w:rsid w:val="00AC1936"/>
    <w:rsid w:val="00AC2D4F"/>
    <w:rsid w:val="00AD40DA"/>
    <w:rsid w:val="00AD4D3C"/>
    <w:rsid w:val="00AD5A47"/>
    <w:rsid w:val="00AD6072"/>
    <w:rsid w:val="00AE162A"/>
    <w:rsid w:val="00AF1C3D"/>
    <w:rsid w:val="00B00609"/>
    <w:rsid w:val="00B01539"/>
    <w:rsid w:val="00B036FD"/>
    <w:rsid w:val="00B042BD"/>
    <w:rsid w:val="00B05E60"/>
    <w:rsid w:val="00B06EE4"/>
    <w:rsid w:val="00B07935"/>
    <w:rsid w:val="00B13B5B"/>
    <w:rsid w:val="00B15B93"/>
    <w:rsid w:val="00B21CB3"/>
    <w:rsid w:val="00B225FD"/>
    <w:rsid w:val="00B22BA1"/>
    <w:rsid w:val="00B232BC"/>
    <w:rsid w:val="00B233AB"/>
    <w:rsid w:val="00B24868"/>
    <w:rsid w:val="00B25257"/>
    <w:rsid w:val="00B2609D"/>
    <w:rsid w:val="00B271FE"/>
    <w:rsid w:val="00B31B56"/>
    <w:rsid w:val="00B41CA9"/>
    <w:rsid w:val="00B42324"/>
    <w:rsid w:val="00B4307C"/>
    <w:rsid w:val="00B434D2"/>
    <w:rsid w:val="00B470FF"/>
    <w:rsid w:val="00B5059B"/>
    <w:rsid w:val="00B51A6D"/>
    <w:rsid w:val="00B54761"/>
    <w:rsid w:val="00B57084"/>
    <w:rsid w:val="00B6065D"/>
    <w:rsid w:val="00B63B2D"/>
    <w:rsid w:val="00B664D4"/>
    <w:rsid w:val="00B66E44"/>
    <w:rsid w:val="00B73D0E"/>
    <w:rsid w:val="00B742F3"/>
    <w:rsid w:val="00B76F27"/>
    <w:rsid w:val="00B806BD"/>
    <w:rsid w:val="00B9372F"/>
    <w:rsid w:val="00B97195"/>
    <w:rsid w:val="00BA682A"/>
    <w:rsid w:val="00BA6BC0"/>
    <w:rsid w:val="00BB7C95"/>
    <w:rsid w:val="00BC1A21"/>
    <w:rsid w:val="00BC61D8"/>
    <w:rsid w:val="00BD02A0"/>
    <w:rsid w:val="00BD0CBD"/>
    <w:rsid w:val="00BD3A59"/>
    <w:rsid w:val="00BE142E"/>
    <w:rsid w:val="00BE67C9"/>
    <w:rsid w:val="00BF791A"/>
    <w:rsid w:val="00BF7A41"/>
    <w:rsid w:val="00C0481A"/>
    <w:rsid w:val="00C04944"/>
    <w:rsid w:val="00C05594"/>
    <w:rsid w:val="00C20DDD"/>
    <w:rsid w:val="00C24D61"/>
    <w:rsid w:val="00C349DF"/>
    <w:rsid w:val="00C35360"/>
    <w:rsid w:val="00C36D31"/>
    <w:rsid w:val="00C42CF7"/>
    <w:rsid w:val="00C53BFD"/>
    <w:rsid w:val="00C5531B"/>
    <w:rsid w:val="00C57160"/>
    <w:rsid w:val="00C60489"/>
    <w:rsid w:val="00C60699"/>
    <w:rsid w:val="00C64E3E"/>
    <w:rsid w:val="00C70C1C"/>
    <w:rsid w:val="00C733F5"/>
    <w:rsid w:val="00C8192D"/>
    <w:rsid w:val="00C81D22"/>
    <w:rsid w:val="00C82B05"/>
    <w:rsid w:val="00C82E04"/>
    <w:rsid w:val="00C84BD4"/>
    <w:rsid w:val="00C8586F"/>
    <w:rsid w:val="00C85DD2"/>
    <w:rsid w:val="00C85FB4"/>
    <w:rsid w:val="00C86ED7"/>
    <w:rsid w:val="00C87ABF"/>
    <w:rsid w:val="00C9161C"/>
    <w:rsid w:val="00C925A3"/>
    <w:rsid w:val="00CA0298"/>
    <w:rsid w:val="00CB0BDE"/>
    <w:rsid w:val="00CB107D"/>
    <w:rsid w:val="00CB1CF4"/>
    <w:rsid w:val="00CB3999"/>
    <w:rsid w:val="00CB5614"/>
    <w:rsid w:val="00CB5DEB"/>
    <w:rsid w:val="00CC0656"/>
    <w:rsid w:val="00CC559A"/>
    <w:rsid w:val="00CC6A40"/>
    <w:rsid w:val="00CD0FC2"/>
    <w:rsid w:val="00CD16E7"/>
    <w:rsid w:val="00CD2AF2"/>
    <w:rsid w:val="00CD3A4B"/>
    <w:rsid w:val="00CE16E4"/>
    <w:rsid w:val="00CE67B4"/>
    <w:rsid w:val="00CF5AB2"/>
    <w:rsid w:val="00CF7224"/>
    <w:rsid w:val="00D021A8"/>
    <w:rsid w:val="00D13BEF"/>
    <w:rsid w:val="00D13C85"/>
    <w:rsid w:val="00D169D3"/>
    <w:rsid w:val="00D16B4D"/>
    <w:rsid w:val="00D175ED"/>
    <w:rsid w:val="00D271D3"/>
    <w:rsid w:val="00D311BA"/>
    <w:rsid w:val="00D321C1"/>
    <w:rsid w:val="00D348AF"/>
    <w:rsid w:val="00D45A41"/>
    <w:rsid w:val="00D467CD"/>
    <w:rsid w:val="00D469A5"/>
    <w:rsid w:val="00D46AEB"/>
    <w:rsid w:val="00D50ABE"/>
    <w:rsid w:val="00D52EC9"/>
    <w:rsid w:val="00D55A7B"/>
    <w:rsid w:val="00D564EE"/>
    <w:rsid w:val="00D638EE"/>
    <w:rsid w:val="00D63C7A"/>
    <w:rsid w:val="00D65424"/>
    <w:rsid w:val="00D65AB9"/>
    <w:rsid w:val="00D65CDC"/>
    <w:rsid w:val="00D67434"/>
    <w:rsid w:val="00D72394"/>
    <w:rsid w:val="00D73BAD"/>
    <w:rsid w:val="00D82E0B"/>
    <w:rsid w:val="00D8457F"/>
    <w:rsid w:val="00D845AD"/>
    <w:rsid w:val="00D85177"/>
    <w:rsid w:val="00D85347"/>
    <w:rsid w:val="00D91BB4"/>
    <w:rsid w:val="00D97170"/>
    <w:rsid w:val="00DA207A"/>
    <w:rsid w:val="00DA329D"/>
    <w:rsid w:val="00DA4AD1"/>
    <w:rsid w:val="00DA7B0E"/>
    <w:rsid w:val="00DB5890"/>
    <w:rsid w:val="00DB61AD"/>
    <w:rsid w:val="00DC1504"/>
    <w:rsid w:val="00DD0952"/>
    <w:rsid w:val="00DD1915"/>
    <w:rsid w:val="00DD554D"/>
    <w:rsid w:val="00DD6335"/>
    <w:rsid w:val="00DD7898"/>
    <w:rsid w:val="00DE0FC5"/>
    <w:rsid w:val="00DE15DD"/>
    <w:rsid w:val="00DE2C4B"/>
    <w:rsid w:val="00DF0C76"/>
    <w:rsid w:val="00DF12D2"/>
    <w:rsid w:val="00DF3DB5"/>
    <w:rsid w:val="00DF4797"/>
    <w:rsid w:val="00DF4923"/>
    <w:rsid w:val="00DF64C0"/>
    <w:rsid w:val="00E020B5"/>
    <w:rsid w:val="00E02E92"/>
    <w:rsid w:val="00E071F3"/>
    <w:rsid w:val="00E2549B"/>
    <w:rsid w:val="00E35E4B"/>
    <w:rsid w:val="00E36C77"/>
    <w:rsid w:val="00E403B3"/>
    <w:rsid w:val="00E466B0"/>
    <w:rsid w:val="00E47D2A"/>
    <w:rsid w:val="00E525EB"/>
    <w:rsid w:val="00E6266E"/>
    <w:rsid w:val="00E66C36"/>
    <w:rsid w:val="00E761DB"/>
    <w:rsid w:val="00E817F6"/>
    <w:rsid w:val="00E846B3"/>
    <w:rsid w:val="00E84752"/>
    <w:rsid w:val="00E853BC"/>
    <w:rsid w:val="00E85C1D"/>
    <w:rsid w:val="00E90673"/>
    <w:rsid w:val="00E92850"/>
    <w:rsid w:val="00E9691A"/>
    <w:rsid w:val="00E97AD0"/>
    <w:rsid w:val="00EA5274"/>
    <w:rsid w:val="00EA72D1"/>
    <w:rsid w:val="00EA74E3"/>
    <w:rsid w:val="00EA7B2C"/>
    <w:rsid w:val="00EB35A6"/>
    <w:rsid w:val="00EB6B47"/>
    <w:rsid w:val="00EC4AA0"/>
    <w:rsid w:val="00EC79D0"/>
    <w:rsid w:val="00EC7B97"/>
    <w:rsid w:val="00ED26E9"/>
    <w:rsid w:val="00ED3803"/>
    <w:rsid w:val="00EE054B"/>
    <w:rsid w:val="00EE100E"/>
    <w:rsid w:val="00EE31B0"/>
    <w:rsid w:val="00EF05A8"/>
    <w:rsid w:val="00EF0F9D"/>
    <w:rsid w:val="00EF1071"/>
    <w:rsid w:val="00EF372E"/>
    <w:rsid w:val="00EF3A35"/>
    <w:rsid w:val="00EF5E5F"/>
    <w:rsid w:val="00EF6060"/>
    <w:rsid w:val="00EF6933"/>
    <w:rsid w:val="00EF6EE0"/>
    <w:rsid w:val="00EF73CC"/>
    <w:rsid w:val="00F01215"/>
    <w:rsid w:val="00F0282B"/>
    <w:rsid w:val="00F02AC3"/>
    <w:rsid w:val="00F02F0E"/>
    <w:rsid w:val="00F0552D"/>
    <w:rsid w:val="00F06B59"/>
    <w:rsid w:val="00F166C0"/>
    <w:rsid w:val="00F16743"/>
    <w:rsid w:val="00F21553"/>
    <w:rsid w:val="00F2225B"/>
    <w:rsid w:val="00F2390F"/>
    <w:rsid w:val="00F24C79"/>
    <w:rsid w:val="00F27BD7"/>
    <w:rsid w:val="00F31045"/>
    <w:rsid w:val="00F3367A"/>
    <w:rsid w:val="00F40382"/>
    <w:rsid w:val="00F419B1"/>
    <w:rsid w:val="00F4491A"/>
    <w:rsid w:val="00F568DC"/>
    <w:rsid w:val="00F6622B"/>
    <w:rsid w:val="00F67901"/>
    <w:rsid w:val="00F7163A"/>
    <w:rsid w:val="00F76A51"/>
    <w:rsid w:val="00F818D6"/>
    <w:rsid w:val="00F90899"/>
    <w:rsid w:val="00F924B2"/>
    <w:rsid w:val="00F92A45"/>
    <w:rsid w:val="00F96D65"/>
    <w:rsid w:val="00FB30DB"/>
    <w:rsid w:val="00FB3B66"/>
    <w:rsid w:val="00FB68A8"/>
    <w:rsid w:val="00FB759C"/>
    <w:rsid w:val="00FC0B7F"/>
    <w:rsid w:val="00FC652E"/>
    <w:rsid w:val="00FC7A4F"/>
    <w:rsid w:val="00FD0658"/>
    <w:rsid w:val="00FD371C"/>
    <w:rsid w:val="00FE0E11"/>
    <w:rsid w:val="00FE2B3B"/>
    <w:rsid w:val="00FE3421"/>
    <w:rsid w:val="00FE6793"/>
    <w:rsid w:val="00FF0191"/>
    <w:rsid w:val="00FF4A6E"/>
    <w:rsid w:val="00FF4EA1"/>
    <w:rsid w:val="00FF5B47"/>
    <w:rsid w:val="00FF6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8700FD"/>
  <w15:chartTrackingRefBased/>
  <w15:docId w15:val="{7C083B04-4AF9-4C85-96DA-1D08FCF77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11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E15D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3E24F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7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7CC"/>
  </w:style>
  <w:style w:type="paragraph" w:styleId="Footer">
    <w:name w:val="footer"/>
    <w:basedOn w:val="Normal"/>
    <w:link w:val="FooterChar"/>
    <w:uiPriority w:val="99"/>
    <w:unhideWhenUsed/>
    <w:rsid w:val="009207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7CC"/>
  </w:style>
  <w:style w:type="paragraph" w:customStyle="1" w:styleId="APA">
    <w:name w:val="APA"/>
    <w:basedOn w:val="BodyText"/>
    <w:rsid w:val="00F96D65"/>
    <w:pPr>
      <w:overflowPunct w:val="0"/>
      <w:autoSpaceDE w:val="0"/>
      <w:autoSpaceDN w:val="0"/>
      <w:adjustRightInd w:val="0"/>
      <w:spacing w:after="0" w:line="480" w:lineRule="auto"/>
      <w:ind w:firstLine="720"/>
    </w:pPr>
    <w:rPr>
      <w:rFonts w:ascii="Times New Roman" w:eastAsia="Times New Roman" w:hAnsi="Times New Roman" w:cs="Times New Roman"/>
      <w:sz w:val="24"/>
      <w:szCs w:val="20"/>
    </w:rPr>
  </w:style>
  <w:style w:type="paragraph" w:customStyle="1" w:styleId="APAHeadingCenter">
    <w:name w:val="APA Heading Center"/>
    <w:basedOn w:val="APA"/>
    <w:next w:val="APA"/>
    <w:rsid w:val="00F96D65"/>
    <w:pPr>
      <w:ind w:firstLine="0"/>
      <w:jc w:val="center"/>
    </w:pPr>
  </w:style>
  <w:style w:type="paragraph" w:styleId="BodyText">
    <w:name w:val="Body Text"/>
    <w:basedOn w:val="Normal"/>
    <w:link w:val="BodyTextChar"/>
    <w:uiPriority w:val="99"/>
    <w:semiHidden/>
    <w:unhideWhenUsed/>
    <w:rsid w:val="00F96D65"/>
    <w:pPr>
      <w:spacing w:after="120"/>
    </w:pPr>
  </w:style>
  <w:style w:type="character" w:customStyle="1" w:styleId="BodyTextChar">
    <w:name w:val="Body Text Char"/>
    <w:basedOn w:val="DefaultParagraphFont"/>
    <w:link w:val="BodyText"/>
    <w:uiPriority w:val="99"/>
    <w:semiHidden/>
    <w:rsid w:val="00F96D65"/>
  </w:style>
  <w:style w:type="character" w:styleId="Hyperlink">
    <w:name w:val="Hyperlink"/>
    <w:basedOn w:val="DefaultParagraphFont"/>
    <w:uiPriority w:val="99"/>
    <w:unhideWhenUsed/>
    <w:rsid w:val="009472B2"/>
    <w:rPr>
      <w:color w:val="0563C1" w:themeColor="hyperlink"/>
      <w:u w:val="single"/>
    </w:rPr>
  </w:style>
  <w:style w:type="character" w:styleId="UnresolvedMention">
    <w:name w:val="Unresolved Mention"/>
    <w:basedOn w:val="DefaultParagraphFont"/>
    <w:uiPriority w:val="99"/>
    <w:semiHidden/>
    <w:unhideWhenUsed/>
    <w:rsid w:val="009472B2"/>
    <w:rPr>
      <w:color w:val="605E5C"/>
      <w:shd w:val="clear" w:color="auto" w:fill="E1DFDD"/>
    </w:rPr>
  </w:style>
  <w:style w:type="character" w:customStyle="1" w:styleId="Heading3Char">
    <w:name w:val="Heading 3 Char"/>
    <w:basedOn w:val="DefaultParagraphFont"/>
    <w:link w:val="Heading3"/>
    <w:uiPriority w:val="9"/>
    <w:rsid w:val="003E24F6"/>
    <w:rPr>
      <w:rFonts w:ascii="Times New Roman" w:eastAsia="Times New Roman" w:hAnsi="Times New Roman" w:cs="Times New Roman"/>
      <w:b/>
      <w:bCs/>
      <w:sz w:val="27"/>
      <w:szCs w:val="27"/>
    </w:rPr>
  </w:style>
  <w:style w:type="character" w:styleId="Strong">
    <w:name w:val="Strong"/>
    <w:basedOn w:val="DefaultParagraphFont"/>
    <w:uiPriority w:val="22"/>
    <w:qFormat/>
    <w:rsid w:val="003E24F6"/>
    <w:rPr>
      <w:b/>
      <w:bCs/>
    </w:rPr>
  </w:style>
  <w:style w:type="character" w:styleId="FollowedHyperlink">
    <w:name w:val="FollowedHyperlink"/>
    <w:basedOn w:val="DefaultParagraphFont"/>
    <w:uiPriority w:val="99"/>
    <w:semiHidden/>
    <w:unhideWhenUsed/>
    <w:rsid w:val="000C5E82"/>
    <w:rPr>
      <w:color w:val="954F72" w:themeColor="followedHyperlink"/>
      <w:u w:val="single"/>
    </w:rPr>
  </w:style>
  <w:style w:type="table" w:styleId="PlainTable5">
    <w:name w:val="Plain Table 5"/>
    <w:basedOn w:val="TableNormal"/>
    <w:uiPriority w:val="45"/>
    <w:rsid w:val="00911E3C"/>
    <w:pPr>
      <w:spacing w:after="0" w:line="240" w:lineRule="auto"/>
    </w:p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8D3503"/>
    <w:pPr>
      <w:spacing w:after="0" w:line="240" w:lineRule="auto"/>
    </w:p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D2AF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496DD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DE15DD"/>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9311EA"/>
    <w:rPr>
      <w:rFonts w:asciiTheme="majorHAnsi" w:eastAsiaTheme="majorEastAsia" w:hAnsiTheme="majorHAnsi" w:cstheme="majorBidi"/>
      <w:color w:val="2F5496" w:themeColor="accent1" w:themeShade="BF"/>
      <w:sz w:val="32"/>
      <w:szCs w:val="32"/>
    </w:rPr>
  </w:style>
  <w:style w:type="table" w:styleId="PlainTable2">
    <w:name w:val="Plain Table 2"/>
    <w:basedOn w:val="TableNormal"/>
    <w:uiPriority w:val="42"/>
    <w:rsid w:val="0068500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C733F5"/>
    <w:pPr>
      <w:ind w:left="720"/>
      <w:contextualSpacing/>
    </w:pPr>
  </w:style>
  <w:style w:type="table" w:customStyle="1" w:styleId="TableGrid1">
    <w:name w:val="Table Grid1"/>
    <w:basedOn w:val="TableNormal"/>
    <w:next w:val="TableGrid"/>
    <w:uiPriority w:val="39"/>
    <w:rsid w:val="00D46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A71BC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00904">
      <w:bodyDiv w:val="1"/>
      <w:marLeft w:val="0"/>
      <w:marRight w:val="0"/>
      <w:marTop w:val="0"/>
      <w:marBottom w:val="0"/>
      <w:divBdr>
        <w:top w:val="none" w:sz="0" w:space="0" w:color="auto"/>
        <w:left w:val="none" w:sz="0" w:space="0" w:color="auto"/>
        <w:bottom w:val="none" w:sz="0" w:space="0" w:color="auto"/>
        <w:right w:val="none" w:sz="0" w:space="0" w:color="auto"/>
      </w:divBdr>
    </w:div>
    <w:div w:id="247349534">
      <w:bodyDiv w:val="1"/>
      <w:marLeft w:val="0"/>
      <w:marRight w:val="0"/>
      <w:marTop w:val="0"/>
      <w:marBottom w:val="0"/>
      <w:divBdr>
        <w:top w:val="none" w:sz="0" w:space="0" w:color="auto"/>
        <w:left w:val="none" w:sz="0" w:space="0" w:color="auto"/>
        <w:bottom w:val="none" w:sz="0" w:space="0" w:color="auto"/>
        <w:right w:val="none" w:sz="0" w:space="0" w:color="auto"/>
      </w:divBdr>
    </w:div>
    <w:div w:id="256132915">
      <w:bodyDiv w:val="1"/>
      <w:marLeft w:val="0"/>
      <w:marRight w:val="0"/>
      <w:marTop w:val="0"/>
      <w:marBottom w:val="0"/>
      <w:divBdr>
        <w:top w:val="none" w:sz="0" w:space="0" w:color="auto"/>
        <w:left w:val="none" w:sz="0" w:space="0" w:color="auto"/>
        <w:bottom w:val="none" w:sz="0" w:space="0" w:color="auto"/>
        <w:right w:val="none" w:sz="0" w:space="0" w:color="auto"/>
      </w:divBdr>
    </w:div>
    <w:div w:id="303047472">
      <w:bodyDiv w:val="1"/>
      <w:marLeft w:val="0"/>
      <w:marRight w:val="0"/>
      <w:marTop w:val="0"/>
      <w:marBottom w:val="0"/>
      <w:divBdr>
        <w:top w:val="none" w:sz="0" w:space="0" w:color="auto"/>
        <w:left w:val="none" w:sz="0" w:space="0" w:color="auto"/>
        <w:bottom w:val="none" w:sz="0" w:space="0" w:color="auto"/>
        <w:right w:val="none" w:sz="0" w:space="0" w:color="auto"/>
      </w:divBdr>
    </w:div>
    <w:div w:id="459609732">
      <w:bodyDiv w:val="1"/>
      <w:marLeft w:val="0"/>
      <w:marRight w:val="0"/>
      <w:marTop w:val="0"/>
      <w:marBottom w:val="0"/>
      <w:divBdr>
        <w:top w:val="none" w:sz="0" w:space="0" w:color="auto"/>
        <w:left w:val="none" w:sz="0" w:space="0" w:color="auto"/>
        <w:bottom w:val="none" w:sz="0" w:space="0" w:color="auto"/>
        <w:right w:val="none" w:sz="0" w:space="0" w:color="auto"/>
      </w:divBdr>
    </w:div>
    <w:div w:id="463275727">
      <w:bodyDiv w:val="1"/>
      <w:marLeft w:val="0"/>
      <w:marRight w:val="0"/>
      <w:marTop w:val="0"/>
      <w:marBottom w:val="0"/>
      <w:divBdr>
        <w:top w:val="none" w:sz="0" w:space="0" w:color="auto"/>
        <w:left w:val="none" w:sz="0" w:space="0" w:color="auto"/>
        <w:bottom w:val="none" w:sz="0" w:space="0" w:color="auto"/>
        <w:right w:val="none" w:sz="0" w:space="0" w:color="auto"/>
      </w:divBdr>
    </w:div>
    <w:div w:id="502865895">
      <w:bodyDiv w:val="1"/>
      <w:marLeft w:val="0"/>
      <w:marRight w:val="0"/>
      <w:marTop w:val="0"/>
      <w:marBottom w:val="0"/>
      <w:divBdr>
        <w:top w:val="none" w:sz="0" w:space="0" w:color="auto"/>
        <w:left w:val="none" w:sz="0" w:space="0" w:color="auto"/>
        <w:bottom w:val="none" w:sz="0" w:space="0" w:color="auto"/>
        <w:right w:val="none" w:sz="0" w:space="0" w:color="auto"/>
      </w:divBdr>
    </w:div>
    <w:div w:id="566846315">
      <w:bodyDiv w:val="1"/>
      <w:marLeft w:val="0"/>
      <w:marRight w:val="0"/>
      <w:marTop w:val="0"/>
      <w:marBottom w:val="0"/>
      <w:divBdr>
        <w:top w:val="none" w:sz="0" w:space="0" w:color="auto"/>
        <w:left w:val="none" w:sz="0" w:space="0" w:color="auto"/>
        <w:bottom w:val="none" w:sz="0" w:space="0" w:color="auto"/>
        <w:right w:val="none" w:sz="0" w:space="0" w:color="auto"/>
      </w:divBdr>
    </w:div>
    <w:div w:id="613288799">
      <w:bodyDiv w:val="1"/>
      <w:marLeft w:val="0"/>
      <w:marRight w:val="0"/>
      <w:marTop w:val="0"/>
      <w:marBottom w:val="0"/>
      <w:divBdr>
        <w:top w:val="none" w:sz="0" w:space="0" w:color="auto"/>
        <w:left w:val="none" w:sz="0" w:space="0" w:color="auto"/>
        <w:bottom w:val="none" w:sz="0" w:space="0" w:color="auto"/>
        <w:right w:val="none" w:sz="0" w:space="0" w:color="auto"/>
      </w:divBdr>
    </w:div>
    <w:div w:id="619141888">
      <w:bodyDiv w:val="1"/>
      <w:marLeft w:val="0"/>
      <w:marRight w:val="0"/>
      <w:marTop w:val="0"/>
      <w:marBottom w:val="0"/>
      <w:divBdr>
        <w:top w:val="none" w:sz="0" w:space="0" w:color="auto"/>
        <w:left w:val="none" w:sz="0" w:space="0" w:color="auto"/>
        <w:bottom w:val="none" w:sz="0" w:space="0" w:color="auto"/>
        <w:right w:val="none" w:sz="0" w:space="0" w:color="auto"/>
      </w:divBdr>
    </w:div>
    <w:div w:id="817184184">
      <w:bodyDiv w:val="1"/>
      <w:marLeft w:val="0"/>
      <w:marRight w:val="0"/>
      <w:marTop w:val="0"/>
      <w:marBottom w:val="0"/>
      <w:divBdr>
        <w:top w:val="none" w:sz="0" w:space="0" w:color="auto"/>
        <w:left w:val="none" w:sz="0" w:space="0" w:color="auto"/>
        <w:bottom w:val="none" w:sz="0" w:space="0" w:color="auto"/>
        <w:right w:val="none" w:sz="0" w:space="0" w:color="auto"/>
      </w:divBdr>
      <w:divsChild>
        <w:div w:id="1785538811">
          <w:marLeft w:val="0"/>
          <w:marRight w:val="0"/>
          <w:marTop w:val="0"/>
          <w:marBottom w:val="0"/>
          <w:divBdr>
            <w:top w:val="none" w:sz="0" w:space="0" w:color="auto"/>
            <w:left w:val="none" w:sz="0" w:space="0" w:color="auto"/>
            <w:bottom w:val="none" w:sz="0" w:space="0" w:color="auto"/>
            <w:right w:val="none" w:sz="0" w:space="0" w:color="auto"/>
          </w:divBdr>
          <w:divsChild>
            <w:div w:id="361054045">
              <w:marLeft w:val="0"/>
              <w:marRight w:val="0"/>
              <w:marTop w:val="0"/>
              <w:marBottom w:val="0"/>
              <w:divBdr>
                <w:top w:val="none" w:sz="0" w:space="0" w:color="auto"/>
                <w:left w:val="none" w:sz="0" w:space="0" w:color="auto"/>
                <w:bottom w:val="none" w:sz="0" w:space="0" w:color="auto"/>
                <w:right w:val="none" w:sz="0" w:space="0" w:color="auto"/>
              </w:divBdr>
              <w:divsChild>
                <w:div w:id="955138994">
                  <w:marLeft w:val="0"/>
                  <w:marRight w:val="0"/>
                  <w:marTop w:val="0"/>
                  <w:marBottom w:val="0"/>
                  <w:divBdr>
                    <w:top w:val="none" w:sz="0" w:space="0" w:color="auto"/>
                    <w:left w:val="none" w:sz="0" w:space="0" w:color="auto"/>
                    <w:bottom w:val="none" w:sz="0" w:space="0" w:color="auto"/>
                    <w:right w:val="none" w:sz="0" w:space="0" w:color="auto"/>
                  </w:divBdr>
                  <w:divsChild>
                    <w:div w:id="206617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02999">
          <w:marLeft w:val="0"/>
          <w:marRight w:val="0"/>
          <w:marTop w:val="0"/>
          <w:marBottom w:val="0"/>
          <w:divBdr>
            <w:top w:val="none" w:sz="0" w:space="0" w:color="auto"/>
            <w:left w:val="none" w:sz="0" w:space="0" w:color="auto"/>
            <w:bottom w:val="none" w:sz="0" w:space="0" w:color="auto"/>
            <w:right w:val="none" w:sz="0" w:space="0" w:color="auto"/>
          </w:divBdr>
          <w:divsChild>
            <w:div w:id="105339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622448">
      <w:bodyDiv w:val="1"/>
      <w:marLeft w:val="0"/>
      <w:marRight w:val="0"/>
      <w:marTop w:val="0"/>
      <w:marBottom w:val="0"/>
      <w:divBdr>
        <w:top w:val="none" w:sz="0" w:space="0" w:color="auto"/>
        <w:left w:val="none" w:sz="0" w:space="0" w:color="auto"/>
        <w:bottom w:val="none" w:sz="0" w:space="0" w:color="auto"/>
        <w:right w:val="none" w:sz="0" w:space="0" w:color="auto"/>
      </w:divBdr>
    </w:div>
    <w:div w:id="969439631">
      <w:bodyDiv w:val="1"/>
      <w:marLeft w:val="0"/>
      <w:marRight w:val="0"/>
      <w:marTop w:val="0"/>
      <w:marBottom w:val="0"/>
      <w:divBdr>
        <w:top w:val="none" w:sz="0" w:space="0" w:color="auto"/>
        <w:left w:val="none" w:sz="0" w:space="0" w:color="auto"/>
        <w:bottom w:val="none" w:sz="0" w:space="0" w:color="auto"/>
        <w:right w:val="none" w:sz="0" w:space="0" w:color="auto"/>
      </w:divBdr>
    </w:div>
    <w:div w:id="1049036897">
      <w:bodyDiv w:val="1"/>
      <w:marLeft w:val="0"/>
      <w:marRight w:val="0"/>
      <w:marTop w:val="0"/>
      <w:marBottom w:val="0"/>
      <w:divBdr>
        <w:top w:val="none" w:sz="0" w:space="0" w:color="auto"/>
        <w:left w:val="none" w:sz="0" w:space="0" w:color="auto"/>
        <w:bottom w:val="none" w:sz="0" w:space="0" w:color="auto"/>
        <w:right w:val="none" w:sz="0" w:space="0" w:color="auto"/>
      </w:divBdr>
    </w:div>
    <w:div w:id="1072653680">
      <w:bodyDiv w:val="1"/>
      <w:marLeft w:val="0"/>
      <w:marRight w:val="0"/>
      <w:marTop w:val="0"/>
      <w:marBottom w:val="0"/>
      <w:divBdr>
        <w:top w:val="none" w:sz="0" w:space="0" w:color="auto"/>
        <w:left w:val="none" w:sz="0" w:space="0" w:color="auto"/>
        <w:bottom w:val="none" w:sz="0" w:space="0" w:color="auto"/>
        <w:right w:val="none" w:sz="0" w:space="0" w:color="auto"/>
      </w:divBdr>
    </w:div>
    <w:div w:id="1086145214">
      <w:bodyDiv w:val="1"/>
      <w:marLeft w:val="0"/>
      <w:marRight w:val="0"/>
      <w:marTop w:val="0"/>
      <w:marBottom w:val="0"/>
      <w:divBdr>
        <w:top w:val="none" w:sz="0" w:space="0" w:color="auto"/>
        <w:left w:val="none" w:sz="0" w:space="0" w:color="auto"/>
        <w:bottom w:val="none" w:sz="0" w:space="0" w:color="auto"/>
        <w:right w:val="none" w:sz="0" w:space="0" w:color="auto"/>
      </w:divBdr>
    </w:div>
    <w:div w:id="1182167855">
      <w:bodyDiv w:val="1"/>
      <w:marLeft w:val="0"/>
      <w:marRight w:val="0"/>
      <w:marTop w:val="0"/>
      <w:marBottom w:val="0"/>
      <w:divBdr>
        <w:top w:val="none" w:sz="0" w:space="0" w:color="auto"/>
        <w:left w:val="none" w:sz="0" w:space="0" w:color="auto"/>
        <w:bottom w:val="none" w:sz="0" w:space="0" w:color="auto"/>
        <w:right w:val="none" w:sz="0" w:space="0" w:color="auto"/>
      </w:divBdr>
    </w:div>
    <w:div w:id="1300502323">
      <w:bodyDiv w:val="1"/>
      <w:marLeft w:val="0"/>
      <w:marRight w:val="0"/>
      <w:marTop w:val="0"/>
      <w:marBottom w:val="0"/>
      <w:divBdr>
        <w:top w:val="none" w:sz="0" w:space="0" w:color="auto"/>
        <w:left w:val="none" w:sz="0" w:space="0" w:color="auto"/>
        <w:bottom w:val="none" w:sz="0" w:space="0" w:color="auto"/>
        <w:right w:val="none" w:sz="0" w:space="0" w:color="auto"/>
      </w:divBdr>
    </w:div>
    <w:div w:id="1318000685">
      <w:bodyDiv w:val="1"/>
      <w:marLeft w:val="0"/>
      <w:marRight w:val="0"/>
      <w:marTop w:val="0"/>
      <w:marBottom w:val="0"/>
      <w:divBdr>
        <w:top w:val="none" w:sz="0" w:space="0" w:color="auto"/>
        <w:left w:val="none" w:sz="0" w:space="0" w:color="auto"/>
        <w:bottom w:val="none" w:sz="0" w:space="0" w:color="auto"/>
        <w:right w:val="none" w:sz="0" w:space="0" w:color="auto"/>
      </w:divBdr>
    </w:div>
    <w:div w:id="1360427442">
      <w:bodyDiv w:val="1"/>
      <w:marLeft w:val="0"/>
      <w:marRight w:val="0"/>
      <w:marTop w:val="0"/>
      <w:marBottom w:val="0"/>
      <w:divBdr>
        <w:top w:val="none" w:sz="0" w:space="0" w:color="auto"/>
        <w:left w:val="none" w:sz="0" w:space="0" w:color="auto"/>
        <w:bottom w:val="none" w:sz="0" w:space="0" w:color="auto"/>
        <w:right w:val="none" w:sz="0" w:space="0" w:color="auto"/>
      </w:divBdr>
    </w:div>
    <w:div w:id="1393577618">
      <w:bodyDiv w:val="1"/>
      <w:marLeft w:val="0"/>
      <w:marRight w:val="0"/>
      <w:marTop w:val="0"/>
      <w:marBottom w:val="0"/>
      <w:divBdr>
        <w:top w:val="none" w:sz="0" w:space="0" w:color="auto"/>
        <w:left w:val="none" w:sz="0" w:space="0" w:color="auto"/>
        <w:bottom w:val="none" w:sz="0" w:space="0" w:color="auto"/>
        <w:right w:val="none" w:sz="0" w:space="0" w:color="auto"/>
      </w:divBdr>
    </w:div>
    <w:div w:id="1421637575">
      <w:bodyDiv w:val="1"/>
      <w:marLeft w:val="0"/>
      <w:marRight w:val="0"/>
      <w:marTop w:val="0"/>
      <w:marBottom w:val="0"/>
      <w:divBdr>
        <w:top w:val="none" w:sz="0" w:space="0" w:color="auto"/>
        <w:left w:val="none" w:sz="0" w:space="0" w:color="auto"/>
        <w:bottom w:val="none" w:sz="0" w:space="0" w:color="auto"/>
        <w:right w:val="none" w:sz="0" w:space="0" w:color="auto"/>
      </w:divBdr>
    </w:div>
    <w:div w:id="1470904858">
      <w:bodyDiv w:val="1"/>
      <w:marLeft w:val="0"/>
      <w:marRight w:val="0"/>
      <w:marTop w:val="0"/>
      <w:marBottom w:val="0"/>
      <w:divBdr>
        <w:top w:val="none" w:sz="0" w:space="0" w:color="auto"/>
        <w:left w:val="none" w:sz="0" w:space="0" w:color="auto"/>
        <w:bottom w:val="none" w:sz="0" w:space="0" w:color="auto"/>
        <w:right w:val="none" w:sz="0" w:space="0" w:color="auto"/>
      </w:divBdr>
    </w:div>
    <w:div w:id="1540631143">
      <w:bodyDiv w:val="1"/>
      <w:marLeft w:val="0"/>
      <w:marRight w:val="0"/>
      <w:marTop w:val="0"/>
      <w:marBottom w:val="0"/>
      <w:divBdr>
        <w:top w:val="none" w:sz="0" w:space="0" w:color="auto"/>
        <w:left w:val="none" w:sz="0" w:space="0" w:color="auto"/>
        <w:bottom w:val="none" w:sz="0" w:space="0" w:color="auto"/>
        <w:right w:val="none" w:sz="0" w:space="0" w:color="auto"/>
      </w:divBdr>
    </w:div>
    <w:div w:id="1550074978">
      <w:bodyDiv w:val="1"/>
      <w:marLeft w:val="0"/>
      <w:marRight w:val="0"/>
      <w:marTop w:val="0"/>
      <w:marBottom w:val="0"/>
      <w:divBdr>
        <w:top w:val="none" w:sz="0" w:space="0" w:color="auto"/>
        <w:left w:val="none" w:sz="0" w:space="0" w:color="auto"/>
        <w:bottom w:val="none" w:sz="0" w:space="0" w:color="auto"/>
        <w:right w:val="none" w:sz="0" w:space="0" w:color="auto"/>
      </w:divBdr>
    </w:div>
    <w:div w:id="1635526938">
      <w:bodyDiv w:val="1"/>
      <w:marLeft w:val="0"/>
      <w:marRight w:val="0"/>
      <w:marTop w:val="0"/>
      <w:marBottom w:val="0"/>
      <w:divBdr>
        <w:top w:val="none" w:sz="0" w:space="0" w:color="auto"/>
        <w:left w:val="none" w:sz="0" w:space="0" w:color="auto"/>
        <w:bottom w:val="none" w:sz="0" w:space="0" w:color="auto"/>
        <w:right w:val="none" w:sz="0" w:space="0" w:color="auto"/>
      </w:divBdr>
    </w:div>
    <w:div w:id="1642072272">
      <w:bodyDiv w:val="1"/>
      <w:marLeft w:val="0"/>
      <w:marRight w:val="0"/>
      <w:marTop w:val="0"/>
      <w:marBottom w:val="0"/>
      <w:divBdr>
        <w:top w:val="none" w:sz="0" w:space="0" w:color="auto"/>
        <w:left w:val="none" w:sz="0" w:space="0" w:color="auto"/>
        <w:bottom w:val="none" w:sz="0" w:space="0" w:color="auto"/>
        <w:right w:val="none" w:sz="0" w:space="0" w:color="auto"/>
      </w:divBdr>
    </w:div>
    <w:div w:id="1781485975">
      <w:bodyDiv w:val="1"/>
      <w:marLeft w:val="0"/>
      <w:marRight w:val="0"/>
      <w:marTop w:val="0"/>
      <w:marBottom w:val="0"/>
      <w:divBdr>
        <w:top w:val="none" w:sz="0" w:space="0" w:color="auto"/>
        <w:left w:val="none" w:sz="0" w:space="0" w:color="auto"/>
        <w:bottom w:val="none" w:sz="0" w:space="0" w:color="auto"/>
        <w:right w:val="none" w:sz="0" w:space="0" w:color="auto"/>
      </w:divBdr>
    </w:div>
    <w:div w:id="1871995322">
      <w:bodyDiv w:val="1"/>
      <w:marLeft w:val="0"/>
      <w:marRight w:val="0"/>
      <w:marTop w:val="0"/>
      <w:marBottom w:val="0"/>
      <w:divBdr>
        <w:top w:val="none" w:sz="0" w:space="0" w:color="auto"/>
        <w:left w:val="none" w:sz="0" w:space="0" w:color="auto"/>
        <w:bottom w:val="none" w:sz="0" w:space="0" w:color="auto"/>
        <w:right w:val="none" w:sz="0" w:space="0" w:color="auto"/>
      </w:divBdr>
    </w:div>
    <w:div w:id="1911578953">
      <w:bodyDiv w:val="1"/>
      <w:marLeft w:val="0"/>
      <w:marRight w:val="0"/>
      <w:marTop w:val="0"/>
      <w:marBottom w:val="0"/>
      <w:divBdr>
        <w:top w:val="none" w:sz="0" w:space="0" w:color="auto"/>
        <w:left w:val="none" w:sz="0" w:space="0" w:color="auto"/>
        <w:bottom w:val="none" w:sz="0" w:space="0" w:color="auto"/>
        <w:right w:val="none" w:sz="0" w:space="0" w:color="auto"/>
      </w:divBdr>
      <w:divsChild>
        <w:div w:id="1450927561">
          <w:marLeft w:val="0"/>
          <w:marRight w:val="0"/>
          <w:marTop w:val="0"/>
          <w:marBottom w:val="0"/>
          <w:divBdr>
            <w:top w:val="none" w:sz="0" w:space="0" w:color="auto"/>
            <w:left w:val="none" w:sz="0" w:space="0" w:color="auto"/>
            <w:bottom w:val="none" w:sz="0" w:space="0" w:color="auto"/>
            <w:right w:val="none" w:sz="0" w:space="0" w:color="auto"/>
          </w:divBdr>
        </w:div>
      </w:divsChild>
    </w:div>
    <w:div w:id="1979873879">
      <w:bodyDiv w:val="1"/>
      <w:marLeft w:val="0"/>
      <w:marRight w:val="0"/>
      <w:marTop w:val="0"/>
      <w:marBottom w:val="0"/>
      <w:divBdr>
        <w:top w:val="none" w:sz="0" w:space="0" w:color="auto"/>
        <w:left w:val="none" w:sz="0" w:space="0" w:color="auto"/>
        <w:bottom w:val="none" w:sz="0" w:space="0" w:color="auto"/>
        <w:right w:val="none" w:sz="0" w:space="0" w:color="auto"/>
      </w:divBdr>
    </w:div>
    <w:div w:id="209127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nchs/data/series/sr_03/sr03_43-508.pdf" TargetMode="External"/><Relationship Id="rId18" Type="http://schemas.openxmlformats.org/officeDocument/2006/relationships/hyperlink" Target="file:///C:/Users/Farrah%20Kader/Downloads/DHHS-ECU%20Project.Meeting%20Minutes%20from%207.78.2020.Tillman.pdf" TargetMode="External"/><Relationship Id="rId26" Type="http://schemas.openxmlformats.org/officeDocument/2006/relationships/diagramLayout" Target="diagrams/layout1.xml"/><Relationship Id="rId39" Type="http://schemas.microsoft.com/office/2007/relationships/diagramDrawing" Target="diagrams/drawing3.xml"/><Relationship Id="rId21" Type="http://schemas.openxmlformats.org/officeDocument/2006/relationships/hyperlink" Target="https://www.kff.org/coronavirus-covid-19/issue-brief/covid-19-and-workers-at-risk-examining-the-long-term-care-workforce/" TargetMode="External"/><Relationship Id="rId34" Type="http://schemas.microsoft.com/office/2007/relationships/diagramDrawing" Target="diagrams/drawing2.xml"/><Relationship Id="rId42" Type="http://schemas.openxmlformats.org/officeDocument/2006/relationships/diagramQuickStyle" Target="diagrams/quickStyle4.xml"/><Relationship Id="rId47" Type="http://schemas.openxmlformats.org/officeDocument/2006/relationships/diagramQuickStyle" Target="diagrams/quickStyle5.xml"/><Relationship Id="rId50" Type="http://schemas.openxmlformats.org/officeDocument/2006/relationships/diagramData" Target="diagrams/data6.xml"/><Relationship Id="rId55" Type="http://schemas.openxmlformats.org/officeDocument/2006/relationships/image" Target="media/image2.tiff"/><Relationship Id="rId7" Type="http://schemas.openxmlformats.org/officeDocument/2006/relationships/header" Target="header1.xml"/><Relationship Id="rId12" Type="http://schemas.openxmlformats.org/officeDocument/2006/relationships/hyperlink" Target="https://www.urban.org/sites/default/files/publication/102311/incorporating-long-term-services-and-supports-in-health-care-proposals.pdf" TargetMode="External"/><Relationship Id="rId17" Type="http://schemas.openxmlformats.org/officeDocument/2006/relationships/hyperlink" Target="http://doi:10.1001/jamainternmed.2015.132" TargetMode="External"/><Relationship Id="rId25" Type="http://schemas.openxmlformats.org/officeDocument/2006/relationships/diagramData" Target="diagrams/data1.xml"/><Relationship Id="rId33" Type="http://schemas.openxmlformats.org/officeDocument/2006/relationships/diagramColors" Target="diagrams/colors2.xml"/><Relationship Id="rId38" Type="http://schemas.openxmlformats.org/officeDocument/2006/relationships/diagramColors" Target="diagrams/colors3.xml"/><Relationship Id="rId46" Type="http://schemas.openxmlformats.org/officeDocument/2006/relationships/diagramLayout" Target="diagrams/layout5.xml"/><Relationship Id="rId2" Type="http://schemas.openxmlformats.org/officeDocument/2006/relationships/styles" Target="styles.xml"/><Relationship Id="rId16" Type="http://schemas.openxmlformats.org/officeDocument/2006/relationships/hyperlink" Target="https://doi.org/10.1056/NEJMoa2005412" TargetMode="External"/><Relationship Id="rId20" Type="http://schemas.openxmlformats.org/officeDocument/2006/relationships/hyperlink" Target="https://doi.org/10.1002/oby.22881" TargetMode="External"/><Relationship Id="rId29" Type="http://schemas.microsoft.com/office/2007/relationships/diagramDrawing" Target="diagrams/drawing1.xml"/><Relationship Id="rId41" Type="http://schemas.openxmlformats.org/officeDocument/2006/relationships/diagramLayout" Target="diagrams/layout4.xml"/><Relationship Id="rId54" Type="http://schemas.microsoft.com/office/2007/relationships/diagramDrawing" Target="diagrams/drawing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as.org/sgp/crs/misc/IF10343.pdf" TargetMode="External"/><Relationship Id="rId24" Type="http://schemas.openxmlformats.org/officeDocument/2006/relationships/hyperlink" Target="http://www.hhs.gov/ohrp/regulations-and-policy/regulations/45-cfr-46/index.html" TargetMode="External"/><Relationship Id="rId32" Type="http://schemas.openxmlformats.org/officeDocument/2006/relationships/diagramQuickStyle" Target="diagrams/quickStyle2.xml"/><Relationship Id="rId37" Type="http://schemas.openxmlformats.org/officeDocument/2006/relationships/diagramQuickStyle" Target="diagrams/quickStyle3.xml"/><Relationship Id="rId40" Type="http://schemas.openxmlformats.org/officeDocument/2006/relationships/diagramData" Target="diagrams/data4.xml"/><Relationship Id="rId45" Type="http://schemas.openxmlformats.org/officeDocument/2006/relationships/diagramData" Target="diagrams/data5.xml"/><Relationship Id="rId53" Type="http://schemas.openxmlformats.org/officeDocument/2006/relationships/diagramColors" Target="diagrams/colors6.xml"/><Relationship Id="rId5" Type="http://schemas.openxmlformats.org/officeDocument/2006/relationships/footnotes" Target="footnotes.xml"/><Relationship Id="rId15" Type="http://schemas.openxmlformats.org/officeDocument/2006/relationships/hyperlink" Target="https://www.kff.org/other/state-indicator/number-of-nursing-facility-residents/?currentTimeframe=0&amp;sortModel=%7B%22colId%22:%22Location%22,%22sort%22:%22asc%22%7D" TargetMode="External"/><Relationship Id="rId23" Type="http://schemas.openxmlformats.org/officeDocument/2006/relationships/image" Target="media/image1.jpeg"/><Relationship Id="rId28" Type="http://schemas.openxmlformats.org/officeDocument/2006/relationships/diagramColors" Target="diagrams/colors1.xml"/><Relationship Id="rId36" Type="http://schemas.openxmlformats.org/officeDocument/2006/relationships/diagramLayout" Target="diagrams/layout3.xml"/><Relationship Id="rId49" Type="http://schemas.microsoft.com/office/2007/relationships/diagramDrawing" Target="diagrams/drawing5.xml"/><Relationship Id="rId57" Type="http://schemas.openxmlformats.org/officeDocument/2006/relationships/theme" Target="theme/theme1.xml"/><Relationship Id="rId10" Type="http://schemas.openxmlformats.org/officeDocument/2006/relationships/hyperlink" Target="https://doi.org/10.1016/j.jmii.2020.04.004" TargetMode="External"/><Relationship Id="rId19" Type="http://schemas.openxmlformats.org/officeDocument/2006/relationships/hyperlink" Target="https://spice.unc.edu/coronavirus-resource-page/" TargetMode="External"/><Relationship Id="rId31" Type="http://schemas.openxmlformats.org/officeDocument/2006/relationships/diagramLayout" Target="diagrams/layout2.xml"/><Relationship Id="rId44" Type="http://schemas.microsoft.com/office/2007/relationships/diagramDrawing" Target="diagrams/drawing4.xml"/><Relationship Id="rId52" Type="http://schemas.openxmlformats.org/officeDocument/2006/relationships/diagramQuickStyle" Target="diagrams/quickStyle6.xml"/><Relationship Id="rId4" Type="http://schemas.openxmlformats.org/officeDocument/2006/relationships/webSettings" Target="webSettings.xml"/><Relationship Id="rId9" Type="http://schemas.openxmlformats.org/officeDocument/2006/relationships/hyperlink" Target="https://www.cdc.gov/coronavirus/2019-ncov/hcp/long-term-care.html" TargetMode="External"/><Relationship Id="rId14" Type="http://schemas.openxmlformats.org/officeDocument/2006/relationships/hyperlink" Target="http://www.ihi.org/resources/Pages/Tools/Driver-Diagram.aspx" TargetMode="External"/><Relationship Id="rId22" Type="http://schemas.openxmlformats.org/officeDocument/2006/relationships/hyperlink" Target="https://doi.org/10.1056/NEJMc2004973" TargetMode="External"/><Relationship Id="rId27" Type="http://schemas.openxmlformats.org/officeDocument/2006/relationships/diagramQuickStyle" Target="diagrams/quickStyle1.xml"/><Relationship Id="rId30" Type="http://schemas.openxmlformats.org/officeDocument/2006/relationships/diagramData" Target="diagrams/data2.xml"/><Relationship Id="rId35" Type="http://schemas.openxmlformats.org/officeDocument/2006/relationships/diagramData" Target="diagrams/data3.xml"/><Relationship Id="rId43" Type="http://schemas.openxmlformats.org/officeDocument/2006/relationships/diagramColors" Target="diagrams/colors4.xml"/><Relationship Id="rId48" Type="http://schemas.openxmlformats.org/officeDocument/2006/relationships/diagramColors" Target="diagrams/colors5.xml"/><Relationship Id="rId56" Type="http://schemas.openxmlformats.org/officeDocument/2006/relationships/fontTable" Target="fontTable.xml"/><Relationship Id="rId8" Type="http://schemas.openxmlformats.org/officeDocument/2006/relationships/header" Target="header2.xml"/><Relationship Id="rId51" Type="http://schemas.openxmlformats.org/officeDocument/2006/relationships/diagramLayout" Target="diagrams/layout6.xml"/><Relationship Id="rId3" Type="http://schemas.openxmlformats.org/officeDocument/2006/relationships/settings" Target="settings.xm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F912EFA-AB77-471A-A4F1-284050511327}" type="doc">
      <dgm:prSet loTypeId="urn:microsoft.com/office/officeart/2005/8/layout/matrix2" loCatId="matrix" qsTypeId="urn:microsoft.com/office/officeart/2005/8/quickstyle/simple3" qsCatId="simple" csTypeId="urn:microsoft.com/office/officeart/2005/8/colors/colorful3" csCatId="colorful" phldr="1"/>
      <dgm:spPr/>
      <dgm:t>
        <a:bodyPr/>
        <a:lstStyle/>
        <a:p>
          <a:endParaRPr lang="en-US"/>
        </a:p>
      </dgm:t>
    </dgm:pt>
    <dgm:pt modelId="{725A1E08-26B3-44E9-A9E0-52F344354B5A}">
      <dgm:prSet phldrT="[Text]" custT="1"/>
      <dgm:spPr/>
      <dgm:t>
        <a:bodyPr/>
        <a:lstStyle/>
        <a:p>
          <a:pPr algn="l"/>
          <a:r>
            <a:rPr lang="en-US" sz="700"/>
            <a:t>-</a:t>
          </a:r>
          <a:r>
            <a:rPr lang="en-US" sz="800"/>
            <a:t>Multi disciplinary approach to the development of infection control processes in LTC facilities</a:t>
          </a:r>
        </a:p>
        <a:p>
          <a:pPr algn="l"/>
          <a:r>
            <a:rPr lang="en-US" sz="800"/>
            <a:t>-Recognition that a problem wih infection control processes exist </a:t>
          </a:r>
        </a:p>
        <a:p>
          <a:pPr algn="l"/>
          <a:r>
            <a:rPr lang="en-US" sz="800"/>
            <a:t>-Awareness by project partner for the need to have a more standardize approach to donning and doffing procedures amongst HCW's in LTC facilities</a:t>
          </a:r>
        </a:p>
        <a:p>
          <a:pPr algn="l"/>
          <a:r>
            <a:rPr lang="en-US" sz="800"/>
            <a:t>-Awareness that poor PPE donning and doffing standards can result in staff self-contimination with SARS-CoV2 </a:t>
          </a:r>
        </a:p>
        <a:p>
          <a:pPr algn="l"/>
          <a:r>
            <a:rPr lang="en-US" sz="800"/>
            <a:t>-Integrated SARS-CoV-2 prevention goals for LTC community on a State level </a:t>
          </a:r>
        </a:p>
        <a:p>
          <a:pPr algn="l"/>
          <a:r>
            <a:rPr lang="en-US" sz="800"/>
            <a:t>-State and local collobaration </a:t>
          </a:r>
        </a:p>
        <a:p>
          <a:pPr algn="l"/>
          <a:r>
            <a:rPr lang="en-US" sz="800"/>
            <a:t>-Regulatory leadaership involvement in improvement of infecton control processes and standards for LTC facilities </a:t>
          </a:r>
        </a:p>
        <a:p>
          <a:pPr algn="l"/>
          <a:r>
            <a:rPr lang="en-US" sz="800"/>
            <a:t>-State and local colloboration for improvement of PPE supplies to vulnerable LTC facilities </a:t>
          </a:r>
        </a:p>
        <a:p>
          <a:pPr algn="l"/>
          <a:r>
            <a:rPr lang="en-US" sz="700"/>
            <a:t> </a:t>
          </a:r>
        </a:p>
        <a:p>
          <a:pPr algn="l"/>
          <a:r>
            <a:rPr lang="en-US" sz="700"/>
            <a:t> </a:t>
          </a:r>
        </a:p>
      </dgm:t>
    </dgm:pt>
    <dgm:pt modelId="{1D3C301E-480C-4C37-BDBA-03F286A0B4E0}" type="parTrans" cxnId="{B62EA57E-D12B-4A54-BF17-2618624719D7}">
      <dgm:prSet/>
      <dgm:spPr/>
      <dgm:t>
        <a:bodyPr/>
        <a:lstStyle/>
        <a:p>
          <a:endParaRPr lang="en-US"/>
        </a:p>
      </dgm:t>
    </dgm:pt>
    <dgm:pt modelId="{22C8F14F-8D71-4196-9A91-1CD26EEAAE19}" type="sibTrans" cxnId="{B62EA57E-D12B-4A54-BF17-2618624719D7}">
      <dgm:prSet/>
      <dgm:spPr/>
      <dgm:t>
        <a:bodyPr/>
        <a:lstStyle/>
        <a:p>
          <a:endParaRPr lang="en-US"/>
        </a:p>
      </dgm:t>
    </dgm:pt>
    <dgm:pt modelId="{4D18A901-FBCB-423A-AEBC-54E8FA1EAAC5}">
      <dgm:prSet phldrT="[Text]"/>
      <dgm:spPr/>
      <dgm:t>
        <a:bodyPr/>
        <a:lstStyle/>
        <a:p>
          <a:r>
            <a:rPr lang="en-US"/>
            <a:t>Lack of PPE supply</a:t>
          </a:r>
        </a:p>
        <a:p>
          <a:r>
            <a:rPr lang="en-US"/>
            <a:t>Lack of standardized PPE types and makes</a:t>
          </a:r>
        </a:p>
        <a:p>
          <a:r>
            <a:rPr lang="en-US"/>
            <a:t>Fragmented regulation of LTC facilities</a:t>
          </a:r>
        </a:p>
        <a:p>
          <a:r>
            <a:rPr lang="en-US"/>
            <a:t>Fragmented financing of LTC facilities </a:t>
          </a:r>
        </a:p>
        <a:p>
          <a:r>
            <a:rPr lang="en-US"/>
            <a:t>Disproportionately low income and educational levels of LTC staff </a:t>
          </a:r>
        </a:p>
        <a:p>
          <a:r>
            <a:rPr lang="en-US"/>
            <a:t>Poor standardization of the administrative and enviromental infection prevention controls  </a:t>
          </a:r>
        </a:p>
        <a:p>
          <a:r>
            <a:rPr lang="en-US"/>
            <a:t>Novelity of SARS-CoV-2 resulting in the lack of epidemiological information on the long term effects of the virus </a:t>
          </a:r>
        </a:p>
        <a:p>
          <a:r>
            <a:rPr lang="en-US"/>
            <a:t>Increased population density as a result of the cohort living environment of residents with the potential od increasing the R-naught  </a:t>
          </a:r>
        </a:p>
      </dgm:t>
    </dgm:pt>
    <dgm:pt modelId="{6A3A3CE8-88A8-49EB-98F0-0D420E4D55F9}" type="parTrans" cxnId="{D335439C-51AC-4C71-B22E-D59B63411B43}">
      <dgm:prSet/>
      <dgm:spPr/>
      <dgm:t>
        <a:bodyPr/>
        <a:lstStyle/>
        <a:p>
          <a:endParaRPr lang="en-US"/>
        </a:p>
      </dgm:t>
    </dgm:pt>
    <dgm:pt modelId="{B99B2826-4874-47D4-ACA8-1C87CB03A633}" type="sibTrans" cxnId="{D335439C-51AC-4C71-B22E-D59B63411B43}">
      <dgm:prSet/>
      <dgm:spPr/>
      <dgm:t>
        <a:bodyPr/>
        <a:lstStyle/>
        <a:p>
          <a:endParaRPr lang="en-US"/>
        </a:p>
      </dgm:t>
    </dgm:pt>
    <dgm:pt modelId="{A29EC088-6455-45A4-9AB3-2F60922404D3}">
      <dgm:prSet phldrT="[Text]"/>
      <dgm:spPr/>
      <dgm:t>
        <a:bodyPr/>
        <a:lstStyle/>
        <a:p>
          <a:pPr algn="l"/>
          <a:r>
            <a:rPr lang="en-US"/>
            <a:t>High staff turnover during SARS-CoV-2 pandemic </a:t>
          </a:r>
        </a:p>
        <a:p>
          <a:pPr algn="l"/>
          <a:r>
            <a:rPr lang="en-US"/>
            <a:t>Lack of engagement by strike team members </a:t>
          </a:r>
        </a:p>
        <a:p>
          <a:pPr algn="l"/>
          <a:r>
            <a:rPr lang="en-US"/>
            <a:t>Lack of buy-in by LTC facility staff, management and ownership </a:t>
          </a:r>
        </a:p>
        <a:p>
          <a:pPr algn="l"/>
          <a:r>
            <a:rPr lang="en-US"/>
            <a:t>Inability or unwillingness to finance widespread education of LTC HCWs</a:t>
          </a:r>
        </a:p>
        <a:p>
          <a:pPr algn="l"/>
          <a:r>
            <a:rPr lang="en-US"/>
            <a:t>Decline in engagement of improved processes over time </a:t>
          </a:r>
        </a:p>
        <a:p>
          <a:pPr algn="l"/>
          <a:r>
            <a:rPr lang="en-US"/>
            <a:t>Resistance to change by key stakeholders </a:t>
          </a:r>
        </a:p>
        <a:p>
          <a:pPr algn="ctr"/>
          <a:endParaRPr lang="en-US"/>
        </a:p>
      </dgm:t>
    </dgm:pt>
    <dgm:pt modelId="{D665F332-CBF5-49D5-9749-92E2B2901FBC}" type="parTrans" cxnId="{7F9F7FDB-C7C2-408B-B990-3C69827ACCF8}">
      <dgm:prSet/>
      <dgm:spPr/>
      <dgm:t>
        <a:bodyPr/>
        <a:lstStyle/>
        <a:p>
          <a:endParaRPr lang="en-US"/>
        </a:p>
      </dgm:t>
    </dgm:pt>
    <dgm:pt modelId="{E16E261C-8836-4D29-A5C4-C516D945F2D5}" type="sibTrans" cxnId="{7F9F7FDB-C7C2-408B-B990-3C69827ACCF8}">
      <dgm:prSet/>
      <dgm:spPr/>
      <dgm:t>
        <a:bodyPr/>
        <a:lstStyle/>
        <a:p>
          <a:endParaRPr lang="en-US"/>
        </a:p>
      </dgm:t>
    </dgm:pt>
    <dgm:pt modelId="{B66ACAB8-B21D-4A25-97E8-F0293BA900DD}">
      <dgm:prSet phldrT="[Text]" phldr="1"/>
      <dgm:spPr/>
      <dgm:t>
        <a:bodyPr/>
        <a:lstStyle/>
        <a:p>
          <a:endParaRPr lang="en-US"/>
        </a:p>
      </dgm:t>
    </dgm:pt>
    <dgm:pt modelId="{CD09A847-0D6F-4564-92D9-4D42753B5BF2}" type="parTrans" cxnId="{0953E508-3EEA-442F-85A8-832B35D9B83C}">
      <dgm:prSet/>
      <dgm:spPr/>
      <dgm:t>
        <a:bodyPr/>
        <a:lstStyle/>
        <a:p>
          <a:endParaRPr lang="en-US"/>
        </a:p>
      </dgm:t>
    </dgm:pt>
    <dgm:pt modelId="{FE549E25-A5C4-4C22-AAE9-FB587B11AA43}" type="sibTrans" cxnId="{0953E508-3EEA-442F-85A8-832B35D9B83C}">
      <dgm:prSet/>
      <dgm:spPr/>
      <dgm:t>
        <a:bodyPr/>
        <a:lstStyle/>
        <a:p>
          <a:endParaRPr lang="en-US"/>
        </a:p>
      </dgm:t>
    </dgm:pt>
    <dgm:pt modelId="{B2FEEAF7-0799-455A-B646-CF9567744DD4}">
      <dgm:prSet phldrT="[Text]"/>
      <dgm:spPr/>
      <dgm:t>
        <a:bodyPr/>
        <a:lstStyle/>
        <a:p>
          <a:r>
            <a:rPr lang="en-US"/>
            <a:t>Standardization of infection control measures within LTC facilities  across the state </a:t>
          </a:r>
        </a:p>
        <a:p>
          <a:r>
            <a:rPr lang="en-US"/>
            <a:t>Decrease self-contimination and staff transmission of SARS-CoV-2 to residents of LTC facilities </a:t>
          </a:r>
        </a:p>
        <a:p>
          <a:r>
            <a:rPr lang="en-US"/>
            <a:t>Increase infection knowledge of strike team members</a:t>
          </a:r>
        </a:p>
        <a:p>
          <a:r>
            <a:rPr lang="en-US"/>
            <a:t>Development of innovative virtual solutions for education and training of LTC HCW for responses to future pandemics </a:t>
          </a:r>
        </a:p>
        <a:p>
          <a:r>
            <a:rPr lang="en-US"/>
            <a:t>Create awareness among key stake holders of LTC facilities of poor infection control practices </a:t>
          </a:r>
        </a:p>
        <a:p>
          <a:r>
            <a:rPr lang="en-US"/>
            <a:t>Increase understanding of whether simulations of the donning and doffing process decreases risk for self contimination </a:t>
          </a:r>
        </a:p>
        <a:p>
          <a:r>
            <a:rPr lang="en-US"/>
            <a:t>Empower strike team members to become advocates for future change to infection control standards </a:t>
          </a:r>
        </a:p>
        <a:p>
          <a:r>
            <a:rPr lang="en-US"/>
            <a:t>Empower strike team members to adovocate for increased integrity when engaging in prevention measures </a:t>
          </a:r>
        </a:p>
      </dgm:t>
    </dgm:pt>
    <dgm:pt modelId="{126B44D4-0F53-4C3B-B945-9303FE2083AA}" type="parTrans" cxnId="{D38391D8-8479-4242-BCB3-56A72D2848D5}">
      <dgm:prSet/>
      <dgm:spPr/>
      <dgm:t>
        <a:bodyPr/>
        <a:lstStyle/>
        <a:p>
          <a:endParaRPr lang="en-US"/>
        </a:p>
      </dgm:t>
    </dgm:pt>
    <dgm:pt modelId="{0EE4DBFC-5139-4998-84F2-32D975CA422A}" type="sibTrans" cxnId="{D38391D8-8479-4242-BCB3-56A72D2848D5}">
      <dgm:prSet/>
      <dgm:spPr/>
      <dgm:t>
        <a:bodyPr/>
        <a:lstStyle/>
        <a:p>
          <a:endParaRPr lang="en-US"/>
        </a:p>
      </dgm:t>
    </dgm:pt>
    <dgm:pt modelId="{DC75E9BB-973A-4AEF-A54A-3051DD96B4EB}">
      <dgm:prSet phldrT="[Text]"/>
      <dgm:spPr/>
      <dgm:t>
        <a:bodyPr/>
        <a:lstStyle/>
        <a:p>
          <a:endParaRPr lang="en-US"/>
        </a:p>
      </dgm:t>
    </dgm:pt>
    <dgm:pt modelId="{7D3D6410-043A-43F5-A79C-D9FAD1ACD824}" type="parTrans" cxnId="{0DD36159-39C4-4383-BB17-01A9995EA066}">
      <dgm:prSet/>
      <dgm:spPr/>
      <dgm:t>
        <a:bodyPr/>
        <a:lstStyle/>
        <a:p>
          <a:endParaRPr lang="en-US"/>
        </a:p>
      </dgm:t>
    </dgm:pt>
    <dgm:pt modelId="{4E14DB2F-CF1E-4941-8C08-1E7B1B948C44}" type="sibTrans" cxnId="{0DD36159-39C4-4383-BB17-01A9995EA066}">
      <dgm:prSet/>
      <dgm:spPr/>
      <dgm:t>
        <a:bodyPr/>
        <a:lstStyle/>
        <a:p>
          <a:endParaRPr lang="en-US"/>
        </a:p>
      </dgm:t>
    </dgm:pt>
    <dgm:pt modelId="{5E8AF1C0-E7DD-401B-BC6D-A22AE0AF2000}" type="pres">
      <dgm:prSet presAssocID="{DF912EFA-AB77-471A-A4F1-284050511327}" presName="matrix" presStyleCnt="0">
        <dgm:presLayoutVars>
          <dgm:chMax val="1"/>
          <dgm:dir/>
          <dgm:resizeHandles val="exact"/>
        </dgm:presLayoutVars>
      </dgm:prSet>
      <dgm:spPr/>
    </dgm:pt>
    <dgm:pt modelId="{31814682-1807-4F24-AF10-F17277885D00}" type="pres">
      <dgm:prSet presAssocID="{DF912EFA-AB77-471A-A4F1-284050511327}" presName="axisShape" presStyleLbl="bgShp" presStyleIdx="0" presStyleCnt="1" custScaleY="108182"/>
      <dgm:spPr/>
    </dgm:pt>
    <dgm:pt modelId="{1E77AE2D-8D3D-471C-A086-B5177A2516DE}" type="pres">
      <dgm:prSet presAssocID="{DF912EFA-AB77-471A-A4F1-284050511327}" presName="rect1" presStyleLbl="node1" presStyleIdx="0" presStyleCnt="4" custScaleY="111288" custLinFactNeighborX="-379" custLinFactNeighborY="-5303">
        <dgm:presLayoutVars>
          <dgm:chMax val="0"/>
          <dgm:chPref val="0"/>
          <dgm:bulletEnabled val="1"/>
        </dgm:presLayoutVars>
      </dgm:prSet>
      <dgm:spPr/>
    </dgm:pt>
    <dgm:pt modelId="{3D9A6A28-84BA-4CEA-9F08-2365D7DA0419}" type="pres">
      <dgm:prSet presAssocID="{DF912EFA-AB77-471A-A4F1-284050511327}" presName="rect2" presStyleLbl="node1" presStyleIdx="1" presStyleCnt="4" custScaleY="108258" custLinFactNeighborY="-3409">
        <dgm:presLayoutVars>
          <dgm:chMax val="0"/>
          <dgm:chPref val="0"/>
          <dgm:bulletEnabled val="1"/>
        </dgm:presLayoutVars>
      </dgm:prSet>
      <dgm:spPr/>
    </dgm:pt>
    <dgm:pt modelId="{52A705C5-DBF8-4857-9CFE-ED07F979C50A}" type="pres">
      <dgm:prSet presAssocID="{DF912EFA-AB77-471A-A4F1-284050511327}" presName="rect3" presStyleLbl="node1" presStyleIdx="2" presStyleCnt="4">
        <dgm:presLayoutVars>
          <dgm:chMax val="0"/>
          <dgm:chPref val="0"/>
          <dgm:bulletEnabled val="1"/>
        </dgm:presLayoutVars>
      </dgm:prSet>
      <dgm:spPr/>
    </dgm:pt>
    <dgm:pt modelId="{07A61792-F3AC-4444-95B7-EC5ED20FFB6A}" type="pres">
      <dgm:prSet presAssocID="{DF912EFA-AB77-471A-A4F1-284050511327}" presName="rect4" presStyleLbl="node1" presStyleIdx="3" presStyleCnt="4">
        <dgm:presLayoutVars>
          <dgm:chMax val="0"/>
          <dgm:chPref val="0"/>
          <dgm:bulletEnabled val="1"/>
        </dgm:presLayoutVars>
      </dgm:prSet>
      <dgm:spPr/>
    </dgm:pt>
  </dgm:ptLst>
  <dgm:cxnLst>
    <dgm:cxn modelId="{0953E508-3EEA-442F-85A8-832B35D9B83C}" srcId="{DF912EFA-AB77-471A-A4F1-284050511327}" destId="{B66ACAB8-B21D-4A25-97E8-F0293BA900DD}" srcOrd="4" destOrd="0" parTransId="{CD09A847-0D6F-4564-92D9-4D42753B5BF2}" sibTransId="{FE549E25-A5C4-4C22-AAE9-FB587B11AA43}"/>
    <dgm:cxn modelId="{23964016-4DBF-4B41-A5C9-9A2CA2393314}" type="presOf" srcId="{4D18A901-FBCB-423A-AEBC-54E8FA1EAAC5}" destId="{3D9A6A28-84BA-4CEA-9F08-2365D7DA0419}" srcOrd="0" destOrd="0" presId="urn:microsoft.com/office/officeart/2005/8/layout/matrix2"/>
    <dgm:cxn modelId="{91698264-CCB5-4D3A-9C80-F033538BA485}" type="presOf" srcId="{DF912EFA-AB77-471A-A4F1-284050511327}" destId="{5E8AF1C0-E7DD-401B-BC6D-A22AE0AF2000}" srcOrd="0" destOrd="0" presId="urn:microsoft.com/office/officeart/2005/8/layout/matrix2"/>
    <dgm:cxn modelId="{0DD36159-39C4-4383-BB17-01A9995EA066}" srcId="{4D18A901-FBCB-423A-AEBC-54E8FA1EAAC5}" destId="{DC75E9BB-973A-4AEF-A54A-3051DD96B4EB}" srcOrd="0" destOrd="0" parTransId="{7D3D6410-043A-43F5-A79C-D9FAD1ACD824}" sibTransId="{4E14DB2F-CF1E-4941-8C08-1E7B1B948C44}"/>
    <dgm:cxn modelId="{D8638D7A-7190-467B-8ECE-ABD0B18411E4}" type="presOf" srcId="{A29EC088-6455-45A4-9AB3-2F60922404D3}" destId="{07A61792-F3AC-4444-95B7-EC5ED20FFB6A}" srcOrd="0" destOrd="0" presId="urn:microsoft.com/office/officeart/2005/8/layout/matrix2"/>
    <dgm:cxn modelId="{B143F57A-01CD-4329-B3A1-7DE5E2A23374}" type="presOf" srcId="{DC75E9BB-973A-4AEF-A54A-3051DD96B4EB}" destId="{3D9A6A28-84BA-4CEA-9F08-2365D7DA0419}" srcOrd="0" destOrd="1" presId="urn:microsoft.com/office/officeart/2005/8/layout/matrix2"/>
    <dgm:cxn modelId="{B62EA57E-D12B-4A54-BF17-2618624719D7}" srcId="{DF912EFA-AB77-471A-A4F1-284050511327}" destId="{725A1E08-26B3-44E9-A9E0-52F344354B5A}" srcOrd="0" destOrd="0" parTransId="{1D3C301E-480C-4C37-BDBA-03F286A0B4E0}" sibTransId="{22C8F14F-8D71-4196-9A91-1CD26EEAAE19}"/>
    <dgm:cxn modelId="{D335439C-51AC-4C71-B22E-D59B63411B43}" srcId="{DF912EFA-AB77-471A-A4F1-284050511327}" destId="{4D18A901-FBCB-423A-AEBC-54E8FA1EAAC5}" srcOrd="1" destOrd="0" parTransId="{6A3A3CE8-88A8-49EB-98F0-0D420E4D55F9}" sibTransId="{B99B2826-4874-47D4-ACA8-1C87CB03A633}"/>
    <dgm:cxn modelId="{3CCE91A9-4A7F-4CDA-A986-F3009C51738E}" type="presOf" srcId="{B2FEEAF7-0799-455A-B646-CF9567744DD4}" destId="{52A705C5-DBF8-4857-9CFE-ED07F979C50A}" srcOrd="0" destOrd="0" presId="urn:microsoft.com/office/officeart/2005/8/layout/matrix2"/>
    <dgm:cxn modelId="{1F2A8DC8-D70A-4F1A-A642-1FCC552EEE9B}" type="presOf" srcId="{725A1E08-26B3-44E9-A9E0-52F344354B5A}" destId="{1E77AE2D-8D3D-471C-A086-B5177A2516DE}" srcOrd="0" destOrd="0" presId="urn:microsoft.com/office/officeart/2005/8/layout/matrix2"/>
    <dgm:cxn modelId="{D38391D8-8479-4242-BCB3-56A72D2848D5}" srcId="{DF912EFA-AB77-471A-A4F1-284050511327}" destId="{B2FEEAF7-0799-455A-B646-CF9567744DD4}" srcOrd="2" destOrd="0" parTransId="{126B44D4-0F53-4C3B-B945-9303FE2083AA}" sibTransId="{0EE4DBFC-5139-4998-84F2-32D975CA422A}"/>
    <dgm:cxn modelId="{7F9F7FDB-C7C2-408B-B990-3C69827ACCF8}" srcId="{DF912EFA-AB77-471A-A4F1-284050511327}" destId="{A29EC088-6455-45A4-9AB3-2F60922404D3}" srcOrd="3" destOrd="0" parTransId="{D665F332-CBF5-49D5-9749-92E2B2901FBC}" sibTransId="{E16E261C-8836-4D29-A5C4-C516D945F2D5}"/>
    <dgm:cxn modelId="{38213A6F-5FC8-4B03-9963-04E6A2ECFDB8}" type="presParOf" srcId="{5E8AF1C0-E7DD-401B-BC6D-A22AE0AF2000}" destId="{31814682-1807-4F24-AF10-F17277885D00}" srcOrd="0" destOrd="0" presId="urn:microsoft.com/office/officeart/2005/8/layout/matrix2"/>
    <dgm:cxn modelId="{9B02827A-A433-4DAB-8FA5-15EB6B955F2A}" type="presParOf" srcId="{5E8AF1C0-E7DD-401B-BC6D-A22AE0AF2000}" destId="{1E77AE2D-8D3D-471C-A086-B5177A2516DE}" srcOrd="1" destOrd="0" presId="urn:microsoft.com/office/officeart/2005/8/layout/matrix2"/>
    <dgm:cxn modelId="{0270D985-5D81-47F9-9914-10F041C33BD5}" type="presParOf" srcId="{5E8AF1C0-E7DD-401B-BC6D-A22AE0AF2000}" destId="{3D9A6A28-84BA-4CEA-9F08-2365D7DA0419}" srcOrd="2" destOrd="0" presId="urn:microsoft.com/office/officeart/2005/8/layout/matrix2"/>
    <dgm:cxn modelId="{5CE504C4-510B-4181-A904-A2A7FB2612E7}" type="presParOf" srcId="{5E8AF1C0-E7DD-401B-BC6D-A22AE0AF2000}" destId="{52A705C5-DBF8-4857-9CFE-ED07F979C50A}" srcOrd="3" destOrd="0" presId="urn:microsoft.com/office/officeart/2005/8/layout/matrix2"/>
    <dgm:cxn modelId="{8A1D6760-BFA5-4315-BF1D-293AC6890F96}" type="presParOf" srcId="{5E8AF1C0-E7DD-401B-BC6D-A22AE0AF2000}" destId="{07A61792-F3AC-4444-95B7-EC5ED20FFB6A}" srcOrd="4" destOrd="0" presId="urn:microsoft.com/office/officeart/2005/8/layout/matrix2"/>
  </dgm:cxnLst>
  <dgm:bg/>
  <dgm:whole/>
  <dgm:extLst>
    <a:ext uri="http://schemas.microsoft.com/office/drawing/2008/diagram">
      <dsp:dataModelExt xmlns:dsp="http://schemas.microsoft.com/office/drawing/2008/diagram" relId="rId29"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611D2F19-505D-49EB-8A0A-38CFCD8487BE}" type="doc">
      <dgm:prSet loTypeId="urn:microsoft.com/office/officeart/2005/8/layout/hierarchy2" loCatId="hierarchy" qsTypeId="urn:microsoft.com/office/officeart/2005/8/quickstyle/simple1" qsCatId="simple" csTypeId="urn:microsoft.com/office/officeart/2005/8/colors/colorful3" csCatId="colorful" phldr="1"/>
      <dgm:spPr/>
      <dgm:t>
        <a:bodyPr/>
        <a:lstStyle/>
        <a:p>
          <a:endParaRPr lang="en-US"/>
        </a:p>
      </dgm:t>
    </dgm:pt>
    <dgm:pt modelId="{47E3D02E-7257-4A38-BE11-70B6DDD0AD16}">
      <dgm:prSet phldrT="[Text]" custT="1"/>
      <dgm:spPr/>
      <dgm:t>
        <a:bodyPr/>
        <a:lstStyle/>
        <a:p>
          <a:r>
            <a:rPr lang="en-US" sz="1400"/>
            <a:t>Reduce incidence and mortality of SARS-CoV-2 in North Carolina Longterm Care Facilities </a:t>
          </a:r>
        </a:p>
      </dgm:t>
    </dgm:pt>
    <dgm:pt modelId="{5383DE89-2D88-4166-B2D9-7A72E77CE74E}" type="parTrans" cxnId="{9BE6805C-F78F-4BC1-B3BD-D65E9F59A719}">
      <dgm:prSet/>
      <dgm:spPr/>
      <dgm:t>
        <a:bodyPr/>
        <a:lstStyle/>
        <a:p>
          <a:endParaRPr lang="en-US"/>
        </a:p>
      </dgm:t>
    </dgm:pt>
    <dgm:pt modelId="{C8C9B565-8216-47FB-A996-F95AD9312D28}" type="sibTrans" cxnId="{9BE6805C-F78F-4BC1-B3BD-D65E9F59A719}">
      <dgm:prSet/>
      <dgm:spPr/>
      <dgm:t>
        <a:bodyPr/>
        <a:lstStyle/>
        <a:p>
          <a:endParaRPr lang="en-US"/>
        </a:p>
      </dgm:t>
    </dgm:pt>
    <dgm:pt modelId="{B80F6897-9BD1-41DD-8168-306CBAA9E04A}">
      <dgm:prSet phldrT="[Text]" custT="1"/>
      <dgm:spPr/>
      <dgm:t>
        <a:bodyPr/>
        <a:lstStyle/>
        <a:p>
          <a:r>
            <a:rPr lang="en-US" sz="1400"/>
            <a:t>Standardized infection control processes in LTC Facilites </a:t>
          </a:r>
        </a:p>
      </dgm:t>
    </dgm:pt>
    <dgm:pt modelId="{30222BC5-6B43-4562-AD01-F79811405678}" type="parTrans" cxnId="{9591A661-953E-44BE-80BF-AC98CB27D01C}">
      <dgm:prSet/>
      <dgm:spPr/>
      <dgm:t>
        <a:bodyPr/>
        <a:lstStyle/>
        <a:p>
          <a:endParaRPr lang="en-US"/>
        </a:p>
      </dgm:t>
    </dgm:pt>
    <dgm:pt modelId="{8FD31E3A-EBC7-4267-A980-E59C44E9427B}" type="sibTrans" cxnId="{9591A661-953E-44BE-80BF-AC98CB27D01C}">
      <dgm:prSet/>
      <dgm:spPr/>
      <dgm:t>
        <a:bodyPr/>
        <a:lstStyle/>
        <a:p>
          <a:endParaRPr lang="en-US"/>
        </a:p>
      </dgm:t>
    </dgm:pt>
    <dgm:pt modelId="{B0374EDB-F180-4941-BEF1-90BFBDCA1B56}">
      <dgm:prSet phldrT="[Text]" custT="1"/>
      <dgm:spPr/>
      <dgm:t>
        <a:bodyPr/>
        <a:lstStyle/>
        <a:p>
          <a:r>
            <a:rPr lang="en-US" sz="1000"/>
            <a:t>Standardize contact tracing </a:t>
          </a:r>
        </a:p>
      </dgm:t>
    </dgm:pt>
    <dgm:pt modelId="{DE1811A2-1B7D-4679-A373-A75D0F13FDD1}" type="parTrans" cxnId="{491BA667-EF40-4328-A834-9088411A508B}">
      <dgm:prSet/>
      <dgm:spPr/>
      <dgm:t>
        <a:bodyPr/>
        <a:lstStyle/>
        <a:p>
          <a:endParaRPr lang="en-US"/>
        </a:p>
      </dgm:t>
    </dgm:pt>
    <dgm:pt modelId="{26766AB6-334F-4CFC-BCE7-137C290CAC8C}" type="sibTrans" cxnId="{491BA667-EF40-4328-A834-9088411A508B}">
      <dgm:prSet/>
      <dgm:spPr/>
      <dgm:t>
        <a:bodyPr/>
        <a:lstStyle/>
        <a:p>
          <a:endParaRPr lang="en-US"/>
        </a:p>
      </dgm:t>
    </dgm:pt>
    <dgm:pt modelId="{70EE3367-4724-494D-A3B3-B2292BEDF177}">
      <dgm:prSet phldrT="[Text]" custT="1"/>
      <dgm:spPr/>
      <dgm:t>
        <a:bodyPr/>
        <a:lstStyle/>
        <a:p>
          <a:r>
            <a:rPr lang="en-US" sz="1000"/>
            <a:t>Standardized screening measures for staff  and residents </a:t>
          </a:r>
        </a:p>
      </dgm:t>
    </dgm:pt>
    <dgm:pt modelId="{8AE57E12-6845-4B9E-A3E7-A021E9A3B071}" type="parTrans" cxnId="{42745EDD-A929-422D-ADE3-BC2498B60B7A}">
      <dgm:prSet/>
      <dgm:spPr/>
      <dgm:t>
        <a:bodyPr/>
        <a:lstStyle/>
        <a:p>
          <a:endParaRPr lang="en-US"/>
        </a:p>
      </dgm:t>
    </dgm:pt>
    <dgm:pt modelId="{5F2C738E-6348-4FE9-8B98-DE185C4F9B07}" type="sibTrans" cxnId="{42745EDD-A929-422D-ADE3-BC2498B60B7A}">
      <dgm:prSet/>
      <dgm:spPr/>
      <dgm:t>
        <a:bodyPr/>
        <a:lstStyle/>
        <a:p>
          <a:endParaRPr lang="en-US"/>
        </a:p>
      </dgm:t>
    </dgm:pt>
    <dgm:pt modelId="{E7E4A640-3B15-49B4-A710-974E783FAAC5}">
      <dgm:prSet phldrT="[Text]" custT="1"/>
      <dgm:spPr/>
      <dgm:t>
        <a:bodyPr/>
        <a:lstStyle/>
        <a:p>
          <a:r>
            <a:rPr lang="en-US" sz="1200"/>
            <a:t>Early Identification of risk for outbreak </a:t>
          </a:r>
        </a:p>
      </dgm:t>
    </dgm:pt>
    <dgm:pt modelId="{67435645-CC26-4FD1-B070-A106BEF7C3A5}" type="parTrans" cxnId="{95404B86-ADF2-4CA2-9B9A-850ED655AB01}">
      <dgm:prSet/>
      <dgm:spPr/>
      <dgm:t>
        <a:bodyPr/>
        <a:lstStyle/>
        <a:p>
          <a:endParaRPr lang="en-US"/>
        </a:p>
      </dgm:t>
    </dgm:pt>
    <dgm:pt modelId="{747A0734-8D97-412F-822B-6831EEF63601}" type="sibTrans" cxnId="{95404B86-ADF2-4CA2-9B9A-850ED655AB01}">
      <dgm:prSet/>
      <dgm:spPr/>
      <dgm:t>
        <a:bodyPr/>
        <a:lstStyle/>
        <a:p>
          <a:endParaRPr lang="en-US"/>
        </a:p>
      </dgm:t>
    </dgm:pt>
    <dgm:pt modelId="{CFCF3CA3-7F0A-497B-B144-54CA46A3BEA0}">
      <dgm:prSet phldrT="[Text]" custT="1"/>
      <dgm:spPr/>
      <dgm:t>
        <a:bodyPr/>
        <a:lstStyle/>
        <a:p>
          <a:r>
            <a:rPr lang="en-US" sz="1200"/>
            <a:t>Compliance with infection control measures </a:t>
          </a:r>
        </a:p>
      </dgm:t>
    </dgm:pt>
    <dgm:pt modelId="{6236A1F9-2F7F-47DF-88ED-E5021086DBF5}" type="parTrans" cxnId="{EA6D8A13-A3FD-43AB-96F4-6FE1286661F6}">
      <dgm:prSet/>
      <dgm:spPr/>
      <dgm:t>
        <a:bodyPr/>
        <a:lstStyle/>
        <a:p>
          <a:endParaRPr lang="en-US"/>
        </a:p>
      </dgm:t>
    </dgm:pt>
    <dgm:pt modelId="{D91DAD2C-9746-49D9-A52F-EE9CCF84058B}" type="sibTrans" cxnId="{EA6D8A13-A3FD-43AB-96F4-6FE1286661F6}">
      <dgm:prSet/>
      <dgm:spPr/>
      <dgm:t>
        <a:bodyPr/>
        <a:lstStyle/>
        <a:p>
          <a:endParaRPr lang="en-US"/>
        </a:p>
      </dgm:t>
    </dgm:pt>
    <dgm:pt modelId="{DAA2D61E-22EC-496B-AC16-57FECE646633}">
      <dgm:prSet phldrT="[Text]" custT="1"/>
      <dgm:spPr/>
      <dgm:t>
        <a:bodyPr/>
        <a:lstStyle/>
        <a:p>
          <a:r>
            <a:rPr lang="en-US" sz="1200"/>
            <a:t>Increase Staffing during time of pandemic</a:t>
          </a:r>
        </a:p>
      </dgm:t>
    </dgm:pt>
    <dgm:pt modelId="{EF8687FC-D77C-46B6-BBD8-E387D331BD6E}" type="parTrans" cxnId="{6EEF8EF1-B160-40C3-A61B-C9B19CAB1A66}">
      <dgm:prSet/>
      <dgm:spPr/>
      <dgm:t>
        <a:bodyPr/>
        <a:lstStyle/>
        <a:p>
          <a:endParaRPr lang="en-US"/>
        </a:p>
      </dgm:t>
    </dgm:pt>
    <dgm:pt modelId="{2A5F728F-F41B-493B-A203-E926F6954554}" type="sibTrans" cxnId="{6EEF8EF1-B160-40C3-A61B-C9B19CAB1A66}">
      <dgm:prSet/>
      <dgm:spPr/>
      <dgm:t>
        <a:bodyPr/>
        <a:lstStyle/>
        <a:p>
          <a:endParaRPr lang="en-US"/>
        </a:p>
      </dgm:t>
    </dgm:pt>
    <dgm:pt modelId="{17A9151B-677C-4D27-BA32-11D199546767}">
      <dgm:prSet phldrT="[Text]" custT="1"/>
      <dgm:spPr/>
      <dgm:t>
        <a:bodyPr/>
        <a:lstStyle/>
        <a:p>
          <a:r>
            <a:rPr lang="en-US" sz="900"/>
            <a:t>Leadership/Stakeholder comittment to improving infection control measures </a:t>
          </a:r>
        </a:p>
      </dgm:t>
    </dgm:pt>
    <dgm:pt modelId="{F9DE8F6A-9FCA-41C3-9DF3-82B8ACA819F2}" type="parTrans" cxnId="{AB51779F-D646-4F41-9535-60DBA7D493BF}">
      <dgm:prSet/>
      <dgm:spPr/>
      <dgm:t>
        <a:bodyPr/>
        <a:lstStyle/>
        <a:p>
          <a:endParaRPr lang="en-US"/>
        </a:p>
      </dgm:t>
    </dgm:pt>
    <dgm:pt modelId="{E8989461-EA5E-4BB1-B0FE-B4973FD5DF08}" type="sibTrans" cxnId="{AB51779F-D646-4F41-9535-60DBA7D493BF}">
      <dgm:prSet/>
      <dgm:spPr/>
      <dgm:t>
        <a:bodyPr/>
        <a:lstStyle/>
        <a:p>
          <a:endParaRPr lang="en-US"/>
        </a:p>
      </dgm:t>
    </dgm:pt>
    <dgm:pt modelId="{79383467-AE0E-48CC-A874-AF33BAE8B911}">
      <dgm:prSet phldrT="[Text]" custT="1"/>
      <dgm:spPr/>
      <dgm:t>
        <a:bodyPr/>
        <a:lstStyle/>
        <a:p>
          <a:r>
            <a:rPr lang="en-US" sz="900"/>
            <a:t>Implement PPE compliance program to mitigate non-compliance </a:t>
          </a:r>
        </a:p>
      </dgm:t>
    </dgm:pt>
    <dgm:pt modelId="{615D4FF1-6975-41E9-A02B-ED7CD53E06D0}" type="parTrans" cxnId="{E349E466-16DC-4BF3-8C6D-EBA7CE5B72C6}">
      <dgm:prSet/>
      <dgm:spPr/>
      <dgm:t>
        <a:bodyPr/>
        <a:lstStyle/>
        <a:p>
          <a:endParaRPr lang="en-US"/>
        </a:p>
      </dgm:t>
    </dgm:pt>
    <dgm:pt modelId="{030FA368-2C63-4ED7-A1D3-F1799D4352F8}" type="sibTrans" cxnId="{E349E466-16DC-4BF3-8C6D-EBA7CE5B72C6}">
      <dgm:prSet/>
      <dgm:spPr/>
      <dgm:t>
        <a:bodyPr/>
        <a:lstStyle/>
        <a:p>
          <a:endParaRPr lang="en-US"/>
        </a:p>
      </dgm:t>
    </dgm:pt>
    <dgm:pt modelId="{4D4EE29A-C84D-4C0F-8E07-C739705171F6}">
      <dgm:prSet phldrT="[Text]" custT="1"/>
      <dgm:spPr/>
      <dgm:t>
        <a:bodyPr/>
        <a:lstStyle/>
        <a:p>
          <a:r>
            <a:rPr lang="en-US" sz="1000"/>
            <a:t>Standardized screening for vistors with universal vistation policy during a pandemic </a:t>
          </a:r>
        </a:p>
      </dgm:t>
    </dgm:pt>
    <dgm:pt modelId="{D4F9F3A9-55CF-42C7-8198-A34924C035E4}" type="parTrans" cxnId="{17119FE7-D8A8-440F-9D00-5F76405253CD}">
      <dgm:prSet/>
      <dgm:spPr/>
      <dgm:t>
        <a:bodyPr/>
        <a:lstStyle/>
        <a:p>
          <a:endParaRPr lang="en-US"/>
        </a:p>
      </dgm:t>
    </dgm:pt>
    <dgm:pt modelId="{AA7CE3A6-29B9-49B8-99DF-2ACE0FD8352F}" type="sibTrans" cxnId="{17119FE7-D8A8-440F-9D00-5F76405253CD}">
      <dgm:prSet/>
      <dgm:spPr/>
      <dgm:t>
        <a:bodyPr/>
        <a:lstStyle/>
        <a:p>
          <a:endParaRPr lang="en-US"/>
        </a:p>
      </dgm:t>
    </dgm:pt>
    <dgm:pt modelId="{A2CFE7B3-725C-4B21-AC7F-BDAFCD42C30B}">
      <dgm:prSet phldrT="[Text]" custT="1"/>
      <dgm:spPr/>
      <dgm:t>
        <a:bodyPr/>
        <a:lstStyle/>
        <a:p>
          <a:r>
            <a:rPr lang="en-US" sz="1000"/>
            <a:t>Emergency corhorting plan for suspected and infected residents </a:t>
          </a:r>
        </a:p>
      </dgm:t>
    </dgm:pt>
    <dgm:pt modelId="{D5CF9278-0E3A-482E-8698-BC6B787B6C38}" type="parTrans" cxnId="{D0445F97-881D-4A44-AAE0-A757F0DEE8D9}">
      <dgm:prSet/>
      <dgm:spPr/>
      <dgm:t>
        <a:bodyPr/>
        <a:lstStyle/>
        <a:p>
          <a:endParaRPr lang="en-US"/>
        </a:p>
      </dgm:t>
    </dgm:pt>
    <dgm:pt modelId="{8911530F-8ECC-4327-9471-2CAFA7CBFF0D}" type="sibTrans" cxnId="{D0445F97-881D-4A44-AAE0-A757F0DEE8D9}">
      <dgm:prSet/>
      <dgm:spPr/>
      <dgm:t>
        <a:bodyPr/>
        <a:lstStyle/>
        <a:p>
          <a:endParaRPr lang="en-US"/>
        </a:p>
      </dgm:t>
    </dgm:pt>
    <dgm:pt modelId="{196DE16A-954B-4736-B45D-906E3653FDD5}">
      <dgm:prSet phldrT="[Text]" custT="1"/>
      <dgm:spPr/>
      <dgm:t>
        <a:bodyPr/>
        <a:lstStyle/>
        <a:p>
          <a:r>
            <a:rPr lang="en-US" sz="900"/>
            <a:t>Extend PPE simulation and return demonstration champion program </a:t>
          </a:r>
        </a:p>
      </dgm:t>
    </dgm:pt>
    <dgm:pt modelId="{36D1D608-9E4E-4E30-B0FA-FD820656CA2F}" type="parTrans" cxnId="{F8837A39-DE0A-4238-B697-325B3A30087E}">
      <dgm:prSet/>
      <dgm:spPr/>
      <dgm:t>
        <a:bodyPr/>
        <a:lstStyle/>
        <a:p>
          <a:endParaRPr lang="en-US"/>
        </a:p>
      </dgm:t>
    </dgm:pt>
    <dgm:pt modelId="{4E3EC1C5-B54B-4483-B43F-97ADCD52C49F}" type="sibTrans" cxnId="{F8837A39-DE0A-4238-B697-325B3A30087E}">
      <dgm:prSet/>
      <dgm:spPr/>
      <dgm:t>
        <a:bodyPr/>
        <a:lstStyle/>
        <a:p>
          <a:endParaRPr lang="en-US"/>
        </a:p>
      </dgm:t>
    </dgm:pt>
    <dgm:pt modelId="{2D7E9C59-5D44-4825-B3F4-560C090F2479}">
      <dgm:prSet phldrT="[Text]" custT="1"/>
      <dgm:spPr/>
      <dgm:t>
        <a:bodyPr/>
        <a:lstStyle/>
        <a:p>
          <a:r>
            <a:rPr lang="en-US" sz="1000"/>
            <a:t>Create emergency strike teams to respond to staffing needs in LTC facilities</a:t>
          </a:r>
        </a:p>
      </dgm:t>
    </dgm:pt>
    <dgm:pt modelId="{97D99F66-6F56-4EA3-AA4B-D75D4DA1CF7A}" type="parTrans" cxnId="{DA9442D7-C554-4E55-A7EA-487DFFBF7D68}">
      <dgm:prSet/>
      <dgm:spPr/>
      <dgm:t>
        <a:bodyPr/>
        <a:lstStyle/>
        <a:p>
          <a:endParaRPr lang="en-US"/>
        </a:p>
      </dgm:t>
    </dgm:pt>
    <dgm:pt modelId="{7FFA0D84-F160-4F21-957D-E28F82D04C9C}" type="sibTrans" cxnId="{DA9442D7-C554-4E55-A7EA-487DFFBF7D68}">
      <dgm:prSet/>
      <dgm:spPr/>
      <dgm:t>
        <a:bodyPr/>
        <a:lstStyle/>
        <a:p>
          <a:endParaRPr lang="en-US"/>
        </a:p>
      </dgm:t>
    </dgm:pt>
    <dgm:pt modelId="{E5D36D94-93C9-49A8-94B4-B4F69BA8E1C1}">
      <dgm:prSet phldrT="[Text]" custT="1"/>
      <dgm:spPr/>
      <dgm:t>
        <a:bodyPr/>
        <a:lstStyle/>
        <a:p>
          <a:r>
            <a:rPr lang="en-US" sz="800"/>
            <a:t>Train strike teams to uphold standards for infection prevention in the LTC facilities they are staffinig </a:t>
          </a:r>
        </a:p>
      </dgm:t>
    </dgm:pt>
    <dgm:pt modelId="{07941A82-4DD6-4717-9346-08B013D3B152}" type="parTrans" cxnId="{CEE60767-DAF9-4CE2-87A3-7950C423E670}">
      <dgm:prSet/>
      <dgm:spPr/>
      <dgm:t>
        <a:bodyPr/>
        <a:lstStyle/>
        <a:p>
          <a:endParaRPr lang="en-US"/>
        </a:p>
      </dgm:t>
    </dgm:pt>
    <dgm:pt modelId="{F4470B5F-362E-4AE6-9F1A-2438A4FB8326}" type="sibTrans" cxnId="{CEE60767-DAF9-4CE2-87A3-7950C423E670}">
      <dgm:prSet/>
      <dgm:spPr/>
      <dgm:t>
        <a:bodyPr/>
        <a:lstStyle/>
        <a:p>
          <a:endParaRPr lang="en-US"/>
        </a:p>
      </dgm:t>
    </dgm:pt>
    <dgm:pt modelId="{A2785C5A-B70C-46AB-834D-046A3566A630}">
      <dgm:prSet phldrT="[Text]" custT="1"/>
      <dgm:spPr/>
      <dgm:t>
        <a:bodyPr/>
        <a:lstStyle/>
        <a:p>
          <a:r>
            <a:rPr lang="en-US" sz="1000"/>
            <a:t>Assess PPE supply and demand</a:t>
          </a:r>
        </a:p>
      </dgm:t>
    </dgm:pt>
    <dgm:pt modelId="{B047EDF6-105E-4A90-9A6C-22C2A53F69BA}" type="parTrans" cxnId="{8B50526A-4A93-4FB6-ACC1-402E0AC325C8}">
      <dgm:prSet/>
      <dgm:spPr/>
      <dgm:t>
        <a:bodyPr/>
        <a:lstStyle/>
        <a:p>
          <a:endParaRPr lang="en-US"/>
        </a:p>
      </dgm:t>
    </dgm:pt>
    <dgm:pt modelId="{52976C7F-5590-441C-8C45-A02FBF7E79D7}" type="sibTrans" cxnId="{8B50526A-4A93-4FB6-ACC1-402E0AC325C8}">
      <dgm:prSet/>
      <dgm:spPr/>
      <dgm:t>
        <a:bodyPr/>
        <a:lstStyle/>
        <a:p>
          <a:endParaRPr lang="en-US"/>
        </a:p>
      </dgm:t>
    </dgm:pt>
    <dgm:pt modelId="{A0FEBE80-9A4E-492A-8D23-F6DD83DD4B5F}">
      <dgm:prSet phldrT="[Text]" custT="1"/>
      <dgm:spPr/>
      <dgm:t>
        <a:bodyPr/>
        <a:lstStyle/>
        <a:p>
          <a:r>
            <a:rPr lang="en-US" sz="1000"/>
            <a:t>Assess staff knwoledge of infection control practices </a:t>
          </a:r>
        </a:p>
      </dgm:t>
    </dgm:pt>
    <dgm:pt modelId="{116672EE-1E96-40AF-9390-01ECD8BF98C8}" type="parTrans" cxnId="{8CB47D0A-090C-4460-A395-79664E5EAD47}">
      <dgm:prSet/>
      <dgm:spPr/>
      <dgm:t>
        <a:bodyPr/>
        <a:lstStyle/>
        <a:p>
          <a:endParaRPr lang="en-US"/>
        </a:p>
      </dgm:t>
    </dgm:pt>
    <dgm:pt modelId="{CF520058-34F0-413E-9559-B4857988B0E8}" type="sibTrans" cxnId="{8CB47D0A-090C-4460-A395-79664E5EAD47}">
      <dgm:prSet/>
      <dgm:spPr/>
      <dgm:t>
        <a:bodyPr/>
        <a:lstStyle/>
        <a:p>
          <a:endParaRPr lang="en-US"/>
        </a:p>
      </dgm:t>
    </dgm:pt>
    <dgm:pt modelId="{4B7B0EFA-D7DD-47D0-89E8-A4658035C7BE}">
      <dgm:prSet phldrT="[Text]" custT="1"/>
      <dgm:spPr/>
      <dgm:t>
        <a:bodyPr/>
        <a:lstStyle/>
        <a:p>
          <a:r>
            <a:rPr lang="en-US" sz="1000"/>
            <a:t>Assess current or lack of  environmental controls </a:t>
          </a:r>
        </a:p>
      </dgm:t>
    </dgm:pt>
    <dgm:pt modelId="{C1FBB7D1-4C43-478D-A812-DAA54EA1F2C1}" type="parTrans" cxnId="{DD15139B-C53F-432D-999A-9913F09CDF01}">
      <dgm:prSet/>
      <dgm:spPr/>
      <dgm:t>
        <a:bodyPr/>
        <a:lstStyle/>
        <a:p>
          <a:endParaRPr lang="en-US"/>
        </a:p>
      </dgm:t>
    </dgm:pt>
    <dgm:pt modelId="{026D480A-75E8-4A4D-A52F-3084D3248EE1}" type="sibTrans" cxnId="{DD15139B-C53F-432D-999A-9913F09CDF01}">
      <dgm:prSet/>
      <dgm:spPr/>
      <dgm:t>
        <a:bodyPr/>
        <a:lstStyle/>
        <a:p>
          <a:endParaRPr lang="en-US"/>
        </a:p>
      </dgm:t>
    </dgm:pt>
    <dgm:pt modelId="{838450BF-D080-4636-85FE-343A9A6BE263}">
      <dgm:prSet phldrT="[Text]" custT="1"/>
      <dgm:spPr/>
      <dgm:t>
        <a:bodyPr/>
        <a:lstStyle/>
        <a:p>
          <a:r>
            <a:rPr lang="en-US" sz="1000"/>
            <a:t>Assess current or lack of administrative controls </a:t>
          </a:r>
        </a:p>
      </dgm:t>
    </dgm:pt>
    <dgm:pt modelId="{8170AAF4-1120-43F9-B74C-87EA7F5C4B3A}" type="parTrans" cxnId="{F57F8470-D886-4333-92D5-600FE67CE7B7}">
      <dgm:prSet/>
      <dgm:spPr/>
      <dgm:t>
        <a:bodyPr/>
        <a:lstStyle/>
        <a:p>
          <a:endParaRPr lang="en-US"/>
        </a:p>
      </dgm:t>
    </dgm:pt>
    <dgm:pt modelId="{AE8E5D06-8E09-43E7-81A5-4B9114B8F66C}" type="sibTrans" cxnId="{F57F8470-D886-4333-92D5-600FE67CE7B7}">
      <dgm:prSet/>
      <dgm:spPr/>
      <dgm:t>
        <a:bodyPr/>
        <a:lstStyle/>
        <a:p>
          <a:endParaRPr lang="en-US"/>
        </a:p>
      </dgm:t>
    </dgm:pt>
    <dgm:pt modelId="{62520C80-CDF1-4C3E-8B7A-56BF04D7EA6D}">
      <dgm:prSet phldrT="[Text]" custT="1"/>
      <dgm:spPr/>
      <dgm:t>
        <a:bodyPr/>
        <a:lstStyle/>
        <a:p>
          <a:r>
            <a:rPr lang="en-US" sz="800"/>
            <a:t>Implement PPE compliance program to mitigate non-compliance of proper PPE donning and doffing </a:t>
          </a:r>
        </a:p>
      </dgm:t>
    </dgm:pt>
    <dgm:pt modelId="{A982FEDA-BD40-4D9B-8244-1F13333087CB}" type="parTrans" cxnId="{A52F076F-C23E-4D3A-9895-A09AB70802D0}">
      <dgm:prSet/>
      <dgm:spPr/>
      <dgm:t>
        <a:bodyPr/>
        <a:lstStyle/>
        <a:p>
          <a:endParaRPr lang="en-US"/>
        </a:p>
      </dgm:t>
    </dgm:pt>
    <dgm:pt modelId="{AECD1D89-E09A-4B35-9B8A-9BCB8F1F1DD6}" type="sibTrans" cxnId="{A52F076F-C23E-4D3A-9895-A09AB70802D0}">
      <dgm:prSet/>
      <dgm:spPr/>
      <dgm:t>
        <a:bodyPr/>
        <a:lstStyle/>
        <a:p>
          <a:endParaRPr lang="en-US"/>
        </a:p>
      </dgm:t>
    </dgm:pt>
    <dgm:pt modelId="{0C8DFB91-DADB-444F-A71F-721EB60114BF}">
      <dgm:prSet phldrT="[Text]" custT="1"/>
      <dgm:spPr/>
      <dgm:t>
        <a:bodyPr/>
        <a:lstStyle/>
        <a:p>
          <a:r>
            <a:rPr lang="en-US" sz="900"/>
            <a:t>Educate Strike team members on the availble resources to improve infection prevention in LTC facilities </a:t>
          </a:r>
        </a:p>
      </dgm:t>
    </dgm:pt>
    <dgm:pt modelId="{E9F16B01-16BD-4792-891E-262228150B08}" type="parTrans" cxnId="{C1397A40-BCA3-4987-9DC0-B079D5722792}">
      <dgm:prSet/>
      <dgm:spPr/>
      <dgm:t>
        <a:bodyPr/>
        <a:lstStyle/>
        <a:p>
          <a:endParaRPr lang="en-US"/>
        </a:p>
      </dgm:t>
    </dgm:pt>
    <dgm:pt modelId="{B05DBCE1-8161-42FD-8C65-21453EC07520}" type="sibTrans" cxnId="{C1397A40-BCA3-4987-9DC0-B079D5722792}">
      <dgm:prSet/>
      <dgm:spPr/>
      <dgm:t>
        <a:bodyPr/>
        <a:lstStyle/>
        <a:p>
          <a:endParaRPr lang="en-US"/>
        </a:p>
      </dgm:t>
    </dgm:pt>
    <dgm:pt modelId="{306A0BF9-5781-406F-A51D-E83514845779}">
      <dgm:prSet phldrT="[Text]" custT="1"/>
      <dgm:spPr/>
      <dgm:t>
        <a:bodyPr/>
        <a:lstStyle/>
        <a:p>
          <a:r>
            <a:rPr lang="en-US" sz="800"/>
            <a:t>Implement PPE virtual simulation and return demonstration educational champion program </a:t>
          </a:r>
        </a:p>
      </dgm:t>
    </dgm:pt>
    <dgm:pt modelId="{8923C735-BCD3-47B1-BE21-5173172524E5}" type="parTrans" cxnId="{443F4D86-C7DB-437E-B783-71CF3B4AE5EF}">
      <dgm:prSet/>
      <dgm:spPr/>
      <dgm:t>
        <a:bodyPr/>
        <a:lstStyle/>
        <a:p>
          <a:endParaRPr lang="en-US"/>
        </a:p>
      </dgm:t>
    </dgm:pt>
    <dgm:pt modelId="{9A6F5107-60F1-44D8-B3E2-E9F564AEFC24}" type="sibTrans" cxnId="{443F4D86-C7DB-437E-B783-71CF3B4AE5EF}">
      <dgm:prSet/>
      <dgm:spPr/>
      <dgm:t>
        <a:bodyPr/>
        <a:lstStyle/>
        <a:p>
          <a:endParaRPr lang="en-US"/>
        </a:p>
      </dgm:t>
    </dgm:pt>
    <dgm:pt modelId="{21B08C5B-FE7A-49C0-BAF3-9A4AB50B32F4}" type="pres">
      <dgm:prSet presAssocID="{611D2F19-505D-49EB-8A0A-38CFCD8487BE}" presName="diagram" presStyleCnt="0">
        <dgm:presLayoutVars>
          <dgm:chPref val="1"/>
          <dgm:dir/>
          <dgm:animOne val="branch"/>
          <dgm:animLvl val="lvl"/>
          <dgm:resizeHandles val="exact"/>
        </dgm:presLayoutVars>
      </dgm:prSet>
      <dgm:spPr/>
    </dgm:pt>
    <dgm:pt modelId="{64013080-34AC-49E9-A011-F84771AAD320}" type="pres">
      <dgm:prSet presAssocID="{47E3D02E-7257-4A38-BE11-70B6DDD0AD16}" presName="root1" presStyleCnt="0"/>
      <dgm:spPr/>
    </dgm:pt>
    <dgm:pt modelId="{6DF4CF12-8659-4F10-A724-6951ACF58A6B}" type="pres">
      <dgm:prSet presAssocID="{47E3D02E-7257-4A38-BE11-70B6DDD0AD16}" presName="LevelOneTextNode" presStyleLbl="node0" presStyleIdx="0" presStyleCnt="1" custScaleX="117246" custScaleY="612813">
        <dgm:presLayoutVars>
          <dgm:chPref val="3"/>
        </dgm:presLayoutVars>
      </dgm:prSet>
      <dgm:spPr/>
    </dgm:pt>
    <dgm:pt modelId="{D0CE84C8-8822-402A-A98F-EA6186CE6F8D}" type="pres">
      <dgm:prSet presAssocID="{47E3D02E-7257-4A38-BE11-70B6DDD0AD16}" presName="level2hierChild" presStyleCnt="0"/>
      <dgm:spPr/>
    </dgm:pt>
    <dgm:pt modelId="{010EBF71-AF06-48D3-9335-54670DA8B1FF}" type="pres">
      <dgm:prSet presAssocID="{30222BC5-6B43-4562-AD01-F79811405678}" presName="conn2-1" presStyleLbl="parChTrans1D2" presStyleIdx="0" presStyleCnt="4"/>
      <dgm:spPr/>
    </dgm:pt>
    <dgm:pt modelId="{488BB571-8E99-4B09-BA6A-3E20D2242AEC}" type="pres">
      <dgm:prSet presAssocID="{30222BC5-6B43-4562-AD01-F79811405678}" presName="connTx" presStyleLbl="parChTrans1D2" presStyleIdx="0" presStyleCnt="4"/>
      <dgm:spPr/>
    </dgm:pt>
    <dgm:pt modelId="{B72347E8-6923-4680-8169-B91B5ABCA963}" type="pres">
      <dgm:prSet presAssocID="{B80F6897-9BD1-41DD-8168-306CBAA9E04A}" presName="root2" presStyleCnt="0"/>
      <dgm:spPr/>
    </dgm:pt>
    <dgm:pt modelId="{8E703A7C-1AB6-4A0F-83C5-9145AAB94759}" type="pres">
      <dgm:prSet presAssocID="{B80F6897-9BD1-41DD-8168-306CBAA9E04A}" presName="LevelTwoTextNode" presStyleLbl="node2" presStyleIdx="0" presStyleCnt="4" custScaleX="111756" custScaleY="318687">
        <dgm:presLayoutVars>
          <dgm:chPref val="3"/>
        </dgm:presLayoutVars>
      </dgm:prSet>
      <dgm:spPr/>
    </dgm:pt>
    <dgm:pt modelId="{4539B8B6-FB7D-4A9F-B7C2-0B4391C22073}" type="pres">
      <dgm:prSet presAssocID="{B80F6897-9BD1-41DD-8168-306CBAA9E04A}" presName="level3hierChild" presStyleCnt="0"/>
      <dgm:spPr/>
    </dgm:pt>
    <dgm:pt modelId="{EAE301B2-E48D-4AD6-BD28-494A71C48AAC}" type="pres">
      <dgm:prSet presAssocID="{DE1811A2-1B7D-4679-A373-A75D0F13FDD1}" presName="conn2-1" presStyleLbl="parChTrans1D3" presStyleIdx="0" presStyleCnt="12"/>
      <dgm:spPr/>
    </dgm:pt>
    <dgm:pt modelId="{5E473AF3-1B78-4FE5-97F5-AF013B79C362}" type="pres">
      <dgm:prSet presAssocID="{DE1811A2-1B7D-4679-A373-A75D0F13FDD1}" presName="connTx" presStyleLbl="parChTrans1D3" presStyleIdx="0" presStyleCnt="12"/>
      <dgm:spPr/>
    </dgm:pt>
    <dgm:pt modelId="{0ED06454-2932-446C-8289-3A411777087F}" type="pres">
      <dgm:prSet presAssocID="{B0374EDB-F180-4941-BEF1-90BFBDCA1B56}" presName="root2" presStyleCnt="0"/>
      <dgm:spPr/>
    </dgm:pt>
    <dgm:pt modelId="{93C8706D-9AE6-4630-97DF-D9B9C3C1A407}" type="pres">
      <dgm:prSet presAssocID="{B0374EDB-F180-4941-BEF1-90BFBDCA1B56}" presName="LevelTwoTextNode" presStyleLbl="node3" presStyleIdx="0" presStyleCnt="12" custScaleX="167608">
        <dgm:presLayoutVars>
          <dgm:chPref val="3"/>
        </dgm:presLayoutVars>
      </dgm:prSet>
      <dgm:spPr/>
    </dgm:pt>
    <dgm:pt modelId="{5DCE3445-B5AC-4925-B0E9-35C2AC2C3BF7}" type="pres">
      <dgm:prSet presAssocID="{B0374EDB-F180-4941-BEF1-90BFBDCA1B56}" presName="level3hierChild" presStyleCnt="0"/>
      <dgm:spPr/>
    </dgm:pt>
    <dgm:pt modelId="{9B112EE7-7997-4B6E-B539-58BE35CADBC4}" type="pres">
      <dgm:prSet presAssocID="{8AE57E12-6845-4B9E-A3E7-A021E9A3B071}" presName="conn2-1" presStyleLbl="parChTrans1D3" presStyleIdx="1" presStyleCnt="12"/>
      <dgm:spPr/>
    </dgm:pt>
    <dgm:pt modelId="{F823BFB7-5B7A-42E0-BCB4-3D9E9FF53C15}" type="pres">
      <dgm:prSet presAssocID="{8AE57E12-6845-4B9E-A3E7-A021E9A3B071}" presName="connTx" presStyleLbl="parChTrans1D3" presStyleIdx="1" presStyleCnt="12"/>
      <dgm:spPr/>
    </dgm:pt>
    <dgm:pt modelId="{5139618A-AD25-4A60-97DF-A915994C7CFE}" type="pres">
      <dgm:prSet presAssocID="{70EE3367-4724-494D-A3B3-B2292BEDF177}" presName="root2" presStyleCnt="0"/>
      <dgm:spPr/>
    </dgm:pt>
    <dgm:pt modelId="{149CF660-3BE9-424F-A9EF-053607A409CE}" type="pres">
      <dgm:prSet presAssocID="{70EE3367-4724-494D-A3B3-B2292BEDF177}" presName="LevelTwoTextNode" presStyleLbl="node3" presStyleIdx="1" presStyleCnt="12" custScaleX="166979">
        <dgm:presLayoutVars>
          <dgm:chPref val="3"/>
        </dgm:presLayoutVars>
      </dgm:prSet>
      <dgm:spPr/>
    </dgm:pt>
    <dgm:pt modelId="{B2B2D679-BC72-4A79-8D6C-851C14A0E48F}" type="pres">
      <dgm:prSet presAssocID="{70EE3367-4724-494D-A3B3-B2292BEDF177}" presName="level3hierChild" presStyleCnt="0"/>
      <dgm:spPr/>
    </dgm:pt>
    <dgm:pt modelId="{CFA8832A-EBF4-43D5-9647-665DD18902DE}" type="pres">
      <dgm:prSet presAssocID="{D4F9F3A9-55CF-42C7-8198-A34924C035E4}" presName="conn2-1" presStyleLbl="parChTrans1D3" presStyleIdx="2" presStyleCnt="12"/>
      <dgm:spPr/>
    </dgm:pt>
    <dgm:pt modelId="{1F5B0063-7B4A-4B9F-8A41-5C1F287748EB}" type="pres">
      <dgm:prSet presAssocID="{D4F9F3A9-55CF-42C7-8198-A34924C035E4}" presName="connTx" presStyleLbl="parChTrans1D3" presStyleIdx="2" presStyleCnt="12"/>
      <dgm:spPr/>
    </dgm:pt>
    <dgm:pt modelId="{3914FE65-F0E0-48E9-A955-171E17C7E1EF}" type="pres">
      <dgm:prSet presAssocID="{4D4EE29A-C84D-4C0F-8E07-C739705171F6}" presName="root2" presStyleCnt="0"/>
      <dgm:spPr/>
    </dgm:pt>
    <dgm:pt modelId="{A570F65E-3CDD-4DCA-BDFA-39CEF57787F0}" type="pres">
      <dgm:prSet presAssocID="{4D4EE29A-C84D-4C0F-8E07-C739705171F6}" presName="LevelTwoTextNode" presStyleLbl="node3" presStyleIdx="2" presStyleCnt="12" custScaleX="166780">
        <dgm:presLayoutVars>
          <dgm:chPref val="3"/>
        </dgm:presLayoutVars>
      </dgm:prSet>
      <dgm:spPr/>
    </dgm:pt>
    <dgm:pt modelId="{76CACDA3-5EF3-4CC1-930E-FF0C027A2302}" type="pres">
      <dgm:prSet presAssocID="{4D4EE29A-C84D-4C0F-8E07-C739705171F6}" presName="level3hierChild" presStyleCnt="0"/>
      <dgm:spPr/>
    </dgm:pt>
    <dgm:pt modelId="{5A4EEEEB-05EB-4113-A29C-AFD000AC5C89}" type="pres">
      <dgm:prSet presAssocID="{D5CF9278-0E3A-482E-8698-BC6B787B6C38}" presName="conn2-1" presStyleLbl="parChTrans1D3" presStyleIdx="3" presStyleCnt="12"/>
      <dgm:spPr/>
    </dgm:pt>
    <dgm:pt modelId="{817B1428-5565-4705-BB48-85FAECB3CED7}" type="pres">
      <dgm:prSet presAssocID="{D5CF9278-0E3A-482E-8698-BC6B787B6C38}" presName="connTx" presStyleLbl="parChTrans1D3" presStyleIdx="3" presStyleCnt="12"/>
      <dgm:spPr/>
    </dgm:pt>
    <dgm:pt modelId="{2DCF2922-4A85-4907-9643-69AD76B58680}" type="pres">
      <dgm:prSet presAssocID="{A2CFE7B3-725C-4B21-AC7F-BDAFCD42C30B}" presName="root2" presStyleCnt="0"/>
      <dgm:spPr/>
    </dgm:pt>
    <dgm:pt modelId="{041484A9-F1A2-447C-8509-E56716AE11C2}" type="pres">
      <dgm:prSet presAssocID="{A2CFE7B3-725C-4B21-AC7F-BDAFCD42C30B}" presName="LevelTwoTextNode" presStyleLbl="node3" presStyleIdx="3" presStyleCnt="12" custScaleX="169046">
        <dgm:presLayoutVars>
          <dgm:chPref val="3"/>
        </dgm:presLayoutVars>
      </dgm:prSet>
      <dgm:spPr/>
    </dgm:pt>
    <dgm:pt modelId="{03A88E36-5DE8-478D-BE7D-48767AA6037C}" type="pres">
      <dgm:prSet presAssocID="{A2CFE7B3-725C-4B21-AC7F-BDAFCD42C30B}" presName="level3hierChild" presStyleCnt="0"/>
      <dgm:spPr/>
    </dgm:pt>
    <dgm:pt modelId="{8C71CE00-D74C-4068-8973-948B2C84F1FC}" type="pres">
      <dgm:prSet presAssocID="{67435645-CC26-4FD1-B070-A106BEF7C3A5}" presName="conn2-1" presStyleLbl="parChTrans1D2" presStyleIdx="1" presStyleCnt="4"/>
      <dgm:spPr/>
    </dgm:pt>
    <dgm:pt modelId="{0F3279BE-AD71-4AD7-BD5B-2C75D751A18A}" type="pres">
      <dgm:prSet presAssocID="{67435645-CC26-4FD1-B070-A106BEF7C3A5}" presName="connTx" presStyleLbl="parChTrans1D2" presStyleIdx="1" presStyleCnt="4"/>
      <dgm:spPr/>
    </dgm:pt>
    <dgm:pt modelId="{E7D35B93-0FDA-48A7-8854-24E335DD7B7A}" type="pres">
      <dgm:prSet presAssocID="{E7E4A640-3B15-49B4-A710-974E783FAAC5}" presName="root2" presStyleCnt="0"/>
      <dgm:spPr/>
    </dgm:pt>
    <dgm:pt modelId="{5CDD392F-779C-4924-9A5A-7A7875A9A887}" type="pres">
      <dgm:prSet presAssocID="{E7E4A640-3B15-49B4-A710-974E783FAAC5}" presName="LevelTwoTextNode" presStyleLbl="node2" presStyleIdx="1" presStyleCnt="4" custScaleX="100379" custScaleY="372895">
        <dgm:presLayoutVars>
          <dgm:chPref val="3"/>
        </dgm:presLayoutVars>
      </dgm:prSet>
      <dgm:spPr/>
    </dgm:pt>
    <dgm:pt modelId="{68C12B5E-183A-4D9B-BCEA-FA96FAFF2AD6}" type="pres">
      <dgm:prSet presAssocID="{E7E4A640-3B15-49B4-A710-974E783FAAC5}" presName="level3hierChild" presStyleCnt="0"/>
      <dgm:spPr/>
    </dgm:pt>
    <dgm:pt modelId="{ADC62751-39AF-4CED-A220-5B114C387D45}" type="pres">
      <dgm:prSet presAssocID="{B047EDF6-105E-4A90-9A6C-22C2A53F69BA}" presName="conn2-1" presStyleLbl="parChTrans1D3" presStyleIdx="4" presStyleCnt="12"/>
      <dgm:spPr/>
    </dgm:pt>
    <dgm:pt modelId="{932265C0-B4FA-4822-9A2A-57A71377A983}" type="pres">
      <dgm:prSet presAssocID="{B047EDF6-105E-4A90-9A6C-22C2A53F69BA}" presName="connTx" presStyleLbl="parChTrans1D3" presStyleIdx="4" presStyleCnt="12"/>
      <dgm:spPr/>
    </dgm:pt>
    <dgm:pt modelId="{B460BA57-A104-4B05-9542-FC6DFF2DD2F0}" type="pres">
      <dgm:prSet presAssocID="{A2785C5A-B70C-46AB-834D-046A3566A630}" presName="root2" presStyleCnt="0"/>
      <dgm:spPr/>
    </dgm:pt>
    <dgm:pt modelId="{4FBBC3E2-D100-4A73-B8C4-6EFF838C2DC6}" type="pres">
      <dgm:prSet presAssocID="{A2785C5A-B70C-46AB-834D-046A3566A630}" presName="LevelTwoTextNode" presStyleLbl="node3" presStyleIdx="4" presStyleCnt="12" custScaleX="168784" custLinFactNeighborX="10156">
        <dgm:presLayoutVars>
          <dgm:chPref val="3"/>
        </dgm:presLayoutVars>
      </dgm:prSet>
      <dgm:spPr/>
    </dgm:pt>
    <dgm:pt modelId="{016E290A-5717-4FD2-9AE2-A68D063F6768}" type="pres">
      <dgm:prSet presAssocID="{A2785C5A-B70C-46AB-834D-046A3566A630}" presName="level3hierChild" presStyleCnt="0"/>
      <dgm:spPr/>
    </dgm:pt>
    <dgm:pt modelId="{BFA7238E-0403-4374-ABF8-FC4E4FCDAE88}" type="pres">
      <dgm:prSet presAssocID="{116672EE-1E96-40AF-9390-01ECD8BF98C8}" presName="conn2-1" presStyleLbl="parChTrans1D3" presStyleIdx="5" presStyleCnt="12"/>
      <dgm:spPr/>
    </dgm:pt>
    <dgm:pt modelId="{0F3AAB0D-E913-4DF9-96E8-B58800952BE8}" type="pres">
      <dgm:prSet presAssocID="{116672EE-1E96-40AF-9390-01ECD8BF98C8}" presName="connTx" presStyleLbl="parChTrans1D3" presStyleIdx="5" presStyleCnt="12"/>
      <dgm:spPr/>
    </dgm:pt>
    <dgm:pt modelId="{3176CE36-18E0-4B73-A433-891DDFE542BD}" type="pres">
      <dgm:prSet presAssocID="{A0FEBE80-9A4E-492A-8D23-F6DD83DD4B5F}" presName="root2" presStyleCnt="0"/>
      <dgm:spPr/>
    </dgm:pt>
    <dgm:pt modelId="{FF21418E-B046-48B3-B394-7936F3D20B57}" type="pres">
      <dgm:prSet presAssocID="{A0FEBE80-9A4E-492A-8D23-F6DD83DD4B5F}" presName="LevelTwoTextNode" presStyleLbl="node3" presStyleIdx="5" presStyleCnt="12" custScaleX="175865">
        <dgm:presLayoutVars>
          <dgm:chPref val="3"/>
        </dgm:presLayoutVars>
      </dgm:prSet>
      <dgm:spPr/>
    </dgm:pt>
    <dgm:pt modelId="{FE45937F-9AEF-4C10-A051-D5B80EC2CE82}" type="pres">
      <dgm:prSet presAssocID="{A0FEBE80-9A4E-492A-8D23-F6DD83DD4B5F}" presName="level3hierChild" presStyleCnt="0"/>
      <dgm:spPr/>
    </dgm:pt>
    <dgm:pt modelId="{907CF049-DBB1-4B8C-9120-FB97EDEFF162}" type="pres">
      <dgm:prSet presAssocID="{C1FBB7D1-4C43-478D-A812-DAA54EA1F2C1}" presName="conn2-1" presStyleLbl="parChTrans1D3" presStyleIdx="6" presStyleCnt="12"/>
      <dgm:spPr/>
    </dgm:pt>
    <dgm:pt modelId="{B1D5029A-7D69-4AA8-9390-676677BC7EC1}" type="pres">
      <dgm:prSet presAssocID="{C1FBB7D1-4C43-478D-A812-DAA54EA1F2C1}" presName="connTx" presStyleLbl="parChTrans1D3" presStyleIdx="6" presStyleCnt="12"/>
      <dgm:spPr/>
    </dgm:pt>
    <dgm:pt modelId="{19001F55-D1F1-47E5-9A31-47BAB8D60009}" type="pres">
      <dgm:prSet presAssocID="{4B7B0EFA-D7DD-47D0-89E8-A4658035C7BE}" presName="root2" presStyleCnt="0"/>
      <dgm:spPr/>
    </dgm:pt>
    <dgm:pt modelId="{C16D8BC9-566A-42C2-B32E-A0C2546BD059}" type="pres">
      <dgm:prSet presAssocID="{4B7B0EFA-D7DD-47D0-89E8-A4658035C7BE}" presName="LevelTwoTextNode" presStyleLbl="node3" presStyleIdx="6" presStyleCnt="12" custScaleX="122397">
        <dgm:presLayoutVars>
          <dgm:chPref val="3"/>
        </dgm:presLayoutVars>
      </dgm:prSet>
      <dgm:spPr/>
    </dgm:pt>
    <dgm:pt modelId="{1EBDFDB2-4AEC-4FFC-BBC0-9E8C8E675B36}" type="pres">
      <dgm:prSet presAssocID="{4B7B0EFA-D7DD-47D0-89E8-A4658035C7BE}" presName="level3hierChild" presStyleCnt="0"/>
      <dgm:spPr/>
    </dgm:pt>
    <dgm:pt modelId="{80066780-E6E2-47AD-B23A-7A742461DA06}" type="pres">
      <dgm:prSet presAssocID="{8170AAF4-1120-43F9-B74C-87EA7F5C4B3A}" presName="conn2-1" presStyleLbl="parChTrans1D3" presStyleIdx="7" presStyleCnt="12"/>
      <dgm:spPr/>
    </dgm:pt>
    <dgm:pt modelId="{D2B8A417-2235-4BC8-AA18-E45BAE63E66B}" type="pres">
      <dgm:prSet presAssocID="{8170AAF4-1120-43F9-B74C-87EA7F5C4B3A}" presName="connTx" presStyleLbl="parChTrans1D3" presStyleIdx="7" presStyleCnt="12"/>
      <dgm:spPr/>
    </dgm:pt>
    <dgm:pt modelId="{CC280314-AE88-47B7-AF96-C41D1CB18F41}" type="pres">
      <dgm:prSet presAssocID="{838450BF-D080-4636-85FE-343A9A6BE263}" presName="root2" presStyleCnt="0"/>
      <dgm:spPr/>
    </dgm:pt>
    <dgm:pt modelId="{5521C095-BC6C-44C2-B676-90269055005E}" type="pres">
      <dgm:prSet presAssocID="{838450BF-D080-4636-85FE-343A9A6BE263}" presName="LevelTwoTextNode" presStyleLbl="node3" presStyleIdx="7" presStyleCnt="12" custScaleX="126528" custScaleY="89989" custLinFactNeighborX="928">
        <dgm:presLayoutVars>
          <dgm:chPref val="3"/>
        </dgm:presLayoutVars>
      </dgm:prSet>
      <dgm:spPr/>
    </dgm:pt>
    <dgm:pt modelId="{5B55587A-174A-47BE-976A-3ACE5B0DBCD3}" type="pres">
      <dgm:prSet presAssocID="{838450BF-D080-4636-85FE-343A9A6BE263}" presName="level3hierChild" presStyleCnt="0"/>
      <dgm:spPr/>
    </dgm:pt>
    <dgm:pt modelId="{33270BC3-853D-442F-87DC-0ED794D1E7F5}" type="pres">
      <dgm:prSet presAssocID="{EF8687FC-D77C-46B6-BBD8-E387D331BD6E}" presName="conn2-1" presStyleLbl="parChTrans1D2" presStyleIdx="2" presStyleCnt="4"/>
      <dgm:spPr/>
    </dgm:pt>
    <dgm:pt modelId="{AC2A0F53-C948-4180-814C-7A62EB6C52F4}" type="pres">
      <dgm:prSet presAssocID="{EF8687FC-D77C-46B6-BBD8-E387D331BD6E}" presName="connTx" presStyleLbl="parChTrans1D2" presStyleIdx="2" presStyleCnt="4"/>
      <dgm:spPr/>
    </dgm:pt>
    <dgm:pt modelId="{9819DD48-8FE6-41CD-A71D-F23558A6324E}" type="pres">
      <dgm:prSet presAssocID="{DAA2D61E-22EC-496B-AC16-57FECE646633}" presName="root2" presStyleCnt="0"/>
      <dgm:spPr/>
    </dgm:pt>
    <dgm:pt modelId="{AE239ADB-D73A-421D-B9C9-B492FD039321}" type="pres">
      <dgm:prSet presAssocID="{DAA2D61E-22EC-496B-AC16-57FECE646633}" presName="LevelTwoTextNode" presStyleLbl="node2" presStyleIdx="2" presStyleCnt="4" custScaleY="227911" custLinFactNeighborY="14844">
        <dgm:presLayoutVars>
          <dgm:chPref val="3"/>
        </dgm:presLayoutVars>
      </dgm:prSet>
      <dgm:spPr/>
    </dgm:pt>
    <dgm:pt modelId="{D5477581-653B-4331-AF71-430AA5578690}" type="pres">
      <dgm:prSet presAssocID="{DAA2D61E-22EC-496B-AC16-57FECE646633}" presName="level3hierChild" presStyleCnt="0"/>
      <dgm:spPr/>
    </dgm:pt>
    <dgm:pt modelId="{EA23AC6D-0DC8-43A2-AC94-6DF8481345F8}" type="pres">
      <dgm:prSet presAssocID="{97D99F66-6F56-4EA3-AA4B-D75D4DA1CF7A}" presName="conn2-1" presStyleLbl="parChTrans1D3" presStyleIdx="8" presStyleCnt="12"/>
      <dgm:spPr/>
    </dgm:pt>
    <dgm:pt modelId="{DB5AFC77-073F-4814-9AFC-459DB44A7F5E}" type="pres">
      <dgm:prSet presAssocID="{97D99F66-6F56-4EA3-AA4B-D75D4DA1CF7A}" presName="connTx" presStyleLbl="parChTrans1D3" presStyleIdx="8" presStyleCnt="12"/>
      <dgm:spPr/>
    </dgm:pt>
    <dgm:pt modelId="{50185CCB-CA8E-45AE-AE30-4F6F9C88B593}" type="pres">
      <dgm:prSet presAssocID="{2D7E9C59-5D44-4825-B3F4-560C090F2479}" presName="root2" presStyleCnt="0"/>
      <dgm:spPr/>
    </dgm:pt>
    <dgm:pt modelId="{87C2587C-663A-4BCD-A4B4-F9E5AAACD21F}" type="pres">
      <dgm:prSet presAssocID="{2D7E9C59-5D44-4825-B3F4-560C090F2479}" presName="LevelTwoTextNode" presStyleLbl="node3" presStyleIdx="8" presStyleCnt="12" custScaleX="129633" custScaleY="127466">
        <dgm:presLayoutVars>
          <dgm:chPref val="3"/>
        </dgm:presLayoutVars>
      </dgm:prSet>
      <dgm:spPr/>
    </dgm:pt>
    <dgm:pt modelId="{0467C5B0-E8EF-4FA8-BD18-9CEAAA668D16}" type="pres">
      <dgm:prSet presAssocID="{2D7E9C59-5D44-4825-B3F4-560C090F2479}" presName="level3hierChild" presStyleCnt="0"/>
      <dgm:spPr/>
    </dgm:pt>
    <dgm:pt modelId="{C60FC2F2-2AD4-4E1C-BEB8-D6AB1667B026}" type="pres">
      <dgm:prSet presAssocID="{07941A82-4DD6-4717-9346-08B013D3B152}" presName="conn2-1" presStyleLbl="parChTrans1D4" presStyleIdx="0" presStyleCnt="4"/>
      <dgm:spPr/>
    </dgm:pt>
    <dgm:pt modelId="{EAD1B6A1-AC8A-4FE9-8ED2-A5F498060FCD}" type="pres">
      <dgm:prSet presAssocID="{07941A82-4DD6-4717-9346-08B013D3B152}" presName="connTx" presStyleLbl="parChTrans1D4" presStyleIdx="0" presStyleCnt="4"/>
      <dgm:spPr/>
    </dgm:pt>
    <dgm:pt modelId="{612E0C6E-AE58-4150-B89E-7D04F36BA183}" type="pres">
      <dgm:prSet presAssocID="{E5D36D94-93C9-49A8-94B4-B4F69BA8E1C1}" presName="root2" presStyleCnt="0"/>
      <dgm:spPr/>
    </dgm:pt>
    <dgm:pt modelId="{96E68AE7-0C59-45D0-BA4A-36FE79FBF03A}" type="pres">
      <dgm:prSet presAssocID="{E5D36D94-93C9-49A8-94B4-B4F69BA8E1C1}" presName="LevelTwoTextNode" presStyleLbl="node4" presStyleIdx="0" presStyleCnt="4" custScaleX="143597" custScaleY="146788" custLinFactNeighborX="18046" custLinFactNeighborY="4010">
        <dgm:presLayoutVars>
          <dgm:chPref val="3"/>
        </dgm:presLayoutVars>
      </dgm:prSet>
      <dgm:spPr/>
    </dgm:pt>
    <dgm:pt modelId="{F88F4A1C-A7CE-4E0B-BB78-7C67A251E9D5}" type="pres">
      <dgm:prSet presAssocID="{E5D36D94-93C9-49A8-94B4-B4F69BA8E1C1}" presName="level3hierChild" presStyleCnt="0"/>
      <dgm:spPr/>
    </dgm:pt>
    <dgm:pt modelId="{1EB03060-F861-4A23-8B20-748F06E304EB}" type="pres">
      <dgm:prSet presAssocID="{A982FEDA-BD40-4D9B-8244-1F13333087CB}" presName="conn2-1" presStyleLbl="parChTrans1D4" presStyleIdx="1" presStyleCnt="4"/>
      <dgm:spPr/>
    </dgm:pt>
    <dgm:pt modelId="{62201CC2-C486-47CF-BFBE-CF446183AB2A}" type="pres">
      <dgm:prSet presAssocID="{A982FEDA-BD40-4D9B-8244-1F13333087CB}" presName="connTx" presStyleLbl="parChTrans1D4" presStyleIdx="1" presStyleCnt="4"/>
      <dgm:spPr/>
    </dgm:pt>
    <dgm:pt modelId="{FEA30598-7FB3-4AD2-9E28-D42D790F6705}" type="pres">
      <dgm:prSet presAssocID="{62520C80-CDF1-4C3E-8B7A-56BF04D7EA6D}" presName="root2" presStyleCnt="0"/>
      <dgm:spPr/>
    </dgm:pt>
    <dgm:pt modelId="{8D2CE41E-D7E2-497A-B505-D7583D7F0E00}" type="pres">
      <dgm:prSet presAssocID="{62520C80-CDF1-4C3E-8B7A-56BF04D7EA6D}" presName="LevelTwoTextNode" presStyleLbl="node4" presStyleIdx="1" presStyleCnt="4" custScaleX="141465" custLinFactNeighborX="21054" custLinFactNeighborY="-2005">
        <dgm:presLayoutVars>
          <dgm:chPref val="3"/>
        </dgm:presLayoutVars>
      </dgm:prSet>
      <dgm:spPr/>
    </dgm:pt>
    <dgm:pt modelId="{5D256C6C-9008-4482-849A-514A2FE5D682}" type="pres">
      <dgm:prSet presAssocID="{62520C80-CDF1-4C3E-8B7A-56BF04D7EA6D}" presName="level3hierChild" presStyleCnt="0"/>
      <dgm:spPr/>
    </dgm:pt>
    <dgm:pt modelId="{99652A08-A554-452E-941A-851636679755}" type="pres">
      <dgm:prSet presAssocID="{8923C735-BCD3-47B1-BE21-5173172524E5}" presName="conn2-1" presStyleLbl="parChTrans1D4" presStyleIdx="2" presStyleCnt="4"/>
      <dgm:spPr/>
    </dgm:pt>
    <dgm:pt modelId="{EEE2D2F3-C460-46CF-A8F8-2D5EE2253625}" type="pres">
      <dgm:prSet presAssocID="{8923C735-BCD3-47B1-BE21-5173172524E5}" presName="connTx" presStyleLbl="parChTrans1D4" presStyleIdx="2" presStyleCnt="4"/>
      <dgm:spPr/>
    </dgm:pt>
    <dgm:pt modelId="{EAE4413E-C409-477A-9A98-1901F5EA9E51}" type="pres">
      <dgm:prSet presAssocID="{306A0BF9-5781-406F-A51D-E83514845779}" presName="root2" presStyleCnt="0"/>
      <dgm:spPr/>
    </dgm:pt>
    <dgm:pt modelId="{29E44C90-8A0C-4F2C-93E9-56C54D82B303}" type="pres">
      <dgm:prSet presAssocID="{306A0BF9-5781-406F-A51D-E83514845779}" presName="LevelTwoTextNode" presStyleLbl="node4" presStyleIdx="2" presStyleCnt="4" custScaleX="146021" custScaleY="115925" custLinFactNeighborX="24062">
        <dgm:presLayoutVars>
          <dgm:chPref val="3"/>
        </dgm:presLayoutVars>
      </dgm:prSet>
      <dgm:spPr/>
    </dgm:pt>
    <dgm:pt modelId="{CD9D85FA-CDFE-46C8-8CA0-4E35A19941A3}" type="pres">
      <dgm:prSet presAssocID="{306A0BF9-5781-406F-A51D-E83514845779}" presName="level3hierChild" presStyleCnt="0"/>
      <dgm:spPr/>
    </dgm:pt>
    <dgm:pt modelId="{06689909-8D1C-45CD-A26A-E3C7640C4F58}" type="pres">
      <dgm:prSet presAssocID="{E9F16B01-16BD-4792-891E-262228150B08}" presName="conn2-1" presStyleLbl="parChTrans1D4" presStyleIdx="3" presStyleCnt="4"/>
      <dgm:spPr/>
    </dgm:pt>
    <dgm:pt modelId="{5A899811-E165-4569-A42B-B979787530FA}" type="pres">
      <dgm:prSet presAssocID="{E9F16B01-16BD-4792-891E-262228150B08}" presName="connTx" presStyleLbl="parChTrans1D4" presStyleIdx="3" presStyleCnt="4"/>
      <dgm:spPr/>
    </dgm:pt>
    <dgm:pt modelId="{8ABBB67E-E9E2-4D65-81DF-A72A91EF390B}" type="pres">
      <dgm:prSet presAssocID="{0C8DFB91-DADB-444F-A71F-721EB60114BF}" presName="root2" presStyleCnt="0"/>
      <dgm:spPr/>
    </dgm:pt>
    <dgm:pt modelId="{338BFF01-07F3-483C-954F-DC5703A3C837}" type="pres">
      <dgm:prSet presAssocID="{0C8DFB91-DADB-444F-A71F-721EB60114BF}" presName="LevelTwoTextNode" presStyleLbl="node4" presStyleIdx="3" presStyleCnt="4" custScaleX="147206" custScaleY="146230" custLinFactNeighborX="27069">
        <dgm:presLayoutVars>
          <dgm:chPref val="3"/>
        </dgm:presLayoutVars>
      </dgm:prSet>
      <dgm:spPr/>
    </dgm:pt>
    <dgm:pt modelId="{385D1DD8-0536-48A8-91AF-8D59C58DD6F4}" type="pres">
      <dgm:prSet presAssocID="{0C8DFB91-DADB-444F-A71F-721EB60114BF}" presName="level3hierChild" presStyleCnt="0"/>
      <dgm:spPr/>
    </dgm:pt>
    <dgm:pt modelId="{9C45CED0-B966-4C58-A909-FCB131876E4E}" type="pres">
      <dgm:prSet presAssocID="{6236A1F9-2F7F-47DF-88ED-E5021086DBF5}" presName="conn2-1" presStyleLbl="parChTrans1D2" presStyleIdx="3" presStyleCnt="4"/>
      <dgm:spPr/>
    </dgm:pt>
    <dgm:pt modelId="{98C4956A-8F98-4FFC-AE3A-51A953FA44BE}" type="pres">
      <dgm:prSet presAssocID="{6236A1F9-2F7F-47DF-88ED-E5021086DBF5}" presName="connTx" presStyleLbl="parChTrans1D2" presStyleIdx="3" presStyleCnt="4"/>
      <dgm:spPr/>
    </dgm:pt>
    <dgm:pt modelId="{FB178AA6-385A-4B48-A4D1-3D1B329722C8}" type="pres">
      <dgm:prSet presAssocID="{CFCF3CA3-7F0A-497B-B144-54CA46A3BEA0}" presName="root2" presStyleCnt="0"/>
      <dgm:spPr/>
    </dgm:pt>
    <dgm:pt modelId="{B465993F-13CB-4887-85C5-FBF35FCAF159}" type="pres">
      <dgm:prSet presAssocID="{CFCF3CA3-7F0A-497B-B144-54CA46A3BEA0}" presName="LevelTwoTextNode" presStyleLbl="node2" presStyleIdx="3" presStyleCnt="4" custScaleY="176613">
        <dgm:presLayoutVars>
          <dgm:chPref val="3"/>
        </dgm:presLayoutVars>
      </dgm:prSet>
      <dgm:spPr/>
    </dgm:pt>
    <dgm:pt modelId="{F6DEC9B3-E3CE-4281-B191-4F69C300889F}" type="pres">
      <dgm:prSet presAssocID="{CFCF3CA3-7F0A-497B-B144-54CA46A3BEA0}" presName="level3hierChild" presStyleCnt="0"/>
      <dgm:spPr/>
    </dgm:pt>
    <dgm:pt modelId="{95625C5A-5EDA-41C8-B7E3-A405FFBA724E}" type="pres">
      <dgm:prSet presAssocID="{F9DE8F6A-9FCA-41C3-9DF3-82B8ACA819F2}" presName="conn2-1" presStyleLbl="parChTrans1D3" presStyleIdx="9" presStyleCnt="12"/>
      <dgm:spPr/>
    </dgm:pt>
    <dgm:pt modelId="{4187BEFE-E420-4DE5-BD4F-BD80EB0D93AE}" type="pres">
      <dgm:prSet presAssocID="{F9DE8F6A-9FCA-41C3-9DF3-82B8ACA819F2}" presName="connTx" presStyleLbl="parChTrans1D3" presStyleIdx="9" presStyleCnt="12"/>
      <dgm:spPr/>
    </dgm:pt>
    <dgm:pt modelId="{1026F245-BBF8-4F9A-B66E-90882C5BF59E}" type="pres">
      <dgm:prSet presAssocID="{17A9151B-677C-4D27-BA32-11D199546767}" presName="root2" presStyleCnt="0"/>
      <dgm:spPr/>
    </dgm:pt>
    <dgm:pt modelId="{D939ACBB-0CC7-4FC2-B32E-F662CD8B65C3}" type="pres">
      <dgm:prSet presAssocID="{17A9151B-677C-4D27-BA32-11D199546767}" presName="LevelTwoTextNode" presStyleLbl="node3" presStyleIdx="9" presStyleCnt="12" custScaleX="146118">
        <dgm:presLayoutVars>
          <dgm:chPref val="3"/>
        </dgm:presLayoutVars>
      </dgm:prSet>
      <dgm:spPr/>
    </dgm:pt>
    <dgm:pt modelId="{4F6BF927-ADE3-424E-873C-D7ED79D2F818}" type="pres">
      <dgm:prSet presAssocID="{17A9151B-677C-4D27-BA32-11D199546767}" presName="level3hierChild" presStyleCnt="0"/>
      <dgm:spPr/>
    </dgm:pt>
    <dgm:pt modelId="{0549960B-BD30-465C-B905-36AF43FE7B9E}" type="pres">
      <dgm:prSet presAssocID="{615D4FF1-6975-41E9-A02B-ED7CD53E06D0}" presName="conn2-1" presStyleLbl="parChTrans1D3" presStyleIdx="10" presStyleCnt="12"/>
      <dgm:spPr/>
    </dgm:pt>
    <dgm:pt modelId="{8EED933D-5251-41C1-94E1-64837EC6D68A}" type="pres">
      <dgm:prSet presAssocID="{615D4FF1-6975-41E9-A02B-ED7CD53E06D0}" presName="connTx" presStyleLbl="parChTrans1D3" presStyleIdx="10" presStyleCnt="12"/>
      <dgm:spPr/>
    </dgm:pt>
    <dgm:pt modelId="{832E3FF7-1D0F-4E4B-8015-37C965E38E3A}" type="pres">
      <dgm:prSet presAssocID="{79383467-AE0E-48CC-A874-AF33BAE8B911}" presName="root2" presStyleCnt="0"/>
      <dgm:spPr/>
    </dgm:pt>
    <dgm:pt modelId="{F0553911-88CC-4F6D-9763-7989E303AC59}" type="pres">
      <dgm:prSet presAssocID="{79383467-AE0E-48CC-A874-AF33BAE8B911}" presName="LevelTwoTextNode" presStyleLbl="node3" presStyleIdx="10" presStyleCnt="12" custScaleX="134142">
        <dgm:presLayoutVars>
          <dgm:chPref val="3"/>
        </dgm:presLayoutVars>
      </dgm:prSet>
      <dgm:spPr/>
    </dgm:pt>
    <dgm:pt modelId="{1448E1B2-2402-4B0A-A731-3EED669890D7}" type="pres">
      <dgm:prSet presAssocID="{79383467-AE0E-48CC-A874-AF33BAE8B911}" presName="level3hierChild" presStyleCnt="0"/>
      <dgm:spPr/>
    </dgm:pt>
    <dgm:pt modelId="{5CA98F4E-71D0-4ECF-B447-20DE90C468BD}" type="pres">
      <dgm:prSet presAssocID="{36D1D608-9E4E-4E30-B0FA-FD820656CA2F}" presName="conn2-1" presStyleLbl="parChTrans1D3" presStyleIdx="11" presStyleCnt="12"/>
      <dgm:spPr/>
    </dgm:pt>
    <dgm:pt modelId="{25F04873-E46E-4280-A230-4CFEC01A0626}" type="pres">
      <dgm:prSet presAssocID="{36D1D608-9E4E-4E30-B0FA-FD820656CA2F}" presName="connTx" presStyleLbl="parChTrans1D3" presStyleIdx="11" presStyleCnt="12"/>
      <dgm:spPr/>
    </dgm:pt>
    <dgm:pt modelId="{2E3624B7-F10F-4044-BC52-A8C991397630}" type="pres">
      <dgm:prSet presAssocID="{196DE16A-954B-4736-B45D-906E3653FDD5}" presName="root2" presStyleCnt="0"/>
      <dgm:spPr/>
    </dgm:pt>
    <dgm:pt modelId="{9F179352-C570-440B-B42B-75EC2A0BB2F0}" type="pres">
      <dgm:prSet presAssocID="{196DE16A-954B-4736-B45D-906E3653FDD5}" presName="LevelTwoTextNode" presStyleLbl="node3" presStyleIdx="11" presStyleCnt="12" custScaleX="139743">
        <dgm:presLayoutVars>
          <dgm:chPref val="3"/>
        </dgm:presLayoutVars>
      </dgm:prSet>
      <dgm:spPr/>
    </dgm:pt>
    <dgm:pt modelId="{4F764A10-C6F8-491F-9EC9-518AED674D50}" type="pres">
      <dgm:prSet presAssocID="{196DE16A-954B-4736-B45D-906E3653FDD5}" presName="level3hierChild" presStyleCnt="0"/>
      <dgm:spPr/>
    </dgm:pt>
  </dgm:ptLst>
  <dgm:cxnLst>
    <dgm:cxn modelId="{8CB47D0A-090C-4460-A395-79664E5EAD47}" srcId="{E7E4A640-3B15-49B4-A710-974E783FAAC5}" destId="{A0FEBE80-9A4E-492A-8D23-F6DD83DD4B5F}" srcOrd="1" destOrd="0" parTransId="{116672EE-1E96-40AF-9390-01ECD8BF98C8}" sibTransId="{CF520058-34F0-413E-9559-B4857988B0E8}"/>
    <dgm:cxn modelId="{3AE7610D-713A-449F-BC05-A2104E0B2CBC}" type="presOf" srcId="{30222BC5-6B43-4562-AD01-F79811405678}" destId="{010EBF71-AF06-48D3-9335-54670DA8B1FF}" srcOrd="0" destOrd="0" presId="urn:microsoft.com/office/officeart/2005/8/layout/hierarchy2"/>
    <dgm:cxn modelId="{0509250E-66FF-4714-AE0E-8980E01386DC}" type="presOf" srcId="{CFCF3CA3-7F0A-497B-B144-54CA46A3BEA0}" destId="{B465993F-13CB-4887-85C5-FBF35FCAF159}" srcOrd="0" destOrd="0" presId="urn:microsoft.com/office/officeart/2005/8/layout/hierarchy2"/>
    <dgm:cxn modelId="{EA6D8A13-A3FD-43AB-96F4-6FE1286661F6}" srcId="{47E3D02E-7257-4A38-BE11-70B6DDD0AD16}" destId="{CFCF3CA3-7F0A-497B-B144-54CA46A3BEA0}" srcOrd="3" destOrd="0" parTransId="{6236A1F9-2F7F-47DF-88ED-E5021086DBF5}" sibTransId="{D91DAD2C-9746-49D9-A52F-EE9CCF84058B}"/>
    <dgm:cxn modelId="{E3843018-A542-4646-B6B8-FDF22FCC236F}" type="presOf" srcId="{196DE16A-954B-4736-B45D-906E3653FDD5}" destId="{9F179352-C570-440B-B42B-75EC2A0BB2F0}" srcOrd="0" destOrd="0" presId="urn:microsoft.com/office/officeart/2005/8/layout/hierarchy2"/>
    <dgm:cxn modelId="{37224B19-C2B6-4089-AF92-CCE89BC9F56C}" type="presOf" srcId="{62520C80-CDF1-4C3E-8B7A-56BF04D7EA6D}" destId="{8D2CE41E-D7E2-497A-B505-D7583D7F0E00}" srcOrd="0" destOrd="0" presId="urn:microsoft.com/office/officeart/2005/8/layout/hierarchy2"/>
    <dgm:cxn modelId="{4A42DC19-42E1-4F4A-B610-4FC597439B81}" type="presOf" srcId="{67435645-CC26-4FD1-B070-A106BEF7C3A5}" destId="{8C71CE00-D74C-4068-8973-948B2C84F1FC}" srcOrd="0" destOrd="0" presId="urn:microsoft.com/office/officeart/2005/8/layout/hierarchy2"/>
    <dgm:cxn modelId="{DB878D1A-B463-480E-A747-1E2B75B9220A}" type="presOf" srcId="{97D99F66-6F56-4EA3-AA4B-D75D4DA1CF7A}" destId="{DB5AFC77-073F-4814-9AFC-459DB44A7F5E}" srcOrd="1" destOrd="0" presId="urn:microsoft.com/office/officeart/2005/8/layout/hierarchy2"/>
    <dgm:cxn modelId="{0BF9171E-46AF-4DE3-84E2-2687D856B778}" type="presOf" srcId="{D5CF9278-0E3A-482E-8698-BC6B787B6C38}" destId="{817B1428-5565-4705-BB48-85FAECB3CED7}" srcOrd="1" destOrd="0" presId="urn:microsoft.com/office/officeart/2005/8/layout/hierarchy2"/>
    <dgm:cxn modelId="{F790E526-E756-4FAD-AC5B-F13EF884BA15}" type="presOf" srcId="{70EE3367-4724-494D-A3B3-B2292BEDF177}" destId="{149CF660-3BE9-424F-A9EF-053607A409CE}" srcOrd="0" destOrd="0" presId="urn:microsoft.com/office/officeart/2005/8/layout/hierarchy2"/>
    <dgm:cxn modelId="{46821527-324D-4AB4-95BE-0555F9045882}" type="presOf" srcId="{17A9151B-677C-4D27-BA32-11D199546767}" destId="{D939ACBB-0CC7-4FC2-B32E-F662CD8B65C3}" srcOrd="0" destOrd="0" presId="urn:microsoft.com/office/officeart/2005/8/layout/hierarchy2"/>
    <dgm:cxn modelId="{D1AB6D28-C22B-4FF4-B8FB-A070FF25F19B}" type="presOf" srcId="{47E3D02E-7257-4A38-BE11-70B6DDD0AD16}" destId="{6DF4CF12-8659-4F10-A724-6951ACF58A6B}" srcOrd="0" destOrd="0" presId="urn:microsoft.com/office/officeart/2005/8/layout/hierarchy2"/>
    <dgm:cxn modelId="{4B69E82D-D014-4B5E-89C0-CF693CD95DD3}" type="presOf" srcId="{615D4FF1-6975-41E9-A02B-ED7CD53E06D0}" destId="{8EED933D-5251-41C1-94E1-64837EC6D68A}" srcOrd="1" destOrd="0" presId="urn:microsoft.com/office/officeart/2005/8/layout/hierarchy2"/>
    <dgm:cxn modelId="{825CCA32-073D-46D7-A4C7-54E048139275}" type="presOf" srcId="{EF8687FC-D77C-46B6-BBD8-E387D331BD6E}" destId="{AC2A0F53-C948-4180-814C-7A62EB6C52F4}" srcOrd="1" destOrd="0" presId="urn:microsoft.com/office/officeart/2005/8/layout/hierarchy2"/>
    <dgm:cxn modelId="{A3E4D834-1697-458F-A9D8-F17CB2F2E6AA}" type="presOf" srcId="{B047EDF6-105E-4A90-9A6C-22C2A53F69BA}" destId="{932265C0-B4FA-4822-9A2A-57A71377A983}" srcOrd="1" destOrd="0" presId="urn:microsoft.com/office/officeart/2005/8/layout/hierarchy2"/>
    <dgm:cxn modelId="{5A728938-A76F-49A6-BACE-A24B8865C20F}" type="presOf" srcId="{F9DE8F6A-9FCA-41C3-9DF3-82B8ACA819F2}" destId="{95625C5A-5EDA-41C8-B7E3-A405FFBA724E}" srcOrd="0" destOrd="0" presId="urn:microsoft.com/office/officeart/2005/8/layout/hierarchy2"/>
    <dgm:cxn modelId="{F8837A39-DE0A-4238-B697-325B3A30087E}" srcId="{CFCF3CA3-7F0A-497B-B144-54CA46A3BEA0}" destId="{196DE16A-954B-4736-B45D-906E3653FDD5}" srcOrd="2" destOrd="0" parTransId="{36D1D608-9E4E-4E30-B0FA-FD820656CA2F}" sibTransId="{4E3EC1C5-B54B-4483-B43F-97ADCD52C49F}"/>
    <dgm:cxn modelId="{C1397A40-BCA3-4987-9DC0-B079D5722792}" srcId="{2D7E9C59-5D44-4825-B3F4-560C090F2479}" destId="{0C8DFB91-DADB-444F-A71F-721EB60114BF}" srcOrd="3" destOrd="0" parTransId="{E9F16B01-16BD-4792-891E-262228150B08}" sibTransId="{B05DBCE1-8161-42FD-8C65-21453EC07520}"/>
    <dgm:cxn modelId="{9BE6805C-F78F-4BC1-B3BD-D65E9F59A719}" srcId="{611D2F19-505D-49EB-8A0A-38CFCD8487BE}" destId="{47E3D02E-7257-4A38-BE11-70B6DDD0AD16}" srcOrd="0" destOrd="0" parTransId="{5383DE89-2D88-4166-B2D9-7A72E77CE74E}" sibTransId="{C8C9B565-8216-47FB-A996-F95AD9312D28}"/>
    <dgm:cxn modelId="{90A7645F-E20D-4F6F-ACA4-AD50D86BECFB}" type="presOf" srcId="{E5D36D94-93C9-49A8-94B4-B4F69BA8E1C1}" destId="{96E68AE7-0C59-45D0-BA4A-36FE79FBF03A}" srcOrd="0" destOrd="0" presId="urn:microsoft.com/office/officeart/2005/8/layout/hierarchy2"/>
    <dgm:cxn modelId="{B9280860-04F8-4AB3-A34D-FB4984AC81B5}" type="presOf" srcId="{116672EE-1E96-40AF-9390-01ECD8BF98C8}" destId="{BFA7238E-0403-4374-ABF8-FC4E4FCDAE88}" srcOrd="0" destOrd="0" presId="urn:microsoft.com/office/officeart/2005/8/layout/hierarchy2"/>
    <dgm:cxn modelId="{9591A661-953E-44BE-80BF-AC98CB27D01C}" srcId="{47E3D02E-7257-4A38-BE11-70B6DDD0AD16}" destId="{B80F6897-9BD1-41DD-8168-306CBAA9E04A}" srcOrd="0" destOrd="0" parTransId="{30222BC5-6B43-4562-AD01-F79811405678}" sibTransId="{8FD31E3A-EBC7-4267-A980-E59C44E9427B}"/>
    <dgm:cxn modelId="{E90D0564-E577-438B-AEDC-D01634AFA6DE}" type="presOf" srcId="{0C8DFB91-DADB-444F-A71F-721EB60114BF}" destId="{338BFF01-07F3-483C-954F-DC5703A3C837}" srcOrd="0" destOrd="0" presId="urn:microsoft.com/office/officeart/2005/8/layout/hierarchy2"/>
    <dgm:cxn modelId="{E349E466-16DC-4BF3-8C6D-EBA7CE5B72C6}" srcId="{CFCF3CA3-7F0A-497B-B144-54CA46A3BEA0}" destId="{79383467-AE0E-48CC-A874-AF33BAE8B911}" srcOrd="1" destOrd="0" parTransId="{615D4FF1-6975-41E9-A02B-ED7CD53E06D0}" sibTransId="{030FA368-2C63-4ED7-A1D3-F1799D4352F8}"/>
    <dgm:cxn modelId="{CEE60767-DAF9-4CE2-87A3-7950C423E670}" srcId="{2D7E9C59-5D44-4825-B3F4-560C090F2479}" destId="{E5D36D94-93C9-49A8-94B4-B4F69BA8E1C1}" srcOrd="0" destOrd="0" parTransId="{07941A82-4DD6-4717-9346-08B013D3B152}" sibTransId="{F4470B5F-362E-4AE6-9F1A-2438A4FB8326}"/>
    <dgm:cxn modelId="{D2507467-CF01-4CE5-9F3E-3B16A77CB36B}" type="presOf" srcId="{F9DE8F6A-9FCA-41C3-9DF3-82B8ACA819F2}" destId="{4187BEFE-E420-4DE5-BD4F-BD80EB0D93AE}" srcOrd="1" destOrd="0" presId="urn:microsoft.com/office/officeart/2005/8/layout/hierarchy2"/>
    <dgm:cxn modelId="{491BA667-EF40-4328-A834-9088411A508B}" srcId="{B80F6897-9BD1-41DD-8168-306CBAA9E04A}" destId="{B0374EDB-F180-4941-BEF1-90BFBDCA1B56}" srcOrd="0" destOrd="0" parTransId="{DE1811A2-1B7D-4679-A373-A75D0F13FDD1}" sibTransId="{26766AB6-334F-4CFC-BCE7-137C290CAC8C}"/>
    <dgm:cxn modelId="{8B50526A-4A93-4FB6-ACC1-402E0AC325C8}" srcId="{E7E4A640-3B15-49B4-A710-974E783FAAC5}" destId="{A2785C5A-B70C-46AB-834D-046A3566A630}" srcOrd="0" destOrd="0" parTransId="{B047EDF6-105E-4A90-9A6C-22C2A53F69BA}" sibTransId="{52976C7F-5590-441C-8C45-A02FBF7E79D7}"/>
    <dgm:cxn modelId="{8EB0326C-7F27-4AAA-9F50-60B000C4029D}" type="presOf" srcId="{8923C735-BCD3-47B1-BE21-5173172524E5}" destId="{99652A08-A554-452E-941A-851636679755}" srcOrd="0" destOrd="0" presId="urn:microsoft.com/office/officeart/2005/8/layout/hierarchy2"/>
    <dgm:cxn modelId="{B96A0F4D-714D-48D5-8C00-845807FD7BCC}" type="presOf" srcId="{8AE57E12-6845-4B9E-A3E7-A021E9A3B071}" destId="{9B112EE7-7997-4B6E-B539-58BE35CADBC4}" srcOrd="0" destOrd="0" presId="urn:microsoft.com/office/officeart/2005/8/layout/hierarchy2"/>
    <dgm:cxn modelId="{1A90774E-C246-4CA7-B8B8-356A0AC19F61}" type="presOf" srcId="{B80F6897-9BD1-41DD-8168-306CBAA9E04A}" destId="{8E703A7C-1AB6-4A0F-83C5-9145AAB94759}" srcOrd="0" destOrd="0" presId="urn:microsoft.com/office/officeart/2005/8/layout/hierarchy2"/>
    <dgm:cxn modelId="{A52F076F-C23E-4D3A-9895-A09AB70802D0}" srcId="{2D7E9C59-5D44-4825-B3F4-560C090F2479}" destId="{62520C80-CDF1-4C3E-8B7A-56BF04D7EA6D}" srcOrd="1" destOrd="0" parTransId="{A982FEDA-BD40-4D9B-8244-1F13333087CB}" sibTransId="{AECD1D89-E09A-4B35-9B8A-9BCB8F1F1DD6}"/>
    <dgm:cxn modelId="{F57F8470-D886-4333-92D5-600FE67CE7B7}" srcId="{E7E4A640-3B15-49B4-A710-974E783FAAC5}" destId="{838450BF-D080-4636-85FE-343A9A6BE263}" srcOrd="3" destOrd="0" parTransId="{8170AAF4-1120-43F9-B74C-87EA7F5C4B3A}" sibTransId="{AE8E5D06-8E09-43E7-81A5-4B9114B8F66C}"/>
    <dgm:cxn modelId="{BCC15873-931F-4EF2-82BE-14074867546E}" type="presOf" srcId="{B047EDF6-105E-4A90-9A6C-22C2A53F69BA}" destId="{ADC62751-39AF-4CED-A220-5B114C387D45}" srcOrd="0" destOrd="0" presId="urn:microsoft.com/office/officeart/2005/8/layout/hierarchy2"/>
    <dgm:cxn modelId="{3979F273-2FF6-41F7-A69B-65EDCA95F893}" type="presOf" srcId="{A2CFE7B3-725C-4B21-AC7F-BDAFCD42C30B}" destId="{041484A9-F1A2-447C-8509-E56716AE11C2}" srcOrd="0" destOrd="0" presId="urn:microsoft.com/office/officeart/2005/8/layout/hierarchy2"/>
    <dgm:cxn modelId="{C1298D54-4B18-4DC1-8DAE-425EE8558864}" type="presOf" srcId="{2D7E9C59-5D44-4825-B3F4-560C090F2479}" destId="{87C2587C-663A-4BCD-A4B4-F9E5AAACD21F}" srcOrd="0" destOrd="0" presId="urn:microsoft.com/office/officeart/2005/8/layout/hierarchy2"/>
    <dgm:cxn modelId="{A45ABE78-3CEA-4B5D-93E8-2E8C32D20DE3}" type="presOf" srcId="{E9F16B01-16BD-4792-891E-262228150B08}" destId="{5A899811-E165-4569-A42B-B979787530FA}" srcOrd="1" destOrd="0" presId="urn:microsoft.com/office/officeart/2005/8/layout/hierarchy2"/>
    <dgm:cxn modelId="{5173897C-26EC-4330-B54D-06CE13557C7F}" type="presOf" srcId="{DE1811A2-1B7D-4679-A373-A75D0F13FDD1}" destId="{EAE301B2-E48D-4AD6-BD28-494A71C48AAC}" srcOrd="0" destOrd="0" presId="urn:microsoft.com/office/officeart/2005/8/layout/hierarchy2"/>
    <dgm:cxn modelId="{B4FB6783-C6B8-4F28-84A7-B9E5F1448CF0}" type="presOf" srcId="{D4F9F3A9-55CF-42C7-8198-A34924C035E4}" destId="{1F5B0063-7B4A-4B9F-8A41-5C1F287748EB}" srcOrd="1" destOrd="0" presId="urn:microsoft.com/office/officeart/2005/8/layout/hierarchy2"/>
    <dgm:cxn modelId="{F6D1C484-F29D-471C-948F-D2555C7309FC}" type="presOf" srcId="{07941A82-4DD6-4717-9346-08B013D3B152}" destId="{EAD1B6A1-AC8A-4FE9-8ED2-A5F498060FCD}" srcOrd="1" destOrd="0" presId="urn:microsoft.com/office/officeart/2005/8/layout/hierarchy2"/>
    <dgm:cxn modelId="{95404B86-ADF2-4CA2-9B9A-850ED655AB01}" srcId="{47E3D02E-7257-4A38-BE11-70B6DDD0AD16}" destId="{E7E4A640-3B15-49B4-A710-974E783FAAC5}" srcOrd="1" destOrd="0" parTransId="{67435645-CC26-4FD1-B070-A106BEF7C3A5}" sibTransId="{747A0734-8D97-412F-822B-6831EEF63601}"/>
    <dgm:cxn modelId="{443F4D86-C7DB-437E-B783-71CF3B4AE5EF}" srcId="{2D7E9C59-5D44-4825-B3F4-560C090F2479}" destId="{306A0BF9-5781-406F-A51D-E83514845779}" srcOrd="2" destOrd="0" parTransId="{8923C735-BCD3-47B1-BE21-5173172524E5}" sibTransId="{9A6F5107-60F1-44D8-B3E2-E9F564AEFC24}"/>
    <dgm:cxn modelId="{4DFF488F-6717-4EB3-9EB7-B14EA1799F47}" type="presOf" srcId="{79383467-AE0E-48CC-A874-AF33BAE8B911}" destId="{F0553911-88CC-4F6D-9763-7989E303AC59}" srcOrd="0" destOrd="0" presId="urn:microsoft.com/office/officeart/2005/8/layout/hierarchy2"/>
    <dgm:cxn modelId="{D0445F97-881D-4A44-AAE0-A757F0DEE8D9}" srcId="{B80F6897-9BD1-41DD-8168-306CBAA9E04A}" destId="{A2CFE7B3-725C-4B21-AC7F-BDAFCD42C30B}" srcOrd="3" destOrd="0" parTransId="{D5CF9278-0E3A-482E-8698-BC6B787B6C38}" sibTransId="{8911530F-8ECC-4327-9471-2CAFA7CBFF0D}"/>
    <dgm:cxn modelId="{46348597-0A55-4B4F-A3E0-F4B3E22C9ACA}" type="presOf" srcId="{97D99F66-6F56-4EA3-AA4B-D75D4DA1CF7A}" destId="{EA23AC6D-0DC8-43A2-AC94-6DF8481345F8}" srcOrd="0" destOrd="0" presId="urn:microsoft.com/office/officeart/2005/8/layout/hierarchy2"/>
    <dgm:cxn modelId="{5242AD98-5582-4876-90E2-DAE1F93CBCB2}" type="presOf" srcId="{E7E4A640-3B15-49B4-A710-974E783FAAC5}" destId="{5CDD392F-779C-4924-9A5A-7A7875A9A887}" srcOrd="0" destOrd="0" presId="urn:microsoft.com/office/officeart/2005/8/layout/hierarchy2"/>
    <dgm:cxn modelId="{1620A99A-FA21-4446-83E5-3C13CA4E1970}" type="presOf" srcId="{DAA2D61E-22EC-496B-AC16-57FECE646633}" destId="{AE239ADB-D73A-421D-B9C9-B492FD039321}" srcOrd="0" destOrd="0" presId="urn:microsoft.com/office/officeart/2005/8/layout/hierarchy2"/>
    <dgm:cxn modelId="{DD15139B-C53F-432D-999A-9913F09CDF01}" srcId="{E7E4A640-3B15-49B4-A710-974E783FAAC5}" destId="{4B7B0EFA-D7DD-47D0-89E8-A4658035C7BE}" srcOrd="2" destOrd="0" parTransId="{C1FBB7D1-4C43-478D-A812-DAA54EA1F2C1}" sibTransId="{026D480A-75E8-4A4D-A52F-3084D3248EE1}"/>
    <dgm:cxn modelId="{93AA009C-AEE9-48E1-91B4-8EF0F7ABC5D9}" type="presOf" srcId="{4D4EE29A-C84D-4C0F-8E07-C739705171F6}" destId="{A570F65E-3CDD-4DCA-BDFA-39CEF57787F0}" srcOrd="0" destOrd="0" presId="urn:microsoft.com/office/officeart/2005/8/layout/hierarchy2"/>
    <dgm:cxn modelId="{63F90A9E-A759-4413-8D5D-B1794C4220F4}" type="presOf" srcId="{07941A82-4DD6-4717-9346-08B013D3B152}" destId="{C60FC2F2-2AD4-4E1C-BEB8-D6AB1667B026}" srcOrd="0" destOrd="0" presId="urn:microsoft.com/office/officeart/2005/8/layout/hierarchy2"/>
    <dgm:cxn modelId="{80EDB19E-06E8-47D7-B12C-4E1D7B5F03B5}" type="presOf" srcId="{8AE57E12-6845-4B9E-A3E7-A021E9A3B071}" destId="{F823BFB7-5B7A-42E0-BCB4-3D9E9FF53C15}" srcOrd="1" destOrd="0" presId="urn:microsoft.com/office/officeart/2005/8/layout/hierarchy2"/>
    <dgm:cxn modelId="{AB51779F-D646-4F41-9535-60DBA7D493BF}" srcId="{CFCF3CA3-7F0A-497B-B144-54CA46A3BEA0}" destId="{17A9151B-677C-4D27-BA32-11D199546767}" srcOrd="0" destOrd="0" parTransId="{F9DE8F6A-9FCA-41C3-9DF3-82B8ACA819F2}" sibTransId="{E8989461-EA5E-4BB1-B0FE-B4973FD5DF08}"/>
    <dgm:cxn modelId="{25AD8D9F-544E-40DC-A822-EF0567B9388C}" type="presOf" srcId="{838450BF-D080-4636-85FE-343A9A6BE263}" destId="{5521C095-BC6C-44C2-B676-90269055005E}" srcOrd="0" destOrd="0" presId="urn:microsoft.com/office/officeart/2005/8/layout/hierarchy2"/>
    <dgm:cxn modelId="{86F046A1-F2FD-446A-AEF3-227275CDBE60}" type="presOf" srcId="{306A0BF9-5781-406F-A51D-E83514845779}" destId="{29E44C90-8A0C-4F2C-93E9-56C54D82B303}" srcOrd="0" destOrd="0" presId="urn:microsoft.com/office/officeart/2005/8/layout/hierarchy2"/>
    <dgm:cxn modelId="{160DDCA7-EA3E-4D42-906F-FCC15D44414D}" type="presOf" srcId="{D5CF9278-0E3A-482E-8698-BC6B787B6C38}" destId="{5A4EEEEB-05EB-4113-A29C-AFD000AC5C89}" srcOrd="0" destOrd="0" presId="urn:microsoft.com/office/officeart/2005/8/layout/hierarchy2"/>
    <dgm:cxn modelId="{6075A0A9-5FA0-4072-96AB-8C9BEB02840F}" type="presOf" srcId="{D4F9F3A9-55CF-42C7-8198-A34924C035E4}" destId="{CFA8832A-EBF4-43D5-9647-665DD18902DE}" srcOrd="0" destOrd="0" presId="urn:microsoft.com/office/officeart/2005/8/layout/hierarchy2"/>
    <dgm:cxn modelId="{CCA934B0-F47B-4728-8FB8-63CF7778FDF9}" type="presOf" srcId="{4B7B0EFA-D7DD-47D0-89E8-A4658035C7BE}" destId="{C16D8BC9-566A-42C2-B32E-A0C2546BD059}" srcOrd="0" destOrd="0" presId="urn:microsoft.com/office/officeart/2005/8/layout/hierarchy2"/>
    <dgm:cxn modelId="{C81295B2-E24F-4C73-81BF-98653BE22CC2}" type="presOf" srcId="{36D1D608-9E4E-4E30-B0FA-FD820656CA2F}" destId="{5CA98F4E-71D0-4ECF-B447-20DE90C468BD}" srcOrd="0" destOrd="0" presId="urn:microsoft.com/office/officeart/2005/8/layout/hierarchy2"/>
    <dgm:cxn modelId="{F42352B4-C0E1-4F41-80C1-4816E195BBA8}" type="presOf" srcId="{A982FEDA-BD40-4D9B-8244-1F13333087CB}" destId="{62201CC2-C486-47CF-BFBE-CF446183AB2A}" srcOrd="1" destOrd="0" presId="urn:microsoft.com/office/officeart/2005/8/layout/hierarchy2"/>
    <dgm:cxn modelId="{9AE0DFBA-0F93-497C-95AD-DBD08D19035A}" type="presOf" srcId="{30222BC5-6B43-4562-AD01-F79811405678}" destId="{488BB571-8E99-4B09-BA6A-3E20D2242AEC}" srcOrd="1" destOrd="0" presId="urn:microsoft.com/office/officeart/2005/8/layout/hierarchy2"/>
    <dgm:cxn modelId="{F3E977C1-6069-4FF4-B80D-0007D99B3485}" type="presOf" srcId="{611D2F19-505D-49EB-8A0A-38CFCD8487BE}" destId="{21B08C5B-FE7A-49C0-BAF3-9A4AB50B32F4}" srcOrd="0" destOrd="0" presId="urn:microsoft.com/office/officeart/2005/8/layout/hierarchy2"/>
    <dgm:cxn modelId="{A31E16C3-3EB4-47AC-BA64-A3D317834186}" type="presOf" srcId="{DE1811A2-1B7D-4679-A373-A75D0F13FDD1}" destId="{5E473AF3-1B78-4FE5-97F5-AF013B79C362}" srcOrd="1" destOrd="0" presId="urn:microsoft.com/office/officeart/2005/8/layout/hierarchy2"/>
    <dgm:cxn modelId="{45B0CEC4-6056-458A-B24A-9ED309A57164}" type="presOf" srcId="{6236A1F9-2F7F-47DF-88ED-E5021086DBF5}" destId="{9C45CED0-B966-4C58-A909-FCB131876E4E}" srcOrd="0" destOrd="0" presId="urn:microsoft.com/office/officeart/2005/8/layout/hierarchy2"/>
    <dgm:cxn modelId="{4B5312C6-6ED0-4133-9EDD-F8053045F5A6}" type="presOf" srcId="{36D1D608-9E4E-4E30-B0FA-FD820656CA2F}" destId="{25F04873-E46E-4280-A230-4CFEC01A0626}" srcOrd="1" destOrd="0" presId="urn:microsoft.com/office/officeart/2005/8/layout/hierarchy2"/>
    <dgm:cxn modelId="{1E03A0CF-A484-4C11-ABE4-6C46701B9826}" type="presOf" srcId="{A0FEBE80-9A4E-492A-8D23-F6DD83DD4B5F}" destId="{FF21418E-B046-48B3-B394-7936F3D20B57}" srcOrd="0" destOrd="0" presId="urn:microsoft.com/office/officeart/2005/8/layout/hierarchy2"/>
    <dgm:cxn modelId="{F0CC1AD1-5515-4694-86D4-AD54BB1EF616}" type="presOf" srcId="{615D4FF1-6975-41E9-A02B-ED7CD53E06D0}" destId="{0549960B-BD30-465C-B905-36AF43FE7B9E}" srcOrd="0" destOrd="0" presId="urn:microsoft.com/office/officeart/2005/8/layout/hierarchy2"/>
    <dgm:cxn modelId="{DA9442D7-C554-4E55-A7EA-487DFFBF7D68}" srcId="{DAA2D61E-22EC-496B-AC16-57FECE646633}" destId="{2D7E9C59-5D44-4825-B3F4-560C090F2479}" srcOrd="0" destOrd="0" parTransId="{97D99F66-6F56-4EA3-AA4B-D75D4DA1CF7A}" sibTransId="{7FFA0D84-F160-4F21-957D-E28F82D04C9C}"/>
    <dgm:cxn modelId="{ABBC9FD9-07F6-42A7-9206-D79563D09A62}" type="presOf" srcId="{A2785C5A-B70C-46AB-834D-046A3566A630}" destId="{4FBBC3E2-D100-4A73-B8C4-6EFF838C2DC6}" srcOrd="0" destOrd="0" presId="urn:microsoft.com/office/officeart/2005/8/layout/hierarchy2"/>
    <dgm:cxn modelId="{B1AAD8D9-AA5B-4549-9744-9B98FD64580D}" type="presOf" srcId="{67435645-CC26-4FD1-B070-A106BEF7C3A5}" destId="{0F3279BE-AD71-4AD7-BD5B-2C75D751A18A}" srcOrd="1" destOrd="0" presId="urn:microsoft.com/office/officeart/2005/8/layout/hierarchy2"/>
    <dgm:cxn modelId="{D18D0EDA-4398-4C1E-B94C-C1075BE494EB}" type="presOf" srcId="{B0374EDB-F180-4941-BEF1-90BFBDCA1B56}" destId="{93C8706D-9AE6-4630-97DF-D9B9C3C1A407}" srcOrd="0" destOrd="0" presId="urn:microsoft.com/office/officeart/2005/8/layout/hierarchy2"/>
    <dgm:cxn modelId="{42745EDD-A929-422D-ADE3-BC2498B60B7A}" srcId="{B80F6897-9BD1-41DD-8168-306CBAA9E04A}" destId="{70EE3367-4724-494D-A3B3-B2292BEDF177}" srcOrd="1" destOrd="0" parTransId="{8AE57E12-6845-4B9E-A3E7-A021E9A3B071}" sibTransId="{5F2C738E-6348-4FE9-8B98-DE185C4F9B07}"/>
    <dgm:cxn modelId="{94EE78DF-0B75-44E8-9425-DD5D4C6CDCE6}" type="presOf" srcId="{E9F16B01-16BD-4792-891E-262228150B08}" destId="{06689909-8D1C-45CD-A26A-E3C7640C4F58}" srcOrd="0" destOrd="0" presId="urn:microsoft.com/office/officeart/2005/8/layout/hierarchy2"/>
    <dgm:cxn modelId="{E154AEE4-8A82-4802-AE11-B48DB51FB34E}" type="presOf" srcId="{C1FBB7D1-4C43-478D-A812-DAA54EA1F2C1}" destId="{907CF049-DBB1-4B8C-9120-FB97EDEFF162}" srcOrd="0" destOrd="0" presId="urn:microsoft.com/office/officeart/2005/8/layout/hierarchy2"/>
    <dgm:cxn modelId="{7274B2E4-2E1A-47E4-89F7-238BF52AF479}" type="presOf" srcId="{116672EE-1E96-40AF-9390-01ECD8BF98C8}" destId="{0F3AAB0D-E913-4DF9-96E8-B58800952BE8}" srcOrd="1" destOrd="0" presId="urn:microsoft.com/office/officeart/2005/8/layout/hierarchy2"/>
    <dgm:cxn modelId="{DF065FE5-032D-4B05-A07D-DA1E4BEB1DBB}" type="presOf" srcId="{6236A1F9-2F7F-47DF-88ED-E5021086DBF5}" destId="{98C4956A-8F98-4FFC-AE3A-51A953FA44BE}" srcOrd="1" destOrd="0" presId="urn:microsoft.com/office/officeart/2005/8/layout/hierarchy2"/>
    <dgm:cxn modelId="{17119FE7-D8A8-440F-9D00-5F76405253CD}" srcId="{B80F6897-9BD1-41DD-8168-306CBAA9E04A}" destId="{4D4EE29A-C84D-4C0F-8E07-C739705171F6}" srcOrd="2" destOrd="0" parTransId="{D4F9F3A9-55CF-42C7-8198-A34924C035E4}" sibTransId="{AA7CE3A6-29B9-49B8-99DF-2ACE0FD8352F}"/>
    <dgm:cxn modelId="{90BC4CE8-2EDA-4635-AD92-D9B06CBD2F3F}" type="presOf" srcId="{C1FBB7D1-4C43-478D-A812-DAA54EA1F2C1}" destId="{B1D5029A-7D69-4AA8-9390-676677BC7EC1}" srcOrd="1" destOrd="0" presId="urn:microsoft.com/office/officeart/2005/8/layout/hierarchy2"/>
    <dgm:cxn modelId="{4E1ABEEA-E197-4650-BF68-442A7DA4DBD7}" type="presOf" srcId="{A982FEDA-BD40-4D9B-8244-1F13333087CB}" destId="{1EB03060-F861-4A23-8B20-748F06E304EB}" srcOrd="0" destOrd="0" presId="urn:microsoft.com/office/officeart/2005/8/layout/hierarchy2"/>
    <dgm:cxn modelId="{AA69BDED-6600-48BB-9A3C-C2BBE40CF67C}" type="presOf" srcId="{8170AAF4-1120-43F9-B74C-87EA7F5C4B3A}" destId="{80066780-E6E2-47AD-B23A-7A742461DA06}" srcOrd="0" destOrd="0" presId="urn:microsoft.com/office/officeart/2005/8/layout/hierarchy2"/>
    <dgm:cxn modelId="{921ADFEE-DAF3-4700-A384-AB3E1D4ED089}" type="presOf" srcId="{8170AAF4-1120-43F9-B74C-87EA7F5C4B3A}" destId="{D2B8A417-2235-4BC8-AA18-E45BAE63E66B}" srcOrd="1" destOrd="0" presId="urn:microsoft.com/office/officeart/2005/8/layout/hierarchy2"/>
    <dgm:cxn modelId="{6EEF8EF1-B160-40C3-A61B-C9B19CAB1A66}" srcId="{47E3D02E-7257-4A38-BE11-70B6DDD0AD16}" destId="{DAA2D61E-22EC-496B-AC16-57FECE646633}" srcOrd="2" destOrd="0" parTransId="{EF8687FC-D77C-46B6-BBD8-E387D331BD6E}" sibTransId="{2A5F728F-F41B-493B-A203-E926F6954554}"/>
    <dgm:cxn modelId="{287009F5-32B7-4C96-A574-FD880B13A784}" type="presOf" srcId="{EF8687FC-D77C-46B6-BBD8-E387D331BD6E}" destId="{33270BC3-853D-442F-87DC-0ED794D1E7F5}" srcOrd="0" destOrd="0" presId="urn:microsoft.com/office/officeart/2005/8/layout/hierarchy2"/>
    <dgm:cxn modelId="{6B9D52F6-6315-4AC6-8780-B870D0714047}" type="presOf" srcId="{8923C735-BCD3-47B1-BE21-5173172524E5}" destId="{EEE2D2F3-C460-46CF-A8F8-2D5EE2253625}" srcOrd="1" destOrd="0" presId="urn:microsoft.com/office/officeart/2005/8/layout/hierarchy2"/>
    <dgm:cxn modelId="{10F0C48E-0DF6-425A-BCDE-EA272B0DC9F9}" type="presParOf" srcId="{21B08C5B-FE7A-49C0-BAF3-9A4AB50B32F4}" destId="{64013080-34AC-49E9-A011-F84771AAD320}" srcOrd="0" destOrd="0" presId="urn:microsoft.com/office/officeart/2005/8/layout/hierarchy2"/>
    <dgm:cxn modelId="{A74C2D4D-8444-4073-BA1D-CAA3EB2A229A}" type="presParOf" srcId="{64013080-34AC-49E9-A011-F84771AAD320}" destId="{6DF4CF12-8659-4F10-A724-6951ACF58A6B}" srcOrd="0" destOrd="0" presId="urn:microsoft.com/office/officeart/2005/8/layout/hierarchy2"/>
    <dgm:cxn modelId="{3F6FBDCF-8D08-4BD5-BA5C-3D04DDD2A955}" type="presParOf" srcId="{64013080-34AC-49E9-A011-F84771AAD320}" destId="{D0CE84C8-8822-402A-A98F-EA6186CE6F8D}" srcOrd="1" destOrd="0" presId="urn:microsoft.com/office/officeart/2005/8/layout/hierarchy2"/>
    <dgm:cxn modelId="{C63AB20D-1851-4A47-85FB-1EAB501B76E6}" type="presParOf" srcId="{D0CE84C8-8822-402A-A98F-EA6186CE6F8D}" destId="{010EBF71-AF06-48D3-9335-54670DA8B1FF}" srcOrd="0" destOrd="0" presId="urn:microsoft.com/office/officeart/2005/8/layout/hierarchy2"/>
    <dgm:cxn modelId="{903C00E7-3B11-40B5-8DDB-5A6ABEF59461}" type="presParOf" srcId="{010EBF71-AF06-48D3-9335-54670DA8B1FF}" destId="{488BB571-8E99-4B09-BA6A-3E20D2242AEC}" srcOrd="0" destOrd="0" presId="urn:microsoft.com/office/officeart/2005/8/layout/hierarchy2"/>
    <dgm:cxn modelId="{632FD2CA-42AF-4A09-9519-166D3EAAFA97}" type="presParOf" srcId="{D0CE84C8-8822-402A-A98F-EA6186CE6F8D}" destId="{B72347E8-6923-4680-8169-B91B5ABCA963}" srcOrd="1" destOrd="0" presId="urn:microsoft.com/office/officeart/2005/8/layout/hierarchy2"/>
    <dgm:cxn modelId="{D327623C-7426-4825-AA53-C9EFB8F9A8E3}" type="presParOf" srcId="{B72347E8-6923-4680-8169-B91B5ABCA963}" destId="{8E703A7C-1AB6-4A0F-83C5-9145AAB94759}" srcOrd="0" destOrd="0" presId="urn:microsoft.com/office/officeart/2005/8/layout/hierarchy2"/>
    <dgm:cxn modelId="{37820ED9-E936-4B6B-B20A-6A4FA0FE11C9}" type="presParOf" srcId="{B72347E8-6923-4680-8169-B91B5ABCA963}" destId="{4539B8B6-FB7D-4A9F-B7C2-0B4391C22073}" srcOrd="1" destOrd="0" presId="urn:microsoft.com/office/officeart/2005/8/layout/hierarchy2"/>
    <dgm:cxn modelId="{E87A2273-8434-4407-BCFD-A47E168B0E62}" type="presParOf" srcId="{4539B8B6-FB7D-4A9F-B7C2-0B4391C22073}" destId="{EAE301B2-E48D-4AD6-BD28-494A71C48AAC}" srcOrd="0" destOrd="0" presId="urn:microsoft.com/office/officeart/2005/8/layout/hierarchy2"/>
    <dgm:cxn modelId="{56D9FB3F-A124-41CB-B0BE-E8342F6E9660}" type="presParOf" srcId="{EAE301B2-E48D-4AD6-BD28-494A71C48AAC}" destId="{5E473AF3-1B78-4FE5-97F5-AF013B79C362}" srcOrd="0" destOrd="0" presId="urn:microsoft.com/office/officeart/2005/8/layout/hierarchy2"/>
    <dgm:cxn modelId="{E61E4BD8-82C4-4552-A7C2-29486F404285}" type="presParOf" srcId="{4539B8B6-FB7D-4A9F-B7C2-0B4391C22073}" destId="{0ED06454-2932-446C-8289-3A411777087F}" srcOrd="1" destOrd="0" presId="urn:microsoft.com/office/officeart/2005/8/layout/hierarchy2"/>
    <dgm:cxn modelId="{AA547F5F-50BD-4083-88FE-43AB6FD1F720}" type="presParOf" srcId="{0ED06454-2932-446C-8289-3A411777087F}" destId="{93C8706D-9AE6-4630-97DF-D9B9C3C1A407}" srcOrd="0" destOrd="0" presId="urn:microsoft.com/office/officeart/2005/8/layout/hierarchy2"/>
    <dgm:cxn modelId="{474B4FBB-2721-4CBA-8487-9502A1AC1AE0}" type="presParOf" srcId="{0ED06454-2932-446C-8289-3A411777087F}" destId="{5DCE3445-B5AC-4925-B0E9-35C2AC2C3BF7}" srcOrd="1" destOrd="0" presId="urn:microsoft.com/office/officeart/2005/8/layout/hierarchy2"/>
    <dgm:cxn modelId="{E4E9F1DF-DA76-43F6-BE44-4204E90392BE}" type="presParOf" srcId="{4539B8B6-FB7D-4A9F-B7C2-0B4391C22073}" destId="{9B112EE7-7997-4B6E-B539-58BE35CADBC4}" srcOrd="2" destOrd="0" presId="urn:microsoft.com/office/officeart/2005/8/layout/hierarchy2"/>
    <dgm:cxn modelId="{C648FD62-0211-4E6C-84AA-22FE2542D24C}" type="presParOf" srcId="{9B112EE7-7997-4B6E-B539-58BE35CADBC4}" destId="{F823BFB7-5B7A-42E0-BCB4-3D9E9FF53C15}" srcOrd="0" destOrd="0" presId="urn:microsoft.com/office/officeart/2005/8/layout/hierarchy2"/>
    <dgm:cxn modelId="{DE3B2F28-0AC9-4DBE-92CD-108FCD2D8FD0}" type="presParOf" srcId="{4539B8B6-FB7D-4A9F-B7C2-0B4391C22073}" destId="{5139618A-AD25-4A60-97DF-A915994C7CFE}" srcOrd="3" destOrd="0" presId="urn:microsoft.com/office/officeart/2005/8/layout/hierarchy2"/>
    <dgm:cxn modelId="{0298BD06-B78F-4EB4-99C9-E5A563D6320D}" type="presParOf" srcId="{5139618A-AD25-4A60-97DF-A915994C7CFE}" destId="{149CF660-3BE9-424F-A9EF-053607A409CE}" srcOrd="0" destOrd="0" presId="urn:microsoft.com/office/officeart/2005/8/layout/hierarchy2"/>
    <dgm:cxn modelId="{E5441BF8-55F4-49B7-9307-9F57277777CC}" type="presParOf" srcId="{5139618A-AD25-4A60-97DF-A915994C7CFE}" destId="{B2B2D679-BC72-4A79-8D6C-851C14A0E48F}" srcOrd="1" destOrd="0" presId="urn:microsoft.com/office/officeart/2005/8/layout/hierarchy2"/>
    <dgm:cxn modelId="{8C0941A4-B83A-47B8-879D-829F15071679}" type="presParOf" srcId="{4539B8B6-FB7D-4A9F-B7C2-0B4391C22073}" destId="{CFA8832A-EBF4-43D5-9647-665DD18902DE}" srcOrd="4" destOrd="0" presId="urn:microsoft.com/office/officeart/2005/8/layout/hierarchy2"/>
    <dgm:cxn modelId="{DDB7C8BA-297D-49CB-A376-458212780DE7}" type="presParOf" srcId="{CFA8832A-EBF4-43D5-9647-665DD18902DE}" destId="{1F5B0063-7B4A-4B9F-8A41-5C1F287748EB}" srcOrd="0" destOrd="0" presId="urn:microsoft.com/office/officeart/2005/8/layout/hierarchy2"/>
    <dgm:cxn modelId="{DFA3084B-6CAC-4574-8301-7B68B3A1A41E}" type="presParOf" srcId="{4539B8B6-FB7D-4A9F-B7C2-0B4391C22073}" destId="{3914FE65-F0E0-48E9-A955-171E17C7E1EF}" srcOrd="5" destOrd="0" presId="urn:microsoft.com/office/officeart/2005/8/layout/hierarchy2"/>
    <dgm:cxn modelId="{12824F5B-320A-43D7-8F34-23D7403AF73A}" type="presParOf" srcId="{3914FE65-F0E0-48E9-A955-171E17C7E1EF}" destId="{A570F65E-3CDD-4DCA-BDFA-39CEF57787F0}" srcOrd="0" destOrd="0" presId="urn:microsoft.com/office/officeart/2005/8/layout/hierarchy2"/>
    <dgm:cxn modelId="{101B4E53-1739-4E84-AAE6-757475FA4CA2}" type="presParOf" srcId="{3914FE65-F0E0-48E9-A955-171E17C7E1EF}" destId="{76CACDA3-5EF3-4CC1-930E-FF0C027A2302}" srcOrd="1" destOrd="0" presId="urn:microsoft.com/office/officeart/2005/8/layout/hierarchy2"/>
    <dgm:cxn modelId="{4DED08C7-BA6E-4DC6-9CD1-66404C169573}" type="presParOf" srcId="{4539B8B6-FB7D-4A9F-B7C2-0B4391C22073}" destId="{5A4EEEEB-05EB-4113-A29C-AFD000AC5C89}" srcOrd="6" destOrd="0" presId="urn:microsoft.com/office/officeart/2005/8/layout/hierarchy2"/>
    <dgm:cxn modelId="{BEDC088F-8B8C-4920-9EA8-BA953E6B6885}" type="presParOf" srcId="{5A4EEEEB-05EB-4113-A29C-AFD000AC5C89}" destId="{817B1428-5565-4705-BB48-85FAECB3CED7}" srcOrd="0" destOrd="0" presId="urn:microsoft.com/office/officeart/2005/8/layout/hierarchy2"/>
    <dgm:cxn modelId="{EED57E87-0CBA-4DC1-A1FA-BB9ACA32E8ED}" type="presParOf" srcId="{4539B8B6-FB7D-4A9F-B7C2-0B4391C22073}" destId="{2DCF2922-4A85-4907-9643-69AD76B58680}" srcOrd="7" destOrd="0" presId="urn:microsoft.com/office/officeart/2005/8/layout/hierarchy2"/>
    <dgm:cxn modelId="{F5340211-66C8-4998-B7F1-82CB95251759}" type="presParOf" srcId="{2DCF2922-4A85-4907-9643-69AD76B58680}" destId="{041484A9-F1A2-447C-8509-E56716AE11C2}" srcOrd="0" destOrd="0" presId="urn:microsoft.com/office/officeart/2005/8/layout/hierarchy2"/>
    <dgm:cxn modelId="{12B2D64B-8674-4363-B211-248C0F4F2E05}" type="presParOf" srcId="{2DCF2922-4A85-4907-9643-69AD76B58680}" destId="{03A88E36-5DE8-478D-BE7D-48767AA6037C}" srcOrd="1" destOrd="0" presId="urn:microsoft.com/office/officeart/2005/8/layout/hierarchy2"/>
    <dgm:cxn modelId="{2EA8D097-9BCE-429D-B545-6A63C0B31E8A}" type="presParOf" srcId="{D0CE84C8-8822-402A-A98F-EA6186CE6F8D}" destId="{8C71CE00-D74C-4068-8973-948B2C84F1FC}" srcOrd="2" destOrd="0" presId="urn:microsoft.com/office/officeart/2005/8/layout/hierarchy2"/>
    <dgm:cxn modelId="{785D41D0-3943-4199-A4C1-66979491F291}" type="presParOf" srcId="{8C71CE00-D74C-4068-8973-948B2C84F1FC}" destId="{0F3279BE-AD71-4AD7-BD5B-2C75D751A18A}" srcOrd="0" destOrd="0" presId="urn:microsoft.com/office/officeart/2005/8/layout/hierarchy2"/>
    <dgm:cxn modelId="{D8AE6F60-6A3B-44BC-9468-64526158D5E9}" type="presParOf" srcId="{D0CE84C8-8822-402A-A98F-EA6186CE6F8D}" destId="{E7D35B93-0FDA-48A7-8854-24E335DD7B7A}" srcOrd="3" destOrd="0" presId="urn:microsoft.com/office/officeart/2005/8/layout/hierarchy2"/>
    <dgm:cxn modelId="{E2D8F419-F19D-4132-B306-7BE54D5C85EC}" type="presParOf" srcId="{E7D35B93-0FDA-48A7-8854-24E335DD7B7A}" destId="{5CDD392F-779C-4924-9A5A-7A7875A9A887}" srcOrd="0" destOrd="0" presId="urn:microsoft.com/office/officeart/2005/8/layout/hierarchy2"/>
    <dgm:cxn modelId="{5FC4C37A-3196-481A-9216-73D9ED3A45AB}" type="presParOf" srcId="{E7D35B93-0FDA-48A7-8854-24E335DD7B7A}" destId="{68C12B5E-183A-4D9B-BCEA-FA96FAFF2AD6}" srcOrd="1" destOrd="0" presId="urn:microsoft.com/office/officeart/2005/8/layout/hierarchy2"/>
    <dgm:cxn modelId="{84828D9C-38B5-47F7-ADB9-EE1236435375}" type="presParOf" srcId="{68C12B5E-183A-4D9B-BCEA-FA96FAFF2AD6}" destId="{ADC62751-39AF-4CED-A220-5B114C387D45}" srcOrd="0" destOrd="0" presId="urn:microsoft.com/office/officeart/2005/8/layout/hierarchy2"/>
    <dgm:cxn modelId="{2F5F44D1-D1ED-4927-8F18-3322160CC0CD}" type="presParOf" srcId="{ADC62751-39AF-4CED-A220-5B114C387D45}" destId="{932265C0-B4FA-4822-9A2A-57A71377A983}" srcOrd="0" destOrd="0" presId="urn:microsoft.com/office/officeart/2005/8/layout/hierarchy2"/>
    <dgm:cxn modelId="{62257B54-794A-49CA-A729-79EE1E8499DC}" type="presParOf" srcId="{68C12B5E-183A-4D9B-BCEA-FA96FAFF2AD6}" destId="{B460BA57-A104-4B05-9542-FC6DFF2DD2F0}" srcOrd="1" destOrd="0" presId="urn:microsoft.com/office/officeart/2005/8/layout/hierarchy2"/>
    <dgm:cxn modelId="{680307AE-1D3A-4100-925B-24F4A0B6741E}" type="presParOf" srcId="{B460BA57-A104-4B05-9542-FC6DFF2DD2F0}" destId="{4FBBC3E2-D100-4A73-B8C4-6EFF838C2DC6}" srcOrd="0" destOrd="0" presId="urn:microsoft.com/office/officeart/2005/8/layout/hierarchy2"/>
    <dgm:cxn modelId="{2DCB3274-5D08-4DF4-AAB9-19A475242426}" type="presParOf" srcId="{B460BA57-A104-4B05-9542-FC6DFF2DD2F0}" destId="{016E290A-5717-4FD2-9AE2-A68D063F6768}" srcOrd="1" destOrd="0" presId="urn:microsoft.com/office/officeart/2005/8/layout/hierarchy2"/>
    <dgm:cxn modelId="{04F3E74D-531E-4303-9DD0-C875E885EB5C}" type="presParOf" srcId="{68C12B5E-183A-4D9B-BCEA-FA96FAFF2AD6}" destId="{BFA7238E-0403-4374-ABF8-FC4E4FCDAE88}" srcOrd="2" destOrd="0" presId="urn:microsoft.com/office/officeart/2005/8/layout/hierarchy2"/>
    <dgm:cxn modelId="{C30542D5-40DA-4FBF-88FA-8883F958372F}" type="presParOf" srcId="{BFA7238E-0403-4374-ABF8-FC4E4FCDAE88}" destId="{0F3AAB0D-E913-4DF9-96E8-B58800952BE8}" srcOrd="0" destOrd="0" presId="urn:microsoft.com/office/officeart/2005/8/layout/hierarchy2"/>
    <dgm:cxn modelId="{05F2774B-89D3-4E2C-ABD6-EF647DDBBE04}" type="presParOf" srcId="{68C12B5E-183A-4D9B-BCEA-FA96FAFF2AD6}" destId="{3176CE36-18E0-4B73-A433-891DDFE542BD}" srcOrd="3" destOrd="0" presId="urn:microsoft.com/office/officeart/2005/8/layout/hierarchy2"/>
    <dgm:cxn modelId="{1525BAE1-6EA9-404E-973C-91F7B697BE5D}" type="presParOf" srcId="{3176CE36-18E0-4B73-A433-891DDFE542BD}" destId="{FF21418E-B046-48B3-B394-7936F3D20B57}" srcOrd="0" destOrd="0" presId="urn:microsoft.com/office/officeart/2005/8/layout/hierarchy2"/>
    <dgm:cxn modelId="{AB48A0F4-939C-408C-A569-1CDEAE47AEC3}" type="presParOf" srcId="{3176CE36-18E0-4B73-A433-891DDFE542BD}" destId="{FE45937F-9AEF-4C10-A051-D5B80EC2CE82}" srcOrd="1" destOrd="0" presId="urn:microsoft.com/office/officeart/2005/8/layout/hierarchy2"/>
    <dgm:cxn modelId="{E8AF578C-805D-4298-ABC3-6B907E281987}" type="presParOf" srcId="{68C12B5E-183A-4D9B-BCEA-FA96FAFF2AD6}" destId="{907CF049-DBB1-4B8C-9120-FB97EDEFF162}" srcOrd="4" destOrd="0" presId="urn:microsoft.com/office/officeart/2005/8/layout/hierarchy2"/>
    <dgm:cxn modelId="{BC7E96D4-5387-4E53-BC00-E09FAAC92C23}" type="presParOf" srcId="{907CF049-DBB1-4B8C-9120-FB97EDEFF162}" destId="{B1D5029A-7D69-4AA8-9390-676677BC7EC1}" srcOrd="0" destOrd="0" presId="urn:microsoft.com/office/officeart/2005/8/layout/hierarchy2"/>
    <dgm:cxn modelId="{0AAA993D-AD4D-492B-929D-63DCDADB0CD5}" type="presParOf" srcId="{68C12B5E-183A-4D9B-BCEA-FA96FAFF2AD6}" destId="{19001F55-D1F1-47E5-9A31-47BAB8D60009}" srcOrd="5" destOrd="0" presId="urn:microsoft.com/office/officeart/2005/8/layout/hierarchy2"/>
    <dgm:cxn modelId="{B78258E0-8401-4F73-B2F1-408322FA089C}" type="presParOf" srcId="{19001F55-D1F1-47E5-9A31-47BAB8D60009}" destId="{C16D8BC9-566A-42C2-B32E-A0C2546BD059}" srcOrd="0" destOrd="0" presId="urn:microsoft.com/office/officeart/2005/8/layout/hierarchy2"/>
    <dgm:cxn modelId="{8B3B3A9B-01AF-4692-8E38-DF03F0A72C35}" type="presParOf" srcId="{19001F55-D1F1-47E5-9A31-47BAB8D60009}" destId="{1EBDFDB2-4AEC-4FFC-BBC0-9E8C8E675B36}" srcOrd="1" destOrd="0" presId="urn:microsoft.com/office/officeart/2005/8/layout/hierarchy2"/>
    <dgm:cxn modelId="{F31F2E72-1129-499B-A331-CA9135967674}" type="presParOf" srcId="{68C12B5E-183A-4D9B-BCEA-FA96FAFF2AD6}" destId="{80066780-E6E2-47AD-B23A-7A742461DA06}" srcOrd="6" destOrd="0" presId="urn:microsoft.com/office/officeart/2005/8/layout/hierarchy2"/>
    <dgm:cxn modelId="{84472185-B060-4681-BFC6-884E36313D5E}" type="presParOf" srcId="{80066780-E6E2-47AD-B23A-7A742461DA06}" destId="{D2B8A417-2235-4BC8-AA18-E45BAE63E66B}" srcOrd="0" destOrd="0" presId="urn:microsoft.com/office/officeart/2005/8/layout/hierarchy2"/>
    <dgm:cxn modelId="{A5FB855F-9AE3-4E10-BD2B-1D416D3076E6}" type="presParOf" srcId="{68C12B5E-183A-4D9B-BCEA-FA96FAFF2AD6}" destId="{CC280314-AE88-47B7-AF96-C41D1CB18F41}" srcOrd="7" destOrd="0" presId="urn:microsoft.com/office/officeart/2005/8/layout/hierarchy2"/>
    <dgm:cxn modelId="{AD243389-1EBE-4F2F-B7AB-F06A70A2DF75}" type="presParOf" srcId="{CC280314-AE88-47B7-AF96-C41D1CB18F41}" destId="{5521C095-BC6C-44C2-B676-90269055005E}" srcOrd="0" destOrd="0" presId="urn:microsoft.com/office/officeart/2005/8/layout/hierarchy2"/>
    <dgm:cxn modelId="{33BD1A7C-CE8C-4AAF-9957-14C9A4AEA257}" type="presParOf" srcId="{CC280314-AE88-47B7-AF96-C41D1CB18F41}" destId="{5B55587A-174A-47BE-976A-3ACE5B0DBCD3}" srcOrd="1" destOrd="0" presId="urn:microsoft.com/office/officeart/2005/8/layout/hierarchy2"/>
    <dgm:cxn modelId="{5F4C0832-A024-4FD7-BDAD-199B89F8480F}" type="presParOf" srcId="{D0CE84C8-8822-402A-A98F-EA6186CE6F8D}" destId="{33270BC3-853D-442F-87DC-0ED794D1E7F5}" srcOrd="4" destOrd="0" presId="urn:microsoft.com/office/officeart/2005/8/layout/hierarchy2"/>
    <dgm:cxn modelId="{7578C180-F2A2-4DB6-86AE-C1668C4E73DE}" type="presParOf" srcId="{33270BC3-853D-442F-87DC-0ED794D1E7F5}" destId="{AC2A0F53-C948-4180-814C-7A62EB6C52F4}" srcOrd="0" destOrd="0" presId="urn:microsoft.com/office/officeart/2005/8/layout/hierarchy2"/>
    <dgm:cxn modelId="{02D60C40-E648-4517-9C46-FED9DFA87856}" type="presParOf" srcId="{D0CE84C8-8822-402A-A98F-EA6186CE6F8D}" destId="{9819DD48-8FE6-41CD-A71D-F23558A6324E}" srcOrd="5" destOrd="0" presId="urn:microsoft.com/office/officeart/2005/8/layout/hierarchy2"/>
    <dgm:cxn modelId="{0A718E77-6E6A-4DBD-841E-FEE24B2D333E}" type="presParOf" srcId="{9819DD48-8FE6-41CD-A71D-F23558A6324E}" destId="{AE239ADB-D73A-421D-B9C9-B492FD039321}" srcOrd="0" destOrd="0" presId="urn:microsoft.com/office/officeart/2005/8/layout/hierarchy2"/>
    <dgm:cxn modelId="{E1075D5D-8ACB-4029-B1E8-7CB25B2DE3A1}" type="presParOf" srcId="{9819DD48-8FE6-41CD-A71D-F23558A6324E}" destId="{D5477581-653B-4331-AF71-430AA5578690}" srcOrd="1" destOrd="0" presId="urn:microsoft.com/office/officeart/2005/8/layout/hierarchy2"/>
    <dgm:cxn modelId="{4241F0E8-6B92-4497-9F2F-5AEC89A82CAB}" type="presParOf" srcId="{D5477581-653B-4331-AF71-430AA5578690}" destId="{EA23AC6D-0DC8-43A2-AC94-6DF8481345F8}" srcOrd="0" destOrd="0" presId="urn:microsoft.com/office/officeart/2005/8/layout/hierarchy2"/>
    <dgm:cxn modelId="{DFFCDA0E-6287-472F-9FAD-EE89377098AB}" type="presParOf" srcId="{EA23AC6D-0DC8-43A2-AC94-6DF8481345F8}" destId="{DB5AFC77-073F-4814-9AFC-459DB44A7F5E}" srcOrd="0" destOrd="0" presId="urn:microsoft.com/office/officeart/2005/8/layout/hierarchy2"/>
    <dgm:cxn modelId="{4418B2AB-B4BF-4447-AD28-D85963A9FE33}" type="presParOf" srcId="{D5477581-653B-4331-AF71-430AA5578690}" destId="{50185CCB-CA8E-45AE-AE30-4F6F9C88B593}" srcOrd="1" destOrd="0" presId="urn:microsoft.com/office/officeart/2005/8/layout/hierarchy2"/>
    <dgm:cxn modelId="{2ACF592D-7A02-4D36-8620-D551941586CB}" type="presParOf" srcId="{50185CCB-CA8E-45AE-AE30-4F6F9C88B593}" destId="{87C2587C-663A-4BCD-A4B4-F9E5AAACD21F}" srcOrd="0" destOrd="0" presId="urn:microsoft.com/office/officeart/2005/8/layout/hierarchy2"/>
    <dgm:cxn modelId="{AF0A2555-956E-4964-A7A8-C813418B9A35}" type="presParOf" srcId="{50185CCB-CA8E-45AE-AE30-4F6F9C88B593}" destId="{0467C5B0-E8EF-4FA8-BD18-9CEAAA668D16}" srcOrd="1" destOrd="0" presId="urn:microsoft.com/office/officeart/2005/8/layout/hierarchy2"/>
    <dgm:cxn modelId="{F45D216D-E789-4339-899D-CC85D1E47219}" type="presParOf" srcId="{0467C5B0-E8EF-4FA8-BD18-9CEAAA668D16}" destId="{C60FC2F2-2AD4-4E1C-BEB8-D6AB1667B026}" srcOrd="0" destOrd="0" presId="urn:microsoft.com/office/officeart/2005/8/layout/hierarchy2"/>
    <dgm:cxn modelId="{03E47A40-32B9-4CB6-BCB1-17D668BD48B6}" type="presParOf" srcId="{C60FC2F2-2AD4-4E1C-BEB8-D6AB1667B026}" destId="{EAD1B6A1-AC8A-4FE9-8ED2-A5F498060FCD}" srcOrd="0" destOrd="0" presId="urn:microsoft.com/office/officeart/2005/8/layout/hierarchy2"/>
    <dgm:cxn modelId="{B3E40D54-11CA-4E49-BDF9-406D9BEB278A}" type="presParOf" srcId="{0467C5B0-E8EF-4FA8-BD18-9CEAAA668D16}" destId="{612E0C6E-AE58-4150-B89E-7D04F36BA183}" srcOrd="1" destOrd="0" presId="urn:microsoft.com/office/officeart/2005/8/layout/hierarchy2"/>
    <dgm:cxn modelId="{2160B9F3-9059-4BBD-963C-11FA2DF96851}" type="presParOf" srcId="{612E0C6E-AE58-4150-B89E-7D04F36BA183}" destId="{96E68AE7-0C59-45D0-BA4A-36FE79FBF03A}" srcOrd="0" destOrd="0" presId="urn:microsoft.com/office/officeart/2005/8/layout/hierarchy2"/>
    <dgm:cxn modelId="{23A58589-03B3-4394-9DB9-06EEF886A898}" type="presParOf" srcId="{612E0C6E-AE58-4150-B89E-7D04F36BA183}" destId="{F88F4A1C-A7CE-4E0B-BB78-7C67A251E9D5}" srcOrd="1" destOrd="0" presId="urn:microsoft.com/office/officeart/2005/8/layout/hierarchy2"/>
    <dgm:cxn modelId="{3FF5B040-0133-4D47-AF94-2DEC9004FDF8}" type="presParOf" srcId="{0467C5B0-E8EF-4FA8-BD18-9CEAAA668D16}" destId="{1EB03060-F861-4A23-8B20-748F06E304EB}" srcOrd="2" destOrd="0" presId="urn:microsoft.com/office/officeart/2005/8/layout/hierarchy2"/>
    <dgm:cxn modelId="{9055F6F7-C045-4A7E-AC1E-5060E5FB6DCE}" type="presParOf" srcId="{1EB03060-F861-4A23-8B20-748F06E304EB}" destId="{62201CC2-C486-47CF-BFBE-CF446183AB2A}" srcOrd="0" destOrd="0" presId="urn:microsoft.com/office/officeart/2005/8/layout/hierarchy2"/>
    <dgm:cxn modelId="{D8705A47-3C04-453D-BDC6-E112C4EA7DD4}" type="presParOf" srcId="{0467C5B0-E8EF-4FA8-BD18-9CEAAA668D16}" destId="{FEA30598-7FB3-4AD2-9E28-D42D790F6705}" srcOrd="3" destOrd="0" presId="urn:microsoft.com/office/officeart/2005/8/layout/hierarchy2"/>
    <dgm:cxn modelId="{DFCCCBFD-8129-4962-B782-5196BCC09EE0}" type="presParOf" srcId="{FEA30598-7FB3-4AD2-9E28-D42D790F6705}" destId="{8D2CE41E-D7E2-497A-B505-D7583D7F0E00}" srcOrd="0" destOrd="0" presId="urn:microsoft.com/office/officeart/2005/8/layout/hierarchy2"/>
    <dgm:cxn modelId="{22BF34EA-5CD9-4066-B26C-C92BA46D097F}" type="presParOf" srcId="{FEA30598-7FB3-4AD2-9E28-D42D790F6705}" destId="{5D256C6C-9008-4482-849A-514A2FE5D682}" srcOrd="1" destOrd="0" presId="urn:microsoft.com/office/officeart/2005/8/layout/hierarchy2"/>
    <dgm:cxn modelId="{A7A763A8-4142-4826-9905-496DA7720036}" type="presParOf" srcId="{0467C5B0-E8EF-4FA8-BD18-9CEAAA668D16}" destId="{99652A08-A554-452E-941A-851636679755}" srcOrd="4" destOrd="0" presId="urn:microsoft.com/office/officeart/2005/8/layout/hierarchy2"/>
    <dgm:cxn modelId="{58F92263-E041-4118-8291-DA3C72CF0D8B}" type="presParOf" srcId="{99652A08-A554-452E-941A-851636679755}" destId="{EEE2D2F3-C460-46CF-A8F8-2D5EE2253625}" srcOrd="0" destOrd="0" presId="urn:microsoft.com/office/officeart/2005/8/layout/hierarchy2"/>
    <dgm:cxn modelId="{430C3581-29AF-47C6-A8DE-F8A484D8301D}" type="presParOf" srcId="{0467C5B0-E8EF-4FA8-BD18-9CEAAA668D16}" destId="{EAE4413E-C409-477A-9A98-1901F5EA9E51}" srcOrd="5" destOrd="0" presId="urn:microsoft.com/office/officeart/2005/8/layout/hierarchy2"/>
    <dgm:cxn modelId="{D80E4C57-A992-4564-BCAA-DF707422CD16}" type="presParOf" srcId="{EAE4413E-C409-477A-9A98-1901F5EA9E51}" destId="{29E44C90-8A0C-4F2C-93E9-56C54D82B303}" srcOrd="0" destOrd="0" presId="urn:microsoft.com/office/officeart/2005/8/layout/hierarchy2"/>
    <dgm:cxn modelId="{4179F866-3CB1-4E81-A935-7763615CEF50}" type="presParOf" srcId="{EAE4413E-C409-477A-9A98-1901F5EA9E51}" destId="{CD9D85FA-CDFE-46C8-8CA0-4E35A19941A3}" srcOrd="1" destOrd="0" presId="urn:microsoft.com/office/officeart/2005/8/layout/hierarchy2"/>
    <dgm:cxn modelId="{228B01B4-2FB4-4970-903F-D914FE8352E7}" type="presParOf" srcId="{0467C5B0-E8EF-4FA8-BD18-9CEAAA668D16}" destId="{06689909-8D1C-45CD-A26A-E3C7640C4F58}" srcOrd="6" destOrd="0" presId="urn:microsoft.com/office/officeart/2005/8/layout/hierarchy2"/>
    <dgm:cxn modelId="{93403C35-6546-4424-A1EC-FB788417AE95}" type="presParOf" srcId="{06689909-8D1C-45CD-A26A-E3C7640C4F58}" destId="{5A899811-E165-4569-A42B-B979787530FA}" srcOrd="0" destOrd="0" presId="urn:microsoft.com/office/officeart/2005/8/layout/hierarchy2"/>
    <dgm:cxn modelId="{A1B39146-6E8B-41B0-99B0-CD697011AA65}" type="presParOf" srcId="{0467C5B0-E8EF-4FA8-BD18-9CEAAA668D16}" destId="{8ABBB67E-E9E2-4D65-81DF-A72A91EF390B}" srcOrd="7" destOrd="0" presId="urn:microsoft.com/office/officeart/2005/8/layout/hierarchy2"/>
    <dgm:cxn modelId="{B027DDF9-4F40-480C-97FE-4C566A67077B}" type="presParOf" srcId="{8ABBB67E-E9E2-4D65-81DF-A72A91EF390B}" destId="{338BFF01-07F3-483C-954F-DC5703A3C837}" srcOrd="0" destOrd="0" presId="urn:microsoft.com/office/officeart/2005/8/layout/hierarchy2"/>
    <dgm:cxn modelId="{B1FCE794-A1F9-4369-B48E-87B56882983C}" type="presParOf" srcId="{8ABBB67E-E9E2-4D65-81DF-A72A91EF390B}" destId="{385D1DD8-0536-48A8-91AF-8D59C58DD6F4}" srcOrd="1" destOrd="0" presId="urn:microsoft.com/office/officeart/2005/8/layout/hierarchy2"/>
    <dgm:cxn modelId="{A548E729-CE83-4218-8AEA-87C8F59C9F7E}" type="presParOf" srcId="{D0CE84C8-8822-402A-A98F-EA6186CE6F8D}" destId="{9C45CED0-B966-4C58-A909-FCB131876E4E}" srcOrd="6" destOrd="0" presId="urn:microsoft.com/office/officeart/2005/8/layout/hierarchy2"/>
    <dgm:cxn modelId="{0D41265C-6534-4F7C-9ADC-51A7FC5E0870}" type="presParOf" srcId="{9C45CED0-B966-4C58-A909-FCB131876E4E}" destId="{98C4956A-8F98-4FFC-AE3A-51A953FA44BE}" srcOrd="0" destOrd="0" presId="urn:microsoft.com/office/officeart/2005/8/layout/hierarchy2"/>
    <dgm:cxn modelId="{6C904AD6-FBB4-4266-A742-824F3773BA42}" type="presParOf" srcId="{D0CE84C8-8822-402A-A98F-EA6186CE6F8D}" destId="{FB178AA6-385A-4B48-A4D1-3D1B329722C8}" srcOrd="7" destOrd="0" presId="urn:microsoft.com/office/officeart/2005/8/layout/hierarchy2"/>
    <dgm:cxn modelId="{E26A94B7-02A8-4FED-ABFF-880EA7FB5478}" type="presParOf" srcId="{FB178AA6-385A-4B48-A4D1-3D1B329722C8}" destId="{B465993F-13CB-4887-85C5-FBF35FCAF159}" srcOrd="0" destOrd="0" presId="urn:microsoft.com/office/officeart/2005/8/layout/hierarchy2"/>
    <dgm:cxn modelId="{2079AB2B-DAE8-4B94-BFA4-2F231F4D3FD3}" type="presParOf" srcId="{FB178AA6-385A-4B48-A4D1-3D1B329722C8}" destId="{F6DEC9B3-E3CE-4281-B191-4F69C300889F}" srcOrd="1" destOrd="0" presId="urn:microsoft.com/office/officeart/2005/8/layout/hierarchy2"/>
    <dgm:cxn modelId="{D6D154CE-E4AB-46C6-A9AB-B2973F991322}" type="presParOf" srcId="{F6DEC9B3-E3CE-4281-B191-4F69C300889F}" destId="{95625C5A-5EDA-41C8-B7E3-A405FFBA724E}" srcOrd="0" destOrd="0" presId="urn:microsoft.com/office/officeart/2005/8/layout/hierarchy2"/>
    <dgm:cxn modelId="{31080F5F-BC23-42C6-9944-695412E1479F}" type="presParOf" srcId="{95625C5A-5EDA-41C8-B7E3-A405FFBA724E}" destId="{4187BEFE-E420-4DE5-BD4F-BD80EB0D93AE}" srcOrd="0" destOrd="0" presId="urn:microsoft.com/office/officeart/2005/8/layout/hierarchy2"/>
    <dgm:cxn modelId="{DD5F95A0-58C3-4822-B4FE-3287D33485A7}" type="presParOf" srcId="{F6DEC9B3-E3CE-4281-B191-4F69C300889F}" destId="{1026F245-BBF8-4F9A-B66E-90882C5BF59E}" srcOrd="1" destOrd="0" presId="urn:microsoft.com/office/officeart/2005/8/layout/hierarchy2"/>
    <dgm:cxn modelId="{C178C859-1887-4691-A85A-7706FA722394}" type="presParOf" srcId="{1026F245-BBF8-4F9A-B66E-90882C5BF59E}" destId="{D939ACBB-0CC7-4FC2-B32E-F662CD8B65C3}" srcOrd="0" destOrd="0" presId="urn:microsoft.com/office/officeart/2005/8/layout/hierarchy2"/>
    <dgm:cxn modelId="{AB4B8398-4689-4725-B324-0A6DC7B39312}" type="presParOf" srcId="{1026F245-BBF8-4F9A-B66E-90882C5BF59E}" destId="{4F6BF927-ADE3-424E-873C-D7ED79D2F818}" srcOrd="1" destOrd="0" presId="urn:microsoft.com/office/officeart/2005/8/layout/hierarchy2"/>
    <dgm:cxn modelId="{C5986365-D5DA-4158-A856-E408C330F727}" type="presParOf" srcId="{F6DEC9B3-E3CE-4281-B191-4F69C300889F}" destId="{0549960B-BD30-465C-B905-36AF43FE7B9E}" srcOrd="2" destOrd="0" presId="urn:microsoft.com/office/officeart/2005/8/layout/hierarchy2"/>
    <dgm:cxn modelId="{9EF51D2B-EEC5-496E-9C1A-E26A40E90E0D}" type="presParOf" srcId="{0549960B-BD30-465C-B905-36AF43FE7B9E}" destId="{8EED933D-5251-41C1-94E1-64837EC6D68A}" srcOrd="0" destOrd="0" presId="urn:microsoft.com/office/officeart/2005/8/layout/hierarchy2"/>
    <dgm:cxn modelId="{0B9A1E8B-F6E3-4ED4-96EE-E2A0B634094A}" type="presParOf" srcId="{F6DEC9B3-E3CE-4281-B191-4F69C300889F}" destId="{832E3FF7-1D0F-4E4B-8015-37C965E38E3A}" srcOrd="3" destOrd="0" presId="urn:microsoft.com/office/officeart/2005/8/layout/hierarchy2"/>
    <dgm:cxn modelId="{B89ED93E-286C-4365-8FB2-2FCBF278B6F7}" type="presParOf" srcId="{832E3FF7-1D0F-4E4B-8015-37C965E38E3A}" destId="{F0553911-88CC-4F6D-9763-7989E303AC59}" srcOrd="0" destOrd="0" presId="urn:microsoft.com/office/officeart/2005/8/layout/hierarchy2"/>
    <dgm:cxn modelId="{B32C3B78-6731-4369-BF88-35D398958162}" type="presParOf" srcId="{832E3FF7-1D0F-4E4B-8015-37C965E38E3A}" destId="{1448E1B2-2402-4B0A-A731-3EED669890D7}" srcOrd="1" destOrd="0" presId="urn:microsoft.com/office/officeart/2005/8/layout/hierarchy2"/>
    <dgm:cxn modelId="{FC813B6D-B798-44EB-98B0-6159BA6CF42F}" type="presParOf" srcId="{F6DEC9B3-E3CE-4281-B191-4F69C300889F}" destId="{5CA98F4E-71D0-4ECF-B447-20DE90C468BD}" srcOrd="4" destOrd="0" presId="urn:microsoft.com/office/officeart/2005/8/layout/hierarchy2"/>
    <dgm:cxn modelId="{7854C7AD-42BD-4B1A-88EC-603082439A58}" type="presParOf" srcId="{5CA98F4E-71D0-4ECF-B447-20DE90C468BD}" destId="{25F04873-E46E-4280-A230-4CFEC01A0626}" srcOrd="0" destOrd="0" presId="urn:microsoft.com/office/officeart/2005/8/layout/hierarchy2"/>
    <dgm:cxn modelId="{DD3BC350-AE57-40ED-A8FF-E12A84ED48B1}" type="presParOf" srcId="{F6DEC9B3-E3CE-4281-B191-4F69C300889F}" destId="{2E3624B7-F10F-4044-BC52-A8C991397630}" srcOrd="5" destOrd="0" presId="urn:microsoft.com/office/officeart/2005/8/layout/hierarchy2"/>
    <dgm:cxn modelId="{BDC0AE4D-E34A-452F-BE84-EAB0606D6F6A}" type="presParOf" srcId="{2E3624B7-F10F-4044-BC52-A8C991397630}" destId="{9F179352-C570-440B-B42B-75EC2A0BB2F0}" srcOrd="0" destOrd="0" presId="urn:microsoft.com/office/officeart/2005/8/layout/hierarchy2"/>
    <dgm:cxn modelId="{D2652E63-9BCE-4F43-807C-72C3823231CD}" type="presParOf" srcId="{2E3624B7-F10F-4044-BC52-A8C991397630}" destId="{4F764A10-C6F8-491F-9EC9-518AED674D50}" srcOrd="1" destOrd="0" presId="urn:microsoft.com/office/officeart/2005/8/layout/hierarchy2"/>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B2EA95B-55CE-48BF-94F7-15110136CE58}" type="doc">
      <dgm:prSet loTypeId="urn:microsoft.com/office/officeart/2005/8/layout/cycle4" loCatId="cycle" qsTypeId="urn:microsoft.com/office/officeart/2005/8/quickstyle/simple1" qsCatId="simple" csTypeId="urn:microsoft.com/office/officeart/2005/8/colors/accent0_3" csCatId="mainScheme" phldr="1"/>
      <dgm:spPr/>
      <dgm:t>
        <a:bodyPr/>
        <a:lstStyle/>
        <a:p>
          <a:endParaRPr lang="en-US"/>
        </a:p>
      </dgm:t>
    </dgm:pt>
    <dgm:pt modelId="{ED7E9E5E-3BFD-466D-88D7-4FFBB221B28E}">
      <dgm:prSet phldrT="[Text]" custT="1"/>
      <dgm:spPr/>
      <dgm:t>
        <a:bodyPr/>
        <a:lstStyle/>
        <a:p>
          <a:r>
            <a:rPr lang="en-US" sz="670">
              <a:latin typeface="Times New Roman" panose="02020603050405020304" pitchFamily="18" charset="0"/>
              <a:cs typeface="Times New Roman" panose="02020603050405020304" pitchFamily="18" charset="0"/>
            </a:rPr>
            <a:t>Research the CDC, PubMed, CINAHL, EMBASE and Cochrane Library databases for relevant information. Summarize this information and determine how it pertains to residents of LTC's</a:t>
          </a:r>
          <a:r>
            <a:rPr lang="en-US" sz="600"/>
            <a:t>. </a:t>
          </a:r>
        </a:p>
      </dgm:t>
    </dgm:pt>
    <dgm:pt modelId="{89ACD011-AEBF-48A8-98A6-520B17636A95}" type="parTrans" cxnId="{67E9A6B4-1D6D-4588-8509-FBD2301D83ED}">
      <dgm:prSet/>
      <dgm:spPr/>
      <dgm:t>
        <a:bodyPr/>
        <a:lstStyle/>
        <a:p>
          <a:endParaRPr lang="en-US"/>
        </a:p>
      </dgm:t>
    </dgm:pt>
    <dgm:pt modelId="{A870BFED-97C7-4733-8A9A-87B0867BBC0A}" type="sibTrans" cxnId="{67E9A6B4-1D6D-4588-8509-FBD2301D83ED}">
      <dgm:prSet/>
      <dgm:spPr/>
      <dgm:t>
        <a:bodyPr/>
        <a:lstStyle/>
        <a:p>
          <a:endParaRPr lang="en-US"/>
        </a:p>
      </dgm:t>
    </dgm:pt>
    <dgm:pt modelId="{FB554DCC-09A3-49A0-9071-8AF6973C5AD7}">
      <dgm:prSet phldrT="[Text]"/>
      <dgm:spPr/>
      <dgm:t>
        <a:bodyPr/>
        <a:lstStyle/>
        <a:p>
          <a:r>
            <a:rPr lang="en-US"/>
            <a:t>Act</a:t>
          </a:r>
        </a:p>
      </dgm:t>
    </dgm:pt>
    <dgm:pt modelId="{5D1051D7-7E71-4263-9E10-5DEAE1E8D13E}" type="parTrans" cxnId="{2C86E9CA-E4DC-4C14-A966-38982FED8D9A}">
      <dgm:prSet/>
      <dgm:spPr/>
      <dgm:t>
        <a:bodyPr/>
        <a:lstStyle/>
        <a:p>
          <a:endParaRPr lang="en-US"/>
        </a:p>
      </dgm:t>
    </dgm:pt>
    <dgm:pt modelId="{E1571831-F470-433A-9C40-C4FF28E5C092}" type="sibTrans" cxnId="{2C86E9CA-E4DC-4C14-A966-38982FED8D9A}">
      <dgm:prSet/>
      <dgm:spPr/>
      <dgm:t>
        <a:bodyPr/>
        <a:lstStyle/>
        <a:p>
          <a:endParaRPr lang="en-US"/>
        </a:p>
      </dgm:t>
    </dgm:pt>
    <dgm:pt modelId="{97C7B128-A6E5-492F-8E93-0DE57C21BE29}">
      <dgm:prSet phldrT="[Text]"/>
      <dgm:spPr/>
      <dgm:t>
        <a:bodyPr/>
        <a:lstStyle/>
        <a:p>
          <a:r>
            <a:rPr lang="en-US">
              <a:latin typeface="Times New Roman" panose="02020603050405020304" pitchFamily="18" charset="0"/>
              <a:cs typeface="Times New Roman" panose="02020603050405020304" pitchFamily="18" charset="0"/>
            </a:rPr>
            <a:t>Define SARS-CoV-2 in terms of its epidermiological  and virology characteristics </a:t>
          </a:r>
        </a:p>
      </dgm:t>
    </dgm:pt>
    <dgm:pt modelId="{2561B19F-0BE3-4BE5-A0CE-38389BA1B9E0}" type="parTrans" cxnId="{277F5DBA-1424-41A2-8101-2BBF238A9A3D}">
      <dgm:prSet/>
      <dgm:spPr/>
      <dgm:t>
        <a:bodyPr/>
        <a:lstStyle/>
        <a:p>
          <a:endParaRPr lang="en-US"/>
        </a:p>
      </dgm:t>
    </dgm:pt>
    <dgm:pt modelId="{FA7FE091-CC43-4992-9169-5C352DA8CD0B}" type="sibTrans" cxnId="{277F5DBA-1424-41A2-8101-2BBF238A9A3D}">
      <dgm:prSet/>
      <dgm:spPr/>
      <dgm:t>
        <a:bodyPr/>
        <a:lstStyle/>
        <a:p>
          <a:endParaRPr lang="en-US"/>
        </a:p>
      </dgm:t>
    </dgm:pt>
    <dgm:pt modelId="{B9703BE0-8219-4C6F-9E23-0F2F9ACB5C01}">
      <dgm:prSet phldrT="[Text]"/>
      <dgm:spPr/>
      <dgm:t>
        <a:bodyPr/>
        <a:lstStyle/>
        <a:p>
          <a:r>
            <a:rPr lang="en-US"/>
            <a:t>Plan</a:t>
          </a:r>
        </a:p>
      </dgm:t>
    </dgm:pt>
    <dgm:pt modelId="{EE28E108-AD1E-4F07-A67E-72C6A44B77BE}" type="parTrans" cxnId="{AF538409-86D8-4BF0-9934-3260E89DDE15}">
      <dgm:prSet/>
      <dgm:spPr/>
      <dgm:t>
        <a:bodyPr/>
        <a:lstStyle/>
        <a:p>
          <a:endParaRPr lang="en-US"/>
        </a:p>
      </dgm:t>
    </dgm:pt>
    <dgm:pt modelId="{482CC684-606F-492F-BB91-E5182E0BECD1}" type="sibTrans" cxnId="{AF538409-86D8-4BF0-9934-3260E89DDE15}">
      <dgm:prSet/>
      <dgm:spPr/>
      <dgm:t>
        <a:bodyPr/>
        <a:lstStyle/>
        <a:p>
          <a:endParaRPr lang="en-US"/>
        </a:p>
      </dgm:t>
    </dgm:pt>
    <dgm:pt modelId="{DA5F05B2-293C-4EAA-9DA9-FA18778BA8F3}">
      <dgm:prSet phldrT="[Text]" custT="1"/>
      <dgm:spPr/>
      <dgm:t>
        <a:bodyPr/>
        <a:lstStyle/>
        <a:p>
          <a:r>
            <a:rPr lang="en-US" sz="800">
              <a:latin typeface="Times New Roman" panose="02020603050405020304" pitchFamily="18" charset="0"/>
              <a:cs typeface="Times New Roman" panose="02020603050405020304" pitchFamily="18" charset="0"/>
            </a:rPr>
            <a:t>Determine how this information help inform or illuminate the spread of SARS-CoV-2 in LTC's</a:t>
          </a:r>
        </a:p>
      </dgm:t>
    </dgm:pt>
    <dgm:pt modelId="{B9C1E32C-70F4-4E55-BBA1-5C72686CA21F}" type="parTrans" cxnId="{D7B49776-0869-4C43-9009-0FF90487CF80}">
      <dgm:prSet/>
      <dgm:spPr/>
      <dgm:t>
        <a:bodyPr/>
        <a:lstStyle/>
        <a:p>
          <a:endParaRPr lang="en-US"/>
        </a:p>
      </dgm:t>
    </dgm:pt>
    <dgm:pt modelId="{E3E778A1-0677-462D-9516-73D3E410D1AB}" type="sibTrans" cxnId="{D7B49776-0869-4C43-9009-0FF90487CF80}">
      <dgm:prSet/>
      <dgm:spPr/>
      <dgm:t>
        <a:bodyPr/>
        <a:lstStyle/>
        <a:p>
          <a:endParaRPr lang="en-US"/>
        </a:p>
      </dgm:t>
    </dgm:pt>
    <dgm:pt modelId="{924A9CBE-1DA3-43D3-8F7F-EC3E2AD98A10}">
      <dgm:prSet phldrT="[Text]"/>
      <dgm:spPr/>
      <dgm:t>
        <a:bodyPr/>
        <a:lstStyle/>
        <a:p>
          <a:r>
            <a:rPr lang="en-US"/>
            <a:t>Do</a:t>
          </a:r>
        </a:p>
      </dgm:t>
    </dgm:pt>
    <dgm:pt modelId="{419EC477-BD6C-457F-9B55-BAE0CC609A9D}" type="parTrans" cxnId="{FF7B470B-8C5B-4E57-9DBD-31CD4280AFCE}">
      <dgm:prSet/>
      <dgm:spPr/>
      <dgm:t>
        <a:bodyPr/>
        <a:lstStyle/>
        <a:p>
          <a:endParaRPr lang="en-US"/>
        </a:p>
      </dgm:t>
    </dgm:pt>
    <dgm:pt modelId="{A8C5F2C8-D3EA-4350-8A17-61DC095FAC31}" type="sibTrans" cxnId="{FF7B470B-8C5B-4E57-9DBD-31CD4280AFCE}">
      <dgm:prSet/>
      <dgm:spPr/>
      <dgm:t>
        <a:bodyPr/>
        <a:lstStyle/>
        <a:p>
          <a:endParaRPr lang="en-US"/>
        </a:p>
      </dgm:t>
    </dgm:pt>
    <dgm:pt modelId="{1D20168A-8479-47DA-9790-5A734A4F18CB}">
      <dgm:prSet phldrT="[Text]" custT="1"/>
      <dgm:spPr/>
      <dgm:t>
        <a:bodyPr/>
        <a:lstStyle/>
        <a:p>
          <a:r>
            <a:rPr lang="en-US" sz="800">
              <a:latin typeface="Times New Roman" panose="02020603050405020304" pitchFamily="18" charset="0"/>
              <a:cs typeface="Times New Roman" panose="02020603050405020304" pitchFamily="18" charset="0"/>
            </a:rPr>
            <a:t>Fully analyze results. Are there descrepancies or similarities between the different studies. </a:t>
          </a:r>
        </a:p>
      </dgm:t>
    </dgm:pt>
    <dgm:pt modelId="{CC791283-0010-4EE0-9E67-AF4FF568AAFF}" type="parTrans" cxnId="{D70BAFB5-2A37-4667-A07B-456E82CD07C9}">
      <dgm:prSet/>
      <dgm:spPr/>
      <dgm:t>
        <a:bodyPr/>
        <a:lstStyle/>
        <a:p>
          <a:endParaRPr lang="en-US"/>
        </a:p>
      </dgm:t>
    </dgm:pt>
    <dgm:pt modelId="{45BFB224-DDF4-4DCA-9A4B-0FC5A90B5980}" type="sibTrans" cxnId="{D70BAFB5-2A37-4667-A07B-456E82CD07C9}">
      <dgm:prSet/>
      <dgm:spPr/>
      <dgm:t>
        <a:bodyPr/>
        <a:lstStyle/>
        <a:p>
          <a:endParaRPr lang="en-US"/>
        </a:p>
      </dgm:t>
    </dgm:pt>
    <dgm:pt modelId="{DBB0724B-1294-4B68-9C1A-1BA5FB55286E}">
      <dgm:prSet phldrT="[Text]"/>
      <dgm:spPr/>
      <dgm:t>
        <a:bodyPr/>
        <a:lstStyle/>
        <a:p>
          <a:r>
            <a:rPr lang="en-US"/>
            <a:t>Study</a:t>
          </a:r>
        </a:p>
      </dgm:t>
    </dgm:pt>
    <dgm:pt modelId="{8230A8D3-E9C0-4A78-87E4-6395BD85CB55}" type="parTrans" cxnId="{C7476A1E-6991-4387-B646-A2B825DB7E6D}">
      <dgm:prSet/>
      <dgm:spPr/>
      <dgm:t>
        <a:bodyPr/>
        <a:lstStyle/>
        <a:p>
          <a:endParaRPr lang="en-US"/>
        </a:p>
      </dgm:t>
    </dgm:pt>
    <dgm:pt modelId="{066873B0-7604-46FC-BCF9-1B1A114C9DCC}" type="sibTrans" cxnId="{C7476A1E-6991-4387-B646-A2B825DB7E6D}">
      <dgm:prSet/>
      <dgm:spPr/>
      <dgm:t>
        <a:bodyPr/>
        <a:lstStyle/>
        <a:p>
          <a:endParaRPr lang="en-US"/>
        </a:p>
      </dgm:t>
    </dgm:pt>
    <dgm:pt modelId="{FE1C3661-EC42-4BAA-8522-D84314C1CB79}" type="pres">
      <dgm:prSet presAssocID="{0B2EA95B-55CE-48BF-94F7-15110136CE58}" presName="cycleMatrixDiagram" presStyleCnt="0">
        <dgm:presLayoutVars>
          <dgm:chMax val="1"/>
          <dgm:dir/>
          <dgm:animLvl val="lvl"/>
          <dgm:resizeHandles val="exact"/>
        </dgm:presLayoutVars>
      </dgm:prSet>
      <dgm:spPr/>
    </dgm:pt>
    <dgm:pt modelId="{DAD9BF59-D4A5-42C6-AF7E-AD257EEA6D89}" type="pres">
      <dgm:prSet presAssocID="{0B2EA95B-55CE-48BF-94F7-15110136CE58}" presName="children" presStyleCnt="0"/>
      <dgm:spPr/>
    </dgm:pt>
    <dgm:pt modelId="{73F66AF6-52AA-4A06-9B57-9F698B013297}" type="pres">
      <dgm:prSet presAssocID="{0B2EA95B-55CE-48BF-94F7-15110136CE58}" presName="child1group" presStyleCnt="0"/>
      <dgm:spPr/>
    </dgm:pt>
    <dgm:pt modelId="{CD360CFA-86E0-478E-82AA-7E7E7ED01283}" type="pres">
      <dgm:prSet presAssocID="{0B2EA95B-55CE-48BF-94F7-15110136CE58}" presName="child1" presStyleLbl="bgAcc1" presStyleIdx="0" presStyleCnt="4"/>
      <dgm:spPr/>
    </dgm:pt>
    <dgm:pt modelId="{64550885-5E49-4B9B-8BF5-E5B7783EEA6D}" type="pres">
      <dgm:prSet presAssocID="{0B2EA95B-55CE-48BF-94F7-15110136CE58}" presName="child1Text" presStyleLbl="bgAcc1" presStyleIdx="0" presStyleCnt="4">
        <dgm:presLayoutVars>
          <dgm:bulletEnabled val="1"/>
        </dgm:presLayoutVars>
      </dgm:prSet>
      <dgm:spPr/>
    </dgm:pt>
    <dgm:pt modelId="{51D52945-B37B-44B7-A8BB-EFB13A3E4EC6}" type="pres">
      <dgm:prSet presAssocID="{0B2EA95B-55CE-48BF-94F7-15110136CE58}" presName="child2group" presStyleCnt="0"/>
      <dgm:spPr/>
    </dgm:pt>
    <dgm:pt modelId="{A04D7185-4974-462F-A311-C95E17B26E91}" type="pres">
      <dgm:prSet presAssocID="{0B2EA95B-55CE-48BF-94F7-15110136CE58}" presName="child2" presStyleLbl="bgAcc1" presStyleIdx="1" presStyleCnt="4"/>
      <dgm:spPr/>
    </dgm:pt>
    <dgm:pt modelId="{CC1F662B-DF5E-4EC4-86DB-601579871F94}" type="pres">
      <dgm:prSet presAssocID="{0B2EA95B-55CE-48BF-94F7-15110136CE58}" presName="child2Text" presStyleLbl="bgAcc1" presStyleIdx="1" presStyleCnt="4">
        <dgm:presLayoutVars>
          <dgm:bulletEnabled val="1"/>
        </dgm:presLayoutVars>
      </dgm:prSet>
      <dgm:spPr/>
    </dgm:pt>
    <dgm:pt modelId="{4035BF8D-C7F5-49A0-82D3-0260B530A48C}" type="pres">
      <dgm:prSet presAssocID="{0B2EA95B-55CE-48BF-94F7-15110136CE58}" presName="child3group" presStyleCnt="0"/>
      <dgm:spPr/>
    </dgm:pt>
    <dgm:pt modelId="{48AAF9B4-67D0-4F1A-9FC5-15EBF99A6ADF}" type="pres">
      <dgm:prSet presAssocID="{0B2EA95B-55CE-48BF-94F7-15110136CE58}" presName="child3" presStyleLbl="bgAcc1" presStyleIdx="2" presStyleCnt="4"/>
      <dgm:spPr/>
    </dgm:pt>
    <dgm:pt modelId="{0F8456C3-8D21-4607-8164-154E85381757}" type="pres">
      <dgm:prSet presAssocID="{0B2EA95B-55CE-48BF-94F7-15110136CE58}" presName="child3Text" presStyleLbl="bgAcc1" presStyleIdx="2" presStyleCnt="4">
        <dgm:presLayoutVars>
          <dgm:bulletEnabled val="1"/>
        </dgm:presLayoutVars>
      </dgm:prSet>
      <dgm:spPr/>
    </dgm:pt>
    <dgm:pt modelId="{3BA1D40B-47E7-4709-A6AA-1F9BE5A18D61}" type="pres">
      <dgm:prSet presAssocID="{0B2EA95B-55CE-48BF-94F7-15110136CE58}" presName="child4group" presStyleCnt="0"/>
      <dgm:spPr/>
    </dgm:pt>
    <dgm:pt modelId="{DB8A64F9-F81A-42B8-B561-AFA887BA045E}" type="pres">
      <dgm:prSet presAssocID="{0B2EA95B-55CE-48BF-94F7-15110136CE58}" presName="child4" presStyleLbl="bgAcc1" presStyleIdx="3" presStyleCnt="4"/>
      <dgm:spPr/>
    </dgm:pt>
    <dgm:pt modelId="{FE0B02B1-0939-4860-A7CF-57F3AF6235ED}" type="pres">
      <dgm:prSet presAssocID="{0B2EA95B-55CE-48BF-94F7-15110136CE58}" presName="child4Text" presStyleLbl="bgAcc1" presStyleIdx="3" presStyleCnt="4">
        <dgm:presLayoutVars>
          <dgm:bulletEnabled val="1"/>
        </dgm:presLayoutVars>
      </dgm:prSet>
      <dgm:spPr/>
    </dgm:pt>
    <dgm:pt modelId="{3C8EB951-B6B6-434F-B4A3-E06ECE0C016F}" type="pres">
      <dgm:prSet presAssocID="{0B2EA95B-55CE-48BF-94F7-15110136CE58}" presName="childPlaceholder" presStyleCnt="0"/>
      <dgm:spPr/>
    </dgm:pt>
    <dgm:pt modelId="{58E2E8B0-1C9A-402A-8AE7-01CB9026822D}" type="pres">
      <dgm:prSet presAssocID="{0B2EA95B-55CE-48BF-94F7-15110136CE58}" presName="circle" presStyleCnt="0"/>
      <dgm:spPr/>
    </dgm:pt>
    <dgm:pt modelId="{233C19C7-3948-4834-BA8C-311C648366D2}" type="pres">
      <dgm:prSet presAssocID="{0B2EA95B-55CE-48BF-94F7-15110136CE58}" presName="quadrant1" presStyleLbl="node1" presStyleIdx="0" presStyleCnt="4">
        <dgm:presLayoutVars>
          <dgm:chMax val="1"/>
          <dgm:bulletEnabled val="1"/>
        </dgm:presLayoutVars>
      </dgm:prSet>
      <dgm:spPr/>
    </dgm:pt>
    <dgm:pt modelId="{3CD3962E-E7AA-4C7A-BCA4-DA7180F5A24A}" type="pres">
      <dgm:prSet presAssocID="{0B2EA95B-55CE-48BF-94F7-15110136CE58}" presName="quadrant2" presStyleLbl="node1" presStyleIdx="1" presStyleCnt="4">
        <dgm:presLayoutVars>
          <dgm:chMax val="1"/>
          <dgm:bulletEnabled val="1"/>
        </dgm:presLayoutVars>
      </dgm:prSet>
      <dgm:spPr/>
    </dgm:pt>
    <dgm:pt modelId="{443CAAFE-55F7-4051-AC7C-BECEF4E3D5FF}" type="pres">
      <dgm:prSet presAssocID="{0B2EA95B-55CE-48BF-94F7-15110136CE58}" presName="quadrant3" presStyleLbl="node1" presStyleIdx="2" presStyleCnt="4">
        <dgm:presLayoutVars>
          <dgm:chMax val="1"/>
          <dgm:bulletEnabled val="1"/>
        </dgm:presLayoutVars>
      </dgm:prSet>
      <dgm:spPr/>
    </dgm:pt>
    <dgm:pt modelId="{5051AA7E-B879-4926-8260-98107D9B8CF9}" type="pres">
      <dgm:prSet presAssocID="{0B2EA95B-55CE-48BF-94F7-15110136CE58}" presName="quadrant4" presStyleLbl="node1" presStyleIdx="3" presStyleCnt="4">
        <dgm:presLayoutVars>
          <dgm:chMax val="1"/>
          <dgm:bulletEnabled val="1"/>
        </dgm:presLayoutVars>
      </dgm:prSet>
      <dgm:spPr/>
    </dgm:pt>
    <dgm:pt modelId="{0DDF1E3B-5770-4D0E-8F44-ADA17A1F93FE}" type="pres">
      <dgm:prSet presAssocID="{0B2EA95B-55CE-48BF-94F7-15110136CE58}" presName="quadrantPlaceholder" presStyleCnt="0"/>
      <dgm:spPr/>
    </dgm:pt>
    <dgm:pt modelId="{2C4ABD37-27CD-4BAC-B26F-6615348DE174}" type="pres">
      <dgm:prSet presAssocID="{0B2EA95B-55CE-48BF-94F7-15110136CE58}" presName="center1" presStyleLbl="fgShp" presStyleIdx="0" presStyleCnt="2"/>
      <dgm:spPr/>
    </dgm:pt>
    <dgm:pt modelId="{7FFA972A-A110-4684-A1E1-7FB58D7F4DD1}" type="pres">
      <dgm:prSet presAssocID="{0B2EA95B-55CE-48BF-94F7-15110136CE58}" presName="center2" presStyleLbl="fgShp" presStyleIdx="1" presStyleCnt="2"/>
      <dgm:spPr/>
    </dgm:pt>
  </dgm:ptLst>
  <dgm:cxnLst>
    <dgm:cxn modelId="{AF538409-86D8-4BF0-9934-3260E89DDE15}" srcId="{97C7B128-A6E5-492F-8E93-0DE57C21BE29}" destId="{B9703BE0-8219-4C6F-9E23-0F2F9ACB5C01}" srcOrd="0" destOrd="0" parTransId="{EE28E108-AD1E-4F07-A67E-72C6A44B77BE}" sibTransId="{482CC684-606F-492F-BB91-E5182E0BECD1}"/>
    <dgm:cxn modelId="{FF7B470B-8C5B-4E57-9DBD-31CD4280AFCE}" srcId="{DA5F05B2-293C-4EAA-9DA9-FA18778BA8F3}" destId="{924A9CBE-1DA3-43D3-8F7F-EC3E2AD98A10}" srcOrd="0" destOrd="0" parTransId="{419EC477-BD6C-457F-9B55-BAE0CC609A9D}" sibTransId="{A8C5F2C8-D3EA-4350-8A17-61DC095FAC31}"/>
    <dgm:cxn modelId="{5B99BE0F-0D3D-4896-98E5-194693CA1437}" type="presOf" srcId="{DBB0724B-1294-4B68-9C1A-1BA5FB55286E}" destId="{FE0B02B1-0939-4860-A7CF-57F3AF6235ED}" srcOrd="1" destOrd="0" presId="urn:microsoft.com/office/officeart/2005/8/layout/cycle4"/>
    <dgm:cxn modelId="{45143A18-53BF-4047-BD0F-84950E17A588}" type="presOf" srcId="{B9703BE0-8219-4C6F-9E23-0F2F9ACB5C01}" destId="{A04D7185-4974-462F-A311-C95E17B26E91}" srcOrd="0" destOrd="0" presId="urn:microsoft.com/office/officeart/2005/8/layout/cycle4"/>
    <dgm:cxn modelId="{C7476A1E-6991-4387-B646-A2B825DB7E6D}" srcId="{1D20168A-8479-47DA-9790-5A734A4F18CB}" destId="{DBB0724B-1294-4B68-9C1A-1BA5FB55286E}" srcOrd="0" destOrd="0" parTransId="{8230A8D3-E9C0-4A78-87E4-6395BD85CB55}" sibTransId="{066873B0-7604-46FC-BCF9-1B1A114C9DCC}"/>
    <dgm:cxn modelId="{D936C427-A719-451B-8FE8-7E8240A4C2B3}" type="presOf" srcId="{DBB0724B-1294-4B68-9C1A-1BA5FB55286E}" destId="{DB8A64F9-F81A-42B8-B561-AFA887BA045E}" srcOrd="0" destOrd="0" presId="urn:microsoft.com/office/officeart/2005/8/layout/cycle4"/>
    <dgm:cxn modelId="{8DF19B2D-B8DD-4BBC-B265-D9741216B091}" type="presOf" srcId="{97C7B128-A6E5-492F-8E93-0DE57C21BE29}" destId="{3CD3962E-E7AA-4C7A-BCA4-DA7180F5A24A}" srcOrd="0" destOrd="0" presId="urn:microsoft.com/office/officeart/2005/8/layout/cycle4"/>
    <dgm:cxn modelId="{3807885D-8A4F-4B56-B1AA-572CF16A863E}" type="presOf" srcId="{0B2EA95B-55CE-48BF-94F7-15110136CE58}" destId="{FE1C3661-EC42-4BAA-8522-D84314C1CB79}" srcOrd="0" destOrd="0" presId="urn:microsoft.com/office/officeart/2005/8/layout/cycle4"/>
    <dgm:cxn modelId="{A748A84C-5B18-480E-950E-881F2699DD8A}" type="presOf" srcId="{B9703BE0-8219-4C6F-9E23-0F2F9ACB5C01}" destId="{CC1F662B-DF5E-4EC4-86DB-601579871F94}" srcOrd="1" destOrd="0" presId="urn:microsoft.com/office/officeart/2005/8/layout/cycle4"/>
    <dgm:cxn modelId="{E163CA4C-8FB4-43EC-860C-9A1A51AF0AA8}" type="presOf" srcId="{FB554DCC-09A3-49A0-9071-8AF6973C5AD7}" destId="{CD360CFA-86E0-478E-82AA-7E7E7ED01283}" srcOrd="0" destOrd="0" presId="urn:microsoft.com/office/officeart/2005/8/layout/cycle4"/>
    <dgm:cxn modelId="{D7B49776-0869-4C43-9009-0FF90487CF80}" srcId="{0B2EA95B-55CE-48BF-94F7-15110136CE58}" destId="{DA5F05B2-293C-4EAA-9DA9-FA18778BA8F3}" srcOrd="2" destOrd="0" parTransId="{B9C1E32C-70F4-4E55-BBA1-5C72686CA21F}" sibTransId="{E3E778A1-0677-462D-9516-73D3E410D1AB}"/>
    <dgm:cxn modelId="{AA7A8579-F6B0-4DC1-9B90-4C417E152CDE}" type="presOf" srcId="{924A9CBE-1DA3-43D3-8F7F-EC3E2AD98A10}" destId="{48AAF9B4-67D0-4F1A-9FC5-15EBF99A6ADF}" srcOrd="0" destOrd="0" presId="urn:microsoft.com/office/officeart/2005/8/layout/cycle4"/>
    <dgm:cxn modelId="{1A4D7A80-33C5-41B1-BD7C-D3C3037C3F44}" type="presOf" srcId="{ED7E9E5E-3BFD-466D-88D7-4FFBB221B28E}" destId="{233C19C7-3948-4834-BA8C-311C648366D2}" srcOrd="0" destOrd="0" presId="urn:microsoft.com/office/officeart/2005/8/layout/cycle4"/>
    <dgm:cxn modelId="{F718A083-95B8-46E1-A885-BF3C7171EC6A}" type="presOf" srcId="{DA5F05B2-293C-4EAA-9DA9-FA18778BA8F3}" destId="{443CAAFE-55F7-4051-AC7C-BECEF4E3D5FF}" srcOrd="0" destOrd="0" presId="urn:microsoft.com/office/officeart/2005/8/layout/cycle4"/>
    <dgm:cxn modelId="{7A6869A1-1913-4868-A8EC-3796DD90132A}" type="presOf" srcId="{924A9CBE-1DA3-43D3-8F7F-EC3E2AD98A10}" destId="{0F8456C3-8D21-4607-8164-154E85381757}" srcOrd="1" destOrd="0" presId="urn:microsoft.com/office/officeart/2005/8/layout/cycle4"/>
    <dgm:cxn modelId="{67E9A6B4-1D6D-4588-8509-FBD2301D83ED}" srcId="{0B2EA95B-55CE-48BF-94F7-15110136CE58}" destId="{ED7E9E5E-3BFD-466D-88D7-4FFBB221B28E}" srcOrd="0" destOrd="0" parTransId="{89ACD011-AEBF-48A8-98A6-520B17636A95}" sibTransId="{A870BFED-97C7-4733-8A9A-87B0867BBC0A}"/>
    <dgm:cxn modelId="{D70BAFB5-2A37-4667-A07B-456E82CD07C9}" srcId="{0B2EA95B-55CE-48BF-94F7-15110136CE58}" destId="{1D20168A-8479-47DA-9790-5A734A4F18CB}" srcOrd="3" destOrd="0" parTransId="{CC791283-0010-4EE0-9E67-AF4FF568AAFF}" sibTransId="{45BFB224-DDF4-4DCA-9A4B-0FC5A90B5980}"/>
    <dgm:cxn modelId="{06FE65B8-8BAF-451F-B8ED-F87940364C79}" type="presOf" srcId="{1D20168A-8479-47DA-9790-5A734A4F18CB}" destId="{5051AA7E-B879-4926-8260-98107D9B8CF9}" srcOrd="0" destOrd="0" presId="urn:microsoft.com/office/officeart/2005/8/layout/cycle4"/>
    <dgm:cxn modelId="{277F5DBA-1424-41A2-8101-2BBF238A9A3D}" srcId="{0B2EA95B-55CE-48BF-94F7-15110136CE58}" destId="{97C7B128-A6E5-492F-8E93-0DE57C21BE29}" srcOrd="1" destOrd="0" parTransId="{2561B19F-0BE3-4BE5-A0CE-38389BA1B9E0}" sibTransId="{FA7FE091-CC43-4992-9169-5C352DA8CD0B}"/>
    <dgm:cxn modelId="{2C86E9CA-E4DC-4C14-A966-38982FED8D9A}" srcId="{ED7E9E5E-3BFD-466D-88D7-4FFBB221B28E}" destId="{FB554DCC-09A3-49A0-9071-8AF6973C5AD7}" srcOrd="0" destOrd="0" parTransId="{5D1051D7-7E71-4263-9E10-5DEAE1E8D13E}" sibTransId="{E1571831-F470-433A-9C40-C4FF28E5C092}"/>
    <dgm:cxn modelId="{63B0FAD7-CF0E-4F91-B516-B3A0FF3BC30A}" type="presOf" srcId="{FB554DCC-09A3-49A0-9071-8AF6973C5AD7}" destId="{64550885-5E49-4B9B-8BF5-E5B7783EEA6D}" srcOrd="1" destOrd="0" presId="urn:microsoft.com/office/officeart/2005/8/layout/cycle4"/>
    <dgm:cxn modelId="{80A9EA4E-F5DB-459F-8BBF-AA8C0B937BCA}" type="presParOf" srcId="{FE1C3661-EC42-4BAA-8522-D84314C1CB79}" destId="{DAD9BF59-D4A5-42C6-AF7E-AD257EEA6D89}" srcOrd="0" destOrd="0" presId="urn:microsoft.com/office/officeart/2005/8/layout/cycle4"/>
    <dgm:cxn modelId="{EB7F124F-4B07-4548-8D23-2C487B0A1749}" type="presParOf" srcId="{DAD9BF59-D4A5-42C6-AF7E-AD257EEA6D89}" destId="{73F66AF6-52AA-4A06-9B57-9F698B013297}" srcOrd="0" destOrd="0" presId="urn:microsoft.com/office/officeart/2005/8/layout/cycle4"/>
    <dgm:cxn modelId="{AA8FFB74-2207-4076-9BF2-2EB2301FE0DB}" type="presParOf" srcId="{73F66AF6-52AA-4A06-9B57-9F698B013297}" destId="{CD360CFA-86E0-478E-82AA-7E7E7ED01283}" srcOrd="0" destOrd="0" presId="urn:microsoft.com/office/officeart/2005/8/layout/cycle4"/>
    <dgm:cxn modelId="{6C97E3BF-43C1-441A-A7F6-47B9133ADF8B}" type="presParOf" srcId="{73F66AF6-52AA-4A06-9B57-9F698B013297}" destId="{64550885-5E49-4B9B-8BF5-E5B7783EEA6D}" srcOrd="1" destOrd="0" presId="urn:microsoft.com/office/officeart/2005/8/layout/cycle4"/>
    <dgm:cxn modelId="{E3A55FCA-8D9E-4441-973A-289C4332FFE7}" type="presParOf" srcId="{DAD9BF59-D4A5-42C6-AF7E-AD257EEA6D89}" destId="{51D52945-B37B-44B7-A8BB-EFB13A3E4EC6}" srcOrd="1" destOrd="0" presId="urn:microsoft.com/office/officeart/2005/8/layout/cycle4"/>
    <dgm:cxn modelId="{1467439B-627F-4B0E-898B-CC1C08B08906}" type="presParOf" srcId="{51D52945-B37B-44B7-A8BB-EFB13A3E4EC6}" destId="{A04D7185-4974-462F-A311-C95E17B26E91}" srcOrd="0" destOrd="0" presId="urn:microsoft.com/office/officeart/2005/8/layout/cycle4"/>
    <dgm:cxn modelId="{C72A4B37-8470-4EDE-A2AF-27F627FF95D2}" type="presParOf" srcId="{51D52945-B37B-44B7-A8BB-EFB13A3E4EC6}" destId="{CC1F662B-DF5E-4EC4-86DB-601579871F94}" srcOrd="1" destOrd="0" presId="urn:microsoft.com/office/officeart/2005/8/layout/cycle4"/>
    <dgm:cxn modelId="{0CDF12DB-1DBC-4DD3-AD3C-087A77540F04}" type="presParOf" srcId="{DAD9BF59-D4A5-42C6-AF7E-AD257EEA6D89}" destId="{4035BF8D-C7F5-49A0-82D3-0260B530A48C}" srcOrd="2" destOrd="0" presId="urn:microsoft.com/office/officeart/2005/8/layout/cycle4"/>
    <dgm:cxn modelId="{C11E30A9-4FF1-4753-BC03-8A84C726FDB3}" type="presParOf" srcId="{4035BF8D-C7F5-49A0-82D3-0260B530A48C}" destId="{48AAF9B4-67D0-4F1A-9FC5-15EBF99A6ADF}" srcOrd="0" destOrd="0" presId="urn:microsoft.com/office/officeart/2005/8/layout/cycle4"/>
    <dgm:cxn modelId="{FCCC9729-DFA6-4A1D-BEDF-AEA6B083EE34}" type="presParOf" srcId="{4035BF8D-C7F5-49A0-82D3-0260B530A48C}" destId="{0F8456C3-8D21-4607-8164-154E85381757}" srcOrd="1" destOrd="0" presId="urn:microsoft.com/office/officeart/2005/8/layout/cycle4"/>
    <dgm:cxn modelId="{07CB8C21-29AC-4C63-A996-BFCF808C28C1}" type="presParOf" srcId="{DAD9BF59-D4A5-42C6-AF7E-AD257EEA6D89}" destId="{3BA1D40B-47E7-4709-A6AA-1F9BE5A18D61}" srcOrd="3" destOrd="0" presId="urn:microsoft.com/office/officeart/2005/8/layout/cycle4"/>
    <dgm:cxn modelId="{1EE97BBF-C068-43E6-A4A4-C1113B40FD23}" type="presParOf" srcId="{3BA1D40B-47E7-4709-A6AA-1F9BE5A18D61}" destId="{DB8A64F9-F81A-42B8-B561-AFA887BA045E}" srcOrd="0" destOrd="0" presId="urn:microsoft.com/office/officeart/2005/8/layout/cycle4"/>
    <dgm:cxn modelId="{67999B19-2976-46AF-8458-FDCEAAF83DF1}" type="presParOf" srcId="{3BA1D40B-47E7-4709-A6AA-1F9BE5A18D61}" destId="{FE0B02B1-0939-4860-A7CF-57F3AF6235ED}" srcOrd="1" destOrd="0" presId="urn:microsoft.com/office/officeart/2005/8/layout/cycle4"/>
    <dgm:cxn modelId="{61523887-B6CC-4D47-92F1-8B505FCC6CAB}" type="presParOf" srcId="{DAD9BF59-D4A5-42C6-AF7E-AD257EEA6D89}" destId="{3C8EB951-B6B6-434F-B4A3-E06ECE0C016F}" srcOrd="4" destOrd="0" presId="urn:microsoft.com/office/officeart/2005/8/layout/cycle4"/>
    <dgm:cxn modelId="{37760821-EAF2-4969-A737-8272E421BE3F}" type="presParOf" srcId="{FE1C3661-EC42-4BAA-8522-D84314C1CB79}" destId="{58E2E8B0-1C9A-402A-8AE7-01CB9026822D}" srcOrd="1" destOrd="0" presId="urn:microsoft.com/office/officeart/2005/8/layout/cycle4"/>
    <dgm:cxn modelId="{444C43A2-8DFB-4D5B-A94F-6A84F7C1CFA3}" type="presParOf" srcId="{58E2E8B0-1C9A-402A-8AE7-01CB9026822D}" destId="{233C19C7-3948-4834-BA8C-311C648366D2}" srcOrd="0" destOrd="0" presId="urn:microsoft.com/office/officeart/2005/8/layout/cycle4"/>
    <dgm:cxn modelId="{3DF4D32D-C9AD-42F8-B2F6-F7518BB91717}" type="presParOf" srcId="{58E2E8B0-1C9A-402A-8AE7-01CB9026822D}" destId="{3CD3962E-E7AA-4C7A-BCA4-DA7180F5A24A}" srcOrd="1" destOrd="0" presId="urn:microsoft.com/office/officeart/2005/8/layout/cycle4"/>
    <dgm:cxn modelId="{FFFB5A29-1AF3-4C3D-89A2-3C2B37EA6D64}" type="presParOf" srcId="{58E2E8B0-1C9A-402A-8AE7-01CB9026822D}" destId="{443CAAFE-55F7-4051-AC7C-BECEF4E3D5FF}" srcOrd="2" destOrd="0" presId="urn:microsoft.com/office/officeart/2005/8/layout/cycle4"/>
    <dgm:cxn modelId="{149F3D38-F6D0-4931-817B-433B13DF57A7}" type="presParOf" srcId="{58E2E8B0-1C9A-402A-8AE7-01CB9026822D}" destId="{5051AA7E-B879-4926-8260-98107D9B8CF9}" srcOrd="3" destOrd="0" presId="urn:microsoft.com/office/officeart/2005/8/layout/cycle4"/>
    <dgm:cxn modelId="{79DD1677-09A3-4C7B-AF2E-024629572857}" type="presParOf" srcId="{58E2E8B0-1C9A-402A-8AE7-01CB9026822D}" destId="{0DDF1E3B-5770-4D0E-8F44-ADA17A1F93FE}" srcOrd="4" destOrd="0" presId="urn:microsoft.com/office/officeart/2005/8/layout/cycle4"/>
    <dgm:cxn modelId="{B83C1B75-F68A-4EE8-9CDA-89A40BF3969F}" type="presParOf" srcId="{FE1C3661-EC42-4BAA-8522-D84314C1CB79}" destId="{2C4ABD37-27CD-4BAC-B26F-6615348DE174}" srcOrd="2" destOrd="0" presId="urn:microsoft.com/office/officeart/2005/8/layout/cycle4"/>
    <dgm:cxn modelId="{A32547B1-E274-4417-8E52-CFC485CF6E85}" type="presParOf" srcId="{FE1C3661-EC42-4BAA-8522-D84314C1CB79}" destId="{7FFA972A-A110-4684-A1E1-7FB58D7F4DD1}" srcOrd="3" destOrd="0" presId="urn:microsoft.com/office/officeart/2005/8/layout/cycle4"/>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3AC83D7-C3C3-4740-88EC-6C8A7536D66F}" type="doc">
      <dgm:prSet loTypeId="urn:microsoft.com/office/officeart/2005/8/layout/cycle4" loCatId="cycle" qsTypeId="urn:microsoft.com/office/officeart/2005/8/quickstyle/simple1" qsCatId="simple" csTypeId="urn:microsoft.com/office/officeart/2005/8/colors/accent0_3" csCatId="mainScheme" phldr="1"/>
      <dgm:spPr/>
      <dgm:t>
        <a:bodyPr/>
        <a:lstStyle/>
        <a:p>
          <a:endParaRPr lang="en-US"/>
        </a:p>
      </dgm:t>
    </dgm:pt>
    <dgm:pt modelId="{8766EA6F-7484-4E3E-8A9E-15728F4CE089}">
      <dgm:prSet phldrT="[Text]" custT="1"/>
      <dgm:spPr/>
      <dgm:t>
        <a:bodyPr/>
        <a:lstStyle/>
        <a:p>
          <a:r>
            <a:rPr lang="en-US" sz="700">
              <a:latin typeface="Times New Roman" panose="02020603050405020304" pitchFamily="18" charset="0"/>
              <a:cs typeface="Times New Roman" panose="02020603050405020304" pitchFamily="18" charset="0"/>
            </a:rPr>
            <a:t>Calculate mean number of infections nationally and statewide in LTC facilities. Calculate infection and death rates nationally and statewide</a:t>
          </a:r>
        </a:p>
      </dgm:t>
    </dgm:pt>
    <dgm:pt modelId="{96D3E976-A33B-4751-BB99-55BE095805F3}" type="parTrans" cxnId="{9FACA93B-2E30-401A-A5B2-D5994EE7E55C}">
      <dgm:prSet/>
      <dgm:spPr/>
      <dgm:t>
        <a:bodyPr/>
        <a:lstStyle/>
        <a:p>
          <a:endParaRPr lang="en-US"/>
        </a:p>
      </dgm:t>
    </dgm:pt>
    <dgm:pt modelId="{CAEAB4A1-BB71-413D-9868-3801DA6E468B}" type="sibTrans" cxnId="{9FACA93B-2E30-401A-A5B2-D5994EE7E55C}">
      <dgm:prSet/>
      <dgm:spPr/>
      <dgm:t>
        <a:bodyPr/>
        <a:lstStyle/>
        <a:p>
          <a:endParaRPr lang="en-US"/>
        </a:p>
      </dgm:t>
    </dgm:pt>
    <dgm:pt modelId="{AD5AE373-94AB-449C-9EF0-0E9E0A4A9081}">
      <dgm:prSet phldrT="[Text]"/>
      <dgm:spPr/>
      <dgm:t>
        <a:bodyPr/>
        <a:lstStyle/>
        <a:p>
          <a:r>
            <a:rPr lang="en-US"/>
            <a:t>Act </a:t>
          </a:r>
        </a:p>
      </dgm:t>
    </dgm:pt>
    <dgm:pt modelId="{770E1566-7DFF-4B34-BC2F-EDB93C8A5735}" type="parTrans" cxnId="{F992B1C5-8F51-4768-9B0E-498EB88E89E3}">
      <dgm:prSet/>
      <dgm:spPr/>
      <dgm:t>
        <a:bodyPr/>
        <a:lstStyle/>
        <a:p>
          <a:endParaRPr lang="en-US"/>
        </a:p>
      </dgm:t>
    </dgm:pt>
    <dgm:pt modelId="{51B72706-260B-4462-BB6D-C9DD6A529771}" type="sibTrans" cxnId="{F992B1C5-8F51-4768-9B0E-498EB88E89E3}">
      <dgm:prSet/>
      <dgm:spPr/>
      <dgm:t>
        <a:bodyPr/>
        <a:lstStyle/>
        <a:p>
          <a:endParaRPr lang="en-US"/>
        </a:p>
      </dgm:t>
    </dgm:pt>
    <dgm:pt modelId="{284EEDBF-F4A5-4BE4-975C-CE6E4553B638}">
      <dgm:prSet phldrT="[Text]" custT="1"/>
      <dgm:spPr/>
      <dgm:t>
        <a:bodyPr/>
        <a:lstStyle/>
        <a:p>
          <a:r>
            <a:rPr lang="en-US" sz="620">
              <a:latin typeface="Times New Roman" panose="02020603050405020304" pitchFamily="18" charset="0"/>
              <a:cs typeface="Times New Roman" panose="02020603050405020304" pitchFamily="18" charset="0"/>
            </a:rPr>
            <a:t>Determine best resource to gain number of number of cases nationally, in NC, nationl LTC cases, and LTC cases in NC. Collect data and enter into database to determine mean, infection rate, and death rates for each category </a:t>
          </a:r>
        </a:p>
      </dgm:t>
    </dgm:pt>
    <dgm:pt modelId="{631283E3-FC2E-4942-8DE4-4BB9E6F32B36}" type="parTrans" cxnId="{32D8A309-1E7E-4580-84B1-7C0EC31E7EE3}">
      <dgm:prSet/>
      <dgm:spPr/>
      <dgm:t>
        <a:bodyPr/>
        <a:lstStyle/>
        <a:p>
          <a:endParaRPr lang="en-US"/>
        </a:p>
      </dgm:t>
    </dgm:pt>
    <dgm:pt modelId="{3A01EE0C-11D9-4E1F-8C51-4E288B29CF9C}" type="sibTrans" cxnId="{32D8A309-1E7E-4580-84B1-7C0EC31E7EE3}">
      <dgm:prSet/>
      <dgm:spPr/>
      <dgm:t>
        <a:bodyPr/>
        <a:lstStyle/>
        <a:p>
          <a:endParaRPr lang="en-US"/>
        </a:p>
      </dgm:t>
    </dgm:pt>
    <dgm:pt modelId="{B2BB85A1-88AD-4970-A67F-917AF25394B1}">
      <dgm:prSet phldrT="[Text]"/>
      <dgm:spPr/>
      <dgm:t>
        <a:bodyPr/>
        <a:lstStyle/>
        <a:p>
          <a:r>
            <a:rPr lang="en-US"/>
            <a:t>Plan </a:t>
          </a:r>
        </a:p>
      </dgm:t>
    </dgm:pt>
    <dgm:pt modelId="{EF097A87-3D7F-45E3-8F16-991C3E73E1CD}" type="parTrans" cxnId="{DCB20DD6-C507-4C0C-9C8B-75BBFAE4C636}">
      <dgm:prSet/>
      <dgm:spPr/>
      <dgm:t>
        <a:bodyPr/>
        <a:lstStyle/>
        <a:p>
          <a:endParaRPr lang="en-US"/>
        </a:p>
      </dgm:t>
    </dgm:pt>
    <dgm:pt modelId="{F9D0C6B1-47A1-4AC0-B879-B62466DF828A}" type="sibTrans" cxnId="{DCB20DD6-C507-4C0C-9C8B-75BBFAE4C636}">
      <dgm:prSet/>
      <dgm:spPr/>
      <dgm:t>
        <a:bodyPr/>
        <a:lstStyle/>
        <a:p>
          <a:endParaRPr lang="en-US"/>
        </a:p>
      </dgm:t>
    </dgm:pt>
    <dgm:pt modelId="{6F61704D-75BD-4282-839E-963424E46B93}">
      <dgm:prSet phldrT="[Text]" custT="1"/>
      <dgm:spPr/>
      <dgm:t>
        <a:bodyPr/>
        <a:lstStyle/>
        <a:p>
          <a:r>
            <a:rPr lang="en-US" sz="670">
              <a:latin typeface="Times New Roman" panose="02020603050405020304" pitchFamily="18" charset="0"/>
              <a:cs typeface="Times New Roman" panose="02020603050405020304" pitchFamily="18" charset="0"/>
            </a:rPr>
            <a:t>The data demostrated greater risk for infection and mortality in LTC residents when compared to the greater community. Determine what factors predispose these residents to increased infection and death rate. </a:t>
          </a:r>
        </a:p>
      </dgm:t>
    </dgm:pt>
    <dgm:pt modelId="{14CF483D-5663-43AB-8F80-6E4A2E5B1D2F}" type="parTrans" cxnId="{27720E3D-AE6A-4CE8-A592-6D3FDCDD3594}">
      <dgm:prSet/>
      <dgm:spPr/>
      <dgm:t>
        <a:bodyPr/>
        <a:lstStyle/>
        <a:p>
          <a:endParaRPr lang="en-US"/>
        </a:p>
      </dgm:t>
    </dgm:pt>
    <dgm:pt modelId="{A41FB313-4FE0-4388-8EA1-CB988F986522}" type="sibTrans" cxnId="{27720E3D-AE6A-4CE8-A592-6D3FDCDD3594}">
      <dgm:prSet/>
      <dgm:spPr/>
      <dgm:t>
        <a:bodyPr/>
        <a:lstStyle/>
        <a:p>
          <a:endParaRPr lang="en-US"/>
        </a:p>
      </dgm:t>
    </dgm:pt>
    <dgm:pt modelId="{6500223A-628C-4A6E-B91E-DBEC52A37AF2}">
      <dgm:prSet phldrT="[Text]"/>
      <dgm:spPr/>
      <dgm:t>
        <a:bodyPr/>
        <a:lstStyle/>
        <a:p>
          <a:r>
            <a:rPr lang="en-US"/>
            <a:t>Do</a:t>
          </a:r>
        </a:p>
      </dgm:t>
    </dgm:pt>
    <dgm:pt modelId="{1DC1A111-3E2B-435A-83C7-06B47C9184A9}" type="parTrans" cxnId="{26AC7A37-9545-49F3-BB34-8C580D0253AE}">
      <dgm:prSet/>
      <dgm:spPr/>
      <dgm:t>
        <a:bodyPr/>
        <a:lstStyle/>
        <a:p>
          <a:endParaRPr lang="en-US"/>
        </a:p>
      </dgm:t>
    </dgm:pt>
    <dgm:pt modelId="{37E3FD94-2151-4926-9339-AF2088FF33E5}" type="sibTrans" cxnId="{26AC7A37-9545-49F3-BB34-8C580D0253AE}">
      <dgm:prSet/>
      <dgm:spPr/>
      <dgm:t>
        <a:bodyPr/>
        <a:lstStyle/>
        <a:p>
          <a:endParaRPr lang="en-US"/>
        </a:p>
      </dgm:t>
    </dgm:pt>
    <dgm:pt modelId="{692C0575-FB3B-42FB-891E-125D223CCC67}">
      <dgm:prSet phldrT="[Text]" custT="1"/>
      <dgm:spPr/>
      <dgm:t>
        <a:bodyPr/>
        <a:lstStyle/>
        <a:p>
          <a:r>
            <a:rPr lang="en-US" sz="800">
              <a:latin typeface="Times New Roman" panose="02020603050405020304" pitchFamily="18" charset="0"/>
              <a:cs typeface="Times New Roman" panose="02020603050405020304" pitchFamily="18" charset="0"/>
            </a:rPr>
            <a:t>What does the data say about the vulnerability factor of LTC residents</a:t>
          </a:r>
          <a:r>
            <a:rPr lang="en-US" sz="600"/>
            <a:t>. </a:t>
          </a:r>
        </a:p>
      </dgm:t>
    </dgm:pt>
    <dgm:pt modelId="{064733E6-6E55-4A5A-A094-66916711FD6B}" type="parTrans" cxnId="{65C30E84-1E0E-435D-87DC-CB448DF2F956}">
      <dgm:prSet/>
      <dgm:spPr/>
      <dgm:t>
        <a:bodyPr/>
        <a:lstStyle/>
        <a:p>
          <a:endParaRPr lang="en-US"/>
        </a:p>
      </dgm:t>
    </dgm:pt>
    <dgm:pt modelId="{04422D12-EBCC-46F6-BE6D-A64CC11BB9CA}" type="sibTrans" cxnId="{65C30E84-1E0E-435D-87DC-CB448DF2F956}">
      <dgm:prSet/>
      <dgm:spPr/>
      <dgm:t>
        <a:bodyPr/>
        <a:lstStyle/>
        <a:p>
          <a:endParaRPr lang="en-US"/>
        </a:p>
      </dgm:t>
    </dgm:pt>
    <dgm:pt modelId="{AAFA510A-D98F-41E3-9BB2-99B135EAAE5D}">
      <dgm:prSet phldrT="[Text]"/>
      <dgm:spPr/>
      <dgm:t>
        <a:bodyPr/>
        <a:lstStyle/>
        <a:p>
          <a:r>
            <a:rPr lang="en-US"/>
            <a:t>Study </a:t>
          </a:r>
        </a:p>
      </dgm:t>
    </dgm:pt>
    <dgm:pt modelId="{76C02F5A-56BB-4343-A94F-68B31ED90B8A}" type="parTrans" cxnId="{04F7FB42-C065-47F3-A0EE-D97A21D3888B}">
      <dgm:prSet/>
      <dgm:spPr/>
      <dgm:t>
        <a:bodyPr/>
        <a:lstStyle/>
        <a:p>
          <a:endParaRPr lang="en-US"/>
        </a:p>
      </dgm:t>
    </dgm:pt>
    <dgm:pt modelId="{2D0009A1-D7E4-41EF-9919-EBD482B478AC}" type="sibTrans" cxnId="{04F7FB42-C065-47F3-A0EE-D97A21D3888B}">
      <dgm:prSet/>
      <dgm:spPr/>
      <dgm:t>
        <a:bodyPr/>
        <a:lstStyle/>
        <a:p>
          <a:endParaRPr lang="en-US"/>
        </a:p>
      </dgm:t>
    </dgm:pt>
    <dgm:pt modelId="{7962BA5E-DABB-4BDF-AFE0-C627EB68A666}" type="pres">
      <dgm:prSet presAssocID="{43AC83D7-C3C3-4740-88EC-6C8A7536D66F}" presName="cycleMatrixDiagram" presStyleCnt="0">
        <dgm:presLayoutVars>
          <dgm:chMax val="1"/>
          <dgm:dir/>
          <dgm:animLvl val="lvl"/>
          <dgm:resizeHandles val="exact"/>
        </dgm:presLayoutVars>
      </dgm:prSet>
      <dgm:spPr/>
    </dgm:pt>
    <dgm:pt modelId="{F7E32816-D112-4192-AF3D-C8986B71E20A}" type="pres">
      <dgm:prSet presAssocID="{43AC83D7-C3C3-4740-88EC-6C8A7536D66F}" presName="children" presStyleCnt="0"/>
      <dgm:spPr/>
    </dgm:pt>
    <dgm:pt modelId="{F5517683-8370-4571-942C-54416063B4F0}" type="pres">
      <dgm:prSet presAssocID="{43AC83D7-C3C3-4740-88EC-6C8A7536D66F}" presName="child1group" presStyleCnt="0"/>
      <dgm:spPr/>
    </dgm:pt>
    <dgm:pt modelId="{5706CC2A-993A-4D3C-94B8-6969D7DB53FA}" type="pres">
      <dgm:prSet presAssocID="{43AC83D7-C3C3-4740-88EC-6C8A7536D66F}" presName="child1" presStyleLbl="bgAcc1" presStyleIdx="0" presStyleCnt="4"/>
      <dgm:spPr/>
    </dgm:pt>
    <dgm:pt modelId="{3E174952-353A-4D33-94BC-3B655320EFF5}" type="pres">
      <dgm:prSet presAssocID="{43AC83D7-C3C3-4740-88EC-6C8A7536D66F}" presName="child1Text" presStyleLbl="bgAcc1" presStyleIdx="0" presStyleCnt="4">
        <dgm:presLayoutVars>
          <dgm:bulletEnabled val="1"/>
        </dgm:presLayoutVars>
      </dgm:prSet>
      <dgm:spPr/>
    </dgm:pt>
    <dgm:pt modelId="{9B33D0CA-C45B-4377-AE58-A78B63F8DC56}" type="pres">
      <dgm:prSet presAssocID="{43AC83D7-C3C3-4740-88EC-6C8A7536D66F}" presName="child2group" presStyleCnt="0"/>
      <dgm:spPr/>
    </dgm:pt>
    <dgm:pt modelId="{4D234454-167F-49E7-8A68-83FF958822CC}" type="pres">
      <dgm:prSet presAssocID="{43AC83D7-C3C3-4740-88EC-6C8A7536D66F}" presName="child2" presStyleLbl="bgAcc1" presStyleIdx="1" presStyleCnt="4"/>
      <dgm:spPr/>
    </dgm:pt>
    <dgm:pt modelId="{275EF8D4-14DF-466B-AD19-699899982E0F}" type="pres">
      <dgm:prSet presAssocID="{43AC83D7-C3C3-4740-88EC-6C8A7536D66F}" presName="child2Text" presStyleLbl="bgAcc1" presStyleIdx="1" presStyleCnt="4">
        <dgm:presLayoutVars>
          <dgm:bulletEnabled val="1"/>
        </dgm:presLayoutVars>
      </dgm:prSet>
      <dgm:spPr/>
    </dgm:pt>
    <dgm:pt modelId="{6505CA4B-23C0-4C28-AEB9-F97D76BE8B88}" type="pres">
      <dgm:prSet presAssocID="{43AC83D7-C3C3-4740-88EC-6C8A7536D66F}" presName="child3group" presStyleCnt="0"/>
      <dgm:spPr/>
    </dgm:pt>
    <dgm:pt modelId="{195CB565-0739-4C60-990C-35EAAB644896}" type="pres">
      <dgm:prSet presAssocID="{43AC83D7-C3C3-4740-88EC-6C8A7536D66F}" presName="child3" presStyleLbl="bgAcc1" presStyleIdx="2" presStyleCnt="4"/>
      <dgm:spPr/>
    </dgm:pt>
    <dgm:pt modelId="{6DF4C3C6-0161-4FF8-90D3-46E1A9FD47CB}" type="pres">
      <dgm:prSet presAssocID="{43AC83D7-C3C3-4740-88EC-6C8A7536D66F}" presName="child3Text" presStyleLbl="bgAcc1" presStyleIdx="2" presStyleCnt="4">
        <dgm:presLayoutVars>
          <dgm:bulletEnabled val="1"/>
        </dgm:presLayoutVars>
      </dgm:prSet>
      <dgm:spPr/>
    </dgm:pt>
    <dgm:pt modelId="{5D51E555-93BA-4785-B578-7E8E349AF937}" type="pres">
      <dgm:prSet presAssocID="{43AC83D7-C3C3-4740-88EC-6C8A7536D66F}" presName="child4group" presStyleCnt="0"/>
      <dgm:spPr/>
    </dgm:pt>
    <dgm:pt modelId="{C52EFEF2-C065-45DF-ABE2-779F1228EAE4}" type="pres">
      <dgm:prSet presAssocID="{43AC83D7-C3C3-4740-88EC-6C8A7536D66F}" presName="child4" presStyleLbl="bgAcc1" presStyleIdx="3" presStyleCnt="4"/>
      <dgm:spPr/>
    </dgm:pt>
    <dgm:pt modelId="{E16B13BD-693E-46EC-8672-A01FB403B450}" type="pres">
      <dgm:prSet presAssocID="{43AC83D7-C3C3-4740-88EC-6C8A7536D66F}" presName="child4Text" presStyleLbl="bgAcc1" presStyleIdx="3" presStyleCnt="4">
        <dgm:presLayoutVars>
          <dgm:bulletEnabled val="1"/>
        </dgm:presLayoutVars>
      </dgm:prSet>
      <dgm:spPr/>
    </dgm:pt>
    <dgm:pt modelId="{CA1D6638-DC76-4D33-8D3E-43C3A810DC22}" type="pres">
      <dgm:prSet presAssocID="{43AC83D7-C3C3-4740-88EC-6C8A7536D66F}" presName="childPlaceholder" presStyleCnt="0"/>
      <dgm:spPr/>
    </dgm:pt>
    <dgm:pt modelId="{98126AB5-07A5-416C-83DA-26765603A388}" type="pres">
      <dgm:prSet presAssocID="{43AC83D7-C3C3-4740-88EC-6C8A7536D66F}" presName="circle" presStyleCnt="0"/>
      <dgm:spPr/>
    </dgm:pt>
    <dgm:pt modelId="{60E8A5D7-5C8D-43FF-81F2-C34A9C1F3DCE}" type="pres">
      <dgm:prSet presAssocID="{43AC83D7-C3C3-4740-88EC-6C8A7536D66F}" presName="quadrant1" presStyleLbl="node1" presStyleIdx="0" presStyleCnt="4">
        <dgm:presLayoutVars>
          <dgm:chMax val="1"/>
          <dgm:bulletEnabled val="1"/>
        </dgm:presLayoutVars>
      </dgm:prSet>
      <dgm:spPr/>
    </dgm:pt>
    <dgm:pt modelId="{72474D43-7948-44D4-A251-4F4E8D8D097C}" type="pres">
      <dgm:prSet presAssocID="{43AC83D7-C3C3-4740-88EC-6C8A7536D66F}" presName="quadrant2" presStyleLbl="node1" presStyleIdx="1" presStyleCnt="4">
        <dgm:presLayoutVars>
          <dgm:chMax val="1"/>
          <dgm:bulletEnabled val="1"/>
        </dgm:presLayoutVars>
      </dgm:prSet>
      <dgm:spPr/>
    </dgm:pt>
    <dgm:pt modelId="{EB43BC41-E2D7-44DC-9253-CBE70EC2631F}" type="pres">
      <dgm:prSet presAssocID="{43AC83D7-C3C3-4740-88EC-6C8A7536D66F}" presName="quadrant3" presStyleLbl="node1" presStyleIdx="2" presStyleCnt="4">
        <dgm:presLayoutVars>
          <dgm:chMax val="1"/>
          <dgm:bulletEnabled val="1"/>
        </dgm:presLayoutVars>
      </dgm:prSet>
      <dgm:spPr/>
    </dgm:pt>
    <dgm:pt modelId="{C070885D-9ADF-4169-9F12-19D754F4BEE3}" type="pres">
      <dgm:prSet presAssocID="{43AC83D7-C3C3-4740-88EC-6C8A7536D66F}" presName="quadrant4" presStyleLbl="node1" presStyleIdx="3" presStyleCnt="4">
        <dgm:presLayoutVars>
          <dgm:chMax val="1"/>
          <dgm:bulletEnabled val="1"/>
        </dgm:presLayoutVars>
      </dgm:prSet>
      <dgm:spPr/>
    </dgm:pt>
    <dgm:pt modelId="{B43E897F-FA17-46C6-876D-5FF241983696}" type="pres">
      <dgm:prSet presAssocID="{43AC83D7-C3C3-4740-88EC-6C8A7536D66F}" presName="quadrantPlaceholder" presStyleCnt="0"/>
      <dgm:spPr/>
    </dgm:pt>
    <dgm:pt modelId="{BECC27BD-0CEC-4857-9E41-17A0FD0E8AC7}" type="pres">
      <dgm:prSet presAssocID="{43AC83D7-C3C3-4740-88EC-6C8A7536D66F}" presName="center1" presStyleLbl="fgShp" presStyleIdx="0" presStyleCnt="2"/>
      <dgm:spPr/>
    </dgm:pt>
    <dgm:pt modelId="{A5691596-3BAB-4A7A-9315-258D29644EFC}" type="pres">
      <dgm:prSet presAssocID="{43AC83D7-C3C3-4740-88EC-6C8A7536D66F}" presName="center2" presStyleLbl="fgShp" presStyleIdx="1" presStyleCnt="2"/>
      <dgm:spPr/>
    </dgm:pt>
  </dgm:ptLst>
  <dgm:cxnLst>
    <dgm:cxn modelId="{32D8A309-1E7E-4580-84B1-7C0EC31E7EE3}" srcId="{43AC83D7-C3C3-4740-88EC-6C8A7536D66F}" destId="{284EEDBF-F4A5-4BE4-975C-CE6E4553B638}" srcOrd="1" destOrd="0" parTransId="{631283E3-FC2E-4942-8DE4-4BB9E6F32B36}" sibTransId="{3A01EE0C-11D9-4E1F-8C51-4E288B29CF9C}"/>
    <dgm:cxn modelId="{DC00391E-B4FE-49EF-BCC3-C16AEB74ACBD}" type="presOf" srcId="{6500223A-628C-4A6E-B91E-DBEC52A37AF2}" destId="{6DF4C3C6-0161-4FF8-90D3-46E1A9FD47CB}" srcOrd="1" destOrd="0" presId="urn:microsoft.com/office/officeart/2005/8/layout/cycle4"/>
    <dgm:cxn modelId="{AB9C552A-86D9-4B5E-9F3C-A7224C411389}" type="presOf" srcId="{43AC83D7-C3C3-4740-88EC-6C8A7536D66F}" destId="{7962BA5E-DABB-4BDF-AFE0-C627EB68A666}" srcOrd="0" destOrd="0" presId="urn:microsoft.com/office/officeart/2005/8/layout/cycle4"/>
    <dgm:cxn modelId="{26AC7A37-9545-49F3-BB34-8C580D0253AE}" srcId="{6F61704D-75BD-4282-839E-963424E46B93}" destId="{6500223A-628C-4A6E-B91E-DBEC52A37AF2}" srcOrd="0" destOrd="0" parTransId="{1DC1A111-3E2B-435A-83C7-06B47C9184A9}" sibTransId="{37E3FD94-2151-4926-9339-AF2088FF33E5}"/>
    <dgm:cxn modelId="{9FACA93B-2E30-401A-A5B2-D5994EE7E55C}" srcId="{43AC83D7-C3C3-4740-88EC-6C8A7536D66F}" destId="{8766EA6F-7484-4E3E-8A9E-15728F4CE089}" srcOrd="0" destOrd="0" parTransId="{96D3E976-A33B-4751-BB99-55BE095805F3}" sibTransId="{CAEAB4A1-BB71-413D-9868-3801DA6E468B}"/>
    <dgm:cxn modelId="{27720E3D-AE6A-4CE8-A592-6D3FDCDD3594}" srcId="{43AC83D7-C3C3-4740-88EC-6C8A7536D66F}" destId="{6F61704D-75BD-4282-839E-963424E46B93}" srcOrd="2" destOrd="0" parTransId="{14CF483D-5663-43AB-8F80-6E4A2E5B1D2F}" sibTransId="{A41FB313-4FE0-4388-8EA1-CB988F986522}"/>
    <dgm:cxn modelId="{04F7FB42-C065-47F3-A0EE-D97A21D3888B}" srcId="{692C0575-FB3B-42FB-891E-125D223CCC67}" destId="{AAFA510A-D98F-41E3-9BB2-99B135EAAE5D}" srcOrd="0" destOrd="0" parTransId="{76C02F5A-56BB-4343-A94F-68B31ED90B8A}" sibTransId="{2D0009A1-D7E4-41EF-9919-EBD482B478AC}"/>
    <dgm:cxn modelId="{6A049D7C-FC7C-43E6-8EEB-ACFECD102945}" type="presOf" srcId="{8766EA6F-7484-4E3E-8A9E-15728F4CE089}" destId="{60E8A5D7-5C8D-43FF-81F2-C34A9C1F3DCE}" srcOrd="0" destOrd="0" presId="urn:microsoft.com/office/officeart/2005/8/layout/cycle4"/>
    <dgm:cxn modelId="{65C30E84-1E0E-435D-87DC-CB448DF2F956}" srcId="{43AC83D7-C3C3-4740-88EC-6C8A7536D66F}" destId="{692C0575-FB3B-42FB-891E-125D223CCC67}" srcOrd="3" destOrd="0" parTransId="{064733E6-6E55-4A5A-A094-66916711FD6B}" sibTransId="{04422D12-EBCC-46F6-BE6D-A64CC11BB9CA}"/>
    <dgm:cxn modelId="{1707BF91-7B0C-4C51-9997-3BFE58CCFC0B}" type="presOf" srcId="{AD5AE373-94AB-449C-9EF0-0E9E0A4A9081}" destId="{5706CC2A-993A-4D3C-94B8-6969D7DB53FA}" srcOrd="0" destOrd="0" presId="urn:microsoft.com/office/officeart/2005/8/layout/cycle4"/>
    <dgm:cxn modelId="{13EFB396-C2AE-477B-BC6D-ACCC21DD71D5}" type="presOf" srcId="{B2BB85A1-88AD-4970-A67F-917AF25394B1}" destId="{275EF8D4-14DF-466B-AD19-699899982E0F}" srcOrd="1" destOrd="0" presId="urn:microsoft.com/office/officeart/2005/8/layout/cycle4"/>
    <dgm:cxn modelId="{2415B69A-4171-4EC0-91D3-3A45CA10DCF0}" type="presOf" srcId="{6F61704D-75BD-4282-839E-963424E46B93}" destId="{EB43BC41-E2D7-44DC-9253-CBE70EC2631F}" srcOrd="0" destOrd="0" presId="urn:microsoft.com/office/officeart/2005/8/layout/cycle4"/>
    <dgm:cxn modelId="{2FB91EAB-719D-4E3F-8C33-3B6F213CDEFF}" type="presOf" srcId="{AAFA510A-D98F-41E3-9BB2-99B135EAAE5D}" destId="{C52EFEF2-C065-45DF-ABE2-779F1228EAE4}" srcOrd="0" destOrd="0" presId="urn:microsoft.com/office/officeart/2005/8/layout/cycle4"/>
    <dgm:cxn modelId="{F992B1C5-8F51-4768-9B0E-498EB88E89E3}" srcId="{8766EA6F-7484-4E3E-8A9E-15728F4CE089}" destId="{AD5AE373-94AB-449C-9EF0-0E9E0A4A9081}" srcOrd="0" destOrd="0" parTransId="{770E1566-7DFF-4B34-BC2F-EDB93C8A5735}" sibTransId="{51B72706-260B-4462-BB6D-C9DD6A529771}"/>
    <dgm:cxn modelId="{2A8A67CF-7349-4E1D-AC66-276BF9054478}" type="presOf" srcId="{AD5AE373-94AB-449C-9EF0-0E9E0A4A9081}" destId="{3E174952-353A-4D33-94BC-3B655320EFF5}" srcOrd="1" destOrd="0" presId="urn:microsoft.com/office/officeart/2005/8/layout/cycle4"/>
    <dgm:cxn modelId="{E72154D3-E8DC-4A52-B940-12A8083BB16A}" type="presOf" srcId="{284EEDBF-F4A5-4BE4-975C-CE6E4553B638}" destId="{72474D43-7948-44D4-A251-4F4E8D8D097C}" srcOrd="0" destOrd="0" presId="urn:microsoft.com/office/officeart/2005/8/layout/cycle4"/>
    <dgm:cxn modelId="{DCB20DD6-C507-4C0C-9C8B-75BBFAE4C636}" srcId="{284EEDBF-F4A5-4BE4-975C-CE6E4553B638}" destId="{B2BB85A1-88AD-4970-A67F-917AF25394B1}" srcOrd="0" destOrd="0" parTransId="{EF097A87-3D7F-45E3-8F16-991C3E73E1CD}" sibTransId="{F9D0C6B1-47A1-4AC0-B879-B62466DF828A}"/>
    <dgm:cxn modelId="{B3C3E0E2-F042-46DE-99E3-9F4E2D455302}" type="presOf" srcId="{692C0575-FB3B-42FB-891E-125D223CCC67}" destId="{C070885D-9ADF-4169-9F12-19D754F4BEE3}" srcOrd="0" destOrd="0" presId="urn:microsoft.com/office/officeart/2005/8/layout/cycle4"/>
    <dgm:cxn modelId="{295141E4-B4D7-4FAC-891C-7021A109CAE8}" type="presOf" srcId="{B2BB85A1-88AD-4970-A67F-917AF25394B1}" destId="{4D234454-167F-49E7-8A68-83FF958822CC}" srcOrd="0" destOrd="0" presId="urn:microsoft.com/office/officeart/2005/8/layout/cycle4"/>
    <dgm:cxn modelId="{0FD52FEC-DC35-4AC5-8C1E-F4AFDE717D92}" type="presOf" srcId="{6500223A-628C-4A6E-B91E-DBEC52A37AF2}" destId="{195CB565-0739-4C60-990C-35EAAB644896}" srcOrd="0" destOrd="0" presId="urn:microsoft.com/office/officeart/2005/8/layout/cycle4"/>
    <dgm:cxn modelId="{5A08DBF6-FE83-4235-A5E6-90F4FE19B0AD}" type="presOf" srcId="{AAFA510A-D98F-41E3-9BB2-99B135EAAE5D}" destId="{E16B13BD-693E-46EC-8672-A01FB403B450}" srcOrd="1" destOrd="0" presId="urn:microsoft.com/office/officeart/2005/8/layout/cycle4"/>
    <dgm:cxn modelId="{6FBC082D-81E8-4E63-994B-A4BD6C64F53A}" type="presParOf" srcId="{7962BA5E-DABB-4BDF-AFE0-C627EB68A666}" destId="{F7E32816-D112-4192-AF3D-C8986B71E20A}" srcOrd="0" destOrd="0" presId="urn:microsoft.com/office/officeart/2005/8/layout/cycle4"/>
    <dgm:cxn modelId="{2C36F42F-C093-48E2-BC2D-036010E301B6}" type="presParOf" srcId="{F7E32816-D112-4192-AF3D-C8986B71E20A}" destId="{F5517683-8370-4571-942C-54416063B4F0}" srcOrd="0" destOrd="0" presId="urn:microsoft.com/office/officeart/2005/8/layout/cycle4"/>
    <dgm:cxn modelId="{6EA11D1D-503F-468A-8FD3-40DC3BF8847B}" type="presParOf" srcId="{F5517683-8370-4571-942C-54416063B4F0}" destId="{5706CC2A-993A-4D3C-94B8-6969D7DB53FA}" srcOrd="0" destOrd="0" presId="urn:microsoft.com/office/officeart/2005/8/layout/cycle4"/>
    <dgm:cxn modelId="{668683AF-742E-4137-B2A9-288DF8E607B3}" type="presParOf" srcId="{F5517683-8370-4571-942C-54416063B4F0}" destId="{3E174952-353A-4D33-94BC-3B655320EFF5}" srcOrd="1" destOrd="0" presId="urn:microsoft.com/office/officeart/2005/8/layout/cycle4"/>
    <dgm:cxn modelId="{90155692-C52C-4089-B44D-4FFF304AA8B9}" type="presParOf" srcId="{F7E32816-D112-4192-AF3D-C8986B71E20A}" destId="{9B33D0CA-C45B-4377-AE58-A78B63F8DC56}" srcOrd="1" destOrd="0" presId="urn:microsoft.com/office/officeart/2005/8/layout/cycle4"/>
    <dgm:cxn modelId="{FAE98322-04CC-48ED-98FA-F3BEEF60F0B6}" type="presParOf" srcId="{9B33D0CA-C45B-4377-AE58-A78B63F8DC56}" destId="{4D234454-167F-49E7-8A68-83FF958822CC}" srcOrd="0" destOrd="0" presId="urn:microsoft.com/office/officeart/2005/8/layout/cycle4"/>
    <dgm:cxn modelId="{6C50F106-1AB8-41A4-BD39-54263C12C41E}" type="presParOf" srcId="{9B33D0CA-C45B-4377-AE58-A78B63F8DC56}" destId="{275EF8D4-14DF-466B-AD19-699899982E0F}" srcOrd="1" destOrd="0" presId="urn:microsoft.com/office/officeart/2005/8/layout/cycle4"/>
    <dgm:cxn modelId="{AC811B11-50A2-4BC8-80E5-4E1225D55567}" type="presParOf" srcId="{F7E32816-D112-4192-AF3D-C8986B71E20A}" destId="{6505CA4B-23C0-4C28-AEB9-F97D76BE8B88}" srcOrd="2" destOrd="0" presId="urn:microsoft.com/office/officeart/2005/8/layout/cycle4"/>
    <dgm:cxn modelId="{3F20E981-EBCC-449D-953A-D154B885B5FD}" type="presParOf" srcId="{6505CA4B-23C0-4C28-AEB9-F97D76BE8B88}" destId="{195CB565-0739-4C60-990C-35EAAB644896}" srcOrd="0" destOrd="0" presId="urn:microsoft.com/office/officeart/2005/8/layout/cycle4"/>
    <dgm:cxn modelId="{C5D3DF35-6B94-4289-AA9D-D9C91D506B3F}" type="presParOf" srcId="{6505CA4B-23C0-4C28-AEB9-F97D76BE8B88}" destId="{6DF4C3C6-0161-4FF8-90D3-46E1A9FD47CB}" srcOrd="1" destOrd="0" presId="urn:microsoft.com/office/officeart/2005/8/layout/cycle4"/>
    <dgm:cxn modelId="{30076B94-AD83-4018-A518-71CA6B094F5C}" type="presParOf" srcId="{F7E32816-D112-4192-AF3D-C8986B71E20A}" destId="{5D51E555-93BA-4785-B578-7E8E349AF937}" srcOrd="3" destOrd="0" presId="urn:microsoft.com/office/officeart/2005/8/layout/cycle4"/>
    <dgm:cxn modelId="{03B381FF-6299-4513-9407-C7625FACD37E}" type="presParOf" srcId="{5D51E555-93BA-4785-B578-7E8E349AF937}" destId="{C52EFEF2-C065-45DF-ABE2-779F1228EAE4}" srcOrd="0" destOrd="0" presId="urn:microsoft.com/office/officeart/2005/8/layout/cycle4"/>
    <dgm:cxn modelId="{9B95F662-E434-4991-86EF-D9C8530C5194}" type="presParOf" srcId="{5D51E555-93BA-4785-B578-7E8E349AF937}" destId="{E16B13BD-693E-46EC-8672-A01FB403B450}" srcOrd="1" destOrd="0" presId="urn:microsoft.com/office/officeart/2005/8/layout/cycle4"/>
    <dgm:cxn modelId="{A52A7D3F-03D9-4FB3-82F8-86DBB610B181}" type="presParOf" srcId="{F7E32816-D112-4192-AF3D-C8986B71E20A}" destId="{CA1D6638-DC76-4D33-8D3E-43C3A810DC22}" srcOrd="4" destOrd="0" presId="urn:microsoft.com/office/officeart/2005/8/layout/cycle4"/>
    <dgm:cxn modelId="{C186FE7A-B87C-4D17-BF31-739F7042F9C6}" type="presParOf" srcId="{7962BA5E-DABB-4BDF-AFE0-C627EB68A666}" destId="{98126AB5-07A5-416C-83DA-26765603A388}" srcOrd="1" destOrd="0" presId="urn:microsoft.com/office/officeart/2005/8/layout/cycle4"/>
    <dgm:cxn modelId="{C3BEA48B-94D1-4189-8C5C-4B443D1C3889}" type="presParOf" srcId="{98126AB5-07A5-416C-83DA-26765603A388}" destId="{60E8A5D7-5C8D-43FF-81F2-C34A9C1F3DCE}" srcOrd="0" destOrd="0" presId="urn:microsoft.com/office/officeart/2005/8/layout/cycle4"/>
    <dgm:cxn modelId="{608347FD-CD42-42D9-8EE6-F73C48C504DD}" type="presParOf" srcId="{98126AB5-07A5-416C-83DA-26765603A388}" destId="{72474D43-7948-44D4-A251-4F4E8D8D097C}" srcOrd="1" destOrd="0" presId="urn:microsoft.com/office/officeart/2005/8/layout/cycle4"/>
    <dgm:cxn modelId="{9DDDD9CD-3571-4A58-9B2D-BA9369BBEAC1}" type="presParOf" srcId="{98126AB5-07A5-416C-83DA-26765603A388}" destId="{EB43BC41-E2D7-44DC-9253-CBE70EC2631F}" srcOrd="2" destOrd="0" presId="urn:microsoft.com/office/officeart/2005/8/layout/cycle4"/>
    <dgm:cxn modelId="{45B2B186-A596-418A-A6F4-7CA281F10776}" type="presParOf" srcId="{98126AB5-07A5-416C-83DA-26765603A388}" destId="{C070885D-9ADF-4169-9F12-19D754F4BEE3}" srcOrd="3" destOrd="0" presId="urn:microsoft.com/office/officeart/2005/8/layout/cycle4"/>
    <dgm:cxn modelId="{515FF04E-6250-43FD-8BB8-2B115E968383}" type="presParOf" srcId="{98126AB5-07A5-416C-83DA-26765603A388}" destId="{B43E897F-FA17-46C6-876D-5FF241983696}" srcOrd="4" destOrd="0" presId="urn:microsoft.com/office/officeart/2005/8/layout/cycle4"/>
    <dgm:cxn modelId="{91222B9D-7D99-4F75-A891-DB166DFC991B}" type="presParOf" srcId="{7962BA5E-DABB-4BDF-AFE0-C627EB68A666}" destId="{BECC27BD-0CEC-4857-9E41-17A0FD0E8AC7}" srcOrd="2" destOrd="0" presId="urn:microsoft.com/office/officeart/2005/8/layout/cycle4"/>
    <dgm:cxn modelId="{BF1C8663-6137-4470-BEAA-AD7CC7691616}" type="presParOf" srcId="{7962BA5E-DABB-4BDF-AFE0-C627EB68A666}" destId="{A5691596-3BAB-4A7A-9315-258D29644EFC}" srcOrd="3" destOrd="0" presId="urn:microsoft.com/office/officeart/2005/8/layout/cycle4"/>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050143AE-2EF1-4055-9DD3-094350C53668}" type="doc">
      <dgm:prSet loTypeId="urn:microsoft.com/office/officeart/2005/8/layout/cycle4" loCatId="cycle" qsTypeId="urn:microsoft.com/office/officeart/2005/8/quickstyle/simple1" qsCatId="simple" csTypeId="urn:microsoft.com/office/officeart/2005/8/colors/accent0_3" csCatId="mainScheme" phldr="1"/>
      <dgm:spPr/>
      <dgm:t>
        <a:bodyPr/>
        <a:lstStyle/>
        <a:p>
          <a:endParaRPr lang="en-US"/>
        </a:p>
      </dgm:t>
    </dgm:pt>
    <dgm:pt modelId="{9051684D-DF23-464F-B869-B90A2C7AF145}">
      <dgm:prSet phldrT="[Text]" custT="1"/>
      <dgm:spPr/>
      <dgm:t>
        <a:bodyPr/>
        <a:lstStyle/>
        <a:p>
          <a:r>
            <a:rPr lang="en-US" sz="900">
              <a:latin typeface="Times New Roman" panose="02020603050405020304" pitchFamily="18" charset="0"/>
              <a:cs typeface="Times New Roman" panose="02020603050405020304" pitchFamily="18" charset="0"/>
            </a:rPr>
            <a:t>Research known factors that increase LTC residents risk for infection and mortality </a:t>
          </a:r>
        </a:p>
      </dgm:t>
    </dgm:pt>
    <dgm:pt modelId="{52A9E5B0-B6A2-4506-9A71-E72C86A71C38}" type="parTrans" cxnId="{083A46B9-5AF1-404A-B3AB-94242F1836B8}">
      <dgm:prSet/>
      <dgm:spPr/>
      <dgm:t>
        <a:bodyPr/>
        <a:lstStyle/>
        <a:p>
          <a:endParaRPr lang="en-US"/>
        </a:p>
      </dgm:t>
    </dgm:pt>
    <dgm:pt modelId="{D49FE247-AAE5-42F9-B3BB-00C77EB68168}" type="sibTrans" cxnId="{083A46B9-5AF1-404A-B3AB-94242F1836B8}">
      <dgm:prSet/>
      <dgm:spPr/>
      <dgm:t>
        <a:bodyPr/>
        <a:lstStyle/>
        <a:p>
          <a:endParaRPr lang="en-US"/>
        </a:p>
      </dgm:t>
    </dgm:pt>
    <dgm:pt modelId="{35C83F34-095E-4AE7-A5BB-ADC95C8E0FE3}">
      <dgm:prSet phldrT="[Text]"/>
      <dgm:spPr/>
      <dgm:t>
        <a:bodyPr/>
        <a:lstStyle/>
        <a:p>
          <a:r>
            <a:rPr lang="en-US"/>
            <a:t>Act</a:t>
          </a:r>
        </a:p>
      </dgm:t>
    </dgm:pt>
    <dgm:pt modelId="{E2D72704-B7F0-4FE9-A168-0EE2F02F9C1B}" type="parTrans" cxnId="{A7B6A3A7-1EE9-4BEE-9491-4DCC7124E286}">
      <dgm:prSet/>
      <dgm:spPr/>
      <dgm:t>
        <a:bodyPr/>
        <a:lstStyle/>
        <a:p>
          <a:endParaRPr lang="en-US"/>
        </a:p>
      </dgm:t>
    </dgm:pt>
    <dgm:pt modelId="{12666ACB-C972-47E8-96AA-341C4B446CDD}" type="sibTrans" cxnId="{A7B6A3A7-1EE9-4BEE-9491-4DCC7124E286}">
      <dgm:prSet/>
      <dgm:spPr/>
      <dgm:t>
        <a:bodyPr/>
        <a:lstStyle/>
        <a:p>
          <a:endParaRPr lang="en-US"/>
        </a:p>
      </dgm:t>
    </dgm:pt>
    <dgm:pt modelId="{463998E5-2A60-412C-B4DD-002938BF8C38}">
      <dgm:prSet phldrT="[Text]" custT="1"/>
      <dgm:spPr/>
      <dgm:t>
        <a:bodyPr/>
        <a:lstStyle/>
        <a:p>
          <a:r>
            <a:rPr lang="en-US" sz="900">
              <a:latin typeface="Times New Roman" panose="02020603050405020304" pitchFamily="18" charset="0"/>
              <a:cs typeface="Times New Roman" panose="02020603050405020304" pitchFamily="18" charset="0"/>
            </a:rPr>
            <a:t>Determine what factors make LTC residents more vulnerable to SARS-CoV-2 infection and death. Which of these factors can we impact to improve outcomes ?</a:t>
          </a:r>
        </a:p>
      </dgm:t>
    </dgm:pt>
    <dgm:pt modelId="{8330BBA8-C09B-4C8B-B52D-164FCE25206C}" type="parTrans" cxnId="{0907BE4A-B81F-4A3B-9224-CA5702FDF148}">
      <dgm:prSet/>
      <dgm:spPr/>
      <dgm:t>
        <a:bodyPr/>
        <a:lstStyle/>
        <a:p>
          <a:endParaRPr lang="en-US"/>
        </a:p>
      </dgm:t>
    </dgm:pt>
    <dgm:pt modelId="{F35DB3E9-906D-4781-B7C5-E57C3638DE26}" type="sibTrans" cxnId="{0907BE4A-B81F-4A3B-9224-CA5702FDF148}">
      <dgm:prSet/>
      <dgm:spPr/>
      <dgm:t>
        <a:bodyPr/>
        <a:lstStyle/>
        <a:p>
          <a:endParaRPr lang="en-US"/>
        </a:p>
      </dgm:t>
    </dgm:pt>
    <dgm:pt modelId="{69493F7C-6BF7-4E7A-80E6-B53B2706E95A}">
      <dgm:prSet phldrT="[Text]"/>
      <dgm:spPr/>
      <dgm:t>
        <a:bodyPr/>
        <a:lstStyle/>
        <a:p>
          <a:r>
            <a:rPr lang="en-US"/>
            <a:t>Plan</a:t>
          </a:r>
        </a:p>
      </dgm:t>
    </dgm:pt>
    <dgm:pt modelId="{23F99EC9-2114-4056-A1C6-3FAA5F3B817A}" type="parTrans" cxnId="{69425965-FA71-4492-8A63-FFF984B086A9}">
      <dgm:prSet/>
      <dgm:spPr/>
      <dgm:t>
        <a:bodyPr/>
        <a:lstStyle/>
        <a:p>
          <a:endParaRPr lang="en-US"/>
        </a:p>
      </dgm:t>
    </dgm:pt>
    <dgm:pt modelId="{85F176ED-0EC3-4359-90DC-A50214961173}" type="sibTrans" cxnId="{69425965-FA71-4492-8A63-FFF984B086A9}">
      <dgm:prSet/>
      <dgm:spPr/>
      <dgm:t>
        <a:bodyPr/>
        <a:lstStyle/>
        <a:p>
          <a:endParaRPr lang="en-US"/>
        </a:p>
      </dgm:t>
    </dgm:pt>
    <dgm:pt modelId="{92A8B674-09FB-4855-81FD-48BDA82963A7}">
      <dgm:prSet phldrT="[Text]" custT="1"/>
      <dgm:spPr/>
      <dgm:t>
        <a:bodyPr/>
        <a:lstStyle/>
        <a:p>
          <a:r>
            <a:rPr lang="en-US" sz="900">
              <a:latin typeface="Times New Roman" panose="02020603050405020304" pitchFamily="18" charset="0"/>
              <a:cs typeface="Times New Roman" panose="02020603050405020304" pitchFamily="18" charset="0"/>
            </a:rPr>
            <a:t>Numerous factors increase LTC residents risk for infection and death from SARS-CoV-2.  Determine what factors the project partner  would like us to research and develop and implementation and improvement strategy on. </a:t>
          </a:r>
        </a:p>
      </dgm:t>
    </dgm:pt>
    <dgm:pt modelId="{C1703C50-D2B0-4316-820D-88C234027083}" type="parTrans" cxnId="{DFD0BEE1-55EE-49ED-B971-0DFCC4AF7B0C}">
      <dgm:prSet/>
      <dgm:spPr/>
      <dgm:t>
        <a:bodyPr/>
        <a:lstStyle/>
        <a:p>
          <a:endParaRPr lang="en-US"/>
        </a:p>
      </dgm:t>
    </dgm:pt>
    <dgm:pt modelId="{7782525F-1246-47D6-81D1-E693298953A8}" type="sibTrans" cxnId="{DFD0BEE1-55EE-49ED-B971-0DFCC4AF7B0C}">
      <dgm:prSet/>
      <dgm:spPr/>
      <dgm:t>
        <a:bodyPr/>
        <a:lstStyle/>
        <a:p>
          <a:endParaRPr lang="en-US"/>
        </a:p>
      </dgm:t>
    </dgm:pt>
    <dgm:pt modelId="{02F3C42D-0367-473B-87AF-BF88F14E3F4C}">
      <dgm:prSet phldrT="[Text]"/>
      <dgm:spPr/>
      <dgm:t>
        <a:bodyPr/>
        <a:lstStyle/>
        <a:p>
          <a:r>
            <a:rPr lang="en-US"/>
            <a:t>Do</a:t>
          </a:r>
        </a:p>
      </dgm:t>
    </dgm:pt>
    <dgm:pt modelId="{651168B1-FC70-41A0-8926-11233DD4C7D4}" type="parTrans" cxnId="{F8309507-9E6A-44DB-815A-66E0627B1B52}">
      <dgm:prSet/>
      <dgm:spPr/>
      <dgm:t>
        <a:bodyPr/>
        <a:lstStyle/>
        <a:p>
          <a:endParaRPr lang="en-US"/>
        </a:p>
      </dgm:t>
    </dgm:pt>
    <dgm:pt modelId="{374446DE-BA8B-4FE4-9D60-10A930704BB7}" type="sibTrans" cxnId="{F8309507-9E6A-44DB-815A-66E0627B1B52}">
      <dgm:prSet/>
      <dgm:spPr/>
      <dgm:t>
        <a:bodyPr/>
        <a:lstStyle/>
        <a:p>
          <a:endParaRPr lang="en-US"/>
        </a:p>
      </dgm:t>
    </dgm:pt>
    <dgm:pt modelId="{55D3D5EA-E364-4D27-9AB1-A942B9CB44D2}">
      <dgm:prSet phldrT="[Text]" custT="1"/>
      <dgm:spPr/>
      <dgm:t>
        <a:bodyPr/>
        <a:lstStyle/>
        <a:p>
          <a:r>
            <a:rPr lang="en-US" sz="900">
              <a:latin typeface="Times New Roman" panose="02020603050405020304" pitchFamily="18" charset="0"/>
              <a:cs typeface="Times New Roman" panose="02020603050405020304" pitchFamily="18" charset="0"/>
            </a:rPr>
            <a:t>Review all of the factors</a:t>
          </a:r>
        </a:p>
      </dgm:t>
    </dgm:pt>
    <dgm:pt modelId="{9355B3CB-37DE-4C28-8694-FD265ACA63B9}" type="parTrans" cxnId="{A79AB67A-131E-48DC-A01F-80849CE569D7}">
      <dgm:prSet/>
      <dgm:spPr/>
      <dgm:t>
        <a:bodyPr/>
        <a:lstStyle/>
        <a:p>
          <a:endParaRPr lang="en-US"/>
        </a:p>
      </dgm:t>
    </dgm:pt>
    <dgm:pt modelId="{6C821A45-FC5B-4CC5-B3B1-13A4CBE267A7}" type="sibTrans" cxnId="{A79AB67A-131E-48DC-A01F-80849CE569D7}">
      <dgm:prSet/>
      <dgm:spPr/>
      <dgm:t>
        <a:bodyPr/>
        <a:lstStyle/>
        <a:p>
          <a:endParaRPr lang="en-US"/>
        </a:p>
      </dgm:t>
    </dgm:pt>
    <dgm:pt modelId="{69971327-0CB8-4609-AB5F-8F48DF4ACAA5}">
      <dgm:prSet phldrT="[Text]"/>
      <dgm:spPr/>
      <dgm:t>
        <a:bodyPr/>
        <a:lstStyle/>
        <a:p>
          <a:r>
            <a:rPr lang="en-US"/>
            <a:t>Study</a:t>
          </a:r>
        </a:p>
      </dgm:t>
    </dgm:pt>
    <dgm:pt modelId="{940EFABB-3378-412E-AB2D-9C842B7D78E4}" type="parTrans" cxnId="{0522E813-3F72-4500-B856-A0D1D4F84FA7}">
      <dgm:prSet/>
      <dgm:spPr/>
      <dgm:t>
        <a:bodyPr/>
        <a:lstStyle/>
        <a:p>
          <a:endParaRPr lang="en-US"/>
        </a:p>
      </dgm:t>
    </dgm:pt>
    <dgm:pt modelId="{BBA91ED3-01D3-4090-8A1C-FAC4093534EF}" type="sibTrans" cxnId="{0522E813-3F72-4500-B856-A0D1D4F84FA7}">
      <dgm:prSet/>
      <dgm:spPr/>
      <dgm:t>
        <a:bodyPr/>
        <a:lstStyle/>
        <a:p>
          <a:endParaRPr lang="en-US"/>
        </a:p>
      </dgm:t>
    </dgm:pt>
    <dgm:pt modelId="{B1DEABDE-9496-42BC-B925-B29A6A40784E}" type="pres">
      <dgm:prSet presAssocID="{050143AE-2EF1-4055-9DD3-094350C53668}" presName="cycleMatrixDiagram" presStyleCnt="0">
        <dgm:presLayoutVars>
          <dgm:chMax val="1"/>
          <dgm:dir/>
          <dgm:animLvl val="lvl"/>
          <dgm:resizeHandles val="exact"/>
        </dgm:presLayoutVars>
      </dgm:prSet>
      <dgm:spPr/>
    </dgm:pt>
    <dgm:pt modelId="{8098E4FF-962D-4984-BD7D-0EE088CFDC86}" type="pres">
      <dgm:prSet presAssocID="{050143AE-2EF1-4055-9DD3-094350C53668}" presName="children" presStyleCnt="0"/>
      <dgm:spPr/>
    </dgm:pt>
    <dgm:pt modelId="{4D5216EA-22A3-453C-938A-8961380239D8}" type="pres">
      <dgm:prSet presAssocID="{050143AE-2EF1-4055-9DD3-094350C53668}" presName="child1group" presStyleCnt="0"/>
      <dgm:spPr/>
    </dgm:pt>
    <dgm:pt modelId="{5108B774-2057-4794-915A-FEBC5399BE0A}" type="pres">
      <dgm:prSet presAssocID="{050143AE-2EF1-4055-9DD3-094350C53668}" presName="child1" presStyleLbl="bgAcc1" presStyleIdx="0" presStyleCnt="4"/>
      <dgm:spPr/>
    </dgm:pt>
    <dgm:pt modelId="{DB94C32F-9518-4966-8F79-0448331CB71B}" type="pres">
      <dgm:prSet presAssocID="{050143AE-2EF1-4055-9DD3-094350C53668}" presName="child1Text" presStyleLbl="bgAcc1" presStyleIdx="0" presStyleCnt="4">
        <dgm:presLayoutVars>
          <dgm:bulletEnabled val="1"/>
        </dgm:presLayoutVars>
      </dgm:prSet>
      <dgm:spPr/>
    </dgm:pt>
    <dgm:pt modelId="{0126C7EC-0998-4E48-A28B-15E95E460070}" type="pres">
      <dgm:prSet presAssocID="{050143AE-2EF1-4055-9DD3-094350C53668}" presName="child2group" presStyleCnt="0"/>
      <dgm:spPr/>
    </dgm:pt>
    <dgm:pt modelId="{737920B7-8564-404B-A93A-79644B684D33}" type="pres">
      <dgm:prSet presAssocID="{050143AE-2EF1-4055-9DD3-094350C53668}" presName="child2" presStyleLbl="bgAcc1" presStyleIdx="1" presStyleCnt="4"/>
      <dgm:spPr/>
    </dgm:pt>
    <dgm:pt modelId="{E73FEEB7-1E7F-48C5-B894-1B751348C67D}" type="pres">
      <dgm:prSet presAssocID="{050143AE-2EF1-4055-9DD3-094350C53668}" presName="child2Text" presStyleLbl="bgAcc1" presStyleIdx="1" presStyleCnt="4">
        <dgm:presLayoutVars>
          <dgm:bulletEnabled val="1"/>
        </dgm:presLayoutVars>
      </dgm:prSet>
      <dgm:spPr/>
    </dgm:pt>
    <dgm:pt modelId="{F63D0318-7803-4331-849A-F0FCD632B1D4}" type="pres">
      <dgm:prSet presAssocID="{050143AE-2EF1-4055-9DD3-094350C53668}" presName="child3group" presStyleCnt="0"/>
      <dgm:spPr/>
    </dgm:pt>
    <dgm:pt modelId="{3E5FA943-F2D8-4685-A44C-3E89C508CA5E}" type="pres">
      <dgm:prSet presAssocID="{050143AE-2EF1-4055-9DD3-094350C53668}" presName="child3" presStyleLbl="bgAcc1" presStyleIdx="2" presStyleCnt="4"/>
      <dgm:spPr/>
    </dgm:pt>
    <dgm:pt modelId="{B96A4868-9851-429F-96D5-31773A123E69}" type="pres">
      <dgm:prSet presAssocID="{050143AE-2EF1-4055-9DD3-094350C53668}" presName="child3Text" presStyleLbl="bgAcc1" presStyleIdx="2" presStyleCnt="4">
        <dgm:presLayoutVars>
          <dgm:bulletEnabled val="1"/>
        </dgm:presLayoutVars>
      </dgm:prSet>
      <dgm:spPr/>
    </dgm:pt>
    <dgm:pt modelId="{D2A51CFF-E7D3-409A-B2B4-51FD873ABCC6}" type="pres">
      <dgm:prSet presAssocID="{050143AE-2EF1-4055-9DD3-094350C53668}" presName="child4group" presStyleCnt="0"/>
      <dgm:spPr/>
    </dgm:pt>
    <dgm:pt modelId="{E6C9AD0B-D111-4803-A05E-3FEA1976B92C}" type="pres">
      <dgm:prSet presAssocID="{050143AE-2EF1-4055-9DD3-094350C53668}" presName="child4" presStyleLbl="bgAcc1" presStyleIdx="3" presStyleCnt="4"/>
      <dgm:spPr/>
    </dgm:pt>
    <dgm:pt modelId="{3B49822F-1DAD-46CD-BA54-1667E66D17D1}" type="pres">
      <dgm:prSet presAssocID="{050143AE-2EF1-4055-9DD3-094350C53668}" presName="child4Text" presStyleLbl="bgAcc1" presStyleIdx="3" presStyleCnt="4">
        <dgm:presLayoutVars>
          <dgm:bulletEnabled val="1"/>
        </dgm:presLayoutVars>
      </dgm:prSet>
      <dgm:spPr/>
    </dgm:pt>
    <dgm:pt modelId="{90C364D0-8D8A-466B-91C7-5D311C729C28}" type="pres">
      <dgm:prSet presAssocID="{050143AE-2EF1-4055-9DD3-094350C53668}" presName="childPlaceholder" presStyleCnt="0"/>
      <dgm:spPr/>
    </dgm:pt>
    <dgm:pt modelId="{865074E5-ED30-470E-985B-FB7B97C962F6}" type="pres">
      <dgm:prSet presAssocID="{050143AE-2EF1-4055-9DD3-094350C53668}" presName="circle" presStyleCnt="0"/>
      <dgm:spPr/>
    </dgm:pt>
    <dgm:pt modelId="{5483B6BE-D9C2-45D3-9CF1-BD41B6D8D941}" type="pres">
      <dgm:prSet presAssocID="{050143AE-2EF1-4055-9DD3-094350C53668}" presName="quadrant1" presStyleLbl="node1" presStyleIdx="0" presStyleCnt="4">
        <dgm:presLayoutVars>
          <dgm:chMax val="1"/>
          <dgm:bulletEnabled val="1"/>
        </dgm:presLayoutVars>
      </dgm:prSet>
      <dgm:spPr/>
    </dgm:pt>
    <dgm:pt modelId="{8BA40B6D-29D3-48C4-B531-6F5574BFCDF1}" type="pres">
      <dgm:prSet presAssocID="{050143AE-2EF1-4055-9DD3-094350C53668}" presName="quadrant2" presStyleLbl="node1" presStyleIdx="1" presStyleCnt="4">
        <dgm:presLayoutVars>
          <dgm:chMax val="1"/>
          <dgm:bulletEnabled val="1"/>
        </dgm:presLayoutVars>
      </dgm:prSet>
      <dgm:spPr/>
    </dgm:pt>
    <dgm:pt modelId="{D472200F-2A56-4D29-B187-5B2CDDDE9B8B}" type="pres">
      <dgm:prSet presAssocID="{050143AE-2EF1-4055-9DD3-094350C53668}" presName="quadrant3" presStyleLbl="node1" presStyleIdx="2" presStyleCnt="4">
        <dgm:presLayoutVars>
          <dgm:chMax val="1"/>
          <dgm:bulletEnabled val="1"/>
        </dgm:presLayoutVars>
      </dgm:prSet>
      <dgm:spPr/>
    </dgm:pt>
    <dgm:pt modelId="{31304E93-BCCA-4FE3-99CC-AEBAEDAD1056}" type="pres">
      <dgm:prSet presAssocID="{050143AE-2EF1-4055-9DD3-094350C53668}" presName="quadrant4" presStyleLbl="node1" presStyleIdx="3" presStyleCnt="4">
        <dgm:presLayoutVars>
          <dgm:chMax val="1"/>
          <dgm:bulletEnabled val="1"/>
        </dgm:presLayoutVars>
      </dgm:prSet>
      <dgm:spPr/>
    </dgm:pt>
    <dgm:pt modelId="{5B5F6CF6-17A0-4B09-BCE9-112BA636DCD4}" type="pres">
      <dgm:prSet presAssocID="{050143AE-2EF1-4055-9DD3-094350C53668}" presName="quadrantPlaceholder" presStyleCnt="0"/>
      <dgm:spPr/>
    </dgm:pt>
    <dgm:pt modelId="{204DFC8E-9DD6-4B08-97FD-184D6A9FF673}" type="pres">
      <dgm:prSet presAssocID="{050143AE-2EF1-4055-9DD3-094350C53668}" presName="center1" presStyleLbl="fgShp" presStyleIdx="0" presStyleCnt="2"/>
      <dgm:spPr/>
    </dgm:pt>
    <dgm:pt modelId="{7701CD49-004E-4680-8193-2EF361DBA9FC}" type="pres">
      <dgm:prSet presAssocID="{050143AE-2EF1-4055-9DD3-094350C53668}" presName="center2" presStyleLbl="fgShp" presStyleIdx="1" presStyleCnt="2"/>
      <dgm:spPr/>
    </dgm:pt>
  </dgm:ptLst>
  <dgm:cxnLst>
    <dgm:cxn modelId="{1817BA00-2B1A-4EF3-9D8C-579F663B9787}" type="presOf" srcId="{02F3C42D-0367-473B-87AF-BF88F14E3F4C}" destId="{B96A4868-9851-429F-96D5-31773A123E69}" srcOrd="1" destOrd="0" presId="urn:microsoft.com/office/officeart/2005/8/layout/cycle4"/>
    <dgm:cxn modelId="{47432106-5E9D-4BA2-9179-7A503CB422F6}" type="presOf" srcId="{35C83F34-095E-4AE7-A5BB-ADC95C8E0FE3}" destId="{DB94C32F-9518-4966-8F79-0448331CB71B}" srcOrd="1" destOrd="0" presId="urn:microsoft.com/office/officeart/2005/8/layout/cycle4"/>
    <dgm:cxn modelId="{F8309507-9E6A-44DB-815A-66E0627B1B52}" srcId="{92A8B674-09FB-4855-81FD-48BDA82963A7}" destId="{02F3C42D-0367-473B-87AF-BF88F14E3F4C}" srcOrd="0" destOrd="0" parTransId="{651168B1-FC70-41A0-8926-11233DD4C7D4}" sibTransId="{374446DE-BA8B-4FE4-9D60-10A930704BB7}"/>
    <dgm:cxn modelId="{05C38D08-121D-4FAC-8515-1D47178261A0}" type="presOf" srcId="{69493F7C-6BF7-4E7A-80E6-B53B2706E95A}" destId="{E73FEEB7-1E7F-48C5-B894-1B751348C67D}" srcOrd="1" destOrd="0" presId="urn:microsoft.com/office/officeart/2005/8/layout/cycle4"/>
    <dgm:cxn modelId="{0522E813-3F72-4500-B856-A0D1D4F84FA7}" srcId="{55D3D5EA-E364-4D27-9AB1-A942B9CB44D2}" destId="{69971327-0CB8-4609-AB5F-8F48DF4ACAA5}" srcOrd="0" destOrd="0" parTransId="{940EFABB-3378-412E-AB2D-9C842B7D78E4}" sibTransId="{BBA91ED3-01D3-4090-8A1C-FAC4093534EF}"/>
    <dgm:cxn modelId="{5D92CD21-6B50-489A-84DC-449A4C871573}" type="presOf" srcId="{9051684D-DF23-464F-B869-B90A2C7AF145}" destId="{5483B6BE-D9C2-45D3-9CF1-BD41B6D8D941}" srcOrd="0" destOrd="0" presId="urn:microsoft.com/office/officeart/2005/8/layout/cycle4"/>
    <dgm:cxn modelId="{C9BCAE44-CAE1-4861-8498-F23C3100E577}" type="presOf" srcId="{35C83F34-095E-4AE7-A5BB-ADC95C8E0FE3}" destId="{5108B774-2057-4794-915A-FEBC5399BE0A}" srcOrd="0" destOrd="0" presId="urn:microsoft.com/office/officeart/2005/8/layout/cycle4"/>
    <dgm:cxn modelId="{69425965-FA71-4492-8A63-FFF984B086A9}" srcId="{463998E5-2A60-412C-B4DD-002938BF8C38}" destId="{69493F7C-6BF7-4E7A-80E6-B53B2706E95A}" srcOrd="0" destOrd="0" parTransId="{23F99EC9-2114-4056-A1C6-3FAA5F3B817A}" sibTransId="{85F176ED-0EC3-4359-90DC-A50214961173}"/>
    <dgm:cxn modelId="{28B5D766-1F64-41C0-B6DA-3FAE6264E92D}" type="presOf" srcId="{02F3C42D-0367-473B-87AF-BF88F14E3F4C}" destId="{3E5FA943-F2D8-4685-A44C-3E89C508CA5E}" srcOrd="0" destOrd="0" presId="urn:microsoft.com/office/officeart/2005/8/layout/cycle4"/>
    <dgm:cxn modelId="{0907BE4A-B81F-4A3B-9224-CA5702FDF148}" srcId="{050143AE-2EF1-4055-9DD3-094350C53668}" destId="{463998E5-2A60-412C-B4DD-002938BF8C38}" srcOrd="1" destOrd="0" parTransId="{8330BBA8-C09B-4C8B-B52D-164FCE25206C}" sibTransId="{F35DB3E9-906D-4781-B7C5-E57C3638DE26}"/>
    <dgm:cxn modelId="{C38C0F6B-82B0-4F2D-AD81-F65DB6F772F1}" type="presOf" srcId="{69971327-0CB8-4609-AB5F-8F48DF4ACAA5}" destId="{3B49822F-1DAD-46CD-BA54-1667E66D17D1}" srcOrd="1" destOrd="0" presId="urn:microsoft.com/office/officeart/2005/8/layout/cycle4"/>
    <dgm:cxn modelId="{B5859E4B-AE76-403B-889A-16CE7B553C44}" type="presOf" srcId="{69493F7C-6BF7-4E7A-80E6-B53B2706E95A}" destId="{737920B7-8564-404B-A93A-79644B684D33}" srcOrd="0" destOrd="0" presId="urn:microsoft.com/office/officeart/2005/8/layout/cycle4"/>
    <dgm:cxn modelId="{0D684E5A-AF2A-4301-80EB-E46F676E4258}" type="presOf" srcId="{55D3D5EA-E364-4D27-9AB1-A942B9CB44D2}" destId="{31304E93-BCCA-4FE3-99CC-AEBAEDAD1056}" srcOrd="0" destOrd="0" presId="urn:microsoft.com/office/officeart/2005/8/layout/cycle4"/>
    <dgm:cxn modelId="{A79AB67A-131E-48DC-A01F-80849CE569D7}" srcId="{050143AE-2EF1-4055-9DD3-094350C53668}" destId="{55D3D5EA-E364-4D27-9AB1-A942B9CB44D2}" srcOrd="3" destOrd="0" parTransId="{9355B3CB-37DE-4C28-8694-FD265ACA63B9}" sibTransId="{6C821A45-FC5B-4CC5-B3B1-13A4CBE267A7}"/>
    <dgm:cxn modelId="{A7B6A3A7-1EE9-4BEE-9491-4DCC7124E286}" srcId="{9051684D-DF23-464F-B869-B90A2C7AF145}" destId="{35C83F34-095E-4AE7-A5BB-ADC95C8E0FE3}" srcOrd="0" destOrd="0" parTransId="{E2D72704-B7F0-4FE9-A168-0EE2F02F9C1B}" sibTransId="{12666ACB-C972-47E8-96AA-341C4B446CDD}"/>
    <dgm:cxn modelId="{F1F019B1-DFBE-4C7E-8842-22B062988D5A}" type="presOf" srcId="{050143AE-2EF1-4055-9DD3-094350C53668}" destId="{B1DEABDE-9496-42BC-B925-B29A6A40784E}" srcOrd="0" destOrd="0" presId="urn:microsoft.com/office/officeart/2005/8/layout/cycle4"/>
    <dgm:cxn modelId="{083A46B9-5AF1-404A-B3AB-94242F1836B8}" srcId="{050143AE-2EF1-4055-9DD3-094350C53668}" destId="{9051684D-DF23-464F-B869-B90A2C7AF145}" srcOrd="0" destOrd="0" parTransId="{52A9E5B0-B6A2-4506-9A71-E72C86A71C38}" sibTransId="{D49FE247-AAE5-42F9-B3BB-00C77EB68168}"/>
    <dgm:cxn modelId="{71C2CAD3-42B8-46DE-A839-6D1760C21ECC}" type="presOf" srcId="{69971327-0CB8-4609-AB5F-8F48DF4ACAA5}" destId="{E6C9AD0B-D111-4803-A05E-3FEA1976B92C}" srcOrd="0" destOrd="0" presId="urn:microsoft.com/office/officeart/2005/8/layout/cycle4"/>
    <dgm:cxn modelId="{DFD0BEE1-55EE-49ED-B971-0DFCC4AF7B0C}" srcId="{050143AE-2EF1-4055-9DD3-094350C53668}" destId="{92A8B674-09FB-4855-81FD-48BDA82963A7}" srcOrd="2" destOrd="0" parTransId="{C1703C50-D2B0-4316-820D-88C234027083}" sibTransId="{7782525F-1246-47D6-81D1-E693298953A8}"/>
    <dgm:cxn modelId="{F4C17AF8-290F-42B4-80D8-2157B03C4F28}" type="presOf" srcId="{463998E5-2A60-412C-B4DD-002938BF8C38}" destId="{8BA40B6D-29D3-48C4-B531-6F5574BFCDF1}" srcOrd="0" destOrd="0" presId="urn:microsoft.com/office/officeart/2005/8/layout/cycle4"/>
    <dgm:cxn modelId="{ACC5F2FC-A6C0-421A-9514-26E0888161A5}" type="presOf" srcId="{92A8B674-09FB-4855-81FD-48BDA82963A7}" destId="{D472200F-2A56-4D29-B187-5B2CDDDE9B8B}" srcOrd="0" destOrd="0" presId="urn:microsoft.com/office/officeart/2005/8/layout/cycle4"/>
    <dgm:cxn modelId="{58A0A318-CE35-4CFF-97CE-3756B7040D57}" type="presParOf" srcId="{B1DEABDE-9496-42BC-B925-B29A6A40784E}" destId="{8098E4FF-962D-4984-BD7D-0EE088CFDC86}" srcOrd="0" destOrd="0" presId="urn:microsoft.com/office/officeart/2005/8/layout/cycle4"/>
    <dgm:cxn modelId="{88F7CBFE-4C70-47B8-BF5B-76D6B460C9BC}" type="presParOf" srcId="{8098E4FF-962D-4984-BD7D-0EE088CFDC86}" destId="{4D5216EA-22A3-453C-938A-8961380239D8}" srcOrd="0" destOrd="0" presId="urn:microsoft.com/office/officeart/2005/8/layout/cycle4"/>
    <dgm:cxn modelId="{1870CDBE-76E1-4E18-9E15-80BD662E9E55}" type="presParOf" srcId="{4D5216EA-22A3-453C-938A-8961380239D8}" destId="{5108B774-2057-4794-915A-FEBC5399BE0A}" srcOrd="0" destOrd="0" presId="urn:microsoft.com/office/officeart/2005/8/layout/cycle4"/>
    <dgm:cxn modelId="{48240B79-28D2-45BA-9AEF-8144457EDC51}" type="presParOf" srcId="{4D5216EA-22A3-453C-938A-8961380239D8}" destId="{DB94C32F-9518-4966-8F79-0448331CB71B}" srcOrd="1" destOrd="0" presId="urn:microsoft.com/office/officeart/2005/8/layout/cycle4"/>
    <dgm:cxn modelId="{61482529-2A33-4B00-AF98-9D6A38446458}" type="presParOf" srcId="{8098E4FF-962D-4984-BD7D-0EE088CFDC86}" destId="{0126C7EC-0998-4E48-A28B-15E95E460070}" srcOrd="1" destOrd="0" presId="urn:microsoft.com/office/officeart/2005/8/layout/cycle4"/>
    <dgm:cxn modelId="{1F9BF5AA-1372-472A-842C-7850802E9C49}" type="presParOf" srcId="{0126C7EC-0998-4E48-A28B-15E95E460070}" destId="{737920B7-8564-404B-A93A-79644B684D33}" srcOrd="0" destOrd="0" presId="urn:microsoft.com/office/officeart/2005/8/layout/cycle4"/>
    <dgm:cxn modelId="{F69B53BE-0C07-4E3F-86CA-0024F3894FB1}" type="presParOf" srcId="{0126C7EC-0998-4E48-A28B-15E95E460070}" destId="{E73FEEB7-1E7F-48C5-B894-1B751348C67D}" srcOrd="1" destOrd="0" presId="urn:microsoft.com/office/officeart/2005/8/layout/cycle4"/>
    <dgm:cxn modelId="{F4FB4CA9-E2F6-40BF-BBF3-91CABACA38AC}" type="presParOf" srcId="{8098E4FF-962D-4984-BD7D-0EE088CFDC86}" destId="{F63D0318-7803-4331-849A-F0FCD632B1D4}" srcOrd="2" destOrd="0" presId="urn:microsoft.com/office/officeart/2005/8/layout/cycle4"/>
    <dgm:cxn modelId="{F3B8B85D-8C76-4779-93FB-2A2C4FE1005E}" type="presParOf" srcId="{F63D0318-7803-4331-849A-F0FCD632B1D4}" destId="{3E5FA943-F2D8-4685-A44C-3E89C508CA5E}" srcOrd="0" destOrd="0" presId="urn:microsoft.com/office/officeart/2005/8/layout/cycle4"/>
    <dgm:cxn modelId="{93CFD6B1-5EC4-4D70-8C94-728147E17022}" type="presParOf" srcId="{F63D0318-7803-4331-849A-F0FCD632B1D4}" destId="{B96A4868-9851-429F-96D5-31773A123E69}" srcOrd="1" destOrd="0" presId="urn:microsoft.com/office/officeart/2005/8/layout/cycle4"/>
    <dgm:cxn modelId="{00493C68-2D85-4CBD-A5C0-F7E4FF16D00D}" type="presParOf" srcId="{8098E4FF-962D-4984-BD7D-0EE088CFDC86}" destId="{D2A51CFF-E7D3-409A-B2B4-51FD873ABCC6}" srcOrd="3" destOrd="0" presId="urn:microsoft.com/office/officeart/2005/8/layout/cycle4"/>
    <dgm:cxn modelId="{C1E453FE-9BB1-45C8-B2E2-CEAA8DBF75D2}" type="presParOf" srcId="{D2A51CFF-E7D3-409A-B2B4-51FD873ABCC6}" destId="{E6C9AD0B-D111-4803-A05E-3FEA1976B92C}" srcOrd="0" destOrd="0" presId="urn:microsoft.com/office/officeart/2005/8/layout/cycle4"/>
    <dgm:cxn modelId="{77DDC3AA-1E2B-445C-AD39-38326184EC90}" type="presParOf" srcId="{D2A51CFF-E7D3-409A-B2B4-51FD873ABCC6}" destId="{3B49822F-1DAD-46CD-BA54-1667E66D17D1}" srcOrd="1" destOrd="0" presId="urn:microsoft.com/office/officeart/2005/8/layout/cycle4"/>
    <dgm:cxn modelId="{62F86E78-D509-4D47-B368-641C78214B33}" type="presParOf" srcId="{8098E4FF-962D-4984-BD7D-0EE088CFDC86}" destId="{90C364D0-8D8A-466B-91C7-5D311C729C28}" srcOrd="4" destOrd="0" presId="urn:microsoft.com/office/officeart/2005/8/layout/cycle4"/>
    <dgm:cxn modelId="{997108A5-69A5-4298-A07D-E739762B8B7F}" type="presParOf" srcId="{B1DEABDE-9496-42BC-B925-B29A6A40784E}" destId="{865074E5-ED30-470E-985B-FB7B97C962F6}" srcOrd="1" destOrd="0" presId="urn:microsoft.com/office/officeart/2005/8/layout/cycle4"/>
    <dgm:cxn modelId="{15B932BC-012F-4DEF-BF85-61A9D3C2BFD6}" type="presParOf" srcId="{865074E5-ED30-470E-985B-FB7B97C962F6}" destId="{5483B6BE-D9C2-45D3-9CF1-BD41B6D8D941}" srcOrd="0" destOrd="0" presId="urn:microsoft.com/office/officeart/2005/8/layout/cycle4"/>
    <dgm:cxn modelId="{000CA462-9AD4-41C8-9C7E-669D784F23E7}" type="presParOf" srcId="{865074E5-ED30-470E-985B-FB7B97C962F6}" destId="{8BA40B6D-29D3-48C4-B531-6F5574BFCDF1}" srcOrd="1" destOrd="0" presId="urn:microsoft.com/office/officeart/2005/8/layout/cycle4"/>
    <dgm:cxn modelId="{E82CCB36-3654-44D9-BF08-0C38195D659F}" type="presParOf" srcId="{865074E5-ED30-470E-985B-FB7B97C962F6}" destId="{D472200F-2A56-4D29-B187-5B2CDDDE9B8B}" srcOrd="2" destOrd="0" presId="urn:microsoft.com/office/officeart/2005/8/layout/cycle4"/>
    <dgm:cxn modelId="{5ED2BA05-CC26-423C-BF23-A5528DCA5450}" type="presParOf" srcId="{865074E5-ED30-470E-985B-FB7B97C962F6}" destId="{31304E93-BCCA-4FE3-99CC-AEBAEDAD1056}" srcOrd="3" destOrd="0" presId="urn:microsoft.com/office/officeart/2005/8/layout/cycle4"/>
    <dgm:cxn modelId="{D9D515A3-40E3-4F57-B7ED-731D37BAD518}" type="presParOf" srcId="{865074E5-ED30-470E-985B-FB7B97C962F6}" destId="{5B5F6CF6-17A0-4B09-BCE9-112BA636DCD4}" srcOrd="4" destOrd="0" presId="urn:microsoft.com/office/officeart/2005/8/layout/cycle4"/>
    <dgm:cxn modelId="{651D3F1F-D25E-4DDC-AC67-B3D7A0C72672}" type="presParOf" srcId="{B1DEABDE-9496-42BC-B925-B29A6A40784E}" destId="{204DFC8E-9DD6-4B08-97FD-184D6A9FF673}" srcOrd="2" destOrd="0" presId="urn:microsoft.com/office/officeart/2005/8/layout/cycle4"/>
    <dgm:cxn modelId="{05F4A93E-0FDC-45BA-81D9-8D4560603394}" type="presParOf" srcId="{B1DEABDE-9496-42BC-B925-B29A6A40784E}" destId="{7701CD49-004E-4680-8193-2EF361DBA9FC}" srcOrd="3" destOrd="0" presId="urn:microsoft.com/office/officeart/2005/8/layout/cycle4"/>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69F183A1-85F9-4DC8-A164-F057D3B15510}" type="doc">
      <dgm:prSet loTypeId="urn:microsoft.com/office/officeart/2005/8/layout/cycle4" loCatId="cycle" qsTypeId="urn:microsoft.com/office/officeart/2005/8/quickstyle/simple1" qsCatId="simple" csTypeId="urn:microsoft.com/office/officeart/2005/8/colors/accent0_3" csCatId="mainScheme" phldr="1"/>
      <dgm:spPr/>
      <dgm:t>
        <a:bodyPr/>
        <a:lstStyle/>
        <a:p>
          <a:endParaRPr lang="en-US"/>
        </a:p>
      </dgm:t>
    </dgm:pt>
    <dgm:pt modelId="{0B1836F9-E4F8-4276-8D4B-F8FEAF7E6DB4}">
      <dgm:prSet phldrT="[Text]" custT="1"/>
      <dgm:spPr/>
      <dgm:t>
        <a:bodyPr/>
        <a:lstStyle/>
        <a:p>
          <a:r>
            <a:rPr lang="en-US" sz="900">
              <a:latin typeface="Times New Roman" panose="02020603050405020304" pitchFamily="18" charset="0"/>
              <a:cs typeface="Times New Roman" panose="02020603050405020304" pitchFamily="18" charset="0"/>
            </a:rPr>
            <a:t>Research donning and doffing, infection control protocols, methods to control infection in LTC facilities. Make a powerpoint presentation and setup a virtual learning environement for demonstrations. Develope survey for evaluation. </a:t>
          </a:r>
        </a:p>
      </dgm:t>
    </dgm:pt>
    <dgm:pt modelId="{230CA167-66A0-4519-91CB-305D1B6CFD04}" type="parTrans" cxnId="{FE186C03-A263-411A-B474-6C8DB490FD53}">
      <dgm:prSet/>
      <dgm:spPr/>
      <dgm:t>
        <a:bodyPr/>
        <a:lstStyle/>
        <a:p>
          <a:endParaRPr lang="en-US"/>
        </a:p>
      </dgm:t>
    </dgm:pt>
    <dgm:pt modelId="{4F4A58EF-51FE-4B06-896D-4C4B1C140A23}" type="sibTrans" cxnId="{FE186C03-A263-411A-B474-6C8DB490FD53}">
      <dgm:prSet/>
      <dgm:spPr/>
      <dgm:t>
        <a:bodyPr/>
        <a:lstStyle/>
        <a:p>
          <a:endParaRPr lang="en-US"/>
        </a:p>
      </dgm:t>
    </dgm:pt>
    <dgm:pt modelId="{ABB3F0C0-8086-4C38-BAD8-9E725A429A22}">
      <dgm:prSet phldrT="[Text]"/>
      <dgm:spPr/>
      <dgm:t>
        <a:bodyPr/>
        <a:lstStyle/>
        <a:p>
          <a:r>
            <a:rPr lang="en-US"/>
            <a:t>Act</a:t>
          </a:r>
        </a:p>
      </dgm:t>
    </dgm:pt>
    <dgm:pt modelId="{E4BEFC85-7B20-45B1-96A4-0991A1101F6E}" type="parTrans" cxnId="{44A35C8D-ED08-4817-9272-B217A6B52108}">
      <dgm:prSet/>
      <dgm:spPr/>
      <dgm:t>
        <a:bodyPr/>
        <a:lstStyle/>
        <a:p>
          <a:endParaRPr lang="en-US"/>
        </a:p>
      </dgm:t>
    </dgm:pt>
    <dgm:pt modelId="{D59A2729-477C-4262-98DE-547E06600FDC}" type="sibTrans" cxnId="{44A35C8D-ED08-4817-9272-B217A6B52108}">
      <dgm:prSet/>
      <dgm:spPr/>
      <dgm:t>
        <a:bodyPr/>
        <a:lstStyle/>
        <a:p>
          <a:endParaRPr lang="en-US"/>
        </a:p>
      </dgm:t>
    </dgm:pt>
    <dgm:pt modelId="{8CA78DF7-CB91-4AEB-8F10-0F6DD93F0858}">
      <dgm:prSet phldrT="[Text]" custT="1"/>
      <dgm:spPr/>
      <dgm:t>
        <a:bodyPr/>
        <a:lstStyle/>
        <a:p>
          <a:r>
            <a:rPr lang="en-US" sz="900">
              <a:latin typeface="Times New Roman" panose="02020603050405020304" pitchFamily="18" charset="0"/>
              <a:cs typeface="Times New Roman" panose="02020603050405020304" pitchFamily="18" charset="0"/>
            </a:rPr>
            <a:t>Project Partner's  instructions include educating strike teams on infection control. Determine best methodology to educate, dissiminate information, and evaluate learning </a:t>
          </a:r>
        </a:p>
      </dgm:t>
    </dgm:pt>
    <dgm:pt modelId="{E7329E92-370B-40A4-BC8D-5266D2B96CD0}" type="parTrans" cxnId="{D47875B8-066E-476C-A486-CB579CA2CF78}">
      <dgm:prSet/>
      <dgm:spPr/>
      <dgm:t>
        <a:bodyPr/>
        <a:lstStyle/>
        <a:p>
          <a:endParaRPr lang="en-US"/>
        </a:p>
      </dgm:t>
    </dgm:pt>
    <dgm:pt modelId="{285A5A13-AE4E-431B-8277-6BDA51CB7855}" type="sibTrans" cxnId="{D47875B8-066E-476C-A486-CB579CA2CF78}">
      <dgm:prSet/>
      <dgm:spPr/>
      <dgm:t>
        <a:bodyPr/>
        <a:lstStyle/>
        <a:p>
          <a:endParaRPr lang="en-US"/>
        </a:p>
      </dgm:t>
    </dgm:pt>
    <dgm:pt modelId="{CA5A2420-7013-456E-BD3D-BF4C070EF7FD}">
      <dgm:prSet phldrT="[Text]"/>
      <dgm:spPr/>
      <dgm:t>
        <a:bodyPr/>
        <a:lstStyle/>
        <a:p>
          <a:r>
            <a:rPr lang="en-US"/>
            <a:t>Plan </a:t>
          </a:r>
        </a:p>
      </dgm:t>
    </dgm:pt>
    <dgm:pt modelId="{4F5B73D2-2BB1-4678-84A6-8F1F7A0E3C45}" type="parTrans" cxnId="{F8689DDE-CA28-4027-AF38-C1A5F4A68646}">
      <dgm:prSet/>
      <dgm:spPr/>
      <dgm:t>
        <a:bodyPr/>
        <a:lstStyle/>
        <a:p>
          <a:endParaRPr lang="en-US"/>
        </a:p>
      </dgm:t>
    </dgm:pt>
    <dgm:pt modelId="{5EA784E0-4FE1-400E-9188-7F96D2AFC2B4}" type="sibTrans" cxnId="{F8689DDE-CA28-4027-AF38-C1A5F4A68646}">
      <dgm:prSet/>
      <dgm:spPr/>
      <dgm:t>
        <a:bodyPr/>
        <a:lstStyle/>
        <a:p>
          <a:endParaRPr lang="en-US"/>
        </a:p>
      </dgm:t>
    </dgm:pt>
    <dgm:pt modelId="{AA784A62-540C-4BA3-856B-659B99290C92}">
      <dgm:prSet phldrT="[Text]" custT="1"/>
      <dgm:spPr/>
      <dgm:t>
        <a:bodyPr/>
        <a:lstStyle/>
        <a:p>
          <a:r>
            <a:rPr lang="en-US" sz="900">
              <a:latin typeface="Times New Roman" panose="02020603050405020304" pitchFamily="18" charset="0"/>
              <a:cs typeface="Times New Roman" panose="02020603050405020304" pitchFamily="18" charset="0"/>
            </a:rPr>
            <a:t>Dissiminate power point  and doodle sign up calander to strike teams</a:t>
          </a:r>
        </a:p>
      </dgm:t>
    </dgm:pt>
    <dgm:pt modelId="{DCAA89C2-D3A4-47AE-853A-9373F4DE0E46}" type="parTrans" cxnId="{07F05D40-E64F-4C89-8619-9FC9FD17A362}">
      <dgm:prSet/>
      <dgm:spPr/>
      <dgm:t>
        <a:bodyPr/>
        <a:lstStyle/>
        <a:p>
          <a:endParaRPr lang="en-US"/>
        </a:p>
      </dgm:t>
    </dgm:pt>
    <dgm:pt modelId="{2752F31A-0197-4560-8302-ADE05174F2E4}" type="sibTrans" cxnId="{07F05D40-E64F-4C89-8619-9FC9FD17A362}">
      <dgm:prSet/>
      <dgm:spPr/>
      <dgm:t>
        <a:bodyPr/>
        <a:lstStyle/>
        <a:p>
          <a:endParaRPr lang="en-US"/>
        </a:p>
      </dgm:t>
    </dgm:pt>
    <dgm:pt modelId="{42A07E18-8336-4731-A3E5-1E2A92732EC6}">
      <dgm:prSet phldrT="[Text]"/>
      <dgm:spPr/>
      <dgm:t>
        <a:bodyPr/>
        <a:lstStyle/>
        <a:p>
          <a:r>
            <a:rPr lang="en-US"/>
            <a:t>Do</a:t>
          </a:r>
        </a:p>
      </dgm:t>
    </dgm:pt>
    <dgm:pt modelId="{63461B01-6DB3-47C7-B28A-8BE00C9D7528}" type="parTrans" cxnId="{4A30A318-8E7A-4DD7-8C32-4577AEF34F57}">
      <dgm:prSet/>
      <dgm:spPr/>
      <dgm:t>
        <a:bodyPr/>
        <a:lstStyle/>
        <a:p>
          <a:endParaRPr lang="en-US"/>
        </a:p>
      </dgm:t>
    </dgm:pt>
    <dgm:pt modelId="{6007AE01-644A-426E-A93B-ACBECA70B97D}" type="sibTrans" cxnId="{4A30A318-8E7A-4DD7-8C32-4577AEF34F57}">
      <dgm:prSet/>
      <dgm:spPr/>
      <dgm:t>
        <a:bodyPr/>
        <a:lstStyle/>
        <a:p>
          <a:endParaRPr lang="en-US"/>
        </a:p>
      </dgm:t>
    </dgm:pt>
    <dgm:pt modelId="{B286BF58-D2AB-4D67-B903-B76319577622}">
      <dgm:prSet phldrT="[Text]" custT="1"/>
      <dgm:spPr/>
      <dgm:t>
        <a:bodyPr/>
        <a:lstStyle/>
        <a:p>
          <a:r>
            <a:rPr lang="en-US" sz="900">
              <a:latin typeface="Times New Roman" panose="02020603050405020304" pitchFamily="18" charset="0"/>
              <a:cs typeface="Times New Roman" panose="02020603050405020304" pitchFamily="18" charset="0"/>
            </a:rPr>
            <a:t>Discuss presentation information and areas of improvement </a:t>
          </a:r>
        </a:p>
      </dgm:t>
    </dgm:pt>
    <dgm:pt modelId="{15DD24D3-5BF0-415C-8544-F065B884BBDA}" type="parTrans" cxnId="{DCCCDE0A-C4E9-40A8-823C-D3433EB2C077}">
      <dgm:prSet/>
      <dgm:spPr/>
      <dgm:t>
        <a:bodyPr/>
        <a:lstStyle/>
        <a:p>
          <a:endParaRPr lang="en-US"/>
        </a:p>
      </dgm:t>
    </dgm:pt>
    <dgm:pt modelId="{F925B54F-5F24-4867-8213-88AF9D1E8762}" type="sibTrans" cxnId="{DCCCDE0A-C4E9-40A8-823C-D3433EB2C077}">
      <dgm:prSet/>
      <dgm:spPr/>
      <dgm:t>
        <a:bodyPr/>
        <a:lstStyle/>
        <a:p>
          <a:endParaRPr lang="en-US"/>
        </a:p>
      </dgm:t>
    </dgm:pt>
    <dgm:pt modelId="{2E5DE12B-D06E-45D1-AE90-8EC26CE699F4}">
      <dgm:prSet phldrT="[Text]"/>
      <dgm:spPr/>
      <dgm:t>
        <a:bodyPr/>
        <a:lstStyle/>
        <a:p>
          <a:r>
            <a:rPr lang="en-US"/>
            <a:t>Study</a:t>
          </a:r>
        </a:p>
      </dgm:t>
    </dgm:pt>
    <dgm:pt modelId="{118F27B5-A4C2-4EEB-AD88-3A3FB2B59443}" type="parTrans" cxnId="{F9C2874D-FF11-433A-83BF-4F751E10B673}">
      <dgm:prSet/>
      <dgm:spPr/>
      <dgm:t>
        <a:bodyPr/>
        <a:lstStyle/>
        <a:p>
          <a:endParaRPr lang="en-US"/>
        </a:p>
      </dgm:t>
    </dgm:pt>
    <dgm:pt modelId="{679D816C-FCFC-4428-9822-57F13C77C508}" type="sibTrans" cxnId="{F9C2874D-FF11-433A-83BF-4F751E10B673}">
      <dgm:prSet/>
      <dgm:spPr/>
      <dgm:t>
        <a:bodyPr/>
        <a:lstStyle/>
        <a:p>
          <a:endParaRPr lang="en-US"/>
        </a:p>
      </dgm:t>
    </dgm:pt>
    <dgm:pt modelId="{853A1BAC-00F5-48CC-B63D-603384A9103E}" type="pres">
      <dgm:prSet presAssocID="{69F183A1-85F9-4DC8-A164-F057D3B15510}" presName="cycleMatrixDiagram" presStyleCnt="0">
        <dgm:presLayoutVars>
          <dgm:chMax val="1"/>
          <dgm:dir/>
          <dgm:animLvl val="lvl"/>
          <dgm:resizeHandles val="exact"/>
        </dgm:presLayoutVars>
      </dgm:prSet>
      <dgm:spPr/>
    </dgm:pt>
    <dgm:pt modelId="{193B12A1-3ADA-45D2-A0A8-6A18FF9CC962}" type="pres">
      <dgm:prSet presAssocID="{69F183A1-85F9-4DC8-A164-F057D3B15510}" presName="children" presStyleCnt="0"/>
      <dgm:spPr/>
    </dgm:pt>
    <dgm:pt modelId="{792BD0A4-CDDC-4F46-9FC8-82C9E100DACA}" type="pres">
      <dgm:prSet presAssocID="{69F183A1-85F9-4DC8-A164-F057D3B15510}" presName="child1group" presStyleCnt="0"/>
      <dgm:spPr/>
    </dgm:pt>
    <dgm:pt modelId="{E4C75507-2060-433B-B3C8-AADB62495171}" type="pres">
      <dgm:prSet presAssocID="{69F183A1-85F9-4DC8-A164-F057D3B15510}" presName="child1" presStyleLbl="bgAcc1" presStyleIdx="0" presStyleCnt="4"/>
      <dgm:spPr/>
    </dgm:pt>
    <dgm:pt modelId="{D36F9701-E01B-4493-BA19-239694E81EB2}" type="pres">
      <dgm:prSet presAssocID="{69F183A1-85F9-4DC8-A164-F057D3B15510}" presName="child1Text" presStyleLbl="bgAcc1" presStyleIdx="0" presStyleCnt="4">
        <dgm:presLayoutVars>
          <dgm:bulletEnabled val="1"/>
        </dgm:presLayoutVars>
      </dgm:prSet>
      <dgm:spPr/>
    </dgm:pt>
    <dgm:pt modelId="{444DBB2A-2158-4967-9286-1D42821B1644}" type="pres">
      <dgm:prSet presAssocID="{69F183A1-85F9-4DC8-A164-F057D3B15510}" presName="child2group" presStyleCnt="0"/>
      <dgm:spPr/>
    </dgm:pt>
    <dgm:pt modelId="{15E7BAE5-963C-4AE3-9509-500BC1C5CCF5}" type="pres">
      <dgm:prSet presAssocID="{69F183A1-85F9-4DC8-A164-F057D3B15510}" presName="child2" presStyleLbl="bgAcc1" presStyleIdx="1" presStyleCnt="4"/>
      <dgm:spPr/>
    </dgm:pt>
    <dgm:pt modelId="{2C2FAB12-9C0B-415D-9CE9-719C875325AD}" type="pres">
      <dgm:prSet presAssocID="{69F183A1-85F9-4DC8-A164-F057D3B15510}" presName="child2Text" presStyleLbl="bgAcc1" presStyleIdx="1" presStyleCnt="4">
        <dgm:presLayoutVars>
          <dgm:bulletEnabled val="1"/>
        </dgm:presLayoutVars>
      </dgm:prSet>
      <dgm:spPr/>
    </dgm:pt>
    <dgm:pt modelId="{12707DD9-558B-4417-9E97-2633AFE73D17}" type="pres">
      <dgm:prSet presAssocID="{69F183A1-85F9-4DC8-A164-F057D3B15510}" presName="child3group" presStyleCnt="0"/>
      <dgm:spPr/>
    </dgm:pt>
    <dgm:pt modelId="{BB662CC2-BD68-4BC8-B1DC-015107B16497}" type="pres">
      <dgm:prSet presAssocID="{69F183A1-85F9-4DC8-A164-F057D3B15510}" presName="child3" presStyleLbl="bgAcc1" presStyleIdx="2" presStyleCnt="4"/>
      <dgm:spPr/>
    </dgm:pt>
    <dgm:pt modelId="{80B38196-BCEB-4042-AA41-4B48C7215036}" type="pres">
      <dgm:prSet presAssocID="{69F183A1-85F9-4DC8-A164-F057D3B15510}" presName="child3Text" presStyleLbl="bgAcc1" presStyleIdx="2" presStyleCnt="4">
        <dgm:presLayoutVars>
          <dgm:bulletEnabled val="1"/>
        </dgm:presLayoutVars>
      </dgm:prSet>
      <dgm:spPr/>
    </dgm:pt>
    <dgm:pt modelId="{911D76E5-6A71-4150-BCDB-3D58EC853CA1}" type="pres">
      <dgm:prSet presAssocID="{69F183A1-85F9-4DC8-A164-F057D3B15510}" presName="child4group" presStyleCnt="0"/>
      <dgm:spPr/>
    </dgm:pt>
    <dgm:pt modelId="{2CCA61E4-28EB-423C-98EF-C23C80423F76}" type="pres">
      <dgm:prSet presAssocID="{69F183A1-85F9-4DC8-A164-F057D3B15510}" presName="child4" presStyleLbl="bgAcc1" presStyleIdx="3" presStyleCnt="4"/>
      <dgm:spPr/>
    </dgm:pt>
    <dgm:pt modelId="{D9A666BC-A8F1-4F73-AB2F-3EE908500F20}" type="pres">
      <dgm:prSet presAssocID="{69F183A1-85F9-4DC8-A164-F057D3B15510}" presName="child4Text" presStyleLbl="bgAcc1" presStyleIdx="3" presStyleCnt="4">
        <dgm:presLayoutVars>
          <dgm:bulletEnabled val="1"/>
        </dgm:presLayoutVars>
      </dgm:prSet>
      <dgm:spPr/>
    </dgm:pt>
    <dgm:pt modelId="{DCD7B1B1-47D6-4B74-9F3E-F02EBBBBB956}" type="pres">
      <dgm:prSet presAssocID="{69F183A1-85F9-4DC8-A164-F057D3B15510}" presName="childPlaceholder" presStyleCnt="0"/>
      <dgm:spPr/>
    </dgm:pt>
    <dgm:pt modelId="{48994893-65C6-416B-B413-61871C7418D7}" type="pres">
      <dgm:prSet presAssocID="{69F183A1-85F9-4DC8-A164-F057D3B15510}" presName="circle" presStyleCnt="0"/>
      <dgm:spPr/>
    </dgm:pt>
    <dgm:pt modelId="{7B3BBB7C-6282-4DF1-A4F3-E282D091C6AE}" type="pres">
      <dgm:prSet presAssocID="{69F183A1-85F9-4DC8-A164-F057D3B15510}" presName="quadrant1" presStyleLbl="node1" presStyleIdx="0" presStyleCnt="4">
        <dgm:presLayoutVars>
          <dgm:chMax val="1"/>
          <dgm:bulletEnabled val="1"/>
        </dgm:presLayoutVars>
      </dgm:prSet>
      <dgm:spPr/>
    </dgm:pt>
    <dgm:pt modelId="{3933D0B2-2B6F-4830-A28B-848566DFC7C4}" type="pres">
      <dgm:prSet presAssocID="{69F183A1-85F9-4DC8-A164-F057D3B15510}" presName="quadrant2" presStyleLbl="node1" presStyleIdx="1" presStyleCnt="4">
        <dgm:presLayoutVars>
          <dgm:chMax val="1"/>
          <dgm:bulletEnabled val="1"/>
        </dgm:presLayoutVars>
      </dgm:prSet>
      <dgm:spPr/>
    </dgm:pt>
    <dgm:pt modelId="{847B1F6F-9001-4EFE-9281-38EA67CC3B87}" type="pres">
      <dgm:prSet presAssocID="{69F183A1-85F9-4DC8-A164-F057D3B15510}" presName="quadrant3" presStyleLbl="node1" presStyleIdx="2" presStyleCnt="4">
        <dgm:presLayoutVars>
          <dgm:chMax val="1"/>
          <dgm:bulletEnabled val="1"/>
        </dgm:presLayoutVars>
      </dgm:prSet>
      <dgm:spPr/>
    </dgm:pt>
    <dgm:pt modelId="{A2E3CD85-41C8-452F-8296-9FA3C39C855C}" type="pres">
      <dgm:prSet presAssocID="{69F183A1-85F9-4DC8-A164-F057D3B15510}" presName="quadrant4" presStyleLbl="node1" presStyleIdx="3" presStyleCnt="4">
        <dgm:presLayoutVars>
          <dgm:chMax val="1"/>
          <dgm:bulletEnabled val="1"/>
        </dgm:presLayoutVars>
      </dgm:prSet>
      <dgm:spPr/>
    </dgm:pt>
    <dgm:pt modelId="{2B8A69CE-60C9-46C6-BFD0-5743B85015FF}" type="pres">
      <dgm:prSet presAssocID="{69F183A1-85F9-4DC8-A164-F057D3B15510}" presName="quadrantPlaceholder" presStyleCnt="0"/>
      <dgm:spPr/>
    </dgm:pt>
    <dgm:pt modelId="{48221D69-BB84-4870-BCDA-07F5FDAD20B1}" type="pres">
      <dgm:prSet presAssocID="{69F183A1-85F9-4DC8-A164-F057D3B15510}" presName="center1" presStyleLbl="fgShp" presStyleIdx="0" presStyleCnt="2"/>
      <dgm:spPr/>
    </dgm:pt>
    <dgm:pt modelId="{79F67D35-D2F7-4D17-AF2C-1B59D6A0CD4B}" type="pres">
      <dgm:prSet presAssocID="{69F183A1-85F9-4DC8-A164-F057D3B15510}" presName="center2" presStyleLbl="fgShp" presStyleIdx="1" presStyleCnt="2"/>
      <dgm:spPr/>
    </dgm:pt>
  </dgm:ptLst>
  <dgm:cxnLst>
    <dgm:cxn modelId="{FE186C03-A263-411A-B474-6C8DB490FD53}" srcId="{69F183A1-85F9-4DC8-A164-F057D3B15510}" destId="{0B1836F9-E4F8-4276-8D4B-F8FEAF7E6DB4}" srcOrd="0" destOrd="0" parTransId="{230CA167-66A0-4519-91CB-305D1B6CFD04}" sibTransId="{4F4A58EF-51FE-4B06-896D-4C4B1C140A23}"/>
    <dgm:cxn modelId="{DCCCDE0A-C4E9-40A8-823C-D3433EB2C077}" srcId="{69F183A1-85F9-4DC8-A164-F057D3B15510}" destId="{B286BF58-D2AB-4D67-B903-B76319577622}" srcOrd="3" destOrd="0" parTransId="{15DD24D3-5BF0-415C-8544-F065B884BBDA}" sibTransId="{F925B54F-5F24-4867-8213-88AF9D1E8762}"/>
    <dgm:cxn modelId="{4A30A318-8E7A-4DD7-8C32-4577AEF34F57}" srcId="{AA784A62-540C-4BA3-856B-659B99290C92}" destId="{42A07E18-8336-4731-A3E5-1E2A92732EC6}" srcOrd="0" destOrd="0" parTransId="{63461B01-6DB3-47C7-B28A-8BE00C9D7528}" sibTransId="{6007AE01-644A-426E-A93B-ACBECA70B97D}"/>
    <dgm:cxn modelId="{ACB72329-6E31-4C6E-95D3-A3CD32E70694}" type="presOf" srcId="{ABB3F0C0-8086-4C38-BAD8-9E725A429A22}" destId="{E4C75507-2060-433B-B3C8-AADB62495171}" srcOrd="0" destOrd="0" presId="urn:microsoft.com/office/officeart/2005/8/layout/cycle4"/>
    <dgm:cxn modelId="{92D3EE38-14F6-4640-8EFE-C733AFA3903C}" type="presOf" srcId="{CA5A2420-7013-456E-BD3D-BF4C070EF7FD}" destId="{15E7BAE5-963C-4AE3-9509-500BC1C5CCF5}" srcOrd="0" destOrd="0" presId="urn:microsoft.com/office/officeart/2005/8/layout/cycle4"/>
    <dgm:cxn modelId="{07F05D40-E64F-4C89-8619-9FC9FD17A362}" srcId="{69F183A1-85F9-4DC8-A164-F057D3B15510}" destId="{AA784A62-540C-4BA3-856B-659B99290C92}" srcOrd="2" destOrd="0" parTransId="{DCAA89C2-D3A4-47AE-853A-9373F4DE0E46}" sibTransId="{2752F31A-0197-4560-8302-ADE05174F2E4}"/>
    <dgm:cxn modelId="{E6E6A65E-A076-4578-9888-BF7D10155AF2}" type="presOf" srcId="{AA784A62-540C-4BA3-856B-659B99290C92}" destId="{847B1F6F-9001-4EFE-9281-38EA67CC3B87}" srcOrd="0" destOrd="0" presId="urn:microsoft.com/office/officeart/2005/8/layout/cycle4"/>
    <dgm:cxn modelId="{A3C20F49-1C02-4EBB-B390-22E51001C30D}" type="presOf" srcId="{8CA78DF7-CB91-4AEB-8F10-0F6DD93F0858}" destId="{3933D0B2-2B6F-4830-A28B-848566DFC7C4}" srcOrd="0" destOrd="0" presId="urn:microsoft.com/office/officeart/2005/8/layout/cycle4"/>
    <dgm:cxn modelId="{F195276A-8B94-4633-B3BC-EF2D0C6467E1}" type="presOf" srcId="{69F183A1-85F9-4DC8-A164-F057D3B15510}" destId="{853A1BAC-00F5-48CC-B63D-603384A9103E}" srcOrd="0" destOrd="0" presId="urn:microsoft.com/office/officeart/2005/8/layout/cycle4"/>
    <dgm:cxn modelId="{F9C6F24A-4C98-4032-BF1D-838D094E0AA7}" type="presOf" srcId="{42A07E18-8336-4731-A3E5-1E2A92732EC6}" destId="{BB662CC2-BD68-4BC8-B1DC-015107B16497}" srcOrd="0" destOrd="0" presId="urn:microsoft.com/office/officeart/2005/8/layout/cycle4"/>
    <dgm:cxn modelId="{F9C2874D-FF11-433A-83BF-4F751E10B673}" srcId="{B286BF58-D2AB-4D67-B903-B76319577622}" destId="{2E5DE12B-D06E-45D1-AE90-8EC26CE699F4}" srcOrd="0" destOrd="0" parTransId="{118F27B5-A4C2-4EEB-AD88-3A3FB2B59443}" sibTransId="{679D816C-FCFC-4428-9822-57F13C77C508}"/>
    <dgm:cxn modelId="{44A35C8D-ED08-4817-9272-B217A6B52108}" srcId="{0B1836F9-E4F8-4276-8D4B-F8FEAF7E6DB4}" destId="{ABB3F0C0-8086-4C38-BAD8-9E725A429A22}" srcOrd="0" destOrd="0" parTransId="{E4BEFC85-7B20-45B1-96A4-0991A1101F6E}" sibTransId="{D59A2729-477C-4262-98DE-547E06600FDC}"/>
    <dgm:cxn modelId="{83F09FA2-FDC8-4C9E-AC6D-E8313219F159}" type="presOf" srcId="{2E5DE12B-D06E-45D1-AE90-8EC26CE699F4}" destId="{2CCA61E4-28EB-423C-98EF-C23C80423F76}" srcOrd="0" destOrd="0" presId="urn:microsoft.com/office/officeart/2005/8/layout/cycle4"/>
    <dgm:cxn modelId="{8B74FEAD-3DF8-4B9F-9293-DBA01A05EB21}" type="presOf" srcId="{2E5DE12B-D06E-45D1-AE90-8EC26CE699F4}" destId="{D9A666BC-A8F1-4F73-AB2F-3EE908500F20}" srcOrd="1" destOrd="0" presId="urn:microsoft.com/office/officeart/2005/8/layout/cycle4"/>
    <dgm:cxn modelId="{12DE48B1-32AC-4368-8418-FC5BA880DD9E}" type="presOf" srcId="{0B1836F9-E4F8-4276-8D4B-F8FEAF7E6DB4}" destId="{7B3BBB7C-6282-4DF1-A4F3-E282D091C6AE}" srcOrd="0" destOrd="0" presId="urn:microsoft.com/office/officeart/2005/8/layout/cycle4"/>
    <dgm:cxn modelId="{D47875B8-066E-476C-A486-CB579CA2CF78}" srcId="{69F183A1-85F9-4DC8-A164-F057D3B15510}" destId="{8CA78DF7-CB91-4AEB-8F10-0F6DD93F0858}" srcOrd="1" destOrd="0" parTransId="{E7329E92-370B-40A4-BC8D-5266D2B96CD0}" sibTransId="{285A5A13-AE4E-431B-8277-6BDA51CB7855}"/>
    <dgm:cxn modelId="{FDAEFFD0-5212-4B37-8C34-7FE9F370306E}" type="presOf" srcId="{B286BF58-D2AB-4D67-B903-B76319577622}" destId="{A2E3CD85-41C8-452F-8296-9FA3C39C855C}" srcOrd="0" destOrd="0" presId="urn:microsoft.com/office/officeart/2005/8/layout/cycle4"/>
    <dgm:cxn modelId="{721E84D1-1802-4647-9359-E6E2179A80F0}" type="presOf" srcId="{42A07E18-8336-4731-A3E5-1E2A92732EC6}" destId="{80B38196-BCEB-4042-AA41-4B48C7215036}" srcOrd="1" destOrd="0" presId="urn:microsoft.com/office/officeart/2005/8/layout/cycle4"/>
    <dgm:cxn modelId="{14E78DD8-D99B-4E9F-8B0B-8F4DDED382FB}" type="presOf" srcId="{ABB3F0C0-8086-4C38-BAD8-9E725A429A22}" destId="{D36F9701-E01B-4493-BA19-239694E81EB2}" srcOrd="1" destOrd="0" presId="urn:microsoft.com/office/officeart/2005/8/layout/cycle4"/>
    <dgm:cxn modelId="{F8689DDE-CA28-4027-AF38-C1A5F4A68646}" srcId="{8CA78DF7-CB91-4AEB-8F10-0F6DD93F0858}" destId="{CA5A2420-7013-456E-BD3D-BF4C070EF7FD}" srcOrd="0" destOrd="0" parTransId="{4F5B73D2-2BB1-4678-84A6-8F1F7A0E3C45}" sibTransId="{5EA784E0-4FE1-400E-9188-7F96D2AFC2B4}"/>
    <dgm:cxn modelId="{47FB07F1-6064-41A0-882C-52B8453D1991}" type="presOf" srcId="{CA5A2420-7013-456E-BD3D-BF4C070EF7FD}" destId="{2C2FAB12-9C0B-415D-9CE9-719C875325AD}" srcOrd="1" destOrd="0" presId="urn:microsoft.com/office/officeart/2005/8/layout/cycle4"/>
    <dgm:cxn modelId="{E0C1DE17-BDBA-4F92-81E5-A14F67A8291A}" type="presParOf" srcId="{853A1BAC-00F5-48CC-B63D-603384A9103E}" destId="{193B12A1-3ADA-45D2-A0A8-6A18FF9CC962}" srcOrd="0" destOrd="0" presId="urn:microsoft.com/office/officeart/2005/8/layout/cycle4"/>
    <dgm:cxn modelId="{377C094C-D8FD-41AC-8088-D056C507EFE8}" type="presParOf" srcId="{193B12A1-3ADA-45D2-A0A8-6A18FF9CC962}" destId="{792BD0A4-CDDC-4F46-9FC8-82C9E100DACA}" srcOrd="0" destOrd="0" presId="urn:microsoft.com/office/officeart/2005/8/layout/cycle4"/>
    <dgm:cxn modelId="{3D1D8319-9955-42E0-AE7E-E63609EB2977}" type="presParOf" srcId="{792BD0A4-CDDC-4F46-9FC8-82C9E100DACA}" destId="{E4C75507-2060-433B-B3C8-AADB62495171}" srcOrd="0" destOrd="0" presId="urn:microsoft.com/office/officeart/2005/8/layout/cycle4"/>
    <dgm:cxn modelId="{F9FACBBD-E597-4459-B61A-F2D3B3F472FE}" type="presParOf" srcId="{792BD0A4-CDDC-4F46-9FC8-82C9E100DACA}" destId="{D36F9701-E01B-4493-BA19-239694E81EB2}" srcOrd="1" destOrd="0" presId="urn:microsoft.com/office/officeart/2005/8/layout/cycle4"/>
    <dgm:cxn modelId="{051A9153-BE10-48FA-8783-C18136475986}" type="presParOf" srcId="{193B12A1-3ADA-45D2-A0A8-6A18FF9CC962}" destId="{444DBB2A-2158-4967-9286-1D42821B1644}" srcOrd="1" destOrd="0" presId="urn:microsoft.com/office/officeart/2005/8/layout/cycle4"/>
    <dgm:cxn modelId="{F34A1EF6-A935-46E1-A53D-D483DE9A6AE2}" type="presParOf" srcId="{444DBB2A-2158-4967-9286-1D42821B1644}" destId="{15E7BAE5-963C-4AE3-9509-500BC1C5CCF5}" srcOrd="0" destOrd="0" presId="urn:microsoft.com/office/officeart/2005/8/layout/cycle4"/>
    <dgm:cxn modelId="{15777FEC-151A-420A-8503-B528A9AEDFFF}" type="presParOf" srcId="{444DBB2A-2158-4967-9286-1D42821B1644}" destId="{2C2FAB12-9C0B-415D-9CE9-719C875325AD}" srcOrd="1" destOrd="0" presId="urn:microsoft.com/office/officeart/2005/8/layout/cycle4"/>
    <dgm:cxn modelId="{90F758E1-0D77-4A49-AA2B-FA4AFB9AE611}" type="presParOf" srcId="{193B12A1-3ADA-45D2-A0A8-6A18FF9CC962}" destId="{12707DD9-558B-4417-9E97-2633AFE73D17}" srcOrd="2" destOrd="0" presId="urn:microsoft.com/office/officeart/2005/8/layout/cycle4"/>
    <dgm:cxn modelId="{5C021632-D592-45F1-8E02-71F476D29DCE}" type="presParOf" srcId="{12707DD9-558B-4417-9E97-2633AFE73D17}" destId="{BB662CC2-BD68-4BC8-B1DC-015107B16497}" srcOrd="0" destOrd="0" presId="urn:microsoft.com/office/officeart/2005/8/layout/cycle4"/>
    <dgm:cxn modelId="{BEA2D34B-3D2A-4947-B5B6-8CD7CD6545E8}" type="presParOf" srcId="{12707DD9-558B-4417-9E97-2633AFE73D17}" destId="{80B38196-BCEB-4042-AA41-4B48C7215036}" srcOrd="1" destOrd="0" presId="urn:microsoft.com/office/officeart/2005/8/layout/cycle4"/>
    <dgm:cxn modelId="{CA356646-993D-42AF-BAA7-2000076A0C64}" type="presParOf" srcId="{193B12A1-3ADA-45D2-A0A8-6A18FF9CC962}" destId="{911D76E5-6A71-4150-BCDB-3D58EC853CA1}" srcOrd="3" destOrd="0" presId="urn:microsoft.com/office/officeart/2005/8/layout/cycle4"/>
    <dgm:cxn modelId="{D75A9398-3934-4286-B64A-5F93816B34E7}" type="presParOf" srcId="{911D76E5-6A71-4150-BCDB-3D58EC853CA1}" destId="{2CCA61E4-28EB-423C-98EF-C23C80423F76}" srcOrd="0" destOrd="0" presId="urn:microsoft.com/office/officeart/2005/8/layout/cycle4"/>
    <dgm:cxn modelId="{6D5EAF63-C678-4B72-8D7F-1A09DA959F35}" type="presParOf" srcId="{911D76E5-6A71-4150-BCDB-3D58EC853CA1}" destId="{D9A666BC-A8F1-4F73-AB2F-3EE908500F20}" srcOrd="1" destOrd="0" presId="urn:microsoft.com/office/officeart/2005/8/layout/cycle4"/>
    <dgm:cxn modelId="{141AE17F-FDE5-4EA8-BF8B-4475B842FDA2}" type="presParOf" srcId="{193B12A1-3ADA-45D2-A0A8-6A18FF9CC962}" destId="{DCD7B1B1-47D6-4B74-9F3E-F02EBBBBB956}" srcOrd="4" destOrd="0" presId="urn:microsoft.com/office/officeart/2005/8/layout/cycle4"/>
    <dgm:cxn modelId="{695975AF-40F0-4F23-B009-8EE7EFE47053}" type="presParOf" srcId="{853A1BAC-00F5-48CC-B63D-603384A9103E}" destId="{48994893-65C6-416B-B413-61871C7418D7}" srcOrd="1" destOrd="0" presId="urn:microsoft.com/office/officeart/2005/8/layout/cycle4"/>
    <dgm:cxn modelId="{16CD73E4-90F0-4260-B404-041257520AD0}" type="presParOf" srcId="{48994893-65C6-416B-B413-61871C7418D7}" destId="{7B3BBB7C-6282-4DF1-A4F3-E282D091C6AE}" srcOrd="0" destOrd="0" presId="urn:microsoft.com/office/officeart/2005/8/layout/cycle4"/>
    <dgm:cxn modelId="{1590CEE9-B824-4887-A7A0-487B30F09F9B}" type="presParOf" srcId="{48994893-65C6-416B-B413-61871C7418D7}" destId="{3933D0B2-2B6F-4830-A28B-848566DFC7C4}" srcOrd="1" destOrd="0" presId="urn:microsoft.com/office/officeart/2005/8/layout/cycle4"/>
    <dgm:cxn modelId="{AB7BDB1A-09BB-4E55-8F8A-5269A817333B}" type="presParOf" srcId="{48994893-65C6-416B-B413-61871C7418D7}" destId="{847B1F6F-9001-4EFE-9281-38EA67CC3B87}" srcOrd="2" destOrd="0" presId="urn:microsoft.com/office/officeart/2005/8/layout/cycle4"/>
    <dgm:cxn modelId="{DFFA8611-5652-437E-9EA4-B1568E7C0D6B}" type="presParOf" srcId="{48994893-65C6-416B-B413-61871C7418D7}" destId="{A2E3CD85-41C8-452F-8296-9FA3C39C855C}" srcOrd="3" destOrd="0" presId="urn:microsoft.com/office/officeart/2005/8/layout/cycle4"/>
    <dgm:cxn modelId="{0F5160B2-237A-493E-99F0-565B2D77447C}" type="presParOf" srcId="{48994893-65C6-416B-B413-61871C7418D7}" destId="{2B8A69CE-60C9-46C6-BFD0-5743B85015FF}" srcOrd="4" destOrd="0" presId="urn:microsoft.com/office/officeart/2005/8/layout/cycle4"/>
    <dgm:cxn modelId="{678E74B2-3537-4AEA-9D43-6406E0B9FD8F}" type="presParOf" srcId="{853A1BAC-00F5-48CC-B63D-603384A9103E}" destId="{48221D69-BB84-4870-BCDA-07F5FDAD20B1}" srcOrd="2" destOrd="0" presId="urn:microsoft.com/office/officeart/2005/8/layout/cycle4"/>
    <dgm:cxn modelId="{B6C41DB9-E3E3-4A9B-BB76-220DAEF060C1}" type="presParOf" srcId="{853A1BAC-00F5-48CC-B63D-603384A9103E}" destId="{79F67D35-D2F7-4D17-AF2C-1B59D6A0CD4B}" srcOrd="3" destOrd="0" presId="urn:microsoft.com/office/officeart/2005/8/layout/cycle4"/>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1814682-1807-4F24-AF10-F17277885D00}">
      <dsp:nvSpPr>
        <dsp:cNvPr id="0" name=""/>
        <dsp:cNvSpPr/>
      </dsp:nvSpPr>
      <dsp:spPr>
        <a:xfrm>
          <a:off x="0" y="192529"/>
          <a:ext cx="6353175" cy="6872991"/>
        </a:xfrm>
        <a:prstGeom prst="quadArrow">
          <a:avLst>
            <a:gd name="adj1" fmla="val 2000"/>
            <a:gd name="adj2" fmla="val 4000"/>
            <a:gd name="adj3" fmla="val 5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sp>
    <dsp:sp modelId="{1E77AE2D-8D3D-471C-A086-B5177A2516DE}">
      <dsp:nvSpPr>
        <dsp:cNvPr id="0" name=""/>
        <dsp:cNvSpPr/>
      </dsp:nvSpPr>
      <dsp:spPr>
        <a:xfrm>
          <a:off x="403324" y="587201"/>
          <a:ext cx="2541270" cy="2828128"/>
        </a:xfrm>
        <a:prstGeom prst="round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26670" rIns="26670" bIns="26670" numCol="1" spcCol="1270" anchor="ctr" anchorCtr="0">
          <a:noAutofit/>
        </a:bodyPr>
        <a:lstStyle/>
        <a:p>
          <a:pPr marL="0" lvl="0" indent="0" algn="l" defTabSz="311150">
            <a:lnSpc>
              <a:spcPct val="90000"/>
            </a:lnSpc>
            <a:spcBef>
              <a:spcPct val="0"/>
            </a:spcBef>
            <a:spcAft>
              <a:spcPct val="35000"/>
            </a:spcAft>
            <a:buNone/>
          </a:pPr>
          <a:r>
            <a:rPr lang="en-US" sz="700" kern="1200"/>
            <a:t>-</a:t>
          </a:r>
          <a:r>
            <a:rPr lang="en-US" sz="800" kern="1200"/>
            <a:t>Multi disciplinary approach to the development of infection control processes in LTC facilities</a:t>
          </a:r>
        </a:p>
        <a:p>
          <a:pPr marL="0" lvl="0" indent="0" algn="l" defTabSz="311150">
            <a:lnSpc>
              <a:spcPct val="90000"/>
            </a:lnSpc>
            <a:spcBef>
              <a:spcPct val="0"/>
            </a:spcBef>
            <a:spcAft>
              <a:spcPct val="35000"/>
            </a:spcAft>
            <a:buNone/>
          </a:pPr>
          <a:r>
            <a:rPr lang="en-US" sz="800" kern="1200"/>
            <a:t>-Recognition that a problem wih infection control processes exist </a:t>
          </a:r>
        </a:p>
        <a:p>
          <a:pPr marL="0" lvl="0" indent="0" algn="l" defTabSz="311150">
            <a:lnSpc>
              <a:spcPct val="90000"/>
            </a:lnSpc>
            <a:spcBef>
              <a:spcPct val="0"/>
            </a:spcBef>
            <a:spcAft>
              <a:spcPct val="35000"/>
            </a:spcAft>
            <a:buNone/>
          </a:pPr>
          <a:r>
            <a:rPr lang="en-US" sz="800" kern="1200"/>
            <a:t>-Awareness by project partner for the need to have a more standardize approach to donning and doffing procedures amongst HCW's in LTC facilities</a:t>
          </a:r>
        </a:p>
        <a:p>
          <a:pPr marL="0" lvl="0" indent="0" algn="l" defTabSz="311150">
            <a:lnSpc>
              <a:spcPct val="90000"/>
            </a:lnSpc>
            <a:spcBef>
              <a:spcPct val="0"/>
            </a:spcBef>
            <a:spcAft>
              <a:spcPct val="35000"/>
            </a:spcAft>
            <a:buNone/>
          </a:pPr>
          <a:r>
            <a:rPr lang="en-US" sz="800" kern="1200"/>
            <a:t>-Awareness that poor PPE donning and doffing standards can result in staff self-contimination with SARS-CoV2 </a:t>
          </a:r>
        </a:p>
        <a:p>
          <a:pPr marL="0" lvl="0" indent="0" algn="l" defTabSz="311150">
            <a:lnSpc>
              <a:spcPct val="90000"/>
            </a:lnSpc>
            <a:spcBef>
              <a:spcPct val="0"/>
            </a:spcBef>
            <a:spcAft>
              <a:spcPct val="35000"/>
            </a:spcAft>
            <a:buNone/>
          </a:pPr>
          <a:r>
            <a:rPr lang="en-US" sz="800" kern="1200"/>
            <a:t>-Integrated SARS-CoV-2 prevention goals for LTC community on a State level </a:t>
          </a:r>
        </a:p>
        <a:p>
          <a:pPr marL="0" lvl="0" indent="0" algn="l" defTabSz="311150">
            <a:lnSpc>
              <a:spcPct val="90000"/>
            </a:lnSpc>
            <a:spcBef>
              <a:spcPct val="0"/>
            </a:spcBef>
            <a:spcAft>
              <a:spcPct val="35000"/>
            </a:spcAft>
            <a:buNone/>
          </a:pPr>
          <a:r>
            <a:rPr lang="en-US" sz="800" kern="1200"/>
            <a:t>-State and local collobaration </a:t>
          </a:r>
        </a:p>
        <a:p>
          <a:pPr marL="0" lvl="0" indent="0" algn="l" defTabSz="311150">
            <a:lnSpc>
              <a:spcPct val="90000"/>
            </a:lnSpc>
            <a:spcBef>
              <a:spcPct val="0"/>
            </a:spcBef>
            <a:spcAft>
              <a:spcPct val="35000"/>
            </a:spcAft>
            <a:buNone/>
          </a:pPr>
          <a:r>
            <a:rPr lang="en-US" sz="800" kern="1200"/>
            <a:t>-Regulatory leadaership involvement in improvement of infecton control processes and standards for LTC facilities </a:t>
          </a:r>
        </a:p>
        <a:p>
          <a:pPr marL="0" lvl="0" indent="0" algn="l" defTabSz="311150">
            <a:lnSpc>
              <a:spcPct val="90000"/>
            </a:lnSpc>
            <a:spcBef>
              <a:spcPct val="0"/>
            </a:spcBef>
            <a:spcAft>
              <a:spcPct val="35000"/>
            </a:spcAft>
            <a:buNone/>
          </a:pPr>
          <a:r>
            <a:rPr lang="en-US" sz="800" kern="1200"/>
            <a:t>-State and local colloboration for improvement of PPE supplies to vulnerable LTC facilities </a:t>
          </a:r>
        </a:p>
        <a:p>
          <a:pPr marL="0" lvl="0" indent="0" algn="l" defTabSz="311150">
            <a:lnSpc>
              <a:spcPct val="90000"/>
            </a:lnSpc>
            <a:spcBef>
              <a:spcPct val="0"/>
            </a:spcBef>
            <a:spcAft>
              <a:spcPct val="35000"/>
            </a:spcAft>
            <a:buNone/>
          </a:pPr>
          <a:r>
            <a:rPr lang="en-US" sz="700" kern="1200"/>
            <a:t> </a:t>
          </a:r>
        </a:p>
        <a:p>
          <a:pPr marL="0" lvl="0" indent="0" algn="l" defTabSz="311150">
            <a:lnSpc>
              <a:spcPct val="90000"/>
            </a:lnSpc>
            <a:spcBef>
              <a:spcPct val="0"/>
            </a:spcBef>
            <a:spcAft>
              <a:spcPct val="35000"/>
            </a:spcAft>
            <a:buNone/>
          </a:pPr>
          <a:r>
            <a:rPr lang="en-US" sz="700" kern="1200"/>
            <a:t> </a:t>
          </a:r>
        </a:p>
      </dsp:txBody>
      <dsp:txXfrm>
        <a:off x="527379" y="711256"/>
        <a:ext cx="2293160" cy="2580018"/>
      </dsp:txXfrm>
    </dsp:sp>
    <dsp:sp modelId="{3D9A6A28-84BA-4CEA-9F08-2365D7DA0419}">
      <dsp:nvSpPr>
        <dsp:cNvPr id="0" name=""/>
        <dsp:cNvSpPr/>
      </dsp:nvSpPr>
      <dsp:spPr>
        <a:xfrm>
          <a:off x="3398948" y="673832"/>
          <a:ext cx="2541270" cy="2751128"/>
        </a:xfrm>
        <a:prstGeom prst="roundRect">
          <a:avLst/>
        </a:prstGeom>
        <a:gradFill rotWithShape="0">
          <a:gsLst>
            <a:gs pos="0">
              <a:schemeClr val="accent3">
                <a:hueOff val="903533"/>
                <a:satOff val="33333"/>
                <a:lumOff val="-4902"/>
                <a:alphaOff val="0"/>
                <a:lumMod val="110000"/>
                <a:satMod val="105000"/>
                <a:tint val="67000"/>
              </a:schemeClr>
            </a:gs>
            <a:gs pos="50000">
              <a:schemeClr val="accent3">
                <a:hueOff val="903533"/>
                <a:satOff val="33333"/>
                <a:lumOff val="-4902"/>
                <a:alphaOff val="0"/>
                <a:lumMod val="105000"/>
                <a:satMod val="103000"/>
                <a:tint val="73000"/>
              </a:schemeClr>
            </a:gs>
            <a:gs pos="100000">
              <a:schemeClr val="accent3">
                <a:hueOff val="903533"/>
                <a:satOff val="33333"/>
                <a:lumOff val="-490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en-US" sz="700" kern="1200"/>
            <a:t>Lack of PPE supply</a:t>
          </a:r>
        </a:p>
        <a:p>
          <a:pPr marL="0" lvl="0" indent="0" algn="l" defTabSz="311150">
            <a:lnSpc>
              <a:spcPct val="90000"/>
            </a:lnSpc>
            <a:spcBef>
              <a:spcPct val="0"/>
            </a:spcBef>
            <a:spcAft>
              <a:spcPct val="35000"/>
            </a:spcAft>
            <a:buNone/>
          </a:pPr>
          <a:r>
            <a:rPr lang="en-US" sz="700" kern="1200"/>
            <a:t>Lack of standardized PPE types and makes</a:t>
          </a:r>
        </a:p>
        <a:p>
          <a:pPr marL="0" lvl="0" indent="0" algn="l" defTabSz="311150">
            <a:lnSpc>
              <a:spcPct val="90000"/>
            </a:lnSpc>
            <a:spcBef>
              <a:spcPct val="0"/>
            </a:spcBef>
            <a:spcAft>
              <a:spcPct val="35000"/>
            </a:spcAft>
            <a:buNone/>
          </a:pPr>
          <a:r>
            <a:rPr lang="en-US" sz="700" kern="1200"/>
            <a:t>Fragmented regulation of LTC facilities</a:t>
          </a:r>
        </a:p>
        <a:p>
          <a:pPr marL="0" lvl="0" indent="0" algn="l" defTabSz="311150">
            <a:lnSpc>
              <a:spcPct val="90000"/>
            </a:lnSpc>
            <a:spcBef>
              <a:spcPct val="0"/>
            </a:spcBef>
            <a:spcAft>
              <a:spcPct val="35000"/>
            </a:spcAft>
            <a:buNone/>
          </a:pPr>
          <a:r>
            <a:rPr lang="en-US" sz="700" kern="1200"/>
            <a:t>Fragmented financing of LTC facilities </a:t>
          </a:r>
        </a:p>
        <a:p>
          <a:pPr marL="0" lvl="0" indent="0" algn="l" defTabSz="311150">
            <a:lnSpc>
              <a:spcPct val="90000"/>
            </a:lnSpc>
            <a:spcBef>
              <a:spcPct val="0"/>
            </a:spcBef>
            <a:spcAft>
              <a:spcPct val="35000"/>
            </a:spcAft>
            <a:buNone/>
          </a:pPr>
          <a:r>
            <a:rPr lang="en-US" sz="700" kern="1200"/>
            <a:t>Disproportionately low income and educational levels of LTC staff </a:t>
          </a:r>
        </a:p>
        <a:p>
          <a:pPr marL="0" lvl="0" indent="0" algn="l" defTabSz="311150">
            <a:lnSpc>
              <a:spcPct val="90000"/>
            </a:lnSpc>
            <a:spcBef>
              <a:spcPct val="0"/>
            </a:spcBef>
            <a:spcAft>
              <a:spcPct val="35000"/>
            </a:spcAft>
            <a:buNone/>
          </a:pPr>
          <a:r>
            <a:rPr lang="en-US" sz="700" kern="1200"/>
            <a:t>Poor standardization of the administrative and enviromental infection prevention controls  </a:t>
          </a:r>
        </a:p>
        <a:p>
          <a:pPr marL="0" lvl="0" indent="0" algn="l" defTabSz="311150">
            <a:lnSpc>
              <a:spcPct val="90000"/>
            </a:lnSpc>
            <a:spcBef>
              <a:spcPct val="0"/>
            </a:spcBef>
            <a:spcAft>
              <a:spcPct val="35000"/>
            </a:spcAft>
            <a:buNone/>
          </a:pPr>
          <a:r>
            <a:rPr lang="en-US" sz="700" kern="1200"/>
            <a:t>Novelity of SARS-CoV-2 resulting in the lack of epidemiological information on the long term effects of the virus </a:t>
          </a:r>
        </a:p>
        <a:p>
          <a:pPr marL="0" lvl="0" indent="0" algn="l" defTabSz="311150">
            <a:lnSpc>
              <a:spcPct val="90000"/>
            </a:lnSpc>
            <a:spcBef>
              <a:spcPct val="0"/>
            </a:spcBef>
            <a:spcAft>
              <a:spcPct val="35000"/>
            </a:spcAft>
            <a:buNone/>
          </a:pPr>
          <a:r>
            <a:rPr lang="en-US" sz="700" kern="1200"/>
            <a:t>Increased population density as a result of the cohort living environment of residents with the potential od increasing the R-naught  </a:t>
          </a:r>
        </a:p>
        <a:p>
          <a:pPr marL="57150" lvl="1" indent="-57150" algn="l" defTabSz="222250">
            <a:lnSpc>
              <a:spcPct val="90000"/>
            </a:lnSpc>
            <a:spcBef>
              <a:spcPct val="0"/>
            </a:spcBef>
            <a:spcAft>
              <a:spcPct val="15000"/>
            </a:spcAft>
            <a:buChar char="•"/>
          </a:pPr>
          <a:endParaRPr lang="en-US" sz="500" kern="1200"/>
        </a:p>
      </dsp:txBody>
      <dsp:txXfrm>
        <a:off x="3523003" y="797887"/>
        <a:ext cx="2293160" cy="2503018"/>
      </dsp:txXfrm>
    </dsp:sp>
    <dsp:sp modelId="{52A705C5-DBF8-4857-9CFE-ED07F979C50A}">
      <dsp:nvSpPr>
        <dsp:cNvPr id="0" name=""/>
        <dsp:cNvSpPr/>
      </dsp:nvSpPr>
      <dsp:spPr>
        <a:xfrm>
          <a:off x="412956" y="3851386"/>
          <a:ext cx="2541270" cy="2541270"/>
        </a:xfrm>
        <a:prstGeom prst="roundRect">
          <a:avLst/>
        </a:prstGeom>
        <a:gradFill rotWithShape="0">
          <a:gsLst>
            <a:gs pos="0">
              <a:schemeClr val="accent3">
                <a:hueOff val="1807066"/>
                <a:satOff val="66667"/>
                <a:lumOff val="-9804"/>
                <a:alphaOff val="0"/>
                <a:lumMod val="110000"/>
                <a:satMod val="105000"/>
                <a:tint val="67000"/>
              </a:schemeClr>
            </a:gs>
            <a:gs pos="50000">
              <a:schemeClr val="accent3">
                <a:hueOff val="1807066"/>
                <a:satOff val="66667"/>
                <a:lumOff val="-9804"/>
                <a:alphaOff val="0"/>
                <a:lumMod val="105000"/>
                <a:satMod val="103000"/>
                <a:tint val="73000"/>
              </a:schemeClr>
            </a:gs>
            <a:gs pos="100000">
              <a:schemeClr val="accent3">
                <a:hueOff val="1807066"/>
                <a:satOff val="66667"/>
                <a:lumOff val="-980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t>Standardization of infection control measures within LTC facilities  across the state </a:t>
          </a:r>
        </a:p>
        <a:p>
          <a:pPr marL="0" lvl="0" indent="0" algn="ctr" defTabSz="311150">
            <a:lnSpc>
              <a:spcPct val="90000"/>
            </a:lnSpc>
            <a:spcBef>
              <a:spcPct val="0"/>
            </a:spcBef>
            <a:spcAft>
              <a:spcPct val="35000"/>
            </a:spcAft>
            <a:buNone/>
          </a:pPr>
          <a:r>
            <a:rPr lang="en-US" sz="700" kern="1200"/>
            <a:t>Decrease self-contimination and staff transmission of SARS-CoV-2 to residents of LTC facilities </a:t>
          </a:r>
        </a:p>
        <a:p>
          <a:pPr marL="0" lvl="0" indent="0" algn="ctr" defTabSz="311150">
            <a:lnSpc>
              <a:spcPct val="90000"/>
            </a:lnSpc>
            <a:spcBef>
              <a:spcPct val="0"/>
            </a:spcBef>
            <a:spcAft>
              <a:spcPct val="35000"/>
            </a:spcAft>
            <a:buNone/>
          </a:pPr>
          <a:r>
            <a:rPr lang="en-US" sz="700" kern="1200"/>
            <a:t>Increase infection knowledge of strike team members</a:t>
          </a:r>
        </a:p>
        <a:p>
          <a:pPr marL="0" lvl="0" indent="0" algn="ctr" defTabSz="311150">
            <a:lnSpc>
              <a:spcPct val="90000"/>
            </a:lnSpc>
            <a:spcBef>
              <a:spcPct val="0"/>
            </a:spcBef>
            <a:spcAft>
              <a:spcPct val="35000"/>
            </a:spcAft>
            <a:buNone/>
          </a:pPr>
          <a:r>
            <a:rPr lang="en-US" sz="700" kern="1200"/>
            <a:t>Development of innovative virtual solutions for education and training of LTC HCW for responses to future pandemics </a:t>
          </a:r>
        </a:p>
        <a:p>
          <a:pPr marL="0" lvl="0" indent="0" algn="ctr" defTabSz="311150">
            <a:lnSpc>
              <a:spcPct val="90000"/>
            </a:lnSpc>
            <a:spcBef>
              <a:spcPct val="0"/>
            </a:spcBef>
            <a:spcAft>
              <a:spcPct val="35000"/>
            </a:spcAft>
            <a:buNone/>
          </a:pPr>
          <a:r>
            <a:rPr lang="en-US" sz="700" kern="1200"/>
            <a:t>Create awareness among key stake holders of LTC facilities of poor infection control practices </a:t>
          </a:r>
        </a:p>
        <a:p>
          <a:pPr marL="0" lvl="0" indent="0" algn="ctr" defTabSz="311150">
            <a:lnSpc>
              <a:spcPct val="90000"/>
            </a:lnSpc>
            <a:spcBef>
              <a:spcPct val="0"/>
            </a:spcBef>
            <a:spcAft>
              <a:spcPct val="35000"/>
            </a:spcAft>
            <a:buNone/>
          </a:pPr>
          <a:r>
            <a:rPr lang="en-US" sz="700" kern="1200"/>
            <a:t>Increase understanding of whether simulations of the donning and doffing process decreases risk for self contimination </a:t>
          </a:r>
        </a:p>
        <a:p>
          <a:pPr marL="0" lvl="0" indent="0" algn="ctr" defTabSz="311150">
            <a:lnSpc>
              <a:spcPct val="90000"/>
            </a:lnSpc>
            <a:spcBef>
              <a:spcPct val="0"/>
            </a:spcBef>
            <a:spcAft>
              <a:spcPct val="35000"/>
            </a:spcAft>
            <a:buNone/>
          </a:pPr>
          <a:r>
            <a:rPr lang="en-US" sz="700" kern="1200"/>
            <a:t>Empower strike team members to become advocates for future change to infection control standards </a:t>
          </a:r>
        </a:p>
        <a:p>
          <a:pPr marL="0" lvl="0" indent="0" algn="ctr" defTabSz="311150">
            <a:lnSpc>
              <a:spcPct val="90000"/>
            </a:lnSpc>
            <a:spcBef>
              <a:spcPct val="0"/>
            </a:spcBef>
            <a:spcAft>
              <a:spcPct val="35000"/>
            </a:spcAft>
            <a:buNone/>
          </a:pPr>
          <a:r>
            <a:rPr lang="en-US" sz="700" kern="1200"/>
            <a:t>Empower strike team members to adovocate for increased integrity when engaging in prevention measures </a:t>
          </a:r>
        </a:p>
      </dsp:txBody>
      <dsp:txXfrm>
        <a:off x="537011" y="3975441"/>
        <a:ext cx="2293160" cy="2293160"/>
      </dsp:txXfrm>
    </dsp:sp>
    <dsp:sp modelId="{07A61792-F3AC-4444-95B7-EC5ED20FFB6A}">
      <dsp:nvSpPr>
        <dsp:cNvPr id="0" name=""/>
        <dsp:cNvSpPr/>
      </dsp:nvSpPr>
      <dsp:spPr>
        <a:xfrm>
          <a:off x="3398948" y="3851386"/>
          <a:ext cx="2541270" cy="2541270"/>
        </a:xfrm>
        <a:prstGeom prst="roundRect">
          <a:avLst/>
        </a:prstGeom>
        <a:gradFill rotWithShape="0">
          <a:gsLst>
            <a:gs pos="0">
              <a:schemeClr val="accent3">
                <a:hueOff val="2710599"/>
                <a:satOff val="100000"/>
                <a:lumOff val="-14706"/>
                <a:alphaOff val="0"/>
                <a:lumMod val="110000"/>
                <a:satMod val="105000"/>
                <a:tint val="67000"/>
              </a:schemeClr>
            </a:gs>
            <a:gs pos="50000">
              <a:schemeClr val="accent3">
                <a:hueOff val="2710599"/>
                <a:satOff val="100000"/>
                <a:lumOff val="-14706"/>
                <a:alphaOff val="0"/>
                <a:lumMod val="105000"/>
                <a:satMod val="103000"/>
                <a:tint val="73000"/>
              </a:schemeClr>
            </a:gs>
            <a:gs pos="100000">
              <a:schemeClr val="accent3">
                <a:hueOff val="2710599"/>
                <a:satOff val="100000"/>
                <a:lumOff val="-1470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26670" rIns="26670" bIns="26670" numCol="1" spcCol="1270" anchor="ctr" anchorCtr="0">
          <a:noAutofit/>
        </a:bodyPr>
        <a:lstStyle/>
        <a:p>
          <a:pPr marL="0" lvl="0" indent="0" algn="l" defTabSz="311150">
            <a:lnSpc>
              <a:spcPct val="90000"/>
            </a:lnSpc>
            <a:spcBef>
              <a:spcPct val="0"/>
            </a:spcBef>
            <a:spcAft>
              <a:spcPct val="35000"/>
            </a:spcAft>
            <a:buNone/>
          </a:pPr>
          <a:r>
            <a:rPr lang="en-US" sz="700" kern="1200"/>
            <a:t>High staff turnover during SARS-CoV-2 pandemic </a:t>
          </a:r>
        </a:p>
        <a:p>
          <a:pPr marL="0" lvl="0" indent="0" algn="l" defTabSz="311150">
            <a:lnSpc>
              <a:spcPct val="90000"/>
            </a:lnSpc>
            <a:spcBef>
              <a:spcPct val="0"/>
            </a:spcBef>
            <a:spcAft>
              <a:spcPct val="35000"/>
            </a:spcAft>
            <a:buNone/>
          </a:pPr>
          <a:r>
            <a:rPr lang="en-US" sz="700" kern="1200"/>
            <a:t>Lack of engagement by strike team members </a:t>
          </a:r>
        </a:p>
        <a:p>
          <a:pPr marL="0" lvl="0" indent="0" algn="l" defTabSz="311150">
            <a:lnSpc>
              <a:spcPct val="90000"/>
            </a:lnSpc>
            <a:spcBef>
              <a:spcPct val="0"/>
            </a:spcBef>
            <a:spcAft>
              <a:spcPct val="35000"/>
            </a:spcAft>
            <a:buNone/>
          </a:pPr>
          <a:r>
            <a:rPr lang="en-US" sz="700" kern="1200"/>
            <a:t>Lack of buy-in by LTC facility staff, management and ownership </a:t>
          </a:r>
        </a:p>
        <a:p>
          <a:pPr marL="0" lvl="0" indent="0" algn="l" defTabSz="311150">
            <a:lnSpc>
              <a:spcPct val="90000"/>
            </a:lnSpc>
            <a:spcBef>
              <a:spcPct val="0"/>
            </a:spcBef>
            <a:spcAft>
              <a:spcPct val="35000"/>
            </a:spcAft>
            <a:buNone/>
          </a:pPr>
          <a:r>
            <a:rPr lang="en-US" sz="700" kern="1200"/>
            <a:t>Inability or unwillingness to finance widespread education of LTC HCWs</a:t>
          </a:r>
        </a:p>
        <a:p>
          <a:pPr marL="0" lvl="0" indent="0" algn="l" defTabSz="311150">
            <a:lnSpc>
              <a:spcPct val="90000"/>
            </a:lnSpc>
            <a:spcBef>
              <a:spcPct val="0"/>
            </a:spcBef>
            <a:spcAft>
              <a:spcPct val="35000"/>
            </a:spcAft>
            <a:buNone/>
          </a:pPr>
          <a:r>
            <a:rPr lang="en-US" sz="700" kern="1200"/>
            <a:t>Decline in engagement of improved processes over time </a:t>
          </a:r>
        </a:p>
        <a:p>
          <a:pPr marL="0" lvl="0" indent="0" algn="l" defTabSz="311150">
            <a:lnSpc>
              <a:spcPct val="90000"/>
            </a:lnSpc>
            <a:spcBef>
              <a:spcPct val="0"/>
            </a:spcBef>
            <a:spcAft>
              <a:spcPct val="35000"/>
            </a:spcAft>
            <a:buNone/>
          </a:pPr>
          <a:r>
            <a:rPr lang="en-US" sz="700" kern="1200"/>
            <a:t>Resistance to change by key stakeholders </a:t>
          </a:r>
        </a:p>
        <a:p>
          <a:pPr marL="0" lvl="0" indent="0" algn="ctr" defTabSz="311150">
            <a:lnSpc>
              <a:spcPct val="90000"/>
            </a:lnSpc>
            <a:spcBef>
              <a:spcPct val="0"/>
            </a:spcBef>
            <a:spcAft>
              <a:spcPct val="35000"/>
            </a:spcAft>
            <a:buNone/>
          </a:pPr>
          <a:endParaRPr lang="en-US" sz="700" kern="1200"/>
        </a:p>
      </dsp:txBody>
      <dsp:txXfrm>
        <a:off x="3523003" y="3975441"/>
        <a:ext cx="2293160" cy="229316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DF4CF12-8659-4F10-A724-6951ACF58A6B}">
      <dsp:nvSpPr>
        <dsp:cNvPr id="0" name=""/>
        <dsp:cNvSpPr/>
      </dsp:nvSpPr>
      <dsp:spPr>
        <a:xfrm>
          <a:off x="4384" y="2179885"/>
          <a:ext cx="1227692" cy="3208406"/>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t>Reduce incidence and mortality of SARS-CoV-2 in North Carolina Longterm Care Facilities </a:t>
          </a:r>
        </a:p>
      </dsp:txBody>
      <dsp:txXfrm>
        <a:off x="40342" y="2215843"/>
        <a:ext cx="1155776" cy="3136490"/>
      </dsp:txXfrm>
    </dsp:sp>
    <dsp:sp modelId="{010EBF71-AF06-48D3-9335-54670DA8B1FF}">
      <dsp:nvSpPr>
        <dsp:cNvPr id="0" name=""/>
        <dsp:cNvSpPr/>
      </dsp:nvSpPr>
      <dsp:spPr>
        <a:xfrm rot="16777728">
          <a:off x="189458" y="2543519"/>
          <a:ext cx="2504078" cy="12336"/>
        </a:xfrm>
        <a:custGeom>
          <a:avLst/>
          <a:gdLst/>
          <a:ahLst/>
          <a:cxnLst/>
          <a:rect l="0" t="0" r="0" b="0"/>
          <a:pathLst>
            <a:path>
              <a:moveTo>
                <a:pt x="0" y="6168"/>
              </a:moveTo>
              <a:lnTo>
                <a:pt x="2504078" y="6168"/>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1378895" y="2487085"/>
        <a:ext cx="125203" cy="125203"/>
      </dsp:txXfrm>
    </dsp:sp>
    <dsp:sp modelId="{8E703A7C-1AB6-4A0F-83C5-9145AAB94759}">
      <dsp:nvSpPr>
        <dsp:cNvPr id="0" name=""/>
        <dsp:cNvSpPr/>
      </dsp:nvSpPr>
      <dsp:spPr>
        <a:xfrm>
          <a:off x="1650919" y="481037"/>
          <a:ext cx="1170205" cy="1668498"/>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t>Standardized infection control processes in LTC Facilites </a:t>
          </a:r>
        </a:p>
      </dsp:txBody>
      <dsp:txXfrm>
        <a:off x="1685193" y="515311"/>
        <a:ext cx="1101657" cy="1599950"/>
      </dsp:txXfrm>
    </dsp:sp>
    <dsp:sp modelId="{EAE301B2-E48D-4AD6-BD28-494A71C48AAC}">
      <dsp:nvSpPr>
        <dsp:cNvPr id="0" name=""/>
        <dsp:cNvSpPr/>
      </dsp:nvSpPr>
      <dsp:spPr>
        <a:xfrm rot="17692822">
          <a:off x="2532782" y="857553"/>
          <a:ext cx="995527" cy="12336"/>
        </a:xfrm>
        <a:custGeom>
          <a:avLst/>
          <a:gdLst/>
          <a:ahLst/>
          <a:cxnLst/>
          <a:rect l="0" t="0" r="0" b="0"/>
          <a:pathLst>
            <a:path>
              <a:moveTo>
                <a:pt x="0" y="6168"/>
              </a:moveTo>
              <a:lnTo>
                <a:pt x="995527" y="616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005658" y="838833"/>
        <a:ext cx="49776" cy="49776"/>
      </dsp:txXfrm>
    </dsp:sp>
    <dsp:sp modelId="{93C8706D-9AE6-4630-97DF-D9B9C3C1A407}">
      <dsp:nvSpPr>
        <dsp:cNvPr id="0" name=""/>
        <dsp:cNvSpPr/>
      </dsp:nvSpPr>
      <dsp:spPr>
        <a:xfrm>
          <a:off x="3239968" y="150379"/>
          <a:ext cx="1755036" cy="523553"/>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Standardize contact tracing </a:t>
          </a:r>
        </a:p>
      </dsp:txBody>
      <dsp:txXfrm>
        <a:off x="3255302" y="165713"/>
        <a:ext cx="1724368" cy="492885"/>
      </dsp:txXfrm>
    </dsp:sp>
    <dsp:sp modelId="{9B112EE7-7997-4B6E-B539-58BE35CADBC4}">
      <dsp:nvSpPr>
        <dsp:cNvPr id="0" name=""/>
        <dsp:cNvSpPr/>
      </dsp:nvSpPr>
      <dsp:spPr>
        <a:xfrm rot="19457599">
          <a:off x="2772643" y="1158596"/>
          <a:ext cx="515806" cy="12336"/>
        </a:xfrm>
        <a:custGeom>
          <a:avLst/>
          <a:gdLst/>
          <a:ahLst/>
          <a:cxnLst/>
          <a:rect l="0" t="0" r="0" b="0"/>
          <a:pathLst>
            <a:path>
              <a:moveTo>
                <a:pt x="0" y="6168"/>
              </a:moveTo>
              <a:lnTo>
                <a:pt x="515806" y="616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017651" y="1151869"/>
        <a:ext cx="25790" cy="25790"/>
      </dsp:txXfrm>
    </dsp:sp>
    <dsp:sp modelId="{149CF660-3BE9-424F-A9EF-053607A409CE}">
      <dsp:nvSpPr>
        <dsp:cNvPr id="0" name=""/>
        <dsp:cNvSpPr/>
      </dsp:nvSpPr>
      <dsp:spPr>
        <a:xfrm>
          <a:off x="3239968" y="752466"/>
          <a:ext cx="1748450" cy="523553"/>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Standardized screening measures for staff  and residents </a:t>
          </a:r>
        </a:p>
      </dsp:txBody>
      <dsp:txXfrm>
        <a:off x="3255302" y="767800"/>
        <a:ext cx="1717782" cy="492885"/>
      </dsp:txXfrm>
    </dsp:sp>
    <dsp:sp modelId="{CFA8832A-EBF4-43D5-9647-665DD18902DE}">
      <dsp:nvSpPr>
        <dsp:cNvPr id="0" name=""/>
        <dsp:cNvSpPr/>
      </dsp:nvSpPr>
      <dsp:spPr>
        <a:xfrm rot="2142401">
          <a:off x="2772643" y="1459640"/>
          <a:ext cx="515806" cy="12336"/>
        </a:xfrm>
        <a:custGeom>
          <a:avLst/>
          <a:gdLst/>
          <a:ahLst/>
          <a:cxnLst/>
          <a:rect l="0" t="0" r="0" b="0"/>
          <a:pathLst>
            <a:path>
              <a:moveTo>
                <a:pt x="0" y="6168"/>
              </a:moveTo>
              <a:lnTo>
                <a:pt x="515806" y="616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017651" y="1452913"/>
        <a:ext cx="25790" cy="25790"/>
      </dsp:txXfrm>
    </dsp:sp>
    <dsp:sp modelId="{A570F65E-3CDD-4DCA-BDFA-39CEF57787F0}">
      <dsp:nvSpPr>
        <dsp:cNvPr id="0" name=""/>
        <dsp:cNvSpPr/>
      </dsp:nvSpPr>
      <dsp:spPr>
        <a:xfrm>
          <a:off x="3239968" y="1354553"/>
          <a:ext cx="1746366" cy="523553"/>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Standardized screening for vistors with universal vistation policy during a pandemic </a:t>
          </a:r>
        </a:p>
      </dsp:txBody>
      <dsp:txXfrm>
        <a:off x="3255302" y="1369887"/>
        <a:ext cx="1715698" cy="492885"/>
      </dsp:txXfrm>
    </dsp:sp>
    <dsp:sp modelId="{5A4EEEEB-05EB-4113-A29C-AFD000AC5C89}">
      <dsp:nvSpPr>
        <dsp:cNvPr id="0" name=""/>
        <dsp:cNvSpPr/>
      </dsp:nvSpPr>
      <dsp:spPr>
        <a:xfrm rot="3907178">
          <a:off x="2532782" y="1760683"/>
          <a:ext cx="995527" cy="12336"/>
        </a:xfrm>
        <a:custGeom>
          <a:avLst/>
          <a:gdLst/>
          <a:ahLst/>
          <a:cxnLst/>
          <a:rect l="0" t="0" r="0" b="0"/>
          <a:pathLst>
            <a:path>
              <a:moveTo>
                <a:pt x="0" y="6168"/>
              </a:moveTo>
              <a:lnTo>
                <a:pt x="995527" y="616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005658" y="1741963"/>
        <a:ext cx="49776" cy="49776"/>
      </dsp:txXfrm>
    </dsp:sp>
    <dsp:sp modelId="{041484A9-F1A2-447C-8509-E56716AE11C2}">
      <dsp:nvSpPr>
        <dsp:cNvPr id="0" name=""/>
        <dsp:cNvSpPr/>
      </dsp:nvSpPr>
      <dsp:spPr>
        <a:xfrm>
          <a:off x="3239968" y="1956640"/>
          <a:ext cx="1770093" cy="523553"/>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Emergency corhorting plan for suspected and infected residents </a:t>
          </a:r>
        </a:p>
      </dsp:txBody>
      <dsp:txXfrm>
        <a:off x="3255302" y="1971974"/>
        <a:ext cx="1739425" cy="492885"/>
      </dsp:txXfrm>
    </dsp:sp>
    <dsp:sp modelId="{8C71CE00-D74C-4068-8973-948B2C84F1FC}">
      <dsp:nvSpPr>
        <dsp:cNvPr id="0" name=""/>
        <dsp:cNvSpPr/>
      </dsp:nvSpPr>
      <dsp:spPr>
        <a:xfrm rot="20898616">
          <a:off x="1227640" y="3734589"/>
          <a:ext cx="427714" cy="12336"/>
        </a:xfrm>
        <a:custGeom>
          <a:avLst/>
          <a:gdLst/>
          <a:ahLst/>
          <a:cxnLst/>
          <a:rect l="0" t="0" r="0" b="0"/>
          <a:pathLst>
            <a:path>
              <a:moveTo>
                <a:pt x="0" y="6168"/>
              </a:moveTo>
              <a:lnTo>
                <a:pt x="427714" y="6168"/>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430804" y="3730065"/>
        <a:ext cx="21385" cy="21385"/>
      </dsp:txXfrm>
    </dsp:sp>
    <dsp:sp modelId="{5CDD392F-779C-4924-9A5A-7A7875A9A887}">
      <dsp:nvSpPr>
        <dsp:cNvPr id="0" name=""/>
        <dsp:cNvSpPr/>
      </dsp:nvSpPr>
      <dsp:spPr>
        <a:xfrm>
          <a:off x="1650919" y="2721275"/>
          <a:ext cx="1051076" cy="1952306"/>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Early Identification of risk for outbreak </a:t>
          </a:r>
        </a:p>
      </dsp:txBody>
      <dsp:txXfrm>
        <a:off x="1681704" y="2752060"/>
        <a:ext cx="989506" cy="1890736"/>
      </dsp:txXfrm>
    </dsp:sp>
    <dsp:sp modelId="{ADC62751-39AF-4CED-A220-5B114C387D45}">
      <dsp:nvSpPr>
        <dsp:cNvPr id="0" name=""/>
        <dsp:cNvSpPr/>
      </dsp:nvSpPr>
      <dsp:spPr>
        <a:xfrm rot="18055037">
          <a:off x="2453507" y="3252798"/>
          <a:ext cx="1022163" cy="12336"/>
        </a:xfrm>
        <a:custGeom>
          <a:avLst/>
          <a:gdLst/>
          <a:ahLst/>
          <a:cxnLst/>
          <a:rect l="0" t="0" r="0" b="0"/>
          <a:pathLst>
            <a:path>
              <a:moveTo>
                <a:pt x="0" y="6168"/>
              </a:moveTo>
              <a:lnTo>
                <a:pt x="1022163" y="616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939035" y="3233412"/>
        <a:ext cx="51108" cy="51108"/>
      </dsp:txXfrm>
    </dsp:sp>
    <dsp:sp modelId="{4FBBC3E2-D100-4A73-B8C4-6EFF838C2DC6}">
      <dsp:nvSpPr>
        <dsp:cNvPr id="0" name=""/>
        <dsp:cNvSpPr/>
      </dsp:nvSpPr>
      <dsp:spPr>
        <a:xfrm>
          <a:off x="3227182" y="2558727"/>
          <a:ext cx="1767350" cy="523553"/>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Assess PPE supply and demand</a:t>
          </a:r>
        </a:p>
      </dsp:txBody>
      <dsp:txXfrm>
        <a:off x="3242516" y="2574061"/>
        <a:ext cx="1736682" cy="492885"/>
      </dsp:txXfrm>
    </dsp:sp>
    <dsp:sp modelId="{BFA7238E-0403-4374-ABF8-FC4E4FCDAE88}">
      <dsp:nvSpPr>
        <dsp:cNvPr id="0" name=""/>
        <dsp:cNvSpPr/>
      </dsp:nvSpPr>
      <dsp:spPr>
        <a:xfrm rot="19603672">
          <a:off x="2660935" y="3553841"/>
          <a:ext cx="500964" cy="12336"/>
        </a:xfrm>
        <a:custGeom>
          <a:avLst/>
          <a:gdLst/>
          <a:ahLst/>
          <a:cxnLst/>
          <a:rect l="0" t="0" r="0" b="0"/>
          <a:pathLst>
            <a:path>
              <a:moveTo>
                <a:pt x="0" y="6168"/>
              </a:moveTo>
              <a:lnTo>
                <a:pt x="500964" y="616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898892" y="3547485"/>
        <a:ext cx="25048" cy="25048"/>
      </dsp:txXfrm>
    </dsp:sp>
    <dsp:sp modelId="{FF21418E-B046-48B3-B394-7936F3D20B57}">
      <dsp:nvSpPr>
        <dsp:cNvPr id="0" name=""/>
        <dsp:cNvSpPr/>
      </dsp:nvSpPr>
      <dsp:spPr>
        <a:xfrm>
          <a:off x="3120838" y="3160814"/>
          <a:ext cx="1841496" cy="523553"/>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Assess staff knwoledge of infection control practices </a:t>
          </a:r>
        </a:p>
      </dsp:txBody>
      <dsp:txXfrm>
        <a:off x="3136172" y="3176148"/>
        <a:ext cx="1810828" cy="492885"/>
      </dsp:txXfrm>
    </dsp:sp>
    <dsp:sp modelId="{907CF049-DBB1-4B8C-9120-FB97EDEFF162}">
      <dsp:nvSpPr>
        <dsp:cNvPr id="0" name=""/>
        <dsp:cNvSpPr/>
      </dsp:nvSpPr>
      <dsp:spPr>
        <a:xfrm rot="2280071">
          <a:off x="2645653" y="3854885"/>
          <a:ext cx="531528" cy="12336"/>
        </a:xfrm>
        <a:custGeom>
          <a:avLst/>
          <a:gdLst/>
          <a:ahLst/>
          <a:cxnLst/>
          <a:rect l="0" t="0" r="0" b="0"/>
          <a:pathLst>
            <a:path>
              <a:moveTo>
                <a:pt x="0" y="6168"/>
              </a:moveTo>
              <a:lnTo>
                <a:pt x="531528" y="616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898128" y="3847765"/>
        <a:ext cx="26576" cy="26576"/>
      </dsp:txXfrm>
    </dsp:sp>
    <dsp:sp modelId="{C16D8BC9-566A-42C2-B32E-A0C2546BD059}">
      <dsp:nvSpPr>
        <dsp:cNvPr id="0" name=""/>
        <dsp:cNvSpPr/>
      </dsp:nvSpPr>
      <dsp:spPr>
        <a:xfrm>
          <a:off x="3120838" y="3762901"/>
          <a:ext cx="1281628" cy="523553"/>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Assess current or lack of  environmental controls </a:t>
          </a:r>
        </a:p>
      </dsp:txBody>
      <dsp:txXfrm>
        <a:off x="3136172" y="3778235"/>
        <a:ext cx="1250960" cy="492885"/>
      </dsp:txXfrm>
    </dsp:sp>
    <dsp:sp modelId="{80066780-E6E2-47AD-B23A-7A742461DA06}">
      <dsp:nvSpPr>
        <dsp:cNvPr id="0" name=""/>
        <dsp:cNvSpPr/>
      </dsp:nvSpPr>
      <dsp:spPr>
        <a:xfrm rot="3876862">
          <a:off x="2416448" y="4142825"/>
          <a:ext cx="999654" cy="12336"/>
        </a:xfrm>
        <a:custGeom>
          <a:avLst/>
          <a:gdLst/>
          <a:ahLst/>
          <a:cxnLst/>
          <a:rect l="0" t="0" r="0" b="0"/>
          <a:pathLst>
            <a:path>
              <a:moveTo>
                <a:pt x="0" y="6168"/>
              </a:moveTo>
              <a:lnTo>
                <a:pt x="999654" y="616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891284" y="4124002"/>
        <a:ext cx="49982" cy="49982"/>
      </dsp:txXfrm>
    </dsp:sp>
    <dsp:sp modelId="{5521C095-BC6C-44C2-B676-90269055005E}">
      <dsp:nvSpPr>
        <dsp:cNvPr id="0" name=""/>
        <dsp:cNvSpPr/>
      </dsp:nvSpPr>
      <dsp:spPr>
        <a:xfrm>
          <a:off x="3130555" y="4364988"/>
          <a:ext cx="1324884" cy="471140"/>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Assess current or lack of administrative controls </a:t>
          </a:r>
        </a:p>
      </dsp:txBody>
      <dsp:txXfrm>
        <a:off x="3144354" y="4378787"/>
        <a:ext cx="1297286" cy="443542"/>
      </dsp:txXfrm>
    </dsp:sp>
    <dsp:sp modelId="{33270BC3-853D-442F-87DC-0ED794D1E7F5}">
      <dsp:nvSpPr>
        <dsp:cNvPr id="0" name=""/>
        <dsp:cNvSpPr/>
      </dsp:nvSpPr>
      <dsp:spPr>
        <a:xfrm rot="4541586">
          <a:off x="594033" y="4599100"/>
          <a:ext cx="1694927" cy="12336"/>
        </a:xfrm>
        <a:custGeom>
          <a:avLst/>
          <a:gdLst/>
          <a:ahLst/>
          <a:cxnLst/>
          <a:rect l="0" t="0" r="0" b="0"/>
          <a:pathLst>
            <a:path>
              <a:moveTo>
                <a:pt x="0" y="6168"/>
              </a:moveTo>
              <a:lnTo>
                <a:pt x="1694927" y="6168"/>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a:off x="1399124" y="4562895"/>
        <a:ext cx="84746" cy="84746"/>
      </dsp:txXfrm>
    </dsp:sp>
    <dsp:sp modelId="{AE239ADB-D73A-421D-B9C9-B492FD039321}">
      <dsp:nvSpPr>
        <dsp:cNvPr id="0" name=""/>
        <dsp:cNvSpPr/>
      </dsp:nvSpPr>
      <dsp:spPr>
        <a:xfrm>
          <a:off x="1650919" y="4829830"/>
          <a:ext cx="1047107" cy="1193236"/>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Increase Staffing during time of pandemic</a:t>
          </a:r>
        </a:p>
      </dsp:txBody>
      <dsp:txXfrm>
        <a:off x="1681588" y="4860499"/>
        <a:ext cx="985769" cy="1131898"/>
      </dsp:txXfrm>
    </dsp:sp>
    <dsp:sp modelId="{EA23AC6D-0DC8-43A2-AC94-6DF8481345F8}">
      <dsp:nvSpPr>
        <dsp:cNvPr id="0" name=""/>
        <dsp:cNvSpPr/>
      </dsp:nvSpPr>
      <dsp:spPr>
        <a:xfrm rot="20969299">
          <a:off x="2694452" y="5381422"/>
          <a:ext cx="425992" cy="12336"/>
        </a:xfrm>
        <a:custGeom>
          <a:avLst/>
          <a:gdLst/>
          <a:ahLst/>
          <a:cxnLst/>
          <a:rect l="0" t="0" r="0" b="0"/>
          <a:pathLst>
            <a:path>
              <a:moveTo>
                <a:pt x="0" y="6168"/>
              </a:moveTo>
              <a:lnTo>
                <a:pt x="425992" y="616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896798" y="5376941"/>
        <a:ext cx="21299" cy="21299"/>
      </dsp:txXfrm>
    </dsp:sp>
    <dsp:sp modelId="{87C2587C-663A-4BCD-A4B4-F9E5AAACD21F}">
      <dsp:nvSpPr>
        <dsp:cNvPr id="0" name=""/>
        <dsp:cNvSpPr/>
      </dsp:nvSpPr>
      <dsp:spPr>
        <a:xfrm>
          <a:off x="3116870" y="5015056"/>
          <a:ext cx="1357397" cy="667353"/>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Create emergency strike teams to respond to staffing needs in LTC facilities</a:t>
          </a:r>
        </a:p>
      </dsp:txBody>
      <dsp:txXfrm>
        <a:off x="3136416" y="5034602"/>
        <a:ext cx="1318305" cy="628261"/>
      </dsp:txXfrm>
    </dsp:sp>
    <dsp:sp modelId="{C60FC2F2-2AD4-4E1C-BEB8-D6AB1667B026}">
      <dsp:nvSpPr>
        <dsp:cNvPr id="0" name=""/>
        <dsp:cNvSpPr/>
      </dsp:nvSpPr>
      <dsp:spPr>
        <a:xfrm rot="17628513">
          <a:off x="4133760" y="4820143"/>
          <a:ext cx="1142030" cy="12336"/>
        </a:xfrm>
        <a:custGeom>
          <a:avLst/>
          <a:gdLst/>
          <a:ahLst/>
          <a:cxnLst/>
          <a:rect l="0" t="0" r="0" b="0"/>
          <a:pathLst>
            <a:path>
              <a:moveTo>
                <a:pt x="0" y="6168"/>
              </a:moveTo>
              <a:lnTo>
                <a:pt x="1142030" y="6168"/>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676225" y="4797760"/>
        <a:ext cx="57101" cy="57101"/>
      </dsp:txXfrm>
    </dsp:sp>
    <dsp:sp modelId="{96E68AE7-0C59-45D0-BA4A-36FE79FBF03A}">
      <dsp:nvSpPr>
        <dsp:cNvPr id="0" name=""/>
        <dsp:cNvSpPr/>
      </dsp:nvSpPr>
      <dsp:spPr>
        <a:xfrm>
          <a:off x="4935284" y="3919632"/>
          <a:ext cx="1503615" cy="768514"/>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Train strike teams to uphold standards for infection prevention in the LTC facilities they are staffinig </a:t>
          </a:r>
        </a:p>
      </dsp:txBody>
      <dsp:txXfrm>
        <a:off x="4957793" y="3942141"/>
        <a:ext cx="1458597" cy="723496"/>
      </dsp:txXfrm>
    </dsp:sp>
    <dsp:sp modelId="{1EB03060-F861-4A23-8B20-748F06E304EB}">
      <dsp:nvSpPr>
        <dsp:cNvPr id="0" name=""/>
        <dsp:cNvSpPr/>
      </dsp:nvSpPr>
      <dsp:spPr>
        <a:xfrm rot="19437210">
          <a:off x="4417040" y="5166680"/>
          <a:ext cx="597795" cy="12336"/>
        </a:xfrm>
        <a:custGeom>
          <a:avLst/>
          <a:gdLst/>
          <a:ahLst/>
          <a:cxnLst/>
          <a:rect l="0" t="0" r="0" b="0"/>
          <a:pathLst>
            <a:path>
              <a:moveTo>
                <a:pt x="0" y="6168"/>
              </a:moveTo>
              <a:lnTo>
                <a:pt x="597795" y="6168"/>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700993" y="5157904"/>
        <a:ext cx="29889" cy="29889"/>
      </dsp:txXfrm>
    </dsp:sp>
    <dsp:sp modelId="{8D2CE41E-D7E2-497A-B505-D7583D7F0E00}">
      <dsp:nvSpPr>
        <dsp:cNvPr id="0" name=""/>
        <dsp:cNvSpPr/>
      </dsp:nvSpPr>
      <dsp:spPr>
        <a:xfrm>
          <a:off x="4957608" y="4735188"/>
          <a:ext cx="1481291" cy="523553"/>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Implement PPE compliance program to mitigate non-compliance of proper PPE donning and doffing </a:t>
          </a:r>
        </a:p>
      </dsp:txBody>
      <dsp:txXfrm>
        <a:off x="4972942" y="4750522"/>
        <a:ext cx="1450623" cy="492885"/>
      </dsp:txXfrm>
    </dsp:sp>
    <dsp:sp modelId="{99652A08-A554-452E-941A-851636679755}">
      <dsp:nvSpPr>
        <dsp:cNvPr id="0" name=""/>
        <dsp:cNvSpPr/>
      </dsp:nvSpPr>
      <dsp:spPr>
        <a:xfrm rot="2086562">
          <a:off x="4426902" y="5493816"/>
          <a:ext cx="530364" cy="12336"/>
        </a:xfrm>
        <a:custGeom>
          <a:avLst/>
          <a:gdLst/>
          <a:ahLst/>
          <a:cxnLst/>
          <a:rect l="0" t="0" r="0" b="0"/>
          <a:pathLst>
            <a:path>
              <a:moveTo>
                <a:pt x="0" y="6168"/>
              </a:moveTo>
              <a:lnTo>
                <a:pt x="530364" y="6168"/>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678825" y="5486726"/>
        <a:ext cx="26518" cy="26518"/>
      </dsp:txXfrm>
    </dsp:sp>
    <dsp:sp modelId="{29E44C90-8A0C-4F2C-93E9-56C54D82B303}">
      <dsp:nvSpPr>
        <dsp:cNvPr id="0" name=""/>
        <dsp:cNvSpPr/>
      </dsp:nvSpPr>
      <dsp:spPr>
        <a:xfrm>
          <a:off x="4909902" y="5347772"/>
          <a:ext cx="1528997" cy="606929"/>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Implement PPE virtual simulation and return demonstration educational champion program </a:t>
          </a:r>
        </a:p>
      </dsp:txBody>
      <dsp:txXfrm>
        <a:off x="4927678" y="5365548"/>
        <a:ext cx="1493445" cy="571377"/>
      </dsp:txXfrm>
    </dsp:sp>
    <dsp:sp modelId="{06689909-8D1C-45CD-A26A-E3C7640C4F58}">
      <dsp:nvSpPr>
        <dsp:cNvPr id="0" name=""/>
        <dsp:cNvSpPr/>
      </dsp:nvSpPr>
      <dsp:spPr>
        <a:xfrm rot="4102180">
          <a:off x="4111806" y="5876214"/>
          <a:ext cx="1148149" cy="12336"/>
        </a:xfrm>
        <a:custGeom>
          <a:avLst/>
          <a:gdLst/>
          <a:ahLst/>
          <a:cxnLst/>
          <a:rect l="0" t="0" r="0" b="0"/>
          <a:pathLst>
            <a:path>
              <a:moveTo>
                <a:pt x="0" y="6168"/>
              </a:moveTo>
              <a:lnTo>
                <a:pt x="1148149" y="6168"/>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657177" y="5853678"/>
        <a:ext cx="57407" cy="57407"/>
      </dsp:txXfrm>
    </dsp:sp>
    <dsp:sp modelId="{338BFF01-07F3-483C-954F-DC5703A3C837}">
      <dsp:nvSpPr>
        <dsp:cNvPr id="0" name=""/>
        <dsp:cNvSpPr/>
      </dsp:nvSpPr>
      <dsp:spPr>
        <a:xfrm>
          <a:off x="4897494" y="6033235"/>
          <a:ext cx="1541405" cy="765592"/>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Educate Strike team members on the availble resources to improve infection prevention in LTC facilities </a:t>
          </a:r>
        </a:p>
      </dsp:txBody>
      <dsp:txXfrm>
        <a:off x="4919917" y="6055658"/>
        <a:ext cx="1496559" cy="720746"/>
      </dsp:txXfrm>
    </dsp:sp>
    <dsp:sp modelId="{9C45CED0-B966-4C58-A909-FCB131876E4E}">
      <dsp:nvSpPr>
        <dsp:cNvPr id="0" name=""/>
        <dsp:cNvSpPr/>
      </dsp:nvSpPr>
      <dsp:spPr>
        <a:xfrm rot="4896755">
          <a:off x="5782" y="5198279"/>
          <a:ext cx="2871430" cy="12336"/>
        </a:xfrm>
        <a:custGeom>
          <a:avLst/>
          <a:gdLst/>
          <a:ahLst/>
          <a:cxnLst/>
          <a:rect l="0" t="0" r="0" b="0"/>
          <a:pathLst>
            <a:path>
              <a:moveTo>
                <a:pt x="0" y="6168"/>
              </a:moveTo>
              <a:lnTo>
                <a:pt x="2871430" y="6168"/>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1369711" y="5132661"/>
        <a:ext cx="143571" cy="143571"/>
      </dsp:txXfrm>
    </dsp:sp>
    <dsp:sp modelId="{B465993F-13CB-4887-85C5-FBF35FCAF159}">
      <dsp:nvSpPr>
        <dsp:cNvPr id="0" name=""/>
        <dsp:cNvSpPr/>
      </dsp:nvSpPr>
      <dsp:spPr>
        <a:xfrm>
          <a:off x="1650919" y="6162474"/>
          <a:ext cx="1047107" cy="924664"/>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Compliance with infection control measures </a:t>
          </a:r>
        </a:p>
      </dsp:txBody>
      <dsp:txXfrm>
        <a:off x="1678001" y="6189556"/>
        <a:ext cx="992943" cy="870500"/>
      </dsp:txXfrm>
    </dsp:sp>
    <dsp:sp modelId="{95625C5A-5EDA-41C8-B7E3-A405FFBA724E}">
      <dsp:nvSpPr>
        <dsp:cNvPr id="0" name=""/>
        <dsp:cNvSpPr/>
      </dsp:nvSpPr>
      <dsp:spPr>
        <a:xfrm rot="18289469">
          <a:off x="2540727" y="6317594"/>
          <a:ext cx="733442" cy="12336"/>
        </a:xfrm>
        <a:custGeom>
          <a:avLst/>
          <a:gdLst/>
          <a:ahLst/>
          <a:cxnLst/>
          <a:rect l="0" t="0" r="0" b="0"/>
          <a:pathLst>
            <a:path>
              <a:moveTo>
                <a:pt x="0" y="6168"/>
              </a:moveTo>
              <a:lnTo>
                <a:pt x="733442" y="616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889112" y="6305427"/>
        <a:ext cx="36672" cy="36672"/>
      </dsp:txXfrm>
    </dsp:sp>
    <dsp:sp modelId="{D939ACBB-0CC7-4FC2-B32E-F662CD8B65C3}">
      <dsp:nvSpPr>
        <dsp:cNvPr id="0" name=""/>
        <dsp:cNvSpPr/>
      </dsp:nvSpPr>
      <dsp:spPr>
        <a:xfrm>
          <a:off x="3116870" y="5760942"/>
          <a:ext cx="1530012" cy="523553"/>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Leadership/Stakeholder comittment to improving infection control measures </a:t>
          </a:r>
        </a:p>
      </dsp:txBody>
      <dsp:txXfrm>
        <a:off x="3132204" y="5776276"/>
        <a:ext cx="1499344" cy="492885"/>
      </dsp:txXfrm>
    </dsp:sp>
    <dsp:sp modelId="{0549960B-BD30-465C-B905-36AF43FE7B9E}">
      <dsp:nvSpPr>
        <dsp:cNvPr id="0" name=""/>
        <dsp:cNvSpPr/>
      </dsp:nvSpPr>
      <dsp:spPr>
        <a:xfrm>
          <a:off x="2698026" y="6618638"/>
          <a:ext cx="418843" cy="12336"/>
        </a:xfrm>
        <a:custGeom>
          <a:avLst/>
          <a:gdLst/>
          <a:ahLst/>
          <a:cxnLst/>
          <a:rect l="0" t="0" r="0" b="0"/>
          <a:pathLst>
            <a:path>
              <a:moveTo>
                <a:pt x="0" y="6168"/>
              </a:moveTo>
              <a:lnTo>
                <a:pt x="418843" y="616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896977" y="6614335"/>
        <a:ext cx="20942" cy="20942"/>
      </dsp:txXfrm>
    </dsp:sp>
    <dsp:sp modelId="{F0553911-88CC-4F6D-9763-7989E303AC59}">
      <dsp:nvSpPr>
        <dsp:cNvPr id="0" name=""/>
        <dsp:cNvSpPr/>
      </dsp:nvSpPr>
      <dsp:spPr>
        <a:xfrm>
          <a:off x="3116870" y="6363029"/>
          <a:ext cx="1404611" cy="523553"/>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Implement PPE compliance program to mitigate non-compliance </a:t>
          </a:r>
        </a:p>
      </dsp:txBody>
      <dsp:txXfrm>
        <a:off x="3132204" y="6378363"/>
        <a:ext cx="1373943" cy="492885"/>
      </dsp:txXfrm>
    </dsp:sp>
    <dsp:sp modelId="{5CA98F4E-71D0-4ECF-B447-20DE90C468BD}">
      <dsp:nvSpPr>
        <dsp:cNvPr id="0" name=""/>
        <dsp:cNvSpPr/>
      </dsp:nvSpPr>
      <dsp:spPr>
        <a:xfrm rot="3310531">
          <a:off x="2540727" y="6919681"/>
          <a:ext cx="733442" cy="12336"/>
        </a:xfrm>
        <a:custGeom>
          <a:avLst/>
          <a:gdLst/>
          <a:ahLst/>
          <a:cxnLst/>
          <a:rect l="0" t="0" r="0" b="0"/>
          <a:pathLst>
            <a:path>
              <a:moveTo>
                <a:pt x="0" y="6168"/>
              </a:moveTo>
              <a:lnTo>
                <a:pt x="733442" y="616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889112" y="6907514"/>
        <a:ext cx="36672" cy="36672"/>
      </dsp:txXfrm>
    </dsp:sp>
    <dsp:sp modelId="{9F179352-C570-440B-B42B-75EC2A0BB2F0}">
      <dsp:nvSpPr>
        <dsp:cNvPr id="0" name=""/>
        <dsp:cNvSpPr/>
      </dsp:nvSpPr>
      <dsp:spPr>
        <a:xfrm>
          <a:off x="3116870" y="6965116"/>
          <a:ext cx="1463259" cy="523553"/>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Extend PPE simulation and return demonstration champion program </a:t>
          </a:r>
        </a:p>
      </dsp:txBody>
      <dsp:txXfrm>
        <a:off x="3132204" y="6980450"/>
        <a:ext cx="1432591" cy="49288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AAF9B4-67D0-4F1A-9FC5-15EBF99A6ADF}">
      <dsp:nvSpPr>
        <dsp:cNvPr id="0" name=""/>
        <dsp:cNvSpPr/>
      </dsp:nvSpPr>
      <dsp:spPr>
        <a:xfrm>
          <a:off x="3310356" y="2098547"/>
          <a:ext cx="1524533" cy="987552"/>
        </a:xfrm>
        <a:prstGeom prst="roundRect">
          <a:avLst>
            <a:gd name="adj" fmla="val 10000"/>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060" tIns="99060" rIns="99060" bIns="99060" numCol="1" spcCol="1270" anchor="t" anchorCtr="0">
          <a:noAutofit/>
        </a:bodyPr>
        <a:lstStyle/>
        <a:p>
          <a:pPr marL="228600" lvl="1" indent="-228600" algn="l" defTabSz="889000">
            <a:lnSpc>
              <a:spcPct val="90000"/>
            </a:lnSpc>
            <a:spcBef>
              <a:spcPct val="0"/>
            </a:spcBef>
            <a:spcAft>
              <a:spcPct val="15000"/>
            </a:spcAft>
            <a:buChar char="•"/>
          </a:pPr>
          <a:r>
            <a:rPr lang="en-US" sz="2000" kern="1200"/>
            <a:t>Do</a:t>
          </a:r>
        </a:p>
      </dsp:txBody>
      <dsp:txXfrm>
        <a:off x="3789409" y="2367128"/>
        <a:ext cx="1023787" cy="697278"/>
      </dsp:txXfrm>
    </dsp:sp>
    <dsp:sp modelId="{DB8A64F9-F81A-42B8-B561-AFA887BA045E}">
      <dsp:nvSpPr>
        <dsp:cNvPr id="0" name=""/>
        <dsp:cNvSpPr/>
      </dsp:nvSpPr>
      <dsp:spPr>
        <a:xfrm>
          <a:off x="822960" y="2098547"/>
          <a:ext cx="1524533" cy="987552"/>
        </a:xfrm>
        <a:prstGeom prst="roundRect">
          <a:avLst>
            <a:gd name="adj" fmla="val 10000"/>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060" tIns="99060" rIns="99060" bIns="99060" numCol="1" spcCol="1270" anchor="t" anchorCtr="0">
          <a:noAutofit/>
        </a:bodyPr>
        <a:lstStyle/>
        <a:p>
          <a:pPr marL="228600" lvl="1" indent="-228600" algn="l" defTabSz="889000">
            <a:lnSpc>
              <a:spcPct val="90000"/>
            </a:lnSpc>
            <a:spcBef>
              <a:spcPct val="0"/>
            </a:spcBef>
            <a:spcAft>
              <a:spcPct val="15000"/>
            </a:spcAft>
            <a:buChar char="•"/>
          </a:pPr>
          <a:r>
            <a:rPr lang="en-US" sz="2000" kern="1200"/>
            <a:t>Study</a:t>
          </a:r>
        </a:p>
      </dsp:txBody>
      <dsp:txXfrm>
        <a:off x="844653" y="2367128"/>
        <a:ext cx="1023787" cy="697278"/>
      </dsp:txXfrm>
    </dsp:sp>
    <dsp:sp modelId="{A04D7185-4974-462F-A311-C95E17B26E91}">
      <dsp:nvSpPr>
        <dsp:cNvPr id="0" name=""/>
        <dsp:cNvSpPr/>
      </dsp:nvSpPr>
      <dsp:spPr>
        <a:xfrm>
          <a:off x="3310356" y="0"/>
          <a:ext cx="1524533" cy="987552"/>
        </a:xfrm>
        <a:prstGeom prst="roundRect">
          <a:avLst>
            <a:gd name="adj" fmla="val 10000"/>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060" tIns="99060" rIns="99060" bIns="99060" numCol="1" spcCol="1270" anchor="t" anchorCtr="0">
          <a:noAutofit/>
        </a:bodyPr>
        <a:lstStyle/>
        <a:p>
          <a:pPr marL="228600" lvl="1" indent="-228600" algn="l" defTabSz="889000">
            <a:lnSpc>
              <a:spcPct val="90000"/>
            </a:lnSpc>
            <a:spcBef>
              <a:spcPct val="0"/>
            </a:spcBef>
            <a:spcAft>
              <a:spcPct val="15000"/>
            </a:spcAft>
            <a:buChar char="•"/>
          </a:pPr>
          <a:r>
            <a:rPr lang="en-US" sz="2000" kern="1200"/>
            <a:t>Plan</a:t>
          </a:r>
        </a:p>
      </dsp:txBody>
      <dsp:txXfrm>
        <a:off x="3789409" y="21693"/>
        <a:ext cx="1023787" cy="697278"/>
      </dsp:txXfrm>
    </dsp:sp>
    <dsp:sp modelId="{CD360CFA-86E0-478E-82AA-7E7E7ED01283}">
      <dsp:nvSpPr>
        <dsp:cNvPr id="0" name=""/>
        <dsp:cNvSpPr/>
      </dsp:nvSpPr>
      <dsp:spPr>
        <a:xfrm>
          <a:off x="822960" y="0"/>
          <a:ext cx="1524533" cy="987552"/>
        </a:xfrm>
        <a:prstGeom prst="roundRect">
          <a:avLst>
            <a:gd name="adj" fmla="val 10000"/>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060" tIns="99060" rIns="99060" bIns="99060" numCol="1" spcCol="1270" anchor="t" anchorCtr="0">
          <a:noAutofit/>
        </a:bodyPr>
        <a:lstStyle/>
        <a:p>
          <a:pPr marL="228600" lvl="1" indent="-228600" algn="l" defTabSz="889000">
            <a:lnSpc>
              <a:spcPct val="90000"/>
            </a:lnSpc>
            <a:spcBef>
              <a:spcPct val="0"/>
            </a:spcBef>
            <a:spcAft>
              <a:spcPct val="15000"/>
            </a:spcAft>
            <a:buChar char="•"/>
          </a:pPr>
          <a:r>
            <a:rPr lang="en-US" sz="2000" kern="1200"/>
            <a:t>Act</a:t>
          </a:r>
        </a:p>
      </dsp:txBody>
      <dsp:txXfrm>
        <a:off x="844653" y="21693"/>
        <a:ext cx="1023787" cy="697278"/>
      </dsp:txXfrm>
    </dsp:sp>
    <dsp:sp modelId="{233C19C7-3948-4834-BA8C-311C648366D2}">
      <dsp:nvSpPr>
        <dsp:cNvPr id="0" name=""/>
        <dsp:cNvSpPr/>
      </dsp:nvSpPr>
      <dsp:spPr>
        <a:xfrm>
          <a:off x="1461782" y="175907"/>
          <a:ext cx="1336281" cy="1336281"/>
        </a:xfrm>
        <a:prstGeom prst="pieWedg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297815">
            <a:lnSpc>
              <a:spcPct val="90000"/>
            </a:lnSpc>
            <a:spcBef>
              <a:spcPct val="0"/>
            </a:spcBef>
            <a:spcAft>
              <a:spcPct val="35000"/>
            </a:spcAft>
            <a:buNone/>
          </a:pPr>
          <a:r>
            <a:rPr lang="en-US" sz="670" kern="1200">
              <a:latin typeface="Times New Roman" panose="02020603050405020304" pitchFamily="18" charset="0"/>
              <a:cs typeface="Times New Roman" panose="02020603050405020304" pitchFamily="18" charset="0"/>
            </a:rPr>
            <a:t>Research the CDC, PubMed, CINAHL, EMBASE and Cochrane Library databases for relevant information. Summarize this information and determine how it pertains to residents of LTC's</a:t>
          </a:r>
          <a:r>
            <a:rPr lang="en-US" sz="600" kern="1200"/>
            <a:t>. </a:t>
          </a:r>
        </a:p>
      </dsp:txBody>
      <dsp:txXfrm>
        <a:off x="1853170" y="567295"/>
        <a:ext cx="944893" cy="944893"/>
      </dsp:txXfrm>
    </dsp:sp>
    <dsp:sp modelId="{3CD3962E-E7AA-4C7A-BCA4-DA7180F5A24A}">
      <dsp:nvSpPr>
        <dsp:cNvPr id="0" name=""/>
        <dsp:cNvSpPr/>
      </dsp:nvSpPr>
      <dsp:spPr>
        <a:xfrm rot="5400000">
          <a:off x="2859786" y="175907"/>
          <a:ext cx="1336281" cy="1336281"/>
        </a:xfrm>
        <a:prstGeom prst="pieWedg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Define SARS-CoV-2 in terms of its epidermiological  and virology characteristics </a:t>
          </a:r>
        </a:p>
      </dsp:txBody>
      <dsp:txXfrm rot="-5400000">
        <a:off x="2859786" y="567295"/>
        <a:ext cx="944893" cy="944893"/>
      </dsp:txXfrm>
    </dsp:sp>
    <dsp:sp modelId="{443CAAFE-55F7-4051-AC7C-BECEF4E3D5FF}">
      <dsp:nvSpPr>
        <dsp:cNvPr id="0" name=""/>
        <dsp:cNvSpPr/>
      </dsp:nvSpPr>
      <dsp:spPr>
        <a:xfrm rot="10800000">
          <a:off x="2859786" y="1573911"/>
          <a:ext cx="1336281" cy="1336281"/>
        </a:xfrm>
        <a:prstGeom prst="pieWedg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US" sz="800" kern="1200">
              <a:latin typeface="Times New Roman" panose="02020603050405020304" pitchFamily="18" charset="0"/>
              <a:cs typeface="Times New Roman" panose="02020603050405020304" pitchFamily="18" charset="0"/>
            </a:rPr>
            <a:t>Determine how this information help inform or illuminate the spread of SARS-CoV-2 in LTC's</a:t>
          </a:r>
        </a:p>
      </dsp:txBody>
      <dsp:txXfrm rot="10800000">
        <a:off x="2859786" y="1573911"/>
        <a:ext cx="944893" cy="944893"/>
      </dsp:txXfrm>
    </dsp:sp>
    <dsp:sp modelId="{5051AA7E-B879-4926-8260-98107D9B8CF9}">
      <dsp:nvSpPr>
        <dsp:cNvPr id="0" name=""/>
        <dsp:cNvSpPr/>
      </dsp:nvSpPr>
      <dsp:spPr>
        <a:xfrm rot="16200000">
          <a:off x="1461782" y="1573911"/>
          <a:ext cx="1336281" cy="1336281"/>
        </a:xfrm>
        <a:prstGeom prst="pieWedg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US" sz="800" kern="1200">
              <a:latin typeface="Times New Roman" panose="02020603050405020304" pitchFamily="18" charset="0"/>
              <a:cs typeface="Times New Roman" panose="02020603050405020304" pitchFamily="18" charset="0"/>
            </a:rPr>
            <a:t>Fully analyze results. Are there descrepancies or similarities between the different studies. </a:t>
          </a:r>
        </a:p>
      </dsp:txBody>
      <dsp:txXfrm rot="5400000">
        <a:off x="1853170" y="1573911"/>
        <a:ext cx="944893" cy="944893"/>
      </dsp:txXfrm>
    </dsp:sp>
    <dsp:sp modelId="{2C4ABD37-27CD-4BAC-B26F-6615348DE174}">
      <dsp:nvSpPr>
        <dsp:cNvPr id="0" name=""/>
        <dsp:cNvSpPr/>
      </dsp:nvSpPr>
      <dsp:spPr>
        <a:xfrm>
          <a:off x="2598239" y="1265301"/>
          <a:ext cx="461371" cy="401193"/>
        </a:xfrm>
        <a:prstGeom prst="circularArrow">
          <a:avLst/>
        </a:prstGeom>
        <a:solidFill>
          <a:schemeClr val="dk2">
            <a:tint val="60000"/>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FFA972A-A110-4684-A1E1-7FB58D7F4DD1}">
      <dsp:nvSpPr>
        <dsp:cNvPr id="0" name=""/>
        <dsp:cNvSpPr/>
      </dsp:nvSpPr>
      <dsp:spPr>
        <a:xfrm rot="10800000">
          <a:off x="2598239" y="1419606"/>
          <a:ext cx="461371" cy="401193"/>
        </a:xfrm>
        <a:prstGeom prst="circularArrow">
          <a:avLst/>
        </a:prstGeom>
        <a:solidFill>
          <a:schemeClr val="dk2">
            <a:tint val="60000"/>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5CB565-0739-4C60-990C-35EAAB644896}">
      <dsp:nvSpPr>
        <dsp:cNvPr id="0" name=""/>
        <dsp:cNvSpPr/>
      </dsp:nvSpPr>
      <dsp:spPr>
        <a:xfrm>
          <a:off x="3221659" y="2085594"/>
          <a:ext cx="1515122" cy="981456"/>
        </a:xfrm>
        <a:prstGeom prst="roundRect">
          <a:avLst>
            <a:gd name="adj" fmla="val 10000"/>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060" tIns="99060" rIns="99060" bIns="99060" numCol="1" spcCol="1270" anchor="t" anchorCtr="0">
          <a:noAutofit/>
        </a:bodyPr>
        <a:lstStyle/>
        <a:p>
          <a:pPr marL="228600" lvl="1" indent="-228600" algn="l" defTabSz="889000">
            <a:lnSpc>
              <a:spcPct val="90000"/>
            </a:lnSpc>
            <a:spcBef>
              <a:spcPct val="0"/>
            </a:spcBef>
            <a:spcAft>
              <a:spcPct val="15000"/>
            </a:spcAft>
            <a:buChar char="•"/>
          </a:pPr>
          <a:r>
            <a:rPr lang="en-US" sz="2000" kern="1200"/>
            <a:t>Do</a:t>
          </a:r>
        </a:p>
      </dsp:txBody>
      <dsp:txXfrm>
        <a:off x="3697755" y="2352516"/>
        <a:ext cx="1017467" cy="692974"/>
      </dsp:txXfrm>
    </dsp:sp>
    <dsp:sp modelId="{C52EFEF2-C065-45DF-ABE2-779F1228EAE4}">
      <dsp:nvSpPr>
        <dsp:cNvPr id="0" name=""/>
        <dsp:cNvSpPr/>
      </dsp:nvSpPr>
      <dsp:spPr>
        <a:xfrm>
          <a:off x="749617" y="2085594"/>
          <a:ext cx="1515122" cy="981456"/>
        </a:xfrm>
        <a:prstGeom prst="roundRect">
          <a:avLst>
            <a:gd name="adj" fmla="val 10000"/>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060" tIns="99060" rIns="99060" bIns="99060" numCol="1" spcCol="1270" anchor="t" anchorCtr="0">
          <a:noAutofit/>
        </a:bodyPr>
        <a:lstStyle/>
        <a:p>
          <a:pPr marL="228600" lvl="1" indent="-228600" algn="l" defTabSz="889000">
            <a:lnSpc>
              <a:spcPct val="90000"/>
            </a:lnSpc>
            <a:spcBef>
              <a:spcPct val="0"/>
            </a:spcBef>
            <a:spcAft>
              <a:spcPct val="15000"/>
            </a:spcAft>
            <a:buChar char="•"/>
          </a:pPr>
          <a:r>
            <a:rPr lang="en-US" sz="2000" kern="1200"/>
            <a:t>Study </a:t>
          </a:r>
        </a:p>
      </dsp:txBody>
      <dsp:txXfrm>
        <a:off x="771176" y="2352516"/>
        <a:ext cx="1017467" cy="692974"/>
      </dsp:txXfrm>
    </dsp:sp>
    <dsp:sp modelId="{4D234454-167F-49E7-8A68-83FF958822CC}">
      <dsp:nvSpPr>
        <dsp:cNvPr id="0" name=""/>
        <dsp:cNvSpPr/>
      </dsp:nvSpPr>
      <dsp:spPr>
        <a:xfrm>
          <a:off x="3221659" y="0"/>
          <a:ext cx="1515122" cy="981456"/>
        </a:xfrm>
        <a:prstGeom prst="roundRect">
          <a:avLst>
            <a:gd name="adj" fmla="val 10000"/>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060" tIns="99060" rIns="99060" bIns="99060" numCol="1" spcCol="1270" anchor="t" anchorCtr="0">
          <a:noAutofit/>
        </a:bodyPr>
        <a:lstStyle/>
        <a:p>
          <a:pPr marL="228600" lvl="1" indent="-228600" algn="l" defTabSz="889000">
            <a:lnSpc>
              <a:spcPct val="90000"/>
            </a:lnSpc>
            <a:spcBef>
              <a:spcPct val="0"/>
            </a:spcBef>
            <a:spcAft>
              <a:spcPct val="15000"/>
            </a:spcAft>
            <a:buChar char="•"/>
          </a:pPr>
          <a:r>
            <a:rPr lang="en-US" sz="2000" kern="1200"/>
            <a:t>Plan </a:t>
          </a:r>
        </a:p>
      </dsp:txBody>
      <dsp:txXfrm>
        <a:off x="3697755" y="21559"/>
        <a:ext cx="1017467" cy="692974"/>
      </dsp:txXfrm>
    </dsp:sp>
    <dsp:sp modelId="{5706CC2A-993A-4D3C-94B8-6969D7DB53FA}">
      <dsp:nvSpPr>
        <dsp:cNvPr id="0" name=""/>
        <dsp:cNvSpPr/>
      </dsp:nvSpPr>
      <dsp:spPr>
        <a:xfrm>
          <a:off x="749617" y="0"/>
          <a:ext cx="1515122" cy="981456"/>
        </a:xfrm>
        <a:prstGeom prst="roundRect">
          <a:avLst>
            <a:gd name="adj" fmla="val 10000"/>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060" tIns="99060" rIns="99060" bIns="99060" numCol="1" spcCol="1270" anchor="t" anchorCtr="0">
          <a:noAutofit/>
        </a:bodyPr>
        <a:lstStyle/>
        <a:p>
          <a:pPr marL="228600" lvl="1" indent="-228600" algn="l" defTabSz="889000">
            <a:lnSpc>
              <a:spcPct val="90000"/>
            </a:lnSpc>
            <a:spcBef>
              <a:spcPct val="0"/>
            </a:spcBef>
            <a:spcAft>
              <a:spcPct val="15000"/>
            </a:spcAft>
            <a:buChar char="•"/>
          </a:pPr>
          <a:r>
            <a:rPr lang="en-US" sz="2000" kern="1200"/>
            <a:t>Act </a:t>
          </a:r>
        </a:p>
      </dsp:txBody>
      <dsp:txXfrm>
        <a:off x="771176" y="21559"/>
        <a:ext cx="1017467" cy="692974"/>
      </dsp:txXfrm>
    </dsp:sp>
    <dsp:sp modelId="{60E8A5D7-5C8D-43FF-81F2-C34A9C1F3DCE}">
      <dsp:nvSpPr>
        <dsp:cNvPr id="0" name=""/>
        <dsp:cNvSpPr/>
      </dsp:nvSpPr>
      <dsp:spPr>
        <a:xfrm>
          <a:off x="1384496" y="174821"/>
          <a:ext cx="1328032" cy="1328032"/>
        </a:xfrm>
        <a:prstGeom prst="pieWedg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en-US" sz="700" kern="1200">
              <a:latin typeface="Times New Roman" panose="02020603050405020304" pitchFamily="18" charset="0"/>
              <a:cs typeface="Times New Roman" panose="02020603050405020304" pitchFamily="18" charset="0"/>
            </a:rPr>
            <a:t>Calculate mean number of infections nationally and statewide in LTC facilities. Calculate infection and death rates nationally and statewide</a:t>
          </a:r>
        </a:p>
      </dsp:txBody>
      <dsp:txXfrm>
        <a:off x="1773468" y="563793"/>
        <a:ext cx="939060" cy="939060"/>
      </dsp:txXfrm>
    </dsp:sp>
    <dsp:sp modelId="{72474D43-7948-44D4-A251-4F4E8D8D097C}">
      <dsp:nvSpPr>
        <dsp:cNvPr id="0" name=""/>
        <dsp:cNvSpPr/>
      </dsp:nvSpPr>
      <dsp:spPr>
        <a:xfrm rot="5400000">
          <a:off x="2773870" y="174821"/>
          <a:ext cx="1328032" cy="1328032"/>
        </a:xfrm>
        <a:prstGeom prst="pieWedg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42672" numCol="1" spcCol="1270" anchor="ctr" anchorCtr="0">
          <a:noAutofit/>
        </a:bodyPr>
        <a:lstStyle/>
        <a:p>
          <a:pPr marL="0" lvl="0" indent="0" algn="ctr" defTabSz="275590">
            <a:lnSpc>
              <a:spcPct val="90000"/>
            </a:lnSpc>
            <a:spcBef>
              <a:spcPct val="0"/>
            </a:spcBef>
            <a:spcAft>
              <a:spcPct val="35000"/>
            </a:spcAft>
            <a:buNone/>
          </a:pPr>
          <a:r>
            <a:rPr lang="en-US" sz="620" kern="1200">
              <a:latin typeface="Times New Roman" panose="02020603050405020304" pitchFamily="18" charset="0"/>
              <a:cs typeface="Times New Roman" panose="02020603050405020304" pitchFamily="18" charset="0"/>
            </a:rPr>
            <a:t>Determine best resource to gain number of number of cases nationally, in NC, nationl LTC cases, and LTC cases in NC. Collect data and enter into database to determine mean, infection rate, and death rates for each category </a:t>
          </a:r>
        </a:p>
      </dsp:txBody>
      <dsp:txXfrm rot="-5400000">
        <a:off x="2773870" y="563793"/>
        <a:ext cx="939060" cy="939060"/>
      </dsp:txXfrm>
    </dsp:sp>
    <dsp:sp modelId="{EB43BC41-E2D7-44DC-9253-CBE70EC2631F}">
      <dsp:nvSpPr>
        <dsp:cNvPr id="0" name=""/>
        <dsp:cNvSpPr/>
      </dsp:nvSpPr>
      <dsp:spPr>
        <a:xfrm rot="10800000">
          <a:off x="2773870" y="1564195"/>
          <a:ext cx="1328032" cy="1328032"/>
        </a:xfrm>
        <a:prstGeom prst="pieWedg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297815">
            <a:lnSpc>
              <a:spcPct val="90000"/>
            </a:lnSpc>
            <a:spcBef>
              <a:spcPct val="0"/>
            </a:spcBef>
            <a:spcAft>
              <a:spcPct val="35000"/>
            </a:spcAft>
            <a:buNone/>
          </a:pPr>
          <a:r>
            <a:rPr lang="en-US" sz="670" kern="1200">
              <a:latin typeface="Times New Roman" panose="02020603050405020304" pitchFamily="18" charset="0"/>
              <a:cs typeface="Times New Roman" panose="02020603050405020304" pitchFamily="18" charset="0"/>
            </a:rPr>
            <a:t>The data demostrated greater risk for infection and mortality in LTC residents when compared to the greater community. Determine what factors predispose these residents to increased infection and death rate. </a:t>
          </a:r>
        </a:p>
      </dsp:txBody>
      <dsp:txXfrm rot="10800000">
        <a:off x="2773870" y="1564195"/>
        <a:ext cx="939060" cy="939060"/>
      </dsp:txXfrm>
    </dsp:sp>
    <dsp:sp modelId="{C070885D-9ADF-4169-9F12-19D754F4BEE3}">
      <dsp:nvSpPr>
        <dsp:cNvPr id="0" name=""/>
        <dsp:cNvSpPr/>
      </dsp:nvSpPr>
      <dsp:spPr>
        <a:xfrm rot="16200000">
          <a:off x="1384496" y="1564195"/>
          <a:ext cx="1328032" cy="1328032"/>
        </a:xfrm>
        <a:prstGeom prst="pieWedg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US" sz="800" kern="1200">
              <a:latin typeface="Times New Roman" panose="02020603050405020304" pitchFamily="18" charset="0"/>
              <a:cs typeface="Times New Roman" panose="02020603050405020304" pitchFamily="18" charset="0"/>
            </a:rPr>
            <a:t>What does the data say about the vulnerability factor of LTC residents</a:t>
          </a:r>
          <a:r>
            <a:rPr lang="en-US" sz="600" kern="1200"/>
            <a:t>. </a:t>
          </a:r>
        </a:p>
      </dsp:txBody>
      <dsp:txXfrm rot="5400000">
        <a:off x="1773468" y="1564195"/>
        <a:ext cx="939060" cy="939060"/>
      </dsp:txXfrm>
    </dsp:sp>
    <dsp:sp modelId="{BECC27BD-0CEC-4857-9E41-17A0FD0E8AC7}">
      <dsp:nvSpPr>
        <dsp:cNvPr id="0" name=""/>
        <dsp:cNvSpPr/>
      </dsp:nvSpPr>
      <dsp:spPr>
        <a:xfrm>
          <a:off x="2513938" y="1257490"/>
          <a:ext cx="458523" cy="398716"/>
        </a:xfrm>
        <a:prstGeom prst="circularArrow">
          <a:avLst/>
        </a:prstGeom>
        <a:solidFill>
          <a:schemeClr val="dk2">
            <a:tint val="60000"/>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5691596-3BAB-4A7A-9315-258D29644EFC}">
      <dsp:nvSpPr>
        <dsp:cNvPr id="0" name=""/>
        <dsp:cNvSpPr/>
      </dsp:nvSpPr>
      <dsp:spPr>
        <a:xfrm rot="10800000">
          <a:off x="2513938" y="1410843"/>
          <a:ext cx="458523" cy="398716"/>
        </a:xfrm>
        <a:prstGeom prst="circularArrow">
          <a:avLst/>
        </a:prstGeom>
        <a:solidFill>
          <a:schemeClr val="dk2">
            <a:tint val="60000"/>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5FA943-F2D8-4685-A44C-3E89C508CA5E}">
      <dsp:nvSpPr>
        <dsp:cNvPr id="0" name=""/>
        <dsp:cNvSpPr/>
      </dsp:nvSpPr>
      <dsp:spPr>
        <a:xfrm>
          <a:off x="3401568" y="3236155"/>
          <a:ext cx="2084832" cy="1350498"/>
        </a:xfrm>
        <a:prstGeom prst="roundRect">
          <a:avLst>
            <a:gd name="adj" fmla="val 10000"/>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7160" tIns="137160" rIns="137160" bIns="137160" numCol="1" spcCol="1270" anchor="t" anchorCtr="0">
          <a:noAutofit/>
        </a:bodyPr>
        <a:lstStyle/>
        <a:p>
          <a:pPr marL="285750" lvl="1" indent="-285750" algn="l" defTabSz="1244600">
            <a:lnSpc>
              <a:spcPct val="90000"/>
            </a:lnSpc>
            <a:spcBef>
              <a:spcPct val="0"/>
            </a:spcBef>
            <a:spcAft>
              <a:spcPct val="15000"/>
            </a:spcAft>
            <a:buChar char="•"/>
          </a:pPr>
          <a:r>
            <a:rPr lang="en-US" sz="2800" kern="1200"/>
            <a:t>Do</a:t>
          </a:r>
        </a:p>
      </dsp:txBody>
      <dsp:txXfrm>
        <a:off x="4056683" y="3603446"/>
        <a:ext cx="1400050" cy="953541"/>
      </dsp:txXfrm>
    </dsp:sp>
    <dsp:sp modelId="{E6C9AD0B-D111-4803-A05E-3FEA1976B92C}">
      <dsp:nvSpPr>
        <dsp:cNvPr id="0" name=""/>
        <dsp:cNvSpPr/>
      </dsp:nvSpPr>
      <dsp:spPr>
        <a:xfrm>
          <a:off x="0" y="3236155"/>
          <a:ext cx="2084832" cy="1350498"/>
        </a:xfrm>
        <a:prstGeom prst="roundRect">
          <a:avLst>
            <a:gd name="adj" fmla="val 10000"/>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7160" tIns="137160" rIns="137160" bIns="137160" numCol="1" spcCol="1270" anchor="t" anchorCtr="0">
          <a:noAutofit/>
        </a:bodyPr>
        <a:lstStyle/>
        <a:p>
          <a:pPr marL="285750" lvl="1" indent="-285750" algn="l" defTabSz="1244600">
            <a:lnSpc>
              <a:spcPct val="90000"/>
            </a:lnSpc>
            <a:spcBef>
              <a:spcPct val="0"/>
            </a:spcBef>
            <a:spcAft>
              <a:spcPct val="15000"/>
            </a:spcAft>
            <a:buChar char="•"/>
          </a:pPr>
          <a:r>
            <a:rPr lang="en-US" sz="2800" kern="1200"/>
            <a:t>Study</a:t>
          </a:r>
        </a:p>
      </dsp:txBody>
      <dsp:txXfrm>
        <a:off x="29666" y="3603446"/>
        <a:ext cx="1400050" cy="953541"/>
      </dsp:txXfrm>
    </dsp:sp>
    <dsp:sp modelId="{737920B7-8564-404B-A93A-79644B684D33}">
      <dsp:nvSpPr>
        <dsp:cNvPr id="0" name=""/>
        <dsp:cNvSpPr/>
      </dsp:nvSpPr>
      <dsp:spPr>
        <a:xfrm>
          <a:off x="3401568" y="366346"/>
          <a:ext cx="2084832" cy="1350498"/>
        </a:xfrm>
        <a:prstGeom prst="roundRect">
          <a:avLst>
            <a:gd name="adj" fmla="val 10000"/>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7160" tIns="137160" rIns="137160" bIns="137160" numCol="1" spcCol="1270" anchor="t" anchorCtr="0">
          <a:noAutofit/>
        </a:bodyPr>
        <a:lstStyle/>
        <a:p>
          <a:pPr marL="285750" lvl="1" indent="-285750" algn="l" defTabSz="1244600">
            <a:lnSpc>
              <a:spcPct val="90000"/>
            </a:lnSpc>
            <a:spcBef>
              <a:spcPct val="0"/>
            </a:spcBef>
            <a:spcAft>
              <a:spcPct val="15000"/>
            </a:spcAft>
            <a:buChar char="•"/>
          </a:pPr>
          <a:r>
            <a:rPr lang="en-US" sz="2800" kern="1200"/>
            <a:t>Plan</a:t>
          </a:r>
        </a:p>
      </dsp:txBody>
      <dsp:txXfrm>
        <a:off x="4056683" y="396012"/>
        <a:ext cx="1400050" cy="953541"/>
      </dsp:txXfrm>
    </dsp:sp>
    <dsp:sp modelId="{5108B774-2057-4794-915A-FEBC5399BE0A}">
      <dsp:nvSpPr>
        <dsp:cNvPr id="0" name=""/>
        <dsp:cNvSpPr/>
      </dsp:nvSpPr>
      <dsp:spPr>
        <a:xfrm>
          <a:off x="0" y="366346"/>
          <a:ext cx="2084832" cy="1350498"/>
        </a:xfrm>
        <a:prstGeom prst="roundRect">
          <a:avLst>
            <a:gd name="adj" fmla="val 10000"/>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7160" tIns="137160" rIns="137160" bIns="137160" numCol="1" spcCol="1270" anchor="t" anchorCtr="0">
          <a:noAutofit/>
        </a:bodyPr>
        <a:lstStyle/>
        <a:p>
          <a:pPr marL="285750" lvl="1" indent="-285750" algn="l" defTabSz="1244600">
            <a:lnSpc>
              <a:spcPct val="90000"/>
            </a:lnSpc>
            <a:spcBef>
              <a:spcPct val="0"/>
            </a:spcBef>
            <a:spcAft>
              <a:spcPct val="15000"/>
            </a:spcAft>
            <a:buChar char="•"/>
          </a:pPr>
          <a:r>
            <a:rPr lang="en-US" sz="2800" kern="1200"/>
            <a:t>Act</a:t>
          </a:r>
        </a:p>
      </dsp:txBody>
      <dsp:txXfrm>
        <a:off x="29666" y="396012"/>
        <a:ext cx="1400050" cy="953541"/>
      </dsp:txXfrm>
    </dsp:sp>
    <dsp:sp modelId="{5483B6BE-D9C2-45D3-9CF1-BD41B6D8D941}">
      <dsp:nvSpPr>
        <dsp:cNvPr id="0" name=""/>
        <dsp:cNvSpPr/>
      </dsp:nvSpPr>
      <dsp:spPr>
        <a:xfrm>
          <a:off x="873603" y="606903"/>
          <a:ext cx="1827393" cy="1827393"/>
        </a:xfrm>
        <a:prstGeom prst="pieWedg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Research known factors that increase LTC residents risk for infection and mortality </a:t>
          </a:r>
        </a:p>
      </dsp:txBody>
      <dsp:txXfrm>
        <a:off x="1408834" y="1142134"/>
        <a:ext cx="1292162" cy="1292162"/>
      </dsp:txXfrm>
    </dsp:sp>
    <dsp:sp modelId="{8BA40B6D-29D3-48C4-B531-6F5574BFCDF1}">
      <dsp:nvSpPr>
        <dsp:cNvPr id="0" name=""/>
        <dsp:cNvSpPr/>
      </dsp:nvSpPr>
      <dsp:spPr>
        <a:xfrm rot="5400000">
          <a:off x="2785403" y="606903"/>
          <a:ext cx="1827393" cy="1827393"/>
        </a:xfrm>
        <a:prstGeom prst="pieWedg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Determine what factors make LTC residents more vulnerable to SARS-CoV-2 infection and death. Which of these factors can we impact to improve outcomes ?</a:t>
          </a:r>
        </a:p>
      </dsp:txBody>
      <dsp:txXfrm rot="-5400000">
        <a:off x="2785403" y="1142134"/>
        <a:ext cx="1292162" cy="1292162"/>
      </dsp:txXfrm>
    </dsp:sp>
    <dsp:sp modelId="{D472200F-2A56-4D29-B187-5B2CDDDE9B8B}">
      <dsp:nvSpPr>
        <dsp:cNvPr id="0" name=""/>
        <dsp:cNvSpPr/>
      </dsp:nvSpPr>
      <dsp:spPr>
        <a:xfrm rot="10800000">
          <a:off x="2785403" y="2518703"/>
          <a:ext cx="1827393" cy="1827393"/>
        </a:xfrm>
        <a:prstGeom prst="pieWedg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Numerous factors increase LTC residents risk for infection and death from SARS-CoV-2.  Determine what factors the project partner  would like us to research and develop and implementation and improvement strategy on. </a:t>
          </a:r>
        </a:p>
      </dsp:txBody>
      <dsp:txXfrm rot="10800000">
        <a:off x="2785403" y="2518703"/>
        <a:ext cx="1292162" cy="1292162"/>
      </dsp:txXfrm>
    </dsp:sp>
    <dsp:sp modelId="{31304E93-BCCA-4FE3-99CC-AEBAEDAD1056}">
      <dsp:nvSpPr>
        <dsp:cNvPr id="0" name=""/>
        <dsp:cNvSpPr/>
      </dsp:nvSpPr>
      <dsp:spPr>
        <a:xfrm rot="16200000">
          <a:off x="873603" y="2518703"/>
          <a:ext cx="1827393" cy="1827393"/>
        </a:xfrm>
        <a:prstGeom prst="pieWedg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Review all of the factors</a:t>
          </a:r>
        </a:p>
      </dsp:txBody>
      <dsp:txXfrm rot="5400000">
        <a:off x="1408834" y="2518703"/>
        <a:ext cx="1292162" cy="1292162"/>
      </dsp:txXfrm>
    </dsp:sp>
    <dsp:sp modelId="{204DFC8E-9DD6-4B08-97FD-184D6A9FF673}">
      <dsp:nvSpPr>
        <dsp:cNvPr id="0" name=""/>
        <dsp:cNvSpPr/>
      </dsp:nvSpPr>
      <dsp:spPr>
        <a:xfrm>
          <a:off x="2427732" y="2096672"/>
          <a:ext cx="630936" cy="548640"/>
        </a:xfrm>
        <a:prstGeom prst="circularArrow">
          <a:avLst/>
        </a:prstGeom>
        <a:solidFill>
          <a:schemeClr val="dk2">
            <a:tint val="60000"/>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701CD49-004E-4680-8193-2EF361DBA9FC}">
      <dsp:nvSpPr>
        <dsp:cNvPr id="0" name=""/>
        <dsp:cNvSpPr/>
      </dsp:nvSpPr>
      <dsp:spPr>
        <a:xfrm rot="10800000">
          <a:off x="2427732" y="2307687"/>
          <a:ext cx="630936" cy="548640"/>
        </a:xfrm>
        <a:prstGeom prst="circularArrow">
          <a:avLst/>
        </a:prstGeom>
        <a:solidFill>
          <a:schemeClr val="dk2">
            <a:tint val="60000"/>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662CC2-BD68-4BC8-B1DC-015107B16497}">
      <dsp:nvSpPr>
        <dsp:cNvPr id="0" name=""/>
        <dsp:cNvSpPr/>
      </dsp:nvSpPr>
      <dsp:spPr>
        <a:xfrm>
          <a:off x="3401568" y="2893255"/>
          <a:ext cx="2084832" cy="1350498"/>
        </a:xfrm>
        <a:prstGeom prst="roundRect">
          <a:avLst>
            <a:gd name="adj" fmla="val 10000"/>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7160" tIns="137160" rIns="137160" bIns="137160" numCol="1" spcCol="1270" anchor="t" anchorCtr="0">
          <a:noAutofit/>
        </a:bodyPr>
        <a:lstStyle/>
        <a:p>
          <a:pPr marL="285750" lvl="1" indent="-285750" algn="l" defTabSz="1244600">
            <a:lnSpc>
              <a:spcPct val="90000"/>
            </a:lnSpc>
            <a:spcBef>
              <a:spcPct val="0"/>
            </a:spcBef>
            <a:spcAft>
              <a:spcPct val="15000"/>
            </a:spcAft>
            <a:buChar char="•"/>
          </a:pPr>
          <a:r>
            <a:rPr lang="en-US" sz="2800" kern="1200"/>
            <a:t>Do</a:t>
          </a:r>
        </a:p>
      </dsp:txBody>
      <dsp:txXfrm>
        <a:off x="4056683" y="3260545"/>
        <a:ext cx="1400050" cy="953541"/>
      </dsp:txXfrm>
    </dsp:sp>
    <dsp:sp modelId="{2CCA61E4-28EB-423C-98EF-C23C80423F76}">
      <dsp:nvSpPr>
        <dsp:cNvPr id="0" name=""/>
        <dsp:cNvSpPr/>
      </dsp:nvSpPr>
      <dsp:spPr>
        <a:xfrm>
          <a:off x="0" y="2893255"/>
          <a:ext cx="2084832" cy="1350498"/>
        </a:xfrm>
        <a:prstGeom prst="roundRect">
          <a:avLst>
            <a:gd name="adj" fmla="val 10000"/>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7160" tIns="137160" rIns="137160" bIns="137160" numCol="1" spcCol="1270" anchor="t" anchorCtr="0">
          <a:noAutofit/>
        </a:bodyPr>
        <a:lstStyle/>
        <a:p>
          <a:pPr marL="285750" lvl="1" indent="-285750" algn="l" defTabSz="1244600">
            <a:lnSpc>
              <a:spcPct val="90000"/>
            </a:lnSpc>
            <a:spcBef>
              <a:spcPct val="0"/>
            </a:spcBef>
            <a:spcAft>
              <a:spcPct val="15000"/>
            </a:spcAft>
            <a:buChar char="•"/>
          </a:pPr>
          <a:r>
            <a:rPr lang="en-US" sz="2800" kern="1200"/>
            <a:t>Study</a:t>
          </a:r>
        </a:p>
      </dsp:txBody>
      <dsp:txXfrm>
        <a:off x="29666" y="3260545"/>
        <a:ext cx="1400050" cy="953541"/>
      </dsp:txXfrm>
    </dsp:sp>
    <dsp:sp modelId="{15E7BAE5-963C-4AE3-9509-500BC1C5CCF5}">
      <dsp:nvSpPr>
        <dsp:cNvPr id="0" name=""/>
        <dsp:cNvSpPr/>
      </dsp:nvSpPr>
      <dsp:spPr>
        <a:xfrm>
          <a:off x="3401568" y="23446"/>
          <a:ext cx="2084832" cy="1350498"/>
        </a:xfrm>
        <a:prstGeom prst="roundRect">
          <a:avLst>
            <a:gd name="adj" fmla="val 10000"/>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7160" tIns="137160" rIns="137160" bIns="137160" numCol="1" spcCol="1270" anchor="t" anchorCtr="0">
          <a:noAutofit/>
        </a:bodyPr>
        <a:lstStyle/>
        <a:p>
          <a:pPr marL="285750" lvl="1" indent="-285750" algn="l" defTabSz="1244600">
            <a:lnSpc>
              <a:spcPct val="90000"/>
            </a:lnSpc>
            <a:spcBef>
              <a:spcPct val="0"/>
            </a:spcBef>
            <a:spcAft>
              <a:spcPct val="15000"/>
            </a:spcAft>
            <a:buChar char="•"/>
          </a:pPr>
          <a:r>
            <a:rPr lang="en-US" sz="2800" kern="1200"/>
            <a:t>Plan </a:t>
          </a:r>
        </a:p>
      </dsp:txBody>
      <dsp:txXfrm>
        <a:off x="4056683" y="53112"/>
        <a:ext cx="1400050" cy="953541"/>
      </dsp:txXfrm>
    </dsp:sp>
    <dsp:sp modelId="{E4C75507-2060-433B-B3C8-AADB62495171}">
      <dsp:nvSpPr>
        <dsp:cNvPr id="0" name=""/>
        <dsp:cNvSpPr/>
      </dsp:nvSpPr>
      <dsp:spPr>
        <a:xfrm>
          <a:off x="0" y="23446"/>
          <a:ext cx="2084832" cy="1350498"/>
        </a:xfrm>
        <a:prstGeom prst="roundRect">
          <a:avLst>
            <a:gd name="adj" fmla="val 10000"/>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7160" tIns="137160" rIns="137160" bIns="137160" numCol="1" spcCol="1270" anchor="t" anchorCtr="0">
          <a:noAutofit/>
        </a:bodyPr>
        <a:lstStyle/>
        <a:p>
          <a:pPr marL="285750" lvl="1" indent="-285750" algn="l" defTabSz="1244600">
            <a:lnSpc>
              <a:spcPct val="90000"/>
            </a:lnSpc>
            <a:spcBef>
              <a:spcPct val="0"/>
            </a:spcBef>
            <a:spcAft>
              <a:spcPct val="15000"/>
            </a:spcAft>
            <a:buChar char="•"/>
          </a:pPr>
          <a:r>
            <a:rPr lang="en-US" sz="2800" kern="1200"/>
            <a:t>Act</a:t>
          </a:r>
        </a:p>
      </dsp:txBody>
      <dsp:txXfrm>
        <a:off x="29666" y="53112"/>
        <a:ext cx="1400050" cy="953541"/>
      </dsp:txXfrm>
    </dsp:sp>
    <dsp:sp modelId="{7B3BBB7C-6282-4DF1-A4F3-E282D091C6AE}">
      <dsp:nvSpPr>
        <dsp:cNvPr id="0" name=""/>
        <dsp:cNvSpPr/>
      </dsp:nvSpPr>
      <dsp:spPr>
        <a:xfrm>
          <a:off x="873603" y="264003"/>
          <a:ext cx="1827393" cy="1827393"/>
        </a:xfrm>
        <a:prstGeom prst="pieWedg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Research donning and doffing, infection control protocols, methods to control infection in LTC facilities. Make a powerpoint presentation and setup a virtual learning environement for demonstrations. Develope survey for evaluation. </a:t>
          </a:r>
        </a:p>
      </dsp:txBody>
      <dsp:txXfrm>
        <a:off x="1408834" y="799234"/>
        <a:ext cx="1292162" cy="1292162"/>
      </dsp:txXfrm>
    </dsp:sp>
    <dsp:sp modelId="{3933D0B2-2B6F-4830-A28B-848566DFC7C4}">
      <dsp:nvSpPr>
        <dsp:cNvPr id="0" name=""/>
        <dsp:cNvSpPr/>
      </dsp:nvSpPr>
      <dsp:spPr>
        <a:xfrm rot="5400000">
          <a:off x="2785403" y="264003"/>
          <a:ext cx="1827393" cy="1827393"/>
        </a:xfrm>
        <a:prstGeom prst="pieWedg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Project Partner's  instructions include educating strike teams on infection control. Determine best methodology to educate, dissiminate information, and evaluate learning </a:t>
          </a:r>
        </a:p>
      </dsp:txBody>
      <dsp:txXfrm rot="-5400000">
        <a:off x="2785403" y="799234"/>
        <a:ext cx="1292162" cy="1292162"/>
      </dsp:txXfrm>
    </dsp:sp>
    <dsp:sp modelId="{847B1F6F-9001-4EFE-9281-38EA67CC3B87}">
      <dsp:nvSpPr>
        <dsp:cNvPr id="0" name=""/>
        <dsp:cNvSpPr/>
      </dsp:nvSpPr>
      <dsp:spPr>
        <a:xfrm rot="10800000">
          <a:off x="2785403" y="2175803"/>
          <a:ext cx="1827393" cy="1827393"/>
        </a:xfrm>
        <a:prstGeom prst="pieWedg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Dissiminate power point  and doodle sign up calander to strike teams</a:t>
          </a:r>
        </a:p>
      </dsp:txBody>
      <dsp:txXfrm rot="10800000">
        <a:off x="2785403" y="2175803"/>
        <a:ext cx="1292162" cy="1292162"/>
      </dsp:txXfrm>
    </dsp:sp>
    <dsp:sp modelId="{A2E3CD85-41C8-452F-8296-9FA3C39C855C}">
      <dsp:nvSpPr>
        <dsp:cNvPr id="0" name=""/>
        <dsp:cNvSpPr/>
      </dsp:nvSpPr>
      <dsp:spPr>
        <a:xfrm rot="16200000">
          <a:off x="873603" y="2175803"/>
          <a:ext cx="1827393" cy="1827393"/>
        </a:xfrm>
        <a:prstGeom prst="pieWedg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Discuss presentation information and areas of improvement </a:t>
          </a:r>
        </a:p>
      </dsp:txBody>
      <dsp:txXfrm rot="5400000">
        <a:off x="1408834" y="2175803"/>
        <a:ext cx="1292162" cy="1292162"/>
      </dsp:txXfrm>
    </dsp:sp>
    <dsp:sp modelId="{48221D69-BB84-4870-BCDA-07F5FDAD20B1}">
      <dsp:nvSpPr>
        <dsp:cNvPr id="0" name=""/>
        <dsp:cNvSpPr/>
      </dsp:nvSpPr>
      <dsp:spPr>
        <a:xfrm>
          <a:off x="2427732" y="1753772"/>
          <a:ext cx="630936" cy="548640"/>
        </a:xfrm>
        <a:prstGeom prst="circularArrow">
          <a:avLst/>
        </a:prstGeom>
        <a:solidFill>
          <a:schemeClr val="dk2">
            <a:tint val="60000"/>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9F67D35-D2F7-4D17-AF2C-1B59D6A0CD4B}">
      <dsp:nvSpPr>
        <dsp:cNvPr id="0" name=""/>
        <dsp:cNvSpPr/>
      </dsp:nvSpPr>
      <dsp:spPr>
        <a:xfrm rot="10800000">
          <a:off x="2427732" y="1964787"/>
          <a:ext cx="630936" cy="548640"/>
        </a:xfrm>
        <a:prstGeom prst="circularArrow">
          <a:avLst/>
        </a:prstGeom>
        <a:solidFill>
          <a:schemeClr val="dk2">
            <a:tint val="60000"/>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4.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5.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6.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1812</TotalTime>
  <Pages>77</Pages>
  <Words>17098</Words>
  <Characters>97459</Characters>
  <Application>Microsoft Office Word</Application>
  <DocSecurity>0</DocSecurity>
  <Lines>812</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Jenna</dc:creator>
  <cp:keywords/>
  <dc:description/>
  <cp:lastModifiedBy>Kader, Farrah</cp:lastModifiedBy>
  <cp:revision>35</cp:revision>
  <cp:lastPrinted>2021-07-05T01:07:00Z</cp:lastPrinted>
  <dcterms:created xsi:type="dcterms:W3CDTF">2021-07-15T16:30:00Z</dcterms:created>
  <dcterms:modified xsi:type="dcterms:W3CDTF">2021-07-26T22:55:00Z</dcterms:modified>
</cp:coreProperties>
</file>