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C7EC9" w14:textId="77777777" w:rsidR="0086758A" w:rsidRDefault="0086758A" w:rsidP="0086758A">
      <w:pPr>
        <w:rPr>
          <w:rFonts w:ascii="Times New Roman" w:hAnsi="Times New Roman" w:cs="Times New Roman"/>
          <w:b/>
          <w:sz w:val="24"/>
          <w:szCs w:val="24"/>
        </w:rPr>
      </w:pPr>
    </w:p>
    <w:p w14:paraId="17C8E021" w14:textId="77777777" w:rsidR="0086758A" w:rsidRDefault="0086758A" w:rsidP="0086758A">
      <w:pPr>
        <w:rPr>
          <w:rFonts w:ascii="Times New Roman" w:hAnsi="Times New Roman" w:cs="Times New Roman"/>
          <w:b/>
          <w:sz w:val="24"/>
          <w:szCs w:val="24"/>
        </w:rPr>
      </w:pPr>
    </w:p>
    <w:p w14:paraId="104B1640" w14:textId="77777777" w:rsidR="0086758A" w:rsidRDefault="0086758A" w:rsidP="0086758A">
      <w:pPr>
        <w:rPr>
          <w:rFonts w:ascii="Times New Roman" w:hAnsi="Times New Roman" w:cs="Times New Roman"/>
          <w:b/>
          <w:sz w:val="24"/>
          <w:szCs w:val="24"/>
        </w:rPr>
      </w:pPr>
    </w:p>
    <w:p w14:paraId="2BA15AEF" w14:textId="7E1541A8" w:rsidR="0086758A" w:rsidRDefault="0086758A" w:rsidP="0086758A">
      <w:pPr>
        <w:jc w:val="center"/>
        <w:rPr>
          <w:rFonts w:ascii="Times New Roman" w:hAnsi="Times New Roman" w:cs="Times New Roman"/>
          <w:b/>
          <w:bCs/>
          <w:sz w:val="24"/>
          <w:szCs w:val="24"/>
        </w:rPr>
      </w:pPr>
      <w:r>
        <w:rPr>
          <w:rFonts w:ascii="Times New Roman" w:hAnsi="Times New Roman" w:cs="Times New Roman"/>
          <w:b/>
          <w:bCs/>
          <w:sz w:val="24"/>
          <w:szCs w:val="24"/>
        </w:rPr>
        <w:t xml:space="preserve">Creation and Implementation of a Provider Education Manual in </w:t>
      </w:r>
      <w:r w:rsidR="0039669F">
        <w:rPr>
          <w:rFonts w:ascii="Times New Roman" w:hAnsi="Times New Roman" w:cs="Times New Roman"/>
          <w:b/>
          <w:bCs/>
          <w:sz w:val="24"/>
          <w:szCs w:val="24"/>
        </w:rPr>
        <w:t>Primary</w:t>
      </w:r>
      <w:r>
        <w:rPr>
          <w:rFonts w:ascii="Times New Roman" w:hAnsi="Times New Roman" w:cs="Times New Roman"/>
          <w:b/>
          <w:bCs/>
          <w:sz w:val="24"/>
          <w:szCs w:val="24"/>
        </w:rPr>
        <w:t xml:space="preserve"> Care</w:t>
      </w:r>
    </w:p>
    <w:p w14:paraId="682A59D0" w14:textId="77777777" w:rsidR="0086758A" w:rsidRDefault="0086758A" w:rsidP="0086758A">
      <w:pPr>
        <w:jc w:val="center"/>
        <w:rPr>
          <w:rFonts w:ascii="Times New Roman" w:hAnsi="Times New Roman" w:cs="Times New Roman"/>
          <w:b/>
          <w:bCs/>
          <w:sz w:val="24"/>
          <w:szCs w:val="24"/>
        </w:rPr>
      </w:pPr>
    </w:p>
    <w:p w14:paraId="3BC47C58" w14:textId="77777777" w:rsidR="0086758A" w:rsidRDefault="0086758A" w:rsidP="0086758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Kristin Boddu</w:t>
      </w:r>
    </w:p>
    <w:p w14:paraId="7BE31880" w14:textId="77777777" w:rsidR="0086758A" w:rsidRDefault="0086758A" w:rsidP="0086758A">
      <w:pPr>
        <w:pStyle w:val="APA"/>
        <w:ind w:firstLine="0"/>
        <w:contextualSpacing/>
        <w:jc w:val="center"/>
      </w:pPr>
      <w:r>
        <w:t>College of Nursing, East Carolina University</w:t>
      </w:r>
    </w:p>
    <w:p w14:paraId="522FF337" w14:textId="77777777" w:rsidR="0086758A" w:rsidRDefault="0086758A" w:rsidP="0086758A">
      <w:pPr>
        <w:pStyle w:val="APA"/>
        <w:ind w:firstLine="0"/>
        <w:contextualSpacing/>
        <w:jc w:val="center"/>
      </w:pPr>
      <w:r>
        <w:t>Doctor of Nursing Practice Program</w:t>
      </w:r>
    </w:p>
    <w:p w14:paraId="1492639E" w14:textId="16B1442F" w:rsidR="0086758A" w:rsidRDefault="0086758A" w:rsidP="0086758A">
      <w:pPr>
        <w:pStyle w:val="APA"/>
        <w:ind w:firstLine="0"/>
        <w:contextualSpacing/>
        <w:jc w:val="center"/>
      </w:pPr>
      <w:r>
        <w:t>Dr. Megan Dillon</w:t>
      </w:r>
    </w:p>
    <w:p w14:paraId="4F0467AF" w14:textId="3FB3ED51" w:rsidR="0086758A" w:rsidRDefault="004A1C39" w:rsidP="0086758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Ju</w:t>
      </w:r>
      <w:r w:rsidR="00ED78B1">
        <w:rPr>
          <w:rFonts w:ascii="Times New Roman" w:hAnsi="Times New Roman" w:cs="Times New Roman"/>
          <w:sz w:val="24"/>
          <w:szCs w:val="24"/>
        </w:rPr>
        <w:t>ly</w:t>
      </w:r>
      <w:r w:rsidR="0039669F">
        <w:rPr>
          <w:rFonts w:ascii="Times New Roman" w:hAnsi="Times New Roman" w:cs="Times New Roman"/>
          <w:sz w:val="24"/>
          <w:szCs w:val="24"/>
        </w:rPr>
        <w:t xml:space="preserve"> </w:t>
      </w:r>
      <w:r w:rsidR="00ED78B1">
        <w:rPr>
          <w:rFonts w:ascii="Times New Roman" w:hAnsi="Times New Roman" w:cs="Times New Roman"/>
          <w:sz w:val="24"/>
          <w:szCs w:val="24"/>
        </w:rPr>
        <w:t>1</w:t>
      </w:r>
      <w:r>
        <w:rPr>
          <w:rFonts w:ascii="Times New Roman" w:hAnsi="Times New Roman" w:cs="Times New Roman"/>
          <w:sz w:val="24"/>
          <w:szCs w:val="24"/>
        </w:rPr>
        <w:t>0</w:t>
      </w:r>
      <w:r w:rsidR="0039669F">
        <w:rPr>
          <w:rFonts w:ascii="Times New Roman" w:hAnsi="Times New Roman" w:cs="Times New Roman"/>
          <w:sz w:val="24"/>
          <w:szCs w:val="24"/>
        </w:rPr>
        <w:t>,</w:t>
      </w:r>
      <w:r w:rsidR="0086758A">
        <w:rPr>
          <w:rFonts w:ascii="Times New Roman" w:hAnsi="Times New Roman" w:cs="Times New Roman"/>
          <w:sz w:val="24"/>
          <w:szCs w:val="24"/>
        </w:rPr>
        <w:t xml:space="preserve"> 202</w:t>
      </w:r>
      <w:r w:rsidR="0039669F">
        <w:rPr>
          <w:rFonts w:ascii="Times New Roman" w:hAnsi="Times New Roman" w:cs="Times New Roman"/>
          <w:sz w:val="24"/>
          <w:szCs w:val="24"/>
        </w:rPr>
        <w:t>3</w:t>
      </w:r>
    </w:p>
    <w:p w14:paraId="770A82C2" w14:textId="77777777" w:rsidR="0086758A" w:rsidRDefault="0086758A" w:rsidP="0086758A">
      <w:pPr>
        <w:spacing w:after="0" w:line="480" w:lineRule="auto"/>
        <w:jc w:val="center"/>
        <w:rPr>
          <w:rFonts w:ascii="Times New Roman" w:hAnsi="Times New Roman" w:cs="Times New Roman"/>
          <w:sz w:val="24"/>
          <w:szCs w:val="24"/>
        </w:rPr>
      </w:pPr>
    </w:p>
    <w:p w14:paraId="694732AD" w14:textId="77777777" w:rsidR="0086758A" w:rsidRDefault="0086758A" w:rsidP="0086758A">
      <w:pPr>
        <w:spacing w:after="0" w:line="480" w:lineRule="auto"/>
        <w:jc w:val="center"/>
        <w:rPr>
          <w:rFonts w:ascii="Times New Roman" w:hAnsi="Times New Roman" w:cs="Times New Roman"/>
          <w:sz w:val="24"/>
          <w:szCs w:val="24"/>
        </w:rPr>
      </w:pPr>
    </w:p>
    <w:p w14:paraId="6B700DC2" w14:textId="77777777" w:rsidR="0086758A" w:rsidRDefault="0086758A" w:rsidP="0086758A">
      <w:pPr>
        <w:spacing w:after="0" w:line="480" w:lineRule="auto"/>
        <w:jc w:val="center"/>
        <w:rPr>
          <w:rFonts w:ascii="Times New Roman" w:hAnsi="Times New Roman" w:cs="Times New Roman"/>
          <w:sz w:val="24"/>
          <w:szCs w:val="24"/>
        </w:rPr>
      </w:pPr>
    </w:p>
    <w:p w14:paraId="44CCAF6E" w14:textId="77777777" w:rsidR="0086758A" w:rsidRDefault="0086758A" w:rsidP="0086758A">
      <w:pPr>
        <w:spacing w:after="0" w:line="480" w:lineRule="auto"/>
        <w:jc w:val="center"/>
        <w:rPr>
          <w:rFonts w:ascii="Times New Roman" w:hAnsi="Times New Roman" w:cs="Times New Roman"/>
          <w:sz w:val="24"/>
          <w:szCs w:val="24"/>
        </w:rPr>
      </w:pPr>
    </w:p>
    <w:p w14:paraId="7B72F4C9" w14:textId="77777777" w:rsidR="0086758A" w:rsidRDefault="0086758A" w:rsidP="0086758A">
      <w:pPr>
        <w:spacing w:after="0" w:line="480" w:lineRule="auto"/>
        <w:jc w:val="center"/>
        <w:rPr>
          <w:rFonts w:ascii="Times New Roman" w:hAnsi="Times New Roman" w:cs="Times New Roman"/>
          <w:sz w:val="24"/>
          <w:szCs w:val="24"/>
        </w:rPr>
      </w:pPr>
    </w:p>
    <w:p w14:paraId="0425BD75" w14:textId="77777777" w:rsidR="0086758A" w:rsidRDefault="0086758A" w:rsidP="0086758A">
      <w:pPr>
        <w:spacing w:after="0" w:line="480" w:lineRule="auto"/>
        <w:jc w:val="center"/>
        <w:rPr>
          <w:rFonts w:ascii="Times New Roman" w:hAnsi="Times New Roman" w:cs="Times New Roman"/>
          <w:sz w:val="24"/>
          <w:szCs w:val="24"/>
        </w:rPr>
      </w:pPr>
    </w:p>
    <w:p w14:paraId="36E1DD7D" w14:textId="77777777" w:rsidR="0086758A" w:rsidRDefault="0086758A" w:rsidP="0086758A">
      <w:pPr>
        <w:spacing w:after="0" w:line="480" w:lineRule="auto"/>
        <w:jc w:val="center"/>
        <w:rPr>
          <w:rFonts w:ascii="Times New Roman" w:hAnsi="Times New Roman" w:cs="Times New Roman"/>
          <w:sz w:val="24"/>
          <w:szCs w:val="24"/>
        </w:rPr>
      </w:pPr>
    </w:p>
    <w:p w14:paraId="11FACFCB" w14:textId="77777777" w:rsidR="0086758A" w:rsidRDefault="0086758A" w:rsidP="0086758A">
      <w:pPr>
        <w:spacing w:after="0" w:line="480" w:lineRule="auto"/>
        <w:jc w:val="center"/>
        <w:rPr>
          <w:rFonts w:ascii="Times New Roman" w:hAnsi="Times New Roman" w:cs="Times New Roman"/>
          <w:sz w:val="24"/>
          <w:szCs w:val="24"/>
        </w:rPr>
      </w:pPr>
    </w:p>
    <w:p w14:paraId="5E0247E1" w14:textId="77777777" w:rsidR="0086758A" w:rsidRDefault="0086758A" w:rsidP="0086758A">
      <w:pPr>
        <w:spacing w:after="0" w:line="480" w:lineRule="auto"/>
        <w:jc w:val="center"/>
        <w:rPr>
          <w:rFonts w:ascii="Times New Roman" w:hAnsi="Times New Roman" w:cs="Times New Roman"/>
          <w:sz w:val="24"/>
          <w:szCs w:val="24"/>
        </w:rPr>
      </w:pPr>
    </w:p>
    <w:p w14:paraId="188C783B" w14:textId="77777777" w:rsidR="0086758A" w:rsidRDefault="0086758A" w:rsidP="0086758A">
      <w:pPr>
        <w:spacing w:after="0" w:line="480" w:lineRule="auto"/>
        <w:jc w:val="center"/>
        <w:rPr>
          <w:rFonts w:ascii="Times New Roman" w:hAnsi="Times New Roman" w:cs="Times New Roman"/>
          <w:sz w:val="24"/>
          <w:szCs w:val="24"/>
        </w:rPr>
      </w:pPr>
    </w:p>
    <w:p w14:paraId="5FED1BB7" w14:textId="77777777" w:rsidR="0086758A" w:rsidRDefault="0086758A" w:rsidP="0086758A">
      <w:pPr>
        <w:spacing w:after="0" w:line="480" w:lineRule="auto"/>
        <w:jc w:val="center"/>
        <w:rPr>
          <w:rFonts w:ascii="Times New Roman" w:hAnsi="Times New Roman" w:cs="Times New Roman"/>
          <w:b/>
          <w:sz w:val="24"/>
          <w:szCs w:val="24"/>
        </w:rPr>
      </w:pPr>
    </w:p>
    <w:p w14:paraId="264D22BC" w14:textId="77777777" w:rsidR="0086758A" w:rsidRDefault="0086758A" w:rsidP="0086758A">
      <w:pPr>
        <w:spacing w:after="0" w:line="480" w:lineRule="auto"/>
        <w:jc w:val="center"/>
        <w:rPr>
          <w:rFonts w:ascii="Times New Roman" w:hAnsi="Times New Roman" w:cs="Times New Roman"/>
          <w:b/>
          <w:sz w:val="24"/>
          <w:szCs w:val="24"/>
        </w:rPr>
      </w:pPr>
    </w:p>
    <w:p w14:paraId="783A454F" w14:textId="77777777" w:rsidR="0086758A" w:rsidRDefault="0086758A" w:rsidP="0086758A">
      <w:pPr>
        <w:spacing w:after="0" w:line="480" w:lineRule="auto"/>
        <w:jc w:val="center"/>
        <w:rPr>
          <w:rFonts w:ascii="Times New Roman" w:hAnsi="Times New Roman" w:cs="Times New Roman"/>
          <w:b/>
          <w:sz w:val="24"/>
          <w:szCs w:val="24"/>
        </w:rPr>
      </w:pPr>
    </w:p>
    <w:p w14:paraId="6E81DEAF" w14:textId="77777777" w:rsidR="0086758A" w:rsidRDefault="0086758A" w:rsidP="0086758A">
      <w:pPr>
        <w:spacing w:after="0" w:line="480" w:lineRule="auto"/>
        <w:jc w:val="center"/>
        <w:rPr>
          <w:rFonts w:ascii="Times New Roman" w:hAnsi="Times New Roman" w:cs="Times New Roman"/>
          <w:b/>
          <w:sz w:val="24"/>
          <w:szCs w:val="24"/>
        </w:rPr>
      </w:pPr>
    </w:p>
    <w:p w14:paraId="2C2A4BA8" w14:textId="77777777" w:rsidR="00D03FBB" w:rsidRDefault="00D03FBB" w:rsidP="00D03FBB">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31B3C67F" w14:textId="303BF741" w:rsidR="00703EAE" w:rsidRDefault="00703EAE" w:rsidP="00703EAE">
      <w:pPr>
        <w:spacing w:after="0" w:line="480" w:lineRule="auto"/>
        <w:rPr>
          <w:rFonts w:ascii="Times New Roman" w:hAnsi="Times New Roman" w:cs="Times New Roman"/>
          <w:color w:val="000000" w:themeColor="text1"/>
          <w:sz w:val="24"/>
          <w:szCs w:val="24"/>
        </w:rPr>
      </w:pPr>
      <w:r w:rsidRPr="00703EAE">
        <w:rPr>
          <w:rFonts w:ascii="Times New Roman" w:hAnsi="Times New Roman" w:cs="Times New Roman"/>
          <w:sz w:val="24"/>
          <w:szCs w:val="24"/>
        </w:rPr>
        <w:t xml:space="preserve">The Doctor of Nursing Practice project was designed to assist </w:t>
      </w:r>
      <w:r w:rsidR="00147BF2">
        <w:rPr>
          <w:rFonts w:ascii="Times New Roman" w:hAnsi="Times New Roman" w:cs="Times New Roman"/>
          <w:sz w:val="24"/>
          <w:szCs w:val="24"/>
        </w:rPr>
        <w:t>nurse practitioners (</w:t>
      </w:r>
      <w:r w:rsidRPr="00703EAE">
        <w:rPr>
          <w:rFonts w:ascii="Times New Roman" w:hAnsi="Times New Roman" w:cs="Times New Roman"/>
          <w:sz w:val="24"/>
          <w:szCs w:val="24"/>
        </w:rPr>
        <w:t>NPs</w:t>
      </w:r>
      <w:r w:rsidR="00147BF2">
        <w:rPr>
          <w:rFonts w:ascii="Times New Roman" w:hAnsi="Times New Roman" w:cs="Times New Roman"/>
          <w:sz w:val="24"/>
          <w:szCs w:val="24"/>
        </w:rPr>
        <w:t>)</w:t>
      </w:r>
      <w:r w:rsidRPr="00703EAE">
        <w:rPr>
          <w:rFonts w:ascii="Times New Roman" w:hAnsi="Times New Roman" w:cs="Times New Roman"/>
          <w:sz w:val="24"/>
          <w:szCs w:val="24"/>
        </w:rPr>
        <w:t xml:space="preserve"> with evidence-based treatment of common acute illnesses in primary care and assess patient satisfaction with care. The project site was a federally funded free clinic in North Carolina without access to evidence-based practice online resources for reference while treating patients. This Doctor of Nursing Practice project included an educational manual of common acute illnesses with treatment guidelines, allergies, alternative therapies, and discharge instructions. The participants included three NPs, a project site champion, and an office manager at the project site. The project site champion worked alongside the NPs to ensure the use of the manual with appropriate patients and answered questions about the manual. The implementation period was over eight weeks and utilized the Plan-Do-Study-Act framework, assessed every two weeks. The manual was updated from feedback during the Plan-Do-Study-Act cycles. A final survey was sent to the participating NPs at the end of implementation. Overall feedback concluded that the manual was helpful in practice and improved evidence-based practice knowledge and the NPs were eager to continue using it to treat their patients. The patient satisfaction survey was implemented at the beginning and end of implementation and concluded that satisfaction with care, perceived wait times, likelihood to return for care, and satisfaction with the provider improved over the eight-week implementation period. This project supports using an educational manual in the clinic to improve the provider knowledge base and patient satisfaction.</w:t>
      </w:r>
      <w:r w:rsidR="00D03FBB">
        <w:rPr>
          <w:rFonts w:ascii="Times New Roman" w:hAnsi="Times New Roman" w:cs="Times New Roman"/>
          <w:color w:val="000000" w:themeColor="text1"/>
          <w:sz w:val="24"/>
          <w:szCs w:val="24"/>
        </w:rPr>
        <w:tab/>
      </w:r>
    </w:p>
    <w:p w14:paraId="5A3486F5" w14:textId="46F14A14" w:rsidR="00D03FBB" w:rsidRDefault="00D03FBB" w:rsidP="00D03FBB">
      <w:pPr>
        <w:spacing w:after="0" w:line="480" w:lineRule="auto"/>
        <w:jc w:val="center"/>
        <w:rPr>
          <w:rFonts w:ascii="Times New Roman" w:hAnsi="Times New Roman" w:cs="Times New Roman"/>
          <w:b/>
          <w:sz w:val="24"/>
          <w:szCs w:val="24"/>
        </w:rPr>
      </w:pPr>
      <w:r w:rsidRPr="00611D6F">
        <w:rPr>
          <w:rFonts w:ascii="Times New Roman" w:hAnsi="Times New Roman" w:cs="Times New Roman"/>
          <w:i/>
          <w:iCs/>
          <w:color w:val="000000" w:themeColor="text1"/>
          <w:sz w:val="24"/>
          <w:szCs w:val="24"/>
        </w:rPr>
        <w:t xml:space="preserve">Keywords: </w:t>
      </w:r>
      <w:r>
        <w:rPr>
          <w:rFonts w:ascii="Times New Roman" w:hAnsi="Times New Roman" w:cs="Times New Roman"/>
          <w:color w:val="000000" w:themeColor="text1"/>
          <w:sz w:val="24"/>
          <w:szCs w:val="24"/>
        </w:rPr>
        <w:t xml:space="preserve"> healthcare, </w:t>
      </w:r>
      <w:r w:rsidR="00703EAE">
        <w:rPr>
          <w:rFonts w:ascii="Times New Roman" w:hAnsi="Times New Roman" w:cs="Times New Roman"/>
          <w:color w:val="000000" w:themeColor="text1"/>
          <w:sz w:val="24"/>
          <w:szCs w:val="24"/>
        </w:rPr>
        <w:t>nurse practitioner</w:t>
      </w:r>
      <w:r>
        <w:rPr>
          <w:rFonts w:ascii="Times New Roman" w:hAnsi="Times New Roman" w:cs="Times New Roman"/>
          <w:color w:val="000000" w:themeColor="text1"/>
          <w:sz w:val="24"/>
          <w:szCs w:val="24"/>
        </w:rPr>
        <w:t xml:space="preserve">, nursing, </w:t>
      </w:r>
      <w:r w:rsidR="00703EAE">
        <w:rPr>
          <w:rFonts w:ascii="Times New Roman" w:hAnsi="Times New Roman" w:cs="Times New Roman"/>
          <w:color w:val="000000" w:themeColor="text1"/>
          <w:sz w:val="24"/>
          <w:szCs w:val="24"/>
        </w:rPr>
        <w:t>patient satisfaction</w:t>
      </w:r>
      <w:r>
        <w:rPr>
          <w:rFonts w:ascii="Times New Roman" w:hAnsi="Times New Roman" w:cs="Times New Roman"/>
          <w:color w:val="000000" w:themeColor="text1"/>
          <w:sz w:val="24"/>
          <w:szCs w:val="24"/>
        </w:rPr>
        <w:t>, education</w:t>
      </w:r>
    </w:p>
    <w:p w14:paraId="76EF4CD1" w14:textId="77777777" w:rsidR="00703EAE" w:rsidRDefault="00703EAE" w:rsidP="0086758A">
      <w:pPr>
        <w:spacing w:after="0" w:line="480" w:lineRule="auto"/>
        <w:jc w:val="center"/>
        <w:rPr>
          <w:rFonts w:ascii="Times New Roman" w:hAnsi="Times New Roman" w:cs="Times New Roman"/>
          <w:b/>
          <w:sz w:val="24"/>
          <w:szCs w:val="24"/>
        </w:rPr>
      </w:pPr>
    </w:p>
    <w:p w14:paraId="1304A3B7" w14:textId="77777777" w:rsidR="00703EAE" w:rsidRDefault="00703EAE" w:rsidP="0086758A">
      <w:pPr>
        <w:spacing w:after="0" w:line="480" w:lineRule="auto"/>
        <w:jc w:val="center"/>
        <w:rPr>
          <w:rFonts w:ascii="Times New Roman" w:hAnsi="Times New Roman" w:cs="Times New Roman"/>
          <w:b/>
          <w:sz w:val="24"/>
          <w:szCs w:val="24"/>
        </w:rPr>
      </w:pPr>
    </w:p>
    <w:p w14:paraId="4B84E5B5" w14:textId="77777777" w:rsidR="00703EAE" w:rsidRDefault="00703EAE" w:rsidP="0086758A">
      <w:pPr>
        <w:spacing w:after="0" w:line="480" w:lineRule="auto"/>
        <w:jc w:val="center"/>
        <w:rPr>
          <w:rFonts w:ascii="Times New Roman" w:hAnsi="Times New Roman" w:cs="Times New Roman"/>
          <w:b/>
          <w:sz w:val="24"/>
          <w:szCs w:val="24"/>
        </w:rPr>
      </w:pPr>
    </w:p>
    <w:p w14:paraId="67EEFF2F" w14:textId="77777777" w:rsidR="00703EAE" w:rsidRDefault="00703EAE" w:rsidP="00703EAE">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56C0A1D6" w14:textId="3E485B72"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Abstract ………………………………………………………………………………</w:t>
      </w:r>
      <w:r w:rsidR="008B1410">
        <w:rPr>
          <w:rFonts w:ascii="Times New Roman" w:hAnsi="Times New Roman" w:cs="Times New Roman"/>
          <w:sz w:val="24"/>
          <w:szCs w:val="24"/>
        </w:rPr>
        <w:t>.</w:t>
      </w:r>
      <w:r>
        <w:rPr>
          <w:rFonts w:ascii="Times New Roman" w:hAnsi="Times New Roman" w:cs="Times New Roman"/>
          <w:sz w:val="24"/>
          <w:szCs w:val="24"/>
        </w:rPr>
        <w:t>………....2</w:t>
      </w:r>
    </w:p>
    <w:p w14:paraId="370D80EF" w14:textId="78E8FD5A"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Section I: Introduction.………………………………………………………………</w:t>
      </w:r>
      <w:r w:rsidR="008B1410">
        <w:rPr>
          <w:rFonts w:ascii="Times New Roman" w:hAnsi="Times New Roman" w:cs="Times New Roman"/>
          <w:sz w:val="24"/>
          <w:szCs w:val="24"/>
        </w:rPr>
        <w:t>..</w:t>
      </w:r>
      <w:r>
        <w:rPr>
          <w:rFonts w:ascii="Times New Roman" w:hAnsi="Times New Roman" w:cs="Times New Roman"/>
          <w:sz w:val="24"/>
          <w:szCs w:val="24"/>
        </w:rPr>
        <w:t>………….5</w:t>
      </w:r>
    </w:p>
    <w:p w14:paraId="1C1823C6" w14:textId="0504070A"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Background……………………………………………………………………</w:t>
      </w:r>
      <w:r w:rsidR="008B1410">
        <w:rPr>
          <w:rFonts w:ascii="Times New Roman" w:hAnsi="Times New Roman" w:cs="Times New Roman"/>
          <w:sz w:val="24"/>
          <w:szCs w:val="24"/>
        </w:rPr>
        <w:t>..</w:t>
      </w:r>
      <w:r>
        <w:rPr>
          <w:rFonts w:ascii="Times New Roman" w:hAnsi="Times New Roman" w:cs="Times New Roman"/>
          <w:sz w:val="24"/>
          <w:szCs w:val="24"/>
        </w:rPr>
        <w:t>…..…....5</w:t>
      </w:r>
    </w:p>
    <w:p w14:paraId="65211953" w14:textId="2F8FE4C6"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Organizational Needs Statement………………………………………………</w:t>
      </w:r>
      <w:r w:rsidR="008B1410">
        <w:rPr>
          <w:rFonts w:ascii="Times New Roman" w:hAnsi="Times New Roman" w:cs="Times New Roman"/>
          <w:sz w:val="24"/>
          <w:szCs w:val="24"/>
        </w:rPr>
        <w:t>..</w:t>
      </w:r>
      <w:r>
        <w:rPr>
          <w:rFonts w:ascii="Times New Roman" w:hAnsi="Times New Roman" w:cs="Times New Roman"/>
          <w:sz w:val="24"/>
          <w:szCs w:val="24"/>
        </w:rPr>
        <w:t>……..…5</w:t>
      </w:r>
    </w:p>
    <w:p w14:paraId="41D58069" w14:textId="14AC3460"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Problem Statement……………………………………………………………</w:t>
      </w:r>
      <w:r w:rsidR="008B1410">
        <w:rPr>
          <w:rFonts w:ascii="Times New Roman" w:hAnsi="Times New Roman" w:cs="Times New Roman"/>
          <w:sz w:val="24"/>
          <w:szCs w:val="24"/>
        </w:rPr>
        <w:t>..</w:t>
      </w:r>
      <w:r>
        <w:rPr>
          <w:rFonts w:ascii="Times New Roman" w:hAnsi="Times New Roman" w:cs="Times New Roman"/>
          <w:sz w:val="24"/>
          <w:szCs w:val="24"/>
        </w:rPr>
        <w:t>……..….7</w:t>
      </w:r>
    </w:p>
    <w:p w14:paraId="36AC0E44" w14:textId="227AC41F"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Purpose Statement………………………………………………………………</w:t>
      </w:r>
      <w:r w:rsidR="008B1410">
        <w:rPr>
          <w:rFonts w:ascii="Times New Roman" w:hAnsi="Times New Roman" w:cs="Times New Roman"/>
          <w:sz w:val="24"/>
          <w:szCs w:val="24"/>
        </w:rPr>
        <w:t>..</w:t>
      </w:r>
      <w:r>
        <w:rPr>
          <w:rFonts w:ascii="Times New Roman" w:hAnsi="Times New Roman" w:cs="Times New Roman"/>
          <w:sz w:val="24"/>
          <w:szCs w:val="24"/>
        </w:rPr>
        <w:t>…........8</w:t>
      </w:r>
    </w:p>
    <w:p w14:paraId="01AC238B" w14:textId="03158959"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Section II: Evidence…………………………………………………………………</w:t>
      </w:r>
      <w:r w:rsidR="008B1410">
        <w:rPr>
          <w:rFonts w:ascii="Times New Roman" w:hAnsi="Times New Roman" w:cs="Times New Roman"/>
          <w:sz w:val="24"/>
          <w:szCs w:val="24"/>
        </w:rPr>
        <w:t>..</w:t>
      </w:r>
      <w:r>
        <w:rPr>
          <w:rFonts w:ascii="Times New Roman" w:hAnsi="Times New Roman" w:cs="Times New Roman"/>
          <w:sz w:val="24"/>
          <w:szCs w:val="24"/>
        </w:rPr>
        <w:t>………….</w:t>
      </w:r>
      <w:r w:rsidR="00D15C19">
        <w:rPr>
          <w:rFonts w:ascii="Times New Roman" w:hAnsi="Times New Roman" w:cs="Times New Roman"/>
          <w:sz w:val="24"/>
          <w:szCs w:val="24"/>
        </w:rPr>
        <w:t>8</w:t>
      </w:r>
    </w:p>
    <w:p w14:paraId="43DC40FF" w14:textId="5ACB03F3"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Literature Review……………………………………………………………</w:t>
      </w:r>
      <w:r w:rsidR="008B1410">
        <w:rPr>
          <w:rFonts w:ascii="Times New Roman" w:hAnsi="Times New Roman" w:cs="Times New Roman"/>
          <w:sz w:val="24"/>
          <w:szCs w:val="24"/>
        </w:rPr>
        <w:t>..</w:t>
      </w:r>
      <w:r>
        <w:rPr>
          <w:rFonts w:ascii="Times New Roman" w:hAnsi="Times New Roman" w:cs="Times New Roman"/>
          <w:sz w:val="24"/>
          <w:szCs w:val="24"/>
        </w:rPr>
        <w:t>……….....</w:t>
      </w:r>
      <w:r w:rsidR="00D15C19">
        <w:rPr>
          <w:rFonts w:ascii="Times New Roman" w:hAnsi="Times New Roman" w:cs="Times New Roman"/>
          <w:sz w:val="24"/>
          <w:szCs w:val="24"/>
        </w:rPr>
        <w:t>8</w:t>
      </w:r>
    </w:p>
    <w:p w14:paraId="73B644A3" w14:textId="34AE13EF"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Evidence-Based Practice Framework………………………………………</w:t>
      </w:r>
      <w:r w:rsidR="008B1410">
        <w:rPr>
          <w:rFonts w:ascii="Times New Roman" w:hAnsi="Times New Roman" w:cs="Times New Roman"/>
          <w:sz w:val="24"/>
          <w:szCs w:val="24"/>
        </w:rPr>
        <w:t>.</w:t>
      </w:r>
      <w:r>
        <w:rPr>
          <w:rFonts w:ascii="Times New Roman" w:hAnsi="Times New Roman" w:cs="Times New Roman"/>
          <w:sz w:val="24"/>
          <w:szCs w:val="24"/>
        </w:rPr>
        <w:t>……….….1</w:t>
      </w:r>
      <w:r w:rsidR="00D15C19">
        <w:rPr>
          <w:rFonts w:ascii="Times New Roman" w:hAnsi="Times New Roman" w:cs="Times New Roman"/>
          <w:sz w:val="24"/>
          <w:szCs w:val="24"/>
        </w:rPr>
        <w:t>4</w:t>
      </w:r>
    </w:p>
    <w:p w14:paraId="3274156E" w14:textId="5FAE4579"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Ethical Consideration and Protection of Human Subjects………………………...…....1</w:t>
      </w:r>
      <w:r w:rsidR="00D97DD3">
        <w:rPr>
          <w:rFonts w:ascii="Times New Roman" w:hAnsi="Times New Roman" w:cs="Times New Roman"/>
          <w:sz w:val="24"/>
          <w:szCs w:val="24"/>
        </w:rPr>
        <w:t>6</w:t>
      </w:r>
    </w:p>
    <w:p w14:paraId="2A66EC50" w14:textId="3EDBA56F"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Section III: Project Design………………………………………………………………….......1</w:t>
      </w:r>
      <w:r w:rsidR="00D15C19">
        <w:rPr>
          <w:rFonts w:ascii="Times New Roman" w:hAnsi="Times New Roman" w:cs="Times New Roman"/>
          <w:sz w:val="24"/>
          <w:szCs w:val="24"/>
        </w:rPr>
        <w:t>7</w:t>
      </w:r>
    </w:p>
    <w:p w14:paraId="49847A40" w14:textId="2A11EF27"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Project Site and Population…………………………………………………………..…1</w:t>
      </w:r>
      <w:r w:rsidR="00D15C19">
        <w:rPr>
          <w:rFonts w:ascii="Times New Roman" w:hAnsi="Times New Roman" w:cs="Times New Roman"/>
          <w:sz w:val="24"/>
          <w:szCs w:val="24"/>
        </w:rPr>
        <w:t>7</w:t>
      </w:r>
    </w:p>
    <w:p w14:paraId="7A52C423" w14:textId="1FB8C368"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Project Team…………………………………………………………………</w:t>
      </w:r>
      <w:r w:rsidR="008B1410">
        <w:rPr>
          <w:rFonts w:ascii="Times New Roman" w:hAnsi="Times New Roman" w:cs="Times New Roman"/>
          <w:sz w:val="24"/>
          <w:szCs w:val="24"/>
        </w:rPr>
        <w:t>.</w:t>
      </w:r>
      <w:r>
        <w:rPr>
          <w:rFonts w:ascii="Times New Roman" w:hAnsi="Times New Roman" w:cs="Times New Roman"/>
          <w:sz w:val="24"/>
          <w:szCs w:val="24"/>
        </w:rPr>
        <w:t>…….…...</w:t>
      </w:r>
      <w:r w:rsidR="00D15C19">
        <w:rPr>
          <w:rFonts w:ascii="Times New Roman" w:hAnsi="Times New Roman" w:cs="Times New Roman"/>
          <w:sz w:val="24"/>
          <w:szCs w:val="24"/>
        </w:rPr>
        <w:t>19</w:t>
      </w:r>
    </w:p>
    <w:p w14:paraId="543B5937" w14:textId="6F6E9A62"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Project Goals and Outcomes Measures………………………………………</w:t>
      </w:r>
      <w:r w:rsidR="008B1410">
        <w:rPr>
          <w:rFonts w:ascii="Times New Roman" w:hAnsi="Times New Roman" w:cs="Times New Roman"/>
          <w:sz w:val="24"/>
          <w:szCs w:val="24"/>
        </w:rPr>
        <w:t>.</w:t>
      </w:r>
      <w:r>
        <w:rPr>
          <w:rFonts w:ascii="Times New Roman" w:hAnsi="Times New Roman" w:cs="Times New Roman"/>
          <w:sz w:val="24"/>
          <w:szCs w:val="24"/>
        </w:rPr>
        <w:t>…….......</w:t>
      </w:r>
      <w:r w:rsidR="00D15C19">
        <w:rPr>
          <w:rFonts w:ascii="Times New Roman" w:hAnsi="Times New Roman" w:cs="Times New Roman"/>
          <w:sz w:val="24"/>
          <w:szCs w:val="24"/>
        </w:rPr>
        <w:t>19</w:t>
      </w:r>
    </w:p>
    <w:p w14:paraId="03DA7F68" w14:textId="17703F0B"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Implementation Plan…………………………………………………………</w:t>
      </w:r>
      <w:r w:rsidR="008B1410">
        <w:rPr>
          <w:rFonts w:ascii="Times New Roman" w:hAnsi="Times New Roman" w:cs="Times New Roman"/>
          <w:sz w:val="24"/>
          <w:szCs w:val="24"/>
        </w:rPr>
        <w:t>.</w:t>
      </w:r>
      <w:r>
        <w:rPr>
          <w:rFonts w:ascii="Times New Roman" w:hAnsi="Times New Roman" w:cs="Times New Roman"/>
          <w:sz w:val="24"/>
          <w:szCs w:val="24"/>
        </w:rPr>
        <w:t>……....…</w:t>
      </w:r>
      <w:r w:rsidR="00D97DD3">
        <w:rPr>
          <w:rFonts w:ascii="Times New Roman" w:hAnsi="Times New Roman" w:cs="Times New Roman"/>
          <w:sz w:val="24"/>
          <w:szCs w:val="24"/>
        </w:rPr>
        <w:t>2</w:t>
      </w:r>
      <w:r w:rsidR="00D15C19">
        <w:rPr>
          <w:rFonts w:ascii="Times New Roman" w:hAnsi="Times New Roman" w:cs="Times New Roman"/>
          <w:sz w:val="24"/>
          <w:szCs w:val="24"/>
        </w:rPr>
        <w:t>1</w:t>
      </w:r>
    </w:p>
    <w:p w14:paraId="705665E3" w14:textId="57F06277"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Timeline………………………………………………………………………</w:t>
      </w:r>
      <w:r w:rsidR="008B1410">
        <w:rPr>
          <w:rFonts w:ascii="Times New Roman" w:hAnsi="Times New Roman" w:cs="Times New Roman"/>
          <w:sz w:val="24"/>
          <w:szCs w:val="24"/>
        </w:rPr>
        <w:t>.</w:t>
      </w:r>
      <w:r>
        <w:rPr>
          <w:rFonts w:ascii="Times New Roman" w:hAnsi="Times New Roman" w:cs="Times New Roman"/>
          <w:sz w:val="24"/>
          <w:szCs w:val="24"/>
        </w:rPr>
        <w:t>….…......</w:t>
      </w:r>
      <w:r w:rsidR="00D97DD3">
        <w:rPr>
          <w:rFonts w:ascii="Times New Roman" w:hAnsi="Times New Roman" w:cs="Times New Roman"/>
          <w:sz w:val="24"/>
          <w:szCs w:val="24"/>
        </w:rPr>
        <w:t>2</w:t>
      </w:r>
      <w:r w:rsidR="00D15C19">
        <w:rPr>
          <w:rFonts w:ascii="Times New Roman" w:hAnsi="Times New Roman" w:cs="Times New Roman"/>
          <w:sz w:val="24"/>
          <w:szCs w:val="24"/>
        </w:rPr>
        <w:t>2</w:t>
      </w:r>
    </w:p>
    <w:p w14:paraId="3D8F9CA4" w14:textId="2645DDB4"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Section IV: Results and Findings……………………………………………………</w:t>
      </w:r>
      <w:r w:rsidR="008B1410">
        <w:rPr>
          <w:rFonts w:ascii="Times New Roman" w:hAnsi="Times New Roman" w:cs="Times New Roman"/>
          <w:sz w:val="24"/>
          <w:szCs w:val="24"/>
        </w:rPr>
        <w:t>.</w:t>
      </w:r>
      <w:r>
        <w:rPr>
          <w:rFonts w:ascii="Times New Roman" w:hAnsi="Times New Roman" w:cs="Times New Roman"/>
          <w:sz w:val="24"/>
          <w:szCs w:val="24"/>
        </w:rPr>
        <w:t>…….....…2</w:t>
      </w:r>
      <w:r w:rsidR="00D15C19">
        <w:rPr>
          <w:rFonts w:ascii="Times New Roman" w:hAnsi="Times New Roman" w:cs="Times New Roman"/>
          <w:sz w:val="24"/>
          <w:szCs w:val="24"/>
        </w:rPr>
        <w:t>2</w:t>
      </w:r>
    </w:p>
    <w:p w14:paraId="49791E10" w14:textId="62989AFF"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Results…………………………………………………………………………</w:t>
      </w:r>
      <w:r w:rsidR="008B1410">
        <w:rPr>
          <w:rFonts w:ascii="Times New Roman" w:hAnsi="Times New Roman" w:cs="Times New Roman"/>
          <w:sz w:val="24"/>
          <w:szCs w:val="24"/>
        </w:rPr>
        <w:t>.</w:t>
      </w:r>
      <w:r>
        <w:rPr>
          <w:rFonts w:ascii="Times New Roman" w:hAnsi="Times New Roman" w:cs="Times New Roman"/>
          <w:sz w:val="24"/>
          <w:szCs w:val="24"/>
        </w:rPr>
        <w:t>...…..….2</w:t>
      </w:r>
      <w:r w:rsidR="00D15C19">
        <w:rPr>
          <w:rFonts w:ascii="Times New Roman" w:hAnsi="Times New Roman" w:cs="Times New Roman"/>
          <w:sz w:val="24"/>
          <w:szCs w:val="24"/>
        </w:rPr>
        <w:t>3</w:t>
      </w:r>
    </w:p>
    <w:p w14:paraId="46832786" w14:textId="5F5AC8C6"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Discussion of Major Findings………………………………………………………..…</w:t>
      </w:r>
      <w:r w:rsidR="008B1410">
        <w:rPr>
          <w:rFonts w:ascii="Times New Roman" w:hAnsi="Times New Roman" w:cs="Times New Roman"/>
          <w:sz w:val="24"/>
          <w:szCs w:val="24"/>
        </w:rPr>
        <w:t>.</w:t>
      </w:r>
      <w:r>
        <w:rPr>
          <w:rFonts w:ascii="Times New Roman" w:hAnsi="Times New Roman" w:cs="Times New Roman"/>
          <w:sz w:val="24"/>
          <w:szCs w:val="24"/>
        </w:rPr>
        <w:t>2</w:t>
      </w:r>
      <w:r w:rsidR="00D15C19">
        <w:rPr>
          <w:rFonts w:ascii="Times New Roman" w:hAnsi="Times New Roman" w:cs="Times New Roman"/>
          <w:sz w:val="24"/>
          <w:szCs w:val="24"/>
        </w:rPr>
        <w:t>7</w:t>
      </w:r>
    </w:p>
    <w:p w14:paraId="3090261C" w14:textId="6FD546EA"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Section V: Interpretation and Implications…………………………………………………..…</w:t>
      </w:r>
      <w:r w:rsidR="008B1410">
        <w:rPr>
          <w:rFonts w:ascii="Times New Roman" w:hAnsi="Times New Roman" w:cs="Times New Roman"/>
          <w:sz w:val="24"/>
          <w:szCs w:val="24"/>
        </w:rPr>
        <w:t>.</w:t>
      </w:r>
      <w:r w:rsidR="00D15C19">
        <w:rPr>
          <w:rFonts w:ascii="Times New Roman" w:hAnsi="Times New Roman" w:cs="Times New Roman"/>
          <w:sz w:val="24"/>
          <w:szCs w:val="24"/>
        </w:rPr>
        <w:t>28</w:t>
      </w:r>
    </w:p>
    <w:p w14:paraId="2512BF43" w14:textId="114BF697" w:rsidR="00703EAE" w:rsidRDefault="00703EAE" w:rsidP="00703EA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Costs and Resource Management………………………………………………..……..</w:t>
      </w:r>
      <w:r w:rsidR="008B1410">
        <w:rPr>
          <w:rFonts w:ascii="Times New Roman" w:hAnsi="Times New Roman" w:cs="Times New Roman"/>
          <w:sz w:val="24"/>
          <w:szCs w:val="24"/>
        </w:rPr>
        <w:t>.</w:t>
      </w:r>
      <w:r w:rsidR="00D15C19">
        <w:rPr>
          <w:rFonts w:ascii="Times New Roman" w:hAnsi="Times New Roman" w:cs="Times New Roman"/>
          <w:sz w:val="24"/>
          <w:szCs w:val="24"/>
        </w:rPr>
        <w:t>28</w:t>
      </w:r>
    </w:p>
    <w:p w14:paraId="5B4044EE" w14:textId="6C217096" w:rsidR="00703EAE" w:rsidRDefault="00703EAE" w:rsidP="00703EA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Implications of the Findings………………………………………………….……...…</w:t>
      </w:r>
      <w:r w:rsidR="008B1410">
        <w:rPr>
          <w:rFonts w:ascii="Times New Roman" w:hAnsi="Times New Roman" w:cs="Times New Roman"/>
          <w:sz w:val="24"/>
          <w:szCs w:val="24"/>
        </w:rPr>
        <w:t>.</w:t>
      </w:r>
      <w:r w:rsidR="00D97DD3">
        <w:rPr>
          <w:rFonts w:ascii="Times New Roman" w:hAnsi="Times New Roman" w:cs="Times New Roman"/>
          <w:sz w:val="24"/>
          <w:szCs w:val="24"/>
        </w:rPr>
        <w:t>3</w:t>
      </w:r>
      <w:r w:rsidR="00D15C19">
        <w:rPr>
          <w:rFonts w:ascii="Times New Roman" w:hAnsi="Times New Roman" w:cs="Times New Roman"/>
          <w:sz w:val="24"/>
          <w:szCs w:val="24"/>
        </w:rPr>
        <w:t>0</w:t>
      </w:r>
    </w:p>
    <w:p w14:paraId="4BA14543" w14:textId="5FE9EE10" w:rsidR="00703EAE" w:rsidRDefault="00703EAE" w:rsidP="00703EA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Sustainability ………………………………………………………….……....……....</w:t>
      </w:r>
      <w:r w:rsidR="00D97DD3">
        <w:rPr>
          <w:rFonts w:ascii="Times New Roman" w:hAnsi="Times New Roman" w:cs="Times New Roman"/>
          <w:sz w:val="24"/>
          <w:szCs w:val="24"/>
        </w:rPr>
        <w:t>3</w:t>
      </w:r>
      <w:r w:rsidR="00D15C19">
        <w:rPr>
          <w:rFonts w:ascii="Times New Roman" w:hAnsi="Times New Roman" w:cs="Times New Roman"/>
          <w:sz w:val="24"/>
          <w:szCs w:val="24"/>
        </w:rPr>
        <w:t>2</w:t>
      </w:r>
    </w:p>
    <w:p w14:paraId="04EAFD46" w14:textId="4C0C0F91" w:rsidR="00703EAE" w:rsidRDefault="00703EAE" w:rsidP="00703EA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Dissemination Plan ……………………………………………………………………</w:t>
      </w:r>
      <w:r w:rsidR="00D97DD3">
        <w:rPr>
          <w:rFonts w:ascii="Times New Roman" w:hAnsi="Times New Roman" w:cs="Times New Roman"/>
          <w:sz w:val="24"/>
          <w:szCs w:val="24"/>
        </w:rPr>
        <w:t>3</w:t>
      </w:r>
      <w:r w:rsidR="00D15C19">
        <w:rPr>
          <w:rFonts w:ascii="Times New Roman" w:hAnsi="Times New Roman" w:cs="Times New Roman"/>
          <w:sz w:val="24"/>
          <w:szCs w:val="24"/>
        </w:rPr>
        <w:t>3</w:t>
      </w:r>
    </w:p>
    <w:p w14:paraId="4603296A" w14:textId="67DF715A"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Section VI: Conclusion…………………………………………………………………..........</w:t>
      </w:r>
      <w:r w:rsidR="008B1410">
        <w:rPr>
          <w:rFonts w:ascii="Times New Roman" w:hAnsi="Times New Roman" w:cs="Times New Roman"/>
          <w:sz w:val="24"/>
          <w:szCs w:val="24"/>
        </w:rPr>
        <w:t>.</w:t>
      </w:r>
      <w:r w:rsidR="00D97DD3">
        <w:rPr>
          <w:rFonts w:ascii="Times New Roman" w:hAnsi="Times New Roman" w:cs="Times New Roman"/>
          <w:sz w:val="24"/>
          <w:szCs w:val="24"/>
        </w:rPr>
        <w:t>3</w:t>
      </w:r>
      <w:r w:rsidR="00D15C19">
        <w:rPr>
          <w:rFonts w:ascii="Times New Roman" w:hAnsi="Times New Roman" w:cs="Times New Roman"/>
          <w:sz w:val="24"/>
          <w:szCs w:val="24"/>
        </w:rPr>
        <w:t>3</w:t>
      </w:r>
    </w:p>
    <w:p w14:paraId="0258B030" w14:textId="35F92F64"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Limitations and Facilitators………….………………………………………...…...…</w:t>
      </w:r>
      <w:r w:rsidR="008B1410">
        <w:rPr>
          <w:rFonts w:ascii="Times New Roman" w:hAnsi="Times New Roman" w:cs="Times New Roman"/>
          <w:sz w:val="24"/>
          <w:szCs w:val="24"/>
        </w:rPr>
        <w:t>..</w:t>
      </w:r>
      <w:r w:rsidR="00D97DD3">
        <w:rPr>
          <w:rFonts w:ascii="Times New Roman" w:hAnsi="Times New Roman" w:cs="Times New Roman"/>
          <w:sz w:val="24"/>
          <w:szCs w:val="24"/>
        </w:rPr>
        <w:t>3</w:t>
      </w:r>
      <w:r w:rsidR="00D15C19">
        <w:rPr>
          <w:rFonts w:ascii="Times New Roman" w:hAnsi="Times New Roman" w:cs="Times New Roman"/>
          <w:sz w:val="24"/>
          <w:szCs w:val="24"/>
        </w:rPr>
        <w:t>3</w:t>
      </w:r>
    </w:p>
    <w:p w14:paraId="1F6BCB66" w14:textId="7F0AE244"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Others………………………………………………….…...…</w:t>
      </w:r>
      <w:r w:rsidR="008B1410">
        <w:rPr>
          <w:rFonts w:ascii="Times New Roman" w:hAnsi="Times New Roman" w:cs="Times New Roman"/>
          <w:sz w:val="24"/>
          <w:szCs w:val="24"/>
        </w:rPr>
        <w:t>..</w:t>
      </w:r>
      <w:r w:rsidR="00D97DD3">
        <w:rPr>
          <w:rFonts w:ascii="Times New Roman" w:hAnsi="Times New Roman" w:cs="Times New Roman"/>
          <w:sz w:val="24"/>
          <w:szCs w:val="24"/>
        </w:rPr>
        <w:t>3</w:t>
      </w:r>
      <w:r w:rsidR="00D15C19">
        <w:rPr>
          <w:rFonts w:ascii="Times New Roman" w:hAnsi="Times New Roman" w:cs="Times New Roman"/>
          <w:sz w:val="24"/>
          <w:szCs w:val="24"/>
        </w:rPr>
        <w:t>4</w:t>
      </w:r>
    </w:p>
    <w:p w14:paraId="0566D71C" w14:textId="4B692949"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Further Study…………………………………………….........</w:t>
      </w:r>
      <w:r w:rsidR="008B1410">
        <w:rPr>
          <w:rFonts w:ascii="Times New Roman" w:hAnsi="Times New Roman" w:cs="Times New Roman"/>
          <w:sz w:val="24"/>
          <w:szCs w:val="24"/>
        </w:rPr>
        <w:t>..</w:t>
      </w:r>
      <w:r>
        <w:rPr>
          <w:rFonts w:ascii="Times New Roman" w:hAnsi="Times New Roman" w:cs="Times New Roman"/>
          <w:sz w:val="24"/>
          <w:szCs w:val="24"/>
        </w:rPr>
        <w:t>3</w:t>
      </w:r>
      <w:r w:rsidR="00D15C19">
        <w:rPr>
          <w:rFonts w:ascii="Times New Roman" w:hAnsi="Times New Roman" w:cs="Times New Roman"/>
          <w:sz w:val="24"/>
          <w:szCs w:val="24"/>
        </w:rPr>
        <w:t>6</w:t>
      </w:r>
    </w:p>
    <w:p w14:paraId="5557097D" w14:textId="6A211323"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Final Thoughts……………………………………………………………….............</w:t>
      </w:r>
      <w:r w:rsidR="008B1410">
        <w:rPr>
          <w:rFonts w:ascii="Times New Roman" w:hAnsi="Times New Roman" w:cs="Times New Roman"/>
          <w:sz w:val="24"/>
          <w:szCs w:val="24"/>
        </w:rPr>
        <w:t>..</w:t>
      </w:r>
      <w:r>
        <w:rPr>
          <w:rFonts w:ascii="Times New Roman" w:hAnsi="Times New Roman" w:cs="Times New Roman"/>
          <w:sz w:val="24"/>
          <w:szCs w:val="24"/>
        </w:rPr>
        <w:t>..</w:t>
      </w:r>
      <w:r w:rsidR="00D97DD3">
        <w:rPr>
          <w:rFonts w:ascii="Times New Roman" w:hAnsi="Times New Roman" w:cs="Times New Roman"/>
          <w:sz w:val="24"/>
          <w:szCs w:val="24"/>
        </w:rPr>
        <w:t>3</w:t>
      </w:r>
      <w:r w:rsidR="00D15C19">
        <w:rPr>
          <w:rFonts w:ascii="Times New Roman" w:hAnsi="Times New Roman" w:cs="Times New Roman"/>
          <w:sz w:val="24"/>
          <w:szCs w:val="24"/>
        </w:rPr>
        <w:t>6</w:t>
      </w:r>
    </w:p>
    <w:p w14:paraId="0713E2B8" w14:textId="0FC1BC2E"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References………………………………………………………………………….……........</w:t>
      </w:r>
      <w:r w:rsidR="008B1410">
        <w:rPr>
          <w:rFonts w:ascii="Times New Roman" w:hAnsi="Times New Roman" w:cs="Times New Roman"/>
          <w:sz w:val="24"/>
          <w:szCs w:val="24"/>
        </w:rPr>
        <w:t>...</w:t>
      </w:r>
      <w:r w:rsidR="00D15C19">
        <w:rPr>
          <w:rFonts w:ascii="Times New Roman" w:hAnsi="Times New Roman" w:cs="Times New Roman"/>
          <w:sz w:val="24"/>
          <w:szCs w:val="24"/>
        </w:rPr>
        <w:t>38</w:t>
      </w:r>
    </w:p>
    <w:p w14:paraId="20ED6C4F" w14:textId="0D49507E"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Appendices………………………………. ……………………………….……….…........…</w:t>
      </w:r>
      <w:r w:rsidR="008B1410">
        <w:rPr>
          <w:rFonts w:ascii="Times New Roman" w:hAnsi="Times New Roman" w:cs="Times New Roman"/>
          <w:sz w:val="24"/>
          <w:szCs w:val="24"/>
        </w:rPr>
        <w:t>...</w:t>
      </w:r>
      <w:r w:rsidR="00D97DD3">
        <w:rPr>
          <w:rFonts w:ascii="Times New Roman" w:hAnsi="Times New Roman" w:cs="Times New Roman"/>
          <w:sz w:val="24"/>
          <w:szCs w:val="24"/>
        </w:rPr>
        <w:t>4</w:t>
      </w:r>
      <w:r w:rsidR="00D15C19">
        <w:rPr>
          <w:rFonts w:ascii="Times New Roman" w:hAnsi="Times New Roman" w:cs="Times New Roman"/>
          <w:sz w:val="24"/>
          <w:szCs w:val="24"/>
        </w:rPr>
        <w:t>1</w:t>
      </w:r>
    </w:p>
    <w:p w14:paraId="4F60E6C5" w14:textId="6586ABD3" w:rsidR="00703EAE" w:rsidRDefault="00703EAE" w:rsidP="00703EA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Appendix A: </w:t>
      </w:r>
      <w:r w:rsidR="00D97DD3">
        <w:rPr>
          <w:rFonts w:ascii="Times New Roman" w:hAnsi="Times New Roman" w:cs="Times New Roman"/>
          <w:sz w:val="24"/>
          <w:szCs w:val="24"/>
        </w:rPr>
        <w:t>Manual Example of Treatment Instructions..</w:t>
      </w:r>
      <w:r>
        <w:rPr>
          <w:rFonts w:ascii="Times New Roman" w:hAnsi="Times New Roman" w:cs="Times New Roman"/>
          <w:sz w:val="24"/>
          <w:szCs w:val="24"/>
        </w:rPr>
        <w:t>…………………....…......</w:t>
      </w:r>
      <w:r w:rsidR="008B1410">
        <w:rPr>
          <w:rFonts w:ascii="Times New Roman" w:hAnsi="Times New Roman" w:cs="Times New Roman"/>
          <w:sz w:val="24"/>
          <w:szCs w:val="24"/>
        </w:rPr>
        <w:t>...</w:t>
      </w:r>
      <w:r w:rsidR="00D97DD3">
        <w:rPr>
          <w:rFonts w:ascii="Times New Roman" w:hAnsi="Times New Roman" w:cs="Times New Roman"/>
          <w:sz w:val="24"/>
          <w:szCs w:val="24"/>
        </w:rPr>
        <w:t>4</w:t>
      </w:r>
      <w:r w:rsidR="00D15C19">
        <w:rPr>
          <w:rFonts w:ascii="Times New Roman" w:hAnsi="Times New Roman" w:cs="Times New Roman"/>
          <w:sz w:val="24"/>
          <w:szCs w:val="24"/>
        </w:rPr>
        <w:t>1</w:t>
      </w:r>
    </w:p>
    <w:p w14:paraId="5381E5C3" w14:textId="1D6A4DEE" w:rsidR="00703EAE" w:rsidRDefault="00703EAE" w:rsidP="00703EA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B: </w:t>
      </w:r>
      <w:r w:rsidR="00D97DD3">
        <w:rPr>
          <w:rFonts w:ascii="Times New Roman" w:hAnsi="Times New Roman" w:cs="Times New Roman"/>
          <w:sz w:val="24"/>
          <w:szCs w:val="24"/>
        </w:rPr>
        <w:t>Manual Example of Discharge Instructions</w:t>
      </w:r>
      <w:r>
        <w:rPr>
          <w:rFonts w:ascii="Times New Roman" w:hAnsi="Times New Roman" w:cs="Times New Roman"/>
          <w:sz w:val="24"/>
          <w:szCs w:val="24"/>
        </w:rPr>
        <w:t>……………………….........</w:t>
      </w:r>
      <w:r w:rsidR="008B1410">
        <w:rPr>
          <w:rFonts w:ascii="Times New Roman" w:hAnsi="Times New Roman" w:cs="Times New Roman"/>
          <w:sz w:val="24"/>
          <w:szCs w:val="24"/>
        </w:rPr>
        <w:t>..</w:t>
      </w:r>
      <w:r w:rsidR="00D97DD3">
        <w:rPr>
          <w:rFonts w:ascii="Times New Roman" w:hAnsi="Times New Roman" w:cs="Times New Roman"/>
          <w:sz w:val="24"/>
          <w:szCs w:val="24"/>
        </w:rPr>
        <w:t>4</w:t>
      </w:r>
      <w:r w:rsidR="00D15C19">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ab/>
        <w:t xml:space="preserve">Appendix C: </w:t>
      </w:r>
      <w:r w:rsidR="00D97DD3">
        <w:rPr>
          <w:rFonts w:ascii="Times New Roman" w:hAnsi="Times New Roman" w:cs="Times New Roman"/>
          <w:sz w:val="24"/>
          <w:szCs w:val="24"/>
        </w:rPr>
        <w:t>Project Timeline…………..</w:t>
      </w:r>
      <w:r>
        <w:rPr>
          <w:rFonts w:ascii="Times New Roman" w:hAnsi="Times New Roman" w:cs="Times New Roman"/>
          <w:sz w:val="24"/>
          <w:szCs w:val="24"/>
        </w:rPr>
        <w:t>…………………….…………….…......….</w:t>
      </w:r>
      <w:r w:rsidR="008B1410">
        <w:rPr>
          <w:rFonts w:ascii="Times New Roman" w:hAnsi="Times New Roman" w:cs="Times New Roman"/>
          <w:sz w:val="24"/>
          <w:szCs w:val="24"/>
        </w:rPr>
        <w:t>..</w:t>
      </w:r>
      <w:r w:rsidR="00D97DD3">
        <w:rPr>
          <w:rFonts w:ascii="Times New Roman" w:hAnsi="Times New Roman" w:cs="Times New Roman"/>
          <w:sz w:val="24"/>
          <w:szCs w:val="24"/>
        </w:rPr>
        <w:t>4</w:t>
      </w:r>
      <w:r w:rsidR="00D15C19">
        <w:rPr>
          <w:rFonts w:ascii="Times New Roman" w:hAnsi="Times New Roman" w:cs="Times New Roman"/>
          <w:sz w:val="24"/>
          <w:szCs w:val="24"/>
        </w:rPr>
        <w:t>3</w:t>
      </w:r>
    </w:p>
    <w:p w14:paraId="39584DA5" w14:textId="322A6C7A" w:rsidR="00703EAE" w:rsidRDefault="00703EAE" w:rsidP="00703EA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Appendix D: P</w:t>
      </w:r>
      <w:r w:rsidR="00D97DD3">
        <w:rPr>
          <w:rFonts w:ascii="Times New Roman" w:hAnsi="Times New Roman" w:cs="Times New Roman"/>
          <w:sz w:val="24"/>
          <w:szCs w:val="24"/>
        </w:rPr>
        <w:t>atient Satisfaction Survey</w:t>
      </w:r>
      <w:r>
        <w:rPr>
          <w:rFonts w:ascii="Times New Roman" w:hAnsi="Times New Roman" w:cs="Times New Roman"/>
          <w:sz w:val="24"/>
          <w:szCs w:val="24"/>
        </w:rPr>
        <w:t>………………………………………</w:t>
      </w:r>
      <w:r w:rsidR="008B1410">
        <w:rPr>
          <w:rFonts w:ascii="Times New Roman" w:hAnsi="Times New Roman" w:cs="Times New Roman"/>
          <w:sz w:val="24"/>
          <w:szCs w:val="24"/>
        </w:rPr>
        <w:t>.</w:t>
      </w:r>
      <w:r>
        <w:rPr>
          <w:rFonts w:ascii="Times New Roman" w:hAnsi="Times New Roman" w:cs="Times New Roman"/>
          <w:sz w:val="24"/>
          <w:szCs w:val="24"/>
        </w:rPr>
        <w:t>..........</w:t>
      </w:r>
      <w:r w:rsidR="008B1410">
        <w:rPr>
          <w:rFonts w:ascii="Times New Roman" w:hAnsi="Times New Roman" w:cs="Times New Roman"/>
          <w:sz w:val="24"/>
          <w:szCs w:val="24"/>
        </w:rPr>
        <w:t>..</w:t>
      </w:r>
      <w:r>
        <w:rPr>
          <w:rFonts w:ascii="Times New Roman" w:hAnsi="Times New Roman" w:cs="Times New Roman"/>
          <w:sz w:val="24"/>
          <w:szCs w:val="24"/>
        </w:rPr>
        <w:t>4</w:t>
      </w:r>
      <w:r w:rsidR="00D15C19">
        <w:rPr>
          <w:rFonts w:ascii="Times New Roman" w:hAnsi="Times New Roman" w:cs="Times New Roman"/>
          <w:sz w:val="24"/>
          <w:szCs w:val="24"/>
        </w:rPr>
        <w:t>4</w:t>
      </w:r>
    </w:p>
    <w:p w14:paraId="288DEDF8" w14:textId="5DE657A7" w:rsidR="00703EAE" w:rsidRDefault="00703EAE" w:rsidP="00D97DD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E: </w:t>
      </w:r>
      <w:r w:rsidR="00D97DD3">
        <w:rPr>
          <w:rFonts w:ascii="Times New Roman" w:hAnsi="Times New Roman" w:cs="Times New Roman"/>
          <w:sz w:val="24"/>
          <w:szCs w:val="24"/>
        </w:rPr>
        <w:t>NP Final DNP Project Survey</w:t>
      </w:r>
      <w:r>
        <w:rPr>
          <w:rFonts w:ascii="Times New Roman" w:hAnsi="Times New Roman" w:cs="Times New Roman"/>
          <w:sz w:val="24"/>
          <w:szCs w:val="24"/>
        </w:rPr>
        <w:t>………………………………</w:t>
      </w:r>
      <w:r w:rsidR="008B1410">
        <w:rPr>
          <w:rFonts w:ascii="Times New Roman" w:hAnsi="Times New Roman" w:cs="Times New Roman"/>
          <w:sz w:val="24"/>
          <w:szCs w:val="24"/>
        </w:rPr>
        <w:t>.</w:t>
      </w:r>
      <w:r>
        <w:rPr>
          <w:rFonts w:ascii="Times New Roman" w:hAnsi="Times New Roman" w:cs="Times New Roman"/>
          <w:sz w:val="24"/>
          <w:szCs w:val="24"/>
        </w:rPr>
        <w:t>…........…</w:t>
      </w:r>
      <w:r w:rsidR="008B1410">
        <w:rPr>
          <w:rFonts w:ascii="Times New Roman" w:hAnsi="Times New Roman" w:cs="Times New Roman"/>
          <w:sz w:val="24"/>
          <w:szCs w:val="24"/>
        </w:rPr>
        <w:t>…</w:t>
      </w:r>
      <w:r>
        <w:rPr>
          <w:rFonts w:ascii="Times New Roman" w:hAnsi="Times New Roman" w:cs="Times New Roman"/>
          <w:sz w:val="24"/>
          <w:szCs w:val="24"/>
        </w:rPr>
        <w:t>4</w:t>
      </w:r>
      <w:r w:rsidR="00D15C19">
        <w:rPr>
          <w:rFonts w:ascii="Times New Roman" w:hAnsi="Times New Roman" w:cs="Times New Roman"/>
          <w:sz w:val="24"/>
          <w:szCs w:val="24"/>
        </w:rPr>
        <w:t>5</w:t>
      </w:r>
    </w:p>
    <w:p w14:paraId="24DB401A" w14:textId="47AE021B" w:rsidR="004B4045" w:rsidRDefault="004B4045" w:rsidP="00D97DD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Appendix F: Patient Satisfaction Results……………………………………</w:t>
      </w:r>
      <w:r w:rsidR="008B1410">
        <w:rPr>
          <w:rFonts w:ascii="Times New Roman" w:hAnsi="Times New Roman" w:cs="Times New Roman"/>
          <w:sz w:val="24"/>
          <w:szCs w:val="24"/>
        </w:rPr>
        <w:t>.</w:t>
      </w:r>
      <w:r>
        <w:rPr>
          <w:rFonts w:ascii="Times New Roman" w:hAnsi="Times New Roman" w:cs="Times New Roman"/>
          <w:sz w:val="24"/>
          <w:szCs w:val="24"/>
        </w:rPr>
        <w:t>………...</w:t>
      </w:r>
      <w:r w:rsidR="008B1410">
        <w:rPr>
          <w:rFonts w:ascii="Times New Roman" w:hAnsi="Times New Roman" w:cs="Times New Roman"/>
          <w:sz w:val="24"/>
          <w:szCs w:val="24"/>
        </w:rPr>
        <w:t>..</w:t>
      </w:r>
      <w:r>
        <w:rPr>
          <w:rFonts w:ascii="Times New Roman" w:hAnsi="Times New Roman" w:cs="Times New Roman"/>
          <w:sz w:val="24"/>
          <w:szCs w:val="24"/>
        </w:rPr>
        <w:t>4</w:t>
      </w:r>
      <w:r w:rsidR="00D15C19">
        <w:rPr>
          <w:rFonts w:ascii="Times New Roman" w:hAnsi="Times New Roman" w:cs="Times New Roman"/>
          <w:sz w:val="24"/>
          <w:szCs w:val="24"/>
        </w:rPr>
        <w:t>6</w:t>
      </w:r>
    </w:p>
    <w:p w14:paraId="2658EFD8" w14:textId="30352B68" w:rsidR="005C79F1" w:rsidRDefault="005C79F1" w:rsidP="00D97DD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w:t>
      </w:r>
      <w:r w:rsidR="004B4045">
        <w:rPr>
          <w:rFonts w:ascii="Times New Roman" w:hAnsi="Times New Roman" w:cs="Times New Roman"/>
          <w:sz w:val="24"/>
          <w:szCs w:val="24"/>
        </w:rPr>
        <w:t>G</w:t>
      </w:r>
      <w:r>
        <w:rPr>
          <w:rFonts w:ascii="Times New Roman" w:hAnsi="Times New Roman" w:cs="Times New Roman"/>
          <w:sz w:val="24"/>
          <w:szCs w:val="24"/>
        </w:rPr>
        <w:t>: Approximate Project Cost…………………………………</w:t>
      </w:r>
      <w:r w:rsidR="008B1410">
        <w:rPr>
          <w:rFonts w:ascii="Times New Roman" w:hAnsi="Times New Roman" w:cs="Times New Roman"/>
          <w:sz w:val="24"/>
          <w:szCs w:val="24"/>
        </w:rPr>
        <w:t>.</w:t>
      </w:r>
      <w:r>
        <w:rPr>
          <w:rFonts w:ascii="Times New Roman" w:hAnsi="Times New Roman" w:cs="Times New Roman"/>
          <w:sz w:val="24"/>
          <w:szCs w:val="24"/>
        </w:rPr>
        <w:t>…………….</w:t>
      </w:r>
      <w:r w:rsidR="008B1410">
        <w:rPr>
          <w:rFonts w:ascii="Times New Roman" w:hAnsi="Times New Roman" w:cs="Times New Roman"/>
          <w:sz w:val="24"/>
          <w:szCs w:val="24"/>
        </w:rPr>
        <w:t>.</w:t>
      </w:r>
      <w:r>
        <w:rPr>
          <w:rFonts w:ascii="Times New Roman" w:hAnsi="Times New Roman" w:cs="Times New Roman"/>
          <w:sz w:val="24"/>
          <w:szCs w:val="24"/>
        </w:rPr>
        <w:t>4</w:t>
      </w:r>
      <w:r w:rsidR="00D15C19">
        <w:rPr>
          <w:rFonts w:ascii="Times New Roman" w:hAnsi="Times New Roman" w:cs="Times New Roman"/>
          <w:sz w:val="24"/>
          <w:szCs w:val="24"/>
        </w:rPr>
        <w:t>7</w:t>
      </w:r>
    </w:p>
    <w:p w14:paraId="4FC133E2" w14:textId="6AA817C3" w:rsidR="004A2961" w:rsidRPr="00D97DD3" w:rsidRDefault="004A2961" w:rsidP="00D97DD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Appendix H: Project Poster……………………………………………………</w:t>
      </w:r>
      <w:r w:rsidR="008B1410">
        <w:rPr>
          <w:rFonts w:ascii="Times New Roman" w:hAnsi="Times New Roman" w:cs="Times New Roman"/>
          <w:sz w:val="24"/>
          <w:szCs w:val="24"/>
        </w:rPr>
        <w:t>.</w:t>
      </w:r>
      <w:r>
        <w:rPr>
          <w:rFonts w:ascii="Times New Roman" w:hAnsi="Times New Roman" w:cs="Times New Roman"/>
          <w:sz w:val="24"/>
          <w:szCs w:val="24"/>
        </w:rPr>
        <w:t>……….</w:t>
      </w:r>
      <w:r w:rsidR="008B1410">
        <w:rPr>
          <w:rFonts w:ascii="Times New Roman" w:hAnsi="Times New Roman" w:cs="Times New Roman"/>
          <w:sz w:val="24"/>
          <w:szCs w:val="24"/>
        </w:rPr>
        <w:t>.</w:t>
      </w:r>
      <w:r w:rsidR="00D15C19">
        <w:rPr>
          <w:rFonts w:ascii="Times New Roman" w:hAnsi="Times New Roman" w:cs="Times New Roman"/>
          <w:sz w:val="24"/>
          <w:szCs w:val="24"/>
        </w:rPr>
        <w:t>48</w:t>
      </w:r>
    </w:p>
    <w:p w14:paraId="12B645E9" w14:textId="77777777" w:rsidR="00703EAE" w:rsidRDefault="00703EAE" w:rsidP="0086758A">
      <w:pPr>
        <w:spacing w:after="0" w:line="480" w:lineRule="auto"/>
        <w:jc w:val="center"/>
        <w:rPr>
          <w:rFonts w:ascii="Times New Roman" w:hAnsi="Times New Roman" w:cs="Times New Roman"/>
          <w:b/>
          <w:sz w:val="24"/>
          <w:szCs w:val="24"/>
        </w:rPr>
      </w:pPr>
    </w:p>
    <w:p w14:paraId="4DE13BC4" w14:textId="77777777" w:rsidR="00703EAE" w:rsidRDefault="00703EAE" w:rsidP="0086758A">
      <w:pPr>
        <w:spacing w:after="0" w:line="480" w:lineRule="auto"/>
        <w:jc w:val="center"/>
        <w:rPr>
          <w:rFonts w:ascii="Times New Roman" w:hAnsi="Times New Roman" w:cs="Times New Roman"/>
          <w:b/>
          <w:sz w:val="24"/>
          <w:szCs w:val="24"/>
        </w:rPr>
      </w:pPr>
    </w:p>
    <w:p w14:paraId="2F309777" w14:textId="77777777" w:rsidR="00703EAE" w:rsidRDefault="00703EAE" w:rsidP="0086758A">
      <w:pPr>
        <w:spacing w:after="0" w:line="480" w:lineRule="auto"/>
        <w:jc w:val="center"/>
        <w:rPr>
          <w:rFonts w:ascii="Times New Roman" w:hAnsi="Times New Roman" w:cs="Times New Roman"/>
          <w:b/>
          <w:sz w:val="24"/>
          <w:szCs w:val="24"/>
        </w:rPr>
      </w:pPr>
    </w:p>
    <w:p w14:paraId="17667682" w14:textId="77777777" w:rsidR="00703EAE" w:rsidRDefault="00703EAE" w:rsidP="0086758A">
      <w:pPr>
        <w:spacing w:after="0" w:line="480" w:lineRule="auto"/>
        <w:jc w:val="center"/>
        <w:rPr>
          <w:rFonts w:ascii="Times New Roman" w:hAnsi="Times New Roman" w:cs="Times New Roman"/>
          <w:b/>
          <w:sz w:val="24"/>
          <w:szCs w:val="24"/>
        </w:rPr>
      </w:pPr>
    </w:p>
    <w:p w14:paraId="4E3F8467" w14:textId="77777777" w:rsidR="00703EAE" w:rsidRDefault="00703EAE" w:rsidP="0086758A">
      <w:pPr>
        <w:spacing w:after="0" w:line="480" w:lineRule="auto"/>
        <w:jc w:val="center"/>
        <w:rPr>
          <w:rFonts w:ascii="Times New Roman" w:hAnsi="Times New Roman" w:cs="Times New Roman"/>
          <w:b/>
          <w:sz w:val="24"/>
          <w:szCs w:val="24"/>
        </w:rPr>
      </w:pPr>
    </w:p>
    <w:p w14:paraId="2FCD589C" w14:textId="77777777" w:rsidR="00D97DD3" w:rsidRDefault="00D97DD3" w:rsidP="0086758A">
      <w:pPr>
        <w:spacing w:after="0" w:line="480" w:lineRule="auto"/>
        <w:jc w:val="center"/>
        <w:rPr>
          <w:rFonts w:ascii="Times New Roman" w:hAnsi="Times New Roman" w:cs="Times New Roman"/>
          <w:b/>
          <w:sz w:val="24"/>
          <w:szCs w:val="24"/>
        </w:rPr>
      </w:pPr>
    </w:p>
    <w:p w14:paraId="0748CA80" w14:textId="58E45CE0" w:rsidR="0086758A" w:rsidRPr="00D92525" w:rsidRDefault="0086758A" w:rsidP="0086758A">
      <w:pPr>
        <w:spacing w:after="0" w:line="480" w:lineRule="auto"/>
        <w:jc w:val="center"/>
        <w:rPr>
          <w:rFonts w:ascii="Times New Roman" w:hAnsi="Times New Roman" w:cs="Times New Roman"/>
          <w:sz w:val="24"/>
          <w:szCs w:val="24"/>
        </w:rPr>
      </w:pPr>
      <w:r w:rsidRPr="00D92525">
        <w:rPr>
          <w:rFonts w:ascii="Times New Roman" w:hAnsi="Times New Roman" w:cs="Times New Roman"/>
          <w:b/>
          <w:sz w:val="24"/>
          <w:szCs w:val="24"/>
        </w:rPr>
        <w:lastRenderedPageBreak/>
        <w:t>Section I.  Introduction</w:t>
      </w:r>
    </w:p>
    <w:p w14:paraId="0E8D4BC6" w14:textId="77777777" w:rsidR="0086758A" w:rsidRPr="00D92525" w:rsidRDefault="0086758A" w:rsidP="0086758A">
      <w:pPr>
        <w:spacing w:after="0" w:line="480" w:lineRule="auto"/>
        <w:rPr>
          <w:rFonts w:ascii="Times New Roman" w:hAnsi="Times New Roman" w:cs="Times New Roman"/>
          <w:sz w:val="24"/>
          <w:szCs w:val="24"/>
        </w:rPr>
      </w:pPr>
      <w:r w:rsidRPr="00D92525">
        <w:rPr>
          <w:rFonts w:ascii="Times New Roman" w:hAnsi="Times New Roman" w:cs="Times New Roman"/>
          <w:b/>
          <w:sz w:val="24"/>
          <w:szCs w:val="24"/>
        </w:rPr>
        <w:t>Background</w:t>
      </w:r>
    </w:p>
    <w:p w14:paraId="4A595217" w14:textId="166CE808" w:rsidR="00087122" w:rsidRPr="00D92525" w:rsidRDefault="0086758A" w:rsidP="0086758A">
      <w:pPr>
        <w:spacing w:after="0" w:line="480" w:lineRule="auto"/>
        <w:rPr>
          <w:rFonts w:ascii="Times New Roman" w:hAnsi="Times New Roman" w:cs="Times New Roman"/>
          <w:sz w:val="24"/>
          <w:szCs w:val="24"/>
        </w:rPr>
      </w:pPr>
      <w:r w:rsidRPr="00D92525">
        <w:rPr>
          <w:rFonts w:ascii="Times New Roman" w:hAnsi="Times New Roman" w:cs="Times New Roman"/>
          <w:sz w:val="24"/>
          <w:szCs w:val="24"/>
        </w:rPr>
        <w:tab/>
      </w:r>
      <w:r w:rsidR="00E538B3" w:rsidRPr="00E538B3">
        <w:rPr>
          <w:rFonts w:ascii="Times New Roman" w:hAnsi="Times New Roman" w:cs="Times New Roman"/>
          <w:sz w:val="24"/>
          <w:szCs w:val="24"/>
        </w:rPr>
        <w:t xml:space="preserve">The project partner is located in the Atlantic coastal region of North Carolina. The healthcare system is </w:t>
      </w:r>
      <w:r w:rsidR="00C31E4D">
        <w:rPr>
          <w:rFonts w:ascii="Times New Roman" w:hAnsi="Times New Roman" w:cs="Times New Roman"/>
          <w:sz w:val="24"/>
          <w:szCs w:val="24"/>
        </w:rPr>
        <w:t xml:space="preserve">a </w:t>
      </w:r>
      <w:r w:rsidR="00CA548D">
        <w:rPr>
          <w:rFonts w:ascii="Times New Roman" w:hAnsi="Times New Roman" w:cs="Times New Roman"/>
          <w:sz w:val="24"/>
          <w:szCs w:val="24"/>
        </w:rPr>
        <w:t xml:space="preserve">government-funded </w:t>
      </w:r>
      <w:r w:rsidR="00C31E4D">
        <w:rPr>
          <w:rFonts w:ascii="Times New Roman" w:hAnsi="Times New Roman" w:cs="Times New Roman"/>
          <w:sz w:val="24"/>
          <w:szCs w:val="24"/>
        </w:rPr>
        <w:t>free clinic</w:t>
      </w:r>
      <w:r w:rsidR="00E538B3" w:rsidRPr="00E538B3">
        <w:rPr>
          <w:rFonts w:ascii="Times New Roman" w:hAnsi="Times New Roman" w:cs="Times New Roman"/>
          <w:sz w:val="24"/>
          <w:szCs w:val="24"/>
        </w:rPr>
        <w:t xml:space="preserve"> and serves the counties and people of northeastern North Carolina and other surrounding areas. This </w:t>
      </w:r>
      <w:r w:rsidR="00C31E4D">
        <w:rPr>
          <w:rFonts w:ascii="Times New Roman" w:hAnsi="Times New Roman" w:cs="Times New Roman"/>
          <w:sz w:val="24"/>
          <w:szCs w:val="24"/>
        </w:rPr>
        <w:t>free clinic</w:t>
      </w:r>
      <w:r w:rsidR="00E538B3" w:rsidRPr="00E538B3">
        <w:rPr>
          <w:rFonts w:ascii="Times New Roman" w:hAnsi="Times New Roman" w:cs="Times New Roman"/>
          <w:sz w:val="24"/>
          <w:szCs w:val="24"/>
        </w:rPr>
        <w:t xml:space="preserve"> serves those individuals who are financially challenged and uninsured.</w:t>
      </w:r>
    </w:p>
    <w:p w14:paraId="51F53CD7" w14:textId="20F4E858" w:rsidR="006212FE" w:rsidRPr="006212FE" w:rsidRDefault="006212FE" w:rsidP="006212FE">
      <w:pPr>
        <w:spacing w:after="0" w:line="480" w:lineRule="auto"/>
        <w:ind w:firstLine="720"/>
        <w:rPr>
          <w:rFonts w:ascii="Times New Roman" w:hAnsi="Times New Roman" w:cs="Times New Roman"/>
          <w:sz w:val="24"/>
          <w:szCs w:val="24"/>
        </w:rPr>
      </w:pPr>
      <w:r w:rsidRPr="006212FE">
        <w:rPr>
          <w:rFonts w:ascii="Times New Roman" w:hAnsi="Times New Roman" w:cs="Times New Roman"/>
          <w:sz w:val="24"/>
          <w:szCs w:val="24"/>
        </w:rPr>
        <w:t>Those burdened with social determinants of health, including homelessness and financial difficulties, often do not seek treatment for acute conditions, which can lead to poor outcomes (Davies &amp; Wood, 2018). This population will typically wait until advanced illness to seek treatment. The project partner aims to bridge the gap for these patients and to improve community healthcare by providing acute, primary, and preventative care for this population. In the setting of acute illness, patients will most commonly present with concerns related to urinary tract infections (UTI</w:t>
      </w:r>
      <w:r w:rsidR="004108D2">
        <w:rPr>
          <w:rFonts w:ascii="Times New Roman" w:hAnsi="Times New Roman" w:cs="Times New Roman"/>
          <w:sz w:val="24"/>
          <w:szCs w:val="24"/>
        </w:rPr>
        <w:t>s</w:t>
      </w:r>
      <w:r w:rsidRPr="006212FE">
        <w:rPr>
          <w:rFonts w:ascii="Times New Roman" w:hAnsi="Times New Roman" w:cs="Times New Roman"/>
          <w:sz w:val="24"/>
          <w:szCs w:val="24"/>
        </w:rPr>
        <w:t>), upper respiratory infections (URI</w:t>
      </w:r>
      <w:r w:rsidR="00DD25A9">
        <w:rPr>
          <w:rFonts w:ascii="Times New Roman" w:hAnsi="Times New Roman" w:cs="Times New Roman"/>
          <w:sz w:val="24"/>
          <w:szCs w:val="24"/>
        </w:rPr>
        <w:t>s</w:t>
      </w:r>
      <w:r w:rsidRPr="006212FE">
        <w:rPr>
          <w:rFonts w:ascii="Times New Roman" w:hAnsi="Times New Roman" w:cs="Times New Roman"/>
          <w:sz w:val="24"/>
          <w:szCs w:val="24"/>
        </w:rPr>
        <w:t>), sinusitis, sexually transmitted infections (STI</w:t>
      </w:r>
      <w:r w:rsidR="00DD25A9">
        <w:rPr>
          <w:rFonts w:ascii="Times New Roman" w:hAnsi="Times New Roman" w:cs="Times New Roman"/>
          <w:sz w:val="24"/>
          <w:szCs w:val="24"/>
        </w:rPr>
        <w:t>s</w:t>
      </w:r>
      <w:r w:rsidRPr="006212FE">
        <w:rPr>
          <w:rFonts w:ascii="Times New Roman" w:hAnsi="Times New Roman" w:cs="Times New Roman"/>
          <w:sz w:val="24"/>
          <w:szCs w:val="24"/>
        </w:rPr>
        <w:t xml:space="preserve">), lacerations, abscesses, </w:t>
      </w:r>
      <w:r w:rsidR="00DD25A9">
        <w:rPr>
          <w:rFonts w:ascii="Times New Roman" w:hAnsi="Times New Roman" w:cs="Times New Roman"/>
          <w:sz w:val="24"/>
          <w:szCs w:val="24"/>
        </w:rPr>
        <w:t xml:space="preserve">and </w:t>
      </w:r>
      <w:r w:rsidRPr="006212FE">
        <w:rPr>
          <w:rFonts w:ascii="Times New Roman" w:hAnsi="Times New Roman" w:cs="Times New Roman"/>
          <w:sz w:val="24"/>
          <w:szCs w:val="24"/>
        </w:rPr>
        <w:t>fractures, along with other minor acute illnesses. Primary care centers are preferred locations for patients to visit for acute illness. Acute illness accounts for most visits to these establishments, outweighing preventative care and chronic care illness visits (</w:t>
      </w:r>
      <w:proofErr w:type="spellStart"/>
      <w:r w:rsidRPr="006212FE">
        <w:rPr>
          <w:rFonts w:ascii="Times New Roman" w:hAnsi="Times New Roman" w:cs="Times New Roman"/>
          <w:sz w:val="24"/>
          <w:szCs w:val="24"/>
        </w:rPr>
        <w:t>Bensken</w:t>
      </w:r>
      <w:proofErr w:type="spellEnd"/>
      <w:r w:rsidRPr="006212FE">
        <w:rPr>
          <w:rFonts w:ascii="Times New Roman" w:hAnsi="Times New Roman" w:cs="Times New Roman"/>
          <w:sz w:val="24"/>
          <w:szCs w:val="24"/>
        </w:rPr>
        <w:t xml:space="preserve"> et al., 2021).</w:t>
      </w:r>
    </w:p>
    <w:p w14:paraId="740F82CA" w14:textId="6FEF7F58" w:rsidR="0086758A" w:rsidRPr="00C31E4D" w:rsidRDefault="0086758A" w:rsidP="0086758A">
      <w:pPr>
        <w:spacing w:after="0" w:line="480" w:lineRule="auto"/>
        <w:rPr>
          <w:rFonts w:ascii="Times New Roman" w:hAnsi="Times New Roman" w:cs="Times New Roman"/>
          <w:b/>
          <w:sz w:val="24"/>
          <w:szCs w:val="24"/>
        </w:rPr>
      </w:pPr>
      <w:r w:rsidRPr="00C31E4D">
        <w:rPr>
          <w:rFonts w:ascii="Times New Roman" w:hAnsi="Times New Roman" w:cs="Times New Roman"/>
          <w:b/>
          <w:sz w:val="24"/>
          <w:szCs w:val="24"/>
        </w:rPr>
        <w:t>Organizational Needs Statement</w:t>
      </w:r>
    </w:p>
    <w:p w14:paraId="7E453169" w14:textId="74A4075A" w:rsidR="00300B0A" w:rsidRPr="00300B0A" w:rsidRDefault="00300B0A" w:rsidP="00FB69C7">
      <w:pPr>
        <w:spacing w:after="0" w:line="480" w:lineRule="auto"/>
        <w:ind w:firstLine="720"/>
        <w:rPr>
          <w:rFonts w:ascii="Times New Roman" w:hAnsi="Times New Roman" w:cs="Times New Roman"/>
          <w:sz w:val="24"/>
          <w:szCs w:val="24"/>
        </w:rPr>
      </w:pPr>
      <w:r w:rsidRPr="00300B0A">
        <w:rPr>
          <w:rFonts w:ascii="Times New Roman" w:hAnsi="Times New Roman" w:cs="Times New Roman"/>
          <w:sz w:val="24"/>
          <w:szCs w:val="24"/>
        </w:rPr>
        <w:t>Currently, access to evidence-based practice</w:t>
      </w:r>
      <w:r w:rsidR="001671DB">
        <w:rPr>
          <w:rFonts w:ascii="Times New Roman" w:hAnsi="Times New Roman" w:cs="Times New Roman"/>
          <w:sz w:val="24"/>
          <w:szCs w:val="24"/>
        </w:rPr>
        <w:t xml:space="preserve"> (EBP)</w:t>
      </w:r>
      <w:r w:rsidRPr="00300B0A">
        <w:rPr>
          <w:rFonts w:ascii="Times New Roman" w:hAnsi="Times New Roman" w:cs="Times New Roman"/>
          <w:sz w:val="24"/>
          <w:szCs w:val="24"/>
        </w:rPr>
        <w:t xml:space="preserve"> information is nonexistent in the not-for-profit primary care center. This primary care center relies on government funding to care for the underserved community, and funding is not available for providers to readily access databases such as UpToDate or Lexicomp. While patient volumes are rising, there is also an increasing need for healthcare providers to care for them properly. Advanced practice providers </w:t>
      </w:r>
      <w:r w:rsidRPr="00300B0A">
        <w:rPr>
          <w:rFonts w:ascii="Times New Roman" w:hAnsi="Times New Roman" w:cs="Times New Roman"/>
          <w:sz w:val="24"/>
          <w:szCs w:val="24"/>
        </w:rPr>
        <w:lastRenderedPageBreak/>
        <w:t>(APP</w:t>
      </w:r>
      <w:r w:rsidR="00ED78B1">
        <w:rPr>
          <w:rFonts w:ascii="Times New Roman" w:hAnsi="Times New Roman" w:cs="Times New Roman"/>
          <w:sz w:val="24"/>
          <w:szCs w:val="24"/>
        </w:rPr>
        <w:t>s</w:t>
      </w:r>
      <w:r w:rsidRPr="00300B0A">
        <w:rPr>
          <w:rFonts w:ascii="Times New Roman" w:hAnsi="Times New Roman" w:cs="Times New Roman"/>
          <w:sz w:val="24"/>
          <w:szCs w:val="24"/>
        </w:rPr>
        <w:t>), while they have received the proper education in their respective programs, may need help accessing evidence-based information in a timely fashion. Creating an educational manual with guidelines for treating minor illnesses and procedures will improve the timeliness of care and provider confidence in treating these acute illnesses, thus resulting in improved quality of care and outcomes for patients of this community.</w:t>
      </w:r>
    </w:p>
    <w:p w14:paraId="28ACBAA4" w14:textId="3BC7EDF2" w:rsidR="00FB69C7" w:rsidRPr="00A510A8" w:rsidRDefault="00FB69C7" w:rsidP="00FB69C7">
      <w:pPr>
        <w:spacing w:after="0" w:line="480" w:lineRule="auto"/>
        <w:ind w:firstLine="720"/>
        <w:rPr>
          <w:rFonts w:ascii="Times New Roman" w:hAnsi="Times New Roman" w:cs="Times New Roman"/>
          <w:sz w:val="24"/>
          <w:szCs w:val="24"/>
        </w:rPr>
      </w:pPr>
      <w:r w:rsidRPr="00A510A8">
        <w:rPr>
          <w:rFonts w:ascii="Times New Roman" w:hAnsi="Times New Roman" w:cs="Times New Roman"/>
          <w:sz w:val="24"/>
          <w:szCs w:val="24"/>
        </w:rPr>
        <w:t xml:space="preserve">Many </w:t>
      </w:r>
      <w:r w:rsidR="00153D98" w:rsidRPr="00A510A8">
        <w:rPr>
          <w:rFonts w:ascii="Times New Roman" w:hAnsi="Times New Roman" w:cs="Times New Roman"/>
          <w:sz w:val="24"/>
          <w:szCs w:val="24"/>
        </w:rPr>
        <w:t>primary</w:t>
      </w:r>
      <w:r w:rsidRPr="00A510A8">
        <w:rPr>
          <w:rFonts w:ascii="Times New Roman" w:hAnsi="Times New Roman" w:cs="Times New Roman"/>
          <w:sz w:val="24"/>
          <w:szCs w:val="24"/>
        </w:rPr>
        <w:t xml:space="preserve"> care centers </w:t>
      </w:r>
      <w:r w:rsidR="008825F9" w:rsidRPr="00A510A8">
        <w:rPr>
          <w:rFonts w:ascii="Times New Roman" w:hAnsi="Times New Roman" w:cs="Times New Roman"/>
          <w:sz w:val="24"/>
          <w:szCs w:val="24"/>
        </w:rPr>
        <w:t>maintain adequate staffing</w:t>
      </w:r>
      <w:r w:rsidRPr="00A510A8">
        <w:rPr>
          <w:rFonts w:ascii="Times New Roman" w:hAnsi="Times New Roman" w:cs="Times New Roman"/>
          <w:sz w:val="24"/>
          <w:szCs w:val="24"/>
        </w:rPr>
        <w:t xml:space="preserve"> with APP</w:t>
      </w:r>
      <w:r w:rsidR="008825F9" w:rsidRPr="00A510A8">
        <w:rPr>
          <w:rFonts w:ascii="Times New Roman" w:hAnsi="Times New Roman" w:cs="Times New Roman"/>
          <w:sz w:val="24"/>
          <w:szCs w:val="24"/>
        </w:rPr>
        <w:t xml:space="preserve">s </w:t>
      </w:r>
      <w:r w:rsidR="00B268BC" w:rsidRPr="00A510A8">
        <w:rPr>
          <w:rFonts w:ascii="Times New Roman" w:hAnsi="Times New Roman" w:cs="Times New Roman"/>
          <w:sz w:val="24"/>
          <w:szCs w:val="24"/>
        </w:rPr>
        <w:t>encompass</w:t>
      </w:r>
      <w:r w:rsidR="000E2861" w:rsidRPr="00A510A8">
        <w:rPr>
          <w:rFonts w:ascii="Times New Roman" w:hAnsi="Times New Roman" w:cs="Times New Roman"/>
          <w:sz w:val="24"/>
          <w:szCs w:val="24"/>
        </w:rPr>
        <w:t>ing</w:t>
      </w:r>
      <w:r w:rsidRPr="00A510A8">
        <w:rPr>
          <w:rFonts w:ascii="Times New Roman" w:hAnsi="Times New Roman" w:cs="Times New Roman"/>
          <w:sz w:val="24"/>
          <w:szCs w:val="24"/>
        </w:rPr>
        <w:t xml:space="preserve"> various skill mixes, including NP</w:t>
      </w:r>
      <w:r w:rsidR="00ED78B1">
        <w:rPr>
          <w:rFonts w:ascii="Times New Roman" w:hAnsi="Times New Roman" w:cs="Times New Roman"/>
          <w:sz w:val="24"/>
          <w:szCs w:val="24"/>
        </w:rPr>
        <w:t>s</w:t>
      </w:r>
      <w:r w:rsidR="00B268BC" w:rsidRPr="00A510A8">
        <w:rPr>
          <w:rFonts w:ascii="Times New Roman" w:hAnsi="Times New Roman" w:cs="Times New Roman"/>
          <w:sz w:val="24"/>
          <w:szCs w:val="24"/>
        </w:rPr>
        <w:t xml:space="preserve"> and physician assistants (PA</w:t>
      </w:r>
      <w:r w:rsidR="00ED78B1">
        <w:rPr>
          <w:rFonts w:ascii="Times New Roman" w:hAnsi="Times New Roman" w:cs="Times New Roman"/>
          <w:sz w:val="24"/>
          <w:szCs w:val="24"/>
        </w:rPr>
        <w:t>s</w:t>
      </w:r>
      <w:r w:rsidR="00B268BC" w:rsidRPr="00A510A8">
        <w:rPr>
          <w:rFonts w:ascii="Times New Roman" w:hAnsi="Times New Roman" w:cs="Times New Roman"/>
          <w:sz w:val="24"/>
          <w:szCs w:val="24"/>
        </w:rPr>
        <w:t>)</w:t>
      </w:r>
      <w:r w:rsidRPr="00A510A8">
        <w:rPr>
          <w:rFonts w:ascii="Times New Roman" w:hAnsi="Times New Roman" w:cs="Times New Roman"/>
          <w:sz w:val="24"/>
          <w:szCs w:val="24"/>
        </w:rPr>
        <w:t>. APPs in this specialty, especially inexperienced healthcare providers, rely heavily on resources to treat and manage patients’ health concerns (MacKay et al., 2018). New</w:t>
      </w:r>
      <w:r w:rsidR="00153D98" w:rsidRPr="00A510A8">
        <w:rPr>
          <w:rFonts w:ascii="Times New Roman" w:hAnsi="Times New Roman" w:cs="Times New Roman"/>
          <w:sz w:val="24"/>
          <w:szCs w:val="24"/>
        </w:rPr>
        <w:t>er</w:t>
      </w:r>
      <w:r w:rsidRPr="00A510A8">
        <w:rPr>
          <w:rFonts w:ascii="Times New Roman" w:hAnsi="Times New Roman" w:cs="Times New Roman"/>
          <w:sz w:val="24"/>
          <w:szCs w:val="24"/>
        </w:rPr>
        <w:t xml:space="preserve"> providers also have decreased confidence in effectively treating their patients, resulting in increased provider turnover (</w:t>
      </w:r>
      <w:proofErr w:type="spellStart"/>
      <w:r w:rsidRPr="00A510A8">
        <w:rPr>
          <w:rFonts w:ascii="Times New Roman" w:hAnsi="Times New Roman" w:cs="Times New Roman"/>
          <w:sz w:val="24"/>
          <w:szCs w:val="24"/>
        </w:rPr>
        <w:t>Reebals</w:t>
      </w:r>
      <w:proofErr w:type="spellEnd"/>
      <w:r w:rsidRPr="00A510A8">
        <w:rPr>
          <w:rFonts w:ascii="Times New Roman" w:hAnsi="Times New Roman" w:cs="Times New Roman"/>
          <w:sz w:val="24"/>
          <w:szCs w:val="24"/>
        </w:rPr>
        <w:t xml:space="preserve"> et al., 2022).</w:t>
      </w:r>
      <w:r w:rsidR="00153D98" w:rsidRPr="00A510A8">
        <w:rPr>
          <w:rFonts w:ascii="Times New Roman" w:hAnsi="Times New Roman" w:cs="Times New Roman"/>
          <w:sz w:val="24"/>
          <w:szCs w:val="24"/>
        </w:rPr>
        <w:t xml:space="preserve"> </w:t>
      </w:r>
      <w:r w:rsidRPr="00A510A8">
        <w:rPr>
          <w:rFonts w:ascii="Times New Roman" w:hAnsi="Times New Roman" w:cs="Times New Roman"/>
          <w:sz w:val="24"/>
          <w:szCs w:val="24"/>
        </w:rPr>
        <w:t xml:space="preserve">Having readily available materials to look up information quickly </w:t>
      </w:r>
      <w:proofErr w:type="gramStart"/>
      <w:r w:rsidR="00A94BC1">
        <w:rPr>
          <w:rFonts w:ascii="Times New Roman" w:hAnsi="Times New Roman" w:cs="Times New Roman"/>
          <w:sz w:val="24"/>
          <w:szCs w:val="24"/>
        </w:rPr>
        <w:t>will</w:t>
      </w:r>
      <w:r w:rsidRPr="00A510A8">
        <w:rPr>
          <w:rFonts w:ascii="Times New Roman" w:hAnsi="Times New Roman" w:cs="Times New Roman"/>
          <w:sz w:val="24"/>
          <w:szCs w:val="24"/>
        </w:rPr>
        <w:t xml:space="preserve"> likely to</w:t>
      </w:r>
      <w:proofErr w:type="gramEnd"/>
      <w:r w:rsidRPr="00A510A8">
        <w:rPr>
          <w:rFonts w:ascii="Times New Roman" w:hAnsi="Times New Roman" w:cs="Times New Roman"/>
          <w:sz w:val="24"/>
          <w:szCs w:val="24"/>
        </w:rPr>
        <w:t xml:space="preserve"> lessen stress on APPs</w:t>
      </w:r>
      <w:r w:rsidR="00A94BC1">
        <w:rPr>
          <w:rFonts w:ascii="Times New Roman" w:hAnsi="Times New Roman" w:cs="Times New Roman"/>
          <w:sz w:val="24"/>
          <w:szCs w:val="24"/>
        </w:rPr>
        <w:t>, improve their confidence in treating their patients, and improve patient</w:t>
      </w:r>
      <w:r w:rsidRPr="00A510A8">
        <w:rPr>
          <w:rFonts w:ascii="Times New Roman" w:hAnsi="Times New Roman" w:cs="Times New Roman"/>
          <w:sz w:val="24"/>
          <w:szCs w:val="24"/>
        </w:rPr>
        <w:t xml:space="preserve"> </w:t>
      </w:r>
      <w:r w:rsidR="00153D98" w:rsidRPr="00A510A8">
        <w:rPr>
          <w:rFonts w:ascii="Times New Roman" w:hAnsi="Times New Roman" w:cs="Times New Roman"/>
          <w:sz w:val="24"/>
          <w:szCs w:val="24"/>
        </w:rPr>
        <w:t>outcomes</w:t>
      </w:r>
      <w:r w:rsidRPr="00A510A8">
        <w:rPr>
          <w:rFonts w:ascii="Times New Roman" w:hAnsi="Times New Roman" w:cs="Times New Roman"/>
          <w:sz w:val="24"/>
          <w:szCs w:val="24"/>
        </w:rPr>
        <w:t xml:space="preserve">. Creating a new provider educational manual will improve evidence-based treatment and provide access to information in one central location. This manual will include the most common diagnoses, treatments, </w:t>
      </w:r>
      <w:r w:rsidR="00A510A8" w:rsidRPr="00A510A8">
        <w:rPr>
          <w:rFonts w:ascii="Times New Roman" w:hAnsi="Times New Roman" w:cs="Times New Roman"/>
          <w:sz w:val="24"/>
          <w:szCs w:val="24"/>
        </w:rPr>
        <w:t xml:space="preserve">and </w:t>
      </w:r>
      <w:r w:rsidRPr="00A510A8">
        <w:rPr>
          <w:rFonts w:ascii="Times New Roman" w:hAnsi="Times New Roman" w:cs="Times New Roman"/>
          <w:sz w:val="24"/>
          <w:szCs w:val="24"/>
        </w:rPr>
        <w:t xml:space="preserve">procedures relevant to </w:t>
      </w:r>
      <w:r w:rsidR="00A510A8" w:rsidRPr="00A510A8">
        <w:rPr>
          <w:rFonts w:ascii="Times New Roman" w:hAnsi="Times New Roman" w:cs="Times New Roman"/>
          <w:sz w:val="24"/>
          <w:szCs w:val="24"/>
        </w:rPr>
        <w:t>acute visits in primary</w:t>
      </w:r>
      <w:r w:rsidRPr="00A510A8">
        <w:rPr>
          <w:rFonts w:ascii="Times New Roman" w:hAnsi="Times New Roman" w:cs="Times New Roman"/>
          <w:sz w:val="24"/>
          <w:szCs w:val="24"/>
        </w:rPr>
        <w:t xml:space="preserve"> care.</w:t>
      </w:r>
    </w:p>
    <w:p w14:paraId="7D9C174E" w14:textId="0857FAAB" w:rsidR="00CA548D" w:rsidRDefault="00CA548D" w:rsidP="00D92525">
      <w:pPr>
        <w:spacing w:after="0" w:line="480" w:lineRule="auto"/>
        <w:ind w:firstLine="720"/>
        <w:rPr>
          <w:rFonts w:ascii="Times New Roman" w:hAnsi="Times New Roman" w:cs="Times New Roman"/>
          <w:sz w:val="24"/>
          <w:szCs w:val="24"/>
        </w:rPr>
      </w:pPr>
      <w:r w:rsidRPr="00CA548D">
        <w:rPr>
          <w:rFonts w:ascii="Times New Roman" w:hAnsi="Times New Roman" w:cs="Times New Roman"/>
          <w:sz w:val="24"/>
          <w:szCs w:val="24"/>
        </w:rPr>
        <w:t>Accountable Care Organizations (ACO</w:t>
      </w:r>
      <w:r w:rsidR="00ED78B1">
        <w:rPr>
          <w:rFonts w:ascii="Times New Roman" w:hAnsi="Times New Roman" w:cs="Times New Roman"/>
          <w:sz w:val="24"/>
          <w:szCs w:val="24"/>
        </w:rPr>
        <w:t>s</w:t>
      </w:r>
      <w:r w:rsidRPr="00CA548D">
        <w:rPr>
          <w:rFonts w:ascii="Times New Roman" w:hAnsi="Times New Roman" w:cs="Times New Roman"/>
          <w:sz w:val="24"/>
          <w:szCs w:val="24"/>
        </w:rPr>
        <w:t xml:space="preserve">) are groups of hospitals and healthcare providers that coordinate to ensure patients receive the highest quality of care (Centers for Medicare and Medicaid Services, 2021). The free clinic believes this manual will help improve the ACO metrics of patient experience and safety (Site Champion, personal communication, January 31, 2023). Currently, there is no measurable metric for patient experience at the project site. However, the free clinic plans to implement a survey to gauge patient experience and satisfaction with wait times. The Institute for Healthcare Improvement (IHI) Triple Aim also relies on </w:t>
      </w:r>
      <w:r w:rsidRPr="00CA548D">
        <w:rPr>
          <w:rFonts w:ascii="Times New Roman" w:hAnsi="Times New Roman" w:cs="Times New Roman"/>
          <w:sz w:val="24"/>
          <w:szCs w:val="24"/>
        </w:rPr>
        <w:lastRenderedPageBreak/>
        <w:t>benchmarks that improve overall patient care. These benchmarks involve patient satisfaction as essential to delivering value-based care (Institute for Healthcare Improvement [IHI], 2020).</w:t>
      </w:r>
    </w:p>
    <w:p w14:paraId="23B27EE3" w14:textId="5661A5E2" w:rsidR="00596487" w:rsidRDefault="001A7EF4" w:rsidP="00D9252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Healthy People 2030 sets national objectives to improve the overall health of patient populations and communities. </w:t>
      </w:r>
      <w:r w:rsidR="00596487" w:rsidRPr="00596487">
        <w:rPr>
          <w:rFonts w:ascii="Times New Roman" w:hAnsi="Times New Roman" w:cs="Times New Roman"/>
          <w:sz w:val="24"/>
          <w:szCs w:val="24"/>
        </w:rPr>
        <w:t xml:space="preserve">Healthy People 2030 has numerous objectives relating to healthcare access and the overall quality of patient care (Office of Disease Prevention and Health Promotion [ODPHP], n.d.). The new provider manual will help to reduce the undertreatment of acute illnesses and improve evidence-based treatments for all patients, which meets the Healthy People 2030 objective of healthcare quality. Patients will receive better care promptly by improving education and </w:t>
      </w:r>
      <w:r w:rsidR="001671DB">
        <w:rPr>
          <w:rFonts w:ascii="Times New Roman" w:hAnsi="Times New Roman" w:cs="Times New Roman"/>
          <w:sz w:val="24"/>
          <w:szCs w:val="24"/>
        </w:rPr>
        <w:t xml:space="preserve">EBP </w:t>
      </w:r>
      <w:r w:rsidR="00596487" w:rsidRPr="00596487">
        <w:rPr>
          <w:rFonts w:ascii="Times New Roman" w:hAnsi="Times New Roman" w:cs="Times New Roman"/>
          <w:sz w:val="24"/>
          <w:szCs w:val="24"/>
        </w:rPr>
        <w:t xml:space="preserve">for providers. Another focus for Healthy People 2030 is access to care and access to prescription drugs (ODPHP, n.d.). The </w:t>
      </w:r>
      <w:r w:rsidR="00612B14">
        <w:rPr>
          <w:rFonts w:ascii="Times New Roman" w:hAnsi="Times New Roman" w:cs="Times New Roman"/>
          <w:sz w:val="24"/>
          <w:szCs w:val="24"/>
        </w:rPr>
        <w:t>free clinic</w:t>
      </w:r>
      <w:r w:rsidR="00596487" w:rsidRPr="00596487">
        <w:rPr>
          <w:rFonts w:ascii="Times New Roman" w:hAnsi="Times New Roman" w:cs="Times New Roman"/>
          <w:sz w:val="24"/>
          <w:szCs w:val="24"/>
        </w:rPr>
        <w:t xml:space="preserve"> provides open walk-in access to the healthcare center for anyone in need despite financial constraints or access to healthcare insurance, thus removing barriers for those seeking medical treatment. Increasing access coincides with improving the quality of care and keeping providers abreast of the most up-to-date evidence-based treatments to meet the healthcare needs of people in the community.</w:t>
      </w:r>
    </w:p>
    <w:p w14:paraId="09C4A658" w14:textId="77777777" w:rsidR="00596487" w:rsidRPr="00596487" w:rsidRDefault="00596487" w:rsidP="00596487">
      <w:pPr>
        <w:spacing w:after="0" w:line="480" w:lineRule="auto"/>
        <w:ind w:firstLine="720"/>
        <w:rPr>
          <w:rFonts w:ascii="Times New Roman" w:hAnsi="Times New Roman" w:cs="Times New Roman"/>
          <w:sz w:val="24"/>
          <w:szCs w:val="24"/>
        </w:rPr>
      </w:pPr>
      <w:r w:rsidRPr="00596487">
        <w:rPr>
          <w:rFonts w:ascii="Times New Roman" w:hAnsi="Times New Roman" w:cs="Times New Roman"/>
          <w:sz w:val="24"/>
          <w:szCs w:val="24"/>
        </w:rPr>
        <w:t>To meet these needs, readily available information to the providers caring for these patients is a crucial tool missing in this setting. Evidence-based treatment information is unavailable. A central location to easily access treatments will improve patient outcomes, care received, and provider confidence in treating acute illnesses.</w:t>
      </w:r>
    </w:p>
    <w:p w14:paraId="6829DBDF" w14:textId="055ADC5E" w:rsidR="0086758A" w:rsidRPr="00612B14" w:rsidRDefault="0086758A" w:rsidP="0086758A">
      <w:pPr>
        <w:spacing w:after="0" w:line="480" w:lineRule="auto"/>
        <w:rPr>
          <w:rFonts w:ascii="Times New Roman" w:hAnsi="Times New Roman" w:cs="Times New Roman"/>
          <w:b/>
          <w:sz w:val="24"/>
          <w:szCs w:val="24"/>
        </w:rPr>
      </w:pPr>
      <w:r w:rsidRPr="00612B14">
        <w:rPr>
          <w:rFonts w:ascii="Times New Roman" w:hAnsi="Times New Roman" w:cs="Times New Roman"/>
          <w:b/>
          <w:sz w:val="24"/>
          <w:szCs w:val="24"/>
        </w:rPr>
        <w:t xml:space="preserve">Problem Statement </w:t>
      </w:r>
    </w:p>
    <w:p w14:paraId="610C571E" w14:textId="07F98F92" w:rsidR="00612B14" w:rsidRPr="00612B14" w:rsidRDefault="0086758A" w:rsidP="0086758A">
      <w:pPr>
        <w:spacing w:after="0" w:line="480" w:lineRule="auto"/>
        <w:rPr>
          <w:rFonts w:ascii="Times New Roman" w:hAnsi="Times New Roman" w:cs="Times New Roman"/>
          <w:sz w:val="24"/>
          <w:szCs w:val="24"/>
        </w:rPr>
      </w:pPr>
      <w:r w:rsidRPr="00612B14">
        <w:rPr>
          <w:rFonts w:ascii="Times New Roman" w:hAnsi="Times New Roman" w:cs="Times New Roman"/>
          <w:b/>
          <w:sz w:val="24"/>
          <w:szCs w:val="24"/>
        </w:rPr>
        <w:tab/>
      </w:r>
      <w:r w:rsidR="00612B14" w:rsidRPr="00612B14">
        <w:rPr>
          <w:rFonts w:ascii="Times New Roman" w:hAnsi="Times New Roman" w:cs="Times New Roman"/>
          <w:sz w:val="24"/>
          <w:szCs w:val="24"/>
        </w:rPr>
        <w:t xml:space="preserve">The government-funded free clinic does not have access to readily available </w:t>
      </w:r>
      <w:r w:rsidR="001671DB">
        <w:rPr>
          <w:rFonts w:ascii="Times New Roman" w:hAnsi="Times New Roman" w:cs="Times New Roman"/>
          <w:sz w:val="24"/>
          <w:szCs w:val="24"/>
        </w:rPr>
        <w:t xml:space="preserve">EBP </w:t>
      </w:r>
      <w:r w:rsidR="00612B14" w:rsidRPr="00612B14">
        <w:rPr>
          <w:rFonts w:ascii="Times New Roman" w:hAnsi="Times New Roman" w:cs="Times New Roman"/>
          <w:sz w:val="24"/>
          <w:szCs w:val="24"/>
        </w:rPr>
        <w:t xml:space="preserve">guidelines or resources. Providers’ confidence in treating acute illnesses has suffered without access to proper materials. The ACO benchmarks of patient safety and patient experience, </w:t>
      </w:r>
      <w:r w:rsidR="00612B14" w:rsidRPr="00612B14">
        <w:rPr>
          <w:rFonts w:ascii="Times New Roman" w:hAnsi="Times New Roman" w:cs="Times New Roman"/>
          <w:sz w:val="24"/>
          <w:szCs w:val="24"/>
        </w:rPr>
        <w:lastRenderedPageBreak/>
        <w:t>Healthy People 2030 benchmarks of healthcare access and quality are not adequately met and require improvement.</w:t>
      </w:r>
    </w:p>
    <w:p w14:paraId="7071A367" w14:textId="6095773D" w:rsidR="0086758A" w:rsidRPr="00612B14" w:rsidRDefault="0086758A" w:rsidP="0086758A">
      <w:pPr>
        <w:spacing w:after="0" w:line="480" w:lineRule="auto"/>
        <w:rPr>
          <w:rFonts w:ascii="Times New Roman" w:hAnsi="Times New Roman" w:cs="Times New Roman"/>
          <w:b/>
          <w:sz w:val="24"/>
          <w:szCs w:val="24"/>
        </w:rPr>
      </w:pPr>
      <w:r w:rsidRPr="00612B14">
        <w:rPr>
          <w:rFonts w:ascii="Times New Roman" w:hAnsi="Times New Roman" w:cs="Times New Roman"/>
          <w:b/>
          <w:sz w:val="24"/>
          <w:szCs w:val="24"/>
        </w:rPr>
        <w:t>Purpose Statement</w:t>
      </w:r>
    </w:p>
    <w:p w14:paraId="491221A4" w14:textId="090CE5B8" w:rsidR="00A56B91" w:rsidRPr="00612B14" w:rsidRDefault="00D92525" w:rsidP="00D92525">
      <w:pPr>
        <w:spacing w:after="0" w:line="480" w:lineRule="auto"/>
        <w:ind w:firstLine="720"/>
        <w:rPr>
          <w:rFonts w:ascii="Times New Roman" w:hAnsi="Times New Roman" w:cs="Times New Roman"/>
          <w:sz w:val="24"/>
          <w:szCs w:val="24"/>
        </w:rPr>
      </w:pPr>
      <w:r w:rsidRPr="00612B14">
        <w:rPr>
          <w:rFonts w:ascii="Times New Roman" w:hAnsi="Times New Roman" w:cs="Times New Roman"/>
          <w:sz w:val="24"/>
          <w:szCs w:val="24"/>
        </w:rPr>
        <w:t xml:space="preserve">This Doctor of Nursing Practice (DNP) project aims to increase patient satisfaction, </w:t>
      </w:r>
      <w:r w:rsidR="009D2C0F">
        <w:rPr>
          <w:rFonts w:ascii="Times New Roman" w:hAnsi="Times New Roman" w:cs="Times New Roman"/>
          <w:sz w:val="24"/>
          <w:szCs w:val="24"/>
        </w:rPr>
        <w:t>decrease</w:t>
      </w:r>
      <w:r w:rsidR="00007160">
        <w:rPr>
          <w:rFonts w:ascii="Times New Roman" w:hAnsi="Times New Roman" w:cs="Times New Roman"/>
          <w:sz w:val="24"/>
          <w:szCs w:val="24"/>
        </w:rPr>
        <w:t xml:space="preserve"> perceived</w:t>
      </w:r>
      <w:r w:rsidR="009D2C0F">
        <w:rPr>
          <w:rFonts w:ascii="Times New Roman" w:hAnsi="Times New Roman" w:cs="Times New Roman"/>
          <w:sz w:val="24"/>
          <w:szCs w:val="24"/>
        </w:rPr>
        <w:t xml:space="preserve"> wait times, </w:t>
      </w:r>
      <w:r w:rsidR="00612B14" w:rsidRPr="00612B14">
        <w:rPr>
          <w:rFonts w:ascii="Times New Roman" w:hAnsi="Times New Roman" w:cs="Times New Roman"/>
          <w:sz w:val="24"/>
          <w:szCs w:val="24"/>
        </w:rPr>
        <w:t>improve patient safety with evidence-based treatments</w:t>
      </w:r>
      <w:r w:rsidRPr="00612B14">
        <w:rPr>
          <w:rFonts w:ascii="Times New Roman" w:hAnsi="Times New Roman" w:cs="Times New Roman"/>
          <w:sz w:val="24"/>
          <w:szCs w:val="24"/>
        </w:rPr>
        <w:t xml:space="preserve">, and </w:t>
      </w:r>
      <w:r w:rsidR="00612B14" w:rsidRPr="00612B14">
        <w:rPr>
          <w:rFonts w:ascii="Times New Roman" w:hAnsi="Times New Roman" w:cs="Times New Roman"/>
          <w:sz w:val="24"/>
          <w:szCs w:val="24"/>
        </w:rPr>
        <w:t>increase provider confidence in treating acute illnesses</w:t>
      </w:r>
      <w:r w:rsidRPr="00612B14">
        <w:rPr>
          <w:rFonts w:ascii="Times New Roman" w:hAnsi="Times New Roman" w:cs="Times New Roman"/>
          <w:sz w:val="24"/>
          <w:szCs w:val="24"/>
        </w:rPr>
        <w:t xml:space="preserve"> to align with ACO, Healthy People 2030. Readily available educational information for APPs will </w:t>
      </w:r>
      <w:r w:rsidR="00596487" w:rsidRPr="00612B14">
        <w:rPr>
          <w:rFonts w:ascii="Times New Roman" w:hAnsi="Times New Roman" w:cs="Times New Roman"/>
          <w:sz w:val="24"/>
          <w:szCs w:val="24"/>
        </w:rPr>
        <w:t xml:space="preserve">improve confidence in </w:t>
      </w:r>
      <w:r w:rsidR="00A94BC1">
        <w:rPr>
          <w:rFonts w:ascii="Times New Roman" w:hAnsi="Times New Roman" w:cs="Times New Roman"/>
          <w:sz w:val="24"/>
          <w:szCs w:val="24"/>
        </w:rPr>
        <w:t>treating</w:t>
      </w:r>
      <w:r w:rsidR="00596487" w:rsidRPr="00612B14">
        <w:rPr>
          <w:rFonts w:ascii="Times New Roman" w:hAnsi="Times New Roman" w:cs="Times New Roman"/>
          <w:sz w:val="24"/>
          <w:szCs w:val="24"/>
        </w:rPr>
        <w:t xml:space="preserve"> acute illness</w:t>
      </w:r>
      <w:r w:rsidRPr="00612B14">
        <w:rPr>
          <w:rFonts w:ascii="Times New Roman" w:hAnsi="Times New Roman" w:cs="Times New Roman"/>
          <w:sz w:val="24"/>
          <w:szCs w:val="24"/>
        </w:rPr>
        <w:t xml:space="preserve">, thus allowing patients to receive </w:t>
      </w:r>
      <w:r w:rsidR="00612B14" w:rsidRPr="00612B14">
        <w:rPr>
          <w:rFonts w:ascii="Times New Roman" w:hAnsi="Times New Roman" w:cs="Times New Roman"/>
          <w:sz w:val="24"/>
          <w:szCs w:val="24"/>
        </w:rPr>
        <w:t xml:space="preserve">excellent </w:t>
      </w:r>
      <w:r w:rsidRPr="00612B14">
        <w:rPr>
          <w:rFonts w:ascii="Times New Roman" w:hAnsi="Times New Roman" w:cs="Times New Roman"/>
          <w:sz w:val="24"/>
          <w:szCs w:val="24"/>
        </w:rPr>
        <w:t>quality care.</w:t>
      </w:r>
    </w:p>
    <w:p w14:paraId="42506856" w14:textId="749D83CA" w:rsidR="00C85303" w:rsidRPr="004C3F96" w:rsidRDefault="00C85303" w:rsidP="00C85303">
      <w:pPr>
        <w:spacing w:after="0" w:line="480" w:lineRule="auto"/>
        <w:ind w:firstLine="720"/>
        <w:jc w:val="center"/>
        <w:rPr>
          <w:rFonts w:ascii="Times New Roman" w:hAnsi="Times New Roman" w:cs="Times New Roman"/>
          <w:b/>
          <w:bCs/>
          <w:sz w:val="24"/>
          <w:szCs w:val="24"/>
        </w:rPr>
      </w:pPr>
      <w:r w:rsidRPr="004C3F96">
        <w:rPr>
          <w:rFonts w:ascii="Times New Roman" w:hAnsi="Times New Roman" w:cs="Times New Roman"/>
          <w:b/>
          <w:bCs/>
          <w:sz w:val="24"/>
          <w:szCs w:val="24"/>
        </w:rPr>
        <w:t xml:space="preserve">Section II. </w:t>
      </w:r>
      <w:r w:rsidR="00EA5606" w:rsidRPr="004C3F96">
        <w:rPr>
          <w:rFonts w:ascii="Times New Roman" w:hAnsi="Times New Roman" w:cs="Times New Roman"/>
          <w:b/>
          <w:bCs/>
          <w:sz w:val="24"/>
          <w:szCs w:val="24"/>
        </w:rPr>
        <w:t>Evidence</w:t>
      </w:r>
    </w:p>
    <w:p w14:paraId="3C0DBD4A" w14:textId="762381BE" w:rsidR="00EA5606" w:rsidRPr="004C3F96" w:rsidRDefault="00EA5606" w:rsidP="00EA5606">
      <w:pPr>
        <w:spacing w:after="0" w:line="480" w:lineRule="auto"/>
        <w:rPr>
          <w:rFonts w:ascii="Times New Roman" w:hAnsi="Times New Roman" w:cs="Times New Roman"/>
          <w:b/>
          <w:bCs/>
          <w:sz w:val="24"/>
          <w:szCs w:val="24"/>
        </w:rPr>
      </w:pPr>
      <w:r w:rsidRPr="004C3F96">
        <w:rPr>
          <w:rFonts w:ascii="Times New Roman" w:hAnsi="Times New Roman" w:cs="Times New Roman"/>
          <w:b/>
          <w:bCs/>
          <w:sz w:val="24"/>
          <w:szCs w:val="24"/>
        </w:rPr>
        <w:t>Literature Review</w:t>
      </w:r>
    </w:p>
    <w:p w14:paraId="4D798841" w14:textId="6C0B1213" w:rsidR="0010260B" w:rsidRPr="00E538B3" w:rsidRDefault="0010260B" w:rsidP="0010260B">
      <w:pPr>
        <w:spacing w:after="0" w:line="480" w:lineRule="auto"/>
        <w:ind w:firstLine="720"/>
        <w:rPr>
          <w:rFonts w:ascii="Times New Roman" w:hAnsi="Times New Roman" w:cs="Times New Roman"/>
          <w:color w:val="FF0000"/>
          <w:sz w:val="24"/>
          <w:szCs w:val="24"/>
        </w:rPr>
      </w:pPr>
      <w:r w:rsidRPr="0045361D">
        <w:rPr>
          <w:rFonts w:ascii="Times New Roman" w:hAnsi="Times New Roman" w:cs="Times New Roman"/>
          <w:sz w:val="24"/>
          <w:szCs w:val="24"/>
        </w:rPr>
        <w:t xml:space="preserve">The search strategy attempts to gather evidence for the meaningfulness of the importance of additional educational tools and strategies for APPs. The literature from this search is limited to five years, although an expanded search for up to 10 years was also explored and did not return additional valuable results. </w:t>
      </w:r>
      <w:r w:rsidR="00CC7A2C" w:rsidRPr="0045361D">
        <w:rPr>
          <w:rFonts w:ascii="Times New Roman" w:hAnsi="Times New Roman" w:cs="Times New Roman"/>
          <w:sz w:val="24"/>
          <w:szCs w:val="24"/>
        </w:rPr>
        <w:t>Expanding the search timeframe was implemented to improve the return of pertinent articles, which gave no other useful results for this literature review.</w:t>
      </w:r>
      <w:r w:rsidR="006701B1" w:rsidRPr="0045361D">
        <w:rPr>
          <w:rFonts w:ascii="Times New Roman" w:hAnsi="Times New Roman" w:cs="Times New Roman"/>
          <w:sz w:val="24"/>
          <w:szCs w:val="24"/>
        </w:rPr>
        <w:t xml:space="preserve"> </w:t>
      </w:r>
      <w:r w:rsidR="00CC7A2C" w:rsidRPr="0045361D">
        <w:rPr>
          <w:rFonts w:ascii="Times New Roman" w:hAnsi="Times New Roman" w:cs="Times New Roman"/>
          <w:sz w:val="24"/>
          <w:szCs w:val="24"/>
        </w:rPr>
        <w:t xml:space="preserve">Levels of evidence are ranked by an evidence pyramid from </w:t>
      </w:r>
      <w:r w:rsidR="00EF5E44" w:rsidRPr="0045361D">
        <w:rPr>
          <w:rFonts w:ascii="Times New Roman" w:hAnsi="Times New Roman" w:cs="Times New Roman"/>
          <w:sz w:val="24"/>
          <w:szCs w:val="24"/>
        </w:rPr>
        <w:t>l</w:t>
      </w:r>
      <w:r w:rsidR="00CC7A2C" w:rsidRPr="0045361D">
        <w:rPr>
          <w:rFonts w:ascii="Times New Roman" w:hAnsi="Times New Roman" w:cs="Times New Roman"/>
          <w:sz w:val="24"/>
          <w:szCs w:val="24"/>
        </w:rPr>
        <w:t>evel I, the highest level of evidence for a research study and includes meta-analysis, randomized control trials, and systematic reviews (</w:t>
      </w:r>
      <w:r w:rsidR="001A7EF4">
        <w:rPr>
          <w:rFonts w:ascii="Times New Roman" w:hAnsi="Times New Roman" w:cs="Times New Roman"/>
          <w:sz w:val="24"/>
          <w:szCs w:val="24"/>
        </w:rPr>
        <w:t>Canadian Task Force on the Periodic Health Examination, 1979</w:t>
      </w:r>
      <w:r w:rsidR="00CC7A2C" w:rsidRPr="0045361D">
        <w:rPr>
          <w:rFonts w:ascii="Times New Roman" w:hAnsi="Times New Roman" w:cs="Times New Roman"/>
          <w:sz w:val="24"/>
          <w:szCs w:val="24"/>
        </w:rPr>
        <w:t xml:space="preserve">). In contrast, the opinion and reports of expert </w:t>
      </w:r>
      <w:proofErr w:type="gramStart"/>
      <w:r w:rsidR="00CC7A2C" w:rsidRPr="0045361D">
        <w:rPr>
          <w:rFonts w:ascii="Times New Roman" w:hAnsi="Times New Roman" w:cs="Times New Roman"/>
          <w:sz w:val="24"/>
          <w:szCs w:val="24"/>
        </w:rPr>
        <w:t>committees</w:t>
      </w:r>
      <w:proofErr w:type="gramEnd"/>
      <w:r w:rsidR="00CC7A2C" w:rsidRPr="0045361D">
        <w:rPr>
          <w:rFonts w:ascii="Times New Roman" w:hAnsi="Times New Roman" w:cs="Times New Roman"/>
          <w:sz w:val="24"/>
          <w:szCs w:val="24"/>
        </w:rPr>
        <w:t xml:space="preserve"> support </w:t>
      </w:r>
      <w:r w:rsidR="00EF5E44" w:rsidRPr="0045361D">
        <w:rPr>
          <w:rFonts w:ascii="Times New Roman" w:hAnsi="Times New Roman" w:cs="Times New Roman"/>
          <w:sz w:val="24"/>
          <w:szCs w:val="24"/>
        </w:rPr>
        <w:t>l</w:t>
      </w:r>
      <w:r w:rsidR="00CC7A2C" w:rsidRPr="0045361D">
        <w:rPr>
          <w:rFonts w:ascii="Times New Roman" w:hAnsi="Times New Roman" w:cs="Times New Roman"/>
          <w:sz w:val="24"/>
          <w:szCs w:val="24"/>
        </w:rPr>
        <w:t>evel VII. Levels of evidence are important in studies as the level chosen for a study gives validity to results. The l</w:t>
      </w:r>
      <w:r w:rsidRPr="0045361D">
        <w:rPr>
          <w:rFonts w:ascii="Times New Roman" w:hAnsi="Times New Roman" w:cs="Times New Roman"/>
          <w:sz w:val="24"/>
          <w:szCs w:val="24"/>
        </w:rPr>
        <w:t xml:space="preserve">evels of evidence mainly found through this search did not produce many results for levels I-IV as hoped, but a few of the articles found did meet this criterion. </w:t>
      </w:r>
      <w:r w:rsidR="00094EC7" w:rsidRPr="0045361D">
        <w:rPr>
          <w:rFonts w:ascii="Times New Roman" w:hAnsi="Times New Roman" w:cs="Times New Roman"/>
          <w:sz w:val="24"/>
          <w:szCs w:val="24"/>
        </w:rPr>
        <w:t xml:space="preserve">Other lower levels of evidence articles were kept that directly pertained to </w:t>
      </w:r>
      <w:r w:rsidR="00474F63" w:rsidRPr="0045361D">
        <w:rPr>
          <w:rFonts w:ascii="Times New Roman" w:hAnsi="Times New Roman" w:cs="Times New Roman"/>
          <w:sz w:val="24"/>
          <w:szCs w:val="24"/>
        </w:rPr>
        <w:t xml:space="preserve">the </w:t>
      </w:r>
      <w:r w:rsidR="00094EC7" w:rsidRPr="0045361D">
        <w:rPr>
          <w:rFonts w:ascii="Times New Roman" w:hAnsi="Times New Roman" w:cs="Times New Roman"/>
          <w:sz w:val="24"/>
          <w:szCs w:val="24"/>
        </w:rPr>
        <w:t xml:space="preserve">training </w:t>
      </w:r>
      <w:r w:rsidR="00474F63" w:rsidRPr="0045361D">
        <w:rPr>
          <w:rFonts w:ascii="Times New Roman" w:hAnsi="Times New Roman" w:cs="Times New Roman"/>
          <w:sz w:val="24"/>
          <w:szCs w:val="24"/>
        </w:rPr>
        <w:t xml:space="preserve">of </w:t>
      </w:r>
      <w:r w:rsidR="00094EC7" w:rsidRPr="0045361D">
        <w:rPr>
          <w:rFonts w:ascii="Times New Roman" w:hAnsi="Times New Roman" w:cs="Times New Roman"/>
          <w:sz w:val="24"/>
          <w:szCs w:val="24"/>
        </w:rPr>
        <w:t xml:space="preserve">APPs and the </w:t>
      </w:r>
      <w:r w:rsidR="00474F63" w:rsidRPr="0045361D">
        <w:rPr>
          <w:rFonts w:ascii="Times New Roman" w:hAnsi="Times New Roman" w:cs="Times New Roman"/>
          <w:sz w:val="24"/>
          <w:szCs w:val="24"/>
        </w:rPr>
        <w:t>treatment of acute illness</w:t>
      </w:r>
      <w:r w:rsidR="00094EC7" w:rsidRPr="0045361D">
        <w:rPr>
          <w:rFonts w:ascii="Times New Roman" w:hAnsi="Times New Roman" w:cs="Times New Roman"/>
          <w:sz w:val="24"/>
          <w:szCs w:val="24"/>
        </w:rPr>
        <w:t>.</w:t>
      </w:r>
      <w:r w:rsidR="00094EC7" w:rsidRPr="00E538B3">
        <w:rPr>
          <w:rFonts w:ascii="Times New Roman" w:hAnsi="Times New Roman" w:cs="Times New Roman"/>
          <w:color w:val="FF0000"/>
          <w:sz w:val="24"/>
          <w:szCs w:val="24"/>
        </w:rPr>
        <w:t xml:space="preserve"> </w:t>
      </w:r>
      <w:r w:rsidR="00094EC7" w:rsidRPr="00262A6B">
        <w:rPr>
          <w:rFonts w:ascii="Times New Roman" w:hAnsi="Times New Roman" w:cs="Times New Roman"/>
          <w:sz w:val="24"/>
          <w:szCs w:val="24"/>
        </w:rPr>
        <w:t xml:space="preserve">A total of seven </w:t>
      </w:r>
      <w:r w:rsidR="00094EC7" w:rsidRPr="00262A6B">
        <w:rPr>
          <w:rFonts w:ascii="Times New Roman" w:hAnsi="Times New Roman" w:cs="Times New Roman"/>
          <w:sz w:val="24"/>
          <w:szCs w:val="24"/>
        </w:rPr>
        <w:lastRenderedPageBreak/>
        <w:t xml:space="preserve">articles applied to this project as they included previous studies regarding the transition to practice for APPs, continuing education, mentorship, and patient satisfaction, all of which are integral aspects of this project. </w:t>
      </w:r>
      <w:r w:rsidR="00094EC7" w:rsidRPr="0045361D">
        <w:rPr>
          <w:rFonts w:ascii="Times New Roman" w:hAnsi="Times New Roman" w:cs="Times New Roman"/>
          <w:sz w:val="24"/>
          <w:szCs w:val="24"/>
        </w:rPr>
        <w:t xml:space="preserve">Search parameters included keywords and phrases such as </w:t>
      </w:r>
      <w:r w:rsidR="00474F63" w:rsidRPr="0045361D">
        <w:rPr>
          <w:rFonts w:ascii="Times New Roman" w:hAnsi="Times New Roman" w:cs="Times New Roman"/>
          <w:sz w:val="24"/>
          <w:szCs w:val="24"/>
        </w:rPr>
        <w:t>acute</w:t>
      </w:r>
      <w:r w:rsidR="00094EC7" w:rsidRPr="0045361D">
        <w:rPr>
          <w:rFonts w:ascii="Times New Roman" w:hAnsi="Times New Roman" w:cs="Times New Roman"/>
          <w:sz w:val="24"/>
          <w:szCs w:val="24"/>
        </w:rPr>
        <w:t xml:space="preserve"> care, orientation, wait times, nurse practitioner, physician assistant, transition to practice, and patient satisfaction.</w:t>
      </w:r>
    </w:p>
    <w:p w14:paraId="2160F144" w14:textId="353F2724" w:rsidR="00F51A4D" w:rsidRPr="00B360C8" w:rsidRDefault="00F51A4D" w:rsidP="0010260B">
      <w:pPr>
        <w:spacing w:after="0" w:line="480" w:lineRule="auto"/>
        <w:ind w:firstLine="720"/>
        <w:rPr>
          <w:rFonts w:ascii="Times New Roman" w:hAnsi="Times New Roman" w:cs="Times New Roman"/>
          <w:sz w:val="24"/>
          <w:szCs w:val="24"/>
        </w:rPr>
      </w:pPr>
      <w:r w:rsidRPr="00B360C8">
        <w:rPr>
          <w:rFonts w:ascii="Times New Roman" w:hAnsi="Times New Roman" w:cs="Times New Roman"/>
          <w:sz w:val="24"/>
          <w:szCs w:val="24"/>
        </w:rPr>
        <w:t xml:space="preserve">The first search in the Cumulative Index to Nursing and Allied Health Literature (CINAHL) database uses the following keyword search: </w:t>
      </w:r>
      <w:r w:rsidR="00474F63" w:rsidRPr="00B360C8">
        <w:rPr>
          <w:rFonts w:ascii="Times New Roman" w:hAnsi="Times New Roman" w:cs="Times New Roman"/>
          <w:sz w:val="24"/>
          <w:szCs w:val="24"/>
        </w:rPr>
        <w:t>urgent</w:t>
      </w:r>
      <w:r w:rsidRPr="00B360C8">
        <w:rPr>
          <w:rFonts w:ascii="Times New Roman" w:hAnsi="Times New Roman" w:cs="Times New Roman"/>
          <w:sz w:val="24"/>
          <w:szCs w:val="24"/>
        </w:rPr>
        <w:t xml:space="preserve"> care and orientation. This search resulted in 10 articles that were reviewed, and only one article applied to this project</w:t>
      </w:r>
      <w:r w:rsidR="00967910">
        <w:rPr>
          <w:rFonts w:ascii="Times New Roman" w:hAnsi="Times New Roman" w:cs="Times New Roman"/>
          <w:sz w:val="24"/>
          <w:szCs w:val="24"/>
        </w:rPr>
        <w:t>. Inclusion criteria included orientation and structured onboarding</w:t>
      </w:r>
      <w:r w:rsidRPr="00B360C8">
        <w:rPr>
          <w:rFonts w:ascii="Times New Roman" w:hAnsi="Times New Roman" w:cs="Times New Roman"/>
          <w:sz w:val="24"/>
          <w:szCs w:val="24"/>
        </w:rPr>
        <w:t xml:space="preserve">. The article expanded on important aspects of the orientation and antibiotic stewardship process as structured for onboarding new APPs, which helped identify barriers as perceived by new graduates to practice. This article was a </w:t>
      </w:r>
      <w:r w:rsidR="00EF5E44" w:rsidRPr="00B360C8">
        <w:rPr>
          <w:rFonts w:ascii="Times New Roman" w:hAnsi="Times New Roman" w:cs="Times New Roman"/>
          <w:sz w:val="24"/>
          <w:szCs w:val="24"/>
        </w:rPr>
        <w:t>l</w:t>
      </w:r>
      <w:r w:rsidRPr="00B360C8">
        <w:rPr>
          <w:rFonts w:ascii="Times New Roman" w:hAnsi="Times New Roman" w:cs="Times New Roman"/>
          <w:sz w:val="24"/>
          <w:szCs w:val="24"/>
        </w:rPr>
        <w:t>evel III case-control study. A case-control or intervention study determines whether an intervention improves an outcome (Ascension, 2022). In the case of this study, educational sessions were implemented to improve new graduates’ prescriptive practices for antibiotics (Weddle et al., 2017).</w:t>
      </w:r>
    </w:p>
    <w:p w14:paraId="478D8BAA" w14:textId="67AA07F7" w:rsidR="00B33BB9" w:rsidRPr="00262A6B" w:rsidRDefault="00B33BB9" w:rsidP="0010260B">
      <w:pPr>
        <w:spacing w:after="0" w:line="480" w:lineRule="auto"/>
        <w:ind w:firstLine="720"/>
        <w:rPr>
          <w:rFonts w:ascii="Times New Roman" w:hAnsi="Times New Roman" w:cs="Times New Roman"/>
          <w:sz w:val="24"/>
          <w:szCs w:val="24"/>
        </w:rPr>
      </w:pPr>
      <w:r w:rsidRPr="00262A6B">
        <w:rPr>
          <w:rFonts w:ascii="Times New Roman" w:hAnsi="Times New Roman" w:cs="Times New Roman"/>
          <w:sz w:val="24"/>
          <w:szCs w:val="24"/>
        </w:rPr>
        <w:t xml:space="preserve">The second search in the PubMed database used the following keyword search: </w:t>
      </w:r>
      <w:r w:rsidR="00474F63" w:rsidRPr="00262A6B">
        <w:rPr>
          <w:rFonts w:ascii="Times New Roman" w:hAnsi="Times New Roman" w:cs="Times New Roman"/>
          <w:sz w:val="24"/>
          <w:szCs w:val="24"/>
        </w:rPr>
        <w:t>urgent</w:t>
      </w:r>
      <w:r w:rsidRPr="00262A6B">
        <w:rPr>
          <w:rFonts w:ascii="Times New Roman" w:hAnsi="Times New Roman" w:cs="Times New Roman"/>
          <w:sz w:val="24"/>
          <w:szCs w:val="24"/>
        </w:rPr>
        <w:t xml:space="preserve"> care and wait times. This search resulted in 22 </w:t>
      </w:r>
      <w:r w:rsidR="00A94BC1">
        <w:rPr>
          <w:rFonts w:ascii="Times New Roman" w:hAnsi="Times New Roman" w:cs="Times New Roman"/>
          <w:sz w:val="24"/>
          <w:szCs w:val="24"/>
        </w:rPr>
        <w:t>reviewed articles</w:t>
      </w:r>
      <w:r w:rsidRPr="00262A6B">
        <w:rPr>
          <w:rFonts w:ascii="Times New Roman" w:hAnsi="Times New Roman" w:cs="Times New Roman"/>
          <w:sz w:val="24"/>
          <w:szCs w:val="24"/>
        </w:rPr>
        <w:t xml:space="preserve">, and only one article applied to this project. </w:t>
      </w:r>
      <w:r w:rsidR="00967910">
        <w:rPr>
          <w:rFonts w:ascii="Times New Roman" w:hAnsi="Times New Roman" w:cs="Times New Roman"/>
          <w:sz w:val="24"/>
          <w:szCs w:val="24"/>
        </w:rPr>
        <w:t xml:space="preserve">Inclusion criteria included patient wait time for care and patient satisfaction. </w:t>
      </w:r>
      <w:r w:rsidRPr="00262A6B">
        <w:rPr>
          <w:rFonts w:ascii="Times New Roman" w:hAnsi="Times New Roman" w:cs="Times New Roman"/>
          <w:sz w:val="24"/>
          <w:szCs w:val="24"/>
        </w:rPr>
        <w:t xml:space="preserve">The article focused on patient acuity level, which could be managed in the </w:t>
      </w:r>
      <w:r w:rsidR="00474F63" w:rsidRPr="00262A6B">
        <w:rPr>
          <w:rFonts w:ascii="Times New Roman" w:hAnsi="Times New Roman" w:cs="Times New Roman"/>
          <w:sz w:val="24"/>
          <w:szCs w:val="24"/>
        </w:rPr>
        <w:t xml:space="preserve">primary or </w:t>
      </w:r>
      <w:r w:rsidR="00262A6B" w:rsidRPr="00262A6B">
        <w:rPr>
          <w:rFonts w:ascii="Times New Roman" w:hAnsi="Times New Roman" w:cs="Times New Roman"/>
          <w:sz w:val="24"/>
          <w:szCs w:val="24"/>
        </w:rPr>
        <w:t>urgent</w:t>
      </w:r>
      <w:r w:rsidRPr="00262A6B">
        <w:rPr>
          <w:rFonts w:ascii="Times New Roman" w:hAnsi="Times New Roman" w:cs="Times New Roman"/>
          <w:sz w:val="24"/>
          <w:szCs w:val="24"/>
        </w:rPr>
        <w:t xml:space="preserve"> care setting rather than directing the patient to the emergency department, thus improving wait times and satisfaction with care (Allen et al., 2021). This article was </w:t>
      </w:r>
      <w:proofErr w:type="gramStart"/>
      <w:r w:rsidRPr="00262A6B">
        <w:rPr>
          <w:rFonts w:ascii="Times New Roman" w:hAnsi="Times New Roman" w:cs="Times New Roman"/>
          <w:sz w:val="24"/>
          <w:szCs w:val="24"/>
        </w:rPr>
        <w:t xml:space="preserve">a </w:t>
      </w:r>
      <w:r w:rsidR="00EF5E44" w:rsidRPr="00262A6B">
        <w:rPr>
          <w:rFonts w:ascii="Times New Roman" w:hAnsi="Times New Roman" w:cs="Times New Roman"/>
          <w:sz w:val="24"/>
          <w:szCs w:val="24"/>
        </w:rPr>
        <w:t>l</w:t>
      </w:r>
      <w:r w:rsidRPr="00262A6B">
        <w:rPr>
          <w:rFonts w:ascii="Times New Roman" w:hAnsi="Times New Roman" w:cs="Times New Roman"/>
          <w:sz w:val="24"/>
          <w:szCs w:val="24"/>
        </w:rPr>
        <w:t>evel</w:t>
      </w:r>
      <w:proofErr w:type="gramEnd"/>
      <w:r w:rsidRPr="00262A6B">
        <w:rPr>
          <w:rFonts w:ascii="Times New Roman" w:hAnsi="Times New Roman" w:cs="Times New Roman"/>
          <w:sz w:val="24"/>
          <w:szCs w:val="24"/>
        </w:rPr>
        <w:t xml:space="preserve"> III. In this article, the criteria for level III were achieved through a case-controlled observational study of </w:t>
      </w:r>
      <w:r w:rsidR="00474F63" w:rsidRPr="00262A6B">
        <w:rPr>
          <w:rFonts w:ascii="Times New Roman" w:hAnsi="Times New Roman" w:cs="Times New Roman"/>
          <w:sz w:val="24"/>
          <w:szCs w:val="24"/>
        </w:rPr>
        <w:t xml:space="preserve">primary and </w:t>
      </w:r>
      <w:r w:rsidRPr="00262A6B">
        <w:rPr>
          <w:rFonts w:ascii="Times New Roman" w:hAnsi="Times New Roman" w:cs="Times New Roman"/>
          <w:sz w:val="24"/>
          <w:szCs w:val="24"/>
        </w:rPr>
        <w:t xml:space="preserve">urgent care centers in the same zip code as a local emergency department. </w:t>
      </w:r>
      <w:r w:rsidR="00967910">
        <w:rPr>
          <w:rFonts w:ascii="Times New Roman" w:hAnsi="Times New Roman" w:cs="Times New Roman"/>
          <w:sz w:val="24"/>
          <w:szCs w:val="24"/>
        </w:rPr>
        <w:t xml:space="preserve">Allen et al. (2021) </w:t>
      </w:r>
      <w:r w:rsidR="00967910">
        <w:rPr>
          <w:rFonts w:ascii="Times New Roman" w:hAnsi="Times New Roman" w:cs="Times New Roman"/>
          <w:sz w:val="24"/>
          <w:szCs w:val="24"/>
        </w:rPr>
        <w:lastRenderedPageBreak/>
        <w:t>show</w:t>
      </w:r>
      <w:r w:rsidR="00A94BC1">
        <w:rPr>
          <w:rFonts w:ascii="Times New Roman" w:hAnsi="Times New Roman" w:cs="Times New Roman"/>
          <w:sz w:val="24"/>
          <w:szCs w:val="24"/>
        </w:rPr>
        <w:t>ed</w:t>
      </w:r>
      <w:r w:rsidR="00967910">
        <w:rPr>
          <w:rFonts w:ascii="Times New Roman" w:hAnsi="Times New Roman" w:cs="Times New Roman"/>
          <w:sz w:val="24"/>
          <w:szCs w:val="24"/>
        </w:rPr>
        <w:t xml:space="preserve"> that these</w:t>
      </w:r>
      <w:r w:rsidR="00474F63" w:rsidRPr="00262A6B">
        <w:rPr>
          <w:rFonts w:ascii="Times New Roman" w:hAnsi="Times New Roman" w:cs="Times New Roman"/>
          <w:sz w:val="24"/>
          <w:szCs w:val="24"/>
        </w:rPr>
        <w:t xml:space="preserve"> </w:t>
      </w:r>
      <w:r w:rsidRPr="00262A6B">
        <w:rPr>
          <w:rFonts w:ascii="Times New Roman" w:hAnsi="Times New Roman" w:cs="Times New Roman"/>
          <w:sz w:val="24"/>
          <w:szCs w:val="24"/>
        </w:rPr>
        <w:t>center</w:t>
      </w:r>
      <w:r w:rsidR="00474F63" w:rsidRPr="00262A6B">
        <w:rPr>
          <w:rFonts w:ascii="Times New Roman" w:hAnsi="Times New Roman" w:cs="Times New Roman"/>
          <w:sz w:val="24"/>
          <w:szCs w:val="24"/>
        </w:rPr>
        <w:t>s</w:t>
      </w:r>
      <w:r w:rsidRPr="00262A6B">
        <w:rPr>
          <w:rFonts w:ascii="Times New Roman" w:hAnsi="Times New Roman" w:cs="Times New Roman"/>
          <w:sz w:val="24"/>
          <w:szCs w:val="24"/>
        </w:rPr>
        <w:t xml:space="preserve"> </w:t>
      </w:r>
      <w:r w:rsidR="00967910">
        <w:rPr>
          <w:rFonts w:ascii="Times New Roman" w:hAnsi="Times New Roman" w:cs="Times New Roman"/>
          <w:sz w:val="24"/>
          <w:szCs w:val="24"/>
        </w:rPr>
        <w:t>are</w:t>
      </w:r>
      <w:r w:rsidRPr="00262A6B">
        <w:rPr>
          <w:rFonts w:ascii="Times New Roman" w:hAnsi="Times New Roman" w:cs="Times New Roman"/>
          <w:sz w:val="24"/>
          <w:szCs w:val="24"/>
        </w:rPr>
        <w:t xml:space="preserve"> very effective in reducing wait times by offsetting emergency department visits and reducing the burden on the emergency department by 17.2%.</w:t>
      </w:r>
    </w:p>
    <w:p w14:paraId="70178E42" w14:textId="4E54B77A" w:rsidR="00EF5E44" w:rsidRPr="00B360C8" w:rsidRDefault="00EF5E44" w:rsidP="0010260B">
      <w:pPr>
        <w:spacing w:after="0" w:line="480" w:lineRule="auto"/>
        <w:ind w:firstLine="720"/>
        <w:rPr>
          <w:rFonts w:ascii="Times New Roman" w:hAnsi="Times New Roman" w:cs="Times New Roman"/>
          <w:sz w:val="24"/>
          <w:szCs w:val="24"/>
        </w:rPr>
      </w:pPr>
      <w:r w:rsidRPr="00B360C8">
        <w:rPr>
          <w:rFonts w:ascii="Times New Roman" w:hAnsi="Times New Roman" w:cs="Times New Roman"/>
          <w:sz w:val="24"/>
          <w:szCs w:val="24"/>
        </w:rPr>
        <w:t xml:space="preserve">The third search in the PubMed database used the following keyword search: nurse practitioner, physician assistant, urgent care, and transition to practice. The search pivoted as the results of previous searches were not specific to APPs in practice and did need to include this group of providers as the project will focus on improving the practice of this population. This search resulted in 100 </w:t>
      </w:r>
      <w:r w:rsidR="00A94BC1">
        <w:rPr>
          <w:rFonts w:ascii="Times New Roman" w:hAnsi="Times New Roman" w:cs="Times New Roman"/>
          <w:sz w:val="24"/>
          <w:szCs w:val="24"/>
        </w:rPr>
        <w:t xml:space="preserve">reviewed </w:t>
      </w:r>
      <w:r w:rsidRPr="00B360C8">
        <w:rPr>
          <w:rFonts w:ascii="Times New Roman" w:hAnsi="Times New Roman" w:cs="Times New Roman"/>
          <w:sz w:val="24"/>
          <w:szCs w:val="24"/>
        </w:rPr>
        <w:t xml:space="preserve">articles, and four applied to this project. </w:t>
      </w:r>
      <w:r w:rsidR="00967910">
        <w:rPr>
          <w:rFonts w:ascii="Times New Roman" w:hAnsi="Times New Roman" w:cs="Times New Roman"/>
          <w:sz w:val="24"/>
          <w:szCs w:val="24"/>
        </w:rPr>
        <w:t xml:space="preserve">Inclusion criteria included APP transition to practice and strategies for onboarding providers. </w:t>
      </w:r>
      <w:r w:rsidRPr="00B360C8">
        <w:rPr>
          <w:rFonts w:ascii="Times New Roman" w:hAnsi="Times New Roman" w:cs="Times New Roman"/>
          <w:sz w:val="24"/>
          <w:szCs w:val="24"/>
        </w:rPr>
        <w:t xml:space="preserve">All these articles included information regarding APPs and their transition to practice, including barriers and strategies to mitigate successful onboarding (MacKay et al., 2018; </w:t>
      </w:r>
      <w:proofErr w:type="spellStart"/>
      <w:r w:rsidRPr="00B360C8">
        <w:rPr>
          <w:rFonts w:ascii="Times New Roman" w:hAnsi="Times New Roman" w:cs="Times New Roman"/>
          <w:sz w:val="24"/>
          <w:szCs w:val="24"/>
        </w:rPr>
        <w:t>Memmel</w:t>
      </w:r>
      <w:proofErr w:type="spellEnd"/>
      <w:r w:rsidRPr="00B360C8">
        <w:rPr>
          <w:rFonts w:ascii="Times New Roman" w:hAnsi="Times New Roman" w:cs="Times New Roman"/>
          <w:sz w:val="24"/>
          <w:szCs w:val="24"/>
        </w:rPr>
        <w:t xml:space="preserve"> &amp; </w:t>
      </w:r>
      <w:proofErr w:type="spellStart"/>
      <w:r w:rsidRPr="00B360C8">
        <w:rPr>
          <w:rFonts w:ascii="Times New Roman" w:hAnsi="Times New Roman" w:cs="Times New Roman"/>
          <w:sz w:val="24"/>
          <w:szCs w:val="24"/>
        </w:rPr>
        <w:t>Spalsbury</w:t>
      </w:r>
      <w:proofErr w:type="spellEnd"/>
      <w:r w:rsidRPr="00B360C8">
        <w:rPr>
          <w:rFonts w:ascii="Times New Roman" w:hAnsi="Times New Roman" w:cs="Times New Roman"/>
          <w:sz w:val="24"/>
          <w:szCs w:val="24"/>
        </w:rPr>
        <w:t xml:space="preserve">, 2017; </w:t>
      </w:r>
      <w:proofErr w:type="spellStart"/>
      <w:r w:rsidRPr="00B360C8">
        <w:rPr>
          <w:rFonts w:ascii="Times New Roman" w:hAnsi="Times New Roman" w:cs="Times New Roman"/>
          <w:sz w:val="24"/>
          <w:szCs w:val="24"/>
        </w:rPr>
        <w:t>Reebals</w:t>
      </w:r>
      <w:proofErr w:type="spellEnd"/>
      <w:r w:rsidRPr="00B360C8">
        <w:rPr>
          <w:rFonts w:ascii="Times New Roman" w:hAnsi="Times New Roman" w:cs="Times New Roman"/>
          <w:sz w:val="24"/>
          <w:szCs w:val="24"/>
        </w:rPr>
        <w:t xml:space="preserve"> et al., 2022; Woroch &amp; </w:t>
      </w:r>
      <w:proofErr w:type="spellStart"/>
      <w:r w:rsidRPr="00B360C8">
        <w:rPr>
          <w:rFonts w:ascii="Times New Roman" w:hAnsi="Times New Roman" w:cs="Times New Roman"/>
          <w:sz w:val="24"/>
          <w:szCs w:val="24"/>
        </w:rPr>
        <w:t>Bockwoldt</w:t>
      </w:r>
      <w:proofErr w:type="spellEnd"/>
      <w:r w:rsidRPr="00B360C8">
        <w:rPr>
          <w:rFonts w:ascii="Times New Roman" w:hAnsi="Times New Roman" w:cs="Times New Roman"/>
          <w:sz w:val="24"/>
          <w:szCs w:val="24"/>
        </w:rPr>
        <w:t xml:space="preserve">, 2020). Given the project's scope being an educational manual for APPs, these articles were some of the most useful throughout all the completed searches. These articles ranged from </w:t>
      </w:r>
      <w:r w:rsidR="00A94BC1">
        <w:rPr>
          <w:rFonts w:ascii="Times New Roman" w:hAnsi="Times New Roman" w:cs="Times New Roman"/>
          <w:sz w:val="24"/>
          <w:szCs w:val="24"/>
        </w:rPr>
        <w:t xml:space="preserve">levels of evidence </w:t>
      </w:r>
      <w:r w:rsidRPr="00B360C8">
        <w:rPr>
          <w:rFonts w:ascii="Times New Roman" w:hAnsi="Times New Roman" w:cs="Times New Roman"/>
          <w:sz w:val="24"/>
          <w:szCs w:val="24"/>
        </w:rPr>
        <w:t>I through VII. The level I article presented an integrative review where the authors found evidence that structured onboarding helps improve anxiety, turnover rates, and competence in patient care (</w:t>
      </w:r>
      <w:proofErr w:type="spellStart"/>
      <w:r w:rsidRPr="00B360C8">
        <w:rPr>
          <w:rFonts w:ascii="Times New Roman" w:hAnsi="Times New Roman" w:cs="Times New Roman"/>
          <w:sz w:val="24"/>
          <w:szCs w:val="24"/>
        </w:rPr>
        <w:t>Reebals</w:t>
      </w:r>
      <w:proofErr w:type="spellEnd"/>
      <w:r w:rsidRPr="00B360C8">
        <w:rPr>
          <w:rFonts w:ascii="Times New Roman" w:hAnsi="Times New Roman" w:cs="Times New Roman"/>
          <w:sz w:val="24"/>
          <w:szCs w:val="24"/>
        </w:rPr>
        <w:t xml:space="preserve"> et al., 2022). The following article was a level V which found that evidence from a mixed qualitative and quantitative research design suggests that NP residency programs improve gaps in education, as perceived by NPs as they transition to practice (MacKay et al., 2018). The third article from this search was a level VI, a descriptive study that focused on NP</w:t>
      </w:r>
      <w:r w:rsidR="008D4E67">
        <w:rPr>
          <w:rFonts w:ascii="Times New Roman" w:hAnsi="Times New Roman" w:cs="Times New Roman"/>
          <w:sz w:val="24"/>
          <w:szCs w:val="24"/>
        </w:rPr>
        <w:t>’</w:t>
      </w:r>
      <w:r w:rsidRPr="00B360C8">
        <w:rPr>
          <w:rFonts w:ascii="Times New Roman" w:hAnsi="Times New Roman" w:cs="Times New Roman"/>
          <w:sz w:val="24"/>
          <w:szCs w:val="24"/>
        </w:rPr>
        <w:t xml:space="preserve">s discomfort with performing procedures on the transition to practice after graduation (Woroch &amp; </w:t>
      </w:r>
      <w:proofErr w:type="spellStart"/>
      <w:r w:rsidRPr="00B360C8">
        <w:rPr>
          <w:rFonts w:ascii="Times New Roman" w:hAnsi="Times New Roman" w:cs="Times New Roman"/>
          <w:sz w:val="24"/>
          <w:szCs w:val="24"/>
        </w:rPr>
        <w:t>Bockwoldt</w:t>
      </w:r>
      <w:proofErr w:type="spellEnd"/>
      <w:r w:rsidRPr="00B360C8">
        <w:rPr>
          <w:rFonts w:ascii="Times New Roman" w:hAnsi="Times New Roman" w:cs="Times New Roman"/>
          <w:sz w:val="24"/>
          <w:szCs w:val="24"/>
        </w:rPr>
        <w:t xml:space="preserve">, 2020). The last article was a level VII which is an editorial, and reviewed the role of the APP within urgent care and how the APP is </w:t>
      </w:r>
      <w:proofErr w:type="gramStart"/>
      <w:r w:rsidRPr="00B360C8">
        <w:rPr>
          <w:rFonts w:ascii="Times New Roman" w:hAnsi="Times New Roman" w:cs="Times New Roman"/>
          <w:sz w:val="24"/>
          <w:szCs w:val="24"/>
        </w:rPr>
        <w:t>a valuable asset</w:t>
      </w:r>
      <w:proofErr w:type="gramEnd"/>
      <w:r w:rsidRPr="00B360C8">
        <w:rPr>
          <w:rFonts w:ascii="Times New Roman" w:hAnsi="Times New Roman" w:cs="Times New Roman"/>
          <w:sz w:val="24"/>
          <w:szCs w:val="24"/>
        </w:rPr>
        <w:t xml:space="preserve"> in these facilities</w:t>
      </w:r>
      <w:r w:rsidR="00474F63" w:rsidRPr="00B360C8">
        <w:rPr>
          <w:rFonts w:ascii="Times New Roman" w:hAnsi="Times New Roman" w:cs="Times New Roman"/>
          <w:sz w:val="24"/>
          <w:szCs w:val="24"/>
        </w:rPr>
        <w:t xml:space="preserve"> and in treating acute illness</w:t>
      </w:r>
      <w:r w:rsidRPr="00B360C8">
        <w:rPr>
          <w:rFonts w:ascii="Times New Roman" w:hAnsi="Times New Roman" w:cs="Times New Roman"/>
          <w:sz w:val="24"/>
          <w:szCs w:val="24"/>
        </w:rPr>
        <w:t xml:space="preserve"> (</w:t>
      </w:r>
      <w:proofErr w:type="spellStart"/>
      <w:r w:rsidRPr="00B360C8">
        <w:rPr>
          <w:rFonts w:ascii="Times New Roman" w:hAnsi="Times New Roman" w:cs="Times New Roman"/>
          <w:sz w:val="24"/>
          <w:szCs w:val="24"/>
        </w:rPr>
        <w:t>Memmel</w:t>
      </w:r>
      <w:proofErr w:type="spellEnd"/>
      <w:r w:rsidRPr="00B360C8">
        <w:rPr>
          <w:rFonts w:ascii="Times New Roman" w:hAnsi="Times New Roman" w:cs="Times New Roman"/>
          <w:sz w:val="24"/>
          <w:szCs w:val="24"/>
        </w:rPr>
        <w:t xml:space="preserve"> &amp; </w:t>
      </w:r>
      <w:proofErr w:type="spellStart"/>
      <w:r w:rsidRPr="00B360C8">
        <w:rPr>
          <w:rFonts w:ascii="Times New Roman" w:hAnsi="Times New Roman" w:cs="Times New Roman"/>
          <w:sz w:val="24"/>
          <w:szCs w:val="24"/>
        </w:rPr>
        <w:t>Spalsbury</w:t>
      </w:r>
      <w:proofErr w:type="spellEnd"/>
      <w:r w:rsidRPr="00B360C8">
        <w:rPr>
          <w:rFonts w:ascii="Times New Roman" w:hAnsi="Times New Roman" w:cs="Times New Roman"/>
          <w:sz w:val="24"/>
          <w:szCs w:val="24"/>
        </w:rPr>
        <w:t>, 2017).</w:t>
      </w:r>
    </w:p>
    <w:p w14:paraId="15D558F0" w14:textId="474373FF" w:rsidR="00E24901" w:rsidRPr="00262A6B" w:rsidRDefault="00E24901" w:rsidP="00E24901">
      <w:pPr>
        <w:spacing w:after="0" w:line="480" w:lineRule="auto"/>
        <w:ind w:firstLine="720"/>
        <w:rPr>
          <w:rFonts w:ascii="Times New Roman" w:hAnsi="Times New Roman" w:cs="Times New Roman"/>
          <w:sz w:val="24"/>
          <w:szCs w:val="24"/>
        </w:rPr>
      </w:pPr>
      <w:r w:rsidRPr="00262A6B">
        <w:rPr>
          <w:rFonts w:ascii="Times New Roman" w:hAnsi="Times New Roman" w:cs="Times New Roman"/>
          <w:sz w:val="24"/>
          <w:szCs w:val="24"/>
        </w:rPr>
        <w:lastRenderedPageBreak/>
        <w:t xml:space="preserve">The fourth search in the PubMed database used the following keyword search: patient satisfaction and wait times. The project aims to improve patient satisfaction and wait times, but the previous searches did not yield many results in these areas. In previous studies, a focused search was needed to explore meaningful interventions that have improved these areas. This search resulted in 166 articles that were reviewed, and only one article applied to this project. </w:t>
      </w:r>
      <w:r w:rsidR="008D4E67">
        <w:rPr>
          <w:rFonts w:ascii="Times New Roman" w:hAnsi="Times New Roman" w:cs="Times New Roman"/>
          <w:sz w:val="24"/>
          <w:szCs w:val="24"/>
        </w:rPr>
        <w:t xml:space="preserve">Inclusion criteria included wait time for care, patient satisfaction, and strategies to improve these aspects of care. </w:t>
      </w:r>
      <w:r w:rsidRPr="00262A6B">
        <w:rPr>
          <w:rFonts w:ascii="Times New Roman" w:hAnsi="Times New Roman" w:cs="Times New Roman"/>
          <w:sz w:val="24"/>
          <w:szCs w:val="24"/>
        </w:rPr>
        <w:t xml:space="preserve">This article was </w:t>
      </w:r>
      <w:proofErr w:type="gramStart"/>
      <w:r w:rsidRPr="00262A6B">
        <w:rPr>
          <w:rFonts w:ascii="Times New Roman" w:hAnsi="Times New Roman" w:cs="Times New Roman"/>
          <w:sz w:val="24"/>
          <w:szCs w:val="24"/>
        </w:rPr>
        <w:t>a level</w:t>
      </w:r>
      <w:proofErr w:type="gramEnd"/>
      <w:r w:rsidRPr="00262A6B">
        <w:rPr>
          <w:rFonts w:ascii="Times New Roman" w:hAnsi="Times New Roman" w:cs="Times New Roman"/>
          <w:sz w:val="24"/>
          <w:szCs w:val="24"/>
        </w:rPr>
        <w:t xml:space="preserve"> III. This article was a case-control simulation study in which a triage tool was implemented to improve patient flow. It found that with decreased wait times, patient satisfaction was improved (</w:t>
      </w:r>
      <w:proofErr w:type="spellStart"/>
      <w:r w:rsidRPr="00262A6B">
        <w:rPr>
          <w:rFonts w:ascii="Times New Roman" w:hAnsi="Times New Roman" w:cs="Times New Roman"/>
          <w:sz w:val="24"/>
          <w:szCs w:val="24"/>
        </w:rPr>
        <w:t>Montazeri</w:t>
      </w:r>
      <w:proofErr w:type="spellEnd"/>
      <w:r w:rsidRPr="00262A6B">
        <w:rPr>
          <w:rFonts w:ascii="Times New Roman" w:hAnsi="Times New Roman" w:cs="Times New Roman"/>
          <w:sz w:val="24"/>
          <w:szCs w:val="24"/>
        </w:rPr>
        <w:t xml:space="preserve"> et al., 2021).</w:t>
      </w:r>
    </w:p>
    <w:p w14:paraId="2C0A3EAB" w14:textId="71B3B28A" w:rsidR="00F430A2" w:rsidRPr="00262A6B" w:rsidRDefault="00F430A2" w:rsidP="0010260B">
      <w:pPr>
        <w:spacing w:after="0" w:line="480" w:lineRule="auto"/>
        <w:rPr>
          <w:rFonts w:ascii="Times New Roman" w:hAnsi="Times New Roman" w:cs="Times New Roman"/>
          <w:b/>
          <w:bCs/>
          <w:i/>
          <w:iCs/>
          <w:sz w:val="24"/>
          <w:szCs w:val="24"/>
          <w:shd w:val="clear" w:color="auto" w:fill="FFFFFF"/>
        </w:rPr>
      </w:pPr>
      <w:r w:rsidRPr="00262A6B">
        <w:rPr>
          <w:rFonts w:ascii="Times New Roman" w:hAnsi="Times New Roman" w:cs="Times New Roman"/>
          <w:b/>
          <w:bCs/>
          <w:i/>
          <w:iCs/>
          <w:sz w:val="24"/>
          <w:szCs w:val="24"/>
          <w:shd w:val="clear" w:color="auto" w:fill="FFFFFF"/>
        </w:rPr>
        <w:t>Current State of Knowledge</w:t>
      </w:r>
    </w:p>
    <w:p w14:paraId="2C1F92C1" w14:textId="4458B715" w:rsidR="0010260B" w:rsidRPr="00B360C8" w:rsidRDefault="0010260B" w:rsidP="0010260B">
      <w:pPr>
        <w:spacing w:after="0" w:line="480" w:lineRule="auto"/>
        <w:ind w:firstLine="720"/>
        <w:rPr>
          <w:rFonts w:ascii="Times New Roman" w:hAnsi="Times New Roman" w:cs="Times New Roman"/>
          <w:sz w:val="24"/>
          <w:szCs w:val="24"/>
        </w:rPr>
      </w:pPr>
      <w:r w:rsidRPr="00B360C8">
        <w:rPr>
          <w:rFonts w:ascii="Times New Roman" w:hAnsi="Times New Roman" w:cs="Times New Roman"/>
          <w:sz w:val="24"/>
          <w:szCs w:val="24"/>
        </w:rPr>
        <w:t>Articles support the need for filling gaps as APPs transition into practice</w:t>
      </w:r>
      <w:r w:rsidR="00474F63" w:rsidRPr="00B360C8">
        <w:rPr>
          <w:rFonts w:ascii="Times New Roman" w:hAnsi="Times New Roman" w:cs="Times New Roman"/>
          <w:sz w:val="24"/>
          <w:szCs w:val="24"/>
        </w:rPr>
        <w:t xml:space="preserve"> and</w:t>
      </w:r>
      <w:r w:rsidR="001671DB">
        <w:rPr>
          <w:rFonts w:ascii="Times New Roman" w:hAnsi="Times New Roman" w:cs="Times New Roman"/>
          <w:sz w:val="24"/>
          <w:szCs w:val="24"/>
        </w:rPr>
        <w:t xml:space="preserve"> EBP</w:t>
      </w:r>
      <w:r w:rsidR="00474F63" w:rsidRPr="00B360C8">
        <w:rPr>
          <w:rFonts w:ascii="Times New Roman" w:hAnsi="Times New Roman" w:cs="Times New Roman"/>
          <w:sz w:val="24"/>
          <w:szCs w:val="24"/>
        </w:rPr>
        <w:t xml:space="preserve"> knowledge</w:t>
      </w:r>
      <w:r w:rsidRPr="00B360C8">
        <w:rPr>
          <w:rFonts w:ascii="Times New Roman" w:hAnsi="Times New Roman" w:cs="Times New Roman"/>
          <w:sz w:val="24"/>
          <w:szCs w:val="24"/>
        </w:rPr>
        <w:t>, but there are no articles that directly address an educational manual to aid in this transition. Many articles support a structured onboarding program</w:t>
      </w:r>
      <w:r w:rsidR="00801550" w:rsidRPr="00B360C8">
        <w:rPr>
          <w:rFonts w:ascii="Times New Roman" w:hAnsi="Times New Roman" w:cs="Times New Roman"/>
          <w:sz w:val="24"/>
          <w:szCs w:val="24"/>
        </w:rPr>
        <w:t>,</w:t>
      </w:r>
      <w:r w:rsidRPr="00B360C8">
        <w:rPr>
          <w:rFonts w:ascii="Times New Roman" w:hAnsi="Times New Roman" w:cs="Times New Roman"/>
          <w:sz w:val="24"/>
          <w:szCs w:val="24"/>
        </w:rPr>
        <w:t xml:space="preserve"> but do not expand on specific instructional tools. However, literature does show that many APPs struggle with role transition and require further continuing education, mentorship, and tools to bridge their gap from the academic setting into practice (Woroch &amp; </w:t>
      </w:r>
      <w:proofErr w:type="spellStart"/>
      <w:r w:rsidRPr="00B360C8">
        <w:rPr>
          <w:rFonts w:ascii="Times New Roman" w:hAnsi="Times New Roman" w:cs="Times New Roman"/>
          <w:sz w:val="24"/>
          <w:szCs w:val="24"/>
        </w:rPr>
        <w:t>Bockwoldt</w:t>
      </w:r>
      <w:proofErr w:type="spellEnd"/>
      <w:r w:rsidRPr="00B360C8">
        <w:rPr>
          <w:rFonts w:ascii="Times New Roman" w:hAnsi="Times New Roman" w:cs="Times New Roman"/>
          <w:sz w:val="24"/>
          <w:szCs w:val="24"/>
        </w:rPr>
        <w:t>, 2020). While many institutions have structured onboarding programs for their APPs, smaller independent practices may fall short of this expectation. If a facility does not offer a structured onboarding program, hands-on training in procedures can significantly benefit the APPs and the organizations that employ them (MacKay et al., 2018). This critical benefit is achieved through mentorships and checkoffs, which encourage learning through practice.</w:t>
      </w:r>
    </w:p>
    <w:p w14:paraId="0C35308D" w14:textId="5F728A7B" w:rsidR="0010260B" w:rsidRPr="00B360C8" w:rsidRDefault="0010260B" w:rsidP="0010260B">
      <w:pPr>
        <w:spacing w:after="0" w:line="480" w:lineRule="auto"/>
        <w:ind w:firstLine="720"/>
        <w:rPr>
          <w:rFonts w:ascii="Times New Roman" w:hAnsi="Times New Roman" w:cs="Times New Roman"/>
          <w:sz w:val="24"/>
          <w:szCs w:val="24"/>
        </w:rPr>
      </w:pPr>
      <w:r w:rsidRPr="00B360C8">
        <w:rPr>
          <w:rFonts w:ascii="Times New Roman" w:hAnsi="Times New Roman" w:cs="Times New Roman"/>
          <w:sz w:val="24"/>
          <w:szCs w:val="24"/>
        </w:rPr>
        <w:t xml:space="preserve">Depending on curriculum models in their respective programs, APPs typically require additional education in antibiotic stewardship. The fast-paced </w:t>
      </w:r>
      <w:r w:rsidR="00474F63" w:rsidRPr="00B360C8">
        <w:rPr>
          <w:rFonts w:ascii="Times New Roman" w:hAnsi="Times New Roman" w:cs="Times New Roman"/>
          <w:sz w:val="24"/>
          <w:szCs w:val="24"/>
        </w:rPr>
        <w:t xml:space="preserve">healthcare </w:t>
      </w:r>
      <w:r w:rsidRPr="00B360C8">
        <w:rPr>
          <w:rFonts w:ascii="Times New Roman" w:hAnsi="Times New Roman" w:cs="Times New Roman"/>
          <w:sz w:val="24"/>
          <w:szCs w:val="24"/>
        </w:rPr>
        <w:t xml:space="preserve">environment and the </w:t>
      </w:r>
      <w:r w:rsidR="00474F63" w:rsidRPr="00B360C8">
        <w:rPr>
          <w:rFonts w:ascii="Times New Roman" w:hAnsi="Times New Roman" w:cs="Times New Roman"/>
          <w:sz w:val="24"/>
          <w:szCs w:val="24"/>
        </w:rPr>
        <w:lastRenderedPageBreak/>
        <w:t>increasing need to address</w:t>
      </w:r>
      <w:r w:rsidRPr="00B360C8">
        <w:rPr>
          <w:rFonts w:ascii="Times New Roman" w:hAnsi="Times New Roman" w:cs="Times New Roman"/>
          <w:sz w:val="24"/>
          <w:szCs w:val="24"/>
        </w:rPr>
        <w:t xml:space="preserve"> acute illnesses require a mastery of prescribing practice in antibiotics. </w:t>
      </w:r>
      <w:bookmarkStart w:id="0" w:name="_Hlk138235164"/>
      <w:r w:rsidRPr="00B360C8">
        <w:rPr>
          <w:rFonts w:ascii="Times New Roman" w:hAnsi="Times New Roman" w:cs="Times New Roman"/>
          <w:sz w:val="24"/>
          <w:szCs w:val="24"/>
        </w:rPr>
        <w:t xml:space="preserve">Weddle et al. (2017) report that APPs do benefit from additional education in proper antibiotic prescribing practices for common illnesses prevalent in </w:t>
      </w:r>
      <w:r w:rsidR="002402F8" w:rsidRPr="00B360C8">
        <w:rPr>
          <w:rFonts w:ascii="Times New Roman" w:hAnsi="Times New Roman" w:cs="Times New Roman"/>
          <w:sz w:val="24"/>
          <w:szCs w:val="24"/>
        </w:rPr>
        <w:t>primary</w:t>
      </w:r>
      <w:r w:rsidRPr="00B360C8">
        <w:rPr>
          <w:rFonts w:ascii="Times New Roman" w:hAnsi="Times New Roman" w:cs="Times New Roman"/>
          <w:sz w:val="24"/>
          <w:szCs w:val="24"/>
        </w:rPr>
        <w:t xml:space="preserve"> care, such as UTI, pharyngitis, and sinusitis.</w:t>
      </w:r>
      <w:bookmarkEnd w:id="0"/>
      <w:r w:rsidRPr="00B360C8">
        <w:rPr>
          <w:rFonts w:ascii="Times New Roman" w:hAnsi="Times New Roman" w:cs="Times New Roman"/>
          <w:sz w:val="24"/>
          <w:szCs w:val="24"/>
        </w:rPr>
        <w:t xml:space="preserve"> APPs that staff </w:t>
      </w:r>
      <w:r w:rsidR="002402F8" w:rsidRPr="00B360C8">
        <w:rPr>
          <w:rFonts w:ascii="Times New Roman" w:hAnsi="Times New Roman" w:cs="Times New Roman"/>
          <w:sz w:val="24"/>
          <w:szCs w:val="24"/>
        </w:rPr>
        <w:t>primary</w:t>
      </w:r>
      <w:r w:rsidRPr="00B360C8">
        <w:rPr>
          <w:rFonts w:ascii="Times New Roman" w:hAnsi="Times New Roman" w:cs="Times New Roman"/>
          <w:sz w:val="24"/>
          <w:szCs w:val="24"/>
        </w:rPr>
        <w:t xml:space="preserve"> care centers aid in decreasing the burden on emergency departments by treating acute minor illnesses and injuries, which improves access to care for communities (Allen et al., 2021). Literature supports the need for enhancing post-graduate orientation and providing readily available resources to improve evidence-based care. Once proper onboarding and training are completed, APPs can thrive in the </w:t>
      </w:r>
      <w:r w:rsidR="002402F8" w:rsidRPr="00B360C8">
        <w:rPr>
          <w:rFonts w:ascii="Times New Roman" w:hAnsi="Times New Roman" w:cs="Times New Roman"/>
          <w:sz w:val="24"/>
          <w:szCs w:val="24"/>
        </w:rPr>
        <w:t>primary</w:t>
      </w:r>
      <w:r w:rsidRPr="00B360C8">
        <w:rPr>
          <w:rFonts w:ascii="Times New Roman" w:hAnsi="Times New Roman" w:cs="Times New Roman"/>
          <w:sz w:val="24"/>
          <w:szCs w:val="24"/>
        </w:rPr>
        <w:t xml:space="preserve"> care setting.</w:t>
      </w:r>
    </w:p>
    <w:p w14:paraId="66A0C8C7" w14:textId="0A94DED4" w:rsidR="00EA5606" w:rsidRPr="008A5ED7" w:rsidRDefault="00EA5606" w:rsidP="0010260B">
      <w:pPr>
        <w:spacing w:after="0" w:line="480" w:lineRule="auto"/>
        <w:rPr>
          <w:rFonts w:ascii="Times New Roman" w:hAnsi="Times New Roman" w:cs="Times New Roman"/>
          <w:b/>
          <w:i/>
          <w:iCs/>
          <w:sz w:val="24"/>
          <w:szCs w:val="24"/>
        </w:rPr>
      </w:pPr>
      <w:r w:rsidRPr="008A5ED7">
        <w:rPr>
          <w:rFonts w:ascii="Times New Roman" w:hAnsi="Times New Roman" w:cs="Times New Roman"/>
          <w:b/>
          <w:i/>
          <w:iCs/>
          <w:sz w:val="24"/>
          <w:szCs w:val="24"/>
        </w:rPr>
        <w:t>Current Approaches to Solving Population Problem(s)</w:t>
      </w:r>
    </w:p>
    <w:p w14:paraId="61B35451" w14:textId="3D1E3948" w:rsidR="00445ECF" w:rsidRPr="00B360C8" w:rsidRDefault="00936A4D" w:rsidP="00445ECF">
      <w:pPr>
        <w:spacing w:after="0" w:line="480" w:lineRule="auto"/>
        <w:rPr>
          <w:rFonts w:ascii="Times New Roman" w:hAnsi="Times New Roman" w:cs="Times New Roman"/>
          <w:bCs/>
          <w:sz w:val="24"/>
          <w:szCs w:val="24"/>
        </w:rPr>
      </w:pPr>
      <w:r w:rsidRPr="00E538B3">
        <w:rPr>
          <w:rFonts w:ascii="Times New Roman" w:hAnsi="Times New Roman" w:cs="Times New Roman"/>
          <w:b/>
          <w:i/>
          <w:iCs/>
          <w:color w:val="FF0000"/>
          <w:sz w:val="24"/>
          <w:szCs w:val="24"/>
        </w:rPr>
        <w:tab/>
      </w:r>
      <w:r w:rsidR="00445ECF" w:rsidRPr="00B360C8">
        <w:rPr>
          <w:rFonts w:ascii="Times New Roman" w:hAnsi="Times New Roman" w:cs="Times New Roman"/>
          <w:bCs/>
          <w:sz w:val="24"/>
          <w:szCs w:val="24"/>
        </w:rPr>
        <w:t xml:space="preserve">Different approaches to solving the problem of increasing educational needs in the transition to practice include several other avenues. In the literature, there is a recurring theme of importance surrounding APP residency programs and structured onboarding programs. MacKay et al. (2018) support that APP residency programs are crucial to improving onboarding practices and closing knowledge gaps while one transitions to practice. </w:t>
      </w:r>
      <w:r w:rsidR="008D4E67" w:rsidRPr="008D4E67">
        <w:rPr>
          <w:rFonts w:ascii="Times New Roman" w:hAnsi="Times New Roman" w:cs="Times New Roman"/>
          <w:bCs/>
          <w:sz w:val="24"/>
          <w:szCs w:val="24"/>
        </w:rPr>
        <w:t xml:space="preserve">Unfortunately, APP residency programs can be costly, and some organizations may need more funding to support these programs. </w:t>
      </w:r>
      <w:r w:rsidR="00A7101E" w:rsidRPr="00B360C8">
        <w:rPr>
          <w:rFonts w:ascii="Times New Roman" w:hAnsi="Times New Roman" w:cs="Times New Roman"/>
          <w:bCs/>
          <w:sz w:val="24"/>
          <w:szCs w:val="24"/>
        </w:rPr>
        <w:t xml:space="preserve">In this study, APPs provided answers to a Likert survey in which participants answered on a scale of strongly agree to strongly disagree for each question with additional open-ended questions. The APPs also spoke to a few different reasons that they feel unprepared as they transition to practice. </w:t>
      </w:r>
      <w:r w:rsidR="00445ECF" w:rsidRPr="00B360C8">
        <w:rPr>
          <w:rFonts w:ascii="Times New Roman" w:hAnsi="Times New Roman" w:cs="Times New Roman"/>
          <w:bCs/>
          <w:sz w:val="24"/>
          <w:szCs w:val="24"/>
        </w:rPr>
        <w:t>The most significant gaps identified in this study are in knowledge and clinical skills, both of which are essential in caring for patients. While these gaps are identified within the study, a direct approach is not explicitly used to target these deficits. During the onboarding process, these concerns can be overwhelming for APPs, but with proper educational tools, they can overcome them.</w:t>
      </w:r>
    </w:p>
    <w:p w14:paraId="37B688FC" w14:textId="3608664E" w:rsidR="00445ECF" w:rsidRPr="00E538B3" w:rsidRDefault="00445ECF" w:rsidP="00445ECF">
      <w:pPr>
        <w:spacing w:after="0" w:line="480" w:lineRule="auto"/>
        <w:rPr>
          <w:rFonts w:ascii="Times New Roman" w:hAnsi="Times New Roman" w:cs="Times New Roman"/>
          <w:bCs/>
          <w:color w:val="FF0000"/>
          <w:sz w:val="24"/>
          <w:szCs w:val="24"/>
        </w:rPr>
      </w:pPr>
      <w:r w:rsidRPr="00E538B3">
        <w:rPr>
          <w:rFonts w:ascii="Times New Roman" w:hAnsi="Times New Roman" w:cs="Times New Roman"/>
          <w:bCs/>
          <w:color w:val="FF0000"/>
          <w:sz w:val="24"/>
          <w:szCs w:val="24"/>
        </w:rPr>
        <w:lastRenderedPageBreak/>
        <w:t xml:space="preserve">           </w:t>
      </w:r>
      <w:r w:rsidRPr="00B360C8">
        <w:rPr>
          <w:rFonts w:ascii="Times New Roman" w:hAnsi="Times New Roman" w:cs="Times New Roman"/>
          <w:bCs/>
          <w:sz w:val="24"/>
          <w:szCs w:val="24"/>
        </w:rPr>
        <w:t xml:space="preserve">Another approach in the literature concerns continuing education options while in practice to aid in improving practice skills and knowledge base. These include hands-on training in procedures and computer-based options to help with improving antibiotic prescribing practices. The literature finds </w:t>
      </w:r>
      <w:r w:rsidR="00A7101E" w:rsidRPr="00B360C8">
        <w:rPr>
          <w:rFonts w:ascii="Times New Roman" w:hAnsi="Times New Roman" w:cs="Times New Roman"/>
          <w:bCs/>
          <w:sz w:val="24"/>
          <w:szCs w:val="24"/>
        </w:rPr>
        <w:t xml:space="preserve">that </w:t>
      </w:r>
      <w:r w:rsidRPr="00B360C8">
        <w:rPr>
          <w:rFonts w:ascii="Times New Roman" w:hAnsi="Times New Roman" w:cs="Times New Roman"/>
          <w:bCs/>
          <w:sz w:val="24"/>
          <w:szCs w:val="24"/>
        </w:rPr>
        <w:t xml:space="preserve">NPs seem less prepared to perform procedures than their PA counterparts (Woroch &amp; </w:t>
      </w:r>
      <w:proofErr w:type="spellStart"/>
      <w:r w:rsidRPr="00B360C8">
        <w:rPr>
          <w:rFonts w:ascii="Times New Roman" w:hAnsi="Times New Roman" w:cs="Times New Roman"/>
          <w:bCs/>
          <w:sz w:val="24"/>
          <w:szCs w:val="24"/>
        </w:rPr>
        <w:t>Bockwoldt</w:t>
      </w:r>
      <w:proofErr w:type="spellEnd"/>
      <w:r w:rsidRPr="00B360C8">
        <w:rPr>
          <w:rFonts w:ascii="Times New Roman" w:hAnsi="Times New Roman" w:cs="Times New Roman"/>
          <w:bCs/>
          <w:sz w:val="24"/>
          <w:szCs w:val="24"/>
        </w:rPr>
        <w:t xml:space="preserve">, 2020). Woroch and </w:t>
      </w:r>
      <w:proofErr w:type="spellStart"/>
      <w:r w:rsidRPr="00B360C8">
        <w:rPr>
          <w:rFonts w:ascii="Times New Roman" w:hAnsi="Times New Roman" w:cs="Times New Roman"/>
          <w:bCs/>
          <w:sz w:val="24"/>
          <w:szCs w:val="24"/>
        </w:rPr>
        <w:t>Bockwoldt</w:t>
      </w:r>
      <w:proofErr w:type="spellEnd"/>
      <w:r w:rsidRPr="00B360C8">
        <w:rPr>
          <w:rFonts w:ascii="Times New Roman" w:hAnsi="Times New Roman" w:cs="Times New Roman"/>
          <w:bCs/>
          <w:sz w:val="24"/>
          <w:szCs w:val="24"/>
        </w:rPr>
        <w:t xml:space="preserve"> (2020) support the need to improve skill sets through observation and hands-on training, as many programs do not focus specifically on procedural skills. </w:t>
      </w:r>
      <w:bookmarkStart w:id="1" w:name="_Hlk138235222"/>
      <w:r w:rsidRPr="00B360C8">
        <w:rPr>
          <w:rFonts w:ascii="Times New Roman" w:hAnsi="Times New Roman" w:cs="Times New Roman"/>
          <w:bCs/>
          <w:sz w:val="24"/>
          <w:szCs w:val="24"/>
        </w:rPr>
        <w:t xml:space="preserve">Weddle et al. (2017) find that educational sessions on different common illnesses seen in the </w:t>
      </w:r>
      <w:r w:rsidR="002402F8" w:rsidRPr="00B360C8">
        <w:rPr>
          <w:rFonts w:ascii="Times New Roman" w:hAnsi="Times New Roman" w:cs="Times New Roman"/>
          <w:bCs/>
          <w:sz w:val="24"/>
          <w:szCs w:val="24"/>
        </w:rPr>
        <w:t>primary</w:t>
      </w:r>
      <w:r w:rsidRPr="00B360C8">
        <w:rPr>
          <w:rFonts w:ascii="Times New Roman" w:hAnsi="Times New Roman" w:cs="Times New Roman"/>
          <w:bCs/>
          <w:sz w:val="24"/>
          <w:szCs w:val="24"/>
        </w:rPr>
        <w:t xml:space="preserve"> care setting help improve prescribing practices by APPs. These educational sessions are found to improve antibiotic stewardship by about two percent, which is significant as many </w:t>
      </w:r>
      <w:r w:rsidR="002402F8" w:rsidRPr="00B360C8">
        <w:rPr>
          <w:rFonts w:ascii="Times New Roman" w:hAnsi="Times New Roman" w:cs="Times New Roman"/>
          <w:bCs/>
          <w:sz w:val="24"/>
          <w:szCs w:val="24"/>
        </w:rPr>
        <w:t>primary</w:t>
      </w:r>
      <w:r w:rsidRPr="00B360C8">
        <w:rPr>
          <w:rFonts w:ascii="Times New Roman" w:hAnsi="Times New Roman" w:cs="Times New Roman"/>
          <w:bCs/>
          <w:sz w:val="24"/>
          <w:szCs w:val="24"/>
        </w:rPr>
        <w:t xml:space="preserve"> care centers see large numbers of patients each day to help improve access to care (Weddle et al., 2017). </w:t>
      </w:r>
      <w:bookmarkEnd w:id="1"/>
      <w:r w:rsidRPr="00B360C8">
        <w:rPr>
          <w:rFonts w:ascii="Times New Roman" w:hAnsi="Times New Roman" w:cs="Times New Roman"/>
          <w:bCs/>
          <w:sz w:val="24"/>
          <w:szCs w:val="24"/>
        </w:rPr>
        <w:t xml:space="preserve">The project site has many options for continuing education and hands-on training opportunities through mentorship for new graduate APPs. Still, many of these mentorship options are unavailable for APPs transitioning into </w:t>
      </w:r>
      <w:r w:rsidR="002402F8" w:rsidRPr="00B360C8">
        <w:rPr>
          <w:rFonts w:ascii="Times New Roman" w:hAnsi="Times New Roman" w:cs="Times New Roman"/>
          <w:bCs/>
          <w:sz w:val="24"/>
          <w:szCs w:val="24"/>
        </w:rPr>
        <w:t>primary</w:t>
      </w:r>
      <w:r w:rsidRPr="00B360C8">
        <w:rPr>
          <w:rFonts w:ascii="Times New Roman" w:hAnsi="Times New Roman" w:cs="Times New Roman"/>
          <w:bCs/>
          <w:sz w:val="24"/>
          <w:szCs w:val="24"/>
        </w:rPr>
        <w:t xml:space="preserve"> care from other specialties as they typically </w:t>
      </w:r>
      <w:r w:rsidR="00032B20">
        <w:rPr>
          <w:rFonts w:ascii="Times New Roman" w:hAnsi="Times New Roman" w:cs="Times New Roman"/>
          <w:bCs/>
          <w:sz w:val="24"/>
          <w:szCs w:val="24"/>
        </w:rPr>
        <w:t>do not meet criteria for mentorship or residency due to years of experience as a provider.</w:t>
      </w:r>
    </w:p>
    <w:p w14:paraId="107B26D1" w14:textId="75680658" w:rsidR="00445ECF" w:rsidRPr="00E538B3" w:rsidRDefault="00445ECF" w:rsidP="00445ECF">
      <w:pPr>
        <w:spacing w:after="0" w:line="480" w:lineRule="auto"/>
        <w:rPr>
          <w:rFonts w:ascii="Times New Roman" w:hAnsi="Times New Roman" w:cs="Times New Roman"/>
          <w:bCs/>
          <w:color w:val="FF0000"/>
          <w:sz w:val="24"/>
          <w:szCs w:val="24"/>
        </w:rPr>
      </w:pPr>
      <w:r w:rsidRPr="00E538B3">
        <w:rPr>
          <w:rFonts w:ascii="Times New Roman" w:hAnsi="Times New Roman" w:cs="Times New Roman"/>
          <w:bCs/>
          <w:color w:val="FF0000"/>
          <w:sz w:val="24"/>
          <w:szCs w:val="24"/>
        </w:rPr>
        <w:t xml:space="preserve">           </w:t>
      </w:r>
      <w:r w:rsidRPr="00B360C8">
        <w:rPr>
          <w:rFonts w:ascii="Times New Roman" w:hAnsi="Times New Roman" w:cs="Times New Roman"/>
          <w:bCs/>
          <w:sz w:val="24"/>
          <w:szCs w:val="24"/>
        </w:rPr>
        <w:t xml:space="preserve">In discussing these different options with the project site and </w:t>
      </w:r>
      <w:r w:rsidR="00801550" w:rsidRPr="00B360C8">
        <w:rPr>
          <w:rFonts w:ascii="Times New Roman" w:hAnsi="Times New Roman" w:cs="Times New Roman"/>
          <w:bCs/>
          <w:sz w:val="24"/>
          <w:szCs w:val="24"/>
        </w:rPr>
        <w:t xml:space="preserve">the </w:t>
      </w:r>
      <w:r w:rsidRPr="00B360C8">
        <w:rPr>
          <w:rFonts w:ascii="Times New Roman" w:hAnsi="Times New Roman" w:cs="Times New Roman"/>
          <w:bCs/>
          <w:sz w:val="24"/>
          <w:szCs w:val="24"/>
        </w:rPr>
        <w:t xml:space="preserve">project site champion, continuing education and easily accessible educational references in the </w:t>
      </w:r>
      <w:r w:rsidR="002402F8" w:rsidRPr="00B360C8">
        <w:rPr>
          <w:rFonts w:ascii="Times New Roman" w:hAnsi="Times New Roman" w:cs="Times New Roman"/>
          <w:bCs/>
          <w:sz w:val="24"/>
          <w:szCs w:val="24"/>
        </w:rPr>
        <w:t>primary</w:t>
      </w:r>
      <w:r w:rsidRPr="00B360C8">
        <w:rPr>
          <w:rFonts w:ascii="Times New Roman" w:hAnsi="Times New Roman" w:cs="Times New Roman"/>
          <w:bCs/>
          <w:sz w:val="24"/>
          <w:szCs w:val="24"/>
        </w:rPr>
        <w:t xml:space="preserve"> care setting will likely be the most practical option. </w:t>
      </w:r>
      <w:r w:rsidR="008D4E67">
        <w:rPr>
          <w:rFonts w:ascii="Times New Roman" w:hAnsi="Times New Roman" w:cs="Times New Roman"/>
          <w:bCs/>
          <w:sz w:val="24"/>
          <w:szCs w:val="24"/>
        </w:rPr>
        <w:t xml:space="preserve">This option is cost-effective as the clinic has limited funding. </w:t>
      </w:r>
      <w:r w:rsidRPr="00B360C8">
        <w:rPr>
          <w:rFonts w:ascii="Times New Roman" w:hAnsi="Times New Roman" w:cs="Times New Roman"/>
          <w:bCs/>
          <w:sz w:val="24"/>
          <w:szCs w:val="24"/>
        </w:rPr>
        <w:t>This option will aid in improving the knowledge gaps for treating common</w:t>
      </w:r>
      <w:r w:rsidR="002402F8" w:rsidRPr="00B360C8">
        <w:rPr>
          <w:rFonts w:ascii="Times New Roman" w:hAnsi="Times New Roman" w:cs="Times New Roman"/>
          <w:bCs/>
          <w:sz w:val="24"/>
          <w:szCs w:val="24"/>
        </w:rPr>
        <w:t xml:space="preserve"> acute</w:t>
      </w:r>
      <w:r w:rsidRPr="00B360C8">
        <w:rPr>
          <w:rFonts w:ascii="Times New Roman" w:hAnsi="Times New Roman" w:cs="Times New Roman"/>
          <w:bCs/>
          <w:sz w:val="24"/>
          <w:szCs w:val="24"/>
        </w:rPr>
        <w:t xml:space="preserve"> illnesses in </w:t>
      </w:r>
      <w:r w:rsidR="002402F8" w:rsidRPr="00B360C8">
        <w:rPr>
          <w:rFonts w:ascii="Times New Roman" w:hAnsi="Times New Roman" w:cs="Times New Roman"/>
          <w:bCs/>
          <w:sz w:val="24"/>
          <w:szCs w:val="24"/>
        </w:rPr>
        <w:t>primary</w:t>
      </w:r>
      <w:r w:rsidRPr="00B360C8">
        <w:rPr>
          <w:rFonts w:ascii="Times New Roman" w:hAnsi="Times New Roman" w:cs="Times New Roman"/>
          <w:bCs/>
          <w:sz w:val="24"/>
          <w:szCs w:val="24"/>
        </w:rPr>
        <w:t xml:space="preserve"> care. It will serve as a convenient reference to gather pertinent information. </w:t>
      </w:r>
      <w:r w:rsidR="008D4E67">
        <w:rPr>
          <w:rFonts w:ascii="Times New Roman" w:hAnsi="Times New Roman" w:cs="Times New Roman"/>
          <w:bCs/>
          <w:sz w:val="24"/>
          <w:szCs w:val="24"/>
        </w:rPr>
        <w:t xml:space="preserve">This option will also improve healthcare for vulnerable populations </w:t>
      </w:r>
      <w:r w:rsidR="00653EF1">
        <w:rPr>
          <w:rFonts w:ascii="Times New Roman" w:hAnsi="Times New Roman" w:cs="Times New Roman"/>
          <w:bCs/>
          <w:sz w:val="24"/>
          <w:szCs w:val="24"/>
        </w:rPr>
        <w:t xml:space="preserve">and equity of care received regardless of financial status. </w:t>
      </w:r>
      <w:r w:rsidRPr="00B360C8">
        <w:rPr>
          <w:rFonts w:ascii="Times New Roman" w:hAnsi="Times New Roman" w:cs="Times New Roman"/>
          <w:bCs/>
          <w:sz w:val="24"/>
          <w:szCs w:val="24"/>
        </w:rPr>
        <w:t>Other options for continuing education will likely emerge from this project, such as a more structured onboarding practice for APPs to the</w:t>
      </w:r>
      <w:r w:rsidR="002402F8" w:rsidRPr="00B360C8">
        <w:rPr>
          <w:rFonts w:ascii="Times New Roman" w:hAnsi="Times New Roman" w:cs="Times New Roman"/>
          <w:bCs/>
          <w:sz w:val="24"/>
          <w:szCs w:val="24"/>
        </w:rPr>
        <w:t xml:space="preserve"> primary care practice</w:t>
      </w:r>
      <w:r w:rsidRPr="00B360C8">
        <w:rPr>
          <w:rFonts w:ascii="Times New Roman" w:hAnsi="Times New Roman" w:cs="Times New Roman"/>
          <w:bCs/>
          <w:sz w:val="24"/>
          <w:szCs w:val="24"/>
        </w:rPr>
        <w:t>.</w:t>
      </w:r>
    </w:p>
    <w:p w14:paraId="417CA40C" w14:textId="759FDA00" w:rsidR="00EA5606" w:rsidRPr="004C3F96" w:rsidRDefault="00EA5606" w:rsidP="00445ECF">
      <w:pPr>
        <w:spacing w:after="0" w:line="480" w:lineRule="auto"/>
        <w:rPr>
          <w:rFonts w:ascii="Times New Roman" w:hAnsi="Times New Roman" w:cs="Times New Roman"/>
          <w:b/>
          <w:i/>
          <w:iCs/>
          <w:sz w:val="24"/>
          <w:szCs w:val="24"/>
        </w:rPr>
      </w:pPr>
      <w:r w:rsidRPr="004C3F96">
        <w:rPr>
          <w:rFonts w:ascii="Times New Roman" w:hAnsi="Times New Roman" w:cs="Times New Roman"/>
          <w:b/>
          <w:i/>
          <w:iCs/>
          <w:sz w:val="24"/>
          <w:szCs w:val="24"/>
        </w:rPr>
        <w:lastRenderedPageBreak/>
        <w:t>Evidence to Support the Intervention</w:t>
      </w:r>
    </w:p>
    <w:p w14:paraId="592ABAAF" w14:textId="32B5C806" w:rsidR="00B360C8" w:rsidRPr="00B360C8" w:rsidRDefault="00B360C8" w:rsidP="002C618E">
      <w:pPr>
        <w:spacing w:after="0" w:line="480" w:lineRule="auto"/>
        <w:ind w:firstLine="720"/>
        <w:rPr>
          <w:rFonts w:ascii="Times New Roman" w:hAnsi="Times New Roman" w:cs="Times New Roman"/>
          <w:bCs/>
          <w:sz w:val="24"/>
          <w:szCs w:val="24"/>
        </w:rPr>
      </w:pPr>
      <w:r w:rsidRPr="00B360C8">
        <w:rPr>
          <w:rFonts w:ascii="Times New Roman" w:hAnsi="Times New Roman" w:cs="Times New Roman"/>
          <w:bCs/>
          <w:sz w:val="24"/>
          <w:szCs w:val="24"/>
        </w:rPr>
        <w:t xml:space="preserve">In choosing an easily accessible manual for improving educational needs, the organization believes this option will help close gaps in knowledge and improve the understanding of treatment methods for common illnesses and injuries. A common theme in the literature supports additional educational resources and continuing education opportunities for APPs. </w:t>
      </w:r>
      <w:bookmarkStart w:id="2" w:name="_Hlk138235267"/>
      <w:r w:rsidRPr="00B360C8">
        <w:rPr>
          <w:rFonts w:ascii="Times New Roman" w:hAnsi="Times New Roman" w:cs="Times New Roman"/>
          <w:bCs/>
          <w:sz w:val="24"/>
          <w:szCs w:val="24"/>
        </w:rPr>
        <w:t xml:space="preserve">While educational programs are adequate in delivering material to ready the APP for practice, these programs may fall short in thoroughly preparing the APP for procedural skills and antibiotic stewardship. Thus, they will likely need additional materials to improve their knowledge as the APP continues to care for patients (MacKay et al., 2018; Weddle et al., 2017; Woroch &amp; </w:t>
      </w:r>
      <w:proofErr w:type="spellStart"/>
      <w:r w:rsidRPr="00B360C8">
        <w:rPr>
          <w:rFonts w:ascii="Times New Roman" w:hAnsi="Times New Roman" w:cs="Times New Roman"/>
          <w:bCs/>
          <w:sz w:val="24"/>
          <w:szCs w:val="24"/>
        </w:rPr>
        <w:t>Bockwoldt</w:t>
      </w:r>
      <w:proofErr w:type="spellEnd"/>
      <w:r w:rsidRPr="00B360C8">
        <w:rPr>
          <w:rFonts w:ascii="Times New Roman" w:hAnsi="Times New Roman" w:cs="Times New Roman"/>
          <w:bCs/>
          <w:sz w:val="24"/>
          <w:szCs w:val="24"/>
        </w:rPr>
        <w:t xml:space="preserve">, 2020). </w:t>
      </w:r>
      <w:bookmarkEnd w:id="2"/>
      <w:proofErr w:type="spellStart"/>
      <w:r w:rsidRPr="00B360C8">
        <w:rPr>
          <w:rFonts w:ascii="Times New Roman" w:hAnsi="Times New Roman" w:cs="Times New Roman"/>
          <w:bCs/>
          <w:sz w:val="24"/>
          <w:szCs w:val="24"/>
        </w:rPr>
        <w:t>Reebals</w:t>
      </w:r>
      <w:proofErr w:type="spellEnd"/>
      <w:r w:rsidRPr="00B360C8">
        <w:rPr>
          <w:rFonts w:ascii="Times New Roman" w:hAnsi="Times New Roman" w:cs="Times New Roman"/>
          <w:bCs/>
          <w:sz w:val="24"/>
          <w:szCs w:val="24"/>
        </w:rPr>
        <w:t xml:space="preserve"> et al. (2022) also discuss that to transition into practice adequately, APPs </w:t>
      </w:r>
      <w:r w:rsidR="00A94BC1">
        <w:rPr>
          <w:rFonts w:ascii="Times New Roman" w:hAnsi="Times New Roman" w:cs="Times New Roman"/>
          <w:bCs/>
          <w:sz w:val="24"/>
          <w:szCs w:val="24"/>
        </w:rPr>
        <w:t>must</w:t>
      </w:r>
      <w:r w:rsidRPr="00B360C8">
        <w:rPr>
          <w:rFonts w:ascii="Times New Roman" w:hAnsi="Times New Roman" w:cs="Times New Roman"/>
          <w:bCs/>
          <w:sz w:val="24"/>
          <w:szCs w:val="24"/>
        </w:rPr>
        <w:t xml:space="preserve"> feel confident that they are providing safe patient care. In providing an educational manual of common presenting concerns with evidence-based treatment plans, APPs can improve patient care and seamlessly transition into their provider role.</w:t>
      </w:r>
    </w:p>
    <w:p w14:paraId="27C9F370" w14:textId="6CA04692" w:rsidR="002C618E" w:rsidRPr="004C3F96" w:rsidRDefault="002C618E" w:rsidP="002C618E">
      <w:pPr>
        <w:spacing w:after="0" w:line="480" w:lineRule="auto"/>
        <w:ind w:firstLine="720"/>
        <w:rPr>
          <w:rFonts w:ascii="Times New Roman" w:hAnsi="Times New Roman" w:cs="Times New Roman"/>
          <w:bCs/>
          <w:sz w:val="24"/>
          <w:szCs w:val="24"/>
        </w:rPr>
      </w:pPr>
      <w:r w:rsidRPr="004C3F96">
        <w:rPr>
          <w:rFonts w:ascii="Times New Roman" w:hAnsi="Times New Roman" w:cs="Times New Roman"/>
          <w:bCs/>
          <w:sz w:val="24"/>
          <w:szCs w:val="24"/>
        </w:rPr>
        <w:t xml:space="preserve">The organization believes this intervention will improve patient satisfaction and </w:t>
      </w:r>
      <w:r w:rsidR="00262A6B" w:rsidRPr="004C3F96">
        <w:rPr>
          <w:rFonts w:ascii="Times New Roman" w:hAnsi="Times New Roman" w:cs="Times New Roman"/>
          <w:bCs/>
          <w:sz w:val="24"/>
          <w:szCs w:val="24"/>
        </w:rPr>
        <w:t>wait times</w:t>
      </w:r>
      <w:r w:rsidRPr="004C3F96">
        <w:rPr>
          <w:rFonts w:ascii="Times New Roman" w:hAnsi="Times New Roman" w:cs="Times New Roman"/>
          <w:bCs/>
          <w:sz w:val="24"/>
          <w:szCs w:val="24"/>
        </w:rPr>
        <w:t xml:space="preserve">. </w:t>
      </w:r>
      <w:bookmarkStart w:id="3" w:name="_Hlk138235319"/>
      <w:r w:rsidRPr="004C3F96">
        <w:rPr>
          <w:rFonts w:ascii="Times New Roman" w:hAnsi="Times New Roman" w:cs="Times New Roman"/>
          <w:bCs/>
          <w:sz w:val="24"/>
          <w:szCs w:val="24"/>
        </w:rPr>
        <w:t xml:space="preserve">Allen et al. (2021) find that patients prefer the </w:t>
      </w:r>
      <w:r w:rsidR="004C3F96" w:rsidRPr="004C3F96">
        <w:rPr>
          <w:rFonts w:ascii="Times New Roman" w:hAnsi="Times New Roman" w:cs="Times New Roman"/>
          <w:bCs/>
          <w:sz w:val="24"/>
          <w:szCs w:val="24"/>
        </w:rPr>
        <w:t>primary</w:t>
      </w:r>
      <w:r w:rsidRPr="004C3F96">
        <w:rPr>
          <w:rFonts w:ascii="Times New Roman" w:hAnsi="Times New Roman" w:cs="Times New Roman"/>
          <w:bCs/>
          <w:sz w:val="24"/>
          <w:szCs w:val="24"/>
        </w:rPr>
        <w:t xml:space="preserve"> care setting to the emergency department due to affordability</w:t>
      </w:r>
      <w:r w:rsidR="004C3F96" w:rsidRPr="004C3F96">
        <w:rPr>
          <w:rFonts w:ascii="Times New Roman" w:hAnsi="Times New Roman" w:cs="Times New Roman"/>
          <w:bCs/>
          <w:sz w:val="24"/>
          <w:szCs w:val="24"/>
        </w:rPr>
        <w:t xml:space="preserve"> and</w:t>
      </w:r>
      <w:r w:rsidRPr="004C3F96">
        <w:rPr>
          <w:rFonts w:ascii="Times New Roman" w:hAnsi="Times New Roman" w:cs="Times New Roman"/>
          <w:bCs/>
          <w:sz w:val="24"/>
          <w:szCs w:val="24"/>
        </w:rPr>
        <w:t xml:space="preserve"> shorter wait times. </w:t>
      </w:r>
      <w:proofErr w:type="spellStart"/>
      <w:r w:rsidRPr="004C3F96">
        <w:rPr>
          <w:rFonts w:ascii="Times New Roman" w:hAnsi="Times New Roman" w:cs="Times New Roman"/>
          <w:bCs/>
          <w:sz w:val="24"/>
          <w:szCs w:val="24"/>
        </w:rPr>
        <w:t>Memmel</w:t>
      </w:r>
      <w:proofErr w:type="spellEnd"/>
      <w:r w:rsidRPr="004C3F96">
        <w:rPr>
          <w:rFonts w:ascii="Times New Roman" w:hAnsi="Times New Roman" w:cs="Times New Roman"/>
          <w:bCs/>
          <w:sz w:val="24"/>
          <w:szCs w:val="24"/>
        </w:rPr>
        <w:t xml:space="preserve"> and </w:t>
      </w:r>
      <w:proofErr w:type="spellStart"/>
      <w:r w:rsidRPr="004C3F96">
        <w:rPr>
          <w:rFonts w:ascii="Times New Roman" w:hAnsi="Times New Roman" w:cs="Times New Roman"/>
          <w:bCs/>
          <w:sz w:val="24"/>
          <w:szCs w:val="24"/>
        </w:rPr>
        <w:t>Spalsbury</w:t>
      </w:r>
      <w:proofErr w:type="spellEnd"/>
      <w:r w:rsidRPr="004C3F96">
        <w:rPr>
          <w:rFonts w:ascii="Times New Roman" w:hAnsi="Times New Roman" w:cs="Times New Roman"/>
          <w:bCs/>
          <w:sz w:val="24"/>
          <w:szCs w:val="24"/>
        </w:rPr>
        <w:t xml:space="preserve"> (2017) report that patients become increasingly frustrated with long wait times, which can be a barrier to improving patient satisfaction. </w:t>
      </w:r>
      <w:bookmarkEnd w:id="3"/>
      <w:proofErr w:type="spellStart"/>
      <w:r w:rsidR="00A94BC1" w:rsidRPr="00A94BC1">
        <w:rPr>
          <w:rFonts w:ascii="Times New Roman" w:hAnsi="Times New Roman" w:cs="Times New Roman"/>
          <w:bCs/>
          <w:sz w:val="24"/>
          <w:szCs w:val="24"/>
        </w:rPr>
        <w:t>Montazeri</w:t>
      </w:r>
      <w:proofErr w:type="spellEnd"/>
      <w:r w:rsidR="00A94BC1" w:rsidRPr="00A94BC1">
        <w:rPr>
          <w:rFonts w:ascii="Times New Roman" w:hAnsi="Times New Roman" w:cs="Times New Roman"/>
          <w:bCs/>
          <w:sz w:val="24"/>
          <w:szCs w:val="24"/>
        </w:rPr>
        <w:t xml:space="preserve"> et al. (2021) also </w:t>
      </w:r>
      <w:proofErr w:type="gramStart"/>
      <w:r w:rsidR="00A94BC1" w:rsidRPr="00A94BC1">
        <w:rPr>
          <w:rFonts w:ascii="Times New Roman" w:hAnsi="Times New Roman" w:cs="Times New Roman"/>
          <w:bCs/>
          <w:sz w:val="24"/>
          <w:szCs w:val="24"/>
        </w:rPr>
        <w:t>report</w:t>
      </w:r>
      <w:proofErr w:type="gramEnd"/>
      <w:r w:rsidR="00A94BC1" w:rsidRPr="00A94BC1">
        <w:rPr>
          <w:rFonts w:ascii="Times New Roman" w:hAnsi="Times New Roman" w:cs="Times New Roman"/>
          <w:bCs/>
          <w:sz w:val="24"/>
          <w:szCs w:val="24"/>
        </w:rPr>
        <w:t xml:space="preserve"> that increasing wait times can lead to overcrowding in healthcare centers, patient dissatisfaction, and provider stress.</w:t>
      </w:r>
      <w:r w:rsidRPr="004C3F96">
        <w:rPr>
          <w:rFonts w:ascii="Times New Roman" w:hAnsi="Times New Roman" w:cs="Times New Roman"/>
          <w:bCs/>
          <w:sz w:val="24"/>
          <w:szCs w:val="24"/>
        </w:rPr>
        <w:t xml:space="preserve"> Increasing the efficiency of providers through improving educational tools within this setting is a necessary intervention to address the wait time for patients to receive care and can decrease overwhelming stress on providers and staff members.</w:t>
      </w:r>
    </w:p>
    <w:p w14:paraId="66E7F03F" w14:textId="444F0D9C" w:rsidR="00EA5606" w:rsidRPr="00646B8D" w:rsidRDefault="00EA5606" w:rsidP="002C618E">
      <w:pPr>
        <w:spacing w:after="0" w:line="480" w:lineRule="auto"/>
        <w:rPr>
          <w:rFonts w:ascii="Times New Roman" w:hAnsi="Times New Roman" w:cs="Times New Roman"/>
          <w:b/>
          <w:sz w:val="24"/>
          <w:szCs w:val="24"/>
        </w:rPr>
      </w:pPr>
      <w:r w:rsidRPr="00646B8D">
        <w:rPr>
          <w:rFonts w:ascii="Times New Roman" w:hAnsi="Times New Roman" w:cs="Times New Roman"/>
          <w:b/>
          <w:sz w:val="24"/>
          <w:szCs w:val="24"/>
        </w:rPr>
        <w:t>Evidence-Based Practice Framework</w:t>
      </w:r>
    </w:p>
    <w:p w14:paraId="1676A019" w14:textId="7FFBCBC5" w:rsidR="00426EBB" w:rsidRPr="00646B8D" w:rsidRDefault="006B3F37" w:rsidP="00426EBB">
      <w:pPr>
        <w:spacing w:after="0" w:line="480" w:lineRule="auto"/>
        <w:rPr>
          <w:rFonts w:ascii="Times New Roman" w:hAnsi="Times New Roman" w:cs="Times New Roman"/>
          <w:bCs/>
          <w:sz w:val="24"/>
          <w:szCs w:val="24"/>
        </w:rPr>
      </w:pPr>
      <w:r w:rsidRPr="00646B8D">
        <w:rPr>
          <w:rFonts w:ascii="Times New Roman" w:hAnsi="Times New Roman" w:cs="Times New Roman"/>
          <w:b/>
          <w:sz w:val="24"/>
          <w:szCs w:val="24"/>
        </w:rPr>
        <w:lastRenderedPageBreak/>
        <w:tab/>
      </w:r>
      <w:r w:rsidR="00426EBB" w:rsidRPr="00646B8D">
        <w:rPr>
          <w:rFonts w:ascii="Times New Roman" w:hAnsi="Times New Roman" w:cs="Times New Roman"/>
          <w:bCs/>
          <w:sz w:val="24"/>
          <w:szCs w:val="24"/>
        </w:rPr>
        <w:t>The framework for this project is the Plan-Do-Study-Act (PDSA), developed by Walter Shewhart and Edward Deming in 1986 (Taylor et al., 2014). In the Plan phase, one must identify the purpose or goal of the proposed intervention (</w:t>
      </w:r>
      <w:r w:rsidR="00783114" w:rsidRPr="00646B8D">
        <w:rPr>
          <w:rFonts w:ascii="Times New Roman" w:hAnsi="Times New Roman" w:cs="Times New Roman"/>
          <w:bCs/>
          <w:sz w:val="24"/>
          <w:szCs w:val="24"/>
        </w:rPr>
        <w:t>IHI</w:t>
      </w:r>
      <w:r w:rsidR="00426EBB" w:rsidRPr="00646B8D">
        <w:rPr>
          <w:rFonts w:ascii="Times New Roman" w:hAnsi="Times New Roman" w:cs="Times New Roman"/>
          <w:bCs/>
          <w:sz w:val="24"/>
          <w:szCs w:val="24"/>
        </w:rPr>
        <w:t xml:space="preserve">, 2022). The Do phase consists of putting a plan into action. The </w:t>
      </w:r>
      <w:r w:rsidR="006F10C7">
        <w:rPr>
          <w:rFonts w:ascii="Times New Roman" w:hAnsi="Times New Roman" w:cs="Times New Roman"/>
          <w:bCs/>
          <w:sz w:val="24"/>
          <w:szCs w:val="24"/>
        </w:rPr>
        <w:t xml:space="preserve">framework’s </w:t>
      </w:r>
      <w:r w:rsidR="00426EBB" w:rsidRPr="00646B8D">
        <w:rPr>
          <w:rFonts w:ascii="Times New Roman" w:hAnsi="Times New Roman" w:cs="Times New Roman"/>
          <w:bCs/>
          <w:sz w:val="24"/>
          <w:szCs w:val="24"/>
        </w:rPr>
        <w:t>Study portion is</w:t>
      </w:r>
      <w:r w:rsidR="006F10C7">
        <w:rPr>
          <w:rFonts w:ascii="Times New Roman" w:hAnsi="Times New Roman" w:cs="Times New Roman"/>
          <w:bCs/>
          <w:sz w:val="24"/>
          <w:szCs w:val="24"/>
        </w:rPr>
        <w:t xml:space="preserve"> when </w:t>
      </w:r>
      <w:r w:rsidR="00426EBB" w:rsidRPr="00646B8D">
        <w:rPr>
          <w:rFonts w:ascii="Times New Roman" w:hAnsi="Times New Roman" w:cs="Times New Roman"/>
          <w:bCs/>
          <w:sz w:val="24"/>
          <w:szCs w:val="24"/>
        </w:rPr>
        <w:t xml:space="preserve">the project or intervention is tested for validity and identifies areas that can be improved. Lastly, the Act phase consists of improving the project or intervention based on feedback from the Study portion of the framework. Multiple PDSA cycles are needed </w:t>
      </w:r>
      <w:r w:rsidR="00783114" w:rsidRPr="00646B8D">
        <w:rPr>
          <w:rFonts w:ascii="Times New Roman" w:hAnsi="Times New Roman" w:cs="Times New Roman"/>
          <w:bCs/>
          <w:sz w:val="24"/>
          <w:szCs w:val="24"/>
        </w:rPr>
        <w:t>during</w:t>
      </w:r>
      <w:r w:rsidR="00426EBB" w:rsidRPr="00646B8D">
        <w:rPr>
          <w:rFonts w:ascii="Times New Roman" w:hAnsi="Times New Roman" w:cs="Times New Roman"/>
          <w:bCs/>
          <w:sz w:val="24"/>
          <w:szCs w:val="24"/>
        </w:rPr>
        <w:t xml:space="preserve"> implementation to ensure the project meets expectations and goals.</w:t>
      </w:r>
    </w:p>
    <w:p w14:paraId="3635A0AC" w14:textId="308833F4" w:rsidR="00426EBB" w:rsidRPr="00646B8D" w:rsidRDefault="00426EBB" w:rsidP="00426EBB">
      <w:pPr>
        <w:spacing w:after="0" w:line="480" w:lineRule="auto"/>
        <w:ind w:firstLine="720"/>
        <w:rPr>
          <w:rFonts w:ascii="Times New Roman" w:hAnsi="Times New Roman" w:cs="Times New Roman"/>
          <w:bCs/>
          <w:sz w:val="24"/>
          <w:szCs w:val="24"/>
        </w:rPr>
      </w:pPr>
      <w:r w:rsidRPr="00646B8D">
        <w:rPr>
          <w:rFonts w:ascii="Times New Roman" w:hAnsi="Times New Roman" w:cs="Times New Roman"/>
          <w:bCs/>
          <w:sz w:val="24"/>
          <w:szCs w:val="24"/>
        </w:rPr>
        <w:t xml:space="preserve">This project cycle begins with the planning phase, which includes pertinent conversations with the project site champion on identified organizational needs for APPs in their transition to practice and gaps which must be addressed with this project. In speaking with individuals within the organization, it is recognized that there is a need for improvement in educational tools and accessibility, thus, prompting the creation of a manual for provider education. During the Do cycle for this project, APPs will be given a manual of common illnesses and procedures typically performed in the urgent care setting to use as a reference guide to their practice. They will review this manual for </w:t>
      </w:r>
      <w:r w:rsidR="002402F8" w:rsidRPr="00646B8D">
        <w:rPr>
          <w:rFonts w:ascii="Times New Roman" w:hAnsi="Times New Roman" w:cs="Times New Roman"/>
          <w:bCs/>
          <w:sz w:val="24"/>
          <w:szCs w:val="24"/>
        </w:rPr>
        <w:t>eight</w:t>
      </w:r>
      <w:r w:rsidRPr="00646B8D">
        <w:rPr>
          <w:rFonts w:ascii="Times New Roman" w:hAnsi="Times New Roman" w:cs="Times New Roman"/>
          <w:bCs/>
          <w:sz w:val="24"/>
          <w:szCs w:val="24"/>
        </w:rPr>
        <w:t xml:space="preserve"> weeks and then give feedback regarding its usefulness to their practice and improvements they would like to see moving forward with this tool. The APPs will evaluate the manual's layout, organization, and content during this initial </w:t>
      </w:r>
      <w:r w:rsidR="002402F8" w:rsidRPr="00646B8D">
        <w:rPr>
          <w:rFonts w:ascii="Times New Roman" w:hAnsi="Times New Roman" w:cs="Times New Roman"/>
          <w:bCs/>
          <w:sz w:val="24"/>
          <w:szCs w:val="24"/>
        </w:rPr>
        <w:t>two</w:t>
      </w:r>
      <w:r w:rsidRPr="00646B8D">
        <w:rPr>
          <w:rFonts w:ascii="Times New Roman" w:hAnsi="Times New Roman" w:cs="Times New Roman"/>
          <w:bCs/>
          <w:sz w:val="24"/>
          <w:szCs w:val="24"/>
        </w:rPr>
        <w:t xml:space="preserve">-week phase. After the </w:t>
      </w:r>
      <w:r w:rsidR="002402F8" w:rsidRPr="00646B8D">
        <w:rPr>
          <w:rFonts w:ascii="Times New Roman" w:hAnsi="Times New Roman" w:cs="Times New Roman"/>
          <w:bCs/>
          <w:sz w:val="24"/>
          <w:szCs w:val="24"/>
        </w:rPr>
        <w:t>two</w:t>
      </w:r>
      <w:r w:rsidRPr="00646B8D">
        <w:rPr>
          <w:rFonts w:ascii="Times New Roman" w:hAnsi="Times New Roman" w:cs="Times New Roman"/>
          <w:bCs/>
          <w:sz w:val="24"/>
          <w:szCs w:val="24"/>
        </w:rPr>
        <w:t xml:space="preserve">-week initial trial, the project site champion and the project investigator will review the feedback and make necessary changes to the manual; this will be the Study aspect of the project framework. Changes from provided feedback will be implemented, and the manual will be updated to reflect these additional suggested APP needs. During the Act portion of the project </w:t>
      </w:r>
      <w:r w:rsidRPr="00646B8D">
        <w:rPr>
          <w:rFonts w:ascii="Times New Roman" w:hAnsi="Times New Roman" w:cs="Times New Roman"/>
          <w:bCs/>
          <w:sz w:val="24"/>
          <w:szCs w:val="24"/>
        </w:rPr>
        <w:lastRenderedPageBreak/>
        <w:t xml:space="preserve">framework, this updated manual will then be reviewed again by the APPs for another </w:t>
      </w:r>
      <w:r w:rsidR="002402F8" w:rsidRPr="00646B8D">
        <w:rPr>
          <w:rFonts w:ascii="Times New Roman" w:hAnsi="Times New Roman" w:cs="Times New Roman"/>
          <w:bCs/>
          <w:sz w:val="24"/>
          <w:szCs w:val="24"/>
        </w:rPr>
        <w:t>six</w:t>
      </w:r>
      <w:r w:rsidRPr="00646B8D">
        <w:rPr>
          <w:rFonts w:ascii="Times New Roman" w:hAnsi="Times New Roman" w:cs="Times New Roman"/>
          <w:bCs/>
          <w:sz w:val="24"/>
          <w:szCs w:val="24"/>
        </w:rPr>
        <w:t xml:space="preserve"> weeks. This project is expected to go through </w:t>
      </w:r>
      <w:r w:rsidR="001A68D9" w:rsidRPr="00646B8D">
        <w:rPr>
          <w:rFonts w:ascii="Times New Roman" w:hAnsi="Times New Roman" w:cs="Times New Roman"/>
          <w:bCs/>
          <w:sz w:val="24"/>
          <w:szCs w:val="24"/>
        </w:rPr>
        <w:t>three</w:t>
      </w:r>
      <w:r w:rsidRPr="00646B8D">
        <w:rPr>
          <w:rFonts w:ascii="Times New Roman" w:hAnsi="Times New Roman" w:cs="Times New Roman"/>
          <w:bCs/>
          <w:sz w:val="24"/>
          <w:szCs w:val="24"/>
        </w:rPr>
        <w:t xml:space="preserve"> PDSA cycles </w:t>
      </w:r>
      <w:r w:rsidR="00B25D3E" w:rsidRPr="00646B8D">
        <w:rPr>
          <w:rFonts w:ascii="Times New Roman" w:hAnsi="Times New Roman" w:cs="Times New Roman"/>
          <w:bCs/>
          <w:sz w:val="24"/>
          <w:szCs w:val="24"/>
        </w:rPr>
        <w:t xml:space="preserve">during </w:t>
      </w:r>
      <w:r w:rsidRPr="00646B8D">
        <w:rPr>
          <w:rFonts w:ascii="Times New Roman" w:hAnsi="Times New Roman" w:cs="Times New Roman"/>
          <w:bCs/>
          <w:sz w:val="24"/>
          <w:szCs w:val="24"/>
        </w:rPr>
        <w:t>implementation.</w:t>
      </w:r>
    </w:p>
    <w:p w14:paraId="7A358BE3" w14:textId="79791C0A" w:rsidR="00EA5606" w:rsidRPr="00646B8D" w:rsidRDefault="00EA5606" w:rsidP="00426EBB">
      <w:pPr>
        <w:spacing w:after="0" w:line="480" w:lineRule="auto"/>
        <w:rPr>
          <w:rFonts w:ascii="Times New Roman" w:hAnsi="Times New Roman" w:cs="Times New Roman"/>
          <w:b/>
          <w:sz w:val="24"/>
          <w:szCs w:val="24"/>
        </w:rPr>
      </w:pPr>
      <w:r w:rsidRPr="00646B8D">
        <w:rPr>
          <w:rFonts w:ascii="Times New Roman" w:hAnsi="Times New Roman" w:cs="Times New Roman"/>
          <w:b/>
          <w:sz w:val="24"/>
          <w:szCs w:val="24"/>
        </w:rPr>
        <w:t>Ethical Consideration &amp; Protection of Human Subjects</w:t>
      </w:r>
    </w:p>
    <w:p w14:paraId="50971680" w14:textId="60555235" w:rsidR="00B21AAD" w:rsidRPr="00646B8D" w:rsidRDefault="006B3F37" w:rsidP="00B21AAD">
      <w:pPr>
        <w:spacing w:after="0" w:line="480" w:lineRule="auto"/>
        <w:rPr>
          <w:rFonts w:ascii="Times New Roman" w:hAnsi="Times New Roman" w:cs="Times New Roman"/>
          <w:bCs/>
          <w:sz w:val="24"/>
          <w:szCs w:val="24"/>
        </w:rPr>
      </w:pPr>
      <w:r w:rsidRPr="00646B8D">
        <w:rPr>
          <w:rFonts w:ascii="Times New Roman" w:hAnsi="Times New Roman" w:cs="Times New Roman"/>
          <w:b/>
          <w:sz w:val="24"/>
          <w:szCs w:val="24"/>
        </w:rPr>
        <w:tab/>
      </w:r>
      <w:r w:rsidR="00B21AAD" w:rsidRPr="00646B8D">
        <w:rPr>
          <w:rFonts w:ascii="Times New Roman" w:hAnsi="Times New Roman" w:cs="Times New Roman"/>
          <w:bCs/>
          <w:sz w:val="24"/>
          <w:szCs w:val="24"/>
        </w:rPr>
        <w:t xml:space="preserve">Before conducting a study, one must address ethical considerations and assess the risk of harm to those involved in the study or quality improvement plan. The Collaborative Institutional Training Initiative (CITI) aims to educate individuals on ethical considerations, compliance, and safety while conducting studies (Collaborative Institutional Training Initiative [CITI], n.d.). At </w:t>
      </w:r>
      <w:r w:rsidR="00653EF1">
        <w:rPr>
          <w:rFonts w:ascii="Times New Roman" w:hAnsi="Times New Roman" w:cs="Times New Roman"/>
          <w:bCs/>
          <w:sz w:val="24"/>
          <w:szCs w:val="24"/>
        </w:rPr>
        <w:t>the University</w:t>
      </w:r>
      <w:r w:rsidR="00B21AAD" w:rsidRPr="00646B8D">
        <w:rPr>
          <w:rFonts w:ascii="Times New Roman" w:hAnsi="Times New Roman" w:cs="Times New Roman"/>
          <w:bCs/>
          <w:sz w:val="24"/>
          <w:szCs w:val="24"/>
        </w:rPr>
        <w:t xml:space="preserve">, before delving into a doctoral project, one must complete CITI training modules to fully understand ethical considerations for vulnerable populations and how studies may violate human rights. </w:t>
      </w:r>
      <w:r w:rsidR="00653EF1">
        <w:rPr>
          <w:rFonts w:ascii="Times New Roman" w:hAnsi="Times New Roman" w:cs="Times New Roman"/>
          <w:bCs/>
          <w:sz w:val="24"/>
          <w:szCs w:val="24"/>
        </w:rPr>
        <w:t>The University</w:t>
      </w:r>
      <w:r w:rsidR="00B21AAD" w:rsidRPr="00646B8D">
        <w:rPr>
          <w:rFonts w:ascii="Times New Roman" w:hAnsi="Times New Roman" w:cs="Times New Roman"/>
          <w:bCs/>
          <w:sz w:val="24"/>
          <w:szCs w:val="24"/>
        </w:rPr>
        <w:t xml:space="preserve"> requires training to be completed on social and behavioral research, investigators, and key personnel. </w:t>
      </w:r>
      <w:r w:rsidR="00653EF1">
        <w:rPr>
          <w:rFonts w:ascii="Times New Roman" w:hAnsi="Times New Roman" w:cs="Times New Roman"/>
          <w:bCs/>
          <w:sz w:val="24"/>
          <w:szCs w:val="24"/>
        </w:rPr>
        <w:t>The University</w:t>
      </w:r>
      <w:r w:rsidR="00B21AAD" w:rsidRPr="00646B8D">
        <w:rPr>
          <w:rFonts w:ascii="Times New Roman" w:hAnsi="Times New Roman" w:cs="Times New Roman"/>
          <w:bCs/>
          <w:sz w:val="24"/>
          <w:szCs w:val="24"/>
        </w:rPr>
        <w:t xml:space="preserve"> also requires CITI training on conducting research responsibly, which outlines conflicts of interest and research misconduct. These modules are fundamental in shaping one’s research methods and aid in improving understanding of what is or is not an acceptable practice when conducting research. These modules also improve one’s knowledge of quality improvement projects versus research projects and what is involved in each field. The modules are informative and thorough, and one must pass each section with a specific score to progress. Completing these modules proves an understanding of the material and is required for project approval for </w:t>
      </w:r>
      <w:r w:rsidR="00653EF1">
        <w:rPr>
          <w:rFonts w:ascii="Times New Roman" w:hAnsi="Times New Roman" w:cs="Times New Roman"/>
          <w:bCs/>
          <w:sz w:val="24"/>
          <w:szCs w:val="24"/>
        </w:rPr>
        <w:t>the University</w:t>
      </w:r>
      <w:r w:rsidR="00B21AAD" w:rsidRPr="00646B8D">
        <w:rPr>
          <w:rFonts w:ascii="Times New Roman" w:hAnsi="Times New Roman" w:cs="Times New Roman"/>
          <w:bCs/>
          <w:sz w:val="24"/>
          <w:szCs w:val="24"/>
        </w:rPr>
        <w:t xml:space="preserve"> and the project site.</w:t>
      </w:r>
    </w:p>
    <w:p w14:paraId="76C22ACE" w14:textId="73974FE5" w:rsidR="004635A5" w:rsidRPr="00646B8D" w:rsidRDefault="004635A5" w:rsidP="00B21AAD">
      <w:pPr>
        <w:spacing w:after="0" w:line="480" w:lineRule="auto"/>
        <w:ind w:firstLine="720"/>
        <w:rPr>
          <w:rFonts w:ascii="Times New Roman" w:hAnsi="Times New Roman" w:cs="Times New Roman"/>
          <w:bCs/>
          <w:sz w:val="24"/>
          <w:szCs w:val="24"/>
        </w:rPr>
      </w:pPr>
      <w:r w:rsidRPr="00646B8D">
        <w:rPr>
          <w:rFonts w:ascii="Times New Roman" w:hAnsi="Times New Roman" w:cs="Times New Roman"/>
          <w:bCs/>
          <w:sz w:val="24"/>
          <w:szCs w:val="24"/>
        </w:rPr>
        <w:t xml:space="preserve">To achieve the ability to implement certain types of projects, one must obtain approval from the Institutional Review Board (IRB). The approval process through the IRB is in place to protect those who may be harmed by a study and assesses the goals of a project to determine whether the project is for quality improvement or human </w:t>
      </w:r>
      <w:proofErr w:type="gramStart"/>
      <w:r w:rsidRPr="00646B8D">
        <w:rPr>
          <w:rFonts w:ascii="Times New Roman" w:hAnsi="Times New Roman" w:cs="Times New Roman"/>
          <w:bCs/>
          <w:sz w:val="24"/>
          <w:szCs w:val="24"/>
        </w:rPr>
        <w:t>subjects</w:t>
      </w:r>
      <w:proofErr w:type="gramEnd"/>
      <w:r w:rsidRPr="00646B8D">
        <w:rPr>
          <w:rFonts w:ascii="Times New Roman" w:hAnsi="Times New Roman" w:cs="Times New Roman"/>
          <w:bCs/>
          <w:sz w:val="24"/>
          <w:szCs w:val="24"/>
        </w:rPr>
        <w:t xml:space="preserve"> research. This approval </w:t>
      </w:r>
      <w:r w:rsidRPr="00646B8D">
        <w:rPr>
          <w:rFonts w:ascii="Times New Roman" w:hAnsi="Times New Roman" w:cs="Times New Roman"/>
          <w:bCs/>
          <w:sz w:val="24"/>
          <w:szCs w:val="24"/>
        </w:rPr>
        <w:lastRenderedPageBreak/>
        <w:t xml:space="preserve">process is vital to ensure that no one is harmed during the project implementation, and the process must involve every aspect of the project to ensure patient safety. The project goals were extensively questioned to determine if this project needed formal IRB approval. This project was deemed a quality improvement initiative that does not require the completion of a formal IRB approval process. The process for approval through </w:t>
      </w:r>
      <w:r w:rsidR="00653EF1">
        <w:rPr>
          <w:rFonts w:ascii="Times New Roman" w:hAnsi="Times New Roman" w:cs="Times New Roman"/>
          <w:bCs/>
          <w:sz w:val="24"/>
          <w:szCs w:val="24"/>
        </w:rPr>
        <w:t>the University</w:t>
      </w:r>
      <w:r w:rsidRPr="00646B8D">
        <w:rPr>
          <w:rFonts w:ascii="Times New Roman" w:hAnsi="Times New Roman" w:cs="Times New Roman"/>
          <w:bCs/>
          <w:sz w:val="24"/>
          <w:szCs w:val="24"/>
        </w:rPr>
        <w:t xml:space="preserve"> involved completing a</w:t>
      </w:r>
      <w:r w:rsidR="00FE75A3">
        <w:rPr>
          <w:rFonts w:ascii="Times New Roman" w:hAnsi="Times New Roman" w:cs="Times New Roman"/>
          <w:bCs/>
          <w:sz w:val="24"/>
          <w:szCs w:val="24"/>
        </w:rPr>
        <w:t xml:space="preserve"> Qualtrics</w:t>
      </w:r>
      <w:r w:rsidRPr="00646B8D">
        <w:rPr>
          <w:rFonts w:ascii="Times New Roman" w:hAnsi="Times New Roman" w:cs="Times New Roman"/>
          <w:bCs/>
          <w:sz w:val="24"/>
          <w:szCs w:val="24"/>
        </w:rPr>
        <w:t xml:space="preserve"> survey, which deemed that the project was not focused on research. Through the project site and </w:t>
      </w:r>
      <w:r w:rsidR="00653EF1">
        <w:rPr>
          <w:rFonts w:ascii="Times New Roman" w:hAnsi="Times New Roman" w:cs="Times New Roman"/>
          <w:bCs/>
          <w:sz w:val="24"/>
          <w:szCs w:val="24"/>
        </w:rPr>
        <w:t>the University</w:t>
      </w:r>
      <w:r w:rsidRPr="00646B8D">
        <w:rPr>
          <w:rFonts w:ascii="Times New Roman" w:hAnsi="Times New Roman" w:cs="Times New Roman"/>
          <w:bCs/>
          <w:sz w:val="24"/>
          <w:szCs w:val="24"/>
        </w:rPr>
        <w:t xml:space="preserve">, the IRB approval board reviewed the project and all project materials before making this decision. It also assessed the risk to the general population this project will affect. After completing the approval process through the project site and </w:t>
      </w:r>
      <w:r w:rsidR="00653EF1">
        <w:rPr>
          <w:rFonts w:ascii="Times New Roman" w:hAnsi="Times New Roman" w:cs="Times New Roman"/>
          <w:bCs/>
          <w:sz w:val="24"/>
          <w:szCs w:val="24"/>
        </w:rPr>
        <w:t>the University</w:t>
      </w:r>
      <w:r w:rsidRPr="00646B8D">
        <w:rPr>
          <w:rFonts w:ascii="Times New Roman" w:hAnsi="Times New Roman" w:cs="Times New Roman"/>
          <w:bCs/>
          <w:sz w:val="24"/>
          <w:szCs w:val="24"/>
        </w:rPr>
        <w:t>, both determined that this project posed a low risk to those involved in project implementation.</w:t>
      </w:r>
    </w:p>
    <w:p w14:paraId="4962E8BF" w14:textId="3C20EE06" w:rsidR="00ED78B1" w:rsidRDefault="00B21AAD" w:rsidP="00ED78B1">
      <w:pPr>
        <w:spacing w:after="0" w:line="480" w:lineRule="auto"/>
        <w:ind w:firstLine="720"/>
        <w:rPr>
          <w:rFonts w:ascii="Times New Roman" w:hAnsi="Times New Roman" w:cs="Times New Roman"/>
          <w:bCs/>
          <w:sz w:val="24"/>
          <w:szCs w:val="24"/>
        </w:rPr>
      </w:pPr>
      <w:r w:rsidRPr="00646B8D">
        <w:rPr>
          <w:rFonts w:ascii="Times New Roman" w:hAnsi="Times New Roman" w:cs="Times New Roman"/>
          <w:bCs/>
          <w:sz w:val="24"/>
          <w:szCs w:val="24"/>
        </w:rPr>
        <w:t xml:space="preserve">The project investigator must also </w:t>
      </w:r>
      <w:r w:rsidR="006F10C7">
        <w:rPr>
          <w:rFonts w:ascii="Times New Roman" w:hAnsi="Times New Roman" w:cs="Times New Roman"/>
          <w:bCs/>
          <w:sz w:val="24"/>
          <w:szCs w:val="24"/>
        </w:rPr>
        <w:t>address</w:t>
      </w:r>
      <w:r w:rsidRPr="00646B8D">
        <w:rPr>
          <w:rFonts w:ascii="Times New Roman" w:hAnsi="Times New Roman" w:cs="Times New Roman"/>
          <w:bCs/>
          <w:sz w:val="24"/>
          <w:szCs w:val="24"/>
        </w:rPr>
        <w:t xml:space="preserve"> patient harm, safety, protected health information (PHI), equality, and equity</w:t>
      </w:r>
      <w:r w:rsidR="006F10C7">
        <w:rPr>
          <w:rFonts w:ascii="Times New Roman" w:hAnsi="Times New Roman" w:cs="Times New Roman"/>
          <w:bCs/>
          <w:sz w:val="24"/>
          <w:szCs w:val="24"/>
        </w:rPr>
        <w:t xml:space="preserve"> </w:t>
      </w:r>
      <w:r w:rsidRPr="00646B8D">
        <w:rPr>
          <w:rFonts w:ascii="Times New Roman" w:hAnsi="Times New Roman" w:cs="Times New Roman"/>
          <w:bCs/>
          <w:sz w:val="24"/>
          <w:szCs w:val="24"/>
        </w:rPr>
        <w:t xml:space="preserve">before project approval and implementation. All projects must be thoroughly investigated to ensure that the potential patient risk is low or nonexistent and that patient safety is maintained throughout the study. PHI must always be protected and kept confidential while the study is performed. The project is a quality improvement study and will not involve any experimental treatment on human subjects, with no safety risk to the general population of patients. There will be no PHI obtained during the study. </w:t>
      </w:r>
      <w:r w:rsidR="007957AC" w:rsidRPr="00646B8D">
        <w:rPr>
          <w:rFonts w:ascii="Times New Roman" w:hAnsi="Times New Roman" w:cs="Times New Roman"/>
          <w:bCs/>
          <w:sz w:val="24"/>
          <w:szCs w:val="24"/>
        </w:rPr>
        <w:t xml:space="preserve">Participation by APPs is voluntary. </w:t>
      </w:r>
      <w:r w:rsidRPr="00646B8D">
        <w:rPr>
          <w:rFonts w:ascii="Times New Roman" w:hAnsi="Times New Roman" w:cs="Times New Roman"/>
          <w:bCs/>
          <w:sz w:val="24"/>
          <w:szCs w:val="24"/>
        </w:rPr>
        <w:t xml:space="preserve">Given that this project will not involve human subjects, the areas of equality and equity will not apply. Still, fairness and equal treatment will be given to those who provide feedback and use the educational manual within the </w:t>
      </w:r>
      <w:r w:rsidR="004C3F96">
        <w:rPr>
          <w:rFonts w:ascii="Times New Roman" w:hAnsi="Times New Roman" w:cs="Times New Roman"/>
          <w:bCs/>
          <w:sz w:val="24"/>
          <w:szCs w:val="24"/>
        </w:rPr>
        <w:t>primary</w:t>
      </w:r>
      <w:r w:rsidRPr="00646B8D">
        <w:rPr>
          <w:rFonts w:ascii="Times New Roman" w:hAnsi="Times New Roman" w:cs="Times New Roman"/>
          <w:bCs/>
          <w:sz w:val="24"/>
          <w:szCs w:val="24"/>
        </w:rPr>
        <w:t xml:space="preserve"> care setting.</w:t>
      </w:r>
    </w:p>
    <w:p w14:paraId="1F7EAEA1" w14:textId="41287D7D" w:rsidR="003B5D87" w:rsidRPr="004108D2" w:rsidRDefault="00ED78B1" w:rsidP="00ED78B1">
      <w:pPr>
        <w:spacing w:after="0" w:line="480" w:lineRule="auto"/>
        <w:ind w:firstLine="720"/>
        <w:jc w:val="center"/>
        <w:rPr>
          <w:rFonts w:ascii="Times New Roman" w:hAnsi="Times New Roman" w:cs="Times New Roman"/>
          <w:b/>
          <w:sz w:val="24"/>
          <w:szCs w:val="24"/>
        </w:rPr>
      </w:pPr>
      <w:r w:rsidRPr="00ED78B1">
        <w:rPr>
          <w:rFonts w:ascii="Times New Roman" w:hAnsi="Times New Roman" w:cs="Times New Roman"/>
          <w:b/>
          <w:sz w:val="24"/>
          <w:szCs w:val="24"/>
        </w:rPr>
        <w:t>Se</w:t>
      </w:r>
      <w:r w:rsidR="003B5D87" w:rsidRPr="004108D2">
        <w:rPr>
          <w:rFonts w:ascii="Times New Roman" w:hAnsi="Times New Roman" w:cs="Times New Roman"/>
          <w:b/>
          <w:sz w:val="24"/>
          <w:szCs w:val="24"/>
        </w:rPr>
        <w:t>ction III. Project Design</w:t>
      </w:r>
    </w:p>
    <w:p w14:paraId="0D75588C" w14:textId="1E93A3FF" w:rsidR="003B5D87" w:rsidRPr="00032B20" w:rsidRDefault="003B5D87" w:rsidP="003B5D87">
      <w:pPr>
        <w:spacing w:after="0" w:line="480" w:lineRule="auto"/>
        <w:rPr>
          <w:rFonts w:ascii="Times New Roman" w:hAnsi="Times New Roman" w:cs="Times New Roman"/>
          <w:b/>
          <w:sz w:val="24"/>
          <w:szCs w:val="24"/>
        </w:rPr>
      </w:pPr>
      <w:r w:rsidRPr="00032B20">
        <w:rPr>
          <w:rFonts w:ascii="Times New Roman" w:hAnsi="Times New Roman" w:cs="Times New Roman"/>
          <w:b/>
          <w:sz w:val="24"/>
          <w:szCs w:val="24"/>
        </w:rPr>
        <w:t>Project Site and Population</w:t>
      </w:r>
    </w:p>
    <w:p w14:paraId="21072263" w14:textId="08DD98AA" w:rsidR="003B5D87" w:rsidRPr="00032B20" w:rsidRDefault="003B5D87" w:rsidP="003B5D87">
      <w:pPr>
        <w:spacing w:after="0" w:line="480" w:lineRule="auto"/>
        <w:rPr>
          <w:rFonts w:ascii="Times New Roman" w:hAnsi="Times New Roman" w:cs="Times New Roman"/>
          <w:bCs/>
          <w:sz w:val="24"/>
          <w:szCs w:val="24"/>
        </w:rPr>
      </w:pPr>
      <w:r w:rsidRPr="00032B20">
        <w:rPr>
          <w:rFonts w:ascii="Times New Roman" w:hAnsi="Times New Roman" w:cs="Times New Roman"/>
          <w:bCs/>
          <w:sz w:val="24"/>
          <w:szCs w:val="24"/>
        </w:rPr>
        <w:lastRenderedPageBreak/>
        <w:tab/>
      </w:r>
      <w:r w:rsidR="00032B20" w:rsidRPr="00032B20">
        <w:rPr>
          <w:rFonts w:ascii="Times New Roman" w:hAnsi="Times New Roman" w:cs="Times New Roman"/>
          <w:bCs/>
          <w:sz w:val="24"/>
          <w:szCs w:val="24"/>
        </w:rPr>
        <w:t>The site for this project is a government-funded free clinic in North Carolina. The project population includes NPs, medical staff members, and patients for the primary care center. Organizational support from the project site partners and primary care leadership helped to facilitate the project. Barriers to project implementation include NP buy-in, deficits in communication with other providers given erratic schedules in primary care, and data collection for individual provider metrics, as the free clinic currently does not have individual provider metrics in place.</w:t>
      </w:r>
    </w:p>
    <w:p w14:paraId="5AC75A43" w14:textId="65DC7280" w:rsidR="003B5D87" w:rsidRPr="004108D2" w:rsidRDefault="003B5D87" w:rsidP="003B5D87">
      <w:pPr>
        <w:spacing w:after="0" w:line="480" w:lineRule="auto"/>
        <w:rPr>
          <w:rFonts w:ascii="Times New Roman" w:hAnsi="Times New Roman" w:cs="Times New Roman"/>
          <w:b/>
          <w:i/>
          <w:iCs/>
          <w:sz w:val="24"/>
          <w:szCs w:val="24"/>
        </w:rPr>
      </w:pPr>
      <w:r w:rsidRPr="004108D2">
        <w:rPr>
          <w:rFonts w:ascii="Times New Roman" w:hAnsi="Times New Roman" w:cs="Times New Roman"/>
          <w:b/>
          <w:i/>
          <w:iCs/>
          <w:sz w:val="24"/>
          <w:szCs w:val="24"/>
        </w:rPr>
        <w:t>Description of the Setting</w:t>
      </w:r>
    </w:p>
    <w:p w14:paraId="2FCED9E3" w14:textId="1CC11D31" w:rsidR="006F6603" w:rsidRPr="00562BB5" w:rsidRDefault="003B5D87" w:rsidP="003B5D87">
      <w:pPr>
        <w:spacing w:after="0" w:line="480" w:lineRule="auto"/>
        <w:rPr>
          <w:rFonts w:ascii="Times New Roman" w:hAnsi="Times New Roman" w:cs="Times New Roman"/>
          <w:color w:val="FF0000"/>
          <w:sz w:val="24"/>
          <w:szCs w:val="24"/>
        </w:rPr>
      </w:pPr>
      <w:r w:rsidRPr="00E538B3">
        <w:rPr>
          <w:rFonts w:ascii="Times New Roman" w:hAnsi="Times New Roman" w:cs="Times New Roman"/>
          <w:bCs/>
          <w:color w:val="FF0000"/>
          <w:sz w:val="24"/>
          <w:szCs w:val="24"/>
        </w:rPr>
        <w:tab/>
      </w:r>
      <w:r w:rsidR="00562BB5" w:rsidRPr="00562BB5">
        <w:rPr>
          <w:rFonts w:ascii="Times New Roman" w:hAnsi="Times New Roman" w:cs="Times New Roman"/>
          <w:sz w:val="24"/>
          <w:szCs w:val="24"/>
        </w:rPr>
        <w:t>The setting for this project is the government-funded free clinic that employs doctors, NPs, clinical staff, nurses, receptionists, nutritionists, and on-site pharmacists. Primary care visits typically begin with registration, and then the patient proceeds to vital signs and triage. Afterward, the patient is evaluated by the provider, treated, and discharged. The primary care setting sees patients of all ages for preventative care, primary care, acute injuries, and illnesses such as UTIs, URIs, sinusitis, STIs, lacerations, abscesses, and other minor acute illnesses. The clinic focuses on health promotion and disease prevention. On average, </w:t>
      </w:r>
      <w:r w:rsidR="004108D2" w:rsidRPr="004108D2">
        <w:rPr>
          <w:rStyle w:val="Strong"/>
          <w:rFonts w:ascii="Times New Roman" w:hAnsi="Times New Roman" w:cs="Times New Roman"/>
          <w:b w:val="0"/>
          <w:bCs w:val="0"/>
          <w:sz w:val="24"/>
          <w:szCs w:val="24"/>
        </w:rPr>
        <w:t xml:space="preserve">15-20 </w:t>
      </w:r>
      <w:r w:rsidR="00562BB5" w:rsidRPr="00562BB5">
        <w:rPr>
          <w:rFonts w:ascii="Times New Roman" w:hAnsi="Times New Roman" w:cs="Times New Roman"/>
          <w:sz w:val="24"/>
          <w:szCs w:val="24"/>
        </w:rPr>
        <w:t xml:space="preserve">patients </w:t>
      </w:r>
      <w:r w:rsidR="006F10C7">
        <w:rPr>
          <w:rFonts w:ascii="Times New Roman" w:hAnsi="Times New Roman" w:cs="Times New Roman"/>
          <w:sz w:val="24"/>
          <w:szCs w:val="24"/>
        </w:rPr>
        <w:t xml:space="preserve">are </w:t>
      </w:r>
      <w:r w:rsidR="00562BB5" w:rsidRPr="00562BB5">
        <w:rPr>
          <w:rFonts w:ascii="Times New Roman" w:hAnsi="Times New Roman" w:cs="Times New Roman"/>
          <w:sz w:val="24"/>
          <w:szCs w:val="24"/>
        </w:rPr>
        <w:t xml:space="preserve">seen by </w:t>
      </w:r>
      <w:r w:rsidR="00566B25">
        <w:rPr>
          <w:rFonts w:ascii="Times New Roman" w:hAnsi="Times New Roman" w:cs="Times New Roman"/>
          <w:sz w:val="24"/>
          <w:szCs w:val="24"/>
        </w:rPr>
        <w:t xml:space="preserve">the on-site </w:t>
      </w:r>
      <w:r w:rsidR="00562BB5" w:rsidRPr="00562BB5">
        <w:rPr>
          <w:rFonts w:ascii="Times New Roman" w:hAnsi="Times New Roman" w:cs="Times New Roman"/>
          <w:sz w:val="24"/>
          <w:szCs w:val="24"/>
        </w:rPr>
        <w:t xml:space="preserve">provider </w:t>
      </w:r>
      <w:r w:rsidR="006F10C7">
        <w:rPr>
          <w:rFonts w:ascii="Times New Roman" w:hAnsi="Times New Roman" w:cs="Times New Roman"/>
          <w:sz w:val="24"/>
          <w:szCs w:val="24"/>
        </w:rPr>
        <w:t>in addition to</w:t>
      </w:r>
      <w:r w:rsidR="00562BB5" w:rsidRPr="00562BB5">
        <w:rPr>
          <w:rFonts w:ascii="Times New Roman" w:hAnsi="Times New Roman" w:cs="Times New Roman"/>
          <w:sz w:val="24"/>
          <w:szCs w:val="24"/>
        </w:rPr>
        <w:t xml:space="preserve"> up to four walk-in slots available for acute care visits each day.</w:t>
      </w:r>
    </w:p>
    <w:p w14:paraId="44C5F836" w14:textId="2D89AAC3" w:rsidR="003B5D87" w:rsidRPr="005C53A5" w:rsidRDefault="003B5D87" w:rsidP="003B5D87">
      <w:pPr>
        <w:spacing w:after="0" w:line="480" w:lineRule="auto"/>
        <w:rPr>
          <w:rFonts w:ascii="Times New Roman" w:hAnsi="Times New Roman" w:cs="Times New Roman"/>
          <w:b/>
          <w:i/>
          <w:iCs/>
          <w:sz w:val="24"/>
          <w:szCs w:val="24"/>
        </w:rPr>
      </w:pPr>
      <w:r w:rsidRPr="005C53A5">
        <w:rPr>
          <w:rFonts w:ascii="Times New Roman" w:hAnsi="Times New Roman" w:cs="Times New Roman"/>
          <w:b/>
          <w:i/>
          <w:iCs/>
          <w:sz w:val="24"/>
          <w:szCs w:val="24"/>
        </w:rPr>
        <w:t>Description of the Population</w:t>
      </w:r>
    </w:p>
    <w:p w14:paraId="4A25D2DD" w14:textId="6A774EB3" w:rsidR="00DC1BDE" w:rsidRPr="005C53A5" w:rsidRDefault="003B5D87" w:rsidP="003B5D87">
      <w:pPr>
        <w:spacing w:after="0" w:line="480" w:lineRule="auto"/>
        <w:rPr>
          <w:rFonts w:ascii="Times New Roman" w:hAnsi="Times New Roman" w:cs="Times New Roman"/>
          <w:color w:val="FF0000"/>
          <w:sz w:val="24"/>
          <w:szCs w:val="24"/>
        </w:rPr>
      </w:pPr>
      <w:r w:rsidRPr="00E538B3">
        <w:rPr>
          <w:rFonts w:ascii="Times New Roman" w:hAnsi="Times New Roman" w:cs="Times New Roman"/>
          <w:bCs/>
          <w:color w:val="FF0000"/>
          <w:sz w:val="24"/>
          <w:szCs w:val="24"/>
        </w:rPr>
        <w:tab/>
      </w:r>
      <w:r w:rsidR="005C53A5" w:rsidRPr="005C53A5">
        <w:rPr>
          <w:rFonts w:ascii="Times New Roman" w:hAnsi="Times New Roman" w:cs="Times New Roman"/>
          <w:sz w:val="24"/>
          <w:szCs w:val="24"/>
        </w:rPr>
        <w:t>The population for this project includes NPs, </w:t>
      </w:r>
      <w:r w:rsidR="005C53A5" w:rsidRPr="005C53A5">
        <w:rPr>
          <w:rStyle w:val="Strong"/>
          <w:rFonts w:ascii="Times New Roman" w:hAnsi="Times New Roman" w:cs="Times New Roman"/>
          <w:b w:val="0"/>
          <w:bCs w:val="0"/>
          <w:color w:val="0E101A"/>
          <w:sz w:val="24"/>
          <w:szCs w:val="24"/>
        </w:rPr>
        <w:t>medical staff members</w:t>
      </w:r>
      <w:r w:rsidR="005C53A5" w:rsidRPr="005C53A5">
        <w:rPr>
          <w:rFonts w:ascii="Times New Roman" w:hAnsi="Times New Roman" w:cs="Times New Roman"/>
          <w:sz w:val="24"/>
          <w:szCs w:val="24"/>
        </w:rPr>
        <w:t>, and patients for the primary care center. </w:t>
      </w:r>
      <w:r w:rsidR="005C53A5" w:rsidRPr="005C53A5">
        <w:rPr>
          <w:rStyle w:val="Strong"/>
          <w:rFonts w:ascii="Times New Roman" w:hAnsi="Times New Roman" w:cs="Times New Roman"/>
          <w:b w:val="0"/>
          <w:bCs w:val="0"/>
          <w:color w:val="0E101A"/>
          <w:sz w:val="24"/>
          <w:szCs w:val="24"/>
        </w:rPr>
        <w:t>Medical staff members include receptionists, nurses, medical assistants, nutritionists, and on-site pharmacists.</w:t>
      </w:r>
      <w:r w:rsidR="005C53A5" w:rsidRPr="005C53A5">
        <w:rPr>
          <w:rFonts w:ascii="Times New Roman" w:hAnsi="Times New Roman" w:cs="Times New Roman"/>
          <w:sz w:val="24"/>
          <w:szCs w:val="24"/>
        </w:rPr>
        <w:t> </w:t>
      </w:r>
      <w:r w:rsidR="005C53A5">
        <w:rPr>
          <w:rFonts w:ascii="Times New Roman" w:hAnsi="Times New Roman" w:cs="Times New Roman"/>
          <w:sz w:val="24"/>
          <w:szCs w:val="24"/>
        </w:rPr>
        <w:t xml:space="preserve">The participating three </w:t>
      </w:r>
      <w:r w:rsidR="005C53A5" w:rsidRPr="005C53A5">
        <w:rPr>
          <w:rFonts w:ascii="Times New Roman" w:hAnsi="Times New Roman" w:cs="Times New Roman"/>
          <w:sz w:val="24"/>
          <w:szCs w:val="24"/>
        </w:rPr>
        <w:t xml:space="preserve">NPs have years of experience ranging from 26 to less than one year. </w:t>
      </w:r>
      <w:r w:rsidR="00F245A5" w:rsidRPr="00F245A5">
        <w:rPr>
          <w:rFonts w:ascii="Times New Roman" w:hAnsi="Times New Roman" w:cs="Times New Roman"/>
          <w:sz w:val="24"/>
          <w:szCs w:val="24"/>
        </w:rPr>
        <w:t xml:space="preserve">All three NPs are certified as family nurse practitioners through the American Nurses Credentialing Center. Two NPs are educated at the doctoral level, </w:t>
      </w:r>
      <w:r w:rsidR="00F245A5" w:rsidRPr="00F245A5">
        <w:rPr>
          <w:rFonts w:ascii="Times New Roman" w:hAnsi="Times New Roman" w:cs="Times New Roman"/>
          <w:sz w:val="24"/>
          <w:szCs w:val="24"/>
        </w:rPr>
        <w:lastRenderedPageBreak/>
        <w:t xml:space="preserve">while one NP is master’s prepared. </w:t>
      </w:r>
      <w:r w:rsidR="005C53A5" w:rsidRPr="005C53A5">
        <w:rPr>
          <w:rFonts w:ascii="Times New Roman" w:hAnsi="Times New Roman" w:cs="Times New Roman"/>
          <w:sz w:val="24"/>
          <w:szCs w:val="24"/>
        </w:rPr>
        <w:t>At the end of project implementation, data collection will assess the effectiveness of the manual, patient satisfaction, patient wait times, and provider usefulness.</w:t>
      </w:r>
    </w:p>
    <w:p w14:paraId="4BA7ED6C" w14:textId="66F117AA" w:rsidR="00A56B91" w:rsidRPr="009D2C0F" w:rsidRDefault="003B5D87" w:rsidP="003B5D87">
      <w:pPr>
        <w:spacing w:after="0" w:line="480" w:lineRule="auto"/>
        <w:rPr>
          <w:rFonts w:ascii="Times New Roman" w:hAnsi="Times New Roman" w:cs="Times New Roman"/>
          <w:b/>
          <w:bCs/>
          <w:sz w:val="24"/>
          <w:szCs w:val="24"/>
          <w:shd w:val="clear" w:color="auto" w:fill="FFFFFF"/>
        </w:rPr>
      </w:pPr>
      <w:r w:rsidRPr="009D2C0F">
        <w:rPr>
          <w:rFonts w:ascii="Times New Roman" w:hAnsi="Times New Roman" w:cs="Times New Roman"/>
          <w:b/>
          <w:bCs/>
          <w:sz w:val="24"/>
          <w:szCs w:val="24"/>
          <w:shd w:val="clear" w:color="auto" w:fill="FFFFFF"/>
        </w:rPr>
        <w:t>Project Team</w:t>
      </w:r>
    </w:p>
    <w:p w14:paraId="7558EF59" w14:textId="2EAC73CA" w:rsidR="003B5D87" w:rsidRPr="009D2C0F" w:rsidRDefault="003E78BF" w:rsidP="003B5D87">
      <w:pPr>
        <w:spacing w:after="0" w:line="480" w:lineRule="auto"/>
        <w:rPr>
          <w:rFonts w:ascii="Times New Roman" w:hAnsi="Times New Roman" w:cs="Times New Roman"/>
          <w:sz w:val="24"/>
          <w:szCs w:val="24"/>
          <w:shd w:val="clear" w:color="auto" w:fill="FFFFFF"/>
        </w:rPr>
      </w:pPr>
      <w:r w:rsidRPr="009D2C0F">
        <w:rPr>
          <w:rFonts w:ascii="Times New Roman" w:hAnsi="Times New Roman" w:cs="Times New Roman"/>
          <w:b/>
          <w:bCs/>
          <w:sz w:val="24"/>
          <w:szCs w:val="24"/>
          <w:shd w:val="clear" w:color="auto" w:fill="FFFFFF"/>
        </w:rPr>
        <w:tab/>
      </w:r>
      <w:r w:rsidR="009D2C0F" w:rsidRPr="009D2C0F">
        <w:rPr>
          <w:rFonts w:ascii="Times New Roman" w:hAnsi="Times New Roman" w:cs="Times New Roman"/>
          <w:sz w:val="24"/>
          <w:szCs w:val="24"/>
          <w:shd w:val="clear" w:color="auto" w:fill="FFFFFF"/>
        </w:rPr>
        <w:t>The project team includes the DNP student who will</w:t>
      </w:r>
      <w:r w:rsidR="00C378D0">
        <w:rPr>
          <w:rFonts w:ascii="Times New Roman" w:hAnsi="Times New Roman" w:cs="Times New Roman"/>
          <w:sz w:val="24"/>
          <w:szCs w:val="24"/>
          <w:shd w:val="clear" w:color="auto" w:fill="FFFFFF"/>
        </w:rPr>
        <w:t xml:space="preserve"> create the manual,</w:t>
      </w:r>
      <w:r w:rsidR="009D2C0F" w:rsidRPr="009D2C0F">
        <w:rPr>
          <w:rFonts w:ascii="Times New Roman" w:hAnsi="Times New Roman" w:cs="Times New Roman"/>
          <w:sz w:val="24"/>
          <w:szCs w:val="24"/>
          <w:shd w:val="clear" w:color="auto" w:fill="FFFFFF"/>
        </w:rPr>
        <w:t xml:space="preserve"> implement the project</w:t>
      </w:r>
      <w:r w:rsidR="00C378D0">
        <w:rPr>
          <w:rFonts w:ascii="Times New Roman" w:hAnsi="Times New Roman" w:cs="Times New Roman"/>
          <w:sz w:val="24"/>
          <w:szCs w:val="24"/>
          <w:shd w:val="clear" w:color="auto" w:fill="FFFFFF"/>
        </w:rPr>
        <w:t>,</w:t>
      </w:r>
      <w:r w:rsidR="009D2C0F" w:rsidRPr="009D2C0F">
        <w:rPr>
          <w:rFonts w:ascii="Times New Roman" w:hAnsi="Times New Roman" w:cs="Times New Roman"/>
          <w:sz w:val="24"/>
          <w:szCs w:val="24"/>
          <w:shd w:val="clear" w:color="auto" w:fill="FFFFFF"/>
        </w:rPr>
        <w:t xml:space="preserve"> and analyze the results post-implementation. The project site champion will aid in implementation and serve as a point person for gathering data to assess project usefulness and ensure that participating NPs use the manual. The site champion will also periodically check in with the participating NPs and DNP </w:t>
      </w:r>
      <w:proofErr w:type="gramStart"/>
      <w:r w:rsidR="009D2C0F" w:rsidRPr="009D2C0F">
        <w:rPr>
          <w:rFonts w:ascii="Times New Roman" w:hAnsi="Times New Roman" w:cs="Times New Roman"/>
          <w:sz w:val="24"/>
          <w:szCs w:val="24"/>
          <w:shd w:val="clear" w:color="auto" w:fill="FFFFFF"/>
        </w:rPr>
        <w:t>student</w:t>
      </w:r>
      <w:proofErr w:type="gramEnd"/>
      <w:r w:rsidR="009D2C0F" w:rsidRPr="009D2C0F">
        <w:rPr>
          <w:rFonts w:ascii="Times New Roman" w:hAnsi="Times New Roman" w:cs="Times New Roman"/>
          <w:sz w:val="24"/>
          <w:szCs w:val="24"/>
          <w:shd w:val="clear" w:color="auto" w:fill="FFFFFF"/>
        </w:rPr>
        <w:t xml:space="preserve"> to facilitate project management and communication as the DNP student will implement remotely. Other team members include the NPs within the primary care center who will be utilizing the manual in practice, giving feedback during PDSA cycles, and completing a post-implementation survey to assess the usefulness of the manual and improvements going forward. Staff members who will ensure proper intake, triage, and registration of patients. Patients from which will complete a post-visit survey to rate their visit, provider, wait time, and</w:t>
      </w:r>
      <w:r w:rsidR="006F10C7">
        <w:rPr>
          <w:rFonts w:ascii="Times New Roman" w:hAnsi="Times New Roman" w:cs="Times New Roman"/>
          <w:sz w:val="24"/>
          <w:szCs w:val="24"/>
          <w:shd w:val="clear" w:color="auto" w:fill="FFFFFF"/>
        </w:rPr>
        <w:t xml:space="preserve"> the</w:t>
      </w:r>
      <w:r w:rsidR="009D2C0F" w:rsidRPr="009D2C0F">
        <w:rPr>
          <w:rFonts w:ascii="Times New Roman" w:hAnsi="Times New Roman" w:cs="Times New Roman"/>
          <w:sz w:val="24"/>
          <w:szCs w:val="24"/>
          <w:shd w:val="clear" w:color="auto" w:fill="FFFFFF"/>
        </w:rPr>
        <w:t xml:space="preserve"> likelihood of returning to the clinic.</w:t>
      </w:r>
    </w:p>
    <w:p w14:paraId="107341C6" w14:textId="48C9D2CE" w:rsidR="003B5D87" w:rsidRPr="009D2C0F" w:rsidRDefault="003B5D87" w:rsidP="003B5D87">
      <w:pPr>
        <w:spacing w:after="0" w:line="480" w:lineRule="auto"/>
        <w:rPr>
          <w:rFonts w:ascii="Times New Roman" w:hAnsi="Times New Roman" w:cs="Times New Roman"/>
          <w:b/>
          <w:bCs/>
          <w:sz w:val="24"/>
          <w:szCs w:val="24"/>
          <w:shd w:val="clear" w:color="auto" w:fill="FFFFFF"/>
        </w:rPr>
      </w:pPr>
      <w:r w:rsidRPr="009D2C0F">
        <w:rPr>
          <w:rFonts w:ascii="Times New Roman" w:hAnsi="Times New Roman" w:cs="Times New Roman"/>
          <w:b/>
          <w:bCs/>
          <w:sz w:val="24"/>
          <w:szCs w:val="24"/>
          <w:shd w:val="clear" w:color="auto" w:fill="FFFFFF"/>
        </w:rPr>
        <w:t>Project Goals and Outcome Measures</w:t>
      </w:r>
    </w:p>
    <w:p w14:paraId="22CD060D" w14:textId="3244B7BB" w:rsidR="00FD0064" w:rsidRPr="00E26F36" w:rsidRDefault="003B5D87" w:rsidP="003B5D87">
      <w:pPr>
        <w:spacing w:after="0" w:line="480" w:lineRule="auto"/>
        <w:rPr>
          <w:rFonts w:ascii="Times New Roman" w:hAnsi="Times New Roman" w:cs="Times New Roman"/>
          <w:sz w:val="24"/>
          <w:szCs w:val="24"/>
          <w:shd w:val="clear" w:color="auto" w:fill="FFFFFF"/>
        </w:rPr>
      </w:pPr>
      <w:r w:rsidRPr="00E538B3">
        <w:rPr>
          <w:rFonts w:ascii="Times New Roman" w:hAnsi="Times New Roman" w:cs="Times New Roman"/>
          <w:b/>
          <w:bCs/>
          <w:color w:val="FF0000"/>
          <w:sz w:val="24"/>
          <w:szCs w:val="24"/>
          <w:shd w:val="clear" w:color="auto" w:fill="FFFFFF"/>
        </w:rPr>
        <w:tab/>
      </w:r>
      <w:r w:rsidR="00D85699" w:rsidRPr="00D85699">
        <w:rPr>
          <w:rFonts w:ascii="Times New Roman" w:hAnsi="Times New Roman" w:cs="Times New Roman"/>
          <w:sz w:val="24"/>
          <w:szCs w:val="24"/>
          <w:shd w:val="clear" w:color="auto" w:fill="FFFFFF"/>
        </w:rPr>
        <w:t xml:space="preserve">This project aims to improve patient satisfaction, wait times, provider </w:t>
      </w:r>
      <w:r w:rsidR="001671DB">
        <w:rPr>
          <w:rFonts w:ascii="Times New Roman" w:hAnsi="Times New Roman" w:cs="Times New Roman"/>
          <w:sz w:val="24"/>
          <w:szCs w:val="24"/>
          <w:shd w:val="clear" w:color="auto" w:fill="FFFFFF"/>
        </w:rPr>
        <w:t xml:space="preserve">EBP </w:t>
      </w:r>
      <w:r w:rsidR="00D85699" w:rsidRPr="00D85699">
        <w:rPr>
          <w:rFonts w:ascii="Times New Roman" w:hAnsi="Times New Roman" w:cs="Times New Roman"/>
          <w:sz w:val="24"/>
          <w:szCs w:val="24"/>
          <w:shd w:val="clear" w:color="auto" w:fill="FFFFFF"/>
        </w:rPr>
        <w:t xml:space="preserve">treatment of acute illnesses, and provider confidence in primary care by implementing a provider education manual. This manual will be created and given to each NP within the primary care clinic. During implementation, the participating providers will give periodic feedback, approximately every two weeks, on changes that would improve the usefulness of the manual. Adjustments will be made to the manual based on provider feedback. Outcome measures include a Likert survey completed by providers who utilized the manual, and responses will be analyzed to gather project </w:t>
      </w:r>
      <w:r w:rsidR="00D85699" w:rsidRPr="00D85699">
        <w:rPr>
          <w:rFonts w:ascii="Times New Roman" w:hAnsi="Times New Roman" w:cs="Times New Roman"/>
          <w:sz w:val="24"/>
          <w:szCs w:val="24"/>
          <w:shd w:val="clear" w:color="auto" w:fill="FFFFFF"/>
        </w:rPr>
        <w:lastRenderedPageBreak/>
        <w:t xml:space="preserve">helpfulness in practice. Patient satisfaction scores and wait times will also be analyzed based on responses to newly created electronic satisfaction surveys </w:t>
      </w:r>
      <w:r w:rsidR="006F10C7">
        <w:rPr>
          <w:rFonts w:ascii="Times New Roman" w:hAnsi="Times New Roman" w:cs="Times New Roman"/>
          <w:sz w:val="24"/>
          <w:szCs w:val="24"/>
          <w:shd w:val="clear" w:color="auto" w:fill="FFFFFF"/>
        </w:rPr>
        <w:t>completed</w:t>
      </w:r>
      <w:r w:rsidR="00D85699" w:rsidRPr="00D85699">
        <w:rPr>
          <w:rFonts w:ascii="Times New Roman" w:hAnsi="Times New Roman" w:cs="Times New Roman"/>
          <w:sz w:val="24"/>
          <w:szCs w:val="24"/>
          <w:shd w:val="clear" w:color="auto" w:fill="FFFFFF"/>
        </w:rPr>
        <w:t xml:space="preserve"> by each patient. It is the goal that this project will lead to a more inclusive provider onboarding manual for all incoming primary care providers as part of a more extensive structured orientation program.</w:t>
      </w:r>
    </w:p>
    <w:p w14:paraId="1D7D6496" w14:textId="05DDA343" w:rsidR="003B5D87" w:rsidRPr="00E26F36" w:rsidRDefault="003B5D87" w:rsidP="003B5D87">
      <w:pPr>
        <w:spacing w:after="0" w:line="480" w:lineRule="auto"/>
        <w:rPr>
          <w:rFonts w:ascii="Times New Roman" w:hAnsi="Times New Roman" w:cs="Times New Roman"/>
          <w:b/>
          <w:bCs/>
          <w:i/>
          <w:iCs/>
          <w:sz w:val="24"/>
          <w:szCs w:val="24"/>
          <w:shd w:val="clear" w:color="auto" w:fill="FFFFFF"/>
        </w:rPr>
      </w:pPr>
      <w:r w:rsidRPr="00E26F36">
        <w:rPr>
          <w:rFonts w:ascii="Times New Roman" w:hAnsi="Times New Roman" w:cs="Times New Roman"/>
          <w:b/>
          <w:bCs/>
          <w:i/>
          <w:iCs/>
          <w:sz w:val="24"/>
          <w:szCs w:val="24"/>
          <w:shd w:val="clear" w:color="auto" w:fill="FFFFFF"/>
        </w:rPr>
        <w:t>Description of the Methods and Measurement</w:t>
      </w:r>
    </w:p>
    <w:p w14:paraId="22FAE53F" w14:textId="4BB4CDC3" w:rsidR="003B5D87" w:rsidRPr="00E26F36" w:rsidRDefault="003B5D87" w:rsidP="003B5D87">
      <w:pPr>
        <w:spacing w:after="0" w:line="480" w:lineRule="auto"/>
        <w:rPr>
          <w:rFonts w:ascii="Times New Roman" w:hAnsi="Times New Roman" w:cs="Times New Roman"/>
          <w:color w:val="FF0000"/>
          <w:sz w:val="24"/>
          <w:szCs w:val="24"/>
          <w:shd w:val="clear" w:color="auto" w:fill="FFFFFF"/>
        </w:rPr>
      </w:pPr>
      <w:r w:rsidRPr="00E538B3">
        <w:rPr>
          <w:rFonts w:ascii="Times New Roman" w:hAnsi="Times New Roman" w:cs="Times New Roman"/>
          <w:b/>
          <w:bCs/>
          <w:color w:val="FF0000"/>
          <w:sz w:val="24"/>
          <w:szCs w:val="24"/>
          <w:shd w:val="clear" w:color="auto" w:fill="FFFFFF"/>
        </w:rPr>
        <w:tab/>
      </w:r>
      <w:r w:rsidR="00E26F36" w:rsidRPr="00E26F36">
        <w:rPr>
          <w:rFonts w:ascii="Times New Roman" w:hAnsi="Times New Roman" w:cs="Times New Roman"/>
          <w:sz w:val="24"/>
          <w:szCs w:val="24"/>
        </w:rPr>
        <w:t xml:space="preserve">All NPs will use the provider education manual at the project site. The NPs voluntarily consent to participate and will provide feedback during PDSA cycles. NPs who consent to participate will be given a draft of the education manual, which includes evidence-based treatment for common illnesses and injuries treated in the primary care setting. Providers will complete a Likert survey which consists of four questions on a scale of strongly agree to strongly disagree, along with an area within the survey to give comments. The Likert survey will assess the usefulness of the manual in practice, confidence in providing care, and improvement in </w:t>
      </w:r>
      <w:r w:rsidR="001671DB">
        <w:rPr>
          <w:rFonts w:ascii="Times New Roman" w:hAnsi="Times New Roman" w:cs="Times New Roman"/>
          <w:sz w:val="24"/>
          <w:szCs w:val="24"/>
        </w:rPr>
        <w:t xml:space="preserve">EBP </w:t>
      </w:r>
      <w:r w:rsidR="00E26F36" w:rsidRPr="00E26F36">
        <w:rPr>
          <w:rFonts w:ascii="Times New Roman" w:hAnsi="Times New Roman" w:cs="Times New Roman"/>
          <w:sz w:val="24"/>
          <w:szCs w:val="24"/>
        </w:rPr>
        <w:t xml:space="preserve">knowledge. Information received from this survey and feedback during PDSA cycles will help to improve the manual going forward. Measurement will include using an </w:t>
      </w:r>
      <w:r w:rsidR="006F10C7">
        <w:rPr>
          <w:rFonts w:ascii="Times New Roman" w:hAnsi="Times New Roman" w:cs="Times New Roman"/>
          <w:sz w:val="24"/>
          <w:szCs w:val="24"/>
        </w:rPr>
        <w:t>E</w:t>
      </w:r>
      <w:r w:rsidR="00E26F36" w:rsidRPr="00E26F36">
        <w:rPr>
          <w:rFonts w:ascii="Times New Roman" w:hAnsi="Times New Roman" w:cs="Times New Roman"/>
          <w:sz w:val="24"/>
          <w:szCs w:val="24"/>
        </w:rPr>
        <w:t>xcel spreadsheet to organize information per provider, with the only identifiers being years in practice, certifying board, educational level, and specialty. Other measurements will include patient satisfaction scores and satisfaction in wait time obtained through post-visit surveys completed by patients.</w:t>
      </w:r>
      <w:r w:rsidR="00E26F36" w:rsidRPr="00E26F36">
        <w:rPr>
          <w:rStyle w:val="Strong"/>
          <w:rFonts w:ascii="Times New Roman" w:hAnsi="Times New Roman" w:cs="Times New Roman"/>
          <w:color w:val="0E101A"/>
          <w:sz w:val="24"/>
          <w:szCs w:val="24"/>
        </w:rPr>
        <w:t> </w:t>
      </w:r>
      <w:r w:rsidR="00E26F36" w:rsidRPr="00E26F36">
        <w:rPr>
          <w:rFonts w:ascii="Times New Roman" w:hAnsi="Times New Roman" w:cs="Times New Roman"/>
          <w:sz w:val="24"/>
          <w:szCs w:val="24"/>
        </w:rPr>
        <w:t>These figures will be averaged to assess improvement with the use of the manual.</w:t>
      </w:r>
    </w:p>
    <w:p w14:paraId="2370B87C" w14:textId="721435E8" w:rsidR="003B5D87" w:rsidRPr="00992DF6" w:rsidRDefault="003B5D87" w:rsidP="003B5D87">
      <w:pPr>
        <w:spacing w:after="0" w:line="480" w:lineRule="auto"/>
        <w:rPr>
          <w:rFonts w:ascii="Times New Roman" w:hAnsi="Times New Roman" w:cs="Times New Roman"/>
          <w:b/>
          <w:bCs/>
          <w:i/>
          <w:iCs/>
          <w:sz w:val="24"/>
          <w:szCs w:val="24"/>
          <w:shd w:val="clear" w:color="auto" w:fill="FFFFFF"/>
        </w:rPr>
      </w:pPr>
      <w:r w:rsidRPr="00992DF6">
        <w:rPr>
          <w:rFonts w:ascii="Times New Roman" w:hAnsi="Times New Roman" w:cs="Times New Roman"/>
          <w:b/>
          <w:bCs/>
          <w:i/>
          <w:iCs/>
          <w:sz w:val="24"/>
          <w:szCs w:val="24"/>
          <w:shd w:val="clear" w:color="auto" w:fill="FFFFFF"/>
        </w:rPr>
        <w:t>Discussion of the Data Collection Process</w:t>
      </w:r>
    </w:p>
    <w:p w14:paraId="6009DAF1" w14:textId="3C5D5A21" w:rsidR="00992DF6" w:rsidRDefault="003B5D87" w:rsidP="003B5D87">
      <w:pPr>
        <w:spacing w:after="0" w:line="480" w:lineRule="auto"/>
        <w:rPr>
          <w:rFonts w:ascii="Times New Roman" w:hAnsi="Times New Roman" w:cs="Times New Roman"/>
          <w:sz w:val="24"/>
          <w:szCs w:val="24"/>
          <w:shd w:val="clear" w:color="auto" w:fill="FFFFFF"/>
        </w:rPr>
      </w:pPr>
      <w:r w:rsidRPr="00E538B3">
        <w:rPr>
          <w:rFonts w:ascii="Times New Roman" w:hAnsi="Times New Roman" w:cs="Times New Roman"/>
          <w:b/>
          <w:bCs/>
          <w:color w:val="FF0000"/>
          <w:sz w:val="24"/>
          <w:szCs w:val="24"/>
          <w:shd w:val="clear" w:color="auto" w:fill="FFFFFF"/>
        </w:rPr>
        <w:tab/>
      </w:r>
      <w:r w:rsidR="00F245A5" w:rsidRPr="00F245A5">
        <w:rPr>
          <w:rFonts w:ascii="Times New Roman" w:hAnsi="Times New Roman" w:cs="Times New Roman"/>
          <w:sz w:val="24"/>
          <w:szCs w:val="24"/>
          <w:shd w:val="clear" w:color="auto" w:fill="FFFFFF"/>
        </w:rPr>
        <w:t>Final d</w:t>
      </w:r>
      <w:r w:rsidR="00992DF6" w:rsidRPr="00F245A5">
        <w:rPr>
          <w:rFonts w:ascii="Times New Roman" w:hAnsi="Times New Roman" w:cs="Times New Roman"/>
          <w:sz w:val="24"/>
          <w:szCs w:val="24"/>
          <w:shd w:val="clear" w:color="auto" w:fill="FFFFFF"/>
        </w:rPr>
        <w:t xml:space="preserve">ata </w:t>
      </w:r>
      <w:r w:rsidR="00992DF6" w:rsidRPr="00992DF6">
        <w:rPr>
          <w:rFonts w:ascii="Times New Roman" w:hAnsi="Times New Roman" w:cs="Times New Roman"/>
          <w:sz w:val="24"/>
          <w:szCs w:val="24"/>
          <w:shd w:val="clear" w:color="auto" w:fill="FFFFFF"/>
        </w:rPr>
        <w:t xml:space="preserve">collection will occur after implementation, excluding the PDSA cycle feedback, which will occur </w:t>
      </w:r>
      <w:r w:rsidR="00F245A5">
        <w:rPr>
          <w:rFonts w:ascii="Times New Roman" w:hAnsi="Times New Roman" w:cs="Times New Roman"/>
          <w:sz w:val="24"/>
          <w:szCs w:val="24"/>
          <w:shd w:val="clear" w:color="auto" w:fill="FFFFFF"/>
        </w:rPr>
        <w:t xml:space="preserve">every two weeks </w:t>
      </w:r>
      <w:r w:rsidR="00992DF6" w:rsidRPr="00992DF6">
        <w:rPr>
          <w:rFonts w:ascii="Times New Roman" w:hAnsi="Times New Roman" w:cs="Times New Roman"/>
          <w:sz w:val="24"/>
          <w:szCs w:val="24"/>
          <w:shd w:val="clear" w:color="auto" w:fill="FFFFFF"/>
        </w:rPr>
        <w:t xml:space="preserve">during the implementation phase. All information pertaining to the project, including participant feedback, survey, and PHI, will be kept within a password-protected computer of the DNP student who will analyze this information. Providers </w:t>
      </w:r>
      <w:r w:rsidR="00992DF6" w:rsidRPr="00992DF6">
        <w:rPr>
          <w:rFonts w:ascii="Times New Roman" w:hAnsi="Times New Roman" w:cs="Times New Roman"/>
          <w:sz w:val="24"/>
          <w:szCs w:val="24"/>
          <w:shd w:val="clear" w:color="auto" w:fill="FFFFFF"/>
        </w:rPr>
        <w:lastRenderedPageBreak/>
        <w:t xml:space="preserve">will be emailed a </w:t>
      </w:r>
      <w:r w:rsidR="00F245A5">
        <w:rPr>
          <w:rFonts w:ascii="Times New Roman" w:hAnsi="Times New Roman" w:cs="Times New Roman"/>
          <w:sz w:val="24"/>
          <w:szCs w:val="24"/>
          <w:shd w:val="clear" w:color="auto" w:fill="FFFFFF"/>
        </w:rPr>
        <w:t xml:space="preserve">final </w:t>
      </w:r>
      <w:r w:rsidR="00992DF6" w:rsidRPr="00992DF6">
        <w:rPr>
          <w:rFonts w:ascii="Times New Roman" w:hAnsi="Times New Roman" w:cs="Times New Roman"/>
          <w:sz w:val="24"/>
          <w:szCs w:val="24"/>
          <w:shd w:val="clear" w:color="auto" w:fill="FFFFFF"/>
        </w:rPr>
        <w:t>Likert survey of four questions</w:t>
      </w:r>
      <w:r w:rsidR="00F245A5">
        <w:rPr>
          <w:rFonts w:ascii="Times New Roman" w:hAnsi="Times New Roman" w:cs="Times New Roman"/>
          <w:sz w:val="24"/>
          <w:szCs w:val="24"/>
          <w:shd w:val="clear" w:color="auto" w:fill="FFFFFF"/>
        </w:rPr>
        <w:t xml:space="preserve"> on April </w:t>
      </w:r>
      <w:r w:rsidR="00766635">
        <w:rPr>
          <w:rFonts w:ascii="Times New Roman" w:hAnsi="Times New Roman" w:cs="Times New Roman"/>
          <w:sz w:val="24"/>
          <w:szCs w:val="24"/>
          <w:shd w:val="clear" w:color="auto" w:fill="FFFFFF"/>
        </w:rPr>
        <w:t>3rd,</w:t>
      </w:r>
      <w:r w:rsidR="00F245A5">
        <w:rPr>
          <w:rFonts w:ascii="Times New Roman" w:hAnsi="Times New Roman" w:cs="Times New Roman"/>
          <w:sz w:val="24"/>
          <w:szCs w:val="24"/>
          <w:shd w:val="clear" w:color="auto" w:fill="FFFFFF"/>
        </w:rPr>
        <w:t xml:space="preserve"> 2023</w:t>
      </w:r>
      <w:r w:rsidR="00992DF6" w:rsidRPr="00992DF6">
        <w:rPr>
          <w:rFonts w:ascii="Times New Roman" w:hAnsi="Times New Roman" w:cs="Times New Roman"/>
          <w:sz w:val="24"/>
          <w:szCs w:val="24"/>
          <w:shd w:val="clear" w:color="auto" w:fill="FFFFFF"/>
        </w:rPr>
        <w:t xml:space="preserve">. </w:t>
      </w:r>
      <w:r w:rsidR="00F245A5" w:rsidRPr="00F245A5">
        <w:rPr>
          <w:rFonts w:ascii="Times New Roman" w:hAnsi="Times New Roman" w:cs="Times New Roman"/>
          <w:sz w:val="24"/>
          <w:szCs w:val="24"/>
          <w:shd w:val="clear" w:color="auto" w:fill="FFFFFF"/>
        </w:rPr>
        <w:t xml:space="preserve">Results from this survey will then be added to an </w:t>
      </w:r>
      <w:r w:rsidR="006F10C7">
        <w:rPr>
          <w:rFonts w:ascii="Times New Roman" w:hAnsi="Times New Roman" w:cs="Times New Roman"/>
          <w:sz w:val="24"/>
          <w:szCs w:val="24"/>
          <w:shd w:val="clear" w:color="auto" w:fill="FFFFFF"/>
        </w:rPr>
        <w:t>E</w:t>
      </w:r>
      <w:r w:rsidR="00F245A5" w:rsidRPr="00F245A5">
        <w:rPr>
          <w:rFonts w:ascii="Times New Roman" w:hAnsi="Times New Roman" w:cs="Times New Roman"/>
          <w:sz w:val="24"/>
          <w:szCs w:val="24"/>
          <w:shd w:val="clear" w:color="auto" w:fill="FFFFFF"/>
        </w:rPr>
        <w:t xml:space="preserve">xcel spreadsheet during the second week of April to organize information. During implementation, results from the PDSA cycle feedback received every two weeks will be updated in an </w:t>
      </w:r>
      <w:r w:rsidR="006F10C7">
        <w:rPr>
          <w:rFonts w:ascii="Times New Roman" w:hAnsi="Times New Roman" w:cs="Times New Roman"/>
          <w:sz w:val="24"/>
          <w:szCs w:val="24"/>
          <w:shd w:val="clear" w:color="auto" w:fill="FFFFFF"/>
        </w:rPr>
        <w:t>E</w:t>
      </w:r>
      <w:r w:rsidR="00F245A5" w:rsidRPr="00F245A5">
        <w:rPr>
          <w:rFonts w:ascii="Times New Roman" w:hAnsi="Times New Roman" w:cs="Times New Roman"/>
          <w:sz w:val="24"/>
          <w:szCs w:val="24"/>
          <w:shd w:val="clear" w:color="auto" w:fill="FFFFFF"/>
        </w:rPr>
        <w:t>xcel spreadsheet to guide manual updates, which will occur within the following week after receiving responses.</w:t>
      </w:r>
      <w:r w:rsidR="00F245A5">
        <w:rPr>
          <w:rFonts w:ascii="Times New Roman" w:hAnsi="Times New Roman" w:cs="Times New Roman"/>
          <w:sz w:val="24"/>
          <w:szCs w:val="24"/>
          <w:shd w:val="clear" w:color="auto" w:fill="FFFFFF"/>
        </w:rPr>
        <w:t xml:space="preserve"> </w:t>
      </w:r>
      <w:r w:rsidR="00992DF6" w:rsidRPr="00992DF6">
        <w:rPr>
          <w:rFonts w:ascii="Times New Roman" w:hAnsi="Times New Roman" w:cs="Times New Roman"/>
          <w:sz w:val="24"/>
          <w:szCs w:val="24"/>
          <w:shd w:val="clear" w:color="auto" w:fill="FFFFFF"/>
        </w:rPr>
        <w:t>The site champion will aid in providing patient satisfaction and wait time scores pre-and post-implementation obtained through patient survey responses. Feedback from these avenues will be analyzed to assess practice changes with the onboarding of new providers. It will be able to address practice gaps to improve provider effectiveness in practice.</w:t>
      </w:r>
    </w:p>
    <w:p w14:paraId="7C9BB01C" w14:textId="38318D63" w:rsidR="003B5D87" w:rsidRPr="00466202" w:rsidRDefault="003B5D87" w:rsidP="003B5D87">
      <w:pPr>
        <w:spacing w:after="0" w:line="480" w:lineRule="auto"/>
        <w:rPr>
          <w:rFonts w:ascii="Times New Roman" w:hAnsi="Times New Roman" w:cs="Times New Roman"/>
          <w:b/>
          <w:bCs/>
          <w:sz w:val="24"/>
          <w:szCs w:val="24"/>
          <w:shd w:val="clear" w:color="auto" w:fill="FFFFFF"/>
        </w:rPr>
      </w:pPr>
      <w:r w:rsidRPr="00466202">
        <w:rPr>
          <w:rFonts w:ascii="Times New Roman" w:hAnsi="Times New Roman" w:cs="Times New Roman"/>
          <w:b/>
          <w:bCs/>
          <w:sz w:val="24"/>
          <w:szCs w:val="24"/>
          <w:shd w:val="clear" w:color="auto" w:fill="FFFFFF"/>
        </w:rPr>
        <w:t>Implementation Plan</w:t>
      </w:r>
    </w:p>
    <w:p w14:paraId="0113DA03" w14:textId="2483C6F9" w:rsidR="00466202" w:rsidRPr="00466202" w:rsidRDefault="003B5D87" w:rsidP="003B5D87">
      <w:pPr>
        <w:spacing w:after="0" w:line="480" w:lineRule="auto"/>
        <w:rPr>
          <w:rFonts w:ascii="Times New Roman" w:hAnsi="Times New Roman" w:cs="Times New Roman"/>
          <w:sz w:val="24"/>
          <w:szCs w:val="24"/>
        </w:rPr>
      </w:pPr>
      <w:r w:rsidRPr="00551534">
        <w:rPr>
          <w:rFonts w:ascii="Times New Roman" w:hAnsi="Times New Roman" w:cs="Times New Roman"/>
          <w:b/>
          <w:bCs/>
          <w:color w:val="FF0000"/>
          <w:sz w:val="24"/>
          <w:szCs w:val="24"/>
          <w:shd w:val="clear" w:color="auto" w:fill="FFFFFF"/>
        </w:rPr>
        <w:tab/>
      </w:r>
      <w:r w:rsidR="00466202" w:rsidRPr="00466202">
        <w:rPr>
          <w:rFonts w:ascii="Times New Roman" w:hAnsi="Times New Roman" w:cs="Times New Roman"/>
          <w:sz w:val="24"/>
          <w:szCs w:val="24"/>
        </w:rPr>
        <w:t>The project’s DNP student and site champion met on January 11th, 2023, to discuss the project details and an implementation plan. On January 16th, 2023, the project site champion met with the NPs employed within the project site to discuss the project and gain voluntary consent to participate. January 18th, 2023, the DNP student was informed that all three NPs in the primary care clinic consented to participate. Then an email was sent to the participating NPs with the project implementation timeline, feedback cycles, and questions to gather individual information such as years in practice, certifying board, level of education, and specialty certification. Once the demographic information was received, the DNP student emailed the NPs the provider education manual on January 23rd, 2023.</w:t>
      </w:r>
      <w:r w:rsidR="00466202" w:rsidRPr="00466202">
        <w:rPr>
          <w:rStyle w:val="Strong"/>
          <w:rFonts w:ascii="Times New Roman" w:hAnsi="Times New Roman" w:cs="Times New Roman"/>
          <w:color w:val="0E101A"/>
          <w:sz w:val="24"/>
          <w:szCs w:val="24"/>
        </w:rPr>
        <w:t> </w:t>
      </w:r>
      <w:r w:rsidR="00466202" w:rsidRPr="00466202">
        <w:rPr>
          <w:rFonts w:ascii="Times New Roman" w:hAnsi="Times New Roman" w:cs="Times New Roman"/>
          <w:sz w:val="24"/>
          <w:szCs w:val="24"/>
        </w:rPr>
        <w:t>The NPs employed with the free clinic will use the education manual</w:t>
      </w:r>
      <w:r w:rsidR="00DA4E97">
        <w:rPr>
          <w:rFonts w:ascii="Times New Roman" w:hAnsi="Times New Roman" w:cs="Times New Roman"/>
          <w:sz w:val="24"/>
          <w:szCs w:val="24"/>
        </w:rPr>
        <w:t xml:space="preserve"> </w:t>
      </w:r>
      <w:r w:rsidR="00466202" w:rsidRPr="00466202">
        <w:rPr>
          <w:rFonts w:ascii="Times New Roman" w:hAnsi="Times New Roman" w:cs="Times New Roman"/>
          <w:sz w:val="24"/>
          <w:szCs w:val="24"/>
        </w:rPr>
        <w:t>to guide practice with commonly encountered illnesses and injuries</w:t>
      </w:r>
      <w:r w:rsidR="00DA4E97">
        <w:rPr>
          <w:rFonts w:ascii="Times New Roman" w:hAnsi="Times New Roman" w:cs="Times New Roman"/>
          <w:sz w:val="24"/>
          <w:szCs w:val="24"/>
        </w:rPr>
        <w:t xml:space="preserve"> </w:t>
      </w:r>
      <w:r w:rsidR="00DA4E97">
        <w:rPr>
          <w:rFonts w:ascii="Times New Roman" w:hAnsi="Times New Roman" w:cs="Times New Roman"/>
          <w:sz w:val="24"/>
          <w:szCs w:val="24"/>
          <w:shd w:val="clear" w:color="auto" w:fill="FFFFFF"/>
        </w:rPr>
        <w:t>(see appendices A and B for example</w:t>
      </w:r>
      <w:r w:rsidR="006F10C7">
        <w:rPr>
          <w:rFonts w:ascii="Times New Roman" w:hAnsi="Times New Roman" w:cs="Times New Roman"/>
          <w:sz w:val="24"/>
          <w:szCs w:val="24"/>
          <w:shd w:val="clear" w:color="auto" w:fill="FFFFFF"/>
        </w:rPr>
        <w:t>s</w:t>
      </w:r>
      <w:r w:rsidR="00DA4E97">
        <w:rPr>
          <w:rFonts w:ascii="Times New Roman" w:hAnsi="Times New Roman" w:cs="Times New Roman"/>
          <w:sz w:val="24"/>
          <w:szCs w:val="24"/>
          <w:shd w:val="clear" w:color="auto" w:fill="FFFFFF"/>
        </w:rPr>
        <w:t xml:space="preserve"> of manual contents)</w:t>
      </w:r>
      <w:r w:rsidR="00466202" w:rsidRPr="00466202">
        <w:rPr>
          <w:rFonts w:ascii="Times New Roman" w:hAnsi="Times New Roman" w:cs="Times New Roman"/>
          <w:sz w:val="24"/>
          <w:szCs w:val="24"/>
        </w:rPr>
        <w:t xml:space="preserve">. Practice changes will be revisited </w:t>
      </w:r>
      <w:r w:rsidR="00F245A5">
        <w:rPr>
          <w:rFonts w:ascii="Times New Roman" w:hAnsi="Times New Roman" w:cs="Times New Roman"/>
          <w:sz w:val="24"/>
          <w:szCs w:val="24"/>
        </w:rPr>
        <w:t>during</w:t>
      </w:r>
      <w:r w:rsidR="00466202" w:rsidRPr="00466202">
        <w:rPr>
          <w:rFonts w:ascii="Times New Roman" w:hAnsi="Times New Roman" w:cs="Times New Roman"/>
          <w:sz w:val="24"/>
          <w:szCs w:val="24"/>
        </w:rPr>
        <w:t xml:space="preserve"> implementation </w:t>
      </w:r>
      <w:r w:rsidR="00F245A5">
        <w:rPr>
          <w:rFonts w:ascii="Times New Roman" w:hAnsi="Times New Roman" w:cs="Times New Roman"/>
          <w:sz w:val="24"/>
          <w:szCs w:val="24"/>
        </w:rPr>
        <w:t xml:space="preserve">every two weeks with PDSA cycles </w:t>
      </w:r>
      <w:r w:rsidR="00466202" w:rsidRPr="00466202">
        <w:rPr>
          <w:rFonts w:ascii="Times New Roman" w:hAnsi="Times New Roman" w:cs="Times New Roman"/>
          <w:sz w:val="24"/>
          <w:szCs w:val="24"/>
        </w:rPr>
        <w:t xml:space="preserve">and analyzing </w:t>
      </w:r>
      <w:r w:rsidR="00F245A5">
        <w:rPr>
          <w:rFonts w:ascii="Times New Roman" w:hAnsi="Times New Roman" w:cs="Times New Roman"/>
          <w:sz w:val="24"/>
          <w:szCs w:val="24"/>
        </w:rPr>
        <w:t>of collected data will occur every three weeks.</w:t>
      </w:r>
      <w:r w:rsidR="00466202" w:rsidRPr="00466202">
        <w:rPr>
          <w:rFonts w:ascii="Times New Roman" w:hAnsi="Times New Roman" w:cs="Times New Roman"/>
          <w:sz w:val="24"/>
          <w:szCs w:val="24"/>
        </w:rPr>
        <w:t xml:space="preserve"> The post-implementation data will measure provider </w:t>
      </w:r>
      <w:r w:rsidR="00466202" w:rsidRPr="00466202">
        <w:rPr>
          <w:rFonts w:ascii="Times New Roman" w:hAnsi="Times New Roman" w:cs="Times New Roman"/>
          <w:sz w:val="24"/>
          <w:szCs w:val="24"/>
        </w:rPr>
        <w:lastRenderedPageBreak/>
        <w:t>efficiency, provider confidence, ease of use, and perceived helpfulness of the manual in their day-to-day practice. Opportunities for improvement and other additions to the manual will be made post-data collection, as needed, every PDSA cycle, which will occur at two-week intervals during the implementation phase.</w:t>
      </w:r>
    </w:p>
    <w:p w14:paraId="51C8CAFD" w14:textId="76A3B2EB" w:rsidR="003B5D87" w:rsidRPr="00551534" w:rsidRDefault="003B5D87" w:rsidP="003B5D87">
      <w:pPr>
        <w:spacing w:after="0" w:line="480" w:lineRule="auto"/>
        <w:rPr>
          <w:rFonts w:ascii="Times New Roman" w:hAnsi="Times New Roman" w:cs="Times New Roman"/>
          <w:b/>
          <w:bCs/>
          <w:sz w:val="24"/>
          <w:szCs w:val="24"/>
          <w:shd w:val="clear" w:color="auto" w:fill="FFFFFF"/>
        </w:rPr>
      </w:pPr>
      <w:r w:rsidRPr="00551534">
        <w:rPr>
          <w:rFonts w:ascii="Times New Roman" w:hAnsi="Times New Roman" w:cs="Times New Roman"/>
          <w:b/>
          <w:bCs/>
          <w:sz w:val="24"/>
          <w:szCs w:val="24"/>
          <w:shd w:val="clear" w:color="auto" w:fill="FFFFFF"/>
        </w:rPr>
        <w:t>Timeline</w:t>
      </w:r>
    </w:p>
    <w:p w14:paraId="2B013437" w14:textId="5BE1A37F" w:rsidR="003B5D87" w:rsidRPr="00E538B3" w:rsidRDefault="003B5D87" w:rsidP="003B5D87">
      <w:pPr>
        <w:spacing w:after="0" w:line="480" w:lineRule="auto"/>
        <w:rPr>
          <w:rFonts w:ascii="Times New Roman" w:hAnsi="Times New Roman" w:cs="Times New Roman"/>
          <w:color w:val="FF0000"/>
          <w:sz w:val="24"/>
          <w:szCs w:val="24"/>
          <w:shd w:val="clear" w:color="auto" w:fill="FFFFFF"/>
        </w:rPr>
      </w:pPr>
      <w:r w:rsidRPr="00E538B3">
        <w:rPr>
          <w:rFonts w:ascii="Times New Roman" w:hAnsi="Times New Roman" w:cs="Times New Roman"/>
          <w:color w:val="FF0000"/>
          <w:sz w:val="24"/>
          <w:szCs w:val="24"/>
          <w:shd w:val="clear" w:color="auto" w:fill="FFFFFF"/>
        </w:rPr>
        <w:tab/>
      </w:r>
      <w:r w:rsidR="00551534" w:rsidRPr="00551534">
        <w:rPr>
          <w:rFonts w:ascii="Times New Roman" w:hAnsi="Times New Roman" w:cs="Times New Roman"/>
          <w:sz w:val="24"/>
          <w:szCs w:val="24"/>
          <w:shd w:val="clear" w:color="auto" w:fill="FFFFFF"/>
        </w:rPr>
        <w:t>This project began in J</w:t>
      </w:r>
      <w:r w:rsidR="00D62934">
        <w:rPr>
          <w:rFonts w:ascii="Times New Roman" w:hAnsi="Times New Roman" w:cs="Times New Roman"/>
          <w:sz w:val="24"/>
          <w:szCs w:val="24"/>
          <w:shd w:val="clear" w:color="auto" w:fill="FFFFFF"/>
        </w:rPr>
        <w:t>une 2022</w:t>
      </w:r>
      <w:r w:rsidR="00551534" w:rsidRPr="00551534">
        <w:rPr>
          <w:rFonts w:ascii="Times New Roman" w:hAnsi="Times New Roman" w:cs="Times New Roman"/>
          <w:sz w:val="24"/>
          <w:szCs w:val="24"/>
          <w:shd w:val="clear" w:color="auto" w:fill="FFFFFF"/>
        </w:rPr>
        <w:t xml:space="preserve"> with discussions between the DNP </w:t>
      </w:r>
      <w:proofErr w:type="gramStart"/>
      <w:r w:rsidR="00551534" w:rsidRPr="00551534">
        <w:rPr>
          <w:rFonts w:ascii="Times New Roman" w:hAnsi="Times New Roman" w:cs="Times New Roman"/>
          <w:sz w:val="24"/>
          <w:szCs w:val="24"/>
          <w:shd w:val="clear" w:color="auto" w:fill="FFFFFF"/>
        </w:rPr>
        <w:t>student</w:t>
      </w:r>
      <w:proofErr w:type="gramEnd"/>
      <w:r w:rsidR="00D62934">
        <w:rPr>
          <w:rFonts w:ascii="Times New Roman" w:hAnsi="Times New Roman" w:cs="Times New Roman"/>
          <w:sz w:val="24"/>
          <w:szCs w:val="24"/>
          <w:shd w:val="clear" w:color="auto" w:fill="FFFFFF"/>
        </w:rPr>
        <w:t>,</w:t>
      </w:r>
      <w:r w:rsidR="00227AF4">
        <w:rPr>
          <w:rFonts w:ascii="Times New Roman" w:hAnsi="Times New Roman" w:cs="Times New Roman"/>
          <w:sz w:val="24"/>
          <w:szCs w:val="24"/>
          <w:shd w:val="clear" w:color="auto" w:fill="FFFFFF"/>
        </w:rPr>
        <w:t xml:space="preserve"> the</w:t>
      </w:r>
      <w:r w:rsidR="00D62934">
        <w:rPr>
          <w:rFonts w:ascii="Times New Roman" w:hAnsi="Times New Roman" w:cs="Times New Roman"/>
          <w:sz w:val="24"/>
          <w:szCs w:val="24"/>
          <w:shd w:val="clear" w:color="auto" w:fill="FFFFFF"/>
        </w:rPr>
        <w:t xml:space="preserve"> </w:t>
      </w:r>
      <w:r w:rsidR="00227AF4">
        <w:rPr>
          <w:rFonts w:ascii="Times New Roman" w:hAnsi="Times New Roman" w:cs="Times New Roman"/>
          <w:sz w:val="24"/>
          <w:szCs w:val="24"/>
          <w:shd w:val="clear" w:color="auto" w:fill="FFFFFF"/>
        </w:rPr>
        <w:t>U</w:t>
      </w:r>
      <w:r w:rsidR="00D62934">
        <w:rPr>
          <w:rFonts w:ascii="Times New Roman" w:hAnsi="Times New Roman" w:cs="Times New Roman"/>
          <w:sz w:val="24"/>
          <w:szCs w:val="24"/>
          <w:shd w:val="clear" w:color="auto" w:fill="FFFFFF"/>
        </w:rPr>
        <w:t xml:space="preserve">niversity faculty members, research, and course deliverables. The project continued with establishing a project site for implementation in January 2023 through discussions with </w:t>
      </w:r>
      <w:r w:rsidR="00227AF4">
        <w:rPr>
          <w:rFonts w:ascii="Times New Roman" w:hAnsi="Times New Roman" w:cs="Times New Roman"/>
          <w:sz w:val="24"/>
          <w:szCs w:val="24"/>
          <w:shd w:val="clear" w:color="auto" w:fill="FFFFFF"/>
        </w:rPr>
        <w:t>the U</w:t>
      </w:r>
      <w:r w:rsidR="00D62934">
        <w:rPr>
          <w:rFonts w:ascii="Times New Roman" w:hAnsi="Times New Roman" w:cs="Times New Roman"/>
          <w:sz w:val="24"/>
          <w:szCs w:val="24"/>
          <w:shd w:val="clear" w:color="auto" w:fill="FFFFFF"/>
        </w:rPr>
        <w:t>niversity faculty members</w:t>
      </w:r>
      <w:r w:rsidR="00551534" w:rsidRPr="00551534">
        <w:rPr>
          <w:rFonts w:ascii="Times New Roman" w:hAnsi="Times New Roman" w:cs="Times New Roman"/>
          <w:sz w:val="24"/>
          <w:szCs w:val="24"/>
          <w:shd w:val="clear" w:color="auto" w:fill="FFFFFF"/>
        </w:rPr>
        <w:t xml:space="preserve">, project site champion, </w:t>
      </w:r>
      <w:r w:rsidR="00D62934">
        <w:rPr>
          <w:rFonts w:ascii="Times New Roman" w:hAnsi="Times New Roman" w:cs="Times New Roman"/>
          <w:sz w:val="24"/>
          <w:szCs w:val="24"/>
          <w:shd w:val="clear" w:color="auto" w:fill="FFFFFF"/>
        </w:rPr>
        <w:t xml:space="preserve">and </w:t>
      </w:r>
      <w:r w:rsidR="00551534" w:rsidRPr="00551534">
        <w:rPr>
          <w:rFonts w:ascii="Times New Roman" w:hAnsi="Times New Roman" w:cs="Times New Roman"/>
          <w:sz w:val="24"/>
          <w:szCs w:val="24"/>
          <w:shd w:val="clear" w:color="auto" w:fill="FFFFFF"/>
        </w:rPr>
        <w:t>NPs at the free clinic. Project approval to implement at the primary care clinic was received in January 2023. Project research originally began in June 2022 and continued through October 2022. The implementation phase is planned for January</w:t>
      </w:r>
      <w:r w:rsidR="00466202">
        <w:rPr>
          <w:rFonts w:ascii="Times New Roman" w:hAnsi="Times New Roman" w:cs="Times New Roman"/>
          <w:sz w:val="24"/>
          <w:szCs w:val="24"/>
          <w:shd w:val="clear" w:color="auto" w:fill="FFFFFF"/>
        </w:rPr>
        <w:t xml:space="preserve"> 30</w:t>
      </w:r>
      <w:r w:rsidR="00466202" w:rsidRPr="00466202">
        <w:rPr>
          <w:rFonts w:ascii="Times New Roman" w:hAnsi="Times New Roman" w:cs="Times New Roman"/>
          <w:sz w:val="24"/>
          <w:szCs w:val="24"/>
          <w:shd w:val="clear" w:color="auto" w:fill="FFFFFF"/>
          <w:vertAlign w:val="superscript"/>
        </w:rPr>
        <w:t>th</w:t>
      </w:r>
      <w:r w:rsidR="00466202">
        <w:rPr>
          <w:rFonts w:ascii="Times New Roman" w:hAnsi="Times New Roman" w:cs="Times New Roman"/>
          <w:sz w:val="24"/>
          <w:szCs w:val="24"/>
          <w:shd w:val="clear" w:color="auto" w:fill="FFFFFF"/>
        </w:rPr>
        <w:t>,</w:t>
      </w:r>
      <w:r w:rsidR="00551534" w:rsidRPr="00551534">
        <w:rPr>
          <w:rFonts w:ascii="Times New Roman" w:hAnsi="Times New Roman" w:cs="Times New Roman"/>
          <w:sz w:val="24"/>
          <w:szCs w:val="24"/>
          <w:shd w:val="clear" w:color="auto" w:fill="FFFFFF"/>
        </w:rPr>
        <w:t xml:space="preserve"> </w:t>
      </w:r>
      <w:r w:rsidR="00466202" w:rsidRPr="00551534">
        <w:rPr>
          <w:rFonts w:ascii="Times New Roman" w:hAnsi="Times New Roman" w:cs="Times New Roman"/>
          <w:sz w:val="24"/>
          <w:szCs w:val="24"/>
          <w:shd w:val="clear" w:color="auto" w:fill="FFFFFF"/>
        </w:rPr>
        <w:t>2023,</w:t>
      </w:r>
      <w:r w:rsidR="00551534" w:rsidRPr="00551534">
        <w:rPr>
          <w:rFonts w:ascii="Times New Roman" w:hAnsi="Times New Roman" w:cs="Times New Roman"/>
          <w:sz w:val="24"/>
          <w:szCs w:val="24"/>
          <w:shd w:val="clear" w:color="auto" w:fill="FFFFFF"/>
        </w:rPr>
        <w:t xml:space="preserve"> to continue for approximately eight weeks through early March 2023. During this time, three PDSA cycles will </w:t>
      </w:r>
      <w:r w:rsidR="006F10C7">
        <w:rPr>
          <w:rFonts w:ascii="Times New Roman" w:hAnsi="Times New Roman" w:cs="Times New Roman"/>
          <w:sz w:val="24"/>
          <w:szCs w:val="24"/>
          <w:shd w:val="clear" w:color="auto" w:fill="FFFFFF"/>
        </w:rPr>
        <w:t>occur at two-week intervals, concluding the implementation phase with a post-implementation Likert survey emailed to participating providers approximately one week after implementation</w:t>
      </w:r>
      <w:r w:rsidR="00551534" w:rsidRPr="00551534">
        <w:rPr>
          <w:rFonts w:ascii="Times New Roman" w:hAnsi="Times New Roman" w:cs="Times New Roman"/>
          <w:sz w:val="24"/>
          <w:szCs w:val="24"/>
          <w:shd w:val="clear" w:color="auto" w:fill="FFFFFF"/>
        </w:rPr>
        <w:t xml:space="preserve">. Data related to patient satisfaction and wait times will be collected through patient-completed surveys at the beginning of project implementation in late January 2023 and the </w:t>
      </w:r>
      <w:r w:rsidR="00466202">
        <w:rPr>
          <w:rFonts w:ascii="Times New Roman" w:hAnsi="Times New Roman" w:cs="Times New Roman"/>
          <w:sz w:val="24"/>
          <w:szCs w:val="24"/>
          <w:shd w:val="clear" w:color="auto" w:fill="FFFFFF"/>
        </w:rPr>
        <w:t>middle</w:t>
      </w:r>
      <w:r w:rsidR="00551534" w:rsidRPr="00551534">
        <w:rPr>
          <w:rFonts w:ascii="Times New Roman" w:hAnsi="Times New Roman" w:cs="Times New Roman"/>
          <w:sz w:val="24"/>
          <w:szCs w:val="24"/>
          <w:shd w:val="clear" w:color="auto" w:fill="FFFFFF"/>
        </w:rPr>
        <w:t xml:space="preserve"> of March 2023. Then an analysis</w:t>
      </w:r>
      <w:r w:rsidR="00466202">
        <w:rPr>
          <w:rFonts w:ascii="Times New Roman" w:hAnsi="Times New Roman" w:cs="Times New Roman"/>
          <w:sz w:val="24"/>
          <w:szCs w:val="24"/>
          <w:shd w:val="clear" w:color="auto" w:fill="FFFFFF"/>
        </w:rPr>
        <w:t xml:space="preserve"> of feedback and surveys, both patient and NP,</w:t>
      </w:r>
      <w:r w:rsidR="00551534" w:rsidRPr="00551534">
        <w:rPr>
          <w:rFonts w:ascii="Times New Roman" w:hAnsi="Times New Roman" w:cs="Times New Roman"/>
          <w:sz w:val="24"/>
          <w:szCs w:val="24"/>
          <w:shd w:val="clear" w:color="auto" w:fill="FFFFFF"/>
        </w:rPr>
        <w:t xml:space="preserve"> will be performed to assess the project's usefulness in April 2023</w:t>
      </w:r>
      <w:r w:rsidR="00F60949">
        <w:rPr>
          <w:rFonts w:ascii="Times New Roman" w:hAnsi="Times New Roman" w:cs="Times New Roman"/>
          <w:sz w:val="24"/>
          <w:szCs w:val="24"/>
          <w:shd w:val="clear" w:color="auto" w:fill="FFFFFF"/>
        </w:rPr>
        <w:t xml:space="preserve"> (see appendix </w:t>
      </w:r>
      <w:r w:rsidR="00DA4E97">
        <w:rPr>
          <w:rFonts w:ascii="Times New Roman" w:hAnsi="Times New Roman" w:cs="Times New Roman"/>
          <w:sz w:val="24"/>
          <w:szCs w:val="24"/>
          <w:shd w:val="clear" w:color="auto" w:fill="FFFFFF"/>
        </w:rPr>
        <w:t>C</w:t>
      </w:r>
      <w:r w:rsidR="00EB42AA">
        <w:rPr>
          <w:rFonts w:ascii="Times New Roman" w:hAnsi="Times New Roman" w:cs="Times New Roman"/>
          <w:sz w:val="24"/>
          <w:szCs w:val="24"/>
          <w:shd w:val="clear" w:color="auto" w:fill="FFFFFF"/>
        </w:rPr>
        <w:t xml:space="preserve"> for complete timeline)</w:t>
      </w:r>
      <w:r w:rsidR="00F60949">
        <w:rPr>
          <w:rFonts w:ascii="Times New Roman" w:hAnsi="Times New Roman" w:cs="Times New Roman"/>
          <w:sz w:val="24"/>
          <w:szCs w:val="24"/>
          <w:shd w:val="clear" w:color="auto" w:fill="FFFFFF"/>
        </w:rPr>
        <w:t>.</w:t>
      </w:r>
    </w:p>
    <w:p w14:paraId="7009C866" w14:textId="51F066AD" w:rsidR="0062066A" w:rsidRPr="006617A1" w:rsidRDefault="0062066A" w:rsidP="0062066A">
      <w:pPr>
        <w:spacing w:after="0" w:line="480" w:lineRule="auto"/>
        <w:jc w:val="center"/>
        <w:rPr>
          <w:rFonts w:ascii="Times New Roman" w:hAnsi="Times New Roman" w:cs="Times New Roman"/>
          <w:b/>
          <w:i/>
          <w:iCs/>
          <w:sz w:val="24"/>
          <w:szCs w:val="24"/>
        </w:rPr>
      </w:pPr>
      <w:r w:rsidRPr="004752C5">
        <w:rPr>
          <w:rFonts w:ascii="Times New Roman" w:hAnsi="Times New Roman" w:cs="Times New Roman"/>
          <w:b/>
          <w:sz w:val="24"/>
          <w:szCs w:val="24"/>
        </w:rPr>
        <w:t>Section IV</w:t>
      </w:r>
      <w:r>
        <w:rPr>
          <w:rFonts w:ascii="Times New Roman" w:hAnsi="Times New Roman" w:cs="Times New Roman"/>
          <w:b/>
          <w:sz w:val="24"/>
          <w:szCs w:val="24"/>
        </w:rPr>
        <w:t>.</w:t>
      </w:r>
      <w:r w:rsidRPr="004752C5">
        <w:rPr>
          <w:rFonts w:ascii="Times New Roman" w:hAnsi="Times New Roman" w:cs="Times New Roman"/>
          <w:b/>
          <w:sz w:val="24"/>
          <w:szCs w:val="24"/>
        </w:rPr>
        <w:t xml:space="preserve"> Results</w:t>
      </w:r>
      <w:r>
        <w:rPr>
          <w:rFonts w:ascii="Times New Roman" w:hAnsi="Times New Roman" w:cs="Times New Roman"/>
          <w:b/>
          <w:sz w:val="24"/>
          <w:szCs w:val="24"/>
        </w:rPr>
        <w:t xml:space="preserve"> and </w:t>
      </w:r>
      <w:r w:rsidRPr="004752C5">
        <w:rPr>
          <w:rFonts w:ascii="Times New Roman" w:hAnsi="Times New Roman" w:cs="Times New Roman"/>
          <w:b/>
          <w:sz w:val="24"/>
          <w:szCs w:val="24"/>
        </w:rPr>
        <w:t>Findings</w:t>
      </w:r>
    </w:p>
    <w:p w14:paraId="667C8B5C" w14:textId="019D261F" w:rsidR="00C02A9B" w:rsidRPr="004A43FD" w:rsidRDefault="00C02A9B" w:rsidP="00C02A9B">
      <w:pPr>
        <w:spacing w:after="0" w:line="480" w:lineRule="auto"/>
        <w:ind w:firstLine="720"/>
        <w:rPr>
          <w:rFonts w:ascii="Times New Roman" w:hAnsi="Times New Roman" w:cs="Times New Roman"/>
          <w:b/>
          <w:bCs/>
          <w:sz w:val="24"/>
          <w:szCs w:val="24"/>
        </w:rPr>
      </w:pPr>
      <w:r w:rsidRPr="004A43FD">
        <w:rPr>
          <w:rStyle w:val="Strong"/>
          <w:rFonts w:ascii="Times New Roman" w:hAnsi="Times New Roman" w:cs="Times New Roman"/>
          <w:b w:val="0"/>
          <w:bCs w:val="0"/>
          <w:color w:val="0E101A"/>
          <w:sz w:val="24"/>
          <w:szCs w:val="24"/>
        </w:rPr>
        <w:t xml:space="preserve">The data for this project was collected through </w:t>
      </w:r>
      <w:r>
        <w:rPr>
          <w:rStyle w:val="Strong"/>
          <w:rFonts w:ascii="Times New Roman" w:hAnsi="Times New Roman" w:cs="Times New Roman"/>
          <w:b w:val="0"/>
          <w:bCs w:val="0"/>
          <w:color w:val="0E101A"/>
          <w:sz w:val="24"/>
          <w:szCs w:val="24"/>
        </w:rPr>
        <w:t>three</w:t>
      </w:r>
      <w:r w:rsidRPr="004A43FD">
        <w:rPr>
          <w:rStyle w:val="Strong"/>
          <w:rFonts w:ascii="Times New Roman" w:hAnsi="Times New Roman" w:cs="Times New Roman"/>
          <w:b w:val="0"/>
          <w:bCs w:val="0"/>
          <w:color w:val="0E101A"/>
          <w:sz w:val="24"/>
          <w:szCs w:val="24"/>
        </w:rPr>
        <w:t xml:space="preserve"> PDSA cycles, a patient satisfaction survey</w:t>
      </w:r>
      <w:r w:rsidR="00E94B38">
        <w:rPr>
          <w:rStyle w:val="Strong"/>
          <w:rFonts w:ascii="Times New Roman" w:hAnsi="Times New Roman" w:cs="Times New Roman"/>
          <w:b w:val="0"/>
          <w:bCs w:val="0"/>
          <w:color w:val="0E101A"/>
          <w:sz w:val="24"/>
          <w:szCs w:val="24"/>
        </w:rPr>
        <w:t xml:space="preserve"> (see Appendix D)</w:t>
      </w:r>
      <w:r w:rsidRPr="004A43FD">
        <w:rPr>
          <w:rStyle w:val="Strong"/>
          <w:rFonts w:ascii="Times New Roman" w:hAnsi="Times New Roman" w:cs="Times New Roman"/>
          <w:b w:val="0"/>
          <w:bCs w:val="0"/>
          <w:color w:val="0E101A"/>
          <w:sz w:val="24"/>
          <w:szCs w:val="24"/>
        </w:rPr>
        <w:t>, and a final survey sent to the project participants</w:t>
      </w:r>
      <w:r w:rsidR="00E94B38">
        <w:rPr>
          <w:rStyle w:val="Strong"/>
          <w:rFonts w:ascii="Times New Roman" w:hAnsi="Times New Roman" w:cs="Times New Roman"/>
          <w:b w:val="0"/>
          <w:bCs w:val="0"/>
          <w:color w:val="0E101A"/>
          <w:sz w:val="24"/>
          <w:szCs w:val="24"/>
        </w:rPr>
        <w:t xml:space="preserve"> (see Appendix E)</w:t>
      </w:r>
      <w:r w:rsidRPr="004A43FD">
        <w:rPr>
          <w:rStyle w:val="Strong"/>
          <w:rFonts w:ascii="Times New Roman" w:hAnsi="Times New Roman" w:cs="Times New Roman"/>
          <w:b w:val="0"/>
          <w:bCs w:val="0"/>
          <w:color w:val="0E101A"/>
          <w:sz w:val="24"/>
          <w:szCs w:val="24"/>
        </w:rPr>
        <w:t xml:space="preserve"> at the conclusion. During the PDSA cycles, the participants provided feedback for improvements in </w:t>
      </w:r>
      <w:r w:rsidRPr="004A43FD">
        <w:rPr>
          <w:rStyle w:val="Strong"/>
          <w:rFonts w:ascii="Times New Roman" w:hAnsi="Times New Roman" w:cs="Times New Roman"/>
          <w:b w:val="0"/>
          <w:bCs w:val="0"/>
          <w:color w:val="0E101A"/>
          <w:sz w:val="24"/>
          <w:szCs w:val="24"/>
        </w:rPr>
        <w:lastRenderedPageBreak/>
        <w:t>the manual, which helped their practice. Revisions were made to the manual and evaluated through the following PDSA cycle. The implementation phase for this project spanned over eight weeks. Meetings with the project site champion occurred every two weeks. The project site champion and DNP student meetings were held to discuss feedback from PDSA cycles and manual updates, along with discussing conversations with the project participants.</w:t>
      </w:r>
    </w:p>
    <w:p w14:paraId="52FB34C4" w14:textId="77777777" w:rsidR="00C02A9B" w:rsidRDefault="00C02A9B" w:rsidP="00C02A9B">
      <w:pPr>
        <w:spacing w:after="0" w:line="480" w:lineRule="auto"/>
        <w:rPr>
          <w:rFonts w:ascii="Times New Roman" w:hAnsi="Times New Roman" w:cs="Times New Roman"/>
          <w:b/>
          <w:sz w:val="24"/>
          <w:szCs w:val="24"/>
        </w:rPr>
      </w:pPr>
      <w:r>
        <w:rPr>
          <w:rFonts w:ascii="Times New Roman" w:hAnsi="Times New Roman" w:cs="Times New Roman"/>
          <w:b/>
          <w:sz w:val="24"/>
          <w:szCs w:val="24"/>
        </w:rPr>
        <w:t>Results</w:t>
      </w:r>
    </w:p>
    <w:p w14:paraId="0A243612" w14:textId="77777777" w:rsidR="00C02A9B" w:rsidRPr="00CA17AF" w:rsidRDefault="00C02A9B" w:rsidP="00C02A9B">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Pr="00CA17AF">
        <w:rPr>
          <w:rFonts w:ascii="Times New Roman" w:hAnsi="Times New Roman" w:cs="Times New Roman"/>
          <w:bCs/>
          <w:sz w:val="24"/>
          <w:szCs w:val="24"/>
        </w:rPr>
        <w:t xml:space="preserve">Three NPs participated in the project, and 32 patients completed the satisfaction survey. The project participants’ final survey results concluded that the education manual was helpful to the NPs who used it in practice. A portion of the participants also found that the manual improved their confidence in treating their patients. All participants would also like to continue using the manual in their daily practice. </w:t>
      </w:r>
      <w:r w:rsidRPr="009A0FB0">
        <w:rPr>
          <w:rFonts w:ascii="Times New Roman" w:hAnsi="Times New Roman" w:cs="Times New Roman"/>
          <w:bCs/>
          <w:sz w:val="24"/>
          <w:szCs w:val="24"/>
        </w:rPr>
        <w:t>An</w:t>
      </w:r>
      <w:r>
        <w:rPr>
          <w:rFonts w:ascii="Times New Roman" w:hAnsi="Times New Roman" w:cs="Times New Roman"/>
          <w:bCs/>
          <w:sz w:val="24"/>
          <w:szCs w:val="24"/>
        </w:rPr>
        <w:t>other</w:t>
      </w:r>
      <w:r w:rsidRPr="009A0FB0">
        <w:rPr>
          <w:rFonts w:ascii="Times New Roman" w:hAnsi="Times New Roman" w:cs="Times New Roman"/>
          <w:bCs/>
          <w:sz w:val="24"/>
          <w:szCs w:val="24"/>
        </w:rPr>
        <w:t xml:space="preserve"> essential aspect of this project was measuring how improvements in </w:t>
      </w:r>
      <w:r>
        <w:rPr>
          <w:rFonts w:ascii="Times New Roman" w:hAnsi="Times New Roman" w:cs="Times New Roman"/>
          <w:bCs/>
          <w:sz w:val="24"/>
          <w:szCs w:val="24"/>
        </w:rPr>
        <w:t xml:space="preserve">EBP </w:t>
      </w:r>
      <w:r w:rsidRPr="009A0FB0">
        <w:rPr>
          <w:rFonts w:ascii="Times New Roman" w:hAnsi="Times New Roman" w:cs="Times New Roman"/>
          <w:bCs/>
          <w:sz w:val="24"/>
          <w:szCs w:val="24"/>
        </w:rPr>
        <w:t>can improve patient satisfaction</w:t>
      </w:r>
      <w:r>
        <w:rPr>
          <w:rFonts w:ascii="Times New Roman" w:hAnsi="Times New Roman" w:cs="Times New Roman"/>
          <w:bCs/>
          <w:sz w:val="24"/>
          <w:szCs w:val="24"/>
        </w:rPr>
        <w:t xml:space="preserve"> by improving wait times and care received</w:t>
      </w:r>
      <w:r w:rsidRPr="009A0FB0">
        <w:rPr>
          <w:rFonts w:ascii="Times New Roman" w:hAnsi="Times New Roman" w:cs="Times New Roman"/>
          <w:bCs/>
          <w:sz w:val="24"/>
          <w:szCs w:val="24"/>
        </w:rPr>
        <w:t xml:space="preserve">. </w:t>
      </w:r>
      <w:r w:rsidRPr="00CA17AF">
        <w:rPr>
          <w:rFonts w:ascii="Times New Roman" w:hAnsi="Times New Roman" w:cs="Times New Roman"/>
          <w:bCs/>
          <w:sz w:val="24"/>
          <w:szCs w:val="24"/>
        </w:rPr>
        <w:t>The patient satisfaction with wait time, provider, care received, and likelihood to return to the clinic for future care needs improved from the beginning to the conclusion of the implementation period.</w:t>
      </w:r>
    </w:p>
    <w:p w14:paraId="2A3B157A" w14:textId="77777777" w:rsidR="00C02A9B" w:rsidRDefault="00C02A9B" w:rsidP="00C02A9B">
      <w:pPr>
        <w:spacing w:after="0" w:line="480" w:lineRule="auto"/>
        <w:rPr>
          <w:rFonts w:ascii="Times New Roman" w:hAnsi="Times New Roman" w:cs="Times New Roman"/>
          <w:b/>
          <w:i/>
          <w:iCs/>
          <w:sz w:val="24"/>
          <w:szCs w:val="24"/>
        </w:rPr>
      </w:pPr>
      <w:r w:rsidRPr="00CA17AF">
        <w:rPr>
          <w:rFonts w:ascii="Times New Roman" w:hAnsi="Times New Roman" w:cs="Times New Roman"/>
          <w:b/>
          <w:i/>
          <w:iCs/>
          <w:sz w:val="24"/>
          <w:szCs w:val="24"/>
        </w:rPr>
        <w:t>Outcome Data</w:t>
      </w:r>
    </w:p>
    <w:p w14:paraId="37B3A0FE" w14:textId="77777777" w:rsidR="00C02A9B" w:rsidRDefault="00C02A9B" w:rsidP="00C02A9B">
      <w:pPr>
        <w:spacing w:after="0" w:line="480" w:lineRule="auto"/>
        <w:ind w:firstLine="720"/>
        <w:rPr>
          <w:rFonts w:ascii="Times New Roman" w:hAnsi="Times New Roman" w:cs="Times New Roman"/>
          <w:bCs/>
          <w:sz w:val="24"/>
          <w:szCs w:val="24"/>
        </w:rPr>
      </w:pPr>
      <w:r w:rsidRPr="00BA68EA">
        <w:rPr>
          <w:rFonts w:ascii="Times New Roman" w:hAnsi="Times New Roman" w:cs="Times New Roman"/>
          <w:bCs/>
          <w:sz w:val="24"/>
          <w:szCs w:val="24"/>
        </w:rPr>
        <w:t>Three NPs participated in the project. Their years of experience ranged from less than one year to 26 years. Two participants were doctoral-prepared, and one was master’s prepared. All three participants are family nurse practitioners certified through the American Nurses Credentialing Center. These NPs participated in the project by utilizing the manual with their patients that presented to the clinic with acute illnesses over the eight-week implementation timeframe.</w:t>
      </w:r>
    </w:p>
    <w:p w14:paraId="0134088B" w14:textId="76A0BF52" w:rsidR="00C02A9B" w:rsidRDefault="00C02A9B" w:rsidP="00C02A9B">
      <w:pPr>
        <w:spacing w:after="0" w:line="480" w:lineRule="auto"/>
        <w:ind w:firstLine="720"/>
        <w:rPr>
          <w:rFonts w:ascii="Times New Roman" w:hAnsi="Times New Roman" w:cs="Times New Roman"/>
          <w:bCs/>
          <w:sz w:val="24"/>
          <w:szCs w:val="24"/>
        </w:rPr>
      </w:pPr>
      <w:r w:rsidRPr="009A0FB0">
        <w:rPr>
          <w:rFonts w:ascii="Times New Roman" w:hAnsi="Times New Roman" w:cs="Times New Roman"/>
          <w:bCs/>
          <w:sz w:val="24"/>
          <w:szCs w:val="24"/>
        </w:rPr>
        <w:lastRenderedPageBreak/>
        <w:t xml:space="preserve">These three NPs participated in the PDSA cycles by completing Likert surveys and commenting on updates that would help their practice. The first PDSA cycle sent on February 14th, 2023, asked NPs about which areas of the manual are helpful versus which could be improved, along with suggestions for improvement. Beneficial aspects of the manual were identified as sections on medication allergies and alternative treatment options for each acute illness. Feedback regarding improvements to the manual included concerns that the manual would be more user-friendly if condensed to a one-page front and back laminated document. As suggested by the NPs, additions to the manual included information on COVID-19 along with treatment guidelines and a clinical pearls section for each condition to improve </w:t>
      </w:r>
      <w:r w:rsidR="006F10C7">
        <w:rPr>
          <w:rFonts w:ascii="Times New Roman" w:hAnsi="Times New Roman" w:cs="Times New Roman"/>
          <w:bCs/>
          <w:sz w:val="24"/>
          <w:szCs w:val="24"/>
        </w:rPr>
        <w:t>illness management</w:t>
      </w:r>
      <w:r w:rsidRPr="009A0FB0">
        <w:rPr>
          <w:rFonts w:ascii="Times New Roman" w:hAnsi="Times New Roman" w:cs="Times New Roman"/>
          <w:bCs/>
          <w:sz w:val="24"/>
          <w:szCs w:val="24"/>
        </w:rPr>
        <w:t>. These suggestions for clinical pearls included some evidence-based suggestions and some suggestions that were not supported by evidence. The evidence-based suggestions included treating both partners for STDs, treating gonorrhea and chlamydia in those with one resulting as positive as these conditions typically occur together, considering wound cultures before antibiotic prescribing for abscesses and the consideration of prescribing more than one Fluconazole to treat vaginal yeast infections. All evidence-based suggestions of clinical pearls were added to the manual, while the recommendations not supported by evidence were excluded. The manual was updated to include information on the treatment of COVID-19, streptococcal pharyngitis, and influenza. These updates were finalized and emailed to the participants on February 27th, 2023.</w:t>
      </w:r>
    </w:p>
    <w:p w14:paraId="44386EEC" w14:textId="77777777" w:rsidR="00C02A9B" w:rsidRDefault="00C02A9B" w:rsidP="00C02A9B">
      <w:pPr>
        <w:spacing w:after="0" w:line="480" w:lineRule="auto"/>
        <w:ind w:firstLine="720"/>
        <w:rPr>
          <w:rFonts w:ascii="Times New Roman" w:hAnsi="Times New Roman" w:cs="Times New Roman"/>
          <w:bCs/>
          <w:sz w:val="24"/>
          <w:szCs w:val="24"/>
        </w:rPr>
      </w:pPr>
      <w:r w:rsidRPr="00B068A5">
        <w:rPr>
          <w:rFonts w:ascii="Times New Roman" w:hAnsi="Times New Roman" w:cs="Times New Roman"/>
          <w:bCs/>
          <w:sz w:val="24"/>
          <w:szCs w:val="24"/>
        </w:rPr>
        <w:t xml:space="preserve">The second PDSA cycle sent on February 28th, 2023, asked participants if the addition of COVID-19, streptococcal pharyngitis, and influenza has been helpful to their practice, in which all participants agreed that this addition has been beneficial for them. The NPs were then asked about additional updates that may be helpful, for which one participant suggested </w:t>
      </w:r>
      <w:proofErr w:type="gramStart"/>
      <w:r w:rsidRPr="00B068A5">
        <w:rPr>
          <w:rFonts w:ascii="Times New Roman" w:hAnsi="Times New Roman" w:cs="Times New Roman"/>
          <w:bCs/>
          <w:sz w:val="24"/>
          <w:szCs w:val="24"/>
        </w:rPr>
        <w:t>adding in</w:t>
      </w:r>
      <w:proofErr w:type="gramEnd"/>
      <w:r w:rsidRPr="00B068A5">
        <w:rPr>
          <w:rFonts w:ascii="Times New Roman" w:hAnsi="Times New Roman" w:cs="Times New Roman"/>
          <w:bCs/>
          <w:sz w:val="24"/>
          <w:szCs w:val="24"/>
        </w:rPr>
        <w:t xml:space="preserve"> </w:t>
      </w:r>
      <w:r w:rsidRPr="00B068A5">
        <w:rPr>
          <w:rFonts w:ascii="Times New Roman" w:hAnsi="Times New Roman" w:cs="Times New Roman"/>
          <w:bCs/>
          <w:sz w:val="24"/>
          <w:szCs w:val="24"/>
        </w:rPr>
        <w:lastRenderedPageBreak/>
        <w:t>chronic conditions such as hypertension and diabetes management. The suggestion of condensing the manual was offered again, which was not reasonable given the limited implementation timeframe. Also, adding in chronic conditions differed from the aspect of this DNP project as the manual focused on acute conditions commonly seen in primary care. These two suggestions are areas in which future focus may be needed. Lastly, the NPs were asked if discharge summaries would be helpful to their practice and would help them to better inform their patients about continued illness management outside of their prescription drug management, and all three NPs agreed that this would be beneficial. Updates to the manual during this PDSA cycle included discharge instructions for each illness, excluding abscess and laceration repair, as these procedures are not typically performed in this clinical setting. The updated manual was emailed to the project participants on March 6th, 2023.</w:t>
      </w:r>
    </w:p>
    <w:p w14:paraId="440436F1" w14:textId="77777777" w:rsidR="00C02A9B" w:rsidRDefault="00C02A9B" w:rsidP="00C02A9B">
      <w:pPr>
        <w:spacing w:after="0" w:line="480" w:lineRule="auto"/>
        <w:ind w:firstLine="720"/>
        <w:rPr>
          <w:rFonts w:ascii="Times New Roman" w:hAnsi="Times New Roman" w:cs="Times New Roman"/>
          <w:bCs/>
          <w:sz w:val="24"/>
          <w:szCs w:val="24"/>
        </w:rPr>
      </w:pPr>
      <w:r w:rsidRPr="00C7418D">
        <w:rPr>
          <w:rFonts w:ascii="Times New Roman" w:hAnsi="Times New Roman" w:cs="Times New Roman"/>
          <w:bCs/>
          <w:sz w:val="24"/>
          <w:szCs w:val="24"/>
        </w:rPr>
        <w:t xml:space="preserve">The third and final PDSA cycle, sent on March 14th, 2023, asked participants if the addition of discharge instructions had been helpful to their practice, of which all participants agreed that this was a valuable addition to the manual. The NPs were then asked how often they tend to use the manual and how many patients </w:t>
      </w:r>
      <w:proofErr w:type="gramStart"/>
      <w:r w:rsidRPr="00C7418D">
        <w:rPr>
          <w:rFonts w:ascii="Times New Roman" w:hAnsi="Times New Roman" w:cs="Times New Roman"/>
          <w:bCs/>
          <w:sz w:val="24"/>
          <w:szCs w:val="24"/>
        </w:rPr>
        <w:t>present</w:t>
      </w:r>
      <w:proofErr w:type="gramEnd"/>
      <w:r w:rsidRPr="00C7418D">
        <w:rPr>
          <w:rFonts w:ascii="Times New Roman" w:hAnsi="Times New Roman" w:cs="Times New Roman"/>
          <w:bCs/>
          <w:sz w:val="24"/>
          <w:szCs w:val="24"/>
        </w:rPr>
        <w:t xml:space="preserve"> with concerns covered within the manual. The participants responded that they used the manual at least two to three times daily and saw approximately one to two patients a day who </w:t>
      </w:r>
      <w:proofErr w:type="gramStart"/>
      <w:r w:rsidRPr="00C7418D">
        <w:rPr>
          <w:rFonts w:ascii="Times New Roman" w:hAnsi="Times New Roman" w:cs="Times New Roman"/>
          <w:bCs/>
          <w:sz w:val="24"/>
          <w:szCs w:val="24"/>
        </w:rPr>
        <w:t>presented</w:t>
      </w:r>
      <w:proofErr w:type="gramEnd"/>
      <w:r w:rsidRPr="00C7418D">
        <w:rPr>
          <w:rFonts w:ascii="Times New Roman" w:hAnsi="Times New Roman" w:cs="Times New Roman"/>
          <w:bCs/>
          <w:sz w:val="24"/>
          <w:szCs w:val="24"/>
        </w:rPr>
        <w:t xml:space="preserve"> with a condition outlined in the manual. The last question posed to the NPs was to identify which aspects of the manual were most helpful. The NPs appreciated the discharge instructions, the allergies and alternative suggestions, and the conciseness and ease of use.</w:t>
      </w:r>
      <w:r>
        <w:rPr>
          <w:rFonts w:ascii="Times New Roman" w:hAnsi="Times New Roman" w:cs="Times New Roman"/>
          <w:bCs/>
          <w:sz w:val="24"/>
          <w:szCs w:val="24"/>
        </w:rPr>
        <w:t xml:space="preserve"> After this PDSA cycle, there were no additional updates to the manual.</w:t>
      </w:r>
    </w:p>
    <w:p w14:paraId="6299E9CF" w14:textId="77777777" w:rsidR="00FC659F" w:rsidRDefault="00FC659F" w:rsidP="00C02A9B">
      <w:pPr>
        <w:spacing w:after="0" w:line="480" w:lineRule="auto"/>
        <w:ind w:firstLine="720"/>
        <w:rPr>
          <w:rFonts w:ascii="Times New Roman" w:hAnsi="Times New Roman" w:cs="Times New Roman"/>
          <w:bCs/>
          <w:sz w:val="24"/>
          <w:szCs w:val="24"/>
        </w:rPr>
      </w:pPr>
      <w:r w:rsidRPr="00FC659F">
        <w:rPr>
          <w:rFonts w:ascii="Times New Roman" w:hAnsi="Times New Roman" w:cs="Times New Roman"/>
          <w:bCs/>
          <w:sz w:val="24"/>
          <w:szCs w:val="24"/>
        </w:rPr>
        <w:t xml:space="preserve">After the eight-week implementation period, the NPs were provided a link to a final survey through the SurveyMonkey platform. The link to the final survey was emailed to the NPs </w:t>
      </w:r>
      <w:r w:rsidRPr="00FC659F">
        <w:rPr>
          <w:rFonts w:ascii="Times New Roman" w:hAnsi="Times New Roman" w:cs="Times New Roman"/>
          <w:bCs/>
          <w:sz w:val="24"/>
          <w:szCs w:val="24"/>
        </w:rPr>
        <w:lastRenderedPageBreak/>
        <w:t>on April 3rd, 2023. This survey asked four questions with the answers in a Likert scale format. The first question asked the NPs if they found the education manual to help diagnose and treat their patients. One respondent answered “strongly agree,” while two responded, “agree.” The second question asked the NPs if they believed the manual helped with their EBP. One respondent answered “strongly agree,” while two responded, “agree.” The third question asked the NPs if they felt that the manual improved their confidence in treating their patients’ acute conditions. One of the respondents answered “strongly agree,” while two responded, “neutral.” The last question asked the NPs if they would appreciate having this manual in the clinic and updated with EBP changes on a routine basis. One of the respondents answered with “strongly agree,” while two responded with “agree.”</w:t>
      </w:r>
    </w:p>
    <w:p w14:paraId="0C885CD7" w14:textId="1BA25FEA" w:rsidR="00C02A9B" w:rsidRPr="002459C5" w:rsidRDefault="00C02A9B" w:rsidP="00C02A9B">
      <w:pPr>
        <w:spacing w:after="0" w:line="480" w:lineRule="auto"/>
        <w:ind w:firstLine="720"/>
        <w:rPr>
          <w:rFonts w:ascii="Times New Roman" w:hAnsi="Times New Roman" w:cs="Times New Roman"/>
          <w:bCs/>
          <w:sz w:val="24"/>
          <w:szCs w:val="24"/>
        </w:rPr>
      </w:pPr>
      <w:r w:rsidRPr="002459C5">
        <w:rPr>
          <w:rFonts w:ascii="Times New Roman" w:hAnsi="Times New Roman" w:cs="Times New Roman"/>
          <w:bCs/>
          <w:sz w:val="24"/>
          <w:szCs w:val="24"/>
        </w:rPr>
        <w:t>The survey results from the patient satisfaction survey</w:t>
      </w:r>
      <w:r w:rsidR="00DD214A">
        <w:rPr>
          <w:rFonts w:ascii="Times New Roman" w:hAnsi="Times New Roman" w:cs="Times New Roman"/>
          <w:bCs/>
          <w:sz w:val="24"/>
          <w:szCs w:val="24"/>
        </w:rPr>
        <w:t xml:space="preserve"> (see Appendix F)</w:t>
      </w:r>
      <w:r w:rsidRPr="002459C5">
        <w:rPr>
          <w:rFonts w:ascii="Times New Roman" w:hAnsi="Times New Roman" w:cs="Times New Roman"/>
          <w:bCs/>
          <w:sz w:val="24"/>
          <w:szCs w:val="24"/>
        </w:rPr>
        <w:t xml:space="preserve"> were provided to patients who presented with acute illness, for which the manual included information to diagnose and treat. The pre-implementation phase included 27 respondents, while the post-implementation phase included responses from five who responded to four questions after their visits. These surveys were given to patients by a volunteer in the clinic at the front desk who was less readily available during the post-implementation phase to capture more participation after the project. The same four questions were asked during the pre-implementation phase as were asked at the post-implementation phase to gather helpful information. The patients responded to questions about satisfaction with their wait time, satisfaction with the provider, satisfaction with their care, and the likelihood of returning to this clinic for future health needs. During the pre-implementation phase, 74% of patients were “very satisfied” with their wait time while 26% were “satisfied. </w:t>
      </w:r>
      <w:r w:rsidR="00FC659F">
        <w:rPr>
          <w:rFonts w:ascii="Times New Roman" w:hAnsi="Times New Roman" w:cs="Times New Roman"/>
          <w:bCs/>
          <w:sz w:val="24"/>
          <w:szCs w:val="24"/>
        </w:rPr>
        <w:t>Seventy percent</w:t>
      </w:r>
      <w:r w:rsidRPr="002459C5">
        <w:rPr>
          <w:rFonts w:ascii="Times New Roman" w:hAnsi="Times New Roman" w:cs="Times New Roman"/>
          <w:bCs/>
          <w:sz w:val="24"/>
          <w:szCs w:val="24"/>
        </w:rPr>
        <w:t xml:space="preserve"> of patients were “very satisfied” with their provider while 26% were “satisfied” and 4% were “not satisfied.” </w:t>
      </w:r>
      <w:r w:rsidR="00FC659F" w:rsidRPr="00FC659F">
        <w:rPr>
          <w:rFonts w:ascii="Times New Roman" w:hAnsi="Times New Roman" w:cs="Times New Roman"/>
          <w:bCs/>
          <w:sz w:val="24"/>
          <w:szCs w:val="24"/>
        </w:rPr>
        <w:t xml:space="preserve">Seventy-eight percent of patients were “very </w:t>
      </w:r>
      <w:r w:rsidR="00FC659F" w:rsidRPr="00FC659F">
        <w:rPr>
          <w:rFonts w:ascii="Times New Roman" w:hAnsi="Times New Roman" w:cs="Times New Roman"/>
          <w:bCs/>
          <w:sz w:val="24"/>
          <w:szCs w:val="24"/>
        </w:rPr>
        <w:lastRenderedPageBreak/>
        <w:t xml:space="preserve">satisfied” with their care, while 22% were “satisfied.” </w:t>
      </w:r>
      <w:r w:rsidR="006F1AD5">
        <w:rPr>
          <w:rFonts w:ascii="Times New Roman" w:hAnsi="Times New Roman" w:cs="Times New Roman"/>
          <w:bCs/>
          <w:sz w:val="24"/>
          <w:szCs w:val="24"/>
        </w:rPr>
        <w:t>Ninety-three percent</w:t>
      </w:r>
      <w:r w:rsidR="00FC659F" w:rsidRPr="00FC659F">
        <w:rPr>
          <w:rFonts w:ascii="Times New Roman" w:hAnsi="Times New Roman" w:cs="Times New Roman"/>
          <w:bCs/>
          <w:sz w:val="24"/>
          <w:szCs w:val="24"/>
        </w:rPr>
        <w:t xml:space="preserve"> of patients were “very likely” to return to the clinic for future health needs, while 7% were “likely” to return to the clinic. During the post-implementation phase, 80% of patients were “very satisfied” with their wait time, while 20% were “satisfied,” an improvement of 6%. One hundred percent of patients were “very satisfied” with their provider, which was an improvement of 30%. Eighty percent of patients were “very satisfied” with their care, while 20% were “satisfied,” an improvement of 2%. One hundred percent of patients were “very likely” to return to the clinic for future health needs, an improvement of 7%.</w:t>
      </w:r>
    </w:p>
    <w:p w14:paraId="665E6A29" w14:textId="77777777" w:rsidR="00C02A9B" w:rsidRDefault="00C02A9B" w:rsidP="00C02A9B">
      <w:pPr>
        <w:spacing w:after="0" w:line="480" w:lineRule="auto"/>
        <w:rPr>
          <w:rFonts w:ascii="Times New Roman" w:hAnsi="Times New Roman" w:cs="Times New Roman"/>
          <w:b/>
          <w:sz w:val="24"/>
          <w:szCs w:val="24"/>
        </w:rPr>
      </w:pPr>
      <w:r w:rsidRPr="005A4F03">
        <w:rPr>
          <w:rFonts w:ascii="Times New Roman" w:hAnsi="Times New Roman" w:cs="Times New Roman"/>
          <w:b/>
          <w:sz w:val="24"/>
          <w:szCs w:val="24"/>
        </w:rPr>
        <w:t xml:space="preserve">Discussion of </w:t>
      </w:r>
      <w:r>
        <w:rPr>
          <w:rFonts w:ascii="Times New Roman" w:hAnsi="Times New Roman" w:cs="Times New Roman"/>
          <w:b/>
          <w:sz w:val="24"/>
          <w:szCs w:val="24"/>
        </w:rPr>
        <w:t>M</w:t>
      </w:r>
      <w:r w:rsidRPr="005A4F03">
        <w:rPr>
          <w:rFonts w:ascii="Times New Roman" w:hAnsi="Times New Roman" w:cs="Times New Roman"/>
          <w:b/>
          <w:sz w:val="24"/>
          <w:szCs w:val="24"/>
        </w:rPr>
        <w:t xml:space="preserve">ajor </w:t>
      </w:r>
      <w:r>
        <w:rPr>
          <w:rFonts w:ascii="Times New Roman" w:hAnsi="Times New Roman" w:cs="Times New Roman"/>
          <w:b/>
          <w:sz w:val="24"/>
          <w:szCs w:val="24"/>
        </w:rPr>
        <w:t>F</w:t>
      </w:r>
      <w:r w:rsidRPr="005A4F03">
        <w:rPr>
          <w:rFonts w:ascii="Times New Roman" w:hAnsi="Times New Roman" w:cs="Times New Roman"/>
          <w:b/>
          <w:sz w:val="24"/>
          <w:szCs w:val="24"/>
        </w:rPr>
        <w:t>indings</w:t>
      </w:r>
    </w:p>
    <w:p w14:paraId="4F1BA0BA" w14:textId="7A598412" w:rsidR="00C02A9B" w:rsidRDefault="00C02A9B" w:rsidP="00C02A9B">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Pr="00E25981">
        <w:rPr>
          <w:rFonts w:ascii="Times New Roman" w:hAnsi="Times New Roman" w:cs="Times New Roman"/>
          <w:bCs/>
          <w:sz w:val="24"/>
          <w:szCs w:val="24"/>
        </w:rPr>
        <w:t xml:space="preserve">The NPs in the clinic found the manual helpful, especially the NP with less than one year of experience. New graduates were the population targeted most with this </w:t>
      </w:r>
      <w:proofErr w:type="gramStart"/>
      <w:r w:rsidRPr="00E25981">
        <w:rPr>
          <w:rFonts w:ascii="Times New Roman" w:hAnsi="Times New Roman" w:cs="Times New Roman"/>
          <w:bCs/>
          <w:sz w:val="24"/>
          <w:szCs w:val="24"/>
        </w:rPr>
        <w:t>project, but</w:t>
      </w:r>
      <w:proofErr w:type="gramEnd"/>
      <w:r w:rsidRPr="00E25981">
        <w:rPr>
          <w:rFonts w:ascii="Times New Roman" w:hAnsi="Times New Roman" w:cs="Times New Roman"/>
          <w:bCs/>
          <w:sz w:val="24"/>
          <w:szCs w:val="24"/>
        </w:rPr>
        <w:t xml:space="preserve"> seeing that more experienced NPs found the manual helpful was an unexpected finding that can further expand the scope of this educational manual. Focusing on evidence-based clinical practice in rural areas with limited budgets may be another area in which this type of educational material would be useful. The patients in this clinic also significantly improved their satisfaction, with overall scores improving from 2% to 30% in specific areas of their care. While it is unknown if the patient satisfaction scores are a direct result of the use of the manual, it is assumed that since the patients surveyed did present with acute illnesses outlined in the manual, their care was partly affected by the NPs use of the manual in practice.</w:t>
      </w:r>
      <w:r>
        <w:rPr>
          <w:rFonts w:ascii="Times New Roman" w:hAnsi="Times New Roman" w:cs="Times New Roman"/>
          <w:bCs/>
          <w:sz w:val="24"/>
          <w:szCs w:val="24"/>
        </w:rPr>
        <w:t xml:space="preserve"> </w:t>
      </w:r>
      <w:r w:rsidR="00871E1B" w:rsidRPr="00871E1B">
        <w:rPr>
          <w:rFonts w:ascii="Times New Roman" w:hAnsi="Times New Roman" w:cs="Times New Roman"/>
          <w:bCs/>
          <w:sz w:val="24"/>
          <w:szCs w:val="24"/>
        </w:rPr>
        <w:t xml:space="preserve">Literature supported these findings as outlined in the literature review portion of this paper. The literature discussed that novice NPs have gaps in EBP and that educational resources can improve EBP in NPs (MacKay et al., 2018; Weddle et al., 2017; Woroch &amp; </w:t>
      </w:r>
      <w:proofErr w:type="spellStart"/>
      <w:r w:rsidR="00871E1B" w:rsidRPr="00871E1B">
        <w:rPr>
          <w:rFonts w:ascii="Times New Roman" w:hAnsi="Times New Roman" w:cs="Times New Roman"/>
          <w:bCs/>
          <w:sz w:val="24"/>
          <w:szCs w:val="24"/>
        </w:rPr>
        <w:t>Bockwoldt</w:t>
      </w:r>
      <w:proofErr w:type="spellEnd"/>
      <w:r w:rsidR="00871E1B" w:rsidRPr="00871E1B">
        <w:rPr>
          <w:rFonts w:ascii="Times New Roman" w:hAnsi="Times New Roman" w:cs="Times New Roman"/>
          <w:bCs/>
          <w:sz w:val="24"/>
          <w:szCs w:val="24"/>
        </w:rPr>
        <w:t xml:space="preserve">, 2020). It is also found in the literature that patient satisfaction is enhanced with the implementation of EBP as the patients receive better care timely. </w:t>
      </w:r>
      <w:proofErr w:type="spellStart"/>
      <w:r w:rsidR="00871E1B" w:rsidRPr="00871E1B">
        <w:rPr>
          <w:rFonts w:ascii="Times New Roman" w:hAnsi="Times New Roman" w:cs="Times New Roman"/>
          <w:bCs/>
          <w:sz w:val="24"/>
          <w:szCs w:val="24"/>
        </w:rPr>
        <w:t>Memmel</w:t>
      </w:r>
      <w:proofErr w:type="spellEnd"/>
      <w:r w:rsidR="00871E1B" w:rsidRPr="00871E1B">
        <w:rPr>
          <w:rFonts w:ascii="Times New Roman" w:hAnsi="Times New Roman" w:cs="Times New Roman"/>
          <w:bCs/>
          <w:sz w:val="24"/>
          <w:szCs w:val="24"/>
        </w:rPr>
        <w:t xml:space="preserve"> </w:t>
      </w:r>
      <w:r w:rsidR="00871E1B" w:rsidRPr="00871E1B">
        <w:rPr>
          <w:rFonts w:ascii="Times New Roman" w:hAnsi="Times New Roman" w:cs="Times New Roman"/>
          <w:bCs/>
          <w:sz w:val="24"/>
          <w:szCs w:val="24"/>
        </w:rPr>
        <w:lastRenderedPageBreak/>
        <w:t xml:space="preserve">and </w:t>
      </w:r>
      <w:proofErr w:type="spellStart"/>
      <w:r w:rsidR="00871E1B" w:rsidRPr="00871E1B">
        <w:rPr>
          <w:rFonts w:ascii="Times New Roman" w:hAnsi="Times New Roman" w:cs="Times New Roman"/>
          <w:bCs/>
          <w:sz w:val="24"/>
          <w:szCs w:val="24"/>
        </w:rPr>
        <w:t>Spalsbury</w:t>
      </w:r>
      <w:proofErr w:type="spellEnd"/>
      <w:r w:rsidR="00871E1B" w:rsidRPr="00871E1B">
        <w:rPr>
          <w:rFonts w:ascii="Times New Roman" w:hAnsi="Times New Roman" w:cs="Times New Roman"/>
          <w:bCs/>
          <w:sz w:val="24"/>
          <w:szCs w:val="24"/>
        </w:rPr>
        <w:t xml:space="preserve"> (2017) report that patients become increasingly frustrated with long wait times, which can be a barrier to improving patient satisfaction. Timeliness is an aspect of care in which wait times improved, as evidenced by the improvement in scoring on the patient satisfaction survey.</w:t>
      </w:r>
    </w:p>
    <w:p w14:paraId="6182FF03" w14:textId="0F99C95A" w:rsidR="0062066A" w:rsidRDefault="00C02A9B" w:rsidP="00C02A9B">
      <w:pPr>
        <w:spacing w:after="0" w:line="480" w:lineRule="auto"/>
        <w:ind w:firstLine="720"/>
        <w:rPr>
          <w:rFonts w:ascii="Times New Roman" w:hAnsi="Times New Roman" w:cs="Times New Roman"/>
          <w:b/>
          <w:sz w:val="24"/>
          <w:szCs w:val="24"/>
        </w:rPr>
      </w:pPr>
      <w:r w:rsidRPr="003F4F33">
        <w:rPr>
          <w:rFonts w:ascii="Times New Roman" w:hAnsi="Times New Roman" w:cs="Times New Roman"/>
          <w:bCs/>
          <w:sz w:val="24"/>
          <w:szCs w:val="24"/>
        </w:rPr>
        <w:t xml:space="preserve">Some suggestions for changes to the manual were challenging to implement given time constraints with the implementation period. One valid and useful request included condensing the manual into a one-page document. This suggestion </w:t>
      </w:r>
      <w:r w:rsidR="00871E1B">
        <w:rPr>
          <w:rFonts w:ascii="Times New Roman" w:hAnsi="Times New Roman" w:cs="Times New Roman"/>
          <w:bCs/>
          <w:sz w:val="24"/>
          <w:szCs w:val="24"/>
        </w:rPr>
        <w:t>could not</w:t>
      </w:r>
      <w:r w:rsidRPr="003F4F33">
        <w:rPr>
          <w:rFonts w:ascii="Times New Roman" w:hAnsi="Times New Roman" w:cs="Times New Roman"/>
          <w:bCs/>
          <w:sz w:val="24"/>
          <w:szCs w:val="24"/>
        </w:rPr>
        <w:t xml:space="preserve"> be satisfied due to the manual's detailed manner and the limited implementation period. Most illnesses outlined in the manual included a full page of information. Many important aspects of prescribing practices must be excluded to condense into a one-page document. A potential way to condense information more helpful would be to create a pocket guide that may be more user-friendly and portable. The second suggestion not implemented in the manual includes clinical pearls that were not evidence-based. These suggestions included aspects of care such as using systemic steroids for otitis externa and lengthening the duration of antibiotic prescriptions for common illnesses in hopes that this would reduce the likelihood of revisiting the clinic with continued illness. </w:t>
      </w:r>
      <w:r w:rsidR="00871E1B">
        <w:rPr>
          <w:rFonts w:ascii="Times New Roman" w:hAnsi="Times New Roman" w:cs="Times New Roman"/>
          <w:bCs/>
          <w:sz w:val="24"/>
          <w:szCs w:val="24"/>
        </w:rPr>
        <w:t>I</w:t>
      </w:r>
      <w:r w:rsidRPr="003F4F33">
        <w:rPr>
          <w:rFonts w:ascii="Times New Roman" w:hAnsi="Times New Roman" w:cs="Times New Roman"/>
          <w:bCs/>
          <w:sz w:val="24"/>
          <w:szCs w:val="24"/>
        </w:rPr>
        <w:t>f implemented</w:t>
      </w:r>
      <w:r w:rsidR="00871E1B">
        <w:rPr>
          <w:rFonts w:ascii="Times New Roman" w:hAnsi="Times New Roman" w:cs="Times New Roman"/>
          <w:bCs/>
          <w:sz w:val="24"/>
          <w:szCs w:val="24"/>
        </w:rPr>
        <w:t>, these suggestions may be more beneficial to health</w:t>
      </w:r>
      <w:r w:rsidRPr="003F4F33">
        <w:rPr>
          <w:rFonts w:ascii="Times New Roman" w:hAnsi="Times New Roman" w:cs="Times New Roman"/>
          <w:bCs/>
          <w:sz w:val="24"/>
          <w:szCs w:val="24"/>
        </w:rPr>
        <w:t xml:space="preserve"> as they may lead to antibiotic resistance and secondary conditions such as vaginal yeast infections and gastrointestinal upset.</w:t>
      </w:r>
      <w:r>
        <w:rPr>
          <w:rFonts w:ascii="Times New Roman" w:hAnsi="Times New Roman" w:cs="Times New Roman"/>
          <w:bCs/>
          <w:sz w:val="24"/>
          <w:szCs w:val="24"/>
        </w:rPr>
        <w:t xml:space="preserve"> Future recommendations include </w:t>
      </w:r>
      <w:r w:rsidR="00871E1B">
        <w:rPr>
          <w:rFonts w:ascii="Times New Roman" w:hAnsi="Times New Roman" w:cs="Times New Roman"/>
          <w:bCs/>
          <w:sz w:val="24"/>
          <w:szCs w:val="24"/>
        </w:rPr>
        <w:t>adding</w:t>
      </w:r>
      <w:r>
        <w:rPr>
          <w:rFonts w:ascii="Times New Roman" w:hAnsi="Times New Roman" w:cs="Times New Roman"/>
          <w:bCs/>
          <w:sz w:val="24"/>
          <w:szCs w:val="24"/>
        </w:rPr>
        <w:t xml:space="preserve"> chronic health conditions such as hypertension and diabetes management. This could also include algorithms to streamline prescribing practices for blood pressure and Hemoglobin A1c thresholds.</w:t>
      </w:r>
      <w:r w:rsidR="0062066A">
        <w:rPr>
          <w:rFonts w:ascii="Times New Roman" w:hAnsi="Times New Roman" w:cs="Times New Roman"/>
          <w:b/>
          <w:sz w:val="24"/>
          <w:szCs w:val="24"/>
        </w:rPr>
        <w:tab/>
      </w:r>
    </w:p>
    <w:p w14:paraId="3158D4B2" w14:textId="77777777" w:rsidR="0062066A" w:rsidRPr="00A16AA3" w:rsidRDefault="0062066A" w:rsidP="0062066A">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t>Section V</w:t>
      </w:r>
      <w:r>
        <w:rPr>
          <w:rFonts w:ascii="Times New Roman" w:hAnsi="Times New Roman" w:cs="Times New Roman"/>
          <w:b/>
          <w:sz w:val="24"/>
          <w:szCs w:val="24"/>
        </w:rPr>
        <w:t>.</w:t>
      </w:r>
      <w:r w:rsidRPr="004752C5">
        <w:rPr>
          <w:rFonts w:ascii="Times New Roman" w:hAnsi="Times New Roman" w:cs="Times New Roman"/>
          <w:b/>
          <w:sz w:val="24"/>
          <w:szCs w:val="24"/>
        </w:rPr>
        <w:t xml:space="preserve"> Interpretation</w:t>
      </w:r>
      <w:r>
        <w:rPr>
          <w:rFonts w:ascii="Times New Roman" w:hAnsi="Times New Roman" w:cs="Times New Roman"/>
          <w:b/>
          <w:sz w:val="24"/>
          <w:szCs w:val="24"/>
        </w:rPr>
        <w:t xml:space="preserve"> and Implications</w:t>
      </w:r>
    </w:p>
    <w:p w14:paraId="46FFF3DE" w14:textId="77777777" w:rsidR="00B33791" w:rsidRDefault="00B33791" w:rsidP="00B33791">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Cost</w:t>
      </w:r>
      <w:r>
        <w:rPr>
          <w:rFonts w:ascii="Times New Roman" w:hAnsi="Times New Roman" w:cs="Times New Roman"/>
          <w:b/>
          <w:sz w:val="24"/>
          <w:szCs w:val="24"/>
        </w:rPr>
        <w:t>s and Resource Management</w:t>
      </w:r>
    </w:p>
    <w:p w14:paraId="643B6A81" w14:textId="77777777" w:rsidR="00B33791" w:rsidRDefault="00B33791" w:rsidP="00B33791">
      <w:pPr>
        <w:spacing w:after="0" w:line="480" w:lineRule="auto"/>
        <w:rPr>
          <w:rFonts w:ascii="Times New Roman" w:hAnsi="Times New Roman" w:cs="Times New Roman"/>
          <w:bCs/>
          <w:sz w:val="24"/>
          <w:szCs w:val="24"/>
        </w:rPr>
      </w:pPr>
      <w:r>
        <w:rPr>
          <w:rFonts w:ascii="Times New Roman" w:hAnsi="Times New Roman" w:cs="Times New Roman"/>
          <w:bCs/>
          <w:sz w:val="24"/>
          <w:szCs w:val="24"/>
        </w:rPr>
        <w:lastRenderedPageBreak/>
        <w:tab/>
      </w:r>
      <w:r w:rsidRPr="00454C3F">
        <w:rPr>
          <w:rFonts w:ascii="Times New Roman" w:hAnsi="Times New Roman" w:cs="Times New Roman"/>
          <w:bCs/>
          <w:sz w:val="24"/>
          <w:szCs w:val="24"/>
        </w:rPr>
        <w:t>The project cost included time spent by the DNP student researching the EBP information for common acute illnesses and creating the educational manual. No monetary funds were spent on this project. Approximately 300 hours were spent by the DNP student on research, brainstorming ideas for the manual, updating the manual during PDSA cycles, reviewing input from participants, and writing the manual. The site champion and office manager volunteered their time to assist the DNP student in disseminating the project. The site champion spent approximately 100 hours in meetings with the participating NPs, following up with participating NPs while they were using the manual, answering questions regarding the manual, and ensuring that the manual was used in practice with appropriate presenting conditions. The office manager spent approximately 20 hours tracking results from the patient satisfaction surveys, compiling data from these surveys, and printing surveys for patients to complete at discharge.</w:t>
      </w:r>
    </w:p>
    <w:p w14:paraId="5671D56B" w14:textId="064830B0" w:rsidR="00B33791" w:rsidRDefault="00B33791" w:rsidP="00B33791">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Pr="007A090F">
        <w:rPr>
          <w:rFonts w:ascii="Times New Roman" w:hAnsi="Times New Roman" w:cs="Times New Roman"/>
          <w:bCs/>
          <w:sz w:val="24"/>
          <w:szCs w:val="24"/>
        </w:rPr>
        <w:t>However, had this project been implemented on a larger scale, the cost would entail paying the project coordinator and site champion, both NPs, an hourly wage. In North Carolina, the average hourly wage for an NP is $58, costing $23,200 for time spent by a</w:t>
      </w:r>
      <w:r w:rsidR="006F10C7">
        <w:rPr>
          <w:rFonts w:ascii="Times New Roman" w:hAnsi="Times New Roman" w:cs="Times New Roman"/>
          <w:bCs/>
          <w:sz w:val="24"/>
          <w:szCs w:val="24"/>
        </w:rPr>
        <w:t>n</w:t>
      </w:r>
      <w:r w:rsidRPr="007A090F">
        <w:rPr>
          <w:rFonts w:ascii="Times New Roman" w:hAnsi="Times New Roman" w:cs="Times New Roman"/>
          <w:bCs/>
          <w:sz w:val="24"/>
          <w:szCs w:val="24"/>
        </w:rPr>
        <w:t xml:space="preserve"> NP on developing and evaluating the project, along with paying a</w:t>
      </w:r>
      <w:r w:rsidR="006F10C7">
        <w:rPr>
          <w:rFonts w:ascii="Times New Roman" w:hAnsi="Times New Roman" w:cs="Times New Roman"/>
          <w:bCs/>
          <w:sz w:val="24"/>
          <w:szCs w:val="24"/>
        </w:rPr>
        <w:t>n</w:t>
      </w:r>
      <w:r w:rsidRPr="007A090F">
        <w:rPr>
          <w:rFonts w:ascii="Times New Roman" w:hAnsi="Times New Roman" w:cs="Times New Roman"/>
          <w:bCs/>
          <w:sz w:val="24"/>
          <w:szCs w:val="24"/>
        </w:rPr>
        <w:t xml:space="preserve"> NP to assist in onsite project management (ZipRecruiter, 2023). The office manager's hours dedicated to the project </w:t>
      </w:r>
      <w:r w:rsidR="00871E1B">
        <w:rPr>
          <w:rFonts w:ascii="Times New Roman" w:hAnsi="Times New Roman" w:cs="Times New Roman"/>
          <w:bCs/>
          <w:sz w:val="24"/>
          <w:szCs w:val="24"/>
        </w:rPr>
        <w:t>must also</w:t>
      </w:r>
      <w:r w:rsidRPr="007A090F">
        <w:rPr>
          <w:rFonts w:ascii="Times New Roman" w:hAnsi="Times New Roman" w:cs="Times New Roman"/>
          <w:bCs/>
          <w:sz w:val="24"/>
          <w:szCs w:val="24"/>
        </w:rPr>
        <w:t xml:space="preserve"> be considered in this cost. In North Carolina, the average hourly wage for a medical office manager is $20, costing $400 for time spent by the office manager in assisting with administrative duties for the project (ZipRecruiter, 2023). Other costs that must be considered include supply costs such as printer paper, printer ink cartridges, </w:t>
      </w:r>
      <w:r w:rsidR="0059123F">
        <w:rPr>
          <w:rFonts w:ascii="Times New Roman" w:hAnsi="Times New Roman" w:cs="Times New Roman"/>
          <w:bCs/>
          <w:sz w:val="24"/>
          <w:szCs w:val="24"/>
        </w:rPr>
        <w:t xml:space="preserve">stapler, </w:t>
      </w:r>
      <w:r w:rsidRPr="007A090F">
        <w:rPr>
          <w:rFonts w:ascii="Times New Roman" w:hAnsi="Times New Roman" w:cs="Times New Roman"/>
          <w:bCs/>
          <w:sz w:val="24"/>
          <w:szCs w:val="24"/>
        </w:rPr>
        <w:t>staples, binders, electricity, internet, and a monthly subscription to UpToDate</w:t>
      </w:r>
      <w:r w:rsidR="007D28E8">
        <w:rPr>
          <w:rFonts w:ascii="Times New Roman" w:hAnsi="Times New Roman" w:cs="Times New Roman"/>
          <w:bCs/>
          <w:sz w:val="24"/>
          <w:szCs w:val="24"/>
        </w:rPr>
        <w:t xml:space="preserve"> (see Appendix </w:t>
      </w:r>
      <w:r w:rsidR="00DD214A">
        <w:rPr>
          <w:rFonts w:ascii="Times New Roman" w:hAnsi="Times New Roman" w:cs="Times New Roman"/>
          <w:bCs/>
          <w:sz w:val="24"/>
          <w:szCs w:val="24"/>
        </w:rPr>
        <w:t>G</w:t>
      </w:r>
      <w:r w:rsidR="007D28E8">
        <w:rPr>
          <w:rFonts w:ascii="Times New Roman" w:hAnsi="Times New Roman" w:cs="Times New Roman"/>
          <w:bCs/>
          <w:sz w:val="24"/>
          <w:szCs w:val="24"/>
        </w:rPr>
        <w:t xml:space="preserve"> for </w:t>
      </w:r>
      <w:r w:rsidR="0000370F">
        <w:rPr>
          <w:rFonts w:ascii="Times New Roman" w:hAnsi="Times New Roman" w:cs="Times New Roman"/>
          <w:bCs/>
          <w:sz w:val="24"/>
          <w:szCs w:val="24"/>
        </w:rPr>
        <w:t>detailed</w:t>
      </w:r>
      <w:r w:rsidR="007D28E8">
        <w:rPr>
          <w:rFonts w:ascii="Times New Roman" w:hAnsi="Times New Roman" w:cs="Times New Roman"/>
          <w:bCs/>
          <w:sz w:val="24"/>
          <w:szCs w:val="24"/>
        </w:rPr>
        <w:t xml:space="preserve"> project cost</w:t>
      </w:r>
      <w:r w:rsidR="0000370F">
        <w:rPr>
          <w:rFonts w:ascii="Times New Roman" w:hAnsi="Times New Roman" w:cs="Times New Roman"/>
          <w:bCs/>
          <w:sz w:val="24"/>
          <w:szCs w:val="24"/>
        </w:rPr>
        <w:t>s</w:t>
      </w:r>
      <w:r w:rsidR="007D28E8">
        <w:rPr>
          <w:rFonts w:ascii="Times New Roman" w:hAnsi="Times New Roman" w:cs="Times New Roman"/>
          <w:bCs/>
          <w:sz w:val="24"/>
          <w:szCs w:val="24"/>
        </w:rPr>
        <w:t>)</w:t>
      </w:r>
      <w:r w:rsidRPr="007A090F">
        <w:rPr>
          <w:rFonts w:ascii="Times New Roman" w:hAnsi="Times New Roman" w:cs="Times New Roman"/>
          <w:bCs/>
          <w:sz w:val="24"/>
          <w:szCs w:val="24"/>
        </w:rPr>
        <w:t xml:space="preserve">. Implementing a larger scale to a larger pool of NPs would increase time spent on follow-up, education, meeting time, research, and supplies. Cost-saving factors include </w:t>
      </w:r>
      <w:r w:rsidRPr="007A090F">
        <w:rPr>
          <w:rFonts w:ascii="Times New Roman" w:hAnsi="Times New Roman" w:cs="Times New Roman"/>
          <w:bCs/>
          <w:sz w:val="24"/>
          <w:szCs w:val="24"/>
        </w:rPr>
        <w:lastRenderedPageBreak/>
        <w:t xml:space="preserve">considering a position where a portion of one's salary is solely dedicated to project time and administrative duties. This could </w:t>
      </w:r>
      <w:r w:rsidR="0000370F">
        <w:rPr>
          <w:rFonts w:ascii="Times New Roman" w:hAnsi="Times New Roman" w:cs="Times New Roman"/>
          <w:bCs/>
          <w:sz w:val="24"/>
          <w:szCs w:val="24"/>
        </w:rPr>
        <w:t>consist of</w:t>
      </w:r>
      <w:r w:rsidRPr="007A090F">
        <w:rPr>
          <w:rFonts w:ascii="Times New Roman" w:hAnsi="Times New Roman" w:cs="Times New Roman"/>
          <w:bCs/>
          <w:sz w:val="24"/>
          <w:szCs w:val="24"/>
        </w:rPr>
        <w:t xml:space="preserve"> creating a committee focused on continuing education where administrative time can be spent on ongoing project management and updating the manual as EBP guidelines change. Another cost-saving factor is making the manual a digital file to be accessed through SharePoint or Teams instead of printing a manual for the clinic. A digital file will save supply costs and allow for timelier updates to the manual through a digital platform.</w:t>
      </w:r>
    </w:p>
    <w:p w14:paraId="68153BB1" w14:textId="793784C5" w:rsidR="00B33791" w:rsidRDefault="00B33791" w:rsidP="00B33791">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Pr="007A090F">
        <w:rPr>
          <w:rFonts w:ascii="Times New Roman" w:hAnsi="Times New Roman" w:cs="Times New Roman"/>
          <w:bCs/>
          <w:sz w:val="24"/>
          <w:szCs w:val="24"/>
        </w:rPr>
        <w:t xml:space="preserve">While the cost of this project could be adjusted in </w:t>
      </w:r>
      <w:proofErr w:type="gramStart"/>
      <w:r w:rsidRPr="007A090F">
        <w:rPr>
          <w:rFonts w:ascii="Times New Roman" w:hAnsi="Times New Roman" w:cs="Times New Roman"/>
          <w:bCs/>
          <w:sz w:val="24"/>
          <w:szCs w:val="24"/>
        </w:rPr>
        <w:t>many different ways</w:t>
      </w:r>
      <w:proofErr w:type="gramEnd"/>
      <w:r w:rsidRPr="007A090F">
        <w:rPr>
          <w:rFonts w:ascii="Times New Roman" w:hAnsi="Times New Roman" w:cs="Times New Roman"/>
          <w:bCs/>
          <w:sz w:val="24"/>
          <w:szCs w:val="24"/>
        </w:rPr>
        <w:t xml:space="preserve">, there are some concerns that the time spent on the project and updates may lead to undone daily tasks. The NPs focusing on project management and research along with the </w:t>
      </w:r>
      <w:r w:rsidR="0000370F">
        <w:rPr>
          <w:rFonts w:ascii="Times New Roman" w:hAnsi="Times New Roman" w:cs="Times New Roman"/>
          <w:bCs/>
          <w:sz w:val="24"/>
          <w:szCs w:val="24"/>
        </w:rPr>
        <w:t>project’s development</w:t>
      </w:r>
      <w:r w:rsidRPr="007A090F">
        <w:rPr>
          <w:rFonts w:ascii="Times New Roman" w:hAnsi="Times New Roman" w:cs="Times New Roman"/>
          <w:bCs/>
          <w:sz w:val="24"/>
          <w:szCs w:val="24"/>
        </w:rPr>
        <w:t xml:space="preserve"> may have a decreased ability to care for patients, </w:t>
      </w:r>
      <w:r w:rsidR="006F10C7">
        <w:rPr>
          <w:rFonts w:ascii="Times New Roman" w:hAnsi="Times New Roman" w:cs="Times New Roman"/>
          <w:bCs/>
          <w:sz w:val="24"/>
          <w:szCs w:val="24"/>
        </w:rPr>
        <w:t>potentially</w:t>
      </w:r>
      <w:r w:rsidRPr="007A090F">
        <w:rPr>
          <w:rFonts w:ascii="Times New Roman" w:hAnsi="Times New Roman" w:cs="Times New Roman"/>
          <w:bCs/>
          <w:sz w:val="24"/>
          <w:szCs w:val="24"/>
        </w:rPr>
        <w:t xml:space="preserve"> lead</w:t>
      </w:r>
      <w:r w:rsidR="006F10C7">
        <w:rPr>
          <w:rFonts w:ascii="Times New Roman" w:hAnsi="Times New Roman" w:cs="Times New Roman"/>
          <w:bCs/>
          <w:sz w:val="24"/>
          <w:szCs w:val="24"/>
        </w:rPr>
        <w:t>ing</w:t>
      </w:r>
      <w:r w:rsidRPr="007A090F">
        <w:rPr>
          <w:rFonts w:ascii="Times New Roman" w:hAnsi="Times New Roman" w:cs="Times New Roman"/>
          <w:bCs/>
          <w:sz w:val="24"/>
          <w:szCs w:val="24"/>
        </w:rPr>
        <w:t xml:space="preserve"> to increased wait times, decreased patient satisfaction, and decreased revenue for the organization. The time spent on the project by the office manager may decrease their ability to focus on budgets, order supplies for the clinic, and complete other administrative tasks in a timely manner, thus impacting the clinic's management.</w:t>
      </w:r>
    </w:p>
    <w:p w14:paraId="119FDCA1" w14:textId="2CC5D3F3" w:rsidR="00B33791" w:rsidRDefault="00B33791" w:rsidP="00B33791">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247179" w:rsidRPr="00247179">
        <w:rPr>
          <w:rFonts w:ascii="Times New Roman" w:hAnsi="Times New Roman" w:cs="Times New Roman"/>
          <w:bCs/>
          <w:sz w:val="24"/>
          <w:szCs w:val="24"/>
        </w:rPr>
        <w:t>Given all factors surrounding the project, the benefits of this project will outweigh the associated costs, which equal approximately $24,385.34 in U.S. dollars (see Appendix G for detailed project costs).</w:t>
      </w:r>
      <w:r w:rsidRPr="007A090F">
        <w:rPr>
          <w:rFonts w:ascii="Times New Roman" w:hAnsi="Times New Roman" w:cs="Times New Roman"/>
          <w:bCs/>
          <w:sz w:val="24"/>
          <w:szCs w:val="24"/>
        </w:rPr>
        <w:t xml:space="preserve"> This project improved patient care by improving knowledge of EBP treatments, patient satisfaction was improved in patients treated for acute illnesses included in the manual, and patient-perceived wait times improved. In improving EBP knowledge, providers can increase the number of patients they see in a shift, thus increasing revenue for the organization and improving patient access.</w:t>
      </w:r>
    </w:p>
    <w:p w14:paraId="3CDFD279" w14:textId="77777777" w:rsidR="00B33791" w:rsidRDefault="00B33791" w:rsidP="00B33791">
      <w:pPr>
        <w:spacing w:after="0" w:line="480" w:lineRule="auto"/>
        <w:rPr>
          <w:rFonts w:ascii="Times New Roman" w:hAnsi="Times New Roman" w:cs="Times New Roman"/>
          <w:b/>
          <w:sz w:val="24"/>
          <w:szCs w:val="24"/>
        </w:rPr>
      </w:pPr>
      <w:r w:rsidRPr="002937DD">
        <w:rPr>
          <w:rFonts w:ascii="Times New Roman" w:hAnsi="Times New Roman" w:cs="Times New Roman"/>
          <w:b/>
          <w:sz w:val="24"/>
          <w:szCs w:val="24"/>
        </w:rPr>
        <w:t>Implications of the Findings</w:t>
      </w:r>
    </w:p>
    <w:p w14:paraId="719A3875" w14:textId="77777777" w:rsidR="00B33791" w:rsidRPr="006C1D05" w:rsidRDefault="00B33791" w:rsidP="00B33791">
      <w:pPr>
        <w:spacing w:after="0" w:line="480" w:lineRule="auto"/>
        <w:rPr>
          <w:rFonts w:ascii="Times New Roman" w:hAnsi="Times New Roman" w:cs="Times New Roman"/>
          <w:bCs/>
          <w:sz w:val="24"/>
          <w:szCs w:val="24"/>
        </w:rPr>
      </w:pPr>
      <w:r>
        <w:rPr>
          <w:rFonts w:ascii="Times New Roman" w:hAnsi="Times New Roman" w:cs="Times New Roman"/>
          <w:b/>
          <w:sz w:val="24"/>
          <w:szCs w:val="24"/>
        </w:rPr>
        <w:lastRenderedPageBreak/>
        <w:tab/>
      </w:r>
      <w:r w:rsidRPr="00E15925">
        <w:rPr>
          <w:rFonts w:ascii="Times New Roman" w:hAnsi="Times New Roman" w:cs="Times New Roman"/>
          <w:bCs/>
          <w:sz w:val="24"/>
          <w:szCs w:val="24"/>
        </w:rPr>
        <w:t>According to the final survey results, the NPs found the manual helpful in practice to diagnose and treat their patients with common acute illnesses. These NPs had a wide range of experience from less than one year to 26 years in patient care. The manual addressed gaps in EBP knowledge as the project site needed access to EBP databases for reference. Also, patient satisfaction was improved by using the manual. Patients polled through the patient satisfaction survey were treated for conditions in the educational manual.</w:t>
      </w:r>
    </w:p>
    <w:p w14:paraId="4474CBCD" w14:textId="77777777" w:rsidR="00B33791" w:rsidRDefault="00B33791" w:rsidP="00B33791">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Implications for </w:t>
      </w:r>
      <w:r>
        <w:rPr>
          <w:rFonts w:ascii="Times New Roman" w:hAnsi="Times New Roman" w:cs="Times New Roman"/>
          <w:b/>
          <w:i/>
          <w:iCs/>
          <w:sz w:val="24"/>
          <w:szCs w:val="24"/>
        </w:rPr>
        <w:t>P</w:t>
      </w:r>
      <w:r w:rsidRPr="0050368C">
        <w:rPr>
          <w:rFonts w:ascii="Times New Roman" w:hAnsi="Times New Roman" w:cs="Times New Roman"/>
          <w:b/>
          <w:i/>
          <w:iCs/>
          <w:sz w:val="24"/>
          <w:szCs w:val="24"/>
        </w:rPr>
        <w:t>atients</w:t>
      </w:r>
    </w:p>
    <w:p w14:paraId="4FBB5582" w14:textId="77777777" w:rsidR="00B33791" w:rsidRPr="00E15925" w:rsidRDefault="00B33791" w:rsidP="00B33791">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sidRPr="003D7371">
        <w:rPr>
          <w:rFonts w:ascii="Times New Roman" w:hAnsi="Times New Roman" w:cs="Times New Roman"/>
          <w:bCs/>
          <w:sz w:val="24"/>
          <w:szCs w:val="24"/>
        </w:rPr>
        <w:t>EBP treatment for conditions will improve patients’ health and outcomes leading to reduced unnecessary visits for follow-up treatment, reduced adverse outcomes when conditions are adequately managed, and reduced potential for antibiotic resistance. Treating patients with the correct medications for the proper duration of time and obtaining cultures for abscesses and cultures for presumed UTIs will ensure that the patient is treated with the correct antibiotic rather than warranting change after initial antibiotic prescribing. Patients are also more satisfied with their care, as evidenced by the post-implementation survey results. This improvement in satisfaction will instill trust in the providers, and patients will have more confidence in knowing that their care will improve their health and well-being.</w:t>
      </w:r>
    </w:p>
    <w:p w14:paraId="60CC347E" w14:textId="77777777" w:rsidR="00B33791" w:rsidRDefault="00B33791" w:rsidP="00B33791">
      <w:pPr>
        <w:spacing w:after="0" w:line="480" w:lineRule="auto"/>
        <w:rPr>
          <w:rFonts w:ascii="Times New Roman" w:hAnsi="Times New Roman" w:cs="Times New Roman"/>
          <w:b/>
          <w:i/>
          <w:iCs/>
          <w:sz w:val="24"/>
          <w:szCs w:val="24"/>
        </w:rPr>
      </w:pPr>
      <w:r w:rsidRPr="008713D5">
        <w:rPr>
          <w:rFonts w:ascii="Times New Roman" w:hAnsi="Times New Roman" w:cs="Times New Roman"/>
          <w:b/>
          <w:i/>
          <w:iCs/>
          <w:sz w:val="24"/>
          <w:szCs w:val="24"/>
        </w:rPr>
        <w:t>Implications for nursing practice.</w:t>
      </w:r>
    </w:p>
    <w:p w14:paraId="15069E91" w14:textId="77777777" w:rsidR="00B33791" w:rsidRPr="00916F98" w:rsidRDefault="00B33791" w:rsidP="00B33791">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Pr="00916F98">
        <w:rPr>
          <w:rFonts w:ascii="Times New Roman" w:hAnsi="Times New Roman" w:cs="Times New Roman"/>
          <w:bCs/>
          <w:sz w:val="24"/>
          <w:szCs w:val="24"/>
        </w:rPr>
        <w:t xml:space="preserve">Improving the transition to practice for NPs is a task that can be difficult to achieve, but by improving their EBP knowledge base, this transition can be made easier for new NPs. Having educational materials available in practice for reference is found to aid in the transition. Fortunately, larger healthcare systems have access to more funding for EBP databases, while smaller or government-funded entities may need more educational tools. Improving access to educational tools will help to improve the treatment of patients in rural and underserved areas. </w:t>
      </w:r>
      <w:r w:rsidRPr="00916F98">
        <w:rPr>
          <w:rFonts w:ascii="Times New Roman" w:hAnsi="Times New Roman" w:cs="Times New Roman"/>
          <w:bCs/>
          <w:sz w:val="24"/>
          <w:szCs w:val="24"/>
        </w:rPr>
        <w:lastRenderedPageBreak/>
        <w:t>Improving access to educational materials will also keep NPs abreast of ever-changing guidelines for treatment leading to better outcomes for their patients and ultimately improving career satisfaction.</w:t>
      </w:r>
    </w:p>
    <w:p w14:paraId="39FDDD85" w14:textId="77777777" w:rsidR="00B33791" w:rsidRDefault="00B33791" w:rsidP="00B33791">
      <w:pPr>
        <w:spacing w:after="0" w:line="480" w:lineRule="auto"/>
        <w:rPr>
          <w:rFonts w:ascii="Times New Roman" w:hAnsi="Times New Roman" w:cs="Times New Roman"/>
          <w:b/>
          <w:i/>
          <w:iCs/>
          <w:sz w:val="24"/>
          <w:szCs w:val="24"/>
        </w:rPr>
      </w:pPr>
      <w:r w:rsidRPr="00E609E3">
        <w:rPr>
          <w:rFonts w:ascii="Times New Roman" w:hAnsi="Times New Roman" w:cs="Times New Roman"/>
          <w:b/>
          <w:i/>
          <w:iCs/>
          <w:sz w:val="24"/>
          <w:szCs w:val="24"/>
        </w:rPr>
        <w:t>Impact for Healthcare System(s)</w:t>
      </w:r>
    </w:p>
    <w:p w14:paraId="5B27FDAC" w14:textId="77777777" w:rsidR="00B33791" w:rsidRPr="00916F98" w:rsidRDefault="00B33791" w:rsidP="00B33791">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Pr="000A226E">
        <w:rPr>
          <w:rFonts w:ascii="Times New Roman" w:hAnsi="Times New Roman" w:cs="Times New Roman"/>
          <w:bCs/>
          <w:sz w:val="24"/>
          <w:szCs w:val="24"/>
        </w:rPr>
        <w:t>Improving patient outcomes with readily available EBP resources reduces hospital admissions for compounding systemic issues if illnesses are inadequately treated. Improved patient outcomes lead to greater patient satisfaction, improving the organization's reputation within the community. Utilizing educational materials to better inform patients about their illness and giving adequate discharge information will enable patients to care for themselves at home to manage their symptoms, improving return rates for patients seeking additional visits for follow-up care. The project offered a cost-effective option for educational material, which, in digital format, can be easily updated through SharePoint or Teams, which most institutions may already use in practice.</w:t>
      </w:r>
    </w:p>
    <w:p w14:paraId="283B9ED4" w14:textId="77777777" w:rsidR="00B33791" w:rsidRDefault="00B33791" w:rsidP="00B33791">
      <w:pPr>
        <w:spacing w:after="0" w:line="480" w:lineRule="auto"/>
        <w:rPr>
          <w:rFonts w:ascii="Times New Roman" w:hAnsi="Times New Roman" w:cs="Times New Roman"/>
          <w:b/>
          <w:sz w:val="24"/>
          <w:szCs w:val="24"/>
        </w:rPr>
      </w:pPr>
      <w:r>
        <w:rPr>
          <w:rFonts w:ascii="Times New Roman" w:hAnsi="Times New Roman" w:cs="Times New Roman"/>
          <w:b/>
          <w:sz w:val="24"/>
          <w:szCs w:val="24"/>
        </w:rPr>
        <w:t>Sustainability</w:t>
      </w:r>
    </w:p>
    <w:p w14:paraId="124901B6" w14:textId="77777777" w:rsidR="00B33791" w:rsidRPr="000A226E" w:rsidRDefault="00B33791" w:rsidP="00B33791">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Pr="000A226E">
        <w:rPr>
          <w:rFonts w:ascii="Times New Roman" w:hAnsi="Times New Roman" w:cs="Times New Roman"/>
          <w:bCs/>
          <w:sz w:val="24"/>
          <w:szCs w:val="24"/>
        </w:rPr>
        <w:t xml:space="preserve">This DNP project is sustainable for future use as the manual can be routinely updated to include up to date EBP guidelines when kept in digital format. Digital format is also the most cost-effective option as the supply cost is minimal and does not include the need for a printer, paper, ink, staples, or binders. NPs and other healthcare professionals can work together to keep the information updated as guidelines change. Creating a committee focused on educational materials and onboarding new providers can improve workplace involvement and citizenship. This manual can also include more information about chronic illnesses, algorithms, and practice-specific care. Currently, acute illnesses are the primary focus of the manual, but it can easily be </w:t>
      </w:r>
      <w:r w:rsidRPr="000A226E">
        <w:rPr>
          <w:rFonts w:ascii="Times New Roman" w:hAnsi="Times New Roman" w:cs="Times New Roman"/>
          <w:bCs/>
          <w:sz w:val="24"/>
          <w:szCs w:val="24"/>
        </w:rPr>
        <w:lastRenderedPageBreak/>
        <w:t>updated to include information on diabetes management, hypertension guidelines, or other chronic conditions.</w:t>
      </w:r>
    </w:p>
    <w:p w14:paraId="15D35CAA" w14:textId="77777777" w:rsidR="00B33791" w:rsidRDefault="00B33791" w:rsidP="00B33791">
      <w:pPr>
        <w:spacing w:after="0" w:line="480" w:lineRule="auto"/>
        <w:rPr>
          <w:rFonts w:ascii="Times New Roman" w:hAnsi="Times New Roman" w:cs="Times New Roman"/>
          <w:b/>
          <w:sz w:val="24"/>
          <w:szCs w:val="24"/>
        </w:rPr>
      </w:pPr>
      <w:r w:rsidRPr="0097685E">
        <w:rPr>
          <w:rFonts w:ascii="Times New Roman" w:hAnsi="Times New Roman" w:cs="Times New Roman"/>
          <w:b/>
          <w:sz w:val="24"/>
          <w:szCs w:val="24"/>
        </w:rPr>
        <w:t>Dissemination Plan</w:t>
      </w:r>
    </w:p>
    <w:p w14:paraId="6896AC6A" w14:textId="6CC2ACB9" w:rsidR="00B33791" w:rsidRPr="005906BF" w:rsidRDefault="00B33791" w:rsidP="00B33791">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Pr="0097597F">
        <w:rPr>
          <w:rFonts w:ascii="Times New Roman" w:hAnsi="Times New Roman" w:cs="Times New Roman"/>
          <w:bCs/>
          <w:sz w:val="24"/>
          <w:szCs w:val="24"/>
        </w:rPr>
        <w:t xml:space="preserve">This DNP project remained at the project site for continued use by the NPs. The NPs have digital access to the file and plan to continue updating the manual as guidelines change. The project was disseminated to the </w:t>
      </w:r>
      <w:proofErr w:type="spellStart"/>
      <w:r w:rsidRPr="0097597F">
        <w:rPr>
          <w:rFonts w:ascii="Times New Roman" w:hAnsi="Times New Roman" w:cs="Times New Roman"/>
          <w:bCs/>
          <w:sz w:val="24"/>
          <w:szCs w:val="24"/>
        </w:rPr>
        <w:t>ScholarShip</w:t>
      </w:r>
      <w:proofErr w:type="spellEnd"/>
      <w:r w:rsidRPr="0097597F">
        <w:rPr>
          <w:rFonts w:ascii="Times New Roman" w:hAnsi="Times New Roman" w:cs="Times New Roman"/>
          <w:bCs/>
          <w:sz w:val="24"/>
          <w:szCs w:val="24"/>
        </w:rPr>
        <w:t xml:space="preserve"> with the university in North Carolina to aid in future projects with the College of Nursing and to enlighten future students in pursuing projects directed at NP educational efforts. After implementation, the project was formally presented at the university in North Carolina on July 11th, 2023. The presentation was accompanied by a poster created by the DNP student for the DNP faculty and DNP students of the university</w:t>
      </w:r>
      <w:r w:rsidR="004A2961">
        <w:rPr>
          <w:rFonts w:ascii="Times New Roman" w:hAnsi="Times New Roman" w:cs="Times New Roman"/>
          <w:bCs/>
          <w:sz w:val="24"/>
          <w:szCs w:val="24"/>
        </w:rPr>
        <w:t xml:space="preserve"> (see </w:t>
      </w:r>
      <w:r w:rsidR="00897802">
        <w:rPr>
          <w:rFonts w:ascii="Times New Roman" w:hAnsi="Times New Roman" w:cs="Times New Roman"/>
          <w:bCs/>
          <w:sz w:val="24"/>
          <w:szCs w:val="24"/>
        </w:rPr>
        <w:t>A</w:t>
      </w:r>
      <w:r w:rsidR="004A2961">
        <w:rPr>
          <w:rFonts w:ascii="Times New Roman" w:hAnsi="Times New Roman" w:cs="Times New Roman"/>
          <w:bCs/>
          <w:sz w:val="24"/>
          <w:szCs w:val="24"/>
        </w:rPr>
        <w:t>ppendix H)</w:t>
      </w:r>
      <w:r w:rsidRPr="0097597F">
        <w:rPr>
          <w:rFonts w:ascii="Times New Roman" w:hAnsi="Times New Roman" w:cs="Times New Roman"/>
          <w:bCs/>
          <w:sz w:val="24"/>
          <w:szCs w:val="24"/>
        </w:rPr>
        <w:t>. The poster showed the project’s significance, purpose, methodology, findings, implications, barriers, and recommendations. The project presentation lasted 10 minutes, with an additional five minutes allowing for questions from DNP faculty and DNP students.</w:t>
      </w:r>
      <w:r w:rsidR="00004AC3">
        <w:rPr>
          <w:rFonts w:ascii="Times New Roman" w:hAnsi="Times New Roman" w:cs="Times New Roman"/>
          <w:bCs/>
          <w:sz w:val="24"/>
          <w:szCs w:val="24"/>
        </w:rPr>
        <w:t xml:space="preserve"> Additional dissemination plans include presenting at the annual American Association of Nurse Practitioners (AANP) conference and publishing with the </w:t>
      </w:r>
      <w:r w:rsidR="00004AC3" w:rsidRPr="00004AC3">
        <w:rPr>
          <w:rFonts w:ascii="Times New Roman" w:hAnsi="Times New Roman" w:cs="Times New Roman"/>
          <w:color w:val="434343"/>
          <w:sz w:val="24"/>
          <w:szCs w:val="24"/>
          <w:shd w:val="clear" w:color="auto" w:fill="FFFFFF"/>
        </w:rPr>
        <w:t>Journal of the</w:t>
      </w:r>
      <w:r w:rsidR="00004AC3">
        <w:rPr>
          <w:rFonts w:ascii="Times New Roman" w:hAnsi="Times New Roman" w:cs="Times New Roman"/>
          <w:color w:val="434343"/>
          <w:sz w:val="24"/>
          <w:szCs w:val="24"/>
          <w:shd w:val="clear" w:color="auto" w:fill="FFFFFF"/>
        </w:rPr>
        <w:t xml:space="preserve"> AANP.</w:t>
      </w:r>
    </w:p>
    <w:p w14:paraId="5A4C4344" w14:textId="77777777" w:rsidR="0062066A" w:rsidRPr="00323669" w:rsidRDefault="0062066A" w:rsidP="0062066A">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t>Section VI</w:t>
      </w:r>
      <w:r>
        <w:rPr>
          <w:rFonts w:ascii="Times New Roman" w:hAnsi="Times New Roman" w:cs="Times New Roman"/>
          <w:b/>
          <w:sz w:val="24"/>
          <w:szCs w:val="24"/>
        </w:rPr>
        <w:t>.</w:t>
      </w:r>
      <w:r w:rsidRPr="004752C5">
        <w:rPr>
          <w:rFonts w:ascii="Times New Roman" w:hAnsi="Times New Roman" w:cs="Times New Roman"/>
          <w:b/>
          <w:sz w:val="24"/>
          <w:szCs w:val="24"/>
        </w:rPr>
        <w:t xml:space="preserve"> Conclusion</w:t>
      </w:r>
    </w:p>
    <w:p w14:paraId="3ABD5ED8" w14:textId="77777777" w:rsidR="0062066A" w:rsidRDefault="0062066A" w:rsidP="0062066A">
      <w:pPr>
        <w:spacing w:after="0" w:line="480" w:lineRule="auto"/>
        <w:rPr>
          <w:rFonts w:ascii="Times New Roman" w:hAnsi="Times New Roman" w:cs="Times New Roman"/>
          <w:b/>
          <w:sz w:val="24"/>
          <w:szCs w:val="24"/>
        </w:rPr>
      </w:pPr>
      <w:r>
        <w:rPr>
          <w:rFonts w:ascii="Times New Roman" w:hAnsi="Times New Roman" w:cs="Times New Roman"/>
          <w:b/>
          <w:sz w:val="24"/>
          <w:szCs w:val="24"/>
        </w:rPr>
        <w:t>Limitations and Facilitators</w:t>
      </w:r>
    </w:p>
    <w:p w14:paraId="50865AB3" w14:textId="77777777" w:rsidR="003F2DAD" w:rsidRDefault="003F2DAD" w:rsidP="003F2DAD">
      <w:pPr>
        <w:spacing w:after="0" w:line="480" w:lineRule="auto"/>
        <w:ind w:firstLine="720"/>
        <w:rPr>
          <w:rFonts w:ascii="Times New Roman" w:hAnsi="Times New Roman" w:cs="Times New Roman"/>
          <w:bCs/>
          <w:sz w:val="24"/>
          <w:szCs w:val="24"/>
        </w:rPr>
      </w:pPr>
      <w:r w:rsidRPr="00E76242">
        <w:rPr>
          <w:rFonts w:ascii="Times New Roman" w:hAnsi="Times New Roman" w:cs="Times New Roman"/>
          <w:bCs/>
          <w:sz w:val="24"/>
          <w:szCs w:val="24"/>
        </w:rPr>
        <w:t xml:space="preserve">This project was only implemented at one site with only three NPs that utilized the manual. The small sample size was a limitation for this project, which limited feedback and the number of patients treated in the clinic for acute conditions included in the manual. During this project, the DNP student was not in the clinic with the NPs, and the interaction primarily occurred through email or meetings with the project site champion. This limitation prevented the DNP student from answering questions about the manual readily, prevented direct observation of </w:t>
      </w:r>
      <w:r w:rsidRPr="00E76242">
        <w:rPr>
          <w:rFonts w:ascii="Times New Roman" w:hAnsi="Times New Roman" w:cs="Times New Roman"/>
          <w:bCs/>
          <w:sz w:val="24"/>
          <w:szCs w:val="24"/>
        </w:rPr>
        <w:lastRenderedPageBreak/>
        <w:t>the NPs’ use of the manual, and had conversations with the NPs to gather real-time feedback. The DNP student also was unfamiliar with the practice and needed help understanding the patient population of the most widely seen presenting conditions. Had the DNP student been more familiar with the clinic, the manual could have been tailored to the specific needs of the patient population to treat more commonly seen conditions. Working with NPs who have been in practice for more than three years was another limitation, as this manual contained a strong base for use in new graduate NPs. Lastly, time was a limitation as implementation was completed over eight weeks. Time limitation decreased the ability to add chronic conditions or to brainstorm ways to condense the manual into a one-page document for easier use. Both of which were suggestions from participating NPs during the PDSA cycles.</w:t>
      </w:r>
    </w:p>
    <w:p w14:paraId="4D5255CD" w14:textId="77777777" w:rsidR="003F2DAD" w:rsidRDefault="003F2DAD" w:rsidP="003F2DAD">
      <w:pPr>
        <w:spacing w:after="0" w:line="480" w:lineRule="auto"/>
        <w:ind w:firstLine="720"/>
        <w:rPr>
          <w:rFonts w:ascii="Times New Roman" w:hAnsi="Times New Roman" w:cs="Times New Roman"/>
          <w:bCs/>
          <w:sz w:val="24"/>
          <w:szCs w:val="24"/>
        </w:rPr>
      </w:pPr>
      <w:r w:rsidRPr="00835686">
        <w:rPr>
          <w:rFonts w:ascii="Times New Roman" w:hAnsi="Times New Roman" w:cs="Times New Roman"/>
          <w:bCs/>
          <w:sz w:val="24"/>
          <w:szCs w:val="24"/>
        </w:rPr>
        <w:t>The facilitators of this project were working with an onsite project site champion and office manager that ensured the project was adequately explained to the participants and encouraged them to use the manual with appropriate patient concerns. The project site champion gave timely feedback on the manual use in practice, which aided the DNP student in understanding better how the manual impacted daily practice. The office manager compiled data from the patient satisfaction surveys and reported this information promptly. The participants were also facilitators in that they were receptive to the PDSA cycles and provided helpful feedback to continue improving the manual during each cycle. The NPs were excited about participating in the project and eager to help with updates. The participants also gave valuable clinical pearls that they learned in their years of practice, which helped to add more essential points to the manual, thus improving patient care.</w:t>
      </w:r>
    </w:p>
    <w:p w14:paraId="6AB2776E" w14:textId="77777777" w:rsidR="003F2DAD" w:rsidRDefault="003F2DAD" w:rsidP="003F2DAD">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for Others</w:t>
      </w:r>
    </w:p>
    <w:p w14:paraId="5B9CAE9F" w14:textId="77777777" w:rsidR="003F2DAD" w:rsidRDefault="003F2DAD" w:rsidP="003F2DAD">
      <w:pPr>
        <w:spacing w:after="0" w:line="480" w:lineRule="auto"/>
        <w:rPr>
          <w:rFonts w:ascii="Times New Roman" w:hAnsi="Times New Roman" w:cs="Times New Roman"/>
          <w:sz w:val="24"/>
          <w:szCs w:val="24"/>
        </w:rPr>
      </w:pPr>
      <w:r>
        <w:rPr>
          <w:rFonts w:ascii="Times New Roman" w:hAnsi="Times New Roman" w:cs="Times New Roman"/>
          <w:bCs/>
          <w:sz w:val="24"/>
          <w:szCs w:val="24"/>
        </w:rPr>
        <w:lastRenderedPageBreak/>
        <w:tab/>
      </w:r>
      <w:r w:rsidRPr="004D3DB7">
        <w:rPr>
          <w:rFonts w:ascii="Times New Roman" w:hAnsi="Times New Roman" w:cs="Times New Roman"/>
          <w:bCs/>
          <w:sz w:val="24"/>
          <w:szCs w:val="24"/>
        </w:rPr>
        <w:t>This DNP project aimed to improve patient satisfaction, decrease perceived wait times, improve patient safety with evidence-based treatments, and increase provider confidence in treating acute illnesses to align with ACO, Healthy People 2030. The project results supported the need for EBP educational materials for provider use in treating common acute illnesses. This project helped improve patient satisfaction, perceived wait times, and EBP care from the NPs who participated in this project.</w:t>
      </w:r>
    </w:p>
    <w:p w14:paraId="24E3E6AD" w14:textId="708974F2" w:rsidR="003F2DAD" w:rsidRDefault="003F2DAD" w:rsidP="003F2DA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4D3DB7">
        <w:rPr>
          <w:rFonts w:ascii="Times New Roman" w:hAnsi="Times New Roman" w:cs="Times New Roman"/>
          <w:sz w:val="24"/>
          <w:szCs w:val="24"/>
        </w:rPr>
        <w:t>Recommendations for other DNP students would be to work at the project site. Regularly speaking with colleagues can aid in understanding the patient population and presenting concerns to tailor the manual further to practice norms. This manual could be adjusted to specialty practices, chronic conditions, or urgent care practices. In working with colleagues at the project site, one can better understand how to continue the project with manual updates and who is interested in taking on this role. One could also discuss and plan a committee of providers that would dedicate a portion of their time to educational efforts within the practice site. In working alongside colleagues, one can better understand each provider's strengths</w:t>
      </w:r>
      <w:r w:rsidR="00247179">
        <w:rPr>
          <w:rFonts w:ascii="Times New Roman" w:hAnsi="Times New Roman" w:cs="Times New Roman"/>
          <w:sz w:val="24"/>
          <w:szCs w:val="24"/>
        </w:rPr>
        <w:t xml:space="preserve">, </w:t>
      </w:r>
      <w:r w:rsidRPr="004D3DB7">
        <w:rPr>
          <w:rFonts w:ascii="Times New Roman" w:hAnsi="Times New Roman" w:cs="Times New Roman"/>
          <w:sz w:val="24"/>
          <w:szCs w:val="24"/>
        </w:rPr>
        <w:t>weaknesse</w:t>
      </w:r>
      <w:r w:rsidR="00247179">
        <w:rPr>
          <w:rFonts w:ascii="Times New Roman" w:hAnsi="Times New Roman" w:cs="Times New Roman"/>
          <w:sz w:val="24"/>
          <w:szCs w:val="24"/>
        </w:rPr>
        <w:t xml:space="preserve">s, </w:t>
      </w:r>
      <w:r w:rsidRPr="004D3DB7">
        <w:rPr>
          <w:rFonts w:ascii="Times New Roman" w:hAnsi="Times New Roman" w:cs="Times New Roman"/>
          <w:sz w:val="24"/>
          <w:szCs w:val="24"/>
        </w:rPr>
        <w:t xml:space="preserve">and their experience level to adjust the manual to specific provider needs. Also, maintaining a solid working relationship with the site champion, office manager, and administration will aid in receiving timely feedback and ensure proper monitoring of manual use in practice, along with ensuring that all patients treated with the manual contents receive a patient satisfaction survey to increase the number of patient responses. The PDSA cycles were every two weeks during the project, which was a reasonable goal. </w:t>
      </w:r>
      <w:r w:rsidR="00247179">
        <w:rPr>
          <w:rFonts w:ascii="Times New Roman" w:hAnsi="Times New Roman" w:cs="Times New Roman"/>
          <w:sz w:val="24"/>
          <w:szCs w:val="24"/>
        </w:rPr>
        <w:t>In the future</w:t>
      </w:r>
      <w:r w:rsidRPr="004D3DB7">
        <w:rPr>
          <w:rFonts w:ascii="Times New Roman" w:hAnsi="Times New Roman" w:cs="Times New Roman"/>
          <w:sz w:val="24"/>
          <w:szCs w:val="24"/>
        </w:rPr>
        <w:t xml:space="preserve">, the DNP </w:t>
      </w:r>
      <w:proofErr w:type="gramStart"/>
      <w:r w:rsidRPr="004D3DB7">
        <w:rPr>
          <w:rFonts w:ascii="Times New Roman" w:hAnsi="Times New Roman" w:cs="Times New Roman"/>
          <w:sz w:val="24"/>
          <w:szCs w:val="24"/>
        </w:rPr>
        <w:t>student</w:t>
      </w:r>
      <w:proofErr w:type="gramEnd"/>
      <w:r w:rsidRPr="004D3DB7">
        <w:rPr>
          <w:rFonts w:ascii="Times New Roman" w:hAnsi="Times New Roman" w:cs="Times New Roman"/>
          <w:sz w:val="24"/>
          <w:szCs w:val="24"/>
        </w:rPr>
        <w:t xml:space="preserve"> may consider providing a small gift or reward for those who participate and give meaningful feedback. Informing the participants at the beginning of the project that they will receive a gift or reward for participation may improve timely feedback and the use of the manual.</w:t>
      </w:r>
    </w:p>
    <w:p w14:paraId="56153750" w14:textId="77777777" w:rsidR="003F2DAD" w:rsidRDefault="003F2DAD" w:rsidP="003F2DAD">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Recommendations Further Study</w:t>
      </w:r>
    </w:p>
    <w:p w14:paraId="06F7E84F" w14:textId="453D6B36" w:rsidR="003F2DAD" w:rsidRDefault="003F2DAD" w:rsidP="003F2DAD">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Pr="00025056">
        <w:rPr>
          <w:rFonts w:ascii="Times New Roman" w:hAnsi="Times New Roman" w:cs="Times New Roman"/>
          <w:bCs/>
          <w:sz w:val="24"/>
          <w:szCs w:val="24"/>
        </w:rPr>
        <w:t xml:space="preserve">This project could help improve the transition to practice for new NPs, as transitioning to practice can be stressful and decrease confidence in novice NPs. This project was implemented at a federally funded free clinic </w:t>
      </w:r>
      <w:r w:rsidR="00897802">
        <w:rPr>
          <w:rFonts w:ascii="Times New Roman" w:hAnsi="Times New Roman" w:cs="Times New Roman"/>
          <w:bCs/>
          <w:sz w:val="24"/>
          <w:szCs w:val="24"/>
        </w:rPr>
        <w:t>for</w:t>
      </w:r>
      <w:r w:rsidRPr="00025056">
        <w:rPr>
          <w:rFonts w:ascii="Times New Roman" w:hAnsi="Times New Roman" w:cs="Times New Roman"/>
          <w:bCs/>
          <w:sz w:val="24"/>
          <w:szCs w:val="24"/>
        </w:rPr>
        <w:t xml:space="preserve"> three NPs in North Carolina. Expanding this project to a broader audience across more healthcare systems would be helpful to include in a structured onboarding program or implement with NP students before graduation to utilize during their clinical rotations. A manual could be created for each clinical rotation specialty to improve clinical performance and allow the NP student to understand better the conditions they see in their clinical rotation.</w:t>
      </w:r>
    </w:p>
    <w:p w14:paraId="6F97D5EB" w14:textId="77777777" w:rsidR="003F2DAD" w:rsidRPr="00EA036C" w:rsidRDefault="003F2DAD" w:rsidP="003F2DAD">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Pr="00025056">
        <w:rPr>
          <w:rFonts w:ascii="Times New Roman" w:hAnsi="Times New Roman" w:cs="Times New Roman"/>
          <w:bCs/>
          <w:sz w:val="24"/>
          <w:szCs w:val="24"/>
        </w:rPr>
        <w:t>The gaps identified within this project were opportunities to improve the manual by including chronic conditions, as this manual was implemented in a primary care setting. The inclusion of diabetes management or hypertension along with algorithms would have captured more patients to receive care from the use of this manual. Another gap that was identified during the PDSA cycles was discharge summaries. The NPs reported through their surveys during the PDSA cycles that they could benefit from discharge summaries to improve their patient’s care at home with symptom management. Discharge summaries were added to the manual, and the NPs reported that including this information helped improve their practice. The discharge summaries helped the NPs to educate their patients on the timeline of illness and when they should follow up if they were not improving as expected. Another consideration for this project and a potential gap is that the manual is not portable. Condensing to a one-page document or pocket guide may be helpful and allow NPs to use this manual more conveniently.</w:t>
      </w:r>
    </w:p>
    <w:p w14:paraId="2EF6938E" w14:textId="77777777" w:rsidR="003F2DAD" w:rsidRDefault="003F2DAD" w:rsidP="003F2DAD">
      <w:pPr>
        <w:spacing w:after="0" w:line="480" w:lineRule="auto"/>
        <w:rPr>
          <w:rFonts w:ascii="Times New Roman" w:hAnsi="Times New Roman" w:cs="Times New Roman"/>
          <w:b/>
          <w:sz w:val="24"/>
          <w:szCs w:val="24"/>
        </w:rPr>
      </w:pPr>
      <w:r>
        <w:rPr>
          <w:rFonts w:ascii="Times New Roman" w:hAnsi="Times New Roman" w:cs="Times New Roman"/>
          <w:b/>
          <w:sz w:val="24"/>
          <w:szCs w:val="24"/>
        </w:rPr>
        <w:t>Final Thoughts</w:t>
      </w:r>
    </w:p>
    <w:p w14:paraId="448779BD" w14:textId="53E91746" w:rsidR="003F2DAD" w:rsidRPr="005E31C2" w:rsidRDefault="003F2DAD" w:rsidP="003F2DAD">
      <w:pPr>
        <w:spacing w:after="0" w:line="480" w:lineRule="auto"/>
        <w:rPr>
          <w:rFonts w:ascii="Times New Roman" w:hAnsi="Times New Roman" w:cs="Times New Roman"/>
          <w:bCs/>
          <w:sz w:val="24"/>
          <w:szCs w:val="24"/>
        </w:rPr>
      </w:pPr>
      <w:r>
        <w:rPr>
          <w:rFonts w:ascii="Times New Roman" w:hAnsi="Times New Roman" w:cs="Times New Roman"/>
          <w:bCs/>
          <w:sz w:val="24"/>
          <w:szCs w:val="24"/>
        </w:rPr>
        <w:lastRenderedPageBreak/>
        <w:tab/>
      </w:r>
      <w:r w:rsidRPr="00DF3990">
        <w:rPr>
          <w:rFonts w:ascii="Times New Roman" w:hAnsi="Times New Roman" w:cs="Times New Roman"/>
          <w:bCs/>
          <w:sz w:val="24"/>
          <w:szCs w:val="24"/>
        </w:rPr>
        <w:t xml:space="preserve">This DNP project aimed to improve patient satisfaction, perceived wait times for care, patient safety, EBP knowledge, and confidence in treating patients with common acute illnesses by providing an education manual to use in practice. Using this educational manual in practice improved overall patient satisfaction with care provided, provider satisfaction, and satisfaction with perceived wait times to receive care. Overall, feedback was positive from the participating NPs as well, with all participants reporting that the manual was helpful in practice, improved their EBP knowledge, and the NPs reported that they would like to continue using this manual for future treatment of their patients. Confidence in care was also reported to be improved in 33.33% of the NPs </w:t>
      </w:r>
      <w:r w:rsidR="00247179">
        <w:rPr>
          <w:rFonts w:ascii="Times New Roman" w:hAnsi="Times New Roman" w:cs="Times New Roman"/>
          <w:bCs/>
          <w:sz w:val="24"/>
          <w:szCs w:val="24"/>
        </w:rPr>
        <w:t>participating</w:t>
      </w:r>
      <w:r w:rsidRPr="00DF3990">
        <w:rPr>
          <w:rFonts w:ascii="Times New Roman" w:hAnsi="Times New Roman" w:cs="Times New Roman"/>
          <w:bCs/>
          <w:sz w:val="24"/>
          <w:szCs w:val="24"/>
        </w:rPr>
        <w:t xml:space="preserve"> in the project, while 66.67% reported a “neutral” response. This manual was designed to target new graduate NPs with one to three years of experience</w:t>
      </w:r>
      <w:r w:rsidR="00247179">
        <w:rPr>
          <w:rFonts w:ascii="Times New Roman" w:hAnsi="Times New Roman" w:cs="Times New Roman"/>
          <w:bCs/>
          <w:sz w:val="24"/>
          <w:szCs w:val="24"/>
        </w:rPr>
        <w:t>;</w:t>
      </w:r>
      <w:r w:rsidRPr="00DF3990">
        <w:rPr>
          <w:rFonts w:ascii="Times New Roman" w:hAnsi="Times New Roman" w:cs="Times New Roman"/>
          <w:bCs/>
          <w:sz w:val="24"/>
          <w:szCs w:val="24"/>
        </w:rPr>
        <w:t xml:space="preserve"> in which two participants in the study had many years of experience in practice, which may have skewed these results. Overall, the project site champion and office manager were pleased with the project results and are excited to continue using the manual in the clinic. Improving EBP resource accessibility was needed at this practice site and was helpful to the NPs, patients, and the practice site. This project has the potential to lead to a more structured onboarding of NPs, along with helping NP students transition to practice and perform more efficiently during clinical rotations while addressing potential educational gaps for new NPs.</w:t>
      </w:r>
    </w:p>
    <w:p w14:paraId="5B12B681" w14:textId="77777777" w:rsidR="00ED78B1" w:rsidRDefault="00ED78B1" w:rsidP="001B74D1">
      <w:pPr>
        <w:spacing w:after="0" w:line="480" w:lineRule="auto"/>
        <w:jc w:val="center"/>
        <w:rPr>
          <w:rFonts w:ascii="Times New Roman" w:hAnsi="Times New Roman" w:cs="Times New Roman"/>
          <w:b/>
          <w:bCs/>
          <w:sz w:val="24"/>
          <w:szCs w:val="24"/>
          <w:shd w:val="clear" w:color="auto" w:fill="FFFFFF"/>
        </w:rPr>
      </w:pPr>
    </w:p>
    <w:p w14:paraId="5825EDC9" w14:textId="77777777" w:rsidR="00ED78B1" w:rsidRDefault="00ED78B1" w:rsidP="001B74D1">
      <w:pPr>
        <w:spacing w:after="0" w:line="480" w:lineRule="auto"/>
        <w:jc w:val="center"/>
        <w:rPr>
          <w:rFonts w:ascii="Times New Roman" w:hAnsi="Times New Roman" w:cs="Times New Roman"/>
          <w:b/>
          <w:bCs/>
          <w:sz w:val="24"/>
          <w:szCs w:val="24"/>
          <w:shd w:val="clear" w:color="auto" w:fill="FFFFFF"/>
        </w:rPr>
      </w:pPr>
    </w:p>
    <w:p w14:paraId="66ACD050" w14:textId="77777777" w:rsidR="00ED78B1" w:rsidRDefault="00ED78B1" w:rsidP="001B74D1">
      <w:pPr>
        <w:spacing w:after="0" w:line="480" w:lineRule="auto"/>
        <w:jc w:val="center"/>
        <w:rPr>
          <w:rFonts w:ascii="Times New Roman" w:hAnsi="Times New Roman" w:cs="Times New Roman"/>
          <w:b/>
          <w:bCs/>
          <w:sz w:val="24"/>
          <w:szCs w:val="24"/>
          <w:shd w:val="clear" w:color="auto" w:fill="FFFFFF"/>
        </w:rPr>
      </w:pPr>
    </w:p>
    <w:p w14:paraId="075230EB" w14:textId="77777777" w:rsidR="00ED78B1" w:rsidRDefault="00ED78B1" w:rsidP="001B74D1">
      <w:pPr>
        <w:spacing w:after="0" w:line="480" w:lineRule="auto"/>
        <w:jc w:val="center"/>
        <w:rPr>
          <w:rFonts w:ascii="Times New Roman" w:hAnsi="Times New Roman" w:cs="Times New Roman"/>
          <w:b/>
          <w:bCs/>
          <w:sz w:val="24"/>
          <w:szCs w:val="24"/>
          <w:shd w:val="clear" w:color="auto" w:fill="FFFFFF"/>
        </w:rPr>
      </w:pPr>
    </w:p>
    <w:p w14:paraId="57EF69FB" w14:textId="77777777" w:rsidR="00ED78B1" w:rsidRDefault="00ED78B1" w:rsidP="001B74D1">
      <w:pPr>
        <w:spacing w:after="0" w:line="480" w:lineRule="auto"/>
        <w:jc w:val="center"/>
        <w:rPr>
          <w:rFonts w:ascii="Times New Roman" w:hAnsi="Times New Roman" w:cs="Times New Roman"/>
          <w:b/>
          <w:bCs/>
          <w:sz w:val="24"/>
          <w:szCs w:val="24"/>
          <w:shd w:val="clear" w:color="auto" w:fill="FFFFFF"/>
        </w:rPr>
      </w:pPr>
    </w:p>
    <w:p w14:paraId="203A396F" w14:textId="77777777" w:rsidR="00ED78B1" w:rsidRDefault="00ED78B1" w:rsidP="001B74D1">
      <w:pPr>
        <w:spacing w:after="0" w:line="480" w:lineRule="auto"/>
        <w:jc w:val="center"/>
        <w:rPr>
          <w:rFonts w:ascii="Times New Roman" w:hAnsi="Times New Roman" w:cs="Times New Roman"/>
          <w:b/>
          <w:bCs/>
          <w:sz w:val="24"/>
          <w:szCs w:val="24"/>
          <w:shd w:val="clear" w:color="auto" w:fill="FFFFFF"/>
        </w:rPr>
      </w:pPr>
    </w:p>
    <w:p w14:paraId="1E0413A4" w14:textId="16C1B49A" w:rsidR="0086758A" w:rsidRPr="00ED19A6" w:rsidRDefault="0086758A" w:rsidP="001B74D1">
      <w:pPr>
        <w:spacing w:after="0" w:line="480" w:lineRule="auto"/>
        <w:jc w:val="center"/>
        <w:rPr>
          <w:rFonts w:ascii="Times New Roman" w:hAnsi="Times New Roman" w:cs="Times New Roman"/>
          <w:b/>
          <w:bCs/>
          <w:sz w:val="24"/>
          <w:szCs w:val="24"/>
          <w:shd w:val="clear" w:color="auto" w:fill="FFFFFF"/>
        </w:rPr>
      </w:pPr>
      <w:r w:rsidRPr="00ED19A6">
        <w:rPr>
          <w:rFonts w:ascii="Times New Roman" w:hAnsi="Times New Roman" w:cs="Times New Roman"/>
          <w:b/>
          <w:bCs/>
          <w:sz w:val="24"/>
          <w:szCs w:val="24"/>
          <w:shd w:val="clear" w:color="auto" w:fill="FFFFFF"/>
        </w:rPr>
        <w:lastRenderedPageBreak/>
        <w:t>References</w:t>
      </w:r>
    </w:p>
    <w:p w14:paraId="1D724A14" w14:textId="77777777" w:rsidR="0086758A" w:rsidRPr="009279A6" w:rsidRDefault="0086758A" w:rsidP="0086758A">
      <w:pPr>
        <w:spacing w:after="0" w:line="480" w:lineRule="auto"/>
        <w:ind w:left="720" w:hanging="720"/>
        <w:rPr>
          <w:rFonts w:ascii="Times New Roman" w:hAnsi="Times New Roman" w:cs="Times New Roman"/>
          <w:color w:val="212121"/>
          <w:sz w:val="24"/>
          <w:szCs w:val="24"/>
          <w:shd w:val="clear" w:color="auto" w:fill="FFFFFF"/>
        </w:rPr>
      </w:pPr>
      <w:r w:rsidRPr="009279A6">
        <w:rPr>
          <w:rFonts w:ascii="Times New Roman" w:hAnsi="Times New Roman" w:cs="Times New Roman"/>
          <w:color w:val="212121"/>
          <w:sz w:val="24"/>
          <w:szCs w:val="24"/>
          <w:shd w:val="clear" w:color="auto" w:fill="FFFFFF"/>
        </w:rPr>
        <w:t>Allen, L., Cummings, J. R., &amp; Hockenberry, J. M. (2021). The impact of urgent care centers on nonemergent emergency department visits. </w:t>
      </w:r>
      <w:r w:rsidRPr="009279A6">
        <w:rPr>
          <w:rFonts w:ascii="Times New Roman" w:hAnsi="Times New Roman" w:cs="Times New Roman"/>
          <w:i/>
          <w:iCs/>
          <w:color w:val="212121"/>
          <w:sz w:val="24"/>
          <w:szCs w:val="24"/>
          <w:shd w:val="clear" w:color="auto" w:fill="FFFFFF"/>
        </w:rPr>
        <w:t>Health services research</w:t>
      </w:r>
      <w:r w:rsidRPr="009279A6">
        <w:rPr>
          <w:rFonts w:ascii="Times New Roman" w:hAnsi="Times New Roman" w:cs="Times New Roman"/>
          <w:color w:val="212121"/>
          <w:sz w:val="24"/>
          <w:szCs w:val="24"/>
          <w:shd w:val="clear" w:color="auto" w:fill="FFFFFF"/>
        </w:rPr>
        <w:t>, </w:t>
      </w:r>
      <w:r w:rsidRPr="009279A6">
        <w:rPr>
          <w:rFonts w:ascii="Times New Roman" w:hAnsi="Times New Roman" w:cs="Times New Roman"/>
          <w:i/>
          <w:iCs/>
          <w:color w:val="212121"/>
          <w:sz w:val="24"/>
          <w:szCs w:val="24"/>
          <w:shd w:val="clear" w:color="auto" w:fill="FFFFFF"/>
        </w:rPr>
        <w:t>56</w:t>
      </w:r>
      <w:r w:rsidRPr="009279A6">
        <w:rPr>
          <w:rFonts w:ascii="Times New Roman" w:hAnsi="Times New Roman" w:cs="Times New Roman"/>
          <w:color w:val="212121"/>
          <w:sz w:val="24"/>
          <w:szCs w:val="24"/>
          <w:shd w:val="clear" w:color="auto" w:fill="FFFFFF"/>
        </w:rPr>
        <w:t xml:space="preserve">(4), 721–730. </w:t>
      </w:r>
      <w:hyperlink r:id="rId8" w:history="1">
        <w:r w:rsidRPr="009279A6">
          <w:rPr>
            <w:rStyle w:val="Hyperlink"/>
            <w:rFonts w:ascii="Times New Roman" w:hAnsi="Times New Roman" w:cs="Times New Roman"/>
            <w:sz w:val="24"/>
            <w:szCs w:val="24"/>
            <w:shd w:val="clear" w:color="auto" w:fill="FFFFFF"/>
          </w:rPr>
          <w:t>https://doi.org/10.1111/1475-6773.13631</w:t>
        </w:r>
      </w:hyperlink>
    </w:p>
    <w:p w14:paraId="75DE6860" w14:textId="44E5D532" w:rsidR="00CC7A2C" w:rsidRDefault="00CC7A2C" w:rsidP="0086758A">
      <w:pPr>
        <w:spacing w:after="0" w:line="480" w:lineRule="auto"/>
        <w:ind w:left="720" w:hanging="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Ascension. (2022). </w:t>
      </w:r>
      <w:r w:rsidRPr="00094EC7">
        <w:rPr>
          <w:rFonts w:ascii="Times New Roman" w:hAnsi="Times New Roman" w:cs="Times New Roman"/>
          <w:i/>
          <w:iCs/>
          <w:color w:val="212121"/>
          <w:sz w:val="24"/>
          <w:szCs w:val="24"/>
          <w:shd w:val="clear" w:color="auto" w:fill="FFFFFF"/>
        </w:rPr>
        <w:t>Evidence-based practice: Levels of evidence and study designs</w:t>
      </w:r>
      <w:r>
        <w:rPr>
          <w:rFonts w:ascii="Times New Roman" w:hAnsi="Times New Roman" w:cs="Times New Roman"/>
          <w:color w:val="212121"/>
          <w:sz w:val="24"/>
          <w:szCs w:val="24"/>
          <w:shd w:val="clear" w:color="auto" w:fill="FFFFFF"/>
        </w:rPr>
        <w:t xml:space="preserve">. </w:t>
      </w:r>
      <w:hyperlink r:id="rId9" w:anchor=":~:text=Levels%20of%20Evidence%20%20%20%20%20,well-designed%20case-control%20...%20%203%20more%20rows%20" w:history="1">
        <w:r w:rsidR="00094EC7" w:rsidRPr="00D01C9F">
          <w:rPr>
            <w:rStyle w:val="Hyperlink"/>
            <w:rFonts w:ascii="Times New Roman" w:hAnsi="Times New Roman" w:cs="Times New Roman"/>
            <w:sz w:val="24"/>
            <w:szCs w:val="24"/>
            <w:shd w:val="clear" w:color="auto" w:fill="FFFFFF"/>
          </w:rPr>
          <w:t>https://ascension-wi.libguides.com/ebp/Levels_of_Evidence#:~:text=Levels%20of%20Evidence%20%20%20%20%20,well-designed%20case-control%20...%20%203%20more%20rows%20</w:t>
        </w:r>
      </w:hyperlink>
    </w:p>
    <w:p w14:paraId="7D8A0CB4" w14:textId="6B4D39DA" w:rsidR="006212FE" w:rsidRDefault="006212FE" w:rsidP="0086758A">
      <w:pPr>
        <w:spacing w:after="0" w:line="480" w:lineRule="auto"/>
        <w:ind w:left="720" w:hanging="720"/>
        <w:rPr>
          <w:rFonts w:ascii="Times New Roman" w:hAnsi="Times New Roman" w:cs="Times New Roman"/>
          <w:color w:val="212121"/>
          <w:sz w:val="24"/>
          <w:szCs w:val="24"/>
          <w:shd w:val="clear" w:color="auto" w:fill="FFFFFF"/>
        </w:rPr>
      </w:pPr>
      <w:proofErr w:type="spellStart"/>
      <w:r w:rsidRPr="006212FE">
        <w:rPr>
          <w:rFonts w:ascii="Times New Roman" w:hAnsi="Times New Roman" w:cs="Times New Roman"/>
          <w:color w:val="212121"/>
          <w:sz w:val="24"/>
          <w:szCs w:val="24"/>
          <w:shd w:val="clear" w:color="auto" w:fill="FFFFFF"/>
        </w:rPr>
        <w:t>Bensken</w:t>
      </w:r>
      <w:proofErr w:type="spellEnd"/>
      <w:r w:rsidRPr="006212FE">
        <w:rPr>
          <w:rFonts w:ascii="Times New Roman" w:hAnsi="Times New Roman" w:cs="Times New Roman"/>
          <w:color w:val="212121"/>
          <w:sz w:val="24"/>
          <w:szCs w:val="24"/>
          <w:shd w:val="clear" w:color="auto" w:fill="FFFFFF"/>
        </w:rPr>
        <w:t xml:space="preserve">, W. P., Dong, W., Gullett, H., Etz, R. S., &amp; </w:t>
      </w:r>
      <w:proofErr w:type="spellStart"/>
      <w:r w:rsidRPr="006212FE">
        <w:rPr>
          <w:rFonts w:ascii="Times New Roman" w:hAnsi="Times New Roman" w:cs="Times New Roman"/>
          <w:color w:val="212121"/>
          <w:sz w:val="24"/>
          <w:szCs w:val="24"/>
          <w:shd w:val="clear" w:color="auto" w:fill="FFFFFF"/>
        </w:rPr>
        <w:t>Stange</w:t>
      </w:r>
      <w:proofErr w:type="spellEnd"/>
      <w:r w:rsidRPr="006212FE">
        <w:rPr>
          <w:rFonts w:ascii="Times New Roman" w:hAnsi="Times New Roman" w:cs="Times New Roman"/>
          <w:color w:val="212121"/>
          <w:sz w:val="24"/>
          <w:szCs w:val="24"/>
          <w:shd w:val="clear" w:color="auto" w:fill="FFFFFF"/>
        </w:rPr>
        <w:t>, K. C. (2021). Changing reasons for visiting primary care over a 35-year period. </w:t>
      </w:r>
      <w:r w:rsidRPr="006212FE">
        <w:rPr>
          <w:rFonts w:ascii="Times New Roman" w:hAnsi="Times New Roman" w:cs="Times New Roman"/>
          <w:i/>
          <w:iCs/>
          <w:color w:val="212121"/>
          <w:sz w:val="24"/>
          <w:szCs w:val="24"/>
          <w:shd w:val="clear" w:color="auto" w:fill="FFFFFF"/>
        </w:rPr>
        <w:t>Journal of the American Board of Family Medicine. 34</w:t>
      </w:r>
      <w:r w:rsidRPr="006212FE">
        <w:rPr>
          <w:rFonts w:ascii="Times New Roman" w:hAnsi="Times New Roman" w:cs="Times New Roman"/>
          <w:color w:val="212121"/>
          <w:sz w:val="24"/>
          <w:szCs w:val="24"/>
          <w:shd w:val="clear" w:color="auto" w:fill="FFFFFF"/>
        </w:rPr>
        <w:t xml:space="preserve">(2), 442–448. </w:t>
      </w:r>
      <w:hyperlink r:id="rId10" w:history="1">
        <w:r w:rsidR="00ED78B1" w:rsidRPr="00F640CA">
          <w:rPr>
            <w:rStyle w:val="Hyperlink"/>
            <w:rFonts w:ascii="Times New Roman" w:hAnsi="Times New Roman" w:cs="Times New Roman"/>
            <w:sz w:val="24"/>
            <w:szCs w:val="24"/>
            <w:shd w:val="clear" w:color="auto" w:fill="FFFFFF"/>
          </w:rPr>
          <w:t>https://doi.org/10.3122/jabfm.2021.02.200145</w:t>
        </w:r>
      </w:hyperlink>
    </w:p>
    <w:p w14:paraId="76E73262" w14:textId="77777777" w:rsidR="008F53A0" w:rsidRPr="008F53A0" w:rsidRDefault="008F53A0" w:rsidP="008F53A0">
      <w:pPr>
        <w:spacing w:after="0" w:line="480" w:lineRule="auto"/>
        <w:ind w:left="720" w:hanging="720"/>
        <w:rPr>
          <w:rFonts w:ascii="Times New Roman" w:hAnsi="Times New Roman" w:cs="Times New Roman"/>
          <w:color w:val="212121"/>
          <w:sz w:val="24"/>
          <w:szCs w:val="24"/>
          <w:shd w:val="clear" w:color="auto" w:fill="FFFFFF"/>
        </w:rPr>
      </w:pPr>
      <w:r w:rsidRPr="008F53A0">
        <w:rPr>
          <w:rFonts w:ascii="Times New Roman" w:hAnsi="Times New Roman" w:cs="Times New Roman"/>
          <w:color w:val="212121"/>
          <w:sz w:val="24"/>
          <w:szCs w:val="24"/>
          <w:shd w:val="clear" w:color="auto" w:fill="FFFFFF"/>
        </w:rPr>
        <w:t xml:space="preserve">Canadian Task Force on the Periodic Health Examination. (1979). The periodic health examination. </w:t>
      </w:r>
      <w:r w:rsidRPr="008F53A0">
        <w:rPr>
          <w:rFonts w:ascii="Times New Roman" w:hAnsi="Times New Roman" w:cs="Times New Roman"/>
          <w:i/>
          <w:iCs/>
          <w:color w:val="212121"/>
          <w:sz w:val="24"/>
          <w:szCs w:val="24"/>
          <w:shd w:val="clear" w:color="auto" w:fill="FFFFFF"/>
        </w:rPr>
        <w:t>Canadian Medical Association Journal</w:t>
      </w:r>
      <w:r w:rsidRPr="008F53A0">
        <w:rPr>
          <w:rFonts w:ascii="Times New Roman" w:hAnsi="Times New Roman" w:cs="Times New Roman"/>
          <w:color w:val="212121"/>
          <w:sz w:val="24"/>
          <w:szCs w:val="24"/>
          <w:shd w:val="clear" w:color="auto" w:fill="FFFFFF"/>
        </w:rPr>
        <w:t>, </w:t>
      </w:r>
      <w:r w:rsidRPr="008F53A0">
        <w:rPr>
          <w:rFonts w:ascii="Times New Roman" w:hAnsi="Times New Roman" w:cs="Times New Roman"/>
          <w:i/>
          <w:iCs/>
          <w:color w:val="212121"/>
          <w:sz w:val="24"/>
          <w:szCs w:val="24"/>
          <w:shd w:val="clear" w:color="auto" w:fill="FFFFFF"/>
        </w:rPr>
        <w:t>121</w:t>
      </w:r>
      <w:r w:rsidRPr="008F53A0">
        <w:rPr>
          <w:rFonts w:ascii="Times New Roman" w:hAnsi="Times New Roman" w:cs="Times New Roman"/>
          <w:color w:val="212121"/>
          <w:sz w:val="24"/>
          <w:szCs w:val="24"/>
          <w:shd w:val="clear" w:color="auto" w:fill="FFFFFF"/>
        </w:rPr>
        <w:t>(9), 1193–1254.</w:t>
      </w:r>
    </w:p>
    <w:p w14:paraId="4490B064" w14:textId="7AB40053" w:rsidR="0086758A" w:rsidRPr="009279A6" w:rsidRDefault="0086758A" w:rsidP="0086758A">
      <w:pPr>
        <w:spacing w:after="0" w:line="480" w:lineRule="auto"/>
        <w:ind w:left="720" w:hanging="720"/>
        <w:rPr>
          <w:rFonts w:ascii="Times New Roman" w:hAnsi="Times New Roman" w:cs="Times New Roman"/>
          <w:color w:val="212121"/>
          <w:sz w:val="24"/>
          <w:szCs w:val="24"/>
          <w:shd w:val="clear" w:color="auto" w:fill="FFFFFF"/>
        </w:rPr>
      </w:pPr>
      <w:r w:rsidRPr="009279A6">
        <w:rPr>
          <w:rFonts w:ascii="Times New Roman" w:hAnsi="Times New Roman" w:cs="Times New Roman"/>
          <w:color w:val="212121"/>
          <w:sz w:val="24"/>
          <w:szCs w:val="24"/>
          <w:shd w:val="clear" w:color="auto" w:fill="FFFFFF"/>
        </w:rPr>
        <w:t xml:space="preserve">Centers for Medicare and Medicaid Services. (2020). </w:t>
      </w:r>
      <w:r w:rsidRPr="009279A6">
        <w:rPr>
          <w:rFonts w:ascii="Times New Roman" w:hAnsi="Times New Roman" w:cs="Times New Roman"/>
          <w:i/>
          <w:iCs/>
          <w:color w:val="212121"/>
          <w:sz w:val="24"/>
          <w:szCs w:val="24"/>
          <w:shd w:val="clear" w:color="auto" w:fill="FFFFFF"/>
        </w:rPr>
        <w:t>Medicare shared savings program quality measure benchmarks for the 2020/2021 performance years</w:t>
      </w:r>
      <w:r w:rsidRPr="009279A6">
        <w:rPr>
          <w:rFonts w:ascii="Times New Roman" w:hAnsi="Times New Roman" w:cs="Times New Roman"/>
          <w:color w:val="212121"/>
          <w:sz w:val="24"/>
          <w:szCs w:val="24"/>
          <w:shd w:val="clear" w:color="auto" w:fill="FFFFFF"/>
        </w:rPr>
        <w:t xml:space="preserve">. </w:t>
      </w:r>
      <w:hyperlink r:id="rId11" w:history="1">
        <w:r w:rsidRPr="009279A6">
          <w:rPr>
            <w:rStyle w:val="Hyperlink"/>
            <w:rFonts w:ascii="Times New Roman" w:hAnsi="Times New Roman" w:cs="Times New Roman"/>
            <w:sz w:val="24"/>
            <w:szCs w:val="24"/>
            <w:shd w:val="clear" w:color="auto" w:fill="FFFFFF"/>
          </w:rPr>
          <w:t>https://www.bitlylinks.com/ZnbPiUc8x</w:t>
        </w:r>
      </w:hyperlink>
    </w:p>
    <w:p w14:paraId="4911D87D" w14:textId="2BB866E4" w:rsidR="00A23458" w:rsidRDefault="00A23458" w:rsidP="0086758A">
      <w:pPr>
        <w:spacing w:after="0" w:line="480" w:lineRule="auto"/>
        <w:ind w:left="720" w:hanging="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Centers for Medicare and Medicaid Services. (2021). </w:t>
      </w:r>
      <w:r w:rsidR="006F5CD8" w:rsidRPr="006F5CD8">
        <w:rPr>
          <w:rFonts w:ascii="Times New Roman" w:hAnsi="Times New Roman" w:cs="Times New Roman"/>
          <w:i/>
          <w:iCs/>
          <w:color w:val="212121"/>
          <w:sz w:val="24"/>
          <w:szCs w:val="24"/>
          <w:shd w:val="clear" w:color="auto" w:fill="FFFFFF"/>
        </w:rPr>
        <w:t>Accountable care organizations</w:t>
      </w:r>
      <w:r w:rsidR="006F5CD8">
        <w:rPr>
          <w:rFonts w:ascii="Times New Roman" w:hAnsi="Times New Roman" w:cs="Times New Roman"/>
          <w:color w:val="212121"/>
          <w:sz w:val="24"/>
          <w:szCs w:val="24"/>
          <w:shd w:val="clear" w:color="auto" w:fill="FFFFFF"/>
        </w:rPr>
        <w:t xml:space="preserve">. </w:t>
      </w:r>
      <w:hyperlink r:id="rId12" w:history="1">
        <w:r w:rsidR="006F5CD8" w:rsidRPr="005D7286">
          <w:rPr>
            <w:rStyle w:val="Hyperlink"/>
            <w:rFonts w:ascii="Times New Roman" w:hAnsi="Times New Roman" w:cs="Times New Roman"/>
            <w:sz w:val="24"/>
            <w:szCs w:val="24"/>
            <w:shd w:val="clear" w:color="auto" w:fill="FFFFFF"/>
          </w:rPr>
          <w:t>https://www.cms.gov/Medicare/Medicare-Fee-for-Service-Payment/ACO</w:t>
        </w:r>
      </w:hyperlink>
    </w:p>
    <w:p w14:paraId="2861E06F" w14:textId="440C4DB2" w:rsidR="002706A8" w:rsidRDefault="002706A8" w:rsidP="0086758A">
      <w:pPr>
        <w:spacing w:after="0" w:line="48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Collaborative Institutional Training Initiative. (n.d.). </w:t>
      </w:r>
      <w:r w:rsidRPr="002706A8">
        <w:rPr>
          <w:rFonts w:ascii="Times New Roman" w:hAnsi="Times New Roman" w:cs="Times New Roman"/>
          <w:bCs/>
          <w:i/>
          <w:iCs/>
          <w:sz w:val="24"/>
          <w:szCs w:val="24"/>
        </w:rPr>
        <w:t>CITI program</w:t>
      </w:r>
      <w:r>
        <w:rPr>
          <w:rFonts w:ascii="Times New Roman" w:hAnsi="Times New Roman" w:cs="Times New Roman"/>
          <w:bCs/>
          <w:sz w:val="24"/>
          <w:szCs w:val="24"/>
        </w:rPr>
        <w:t xml:space="preserve">. </w:t>
      </w:r>
      <w:hyperlink r:id="rId13" w:history="1">
        <w:r w:rsidRPr="00F91AD6">
          <w:rPr>
            <w:rStyle w:val="Hyperlink"/>
            <w:rFonts w:ascii="Times New Roman" w:hAnsi="Times New Roman" w:cs="Times New Roman"/>
            <w:bCs/>
            <w:sz w:val="24"/>
            <w:szCs w:val="24"/>
          </w:rPr>
          <w:t>https://about.citiprogram.org/</w:t>
        </w:r>
      </w:hyperlink>
    </w:p>
    <w:p w14:paraId="3FE5C49D" w14:textId="275B971A" w:rsidR="00510E7A" w:rsidRDefault="00510E7A" w:rsidP="0086758A">
      <w:pPr>
        <w:spacing w:after="0" w:line="480" w:lineRule="auto"/>
        <w:ind w:left="720" w:hanging="720"/>
        <w:rPr>
          <w:rFonts w:ascii="Times New Roman" w:hAnsi="Times New Roman" w:cs="Times New Roman"/>
          <w:color w:val="212121"/>
          <w:sz w:val="24"/>
          <w:szCs w:val="24"/>
          <w:shd w:val="clear" w:color="auto" w:fill="FFFFFF"/>
        </w:rPr>
      </w:pPr>
      <w:r w:rsidRPr="00510E7A">
        <w:rPr>
          <w:rFonts w:ascii="Times New Roman" w:hAnsi="Times New Roman" w:cs="Times New Roman"/>
          <w:color w:val="212121"/>
          <w:sz w:val="24"/>
          <w:szCs w:val="24"/>
          <w:shd w:val="clear" w:color="auto" w:fill="FFFFFF"/>
        </w:rPr>
        <w:t>Davies, A., &amp; Wood, L. J. (2018). Homeless health care: meeting the challenges of providing primary care. </w:t>
      </w:r>
      <w:r w:rsidRPr="00510E7A">
        <w:rPr>
          <w:rFonts w:ascii="Times New Roman" w:hAnsi="Times New Roman" w:cs="Times New Roman"/>
          <w:i/>
          <w:iCs/>
          <w:color w:val="212121"/>
          <w:sz w:val="24"/>
          <w:szCs w:val="24"/>
          <w:shd w:val="clear" w:color="auto" w:fill="FFFFFF"/>
        </w:rPr>
        <w:t>The Medical Journal of Australia</w:t>
      </w:r>
      <w:r w:rsidRPr="00510E7A">
        <w:rPr>
          <w:rFonts w:ascii="Times New Roman" w:hAnsi="Times New Roman" w:cs="Times New Roman"/>
          <w:color w:val="212121"/>
          <w:sz w:val="24"/>
          <w:szCs w:val="24"/>
          <w:shd w:val="clear" w:color="auto" w:fill="FFFFFF"/>
        </w:rPr>
        <w:t xml:space="preserve">, 209(5), 230–234. </w:t>
      </w:r>
      <w:hyperlink r:id="rId14" w:history="1">
        <w:r w:rsidRPr="007A7E0B">
          <w:rPr>
            <w:rStyle w:val="Hyperlink"/>
            <w:rFonts w:ascii="Times New Roman" w:hAnsi="Times New Roman" w:cs="Times New Roman"/>
            <w:sz w:val="24"/>
            <w:szCs w:val="24"/>
            <w:shd w:val="clear" w:color="auto" w:fill="FFFFFF"/>
          </w:rPr>
          <w:t>https://doi.org/10.5694/mja17.01264</w:t>
        </w:r>
      </w:hyperlink>
    </w:p>
    <w:p w14:paraId="7DCBBEF8" w14:textId="1B810692" w:rsidR="0086758A" w:rsidRPr="009279A6" w:rsidRDefault="0086758A" w:rsidP="0086758A">
      <w:pPr>
        <w:spacing w:after="0" w:line="480" w:lineRule="auto"/>
        <w:ind w:left="720" w:hanging="720"/>
        <w:rPr>
          <w:rFonts w:ascii="Times New Roman" w:hAnsi="Times New Roman" w:cs="Times New Roman"/>
          <w:color w:val="212121"/>
          <w:sz w:val="24"/>
          <w:szCs w:val="24"/>
          <w:shd w:val="clear" w:color="auto" w:fill="FFFFFF"/>
        </w:rPr>
      </w:pPr>
      <w:r w:rsidRPr="009279A6">
        <w:rPr>
          <w:rFonts w:ascii="Times New Roman" w:hAnsi="Times New Roman" w:cs="Times New Roman"/>
          <w:color w:val="212121"/>
          <w:sz w:val="24"/>
          <w:szCs w:val="24"/>
          <w:shd w:val="clear" w:color="auto" w:fill="FFFFFF"/>
        </w:rPr>
        <w:lastRenderedPageBreak/>
        <w:t xml:space="preserve">Institute for Healthcare Improvement. (2020). </w:t>
      </w:r>
      <w:r w:rsidRPr="00B3233D">
        <w:rPr>
          <w:rFonts w:ascii="Times New Roman" w:hAnsi="Times New Roman" w:cs="Times New Roman"/>
          <w:i/>
          <w:iCs/>
          <w:color w:val="212121"/>
          <w:sz w:val="24"/>
          <w:szCs w:val="24"/>
          <w:shd w:val="clear" w:color="auto" w:fill="FFFFFF"/>
        </w:rPr>
        <w:t>IHI triple aim initiative</w:t>
      </w:r>
      <w:r w:rsidRPr="009279A6">
        <w:rPr>
          <w:rFonts w:ascii="Times New Roman" w:hAnsi="Times New Roman" w:cs="Times New Roman"/>
          <w:color w:val="212121"/>
          <w:sz w:val="24"/>
          <w:szCs w:val="24"/>
          <w:shd w:val="clear" w:color="auto" w:fill="FFFFFF"/>
        </w:rPr>
        <w:t xml:space="preserve">. </w:t>
      </w:r>
      <w:hyperlink r:id="rId15" w:history="1">
        <w:r w:rsidRPr="009279A6">
          <w:rPr>
            <w:rStyle w:val="Hyperlink"/>
            <w:rFonts w:ascii="Times New Roman" w:hAnsi="Times New Roman" w:cs="Times New Roman"/>
            <w:sz w:val="24"/>
            <w:szCs w:val="24"/>
            <w:shd w:val="clear" w:color="auto" w:fill="FFFFFF"/>
          </w:rPr>
          <w:t>http://www.ihi.org/Engage/Initiatives/TripleAim/Pages/default.aspx</w:t>
        </w:r>
      </w:hyperlink>
    </w:p>
    <w:p w14:paraId="0A004C15" w14:textId="2F5E784D" w:rsidR="00094EC7" w:rsidRDefault="00094EC7" w:rsidP="00D92525">
      <w:pPr>
        <w:spacing w:after="0" w:line="480" w:lineRule="auto"/>
        <w:ind w:left="720" w:hanging="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Institute for Healthcare Improvement. (2022). </w:t>
      </w:r>
      <w:r w:rsidRPr="00094EC7">
        <w:rPr>
          <w:rFonts w:ascii="Times New Roman" w:hAnsi="Times New Roman" w:cs="Times New Roman"/>
          <w:i/>
          <w:iCs/>
          <w:color w:val="212121"/>
          <w:sz w:val="24"/>
          <w:szCs w:val="24"/>
          <w:shd w:val="clear" w:color="auto" w:fill="FFFFFF"/>
        </w:rPr>
        <w:t>Science of improvement: Testing changes</w:t>
      </w:r>
      <w:r>
        <w:rPr>
          <w:rFonts w:ascii="Times New Roman" w:hAnsi="Times New Roman" w:cs="Times New Roman"/>
          <w:color w:val="212121"/>
          <w:sz w:val="24"/>
          <w:szCs w:val="24"/>
          <w:shd w:val="clear" w:color="auto" w:fill="FFFFFF"/>
        </w:rPr>
        <w:t xml:space="preserve">. </w:t>
      </w:r>
      <w:hyperlink r:id="rId16" w:history="1">
        <w:r w:rsidRPr="00D01C9F">
          <w:rPr>
            <w:rStyle w:val="Hyperlink"/>
            <w:rFonts w:ascii="Times New Roman" w:hAnsi="Times New Roman" w:cs="Times New Roman"/>
            <w:sz w:val="24"/>
            <w:szCs w:val="24"/>
            <w:shd w:val="clear" w:color="auto" w:fill="FFFFFF"/>
          </w:rPr>
          <w:t>https://www.ihi.org/resources/Pages/HowtoImprove/ScienceofImprovementTestingChanges.aspx</w:t>
        </w:r>
      </w:hyperlink>
    </w:p>
    <w:p w14:paraId="569E9B41" w14:textId="274E82E5" w:rsidR="00D92525" w:rsidRPr="009279A6" w:rsidRDefault="00D92525" w:rsidP="00D92525">
      <w:pPr>
        <w:spacing w:after="0" w:line="480" w:lineRule="auto"/>
        <w:ind w:left="720" w:hanging="720"/>
        <w:rPr>
          <w:rFonts w:ascii="Times New Roman" w:hAnsi="Times New Roman" w:cs="Times New Roman"/>
          <w:color w:val="212121"/>
          <w:sz w:val="24"/>
          <w:szCs w:val="24"/>
          <w:shd w:val="clear" w:color="auto" w:fill="FFFFFF"/>
        </w:rPr>
      </w:pPr>
      <w:r w:rsidRPr="009279A6">
        <w:rPr>
          <w:rFonts w:ascii="Times New Roman" w:hAnsi="Times New Roman" w:cs="Times New Roman"/>
          <w:color w:val="212121"/>
          <w:sz w:val="24"/>
          <w:szCs w:val="24"/>
          <w:shd w:val="clear" w:color="auto" w:fill="FFFFFF"/>
        </w:rPr>
        <w:t xml:space="preserve">MacKay, M., Glynn, D., McVey, C., &amp; </w:t>
      </w:r>
      <w:proofErr w:type="spellStart"/>
      <w:r w:rsidRPr="009279A6">
        <w:rPr>
          <w:rFonts w:ascii="Times New Roman" w:hAnsi="Times New Roman" w:cs="Times New Roman"/>
          <w:color w:val="212121"/>
          <w:sz w:val="24"/>
          <w:szCs w:val="24"/>
          <w:shd w:val="clear" w:color="auto" w:fill="FFFFFF"/>
        </w:rPr>
        <w:t>Rissmiller</w:t>
      </w:r>
      <w:proofErr w:type="spellEnd"/>
      <w:r w:rsidRPr="009279A6">
        <w:rPr>
          <w:rFonts w:ascii="Times New Roman" w:hAnsi="Times New Roman" w:cs="Times New Roman"/>
          <w:color w:val="212121"/>
          <w:sz w:val="24"/>
          <w:szCs w:val="24"/>
          <w:shd w:val="clear" w:color="auto" w:fill="FFFFFF"/>
        </w:rPr>
        <w:t>, P. (2018). Nurse practitioner residency programs and transition to practice. </w:t>
      </w:r>
      <w:r w:rsidRPr="009279A6">
        <w:rPr>
          <w:rFonts w:ascii="Times New Roman" w:hAnsi="Times New Roman" w:cs="Times New Roman"/>
          <w:i/>
          <w:iCs/>
          <w:color w:val="212121"/>
          <w:sz w:val="24"/>
          <w:szCs w:val="24"/>
          <w:shd w:val="clear" w:color="auto" w:fill="FFFFFF"/>
        </w:rPr>
        <w:t>Nursing Forum</w:t>
      </w:r>
      <w:r w:rsidRPr="009279A6">
        <w:rPr>
          <w:rFonts w:ascii="Times New Roman" w:hAnsi="Times New Roman" w:cs="Times New Roman"/>
          <w:color w:val="212121"/>
          <w:sz w:val="24"/>
          <w:szCs w:val="24"/>
          <w:shd w:val="clear" w:color="auto" w:fill="FFFFFF"/>
        </w:rPr>
        <w:t>, </w:t>
      </w:r>
      <w:r w:rsidRPr="009279A6">
        <w:rPr>
          <w:rFonts w:ascii="Times New Roman" w:hAnsi="Times New Roman" w:cs="Times New Roman"/>
          <w:i/>
          <w:iCs/>
          <w:color w:val="212121"/>
          <w:sz w:val="24"/>
          <w:szCs w:val="24"/>
          <w:shd w:val="clear" w:color="auto" w:fill="FFFFFF"/>
        </w:rPr>
        <w:t>53</w:t>
      </w:r>
      <w:r w:rsidRPr="009279A6">
        <w:rPr>
          <w:rFonts w:ascii="Times New Roman" w:hAnsi="Times New Roman" w:cs="Times New Roman"/>
          <w:color w:val="212121"/>
          <w:sz w:val="24"/>
          <w:szCs w:val="24"/>
          <w:shd w:val="clear" w:color="auto" w:fill="FFFFFF"/>
        </w:rPr>
        <w:t xml:space="preserve">(2), 156–160. </w:t>
      </w:r>
      <w:hyperlink r:id="rId17" w:history="1">
        <w:r w:rsidRPr="009279A6">
          <w:rPr>
            <w:rStyle w:val="Hyperlink"/>
            <w:rFonts w:ascii="Times New Roman" w:hAnsi="Times New Roman" w:cs="Times New Roman"/>
            <w:sz w:val="24"/>
            <w:szCs w:val="24"/>
            <w:shd w:val="clear" w:color="auto" w:fill="FFFFFF"/>
          </w:rPr>
          <w:t>https://doi.org/10.1111/nuf.12237</w:t>
        </w:r>
      </w:hyperlink>
    </w:p>
    <w:p w14:paraId="0C6A3DB6" w14:textId="14C68E1E" w:rsidR="0086758A" w:rsidRPr="00A56B91" w:rsidRDefault="0086758A" w:rsidP="0086758A">
      <w:pPr>
        <w:spacing w:after="0" w:line="480" w:lineRule="auto"/>
        <w:ind w:left="720" w:hanging="720"/>
        <w:rPr>
          <w:rFonts w:ascii="Times New Roman" w:hAnsi="Times New Roman" w:cs="Times New Roman"/>
          <w:color w:val="212121"/>
          <w:sz w:val="24"/>
          <w:szCs w:val="24"/>
          <w:shd w:val="clear" w:color="auto" w:fill="FFFFFF"/>
        </w:rPr>
      </w:pPr>
      <w:proofErr w:type="spellStart"/>
      <w:r w:rsidRPr="00A56B91">
        <w:rPr>
          <w:rFonts w:ascii="Times New Roman" w:hAnsi="Times New Roman" w:cs="Times New Roman"/>
          <w:color w:val="212121"/>
          <w:sz w:val="24"/>
          <w:szCs w:val="24"/>
          <w:shd w:val="clear" w:color="auto" w:fill="FFFFFF"/>
        </w:rPr>
        <w:t>Memmel</w:t>
      </w:r>
      <w:proofErr w:type="spellEnd"/>
      <w:r w:rsidRPr="00A56B91">
        <w:rPr>
          <w:rFonts w:ascii="Times New Roman" w:hAnsi="Times New Roman" w:cs="Times New Roman"/>
          <w:color w:val="212121"/>
          <w:sz w:val="24"/>
          <w:szCs w:val="24"/>
          <w:shd w:val="clear" w:color="auto" w:fill="FFFFFF"/>
        </w:rPr>
        <w:t xml:space="preserve">, J., &amp; </w:t>
      </w:r>
      <w:proofErr w:type="spellStart"/>
      <w:r w:rsidRPr="00A56B91">
        <w:rPr>
          <w:rFonts w:ascii="Times New Roman" w:hAnsi="Times New Roman" w:cs="Times New Roman"/>
          <w:color w:val="212121"/>
          <w:sz w:val="24"/>
          <w:szCs w:val="24"/>
          <w:shd w:val="clear" w:color="auto" w:fill="FFFFFF"/>
        </w:rPr>
        <w:t>Spalsbury</w:t>
      </w:r>
      <w:proofErr w:type="spellEnd"/>
      <w:r w:rsidRPr="00A56B91">
        <w:rPr>
          <w:rFonts w:ascii="Times New Roman" w:hAnsi="Times New Roman" w:cs="Times New Roman"/>
          <w:color w:val="212121"/>
          <w:sz w:val="24"/>
          <w:szCs w:val="24"/>
          <w:shd w:val="clear" w:color="auto" w:fill="FFFFFF"/>
        </w:rPr>
        <w:t>, M. (2017). Urgent care medicine and the role of the APP within this specialty. </w:t>
      </w:r>
      <w:r w:rsidRPr="00A56B91">
        <w:rPr>
          <w:rFonts w:ascii="Times New Roman" w:hAnsi="Times New Roman" w:cs="Times New Roman"/>
          <w:i/>
          <w:iCs/>
          <w:color w:val="212121"/>
          <w:sz w:val="24"/>
          <w:szCs w:val="24"/>
          <w:shd w:val="clear" w:color="auto" w:fill="FFFFFF"/>
        </w:rPr>
        <w:t>Disease a Month: DM</w:t>
      </w:r>
      <w:r w:rsidRPr="00A56B91">
        <w:rPr>
          <w:rFonts w:ascii="Times New Roman" w:hAnsi="Times New Roman" w:cs="Times New Roman"/>
          <w:color w:val="212121"/>
          <w:sz w:val="24"/>
          <w:szCs w:val="24"/>
          <w:shd w:val="clear" w:color="auto" w:fill="FFFFFF"/>
        </w:rPr>
        <w:t>, </w:t>
      </w:r>
      <w:r w:rsidRPr="00A56B91">
        <w:rPr>
          <w:rFonts w:ascii="Times New Roman" w:hAnsi="Times New Roman" w:cs="Times New Roman"/>
          <w:i/>
          <w:iCs/>
          <w:color w:val="212121"/>
          <w:sz w:val="24"/>
          <w:szCs w:val="24"/>
          <w:shd w:val="clear" w:color="auto" w:fill="FFFFFF"/>
        </w:rPr>
        <w:t>63</w:t>
      </w:r>
      <w:r w:rsidRPr="00A56B91">
        <w:rPr>
          <w:rFonts w:ascii="Times New Roman" w:hAnsi="Times New Roman" w:cs="Times New Roman"/>
          <w:color w:val="212121"/>
          <w:sz w:val="24"/>
          <w:szCs w:val="24"/>
          <w:shd w:val="clear" w:color="auto" w:fill="FFFFFF"/>
        </w:rPr>
        <w:t xml:space="preserve">(5), 105–114. </w:t>
      </w:r>
      <w:hyperlink r:id="rId18" w:history="1">
        <w:r w:rsidRPr="00A56B91">
          <w:rPr>
            <w:rStyle w:val="Hyperlink"/>
            <w:rFonts w:ascii="Times New Roman" w:hAnsi="Times New Roman" w:cs="Times New Roman"/>
            <w:sz w:val="24"/>
            <w:szCs w:val="24"/>
            <w:shd w:val="clear" w:color="auto" w:fill="FFFFFF"/>
          </w:rPr>
          <w:t>https://doi.org/10.1016/j.disamonth.2017.03.001</w:t>
        </w:r>
      </w:hyperlink>
    </w:p>
    <w:p w14:paraId="1AD25EB8" w14:textId="77B88E09" w:rsidR="0086758A" w:rsidRPr="009279A6" w:rsidRDefault="0086758A" w:rsidP="0086758A">
      <w:pPr>
        <w:spacing w:after="0" w:line="480" w:lineRule="auto"/>
        <w:ind w:left="720" w:hanging="720"/>
        <w:rPr>
          <w:rFonts w:ascii="Times New Roman" w:hAnsi="Times New Roman" w:cs="Times New Roman"/>
          <w:color w:val="212121"/>
          <w:sz w:val="24"/>
          <w:szCs w:val="24"/>
          <w:shd w:val="clear" w:color="auto" w:fill="FFFFFF"/>
        </w:rPr>
      </w:pPr>
      <w:proofErr w:type="spellStart"/>
      <w:r w:rsidRPr="009279A6">
        <w:rPr>
          <w:rFonts w:ascii="Times New Roman" w:hAnsi="Times New Roman" w:cs="Times New Roman"/>
          <w:color w:val="212121"/>
          <w:sz w:val="24"/>
          <w:szCs w:val="24"/>
          <w:shd w:val="clear" w:color="auto" w:fill="FFFFFF"/>
        </w:rPr>
        <w:t>Montazeri</w:t>
      </w:r>
      <w:proofErr w:type="spellEnd"/>
      <w:r w:rsidRPr="009279A6">
        <w:rPr>
          <w:rFonts w:ascii="Times New Roman" w:hAnsi="Times New Roman" w:cs="Times New Roman"/>
          <w:color w:val="212121"/>
          <w:sz w:val="24"/>
          <w:szCs w:val="24"/>
          <w:shd w:val="clear" w:color="auto" w:fill="FFFFFF"/>
        </w:rPr>
        <w:t xml:space="preserve">, M., </w:t>
      </w:r>
      <w:proofErr w:type="spellStart"/>
      <w:r w:rsidRPr="009279A6">
        <w:rPr>
          <w:rFonts w:ascii="Times New Roman" w:hAnsi="Times New Roman" w:cs="Times New Roman"/>
          <w:color w:val="212121"/>
          <w:sz w:val="24"/>
          <w:szCs w:val="24"/>
          <w:shd w:val="clear" w:color="auto" w:fill="FFFFFF"/>
        </w:rPr>
        <w:t>Multmeier</w:t>
      </w:r>
      <w:proofErr w:type="spellEnd"/>
      <w:r w:rsidRPr="009279A6">
        <w:rPr>
          <w:rFonts w:ascii="Times New Roman" w:hAnsi="Times New Roman" w:cs="Times New Roman"/>
          <w:color w:val="212121"/>
          <w:sz w:val="24"/>
          <w:szCs w:val="24"/>
          <w:shd w:val="clear" w:color="auto" w:fill="FFFFFF"/>
        </w:rPr>
        <w:t xml:space="preserve">, J., </w:t>
      </w:r>
      <w:proofErr w:type="spellStart"/>
      <w:r w:rsidRPr="009279A6">
        <w:rPr>
          <w:rFonts w:ascii="Times New Roman" w:hAnsi="Times New Roman" w:cs="Times New Roman"/>
          <w:color w:val="212121"/>
          <w:sz w:val="24"/>
          <w:szCs w:val="24"/>
          <w:shd w:val="clear" w:color="auto" w:fill="FFFFFF"/>
        </w:rPr>
        <w:t>Novorol</w:t>
      </w:r>
      <w:proofErr w:type="spellEnd"/>
      <w:r w:rsidRPr="009279A6">
        <w:rPr>
          <w:rFonts w:ascii="Times New Roman" w:hAnsi="Times New Roman" w:cs="Times New Roman"/>
          <w:color w:val="212121"/>
          <w:sz w:val="24"/>
          <w:szCs w:val="24"/>
          <w:shd w:val="clear" w:color="auto" w:fill="FFFFFF"/>
        </w:rPr>
        <w:t>, C., Upadhyay, S., Wicks, P., &amp; Gilbert, S. (2021). Optimization of patient flow in urgent care centers using a digital tool for recording patient symptoms and history: Simulation study. </w:t>
      </w:r>
      <w:r w:rsidRPr="009279A6">
        <w:rPr>
          <w:rFonts w:ascii="Times New Roman" w:hAnsi="Times New Roman" w:cs="Times New Roman"/>
          <w:i/>
          <w:iCs/>
          <w:color w:val="212121"/>
          <w:sz w:val="24"/>
          <w:szCs w:val="24"/>
          <w:shd w:val="clear" w:color="auto" w:fill="FFFFFF"/>
        </w:rPr>
        <w:t xml:space="preserve">Journal </w:t>
      </w:r>
      <w:r>
        <w:rPr>
          <w:rFonts w:ascii="Times New Roman" w:hAnsi="Times New Roman" w:cs="Times New Roman"/>
          <w:i/>
          <w:iCs/>
          <w:color w:val="212121"/>
          <w:sz w:val="24"/>
          <w:szCs w:val="24"/>
          <w:shd w:val="clear" w:color="auto" w:fill="FFFFFF"/>
        </w:rPr>
        <w:t xml:space="preserve">of </w:t>
      </w:r>
      <w:r w:rsidRPr="009279A6">
        <w:rPr>
          <w:rFonts w:ascii="Times New Roman" w:hAnsi="Times New Roman" w:cs="Times New Roman"/>
          <w:i/>
          <w:iCs/>
          <w:color w:val="212121"/>
          <w:sz w:val="24"/>
          <w:szCs w:val="24"/>
          <w:shd w:val="clear" w:color="auto" w:fill="FFFFFF"/>
        </w:rPr>
        <w:t xml:space="preserve">Medical Internet Research </w:t>
      </w:r>
      <w:r>
        <w:rPr>
          <w:rFonts w:ascii="Times New Roman" w:hAnsi="Times New Roman" w:cs="Times New Roman"/>
          <w:i/>
          <w:iCs/>
          <w:color w:val="212121"/>
          <w:sz w:val="24"/>
          <w:szCs w:val="24"/>
          <w:shd w:val="clear" w:color="auto" w:fill="FFFFFF"/>
        </w:rPr>
        <w:t>F</w:t>
      </w:r>
      <w:r w:rsidRPr="009279A6">
        <w:rPr>
          <w:rFonts w:ascii="Times New Roman" w:hAnsi="Times New Roman" w:cs="Times New Roman"/>
          <w:i/>
          <w:iCs/>
          <w:color w:val="212121"/>
          <w:sz w:val="24"/>
          <w:szCs w:val="24"/>
          <w:shd w:val="clear" w:color="auto" w:fill="FFFFFF"/>
        </w:rPr>
        <w:t xml:space="preserve">ormative </w:t>
      </w:r>
      <w:r>
        <w:rPr>
          <w:rFonts w:ascii="Times New Roman" w:hAnsi="Times New Roman" w:cs="Times New Roman"/>
          <w:i/>
          <w:iCs/>
          <w:color w:val="212121"/>
          <w:sz w:val="24"/>
          <w:szCs w:val="24"/>
          <w:shd w:val="clear" w:color="auto" w:fill="FFFFFF"/>
        </w:rPr>
        <w:t>R</w:t>
      </w:r>
      <w:r w:rsidRPr="009279A6">
        <w:rPr>
          <w:rFonts w:ascii="Times New Roman" w:hAnsi="Times New Roman" w:cs="Times New Roman"/>
          <w:i/>
          <w:iCs/>
          <w:color w:val="212121"/>
          <w:sz w:val="24"/>
          <w:szCs w:val="24"/>
          <w:shd w:val="clear" w:color="auto" w:fill="FFFFFF"/>
        </w:rPr>
        <w:t>esearch</w:t>
      </w:r>
      <w:r w:rsidRPr="009279A6">
        <w:rPr>
          <w:rFonts w:ascii="Times New Roman" w:hAnsi="Times New Roman" w:cs="Times New Roman"/>
          <w:color w:val="212121"/>
          <w:sz w:val="24"/>
          <w:szCs w:val="24"/>
          <w:shd w:val="clear" w:color="auto" w:fill="FFFFFF"/>
        </w:rPr>
        <w:t>, </w:t>
      </w:r>
      <w:r w:rsidRPr="009279A6">
        <w:rPr>
          <w:rFonts w:ascii="Times New Roman" w:hAnsi="Times New Roman" w:cs="Times New Roman"/>
          <w:i/>
          <w:iCs/>
          <w:color w:val="212121"/>
          <w:sz w:val="24"/>
          <w:szCs w:val="24"/>
          <w:shd w:val="clear" w:color="auto" w:fill="FFFFFF"/>
        </w:rPr>
        <w:t>5</w:t>
      </w:r>
      <w:r w:rsidRPr="009279A6">
        <w:rPr>
          <w:rFonts w:ascii="Times New Roman" w:hAnsi="Times New Roman" w:cs="Times New Roman"/>
          <w:color w:val="212121"/>
          <w:sz w:val="24"/>
          <w:szCs w:val="24"/>
          <w:shd w:val="clear" w:color="auto" w:fill="FFFFFF"/>
        </w:rPr>
        <w:t xml:space="preserve">(5), </w:t>
      </w:r>
      <w:r w:rsidR="00B3233D">
        <w:rPr>
          <w:rFonts w:ascii="Times New Roman" w:hAnsi="Times New Roman" w:cs="Times New Roman"/>
          <w:color w:val="212121"/>
          <w:sz w:val="24"/>
          <w:szCs w:val="24"/>
          <w:shd w:val="clear" w:color="auto" w:fill="FFFFFF"/>
        </w:rPr>
        <w:t>189-198</w:t>
      </w:r>
      <w:r w:rsidRPr="009279A6">
        <w:rPr>
          <w:rFonts w:ascii="Times New Roman" w:hAnsi="Times New Roman" w:cs="Times New Roman"/>
          <w:color w:val="212121"/>
          <w:sz w:val="24"/>
          <w:szCs w:val="24"/>
          <w:shd w:val="clear" w:color="auto" w:fill="FFFFFF"/>
        </w:rPr>
        <w:t xml:space="preserve">. </w:t>
      </w:r>
      <w:hyperlink r:id="rId19" w:history="1">
        <w:r w:rsidRPr="009279A6">
          <w:rPr>
            <w:rStyle w:val="Hyperlink"/>
            <w:rFonts w:ascii="Times New Roman" w:hAnsi="Times New Roman" w:cs="Times New Roman"/>
            <w:sz w:val="24"/>
            <w:szCs w:val="24"/>
            <w:shd w:val="clear" w:color="auto" w:fill="FFFFFF"/>
          </w:rPr>
          <w:t>https://doi.org/10.2196/26402</w:t>
        </w:r>
      </w:hyperlink>
    </w:p>
    <w:p w14:paraId="423F0DFD" w14:textId="6C05C40C" w:rsidR="006411BD" w:rsidRPr="006411BD" w:rsidRDefault="006411BD" w:rsidP="006411BD">
      <w:pPr>
        <w:spacing w:after="0" w:line="480" w:lineRule="auto"/>
        <w:ind w:left="720" w:hanging="720"/>
        <w:rPr>
          <w:rFonts w:ascii="Times New Roman" w:hAnsi="Times New Roman" w:cs="Times New Roman"/>
          <w:sz w:val="24"/>
          <w:szCs w:val="24"/>
        </w:rPr>
      </w:pPr>
      <w:r w:rsidRPr="006411BD">
        <w:rPr>
          <w:rFonts w:ascii="Times New Roman" w:hAnsi="Times New Roman" w:cs="Times New Roman"/>
          <w:sz w:val="24"/>
          <w:szCs w:val="24"/>
        </w:rPr>
        <w:t xml:space="preserve">Office of Disease Prevention and Health Promotion. (n.d.). Healthcare access and quality. </w:t>
      </w:r>
      <w:r w:rsidRPr="006411BD">
        <w:rPr>
          <w:rFonts w:ascii="Times New Roman" w:hAnsi="Times New Roman" w:cs="Times New Roman"/>
          <w:i/>
          <w:iCs/>
          <w:sz w:val="24"/>
          <w:szCs w:val="24"/>
        </w:rPr>
        <w:t xml:space="preserve">Healthy People 2030. </w:t>
      </w:r>
      <w:r w:rsidRPr="006411BD">
        <w:rPr>
          <w:rFonts w:ascii="Times New Roman" w:hAnsi="Times New Roman" w:cs="Times New Roman"/>
          <w:sz w:val="24"/>
          <w:szCs w:val="24"/>
        </w:rPr>
        <w:t xml:space="preserve">U.S. Department of Health and Human Services. </w:t>
      </w:r>
      <w:hyperlink r:id="rId20" w:history="1">
        <w:r w:rsidRPr="006411BD">
          <w:rPr>
            <w:rStyle w:val="Hyperlink"/>
            <w:rFonts w:ascii="Times New Roman" w:hAnsi="Times New Roman" w:cs="Times New Roman"/>
            <w:sz w:val="24"/>
            <w:szCs w:val="24"/>
          </w:rPr>
          <w:t>https://health.gov/healthypeople/objectives-and-data/browse-objectives/physical-activity</w:t>
        </w:r>
      </w:hyperlink>
      <w:r w:rsidRPr="006411BD">
        <w:rPr>
          <w:rFonts w:ascii="Times New Roman" w:hAnsi="Times New Roman" w:cs="Times New Roman"/>
          <w:sz w:val="24"/>
          <w:szCs w:val="24"/>
        </w:rPr>
        <w:t xml:space="preserve"> </w:t>
      </w:r>
    </w:p>
    <w:p w14:paraId="1388752A" w14:textId="369B81C2" w:rsidR="0086758A" w:rsidRDefault="0086758A" w:rsidP="0086758A">
      <w:pPr>
        <w:spacing w:after="0" w:line="480" w:lineRule="auto"/>
        <w:ind w:left="720" w:hanging="720"/>
        <w:rPr>
          <w:rFonts w:ascii="Times New Roman" w:hAnsi="Times New Roman" w:cs="Times New Roman"/>
          <w:color w:val="212121"/>
          <w:sz w:val="24"/>
          <w:szCs w:val="24"/>
          <w:shd w:val="clear" w:color="auto" w:fill="FFFFFF"/>
        </w:rPr>
      </w:pPr>
      <w:proofErr w:type="spellStart"/>
      <w:r w:rsidRPr="009279A6">
        <w:rPr>
          <w:rFonts w:ascii="Times New Roman" w:hAnsi="Times New Roman" w:cs="Times New Roman"/>
          <w:color w:val="212121"/>
          <w:sz w:val="24"/>
          <w:szCs w:val="24"/>
          <w:shd w:val="clear" w:color="auto" w:fill="FFFFFF"/>
        </w:rPr>
        <w:t>Reebals</w:t>
      </w:r>
      <w:proofErr w:type="spellEnd"/>
      <w:r w:rsidRPr="009279A6">
        <w:rPr>
          <w:rFonts w:ascii="Times New Roman" w:hAnsi="Times New Roman" w:cs="Times New Roman"/>
          <w:color w:val="212121"/>
          <w:sz w:val="24"/>
          <w:szCs w:val="24"/>
          <w:shd w:val="clear" w:color="auto" w:fill="FFFFFF"/>
        </w:rPr>
        <w:t xml:space="preserve">, C., Wood, T., &amp; </w:t>
      </w:r>
      <w:proofErr w:type="spellStart"/>
      <w:r w:rsidRPr="009279A6">
        <w:rPr>
          <w:rFonts w:ascii="Times New Roman" w:hAnsi="Times New Roman" w:cs="Times New Roman"/>
          <w:color w:val="212121"/>
          <w:sz w:val="24"/>
          <w:szCs w:val="24"/>
          <w:shd w:val="clear" w:color="auto" w:fill="FFFFFF"/>
        </w:rPr>
        <w:t>Markaki</w:t>
      </w:r>
      <w:proofErr w:type="spellEnd"/>
      <w:r w:rsidRPr="009279A6">
        <w:rPr>
          <w:rFonts w:ascii="Times New Roman" w:hAnsi="Times New Roman" w:cs="Times New Roman"/>
          <w:color w:val="212121"/>
          <w:sz w:val="24"/>
          <w:szCs w:val="24"/>
          <w:shd w:val="clear" w:color="auto" w:fill="FFFFFF"/>
        </w:rPr>
        <w:t>, A. (2022). Transition to practice for new nurse graduates: Barriers and mitigating strategies. </w:t>
      </w:r>
      <w:r w:rsidRPr="009279A6">
        <w:rPr>
          <w:rFonts w:ascii="Times New Roman" w:hAnsi="Times New Roman" w:cs="Times New Roman"/>
          <w:i/>
          <w:iCs/>
          <w:color w:val="212121"/>
          <w:sz w:val="24"/>
          <w:szCs w:val="24"/>
          <w:shd w:val="clear" w:color="auto" w:fill="FFFFFF"/>
        </w:rPr>
        <w:t>Western Journal of Nursing Research</w:t>
      </w:r>
      <w:r w:rsidRPr="009279A6">
        <w:rPr>
          <w:rFonts w:ascii="Times New Roman" w:hAnsi="Times New Roman" w:cs="Times New Roman"/>
          <w:color w:val="212121"/>
          <w:sz w:val="24"/>
          <w:szCs w:val="24"/>
          <w:shd w:val="clear" w:color="auto" w:fill="FFFFFF"/>
        </w:rPr>
        <w:t>, </w:t>
      </w:r>
      <w:r w:rsidRPr="009279A6">
        <w:rPr>
          <w:rFonts w:ascii="Times New Roman" w:hAnsi="Times New Roman" w:cs="Times New Roman"/>
          <w:i/>
          <w:iCs/>
          <w:color w:val="212121"/>
          <w:sz w:val="24"/>
          <w:szCs w:val="24"/>
          <w:shd w:val="clear" w:color="auto" w:fill="FFFFFF"/>
        </w:rPr>
        <w:t>44</w:t>
      </w:r>
      <w:r w:rsidRPr="009279A6">
        <w:rPr>
          <w:rFonts w:ascii="Times New Roman" w:hAnsi="Times New Roman" w:cs="Times New Roman"/>
          <w:color w:val="212121"/>
          <w:sz w:val="24"/>
          <w:szCs w:val="24"/>
          <w:shd w:val="clear" w:color="auto" w:fill="FFFFFF"/>
        </w:rPr>
        <w:t xml:space="preserve">(4), 416–429. </w:t>
      </w:r>
      <w:hyperlink r:id="rId21" w:history="1">
        <w:r w:rsidR="00915D80" w:rsidRPr="00400CF0">
          <w:rPr>
            <w:rStyle w:val="Hyperlink"/>
            <w:rFonts w:ascii="Times New Roman" w:hAnsi="Times New Roman" w:cs="Times New Roman"/>
            <w:sz w:val="24"/>
            <w:szCs w:val="24"/>
            <w:shd w:val="clear" w:color="auto" w:fill="FFFFFF"/>
          </w:rPr>
          <w:t>https://doi.org/10.1177/0193945921997925</w:t>
        </w:r>
      </w:hyperlink>
    </w:p>
    <w:p w14:paraId="06FA179C" w14:textId="7423766A" w:rsidR="00982D63" w:rsidRDefault="00982D63" w:rsidP="0086758A">
      <w:pPr>
        <w:spacing w:after="0" w:line="480" w:lineRule="auto"/>
        <w:ind w:left="720" w:hanging="720"/>
        <w:rPr>
          <w:rFonts w:ascii="Times New Roman" w:hAnsi="Times New Roman" w:cs="Times New Roman"/>
          <w:color w:val="212121"/>
          <w:sz w:val="24"/>
          <w:szCs w:val="24"/>
          <w:shd w:val="clear" w:color="auto" w:fill="FFFFFF"/>
        </w:rPr>
      </w:pPr>
      <w:r w:rsidRPr="00982D63">
        <w:rPr>
          <w:rFonts w:ascii="Times New Roman" w:hAnsi="Times New Roman" w:cs="Times New Roman"/>
          <w:color w:val="212121"/>
          <w:sz w:val="24"/>
          <w:szCs w:val="24"/>
          <w:shd w:val="clear" w:color="auto" w:fill="FFFFFF"/>
        </w:rPr>
        <w:t xml:space="preserve">Taylor, M. J., McNicholas, C., Nicolay, C., Darzi, A., Bell, D., &amp; Reed, J. E. (2014). Systematic review of the application of the plan-do-study-act method to improve quality in </w:t>
      </w:r>
      <w:r w:rsidRPr="00982D63">
        <w:rPr>
          <w:rFonts w:ascii="Times New Roman" w:hAnsi="Times New Roman" w:cs="Times New Roman"/>
          <w:color w:val="212121"/>
          <w:sz w:val="24"/>
          <w:szCs w:val="24"/>
          <w:shd w:val="clear" w:color="auto" w:fill="FFFFFF"/>
        </w:rPr>
        <w:lastRenderedPageBreak/>
        <w:t>healthcare. </w:t>
      </w:r>
      <w:r w:rsidRPr="00982D63">
        <w:rPr>
          <w:rFonts w:ascii="Times New Roman" w:hAnsi="Times New Roman" w:cs="Times New Roman"/>
          <w:i/>
          <w:iCs/>
          <w:color w:val="212121"/>
          <w:sz w:val="24"/>
          <w:szCs w:val="24"/>
          <w:shd w:val="clear" w:color="auto" w:fill="FFFFFF"/>
        </w:rPr>
        <w:t>B</w:t>
      </w:r>
      <w:r>
        <w:rPr>
          <w:rFonts w:ascii="Times New Roman" w:hAnsi="Times New Roman" w:cs="Times New Roman"/>
          <w:i/>
          <w:iCs/>
          <w:color w:val="212121"/>
          <w:sz w:val="24"/>
          <w:szCs w:val="24"/>
          <w:shd w:val="clear" w:color="auto" w:fill="FFFFFF"/>
        </w:rPr>
        <w:t xml:space="preserve">ritish </w:t>
      </w:r>
      <w:r w:rsidRPr="00982D63">
        <w:rPr>
          <w:rFonts w:ascii="Times New Roman" w:hAnsi="Times New Roman" w:cs="Times New Roman"/>
          <w:i/>
          <w:iCs/>
          <w:color w:val="212121"/>
          <w:sz w:val="24"/>
          <w:szCs w:val="24"/>
          <w:shd w:val="clear" w:color="auto" w:fill="FFFFFF"/>
        </w:rPr>
        <w:t>M</w:t>
      </w:r>
      <w:r>
        <w:rPr>
          <w:rFonts w:ascii="Times New Roman" w:hAnsi="Times New Roman" w:cs="Times New Roman"/>
          <w:i/>
          <w:iCs/>
          <w:color w:val="212121"/>
          <w:sz w:val="24"/>
          <w:szCs w:val="24"/>
          <w:shd w:val="clear" w:color="auto" w:fill="FFFFFF"/>
        </w:rPr>
        <w:t xml:space="preserve">edical </w:t>
      </w:r>
      <w:r w:rsidRPr="00982D63">
        <w:rPr>
          <w:rFonts w:ascii="Times New Roman" w:hAnsi="Times New Roman" w:cs="Times New Roman"/>
          <w:i/>
          <w:iCs/>
          <w:color w:val="212121"/>
          <w:sz w:val="24"/>
          <w:szCs w:val="24"/>
          <w:shd w:val="clear" w:color="auto" w:fill="FFFFFF"/>
        </w:rPr>
        <w:t>J</w:t>
      </w:r>
      <w:r>
        <w:rPr>
          <w:rFonts w:ascii="Times New Roman" w:hAnsi="Times New Roman" w:cs="Times New Roman"/>
          <w:i/>
          <w:iCs/>
          <w:color w:val="212121"/>
          <w:sz w:val="24"/>
          <w:szCs w:val="24"/>
          <w:shd w:val="clear" w:color="auto" w:fill="FFFFFF"/>
        </w:rPr>
        <w:t>ournal</w:t>
      </w:r>
      <w:r w:rsidRPr="00982D63">
        <w:rPr>
          <w:rFonts w:ascii="Times New Roman" w:hAnsi="Times New Roman" w:cs="Times New Roman"/>
          <w:i/>
          <w:iCs/>
          <w:color w:val="212121"/>
          <w:sz w:val="24"/>
          <w:szCs w:val="24"/>
          <w:shd w:val="clear" w:color="auto" w:fill="FFFFFF"/>
        </w:rPr>
        <w:t xml:space="preserve"> quality &amp; safety</w:t>
      </w:r>
      <w:r w:rsidRPr="00982D63">
        <w:rPr>
          <w:rFonts w:ascii="Times New Roman" w:hAnsi="Times New Roman" w:cs="Times New Roman"/>
          <w:color w:val="212121"/>
          <w:sz w:val="24"/>
          <w:szCs w:val="24"/>
          <w:shd w:val="clear" w:color="auto" w:fill="FFFFFF"/>
        </w:rPr>
        <w:t>, </w:t>
      </w:r>
      <w:r w:rsidRPr="00982D63">
        <w:rPr>
          <w:rFonts w:ascii="Times New Roman" w:hAnsi="Times New Roman" w:cs="Times New Roman"/>
          <w:i/>
          <w:iCs/>
          <w:color w:val="212121"/>
          <w:sz w:val="24"/>
          <w:szCs w:val="24"/>
          <w:shd w:val="clear" w:color="auto" w:fill="FFFFFF"/>
        </w:rPr>
        <w:t>23</w:t>
      </w:r>
      <w:r w:rsidRPr="00982D63">
        <w:rPr>
          <w:rFonts w:ascii="Times New Roman" w:hAnsi="Times New Roman" w:cs="Times New Roman"/>
          <w:color w:val="212121"/>
          <w:sz w:val="24"/>
          <w:szCs w:val="24"/>
          <w:shd w:val="clear" w:color="auto" w:fill="FFFFFF"/>
        </w:rPr>
        <w:t xml:space="preserve">(4), 290–298. </w:t>
      </w:r>
      <w:hyperlink r:id="rId22" w:history="1">
        <w:r w:rsidRPr="00F91AD6">
          <w:rPr>
            <w:rStyle w:val="Hyperlink"/>
            <w:rFonts w:ascii="Times New Roman" w:hAnsi="Times New Roman" w:cs="Times New Roman"/>
            <w:sz w:val="24"/>
            <w:szCs w:val="24"/>
            <w:shd w:val="clear" w:color="auto" w:fill="FFFFFF"/>
          </w:rPr>
          <w:t>https://doi.org/10.1136/bmjqs-2013-001862</w:t>
        </w:r>
      </w:hyperlink>
    </w:p>
    <w:p w14:paraId="75038833" w14:textId="71CCF1CF" w:rsidR="0086758A" w:rsidRPr="001706FA" w:rsidRDefault="0086758A" w:rsidP="0086758A">
      <w:pPr>
        <w:spacing w:after="0" w:line="480" w:lineRule="auto"/>
        <w:ind w:left="720" w:hanging="720"/>
        <w:rPr>
          <w:rFonts w:ascii="Times New Roman" w:hAnsi="Times New Roman" w:cs="Times New Roman"/>
          <w:color w:val="212121"/>
          <w:sz w:val="24"/>
          <w:szCs w:val="24"/>
          <w:shd w:val="clear" w:color="auto" w:fill="FFFFFF"/>
        </w:rPr>
      </w:pPr>
      <w:r w:rsidRPr="001706FA">
        <w:rPr>
          <w:rFonts w:ascii="Times New Roman" w:hAnsi="Times New Roman" w:cs="Times New Roman"/>
          <w:color w:val="212121"/>
          <w:sz w:val="24"/>
          <w:szCs w:val="24"/>
          <w:shd w:val="clear" w:color="auto" w:fill="FFFFFF"/>
        </w:rPr>
        <w:t>Weddle, G., Goldman, J., Myers, A., &amp; Newland, J. (2017). Impact of an educational intervention to improve antibiotic prescribing for nurse practitioners in a pediatric urgent care center. </w:t>
      </w:r>
      <w:r w:rsidRPr="001706FA">
        <w:rPr>
          <w:rFonts w:ascii="Times New Roman" w:hAnsi="Times New Roman" w:cs="Times New Roman"/>
          <w:i/>
          <w:iCs/>
          <w:color w:val="212121"/>
          <w:sz w:val="24"/>
          <w:szCs w:val="24"/>
          <w:shd w:val="clear" w:color="auto" w:fill="FFFFFF"/>
        </w:rPr>
        <w:t xml:space="preserve">Journal of Pediatric Health Care: </w:t>
      </w:r>
      <w:r>
        <w:rPr>
          <w:rFonts w:ascii="Times New Roman" w:hAnsi="Times New Roman" w:cs="Times New Roman"/>
          <w:i/>
          <w:iCs/>
          <w:color w:val="212121"/>
          <w:sz w:val="24"/>
          <w:szCs w:val="24"/>
          <w:shd w:val="clear" w:color="auto" w:fill="FFFFFF"/>
        </w:rPr>
        <w:t>O</w:t>
      </w:r>
      <w:r w:rsidRPr="001706FA">
        <w:rPr>
          <w:rFonts w:ascii="Times New Roman" w:hAnsi="Times New Roman" w:cs="Times New Roman"/>
          <w:i/>
          <w:iCs/>
          <w:color w:val="212121"/>
          <w:sz w:val="24"/>
          <w:szCs w:val="24"/>
          <w:shd w:val="clear" w:color="auto" w:fill="FFFFFF"/>
        </w:rPr>
        <w:t>fficial publication of National Association of Pediatric Nurse Associates &amp; Practitioners</w:t>
      </w:r>
      <w:r w:rsidRPr="001706FA">
        <w:rPr>
          <w:rFonts w:ascii="Times New Roman" w:hAnsi="Times New Roman" w:cs="Times New Roman"/>
          <w:color w:val="212121"/>
          <w:sz w:val="24"/>
          <w:szCs w:val="24"/>
          <w:shd w:val="clear" w:color="auto" w:fill="FFFFFF"/>
        </w:rPr>
        <w:t>, </w:t>
      </w:r>
      <w:r w:rsidRPr="001706FA">
        <w:rPr>
          <w:rFonts w:ascii="Times New Roman" w:hAnsi="Times New Roman" w:cs="Times New Roman"/>
          <w:i/>
          <w:iCs/>
          <w:color w:val="212121"/>
          <w:sz w:val="24"/>
          <w:szCs w:val="24"/>
          <w:shd w:val="clear" w:color="auto" w:fill="FFFFFF"/>
        </w:rPr>
        <w:t>31</w:t>
      </w:r>
      <w:r w:rsidRPr="001706FA">
        <w:rPr>
          <w:rFonts w:ascii="Times New Roman" w:hAnsi="Times New Roman" w:cs="Times New Roman"/>
          <w:color w:val="212121"/>
          <w:sz w:val="24"/>
          <w:szCs w:val="24"/>
          <w:shd w:val="clear" w:color="auto" w:fill="FFFFFF"/>
        </w:rPr>
        <w:t xml:space="preserve">(2), 184–188. </w:t>
      </w:r>
      <w:hyperlink r:id="rId23" w:history="1">
        <w:r w:rsidRPr="001706FA">
          <w:rPr>
            <w:rStyle w:val="Hyperlink"/>
            <w:rFonts w:ascii="Times New Roman" w:hAnsi="Times New Roman" w:cs="Times New Roman"/>
            <w:sz w:val="24"/>
            <w:szCs w:val="24"/>
            <w:shd w:val="clear" w:color="auto" w:fill="FFFFFF"/>
          </w:rPr>
          <w:t>https://doi.org/10.1016/j.pedhc.2016.07.005</w:t>
        </w:r>
      </w:hyperlink>
    </w:p>
    <w:p w14:paraId="1A719E42" w14:textId="61872E26" w:rsidR="008332D6" w:rsidRDefault="0086758A" w:rsidP="0086758A">
      <w:pPr>
        <w:spacing w:after="0" w:line="480" w:lineRule="auto"/>
        <w:ind w:left="720" w:hanging="720"/>
        <w:rPr>
          <w:rStyle w:val="Hyperlink"/>
          <w:rFonts w:ascii="Times New Roman" w:hAnsi="Times New Roman" w:cs="Times New Roman"/>
          <w:sz w:val="24"/>
          <w:szCs w:val="24"/>
          <w:shd w:val="clear" w:color="auto" w:fill="FFFFFF"/>
        </w:rPr>
      </w:pPr>
      <w:r w:rsidRPr="001706FA">
        <w:rPr>
          <w:rFonts w:ascii="Times New Roman" w:hAnsi="Times New Roman" w:cs="Times New Roman"/>
          <w:color w:val="212121"/>
          <w:sz w:val="24"/>
          <w:szCs w:val="24"/>
          <w:shd w:val="clear" w:color="auto" w:fill="FFFFFF"/>
        </w:rPr>
        <w:t xml:space="preserve">Woroch, R. A., &amp; </w:t>
      </w:r>
      <w:proofErr w:type="spellStart"/>
      <w:r w:rsidRPr="001706FA">
        <w:rPr>
          <w:rFonts w:ascii="Times New Roman" w:hAnsi="Times New Roman" w:cs="Times New Roman"/>
          <w:color w:val="212121"/>
          <w:sz w:val="24"/>
          <w:szCs w:val="24"/>
          <w:shd w:val="clear" w:color="auto" w:fill="FFFFFF"/>
        </w:rPr>
        <w:t>Bockwoldt</w:t>
      </w:r>
      <w:proofErr w:type="spellEnd"/>
      <w:r w:rsidRPr="001706FA">
        <w:rPr>
          <w:rFonts w:ascii="Times New Roman" w:hAnsi="Times New Roman" w:cs="Times New Roman"/>
          <w:color w:val="212121"/>
          <w:sz w:val="24"/>
          <w:szCs w:val="24"/>
          <w:shd w:val="clear" w:color="auto" w:fill="FFFFFF"/>
        </w:rPr>
        <w:t>, D. (2020). The growing need to provide training in clinical procedures in family nurse practitioner educational programs. </w:t>
      </w:r>
      <w:r w:rsidRPr="001706FA">
        <w:rPr>
          <w:rFonts w:ascii="Times New Roman" w:hAnsi="Times New Roman" w:cs="Times New Roman"/>
          <w:i/>
          <w:iCs/>
          <w:color w:val="212121"/>
          <w:sz w:val="24"/>
          <w:szCs w:val="24"/>
          <w:shd w:val="clear" w:color="auto" w:fill="FFFFFF"/>
        </w:rPr>
        <w:t>Journal of the American Association of Nurse Practitioners</w:t>
      </w:r>
      <w:r w:rsidRPr="001706FA">
        <w:rPr>
          <w:rFonts w:ascii="Times New Roman" w:hAnsi="Times New Roman" w:cs="Times New Roman"/>
          <w:color w:val="212121"/>
          <w:sz w:val="24"/>
          <w:szCs w:val="24"/>
          <w:shd w:val="clear" w:color="auto" w:fill="FFFFFF"/>
        </w:rPr>
        <w:t>, </w:t>
      </w:r>
      <w:r w:rsidRPr="001706FA">
        <w:rPr>
          <w:rFonts w:ascii="Times New Roman" w:hAnsi="Times New Roman" w:cs="Times New Roman"/>
          <w:i/>
          <w:iCs/>
          <w:color w:val="212121"/>
          <w:sz w:val="24"/>
          <w:szCs w:val="24"/>
          <w:shd w:val="clear" w:color="auto" w:fill="FFFFFF"/>
        </w:rPr>
        <w:t>33</w:t>
      </w:r>
      <w:r w:rsidRPr="001706FA">
        <w:rPr>
          <w:rFonts w:ascii="Times New Roman" w:hAnsi="Times New Roman" w:cs="Times New Roman"/>
          <w:color w:val="212121"/>
          <w:sz w:val="24"/>
          <w:szCs w:val="24"/>
          <w:shd w:val="clear" w:color="auto" w:fill="FFFFFF"/>
        </w:rPr>
        <w:t xml:space="preserve">(5), 353–358. </w:t>
      </w:r>
      <w:hyperlink r:id="rId24" w:history="1">
        <w:r w:rsidRPr="001706FA">
          <w:rPr>
            <w:rStyle w:val="Hyperlink"/>
            <w:rFonts w:ascii="Times New Roman" w:hAnsi="Times New Roman" w:cs="Times New Roman"/>
            <w:sz w:val="24"/>
            <w:szCs w:val="24"/>
            <w:shd w:val="clear" w:color="auto" w:fill="FFFFFF"/>
          </w:rPr>
          <w:t>https://doi.org/10.1097/JXX.0000000000000430</w:t>
        </w:r>
      </w:hyperlink>
    </w:p>
    <w:p w14:paraId="5E255D64" w14:textId="77777777" w:rsidR="0030232D" w:rsidRDefault="0030232D" w:rsidP="0030232D">
      <w:pPr>
        <w:spacing w:after="0" w:line="48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ZipRecruiter. (2023). </w:t>
      </w:r>
      <w:r w:rsidRPr="008E60F4">
        <w:rPr>
          <w:rFonts w:ascii="Times New Roman" w:hAnsi="Times New Roman" w:cs="Times New Roman"/>
          <w:bCs/>
          <w:i/>
          <w:iCs/>
          <w:sz w:val="24"/>
          <w:szCs w:val="24"/>
        </w:rPr>
        <w:t>Nurse practitioner salary in North Carolina</w:t>
      </w:r>
      <w:r>
        <w:rPr>
          <w:rFonts w:ascii="Times New Roman" w:hAnsi="Times New Roman" w:cs="Times New Roman"/>
          <w:bCs/>
          <w:sz w:val="24"/>
          <w:szCs w:val="24"/>
        </w:rPr>
        <w:t xml:space="preserve">. </w:t>
      </w:r>
      <w:hyperlink r:id="rId25" w:anchor="Hourly" w:history="1">
        <w:r w:rsidRPr="00AD75F7">
          <w:rPr>
            <w:rStyle w:val="Hyperlink"/>
            <w:rFonts w:ascii="Times New Roman" w:hAnsi="Times New Roman" w:cs="Times New Roman"/>
            <w:bCs/>
            <w:sz w:val="24"/>
            <w:szCs w:val="24"/>
          </w:rPr>
          <w:t>https://www.ziprecruiter.com/Salaries/Nurse-Practitioner-Salary--</w:t>
        </w:r>
        <w:proofErr w:type="spellStart"/>
        <w:r w:rsidRPr="00AD75F7">
          <w:rPr>
            <w:rStyle w:val="Hyperlink"/>
            <w:rFonts w:ascii="Times New Roman" w:hAnsi="Times New Roman" w:cs="Times New Roman"/>
            <w:bCs/>
            <w:sz w:val="24"/>
            <w:szCs w:val="24"/>
          </w:rPr>
          <w:t>in-North-Carolina#Hourly</w:t>
        </w:r>
        <w:proofErr w:type="spellEnd"/>
      </w:hyperlink>
    </w:p>
    <w:p w14:paraId="5A7CB9D7" w14:textId="77777777" w:rsidR="0030232D" w:rsidRDefault="0030232D" w:rsidP="0030232D">
      <w:pPr>
        <w:spacing w:after="0" w:line="48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ZipRecruiter. (2023). </w:t>
      </w:r>
      <w:r w:rsidRPr="00AC1030">
        <w:rPr>
          <w:rFonts w:ascii="Times New Roman" w:hAnsi="Times New Roman" w:cs="Times New Roman"/>
          <w:bCs/>
          <w:i/>
          <w:iCs/>
          <w:sz w:val="24"/>
          <w:szCs w:val="24"/>
        </w:rPr>
        <w:t>Office manager salary in North Carolina</w:t>
      </w:r>
      <w:r>
        <w:rPr>
          <w:rFonts w:ascii="Times New Roman" w:hAnsi="Times New Roman" w:cs="Times New Roman"/>
          <w:bCs/>
          <w:sz w:val="24"/>
          <w:szCs w:val="24"/>
        </w:rPr>
        <w:t xml:space="preserve">. </w:t>
      </w:r>
      <w:hyperlink r:id="rId26" w:anchor="Hourly" w:history="1">
        <w:r w:rsidRPr="00AD75F7">
          <w:rPr>
            <w:rStyle w:val="Hyperlink"/>
            <w:rFonts w:ascii="Times New Roman" w:hAnsi="Times New Roman" w:cs="Times New Roman"/>
            <w:bCs/>
            <w:sz w:val="24"/>
            <w:szCs w:val="24"/>
          </w:rPr>
          <w:t>https://www.ziprecruiter.com/Salaries/Office-Manager-Salary--</w:t>
        </w:r>
        <w:proofErr w:type="spellStart"/>
        <w:r w:rsidRPr="00AD75F7">
          <w:rPr>
            <w:rStyle w:val="Hyperlink"/>
            <w:rFonts w:ascii="Times New Roman" w:hAnsi="Times New Roman" w:cs="Times New Roman"/>
            <w:bCs/>
            <w:sz w:val="24"/>
            <w:szCs w:val="24"/>
          </w:rPr>
          <w:t>in-North-Carolina#Hourly</w:t>
        </w:r>
        <w:proofErr w:type="spellEnd"/>
      </w:hyperlink>
    </w:p>
    <w:p w14:paraId="71F85016" w14:textId="77777777" w:rsidR="0030232D" w:rsidRDefault="0030232D" w:rsidP="0086758A">
      <w:pPr>
        <w:spacing w:after="0" w:line="480" w:lineRule="auto"/>
        <w:ind w:left="720" w:hanging="720"/>
        <w:rPr>
          <w:rStyle w:val="Hyperlink"/>
          <w:rFonts w:ascii="Times New Roman" w:hAnsi="Times New Roman" w:cs="Times New Roman"/>
          <w:sz w:val="24"/>
          <w:szCs w:val="24"/>
          <w:shd w:val="clear" w:color="auto" w:fill="FFFFFF"/>
        </w:rPr>
      </w:pPr>
    </w:p>
    <w:p w14:paraId="1A024611" w14:textId="6446C0FB" w:rsidR="006E57CF" w:rsidRDefault="006E57CF">
      <w:pPr>
        <w:rPr>
          <w:rStyle w:val="Hyperlink"/>
          <w:rFonts w:ascii="Times New Roman" w:hAnsi="Times New Roman" w:cs="Times New Roman"/>
          <w:sz w:val="24"/>
          <w:szCs w:val="24"/>
          <w:shd w:val="clear" w:color="auto" w:fill="FFFFFF"/>
        </w:rPr>
      </w:pPr>
      <w:r>
        <w:rPr>
          <w:rStyle w:val="Hyperlink"/>
          <w:rFonts w:ascii="Times New Roman" w:hAnsi="Times New Roman" w:cs="Times New Roman"/>
          <w:sz w:val="24"/>
          <w:szCs w:val="24"/>
          <w:shd w:val="clear" w:color="auto" w:fill="FFFFFF"/>
        </w:rPr>
        <w:br w:type="page"/>
      </w:r>
    </w:p>
    <w:p w14:paraId="0B231830" w14:textId="32B48A9E" w:rsidR="00AB5594" w:rsidRPr="00AB5594" w:rsidRDefault="00AB5594" w:rsidP="00D24FBA">
      <w:pPr>
        <w:spacing w:after="0" w:line="480" w:lineRule="auto"/>
        <w:ind w:left="720" w:hanging="720"/>
        <w:jc w:val="center"/>
        <w:rPr>
          <w:rFonts w:ascii="Times New Roman" w:hAnsi="Times New Roman" w:cs="Times New Roman"/>
          <w:b/>
          <w:bCs/>
          <w:color w:val="212121"/>
          <w:sz w:val="24"/>
          <w:szCs w:val="24"/>
          <w:shd w:val="clear" w:color="auto" w:fill="FFFFFF"/>
        </w:rPr>
      </w:pPr>
      <w:r w:rsidRPr="00AB5594">
        <w:rPr>
          <w:rFonts w:ascii="Times New Roman" w:hAnsi="Times New Roman" w:cs="Times New Roman"/>
          <w:b/>
          <w:bCs/>
          <w:color w:val="212121"/>
          <w:sz w:val="24"/>
          <w:szCs w:val="24"/>
          <w:shd w:val="clear" w:color="auto" w:fill="FFFFFF"/>
        </w:rPr>
        <w:lastRenderedPageBreak/>
        <w:t xml:space="preserve">Appendix </w:t>
      </w:r>
      <w:r w:rsidR="00DA4E97">
        <w:rPr>
          <w:rFonts w:ascii="Times New Roman" w:hAnsi="Times New Roman" w:cs="Times New Roman"/>
          <w:b/>
          <w:bCs/>
          <w:color w:val="212121"/>
          <w:sz w:val="24"/>
          <w:szCs w:val="24"/>
          <w:shd w:val="clear" w:color="auto" w:fill="FFFFFF"/>
        </w:rPr>
        <w:t>A</w:t>
      </w:r>
    </w:p>
    <w:p w14:paraId="54C50ED3" w14:textId="528FEACE" w:rsidR="00AB5594" w:rsidRPr="00AB5594" w:rsidRDefault="00AB5594" w:rsidP="00D24FBA">
      <w:pPr>
        <w:spacing w:after="0" w:line="480" w:lineRule="auto"/>
        <w:ind w:left="720" w:hanging="720"/>
        <w:jc w:val="center"/>
        <w:rPr>
          <w:rFonts w:ascii="Times New Roman" w:hAnsi="Times New Roman" w:cs="Times New Roman"/>
          <w:b/>
          <w:bCs/>
          <w:color w:val="212121"/>
          <w:sz w:val="24"/>
          <w:szCs w:val="24"/>
          <w:shd w:val="clear" w:color="auto" w:fill="FFFFFF"/>
        </w:rPr>
      </w:pPr>
      <w:r>
        <w:rPr>
          <w:rFonts w:ascii="Times New Roman" w:hAnsi="Times New Roman" w:cs="Times New Roman"/>
          <w:b/>
          <w:bCs/>
          <w:color w:val="212121"/>
          <w:sz w:val="24"/>
          <w:szCs w:val="24"/>
          <w:shd w:val="clear" w:color="auto" w:fill="FFFFFF"/>
        </w:rPr>
        <w:t xml:space="preserve">Manual Example of </w:t>
      </w:r>
      <w:r w:rsidRPr="00AB5594">
        <w:rPr>
          <w:rFonts w:ascii="Times New Roman" w:hAnsi="Times New Roman" w:cs="Times New Roman"/>
          <w:b/>
          <w:bCs/>
          <w:color w:val="212121"/>
          <w:sz w:val="24"/>
          <w:szCs w:val="24"/>
          <w:shd w:val="clear" w:color="auto" w:fill="FFFFFF"/>
        </w:rPr>
        <w:t>Treatment Instructions</w:t>
      </w:r>
    </w:p>
    <w:p w14:paraId="3753DDD0" w14:textId="77777777" w:rsidR="00023E7E" w:rsidRDefault="00023E7E" w:rsidP="00AB5594">
      <w:pPr>
        <w:jc w:val="center"/>
        <w:rPr>
          <w:rFonts w:ascii="Barlow" w:hAnsi="Barlow"/>
          <w:b/>
          <w:bCs/>
          <w:sz w:val="40"/>
          <w:szCs w:val="40"/>
        </w:rPr>
      </w:pPr>
    </w:p>
    <w:p w14:paraId="03227441" w14:textId="27DF29D0" w:rsidR="00AB5594" w:rsidRPr="00AB5594" w:rsidRDefault="00AB5594" w:rsidP="00AB5594">
      <w:pPr>
        <w:jc w:val="center"/>
        <w:rPr>
          <w:rFonts w:ascii="Barlow" w:hAnsi="Barlow"/>
          <w:b/>
          <w:bCs/>
          <w:sz w:val="40"/>
          <w:szCs w:val="40"/>
        </w:rPr>
      </w:pPr>
      <w:r w:rsidRPr="00AB5594">
        <w:rPr>
          <w:rFonts w:ascii="Barlow" w:hAnsi="Barlow"/>
          <w:b/>
          <w:bCs/>
          <w:sz w:val="40"/>
          <w:szCs w:val="40"/>
        </w:rPr>
        <w:t>COVID-19</w:t>
      </w:r>
    </w:p>
    <w:p w14:paraId="5BD2879A" w14:textId="77777777" w:rsidR="00AB5594" w:rsidRPr="00AB5594" w:rsidRDefault="00AB5594" w:rsidP="00AB5594">
      <w:pPr>
        <w:rPr>
          <w:rFonts w:ascii="Barlow" w:hAnsi="Barlow"/>
          <w:b/>
          <w:bCs/>
          <w:sz w:val="16"/>
          <w:szCs w:val="16"/>
        </w:rPr>
      </w:pPr>
      <w:r w:rsidRPr="00AB5594">
        <w:rPr>
          <w:rFonts w:ascii="Barlow" w:hAnsi="Barlow"/>
          <w:b/>
          <w:bCs/>
          <w:sz w:val="16"/>
          <w:szCs w:val="16"/>
        </w:rPr>
        <w:t>Assessment Findings:</w:t>
      </w:r>
      <w:r w:rsidRPr="00AB5594">
        <w:rPr>
          <w:rFonts w:ascii="Barlow" w:hAnsi="Barlow"/>
          <w:sz w:val="16"/>
          <w:szCs w:val="16"/>
        </w:rPr>
        <w:t xml:space="preserve"> Dyspnea, Dizziness, Fatigue, Myalgia, Nasal Congestion, Rhinorrhea, Cough, Facial Pressure, Loss of Taste/Smell, Headache, Sore Throat</w:t>
      </w:r>
    </w:p>
    <w:p w14:paraId="36A8FC4F" w14:textId="77777777" w:rsidR="00AB5594" w:rsidRPr="00AB5594" w:rsidRDefault="00AB5594" w:rsidP="00AB5594">
      <w:pPr>
        <w:rPr>
          <w:rFonts w:ascii="Barlow" w:hAnsi="Barlow"/>
          <w:b/>
          <w:bCs/>
          <w:sz w:val="16"/>
          <w:szCs w:val="16"/>
        </w:rPr>
      </w:pPr>
      <w:r w:rsidRPr="00AB5594">
        <w:rPr>
          <w:rFonts w:ascii="Barlow" w:hAnsi="Barlow"/>
          <w:b/>
          <w:bCs/>
          <w:sz w:val="16"/>
          <w:szCs w:val="16"/>
        </w:rPr>
        <w:t>Quarantine and Masking Guidelines:</w:t>
      </w:r>
    </w:p>
    <w:p w14:paraId="0BE4399F" w14:textId="77777777" w:rsidR="00AB5594" w:rsidRPr="00AB5594" w:rsidRDefault="00AB5594" w:rsidP="00AB5594">
      <w:pPr>
        <w:pStyle w:val="ListParagraph"/>
        <w:numPr>
          <w:ilvl w:val="0"/>
          <w:numId w:val="16"/>
        </w:numPr>
        <w:rPr>
          <w:rFonts w:ascii="Barlow" w:hAnsi="Barlow"/>
          <w:sz w:val="16"/>
          <w:szCs w:val="16"/>
        </w:rPr>
      </w:pPr>
      <w:r w:rsidRPr="00AB5594">
        <w:rPr>
          <w:rFonts w:ascii="Barlow" w:hAnsi="Barlow"/>
          <w:sz w:val="16"/>
          <w:szCs w:val="16"/>
        </w:rPr>
        <w:t>Quarantine for 5 days (If immunocompromised, quarantine for 10 days)</w:t>
      </w:r>
    </w:p>
    <w:p w14:paraId="4D8330D9" w14:textId="77777777" w:rsidR="00AB5594" w:rsidRPr="00AB5594" w:rsidRDefault="00AB5594" w:rsidP="00AB5594">
      <w:pPr>
        <w:pStyle w:val="ListParagraph"/>
        <w:numPr>
          <w:ilvl w:val="0"/>
          <w:numId w:val="16"/>
        </w:numPr>
        <w:rPr>
          <w:rFonts w:ascii="Barlow" w:hAnsi="Barlow"/>
          <w:sz w:val="16"/>
          <w:szCs w:val="16"/>
        </w:rPr>
      </w:pPr>
      <w:r w:rsidRPr="00AB5594">
        <w:rPr>
          <w:rFonts w:ascii="Barlow" w:hAnsi="Barlow"/>
          <w:sz w:val="16"/>
          <w:szCs w:val="16"/>
        </w:rPr>
        <w:t>Masking for a total of 10 days from onset of illness</w:t>
      </w:r>
    </w:p>
    <w:p w14:paraId="3CF5D57D" w14:textId="77777777" w:rsidR="00AB5594" w:rsidRPr="00AB5594" w:rsidRDefault="00AB5594" w:rsidP="00AB5594">
      <w:pPr>
        <w:rPr>
          <w:rFonts w:ascii="Barlow" w:hAnsi="Barlow"/>
          <w:b/>
          <w:bCs/>
          <w:sz w:val="16"/>
          <w:szCs w:val="16"/>
        </w:rPr>
      </w:pPr>
      <w:r w:rsidRPr="00AB5594">
        <w:rPr>
          <w:rFonts w:ascii="Barlow" w:hAnsi="Barlow"/>
          <w:b/>
          <w:bCs/>
          <w:sz w:val="16"/>
          <w:szCs w:val="16"/>
        </w:rPr>
        <w:t>Antiviral Treatment:</w:t>
      </w:r>
    </w:p>
    <w:p w14:paraId="3E0C0263" w14:textId="77777777" w:rsidR="00AB5594" w:rsidRPr="00AB5594" w:rsidRDefault="00AB5594" w:rsidP="00AB5594">
      <w:pPr>
        <w:spacing w:after="0"/>
        <w:rPr>
          <w:rFonts w:ascii="Barlow" w:hAnsi="Barlow"/>
          <w:i/>
          <w:iCs/>
          <w:sz w:val="16"/>
          <w:szCs w:val="16"/>
        </w:rPr>
      </w:pPr>
      <w:r w:rsidRPr="00AB5594">
        <w:rPr>
          <w:rFonts w:ascii="Barlow" w:hAnsi="Barlow"/>
          <w:i/>
          <w:iCs/>
          <w:sz w:val="16"/>
          <w:szCs w:val="16"/>
        </w:rPr>
        <w:t>*Should be reserved for those with comorbid conditions or those unvaccinated which may pose a higher risk of hospitalization.</w:t>
      </w:r>
    </w:p>
    <w:p w14:paraId="6DC471F8" w14:textId="77777777" w:rsidR="00AB5594" w:rsidRPr="00AB5594" w:rsidRDefault="00AB5594" w:rsidP="00AB5594">
      <w:pPr>
        <w:rPr>
          <w:rFonts w:ascii="Barlow" w:hAnsi="Barlow"/>
          <w:i/>
          <w:iCs/>
          <w:sz w:val="16"/>
          <w:szCs w:val="16"/>
        </w:rPr>
      </w:pPr>
      <w:r w:rsidRPr="00AB5594">
        <w:rPr>
          <w:rFonts w:ascii="Barlow" w:hAnsi="Barlow"/>
          <w:i/>
          <w:iCs/>
          <w:sz w:val="16"/>
          <w:szCs w:val="16"/>
        </w:rPr>
        <w:t>*Should be started within 5 days from initial symptom onset</w:t>
      </w:r>
    </w:p>
    <w:p w14:paraId="2455276A" w14:textId="77777777" w:rsidR="00AB5594" w:rsidRPr="00AB5594" w:rsidRDefault="00AB5594" w:rsidP="00AB5594">
      <w:pPr>
        <w:rPr>
          <w:rFonts w:ascii="Barlow" w:hAnsi="Barlow"/>
          <w:b/>
          <w:bCs/>
          <w:sz w:val="16"/>
          <w:szCs w:val="16"/>
        </w:rPr>
      </w:pPr>
      <w:r w:rsidRPr="00AB5594">
        <w:rPr>
          <w:rFonts w:ascii="Barlow" w:hAnsi="Barlow"/>
          <w:b/>
          <w:bCs/>
          <w:sz w:val="16"/>
          <w:szCs w:val="16"/>
        </w:rPr>
        <w:t xml:space="preserve">Always check drug interactions on: </w:t>
      </w:r>
      <w:hyperlink r:id="rId27" w:history="1">
        <w:r w:rsidRPr="00AB5594">
          <w:rPr>
            <w:rStyle w:val="Hyperlink"/>
            <w:rFonts w:ascii="Barlow" w:hAnsi="Barlow"/>
            <w:b/>
            <w:bCs/>
            <w:sz w:val="16"/>
            <w:szCs w:val="16"/>
          </w:rPr>
          <w:t>https://www.covid19-druginteractions.org/checker</w:t>
        </w:r>
      </w:hyperlink>
    </w:p>
    <w:p w14:paraId="71D5CBC5" w14:textId="77777777" w:rsidR="00AB5594" w:rsidRPr="00AB5594" w:rsidRDefault="00AB5594" w:rsidP="00AB5594">
      <w:pPr>
        <w:pStyle w:val="ListParagraph"/>
        <w:numPr>
          <w:ilvl w:val="0"/>
          <w:numId w:val="16"/>
        </w:numPr>
        <w:rPr>
          <w:rFonts w:ascii="Barlow" w:hAnsi="Barlow"/>
          <w:b/>
          <w:bCs/>
          <w:sz w:val="16"/>
          <w:szCs w:val="16"/>
        </w:rPr>
      </w:pPr>
      <w:r w:rsidRPr="00AB5594">
        <w:rPr>
          <w:rFonts w:ascii="Barlow" w:hAnsi="Barlow"/>
          <w:b/>
          <w:bCs/>
          <w:sz w:val="16"/>
          <w:szCs w:val="16"/>
        </w:rPr>
        <w:t>Paxlovid</w:t>
      </w:r>
    </w:p>
    <w:p w14:paraId="31F74299" w14:textId="77777777" w:rsidR="00AB5594" w:rsidRPr="00AB5594" w:rsidRDefault="00AB5594" w:rsidP="00AB5594">
      <w:pPr>
        <w:pStyle w:val="ListParagraph"/>
        <w:rPr>
          <w:rFonts w:ascii="Barlow" w:hAnsi="Barlow"/>
          <w:i/>
          <w:iCs/>
          <w:sz w:val="16"/>
          <w:szCs w:val="16"/>
        </w:rPr>
      </w:pPr>
      <w:r w:rsidRPr="00AB5594">
        <w:rPr>
          <w:rFonts w:ascii="Barlow" w:hAnsi="Barlow"/>
          <w:i/>
          <w:iCs/>
          <w:sz w:val="16"/>
          <w:szCs w:val="16"/>
        </w:rPr>
        <w:t>*May cause rebound COVID-19 2-8 days after initial recovery. This condition causes recurrence of symptoms and a new positive viral test after having tested negative.</w:t>
      </w:r>
    </w:p>
    <w:p w14:paraId="75C2AF23" w14:textId="77777777" w:rsidR="00AB5594" w:rsidRPr="00AB5594" w:rsidRDefault="00AB5594" w:rsidP="00AB5594">
      <w:pPr>
        <w:pStyle w:val="ListParagraph"/>
        <w:rPr>
          <w:rFonts w:ascii="Barlow" w:hAnsi="Barlow"/>
          <w:i/>
          <w:iCs/>
          <w:sz w:val="16"/>
          <w:szCs w:val="16"/>
        </w:rPr>
      </w:pPr>
      <w:r w:rsidRPr="00AB5594">
        <w:rPr>
          <w:rFonts w:ascii="Barlow" w:hAnsi="Barlow"/>
          <w:i/>
          <w:iCs/>
          <w:sz w:val="16"/>
          <w:szCs w:val="16"/>
        </w:rPr>
        <w:t>*Before initiation of this drug, the patient must have updated lab work within the last two months showing kidney and liver function.</w:t>
      </w:r>
    </w:p>
    <w:p w14:paraId="48C5BD76" w14:textId="77777777" w:rsidR="00AB5594" w:rsidRPr="00AB5594" w:rsidRDefault="00AB5594" w:rsidP="00AB5594">
      <w:pPr>
        <w:pStyle w:val="ListParagraph"/>
        <w:rPr>
          <w:rFonts w:ascii="Barlow" w:hAnsi="Barlow"/>
          <w:i/>
          <w:iCs/>
          <w:sz w:val="16"/>
          <w:szCs w:val="16"/>
        </w:rPr>
      </w:pPr>
      <w:r w:rsidRPr="00AB5594">
        <w:rPr>
          <w:rFonts w:ascii="Barlow" w:hAnsi="Barlow"/>
          <w:i/>
          <w:iCs/>
          <w:sz w:val="16"/>
          <w:szCs w:val="16"/>
        </w:rPr>
        <w:t>*Paxlovid may cautiously be administered during pregnancy.</w:t>
      </w:r>
    </w:p>
    <w:p w14:paraId="6502397F" w14:textId="77777777" w:rsidR="00AB5594" w:rsidRPr="00AB5594" w:rsidRDefault="00AB5594" w:rsidP="00AB5594">
      <w:pPr>
        <w:pStyle w:val="ListParagraph"/>
        <w:numPr>
          <w:ilvl w:val="2"/>
          <w:numId w:val="16"/>
        </w:numPr>
        <w:rPr>
          <w:rFonts w:ascii="Barlow" w:hAnsi="Barlow"/>
          <w:b/>
          <w:bCs/>
          <w:sz w:val="16"/>
          <w:szCs w:val="16"/>
        </w:rPr>
      </w:pPr>
      <w:r w:rsidRPr="00AB5594">
        <w:rPr>
          <w:rFonts w:ascii="Barlow" w:hAnsi="Barlow"/>
          <w:b/>
          <w:bCs/>
          <w:sz w:val="16"/>
          <w:szCs w:val="16"/>
        </w:rPr>
        <w:t>Children (&gt;12 years old &amp; weighing &gt;40kg) and Adult</w:t>
      </w:r>
    </w:p>
    <w:p w14:paraId="2164B0FA" w14:textId="77777777" w:rsidR="00AB5594" w:rsidRPr="00AB5594" w:rsidRDefault="00AB5594" w:rsidP="00AB5594">
      <w:pPr>
        <w:pStyle w:val="ListParagraph"/>
        <w:numPr>
          <w:ilvl w:val="3"/>
          <w:numId w:val="16"/>
        </w:numPr>
        <w:rPr>
          <w:rFonts w:ascii="Barlow" w:hAnsi="Barlow"/>
          <w:b/>
          <w:bCs/>
          <w:sz w:val="16"/>
          <w:szCs w:val="16"/>
        </w:rPr>
      </w:pPr>
      <w:r w:rsidRPr="00AB5594">
        <w:rPr>
          <w:rFonts w:ascii="Barlow" w:hAnsi="Barlow" w:cs="Noto Sans"/>
          <w:color w:val="232323"/>
          <w:sz w:val="16"/>
          <w:szCs w:val="16"/>
          <w:shd w:val="clear" w:color="auto" w:fill="FFFFFF"/>
        </w:rPr>
        <w:t>Nirmatrelvir 300 mg and ritonavir 100 mg, administered together, twice daily for 5 days</w:t>
      </w:r>
    </w:p>
    <w:p w14:paraId="2EE6399E" w14:textId="77777777" w:rsidR="00AB5594" w:rsidRPr="00AB5594" w:rsidRDefault="00AB5594" w:rsidP="00AB5594">
      <w:pPr>
        <w:pStyle w:val="ListParagraph"/>
        <w:numPr>
          <w:ilvl w:val="2"/>
          <w:numId w:val="16"/>
        </w:numPr>
        <w:rPr>
          <w:rFonts w:ascii="Barlow" w:hAnsi="Barlow"/>
          <w:b/>
          <w:bCs/>
          <w:sz w:val="16"/>
          <w:szCs w:val="16"/>
        </w:rPr>
      </w:pPr>
      <w:r w:rsidRPr="00AB5594">
        <w:rPr>
          <w:rFonts w:ascii="Barlow" w:hAnsi="Barlow"/>
          <w:b/>
          <w:bCs/>
          <w:sz w:val="16"/>
          <w:szCs w:val="16"/>
        </w:rPr>
        <w:t>Kidney impairment</w:t>
      </w:r>
    </w:p>
    <w:p w14:paraId="513D3139" w14:textId="77777777" w:rsidR="00AB5594" w:rsidRPr="00AB5594" w:rsidRDefault="00AB5594" w:rsidP="00AB5594">
      <w:pPr>
        <w:pStyle w:val="ListParagraph"/>
        <w:numPr>
          <w:ilvl w:val="3"/>
          <w:numId w:val="16"/>
        </w:numPr>
        <w:rPr>
          <w:rFonts w:ascii="Barlow" w:hAnsi="Barlow"/>
          <w:sz w:val="16"/>
          <w:szCs w:val="16"/>
        </w:rPr>
      </w:pPr>
      <w:r w:rsidRPr="00AB5594">
        <w:rPr>
          <w:rFonts w:ascii="Barlow" w:hAnsi="Barlow"/>
          <w:b/>
          <w:bCs/>
          <w:sz w:val="16"/>
          <w:szCs w:val="16"/>
        </w:rPr>
        <w:t xml:space="preserve">GFR &gt;60: </w:t>
      </w:r>
      <w:r w:rsidRPr="00AB5594">
        <w:rPr>
          <w:rFonts w:ascii="Barlow" w:hAnsi="Barlow"/>
          <w:sz w:val="16"/>
          <w:szCs w:val="16"/>
        </w:rPr>
        <w:t>No dosage adjustment</w:t>
      </w:r>
    </w:p>
    <w:p w14:paraId="339634D8" w14:textId="77777777" w:rsidR="00AB5594" w:rsidRPr="00AB5594" w:rsidRDefault="00AB5594" w:rsidP="00AB5594">
      <w:pPr>
        <w:pStyle w:val="ListParagraph"/>
        <w:numPr>
          <w:ilvl w:val="3"/>
          <w:numId w:val="16"/>
        </w:numPr>
        <w:rPr>
          <w:rFonts w:ascii="Barlow" w:hAnsi="Barlow"/>
          <w:b/>
          <w:bCs/>
          <w:sz w:val="16"/>
          <w:szCs w:val="16"/>
        </w:rPr>
      </w:pPr>
      <w:r w:rsidRPr="00AB5594">
        <w:rPr>
          <w:rFonts w:ascii="Barlow" w:hAnsi="Barlow" w:cs="Noto Sans"/>
          <w:b/>
          <w:bCs/>
          <w:color w:val="232323"/>
          <w:sz w:val="16"/>
          <w:szCs w:val="16"/>
          <w:shd w:val="clear" w:color="auto" w:fill="FFFFFF"/>
        </w:rPr>
        <w:t>GFR 30 to &lt;60mL/minute:</w:t>
      </w:r>
      <w:r w:rsidRPr="00AB5594">
        <w:rPr>
          <w:rFonts w:ascii="Barlow" w:hAnsi="Barlow" w:cs="Noto Sans"/>
          <w:color w:val="232323"/>
          <w:sz w:val="16"/>
          <w:szCs w:val="16"/>
          <w:shd w:val="clear" w:color="auto" w:fill="FFFFFF"/>
        </w:rPr>
        <w:t xml:space="preserve"> Nirmatrelvir 150 mg and ritonavir 100 mg twice daily for 5 days</w:t>
      </w:r>
    </w:p>
    <w:p w14:paraId="247613D8" w14:textId="77777777" w:rsidR="00AB5594" w:rsidRPr="00AB5594" w:rsidRDefault="00AB5594" w:rsidP="00AB5594">
      <w:pPr>
        <w:pStyle w:val="ListParagraph"/>
        <w:numPr>
          <w:ilvl w:val="3"/>
          <w:numId w:val="16"/>
        </w:numPr>
        <w:rPr>
          <w:rFonts w:ascii="Barlow" w:hAnsi="Barlow"/>
          <w:b/>
          <w:bCs/>
          <w:sz w:val="16"/>
          <w:szCs w:val="16"/>
        </w:rPr>
      </w:pPr>
      <w:r w:rsidRPr="00AB5594">
        <w:rPr>
          <w:rFonts w:ascii="Barlow" w:hAnsi="Barlow" w:cs="Noto Sans"/>
          <w:b/>
          <w:bCs/>
          <w:color w:val="232323"/>
          <w:sz w:val="16"/>
          <w:szCs w:val="16"/>
          <w:shd w:val="clear" w:color="auto" w:fill="FFFFFF"/>
        </w:rPr>
        <w:t>GFR &lt;30mL/minute:</w:t>
      </w:r>
      <w:r w:rsidRPr="00AB5594">
        <w:rPr>
          <w:rFonts w:ascii="Barlow" w:hAnsi="Barlow" w:cs="Noto Sans"/>
          <w:color w:val="232323"/>
          <w:sz w:val="16"/>
          <w:szCs w:val="16"/>
          <w:shd w:val="clear" w:color="auto" w:fill="FFFFFF"/>
        </w:rPr>
        <w:t xml:space="preserve"> Do not administer.</w:t>
      </w:r>
    </w:p>
    <w:p w14:paraId="60E402FC" w14:textId="77777777" w:rsidR="00AB5594" w:rsidRPr="00AB5594" w:rsidRDefault="00AB5594" w:rsidP="00AB5594">
      <w:pPr>
        <w:pStyle w:val="ListParagraph"/>
        <w:numPr>
          <w:ilvl w:val="2"/>
          <w:numId w:val="16"/>
        </w:numPr>
        <w:rPr>
          <w:rFonts w:ascii="Barlow" w:hAnsi="Barlow"/>
          <w:b/>
          <w:bCs/>
          <w:sz w:val="16"/>
          <w:szCs w:val="16"/>
        </w:rPr>
      </w:pPr>
      <w:r w:rsidRPr="00AB5594">
        <w:rPr>
          <w:rFonts w:ascii="Barlow" w:hAnsi="Barlow"/>
          <w:b/>
          <w:bCs/>
          <w:sz w:val="16"/>
          <w:szCs w:val="16"/>
        </w:rPr>
        <w:t>Hepatic impairment</w:t>
      </w:r>
    </w:p>
    <w:p w14:paraId="26535C42" w14:textId="77777777" w:rsidR="00AB5594" w:rsidRPr="00AB5594" w:rsidRDefault="00AB5594" w:rsidP="00AB5594">
      <w:pPr>
        <w:pStyle w:val="ListParagraph"/>
        <w:numPr>
          <w:ilvl w:val="3"/>
          <w:numId w:val="16"/>
        </w:numPr>
        <w:rPr>
          <w:rFonts w:ascii="Barlow" w:hAnsi="Barlow"/>
          <w:sz w:val="16"/>
          <w:szCs w:val="16"/>
        </w:rPr>
      </w:pPr>
      <w:r w:rsidRPr="00AB5594">
        <w:rPr>
          <w:rFonts w:ascii="Barlow" w:hAnsi="Barlow"/>
          <w:b/>
          <w:bCs/>
          <w:sz w:val="16"/>
          <w:szCs w:val="16"/>
        </w:rPr>
        <w:t xml:space="preserve">Mild or Moderate impairment: </w:t>
      </w:r>
      <w:r w:rsidRPr="00AB5594">
        <w:rPr>
          <w:rFonts w:ascii="Barlow" w:hAnsi="Barlow"/>
          <w:sz w:val="16"/>
          <w:szCs w:val="16"/>
        </w:rPr>
        <w:t>No dosage adjustment</w:t>
      </w:r>
    </w:p>
    <w:p w14:paraId="67071A3A" w14:textId="77777777" w:rsidR="00AB5594" w:rsidRPr="00AB5594" w:rsidRDefault="00AB5594" w:rsidP="00AB5594">
      <w:pPr>
        <w:pStyle w:val="ListParagraph"/>
        <w:numPr>
          <w:ilvl w:val="3"/>
          <w:numId w:val="16"/>
        </w:numPr>
        <w:rPr>
          <w:rFonts w:ascii="Barlow" w:hAnsi="Barlow"/>
          <w:b/>
          <w:bCs/>
          <w:sz w:val="16"/>
          <w:szCs w:val="16"/>
        </w:rPr>
      </w:pPr>
      <w:r w:rsidRPr="00AB5594">
        <w:rPr>
          <w:rFonts w:ascii="Barlow" w:hAnsi="Barlow"/>
          <w:b/>
          <w:bCs/>
          <w:sz w:val="16"/>
          <w:szCs w:val="16"/>
        </w:rPr>
        <w:t xml:space="preserve">Severe impairment: </w:t>
      </w:r>
      <w:r w:rsidRPr="00AB5594">
        <w:rPr>
          <w:rFonts w:ascii="Barlow" w:hAnsi="Barlow"/>
          <w:sz w:val="16"/>
          <w:szCs w:val="16"/>
        </w:rPr>
        <w:t>Do not administer.</w:t>
      </w:r>
    </w:p>
    <w:p w14:paraId="16862380" w14:textId="77777777" w:rsidR="00AB5594" w:rsidRPr="00AB5594" w:rsidRDefault="00AB5594" w:rsidP="00AB5594">
      <w:pPr>
        <w:pStyle w:val="ListParagraph"/>
        <w:numPr>
          <w:ilvl w:val="0"/>
          <w:numId w:val="16"/>
        </w:numPr>
        <w:rPr>
          <w:rFonts w:ascii="Barlow" w:hAnsi="Barlow"/>
          <w:b/>
          <w:bCs/>
          <w:sz w:val="16"/>
          <w:szCs w:val="16"/>
        </w:rPr>
      </w:pPr>
      <w:r w:rsidRPr="00AB5594">
        <w:rPr>
          <w:rFonts w:ascii="Barlow" w:hAnsi="Barlow"/>
          <w:b/>
          <w:bCs/>
          <w:sz w:val="16"/>
          <w:szCs w:val="16"/>
        </w:rPr>
        <w:t>Molnupiravir</w:t>
      </w:r>
    </w:p>
    <w:p w14:paraId="330CA5B7" w14:textId="77777777" w:rsidR="00AB5594" w:rsidRPr="00AB5594" w:rsidRDefault="00AB5594" w:rsidP="00AB5594">
      <w:pPr>
        <w:pStyle w:val="ListParagraph"/>
        <w:numPr>
          <w:ilvl w:val="2"/>
          <w:numId w:val="16"/>
        </w:numPr>
        <w:rPr>
          <w:rFonts w:ascii="Barlow" w:hAnsi="Barlow"/>
          <w:b/>
          <w:bCs/>
          <w:sz w:val="16"/>
          <w:szCs w:val="16"/>
        </w:rPr>
      </w:pPr>
      <w:r w:rsidRPr="00AB5594">
        <w:rPr>
          <w:rFonts w:ascii="Barlow" w:hAnsi="Barlow"/>
          <w:b/>
          <w:bCs/>
          <w:sz w:val="16"/>
          <w:szCs w:val="16"/>
        </w:rPr>
        <w:t>Only use in those &gt;18 years of age</w:t>
      </w:r>
    </w:p>
    <w:p w14:paraId="073E2A83" w14:textId="77777777" w:rsidR="00AB5594" w:rsidRPr="00AB5594" w:rsidRDefault="00AB5594" w:rsidP="00AB5594">
      <w:pPr>
        <w:pStyle w:val="ListParagraph"/>
        <w:numPr>
          <w:ilvl w:val="3"/>
          <w:numId w:val="16"/>
        </w:numPr>
        <w:rPr>
          <w:rFonts w:ascii="Barlow" w:hAnsi="Barlow"/>
          <w:b/>
          <w:bCs/>
          <w:sz w:val="16"/>
          <w:szCs w:val="16"/>
        </w:rPr>
      </w:pPr>
      <w:r w:rsidRPr="00AB5594">
        <w:rPr>
          <w:rFonts w:ascii="Barlow" w:hAnsi="Barlow" w:cs="Noto Sans"/>
          <w:color w:val="232323"/>
          <w:sz w:val="16"/>
          <w:szCs w:val="16"/>
          <w:shd w:val="clear" w:color="auto" w:fill="FFFFFF"/>
        </w:rPr>
        <w:t>800 mg every 12 hours for 5 days</w:t>
      </w:r>
    </w:p>
    <w:p w14:paraId="76F18C93" w14:textId="77777777" w:rsidR="00AB5594" w:rsidRPr="00AB5594" w:rsidRDefault="00AB5594" w:rsidP="00AB5594">
      <w:pPr>
        <w:pStyle w:val="ListParagraph"/>
        <w:numPr>
          <w:ilvl w:val="2"/>
          <w:numId w:val="16"/>
        </w:numPr>
        <w:rPr>
          <w:rFonts w:ascii="Barlow" w:hAnsi="Barlow"/>
          <w:b/>
          <w:bCs/>
          <w:sz w:val="16"/>
          <w:szCs w:val="16"/>
        </w:rPr>
      </w:pPr>
      <w:r w:rsidRPr="00AB5594">
        <w:rPr>
          <w:rFonts w:ascii="Barlow" w:hAnsi="Barlow"/>
          <w:b/>
          <w:bCs/>
          <w:sz w:val="16"/>
          <w:szCs w:val="16"/>
        </w:rPr>
        <w:t>No adjustments for kidney or hepatic impairment</w:t>
      </w:r>
    </w:p>
    <w:p w14:paraId="2BAACAF4" w14:textId="77777777" w:rsidR="00AB5594" w:rsidRPr="00AB5594" w:rsidRDefault="00AB5594" w:rsidP="00AB5594">
      <w:pPr>
        <w:spacing w:after="0"/>
        <w:ind w:left="720"/>
        <w:rPr>
          <w:rFonts w:ascii="Barlow" w:hAnsi="Barlow"/>
          <w:i/>
          <w:iCs/>
          <w:sz w:val="16"/>
          <w:szCs w:val="16"/>
        </w:rPr>
      </w:pPr>
      <w:r w:rsidRPr="00AB5594">
        <w:rPr>
          <w:rFonts w:ascii="Barlow" w:hAnsi="Barlow"/>
          <w:i/>
          <w:iCs/>
          <w:sz w:val="16"/>
          <w:szCs w:val="16"/>
        </w:rPr>
        <w:t>*Molnupiravir should NOT be given during pregnancy.</w:t>
      </w:r>
    </w:p>
    <w:p w14:paraId="5238CDAD" w14:textId="77777777" w:rsidR="00AB5594" w:rsidRDefault="00AB5594" w:rsidP="00AB5594">
      <w:pPr>
        <w:ind w:left="720"/>
        <w:rPr>
          <w:rFonts w:ascii="Barlow" w:hAnsi="Barlow"/>
          <w:i/>
          <w:iCs/>
          <w:sz w:val="16"/>
          <w:szCs w:val="16"/>
        </w:rPr>
      </w:pPr>
      <w:r w:rsidRPr="00AB5594">
        <w:rPr>
          <w:rFonts w:ascii="Barlow" w:hAnsi="Barlow"/>
          <w:i/>
          <w:iCs/>
          <w:sz w:val="16"/>
          <w:szCs w:val="16"/>
        </w:rPr>
        <w:t>*Individuals of childbearing age should use birth control while taking Molnupiravir and 4 days after finishing this medication. Sexually active males should use contraception during therapy and 3 months after the last dose of this medication.</w:t>
      </w:r>
    </w:p>
    <w:p w14:paraId="67A98018" w14:textId="77777777" w:rsidR="00AB5594" w:rsidRPr="00AB5594" w:rsidRDefault="00AB5594" w:rsidP="00AB5594">
      <w:pPr>
        <w:ind w:left="720"/>
        <w:rPr>
          <w:rFonts w:ascii="Barlow" w:hAnsi="Barlow"/>
          <w:b/>
          <w:bCs/>
          <w:sz w:val="16"/>
          <w:szCs w:val="16"/>
        </w:rPr>
      </w:pPr>
    </w:p>
    <w:p w14:paraId="6F19C560" w14:textId="77777777" w:rsidR="00AB5594" w:rsidRPr="00AB5594" w:rsidRDefault="00AB5594" w:rsidP="00AB5594">
      <w:pPr>
        <w:pStyle w:val="Footer"/>
        <w:rPr>
          <w:rFonts w:ascii="Barlow" w:hAnsi="Barlow"/>
          <w:sz w:val="14"/>
          <w:szCs w:val="14"/>
        </w:rPr>
      </w:pPr>
      <w:r w:rsidRPr="00AB5594">
        <w:rPr>
          <w:rFonts w:ascii="Barlow" w:hAnsi="Barlow"/>
          <w:sz w:val="14"/>
          <w:szCs w:val="14"/>
        </w:rPr>
        <w:t>Information retrieved from UpToDate on 2/27/2023.</w:t>
      </w:r>
    </w:p>
    <w:p w14:paraId="4AB5F2BA" w14:textId="77777777" w:rsidR="00AB5594" w:rsidRPr="00AB5594" w:rsidRDefault="00AB5594" w:rsidP="00AB5594">
      <w:pPr>
        <w:spacing w:after="0"/>
        <w:rPr>
          <w:rFonts w:ascii="Barlow" w:hAnsi="Barlow"/>
          <w:sz w:val="14"/>
          <w:szCs w:val="14"/>
        </w:rPr>
      </w:pPr>
      <w:r w:rsidRPr="00AB5594">
        <w:rPr>
          <w:rFonts w:ascii="Barlow" w:hAnsi="Barlow"/>
          <w:sz w:val="14"/>
          <w:szCs w:val="14"/>
        </w:rPr>
        <w:t>https://www.uptodate.com/contents/covid-19-evaluation-of-adults-with-acute-illness-in-the-outpatient-setting?search=covid-19&amp;source=search_result&amp;selectedTitle=1~150&amp;usage_type=default&amp;display_rank=1#H1912189161</w:t>
      </w:r>
    </w:p>
    <w:p w14:paraId="412DB757" w14:textId="77777777" w:rsidR="00AB5594" w:rsidRPr="00AB5594" w:rsidRDefault="00AB5594" w:rsidP="00AB5594">
      <w:pPr>
        <w:spacing w:after="0"/>
        <w:rPr>
          <w:rFonts w:ascii="Barlow" w:hAnsi="Barlow"/>
          <w:sz w:val="14"/>
          <w:szCs w:val="14"/>
        </w:rPr>
      </w:pPr>
      <w:r w:rsidRPr="00AB5594">
        <w:rPr>
          <w:rFonts w:ascii="Barlow" w:hAnsi="Barlow"/>
          <w:sz w:val="14"/>
          <w:szCs w:val="14"/>
        </w:rPr>
        <w:t>https://www.uptodate.com/contents/nirmatrelvir-and-ritonavir-united-states-and-canada-authorized-for-use-drug-information?search=paxlovid&amp;source=panel_search_result&amp;selectedTitle=2~38&amp;usage_type=panel&amp;kp_tab=drug_general&amp;display_rank=2#F56472433</w:t>
      </w:r>
    </w:p>
    <w:p w14:paraId="11DF626B" w14:textId="77777777" w:rsidR="00AB5594" w:rsidRPr="00AB5594" w:rsidRDefault="00AB5594" w:rsidP="00AB5594">
      <w:pPr>
        <w:rPr>
          <w:rFonts w:ascii="Barlow" w:hAnsi="Barlow"/>
          <w:sz w:val="14"/>
          <w:szCs w:val="14"/>
        </w:rPr>
      </w:pPr>
      <w:r w:rsidRPr="00AB5594">
        <w:rPr>
          <w:rFonts w:ascii="Barlow" w:hAnsi="Barlow"/>
          <w:sz w:val="14"/>
          <w:szCs w:val="14"/>
        </w:rPr>
        <w:t>https://www.uptodate.com/contents/molnupiravir-united-states-authorized-for-use-drug-information?search=molnupiravir&amp;source=panel_search_result&amp;selectedTitle=1~7&amp;usage_type=panel&amp;kp_tab=drug_general&amp;display_rank=1#F56472472</w:t>
      </w:r>
    </w:p>
    <w:p w14:paraId="7D4CB757" w14:textId="77777777" w:rsidR="00AB5594" w:rsidRDefault="00AB5594"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6B0A0DAF" w14:textId="77777777" w:rsidR="00AB5594" w:rsidRDefault="00AB5594"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0EA0E56D" w14:textId="737775C9" w:rsidR="00AB5594" w:rsidRPr="00AB5594" w:rsidRDefault="00AB5594" w:rsidP="00D24FBA">
      <w:pPr>
        <w:spacing w:after="0" w:line="480" w:lineRule="auto"/>
        <w:ind w:left="720" w:hanging="720"/>
        <w:jc w:val="center"/>
        <w:rPr>
          <w:rFonts w:ascii="Times New Roman" w:hAnsi="Times New Roman" w:cs="Times New Roman"/>
          <w:b/>
          <w:bCs/>
          <w:color w:val="212121"/>
          <w:sz w:val="24"/>
          <w:szCs w:val="24"/>
          <w:shd w:val="clear" w:color="auto" w:fill="FFFFFF"/>
        </w:rPr>
      </w:pPr>
      <w:r w:rsidRPr="00AB5594">
        <w:rPr>
          <w:rFonts w:ascii="Times New Roman" w:hAnsi="Times New Roman" w:cs="Times New Roman"/>
          <w:b/>
          <w:bCs/>
          <w:color w:val="212121"/>
          <w:sz w:val="24"/>
          <w:szCs w:val="24"/>
          <w:shd w:val="clear" w:color="auto" w:fill="FFFFFF"/>
        </w:rPr>
        <w:lastRenderedPageBreak/>
        <w:t xml:space="preserve">Appendix </w:t>
      </w:r>
      <w:r w:rsidR="00DA4E97">
        <w:rPr>
          <w:rFonts w:ascii="Times New Roman" w:hAnsi="Times New Roman" w:cs="Times New Roman"/>
          <w:b/>
          <w:bCs/>
          <w:color w:val="212121"/>
          <w:sz w:val="24"/>
          <w:szCs w:val="24"/>
          <w:shd w:val="clear" w:color="auto" w:fill="FFFFFF"/>
        </w:rPr>
        <w:t>B</w:t>
      </w:r>
    </w:p>
    <w:p w14:paraId="7E7EAA71" w14:textId="2BDAF036" w:rsidR="00AB5594" w:rsidRPr="00AB5594" w:rsidRDefault="00AB5594" w:rsidP="00D24FBA">
      <w:pPr>
        <w:spacing w:after="0" w:line="480" w:lineRule="auto"/>
        <w:ind w:left="720" w:hanging="720"/>
        <w:jc w:val="center"/>
        <w:rPr>
          <w:rFonts w:ascii="Times New Roman" w:hAnsi="Times New Roman" w:cs="Times New Roman"/>
          <w:b/>
          <w:bCs/>
          <w:color w:val="212121"/>
          <w:sz w:val="24"/>
          <w:szCs w:val="24"/>
          <w:shd w:val="clear" w:color="auto" w:fill="FFFFFF"/>
        </w:rPr>
      </w:pPr>
      <w:r w:rsidRPr="00AB5594">
        <w:rPr>
          <w:rFonts w:ascii="Times New Roman" w:hAnsi="Times New Roman" w:cs="Times New Roman"/>
          <w:b/>
          <w:bCs/>
          <w:color w:val="212121"/>
          <w:sz w:val="24"/>
          <w:szCs w:val="24"/>
          <w:shd w:val="clear" w:color="auto" w:fill="FFFFFF"/>
        </w:rPr>
        <w:t>Manual Example of Discharge Instructions</w:t>
      </w:r>
    </w:p>
    <w:p w14:paraId="4269251D" w14:textId="77777777" w:rsidR="00023E7E" w:rsidRDefault="00023E7E" w:rsidP="00AB5594">
      <w:pPr>
        <w:jc w:val="center"/>
        <w:rPr>
          <w:rFonts w:ascii="Barlow" w:hAnsi="Barlow"/>
          <w:b/>
          <w:bCs/>
          <w:sz w:val="40"/>
          <w:szCs w:val="40"/>
        </w:rPr>
      </w:pPr>
    </w:p>
    <w:p w14:paraId="04AA2136" w14:textId="277158D2" w:rsidR="00AB5594" w:rsidRPr="00AB5594" w:rsidRDefault="00AB5594" w:rsidP="00AB5594">
      <w:pPr>
        <w:jc w:val="center"/>
        <w:rPr>
          <w:rFonts w:ascii="Barlow" w:hAnsi="Barlow"/>
          <w:b/>
          <w:bCs/>
          <w:sz w:val="40"/>
          <w:szCs w:val="40"/>
        </w:rPr>
      </w:pPr>
      <w:r w:rsidRPr="00AB5594">
        <w:rPr>
          <w:rFonts w:ascii="Barlow" w:hAnsi="Barlow"/>
          <w:b/>
          <w:bCs/>
          <w:sz w:val="40"/>
          <w:szCs w:val="40"/>
        </w:rPr>
        <w:t>COVID-19 Discharge Instructions</w:t>
      </w:r>
    </w:p>
    <w:p w14:paraId="6D269611" w14:textId="77777777" w:rsidR="00AB5594" w:rsidRPr="00AB5594" w:rsidRDefault="00AB5594" w:rsidP="00AB5594">
      <w:pPr>
        <w:rPr>
          <w:rFonts w:ascii="Barlow" w:hAnsi="Barlow"/>
          <w:b/>
          <w:bCs/>
          <w:sz w:val="16"/>
          <w:szCs w:val="16"/>
        </w:rPr>
      </w:pPr>
      <w:r w:rsidRPr="00AB5594">
        <w:rPr>
          <w:rFonts w:ascii="Arial" w:hAnsi="Arial" w:cs="Arial"/>
          <w:sz w:val="16"/>
          <w:szCs w:val="16"/>
        </w:rPr>
        <w:t xml:space="preserve">Your COVID test today is </w:t>
      </w:r>
      <w:r w:rsidRPr="00AB5594">
        <w:rPr>
          <w:rFonts w:ascii="Arial" w:hAnsi="Arial" w:cs="Arial"/>
          <w:b/>
          <w:bCs/>
          <w:sz w:val="16"/>
          <w:szCs w:val="16"/>
        </w:rPr>
        <w:t>POSITIVE</w:t>
      </w:r>
      <w:r w:rsidRPr="00AB5594">
        <w:rPr>
          <w:rFonts w:ascii="Arial" w:hAnsi="Arial" w:cs="Arial"/>
          <w:sz w:val="16"/>
          <w:szCs w:val="16"/>
        </w:rPr>
        <w:t xml:space="preserve"> which means you have COVID-19. Please isolate for 5 days from initial onset of symptoms and mask for a total of 10 days to prevent spreading this illness to others.</w:t>
      </w:r>
    </w:p>
    <w:p w14:paraId="7C57F5C5" w14:textId="77777777" w:rsidR="00AB5594" w:rsidRPr="00AB5594" w:rsidRDefault="00AB5594" w:rsidP="00AB5594">
      <w:pPr>
        <w:tabs>
          <w:tab w:val="left" w:pos="720"/>
        </w:tabs>
        <w:autoSpaceDE w:val="0"/>
        <w:autoSpaceDN w:val="0"/>
        <w:adjustRightInd w:val="0"/>
        <w:spacing w:after="0" w:line="240" w:lineRule="auto"/>
        <w:rPr>
          <w:rFonts w:ascii="Arial" w:hAnsi="Arial" w:cs="Arial"/>
          <w:sz w:val="16"/>
          <w:szCs w:val="16"/>
        </w:rPr>
      </w:pPr>
    </w:p>
    <w:p w14:paraId="557C8079" w14:textId="77777777" w:rsidR="00AB5594" w:rsidRPr="00AB5594" w:rsidRDefault="00AB5594" w:rsidP="00AB5594">
      <w:pPr>
        <w:numPr>
          <w:ilvl w:val="0"/>
          <w:numId w:val="17"/>
        </w:numPr>
        <w:autoSpaceDE w:val="0"/>
        <w:autoSpaceDN w:val="0"/>
        <w:adjustRightInd w:val="0"/>
        <w:spacing w:after="0" w:line="240" w:lineRule="auto"/>
        <w:ind w:left="360"/>
        <w:rPr>
          <w:rFonts w:ascii="Arial" w:hAnsi="Arial" w:cs="Arial"/>
          <w:sz w:val="16"/>
          <w:szCs w:val="16"/>
        </w:rPr>
      </w:pPr>
      <w:r w:rsidRPr="00AB5594">
        <w:rPr>
          <w:rFonts w:ascii="Arial" w:hAnsi="Arial" w:cs="Arial"/>
          <w:sz w:val="16"/>
          <w:szCs w:val="16"/>
        </w:rPr>
        <w:t xml:space="preserve">Rest, push lots of </w:t>
      </w:r>
      <w:r w:rsidRPr="00AB5594">
        <w:rPr>
          <w:rFonts w:ascii="Arial" w:hAnsi="Arial" w:cs="Arial"/>
          <w:b/>
          <w:bCs/>
          <w:color w:val="000000"/>
          <w:sz w:val="16"/>
          <w:szCs w:val="16"/>
        </w:rPr>
        <w:t xml:space="preserve">fluids </w:t>
      </w:r>
      <w:r w:rsidRPr="00AB5594">
        <w:rPr>
          <w:rFonts w:ascii="Arial" w:hAnsi="Arial" w:cs="Arial"/>
          <w:sz w:val="16"/>
          <w:szCs w:val="16"/>
        </w:rPr>
        <w:t>(especially water), and utilize supportive care for symptoms.</w:t>
      </w:r>
    </w:p>
    <w:p w14:paraId="2459902E" w14:textId="468AB847" w:rsidR="00AB5594" w:rsidRPr="00AB5594" w:rsidRDefault="00AB5594" w:rsidP="00AB5594">
      <w:pPr>
        <w:numPr>
          <w:ilvl w:val="0"/>
          <w:numId w:val="17"/>
        </w:numPr>
        <w:autoSpaceDE w:val="0"/>
        <w:autoSpaceDN w:val="0"/>
        <w:adjustRightInd w:val="0"/>
        <w:spacing w:after="0" w:line="240" w:lineRule="auto"/>
        <w:ind w:left="360"/>
        <w:rPr>
          <w:rFonts w:ascii="Arial" w:hAnsi="Arial" w:cs="Arial"/>
          <w:sz w:val="16"/>
          <w:szCs w:val="16"/>
        </w:rPr>
      </w:pPr>
      <w:r w:rsidRPr="00AB5594">
        <w:rPr>
          <w:rFonts w:ascii="Arial" w:hAnsi="Arial" w:cs="Arial"/>
          <w:sz w:val="16"/>
          <w:szCs w:val="16"/>
        </w:rPr>
        <w:t xml:space="preserve">Practice good handwashing to prevent the spread of the virus. </w:t>
      </w:r>
    </w:p>
    <w:p w14:paraId="1AFCEF9B" w14:textId="77777777" w:rsidR="00AB5594" w:rsidRPr="00AB5594" w:rsidRDefault="00AB5594" w:rsidP="00AB5594">
      <w:pPr>
        <w:numPr>
          <w:ilvl w:val="0"/>
          <w:numId w:val="17"/>
        </w:numPr>
        <w:autoSpaceDE w:val="0"/>
        <w:autoSpaceDN w:val="0"/>
        <w:adjustRightInd w:val="0"/>
        <w:spacing w:after="0" w:line="240" w:lineRule="auto"/>
        <w:ind w:left="360"/>
        <w:rPr>
          <w:rFonts w:ascii="Arial" w:hAnsi="Arial" w:cs="Arial"/>
          <w:sz w:val="16"/>
          <w:szCs w:val="16"/>
        </w:rPr>
      </w:pPr>
      <w:r w:rsidRPr="00AB5594">
        <w:rPr>
          <w:rFonts w:ascii="Arial" w:hAnsi="Arial" w:cs="Arial"/>
          <w:sz w:val="16"/>
          <w:szCs w:val="16"/>
        </w:rPr>
        <w:t xml:space="preserve">You may take </w:t>
      </w:r>
      <w:r w:rsidRPr="00AB5594">
        <w:rPr>
          <w:rFonts w:ascii="Arial" w:hAnsi="Arial" w:cs="Arial"/>
          <w:b/>
          <w:bCs/>
          <w:color w:val="000000"/>
          <w:sz w:val="16"/>
          <w:szCs w:val="16"/>
        </w:rPr>
        <w:t xml:space="preserve">acetaminophen </w:t>
      </w:r>
      <w:r w:rsidRPr="00AB5594">
        <w:rPr>
          <w:rFonts w:ascii="Arial" w:hAnsi="Arial" w:cs="Arial"/>
          <w:sz w:val="16"/>
          <w:szCs w:val="16"/>
        </w:rPr>
        <w:t>(</w:t>
      </w:r>
      <w:r w:rsidRPr="00AB5594">
        <w:rPr>
          <w:rFonts w:ascii="Arial" w:hAnsi="Arial" w:cs="Arial"/>
          <w:b/>
          <w:bCs/>
          <w:color w:val="000000"/>
          <w:sz w:val="16"/>
          <w:szCs w:val="16"/>
        </w:rPr>
        <w:t>Tylenol</w:t>
      </w:r>
      <w:r w:rsidRPr="00AB5594">
        <w:rPr>
          <w:rFonts w:ascii="Arial" w:hAnsi="Arial" w:cs="Arial"/>
          <w:sz w:val="16"/>
          <w:szCs w:val="16"/>
        </w:rPr>
        <w:t xml:space="preserve">) every 4-6 hours and </w:t>
      </w:r>
      <w:r w:rsidRPr="00AB5594">
        <w:rPr>
          <w:rFonts w:ascii="Arial" w:hAnsi="Arial" w:cs="Arial"/>
          <w:b/>
          <w:bCs/>
          <w:color w:val="000000"/>
          <w:sz w:val="16"/>
          <w:szCs w:val="16"/>
        </w:rPr>
        <w:t xml:space="preserve">ibuprofen </w:t>
      </w:r>
      <w:r w:rsidRPr="00AB5594">
        <w:rPr>
          <w:rFonts w:ascii="Arial" w:hAnsi="Arial" w:cs="Arial"/>
          <w:sz w:val="16"/>
          <w:szCs w:val="16"/>
        </w:rPr>
        <w:t>every 6-8 hours for muscle pain, joint pain, headaches (you may also alternate these medications).</w:t>
      </w:r>
    </w:p>
    <w:p w14:paraId="7480DE4E" w14:textId="77777777" w:rsidR="00AB5594" w:rsidRPr="00AB5594" w:rsidRDefault="00AB5594" w:rsidP="00AB5594">
      <w:pPr>
        <w:numPr>
          <w:ilvl w:val="0"/>
          <w:numId w:val="17"/>
        </w:numPr>
        <w:autoSpaceDE w:val="0"/>
        <w:autoSpaceDN w:val="0"/>
        <w:adjustRightInd w:val="0"/>
        <w:spacing w:after="0" w:line="240" w:lineRule="auto"/>
        <w:ind w:left="360"/>
        <w:rPr>
          <w:rFonts w:ascii="Arial" w:hAnsi="Arial" w:cs="Arial"/>
          <w:sz w:val="16"/>
          <w:szCs w:val="16"/>
        </w:rPr>
      </w:pPr>
      <w:r w:rsidRPr="00AB5594">
        <w:rPr>
          <w:rFonts w:ascii="Arial" w:hAnsi="Arial" w:cs="Arial"/>
          <w:b/>
          <w:bCs/>
          <w:color w:val="000000"/>
          <w:sz w:val="16"/>
          <w:szCs w:val="16"/>
        </w:rPr>
        <w:t xml:space="preserve">Mucinex </w:t>
      </w:r>
      <w:r w:rsidRPr="00AB5594">
        <w:rPr>
          <w:rFonts w:ascii="Arial" w:hAnsi="Arial" w:cs="Arial"/>
          <w:sz w:val="16"/>
          <w:szCs w:val="16"/>
        </w:rPr>
        <w:t>(</w:t>
      </w:r>
      <w:r w:rsidRPr="00AB5594">
        <w:rPr>
          <w:rFonts w:ascii="Arial" w:hAnsi="Arial" w:cs="Arial"/>
          <w:b/>
          <w:bCs/>
          <w:color w:val="000000"/>
          <w:sz w:val="16"/>
          <w:szCs w:val="16"/>
        </w:rPr>
        <w:t>guaifenesin</w:t>
      </w:r>
      <w:r w:rsidRPr="00AB5594">
        <w:rPr>
          <w:rFonts w:ascii="Arial" w:hAnsi="Arial" w:cs="Arial"/>
          <w:sz w:val="16"/>
          <w:szCs w:val="16"/>
        </w:rPr>
        <w:t xml:space="preserve">) may be taken over the counter for cough as needed can loosen phlegm. Please read the instructions and take as directed. </w:t>
      </w:r>
    </w:p>
    <w:p w14:paraId="0EDD3DBE" w14:textId="77777777" w:rsidR="00AB5594" w:rsidRPr="00AB5594" w:rsidRDefault="00AB5594" w:rsidP="00AB5594">
      <w:pPr>
        <w:numPr>
          <w:ilvl w:val="0"/>
          <w:numId w:val="17"/>
        </w:numPr>
        <w:autoSpaceDE w:val="0"/>
        <w:autoSpaceDN w:val="0"/>
        <w:adjustRightInd w:val="0"/>
        <w:spacing w:after="0" w:line="240" w:lineRule="auto"/>
        <w:ind w:left="360"/>
        <w:rPr>
          <w:rFonts w:ascii="Arial" w:hAnsi="Arial" w:cs="Arial"/>
          <w:sz w:val="16"/>
          <w:szCs w:val="16"/>
        </w:rPr>
      </w:pPr>
      <w:r w:rsidRPr="00AB5594">
        <w:rPr>
          <w:rFonts w:ascii="Arial" w:hAnsi="Arial" w:cs="Arial"/>
          <w:b/>
          <w:bCs/>
          <w:color w:val="000000"/>
          <w:sz w:val="16"/>
          <w:szCs w:val="16"/>
        </w:rPr>
        <w:t xml:space="preserve">Sudafed </w:t>
      </w:r>
      <w:r w:rsidRPr="00AB5594">
        <w:rPr>
          <w:rFonts w:ascii="Arial" w:hAnsi="Arial" w:cs="Arial"/>
          <w:sz w:val="16"/>
          <w:szCs w:val="16"/>
        </w:rPr>
        <w:t>(</w:t>
      </w:r>
      <w:r w:rsidRPr="00AB5594">
        <w:rPr>
          <w:rFonts w:ascii="Arial" w:hAnsi="Arial" w:cs="Arial"/>
          <w:b/>
          <w:bCs/>
          <w:color w:val="000000"/>
          <w:sz w:val="16"/>
          <w:szCs w:val="16"/>
        </w:rPr>
        <w:t>pseudoephedrine</w:t>
      </w:r>
      <w:r w:rsidRPr="00AB5594">
        <w:rPr>
          <w:rFonts w:ascii="Arial" w:hAnsi="Arial" w:cs="Arial"/>
          <w:sz w:val="16"/>
          <w:szCs w:val="16"/>
        </w:rPr>
        <w:t>) is sold behind the counter and can help reduce nasal pressure.</w:t>
      </w:r>
    </w:p>
    <w:p w14:paraId="5896489C" w14:textId="77777777" w:rsidR="00AB5594" w:rsidRPr="00AB5594" w:rsidRDefault="00AB5594" w:rsidP="00AB5594">
      <w:pPr>
        <w:numPr>
          <w:ilvl w:val="0"/>
          <w:numId w:val="17"/>
        </w:numPr>
        <w:autoSpaceDE w:val="0"/>
        <w:autoSpaceDN w:val="0"/>
        <w:adjustRightInd w:val="0"/>
        <w:spacing w:after="0" w:line="240" w:lineRule="auto"/>
        <w:ind w:left="360"/>
        <w:rPr>
          <w:rFonts w:ascii="Arial" w:hAnsi="Arial" w:cs="Arial"/>
          <w:sz w:val="16"/>
          <w:szCs w:val="16"/>
        </w:rPr>
      </w:pPr>
      <w:r w:rsidRPr="00AB5594">
        <w:rPr>
          <w:rFonts w:ascii="Arial" w:hAnsi="Arial" w:cs="Arial"/>
          <w:sz w:val="16"/>
          <w:szCs w:val="16"/>
        </w:rPr>
        <w:t xml:space="preserve">Many over-the-counter cold medications contain </w:t>
      </w:r>
      <w:r w:rsidRPr="00AB5594">
        <w:rPr>
          <w:rFonts w:ascii="Arial" w:hAnsi="Arial" w:cs="Arial"/>
          <w:b/>
          <w:bCs/>
          <w:color w:val="000000"/>
          <w:sz w:val="16"/>
          <w:szCs w:val="16"/>
        </w:rPr>
        <w:t>pseudoephedrine</w:t>
      </w:r>
      <w:r w:rsidRPr="00AB5594">
        <w:rPr>
          <w:rFonts w:ascii="Arial" w:hAnsi="Arial" w:cs="Arial"/>
          <w:sz w:val="16"/>
          <w:szCs w:val="16"/>
        </w:rPr>
        <w:t>; please read labels carefully and avoid taking this if you have high blood pressure or feel jittery.</w:t>
      </w:r>
    </w:p>
    <w:p w14:paraId="186C776B" w14:textId="77777777" w:rsidR="00AB5594" w:rsidRPr="00AB5594" w:rsidRDefault="00AB5594" w:rsidP="00AB5594">
      <w:pPr>
        <w:numPr>
          <w:ilvl w:val="0"/>
          <w:numId w:val="17"/>
        </w:numPr>
        <w:autoSpaceDE w:val="0"/>
        <w:autoSpaceDN w:val="0"/>
        <w:adjustRightInd w:val="0"/>
        <w:spacing w:after="0" w:line="240" w:lineRule="auto"/>
        <w:ind w:left="810" w:hanging="180"/>
        <w:rPr>
          <w:rFonts w:ascii="Arial" w:hAnsi="Arial" w:cs="Arial"/>
          <w:sz w:val="16"/>
          <w:szCs w:val="16"/>
        </w:rPr>
      </w:pPr>
      <w:r w:rsidRPr="00AB5594">
        <w:rPr>
          <w:rFonts w:ascii="Arial" w:hAnsi="Arial" w:cs="Arial"/>
          <w:b/>
          <w:bCs/>
          <w:color w:val="000000"/>
          <w:sz w:val="16"/>
          <w:szCs w:val="16"/>
        </w:rPr>
        <w:t xml:space="preserve">Phenylephrine </w:t>
      </w:r>
      <w:r w:rsidRPr="00AB5594">
        <w:rPr>
          <w:rFonts w:ascii="Arial" w:hAnsi="Arial" w:cs="Arial"/>
          <w:sz w:val="16"/>
          <w:szCs w:val="16"/>
        </w:rPr>
        <w:t xml:space="preserve">can be a helpful, short-term alternative to limit side effects or if you have high blood pressure. </w:t>
      </w:r>
    </w:p>
    <w:p w14:paraId="142E092F" w14:textId="77777777" w:rsidR="00AB5594" w:rsidRPr="00AB5594" w:rsidRDefault="00AB5594" w:rsidP="00AB5594">
      <w:pPr>
        <w:numPr>
          <w:ilvl w:val="0"/>
          <w:numId w:val="17"/>
        </w:numPr>
        <w:autoSpaceDE w:val="0"/>
        <w:autoSpaceDN w:val="0"/>
        <w:adjustRightInd w:val="0"/>
        <w:spacing w:after="0" w:line="240" w:lineRule="auto"/>
        <w:ind w:left="360"/>
        <w:rPr>
          <w:rFonts w:ascii="Arial" w:hAnsi="Arial" w:cs="Arial"/>
          <w:sz w:val="16"/>
          <w:szCs w:val="16"/>
        </w:rPr>
      </w:pPr>
      <w:r w:rsidRPr="00AB5594">
        <w:rPr>
          <w:rFonts w:ascii="Arial" w:hAnsi="Arial" w:cs="Arial"/>
          <w:sz w:val="16"/>
          <w:szCs w:val="16"/>
        </w:rPr>
        <w:t xml:space="preserve">Many patients choose </w:t>
      </w:r>
      <w:r w:rsidRPr="00AB5594">
        <w:rPr>
          <w:rFonts w:ascii="Arial" w:hAnsi="Arial" w:cs="Arial"/>
          <w:b/>
          <w:bCs/>
          <w:color w:val="000000"/>
          <w:sz w:val="16"/>
          <w:szCs w:val="16"/>
        </w:rPr>
        <w:t xml:space="preserve">Afrin </w:t>
      </w:r>
      <w:r w:rsidRPr="00AB5594">
        <w:rPr>
          <w:rFonts w:ascii="Arial" w:hAnsi="Arial" w:cs="Arial"/>
          <w:sz w:val="16"/>
          <w:szCs w:val="16"/>
        </w:rPr>
        <w:t xml:space="preserve">as a nasal decongestant; do not </w:t>
      </w:r>
      <w:proofErr w:type="gramStart"/>
      <w:r w:rsidRPr="00AB5594">
        <w:rPr>
          <w:rFonts w:ascii="Arial" w:hAnsi="Arial" w:cs="Arial"/>
          <w:sz w:val="16"/>
          <w:szCs w:val="16"/>
        </w:rPr>
        <w:t>use</w:t>
      </w:r>
      <w:proofErr w:type="gramEnd"/>
      <w:r w:rsidRPr="00AB5594">
        <w:rPr>
          <w:rFonts w:ascii="Arial" w:hAnsi="Arial" w:cs="Arial"/>
          <w:sz w:val="16"/>
          <w:szCs w:val="16"/>
        </w:rPr>
        <w:t xml:space="preserve"> for more than 3 days for risk of rebound (increased symptoms after stopping medication). </w:t>
      </w:r>
    </w:p>
    <w:p w14:paraId="45230439" w14:textId="77777777" w:rsidR="00AB5594" w:rsidRPr="00AB5594" w:rsidRDefault="00AB5594" w:rsidP="00AB5594">
      <w:pPr>
        <w:numPr>
          <w:ilvl w:val="0"/>
          <w:numId w:val="17"/>
        </w:numPr>
        <w:autoSpaceDE w:val="0"/>
        <w:autoSpaceDN w:val="0"/>
        <w:adjustRightInd w:val="0"/>
        <w:spacing w:after="0" w:line="240" w:lineRule="auto"/>
        <w:ind w:left="360"/>
        <w:rPr>
          <w:rFonts w:ascii="Arial" w:hAnsi="Arial" w:cs="Arial"/>
          <w:sz w:val="16"/>
          <w:szCs w:val="16"/>
        </w:rPr>
      </w:pPr>
      <w:r w:rsidRPr="00AB5594">
        <w:rPr>
          <w:rFonts w:ascii="Arial" w:hAnsi="Arial" w:cs="Arial"/>
          <w:b/>
          <w:bCs/>
          <w:color w:val="000000"/>
          <w:sz w:val="16"/>
          <w:szCs w:val="16"/>
        </w:rPr>
        <w:t xml:space="preserve">Saline nasal sprays </w:t>
      </w:r>
      <w:r w:rsidRPr="00AB5594">
        <w:rPr>
          <w:rFonts w:ascii="Arial" w:hAnsi="Arial" w:cs="Arial"/>
          <w:sz w:val="16"/>
          <w:szCs w:val="16"/>
        </w:rPr>
        <w:t xml:space="preserve">or </w:t>
      </w:r>
      <w:r w:rsidRPr="00AB5594">
        <w:rPr>
          <w:rFonts w:ascii="Arial" w:hAnsi="Arial" w:cs="Arial"/>
          <w:b/>
          <w:bCs/>
          <w:color w:val="000000"/>
          <w:sz w:val="16"/>
          <w:szCs w:val="16"/>
        </w:rPr>
        <w:t xml:space="preserve">rinses </w:t>
      </w:r>
      <w:r w:rsidRPr="00AB5594">
        <w:rPr>
          <w:rFonts w:ascii="Arial" w:hAnsi="Arial" w:cs="Arial"/>
          <w:sz w:val="16"/>
          <w:szCs w:val="16"/>
        </w:rPr>
        <w:t>can also help nasal congestion (use bottled or sterile water).</w:t>
      </w:r>
    </w:p>
    <w:p w14:paraId="6B65E8BA" w14:textId="77F7B88C" w:rsidR="00AB5594" w:rsidRPr="00AB5594" w:rsidRDefault="00AB5594" w:rsidP="00AB5594">
      <w:pPr>
        <w:numPr>
          <w:ilvl w:val="0"/>
          <w:numId w:val="17"/>
        </w:numPr>
        <w:autoSpaceDE w:val="0"/>
        <w:autoSpaceDN w:val="0"/>
        <w:adjustRightInd w:val="0"/>
        <w:spacing w:after="0" w:line="240" w:lineRule="auto"/>
        <w:ind w:left="360"/>
        <w:rPr>
          <w:rFonts w:ascii="Arial" w:hAnsi="Arial" w:cs="Arial"/>
          <w:b/>
          <w:bCs/>
          <w:color w:val="000000"/>
          <w:sz w:val="16"/>
          <w:szCs w:val="16"/>
        </w:rPr>
      </w:pPr>
      <w:r w:rsidRPr="00AB5594">
        <w:rPr>
          <w:rFonts w:ascii="Arial" w:hAnsi="Arial" w:cs="Arial"/>
          <w:b/>
          <w:bCs/>
          <w:color w:val="000000"/>
          <w:sz w:val="16"/>
          <w:szCs w:val="16"/>
        </w:rPr>
        <w:t xml:space="preserve">Warm tea </w:t>
      </w:r>
      <w:r w:rsidRPr="00AB5594">
        <w:rPr>
          <w:rFonts w:ascii="Arial" w:hAnsi="Arial" w:cs="Arial"/>
          <w:sz w:val="16"/>
          <w:szCs w:val="16"/>
        </w:rPr>
        <w:t xml:space="preserve">with lemon and honey can </w:t>
      </w:r>
      <w:r w:rsidR="00D90365" w:rsidRPr="00AB5594">
        <w:rPr>
          <w:rFonts w:ascii="Arial" w:hAnsi="Arial" w:cs="Arial"/>
          <w:sz w:val="16"/>
          <w:szCs w:val="16"/>
        </w:rPr>
        <w:t>soothe</w:t>
      </w:r>
      <w:r w:rsidRPr="00AB5594">
        <w:rPr>
          <w:rFonts w:ascii="Arial" w:hAnsi="Arial" w:cs="Arial"/>
          <w:sz w:val="16"/>
          <w:szCs w:val="16"/>
        </w:rPr>
        <w:t xml:space="preserve"> sore throat and cough, as can</w:t>
      </w:r>
      <w:r w:rsidRPr="00AB5594">
        <w:rPr>
          <w:rFonts w:ascii="Arial" w:hAnsi="Arial" w:cs="Arial"/>
          <w:b/>
          <w:bCs/>
          <w:color w:val="000000"/>
          <w:sz w:val="16"/>
          <w:szCs w:val="16"/>
        </w:rPr>
        <w:t xml:space="preserve"> cough drops</w:t>
      </w:r>
      <w:r w:rsidRPr="00AB5594">
        <w:rPr>
          <w:rFonts w:ascii="Arial" w:hAnsi="Arial" w:cs="Arial"/>
          <w:sz w:val="16"/>
          <w:szCs w:val="16"/>
        </w:rPr>
        <w:t xml:space="preserve">. </w:t>
      </w:r>
    </w:p>
    <w:p w14:paraId="3F9E2899" w14:textId="77777777" w:rsidR="00AB5594" w:rsidRPr="00AB5594" w:rsidRDefault="00AB5594" w:rsidP="00AB5594">
      <w:pPr>
        <w:tabs>
          <w:tab w:val="left" w:pos="720"/>
        </w:tabs>
        <w:autoSpaceDE w:val="0"/>
        <w:autoSpaceDN w:val="0"/>
        <w:adjustRightInd w:val="0"/>
        <w:spacing w:after="0" w:line="240" w:lineRule="auto"/>
        <w:rPr>
          <w:rFonts w:ascii="Arial" w:hAnsi="Arial" w:cs="Arial"/>
          <w:b/>
          <w:bCs/>
          <w:color w:val="000000"/>
          <w:sz w:val="16"/>
          <w:szCs w:val="16"/>
        </w:rPr>
      </w:pPr>
    </w:p>
    <w:p w14:paraId="31884754" w14:textId="77777777" w:rsidR="00AB5594" w:rsidRPr="00AB5594" w:rsidRDefault="00AB5594" w:rsidP="00AB5594">
      <w:pPr>
        <w:rPr>
          <w:rFonts w:ascii="Barlow" w:hAnsi="Barlow"/>
          <w:b/>
          <w:bCs/>
          <w:sz w:val="16"/>
          <w:szCs w:val="16"/>
        </w:rPr>
      </w:pPr>
      <w:r w:rsidRPr="00AB5594">
        <w:rPr>
          <w:rFonts w:ascii="Arial" w:hAnsi="Arial" w:cs="Arial"/>
          <w:b/>
          <w:bCs/>
          <w:i/>
          <w:iCs/>
          <w:color w:val="000000"/>
          <w:sz w:val="16"/>
          <w:szCs w:val="16"/>
        </w:rPr>
        <w:t>If you have shortness of breath, chest pain, persistent vomiting, or fever above 104, please go to the ER.</w:t>
      </w:r>
    </w:p>
    <w:p w14:paraId="743BD558" w14:textId="77777777" w:rsidR="00AB5594" w:rsidRDefault="00AB5594"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5192ADFA" w14:textId="77777777" w:rsidR="00DA4E97" w:rsidRDefault="00DA4E97"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5F0494FC" w14:textId="77777777" w:rsidR="00DA4E97" w:rsidRDefault="00DA4E97"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6A693BF4" w14:textId="77777777" w:rsidR="00DA4E97" w:rsidRDefault="00DA4E97"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167B38A6" w14:textId="77777777" w:rsidR="00DA4E97" w:rsidRDefault="00DA4E97"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73892004" w14:textId="77777777" w:rsidR="00DA4E97" w:rsidRDefault="00DA4E97"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42CCA52E" w14:textId="77777777" w:rsidR="00DA4E97" w:rsidRDefault="00DA4E97"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04313831" w14:textId="77777777" w:rsidR="00DA4E97" w:rsidRDefault="00DA4E97"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51B406D9" w14:textId="77777777" w:rsidR="00DA4E97" w:rsidRDefault="00DA4E97"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3ED27A5D" w14:textId="77777777" w:rsidR="00DA4E97" w:rsidRDefault="00DA4E97"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2BDE683B" w14:textId="77777777" w:rsidR="00DA4E97" w:rsidRDefault="00DA4E97"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56EE8294" w14:textId="77777777" w:rsidR="00DA4E97" w:rsidRPr="006E57CF" w:rsidRDefault="00DA4E97" w:rsidP="00DA4E97">
      <w:pPr>
        <w:spacing w:after="0" w:line="480" w:lineRule="auto"/>
        <w:ind w:left="720" w:hanging="720"/>
        <w:jc w:val="center"/>
        <w:rPr>
          <w:rFonts w:ascii="Times New Roman" w:hAnsi="Times New Roman" w:cs="Times New Roman"/>
          <w:b/>
          <w:bCs/>
          <w:color w:val="212121"/>
          <w:sz w:val="24"/>
          <w:szCs w:val="24"/>
          <w:shd w:val="clear" w:color="auto" w:fill="FFFFFF"/>
        </w:rPr>
      </w:pPr>
      <w:r w:rsidRPr="006E57CF">
        <w:rPr>
          <w:rFonts w:ascii="Times New Roman" w:hAnsi="Times New Roman" w:cs="Times New Roman"/>
          <w:b/>
          <w:bCs/>
          <w:color w:val="212121"/>
          <w:sz w:val="24"/>
          <w:szCs w:val="24"/>
          <w:shd w:val="clear" w:color="auto" w:fill="FFFFFF"/>
        </w:rPr>
        <w:lastRenderedPageBreak/>
        <w:t xml:space="preserve">Appendix </w:t>
      </w:r>
      <w:r>
        <w:rPr>
          <w:rFonts w:ascii="Times New Roman" w:hAnsi="Times New Roman" w:cs="Times New Roman"/>
          <w:b/>
          <w:bCs/>
          <w:color w:val="212121"/>
          <w:sz w:val="24"/>
          <w:szCs w:val="24"/>
          <w:shd w:val="clear" w:color="auto" w:fill="FFFFFF"/>
        </w:rPr>
        <w:t>C</w:t>
      </w:r>
    </w:p>
    <w:p w14:paraId="17143D43" w14:textId="77777777" w:rsidR="00DA4E97" w:rsidRDefault="00DA4E97" w:rsidP="00DA4E97">
      <w:pPr>
        <w:spacing w:after="0" w:line="480" w:lineRule="auto"/>
        <w:ind w:left="720" w:hanging="720"/>
        <w:jc w:val="center"/>
        <w:rPr>
          <w:rFonts w:ascii="Times New Roman" w:hAnsi="Times New Roman" w:cs="Times New Roman"/>
          <w:b/>
          <w:bCs/>
          <w:color w:val="212121"/>
          <w:sz w:val="24"/>
          <w:szCs w:val="24"/>
          <w:shd w:val="clear" w:color="auto" w:fill="FFFFFF"/>
        </w:rPr>
      </w:pPr>
      <w:r w:rsidRPr="006E57CF">
        <w:rPr>
          <w:rFonts w:ascii="Times New Roman" w:hAnsi="Times New Roman" w:cs="Times New Roman"/>
          <w:b/>
          <w:bCs/>
          <w:color w:val="212121"/>
          <w:sz w:val="24"/>
          <w:szCs w:val="24"/>
          <w:shd w:val="clear" w:color="auto" w:fill="FFFFFF"/>
        </w:rPr>
        <w:t>Project Timeline</w:t>
      </w:r>
    </w:p>
    <w:p w14:paraId="3419A57D" w14:textId="77777777" w:rsidR="00DA4E97" w:rsidRDefault="00DA4E97"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66DC80EA" w14:textId="7799EF7D" w:rsidR="00DA4E97" w:rsidRDefault="00DA4E97" w:rsidP="00D24FBA">
      <w:pPr>
        <w:spacing w:after="0" w:line="480" w:lineRule="auto"/>
        <w:ind w:left="720" w:hanging="720"/>
        <w:jc w:val="center"/>
        <w:rPr>
          <w:rFonts w:ascii="Times New Roman" w:hAnsi="Times New Roman" w:cs="Times New Roman"/>
          <w:color w:val="212121"/>
          <w:sz w:val="24"/>
          <w:szCs w:val="24"/>
          <w:shd w:val="clear" w:color="auto" w:fill="FFFFFF"/>
        </w:rPr>
      </w:pPr>
      <w:r>
        <w:rPr>
          <w:rFonts w:ascii="Times New Roman" w:hAnsi="Times New Roman" w:cs="Times New Roman"/>
          <w:noProof/>
          <w:color w:val="212121"/>
          <w:sz w:val="24"/>
          <w:szCs w:val="24"/>
          <w:shd w:val="clear" w:color="auto" w:fill="FFFFFF"/>
        </w:rPr>
        <w:drawing>
          <wp:inline distT="0" distB="0" distL="0" distR="0" wp14:anchorId="67859102" wp14:editId="504BFB07">
            <wp:extent cx="5943600" cy="2844165"/>
            <wp:effectExtent l="0" t="0" r="0" b="0"/>
            <wp:docPr id="1863566337" name="Picture 186356633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2844165"/>
                    </a:xfrm>
                    <a:prstGeom prst="rect">
                      <a:avLst/>
                    </a:prstGeom>
                  </pic:spPr>
                </pic:pic>
              </a:graphicData>
            </a:graphic>
          </wp:inline>
        </w:drawing>
      </w:r>
    </w:p>
    <w:p w14:paraId="3AD4541E" w14:textId="77777777" w:rsidR="0052644A" w:rsidRDefault="0052644A"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2317A6A2" w14:textId="77777777" w:rsidR="0052644A" w:rsidRDefault="0052644A"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5721925E" w14:textId="77777777" w:rsidR="0052644A" w:rsidRDefault="0052644A"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174A062A" w14:textId="77777777" w:rsidR="0052644A" w:rsidRDefault="0052644A"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30A5880D" w14:textId="77777777" w:rsidR="0052644A" w:rsidRDefault="0052644A"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7E6CE989" w14:textId="77777777" w:rsidR="0052644A" w:rsidRDefault="0052644A"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74175102" w14:textId="77777777" w:rsidR="0052644A" w:rsidRDefault="0052644A"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35A2030A" w14:textId="77777777" w:rsidR="0052644A" w:rsidRDefault="0052644A"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01D1F35B" w14:textId="77777777" w:rsidR="0052644A" w:rsidRDefault="0052644A"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15905B26" w14:textId="77777777" w:rsidR="0052644A" w:rsidRDefault="0052644A"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12E5F8D9" w14:textId="77777777" w:rsidR="0052644A" w:rsidRDefault="0052644A"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5891ABF4" w14:textId="77777777" w:rsidR="0052644A" w:rsidRDefault="0052644A"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60ABB915" w14:textId="3ACB1B52" w:rsidR="0052644A" w:rsidRDefault="0052644A" w:rsidP="00D24FBA">
      <w:pPr>
        <w:spacing w:after="0" w:line="480" w:lineRule="auto"/>
        <w:ind w:left="720" w:hanging="720"/>
        <w:jc w:val="center"/>
        <w:rPr>
          <w:rFonts w:ascii="Times New Roman" w:hAnsi="Times New Roman" w:cs="Times New Roman"/>
          <w:b/>
          <w:bCs/>
          <w:color w:val="212121"/>
          <w:sz w:val="24"/>
          <w:szCs w:val="24"/>
          <w:shd w:val="clear" w:color="auto" w:fill="FFFFFF"/>
        </w:rPr>
      </w:pPr>
      <w:r>
        <w:rPr>
          <w:rFonts w:ascii="Times New Roman" w:hAnsi="Times New Roman" w:cs="Times New Roman"/>
          <w:b/>
          <w:bCs/>
          <w:color w:val="212121"/>
          <w:sz w:val="24"/>
          <w:szCs w:val="24"/>
          <w:shd w:val="clear" w:color="auto" w:fill="FFFFFF"/>
        </w:rPr>
        <w:lastRenderedPageBreak/>
        <w:t>Appendix D</w:t>
      </w:r>
    </w:p>
    <w:p w14:paraId="70C2F1F1" w14:textId="71E91443" w:rsidR="0052644A" w:rsidRDefault="0052644A" w:rsidP="00D24FBA">
      <w:pPr>
        <w:spacing w:after="0" w:line="480" w:lineRule="auto"/>
        <w:ind w:left="720" w:hanging="720"/>
        <w:jc w:val="center"/>
        <w:rPr>
          <w:rFonts w:ascii="Times New Roman" w:hAnsi="Times New Roman" w:cs="Times New Roman"/>
          <w:b/>
          <w:bCs/>
          <w:color w:val="212121"/>
          <w:sz w:val="24"/>
          <w:szCs w:val="24"/>
          <w:shd w:val="clear" w:color="auto" w:fill="FFFFFF"/>
        </w:rPr>
      </w:pPr>
      <w:r>
        <w:rPr>
          <w:rFonts w:ascii="Times New Roman" w:hAnsi="Times New Roman" w:cs="Times New Roman"/>
          <w:b/>
          <w:bCs/>
          <w:color w:val="212121"/>
          <w:sz w:val="24"/>
          <w:szCs w:val="24"/>
          <w:shd w:val="clear" w:color="auto" w:fill="FFFFFF"/>
        </w:rPr>
        <w:t>Patient Satisfaction Survey</w:t>
      </w:r>
    </w:p>
    <w:p w14:paraId="4B87D5D9" w14:textId="77777777" w:rsidR="0052644A" w:rsidRDefault="005264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3C9F1852" w14:textId="50170BA7" w:rsidR="0052644A" w:rsidRPr="00985B3C" w:rsidRDefault="00E94B38" w:rsidP="00DD214A">
      <w:pPr>
        <w:jc w:val="center"/>
        <w:rPr>
          <w:rFonts w:ascii="Barlow" w:hAnsi="Barlow"/>
          <w:sz w:val="24"/>
          <w:szCs w:val="24"/>
        </w:rPr>
      </w:pPr>
      <w:r>
        <w:rPr>
          <w:rFonts w:ascii="Barlow" w:hAnsi="Barlow"/>
          <w:sz w:val="24"/>
          <w:szCs w:val="24"/>
        </w:rPr>
        <w:t>How satisfied are you with your wait time to be seen</w:t>
      </w:r>
      <w:r w:rsidR="0052644A" w:rsidRPr="00985B3C">
        <w:rPr>
          <w:rFonts w:ascii="Barlow" w:hAnsi="Barlow"/>
          <w:sz w:val="24"/>
          <w:szCs w:val="24"/>
        </w:rPr>
        <w:t>?</w:t>
      </w:r>
    </w:p>
    <w:tbl>
      <w:tblPr>
        <w:tblStyle w:val="TableGrid"/>
        <w:tblW w:w="0" w:type="auto"/>
        <w:jc w:val="center"/>
        <w:tblLook w:val="04A0" w:firstRow="1" w:lastRow="0" w:firstColumn="1" w:lastColumn="0" w:noHBand="0" w:noVBand="1"/>
      </w:tblPr>
      <w:tblGrid>
        <w:gridCol w:w="1870"/>
        <w:gridCol w:w="1870"/>
        <w:gridCol w:w="1205"/>
      </w:tblGrid>
      <w:tr w:rsidR="00DD214A" w:rsidRPr="00985B3C" w14:paraId="63B1681B" w14:textId="77777777" w:rsidTr="00DD214A">
        <w:trPr>
          <w:jc w:val="center"/>
        </w:trPr>
        <w:tc>
          <w:tcPr>
            <w:tcW w:w="1870" w:type="dxa"/>
          </w:tcPr>
          <w:p w14:paraId="3E74D795" w14:textId="244B4D7F" w:rsidR="00DD214A" w:rsidRPr="00985B3C" w:rsidRDefault="00DD214A" w:rsidP="00DD214A">
            <w:pPr>
              <w:tabs>
                <w:tab w:val="left" w:pos="1965"/>
              </w:tabs>
              <w:jc w:val="center"/>
              <w:rPr>
                <w:rFonts w:ascii="Barlow" w:hAnsi="Barlow"/>
              </w:rPr>
            </w:pPr>
            <w:r>
              <w:rPr>
                <w:rFonts w:ascii="Barlow" w:hAnsi="Barlow"/>
              </w:rPr>
              <w:t>Very Satisfied</w:t>
            </w:r>
          </w:p>
        </w:tc>
        <w:tc>
          <w:tcPr>
            <w:tcW w:w="1870" w:type="dxa"/>
          </w:tcPr>
          <w:p w14:paraId="237F4825" w14:textId="3A08E74C" w:rsidR="00DD214A" w:rsidRPr="00985B3C" w:rsidRDefault="00DD214A" w:rsidP="00DD214A">
            <w:pPr>
              <w:tabs>
                <w:tab w:val="left" w:pos="1965"/>
              </w:tabs>
              <w:jc w:val="center"/>
              <w:rPr>
                <w:rFonts w:ascii="Barlow" w:hAnsi="Barlow"/>
              </w:rPr>
            </w:pPr>
            <w:r w:rsidRPr="00985B3C">
              <w:rPr>
                <w:rFonts w:ascii="Barlow" w:hAnsi="Barlow"/>
              </w:rPr>
              <w:t>S</w:t>
            </w:r>
            <w:r>
              <w:rPr>
                <w:rFonts w:ascii="Barlow" w:hAnsi="Barlow"/>
              </w:rPr>
              <w:t>atisfied</w:t>
            </w:r>
          </w:p>
        </w:tc>
        <w:tc>
          <w:tcPr>
            <w:tcW w:w="1205" w:type="dxa"/>
          </w:tcPr>
          <w:p w14:paraId="64FF8530" w14:textId="3BA07B00" w:rsidR="00DD214A" w:rsidRPr="00985B3C" w:rsidRDefault="00DD214A" w:rsidP="00DD214A">
            <w:pPr>
              <w:tabs>
                <w:tab w:val="left" w:pos="1965"/>
              </w:tabs>
              <w:jc w:val="center"/>
              <w:rPr>
                <w:rFonts w:ascii="Barlow" w:hAnsi="Barlow"/>
              </w:rPr>
            </w:pPr>
            <w:r>
              <w:rPr>
                <w:rFonts w:ascii="Barlow" w:hAnsi="Barlow"/>
              </w:rPr>
              <w:t>Not Satisfied</w:t>
            </w:r>
          </w:p>
        </w:tc>
      </w:tr>
    </w:tbl>
    <w:p w14:paraId="27F3C2A1" w14:textId="77777777" w:rsidR="0052644A" w:rsidRPr="00985B3C" w:rsidRDefault="0052644A" w:rsidP="00DD214A">
      <w:pPr>
        <w:jc w:val="center"/>
        <w:rPr>
          <w:rFonts w:ascii="Barlow" w:hAnsi="Barlow"/>
        </w:rPr>
      </w:pPr>
    </w:p>
    <w:p w14:paraId="4D7E66C4" w14:textId="05D1F98F" w:rsidR="0052644A" w:rsidRPr="00985B3C" w:rsidRDefault="00E94B38" w:rsidP="00DD214A">
      <w:pPr>
        <w:jc w:val="center"/>
        <w:rPr>
          <w:rFonts w:ascii="Barlow" w:hAnsi="Barlow"/>
          <w:sz w:val="24"/>
          <w:szCs w:val="24"/>
        </w:rPr>
      </w:pPr>
      <w:r>
        <w:rPr>
          <w:rFonts w:ascii="Barlow" w:hAnsi="Barlow"/>
          <w:sz w:val="24"/>
          <w:szCs w:val="24"/>
        </w:rPr>
        <w:t>How satisfied were you with the provider</w:t>
      </w:r>
      <w:r w:rsidR="0052644A" w:rsidRPr="00985B3C">
        <w:rPr>
          <w:rFonts w:ascii="Barlow" w:hAnsi="Barlow"/>
          <w:sz w:val="24"/>
          <w:szCs w:val="24"/>
        </w:rPr>
        <w:t>?</w:t>
      </w:r>
    </w:p>
    <w:tbl>
      <w:tblPr>
        <w:tblStyle w:val="TableGrid"/>
        <w:tblW w:w="0" w:type="auto"/>
        <w:jc w:val="center"/>
        <w:tblLook w:val="04A0" w:firstRow="1" w:lastRow="0" w:firstColumn="1" w:lastColumn="0" w:noHBand="0" w:noVBand="1"/>
      </w:tblPr>
      <w:tblGrid>
        <w:gridCol w:w="1871"/>
        <w:gridCol w:w="1871"/>
        <w:gridCol w:w="1205"/>
      </w:tblGrid>
      <w:tr w:rsidR="00DD214A" w:rsidRPr="00985B3C" w14:paraId="576204A4" w14:textId="77777777" w:rsidTr="00DD214A">
        <w:trPr>
          <w:trHeight w:val="526"/>
          <w:jc w:val="center"/>
        </w:trPr>
        <w:tc>
          <w:tcPr>
            <w:tcW w:w="1871" w:type="dxa"/>
          </w:tcPr>
          <w:p w14:paraId="05394399" w14:textId="4AFD1764" w:rsidR="00DD214A" w:rsidRPr="00985B3C" w:rsidRDefault="00DD214A" w:rsidP="00DD214A">
            <w:pPr>
              <w:tabs>
                <w:tab w:val="left" w:pos="1965"/>
              </w:tabs>
              <w:jc w:val="center"/>
              <w:rPr>
                <w:rFonts w:ascii="Barlow" w:hAnsi="Barlow"/>
              </w:rPr>
            </w:pPr>
            <w:r>
              <w:rPr>
                <w:rFonts w:ascii="Barlow" w:hAnsi="Barlow"/>
              </w:rPr>
              <w:t>Very Satisfied</w:t>
            </w:r>
          </w:p>
        </w:tc>
        <w:tc>
          <w:tcPr>
            <w:tcW w:w="1871" w:type="dxa"/>
          </w:tcPr>
          <w:p w14:paraId="00E3089F" w14:textId="792A75DA" w:rsidR="00DD214A" w:rsidRPr="00985B3C" w:rsidRDefault="00DD214A" w:rsidP="00DD214A">
            <w:pPr>
              <w:tabs>
                <w:tab w:val="left" w:pos="1965"/>
              </w:tabs>
              <w:jc w:val="center"/>
              <w:rPr>
                <w:rFonts w:ascii="Barlow" w:hAnsi="Barlow"/>
              </w:rPr>
            </w:pPr>
            <w:r w:rsidRPr="00985B3C">
              <w:rPr>
                <w:rFonts w:ascii="Barlow" w:hAnsi="Barlow"/>
              </w:rPr>
              <w:t>S</w:t>
            </w:r>
            <w:r>
              <w:rPr>
                <w:rFonts w:ascii="Barlow" w:hAnsi="Barlow"/>
              </w:rPr>
              <w:t>atisfied</w:t>
            </w:r>
          </w:p>
        </w:tc>
        <w:tc>
          <w:tcPr>
            <w:tcW w:w="1205" w:type="dxa"/>
          </w:tcPr>
          <w:p w14:paraId="20CE6C8B" w14:textId="546AA4E7" w:rsidR="00DD214A" w:rsidRPr="00985B3C" w:rsidRDefault="00DD214A" w:rsidP="00DD214A">
            <w:pPr>
              <w:tabs>
                <w:tab w:val="left" w:pos="1965"/>
              </w:tabs>
              <w:jc w:val="center"/>
              <w:rPr>
                <w:rFonts w:ascii="Barlow" w:hAnsi="Barlow"/>
              </w:rPr>
            </w:pPr>
            <w:r>
              <w:rPr>
                <w:rFonts w:ascii="Barlow" w:hAnsi="Barlow"/>
              </w:rPr>
              <w:t>Not Satisfied</w:t>
            </w:r>
          </w:p>
        </w:tc>
      </w:tr>
    </w:tbl>
    <w:p w14:paraId="6658DF6E" w14:textId="77777777" w:rsidR="0052644A" w:rsidRPr="00985B3C" w:rsidRDefault="0052644A" w:rsidP="00DD214A">
      <w:pPr>
        <w:jc w:val="center"/>
        <w:rPr>
          <w:rFonts w:ascii="Barlow" w:hAnsi="Barlow"/>
        </w:rPr>
      </w:pPr>
    </w:p>
    <w:p w14:paraId="7A806B01" w14:textId="23A84302" w:rsidR="0052644A" w:rsidRPr="00985B3C" w:rsidRDefault="00E94B38" w:rsidP="00DD214A">
      <w:pPr>
        <w:jc w:val="center"/>
        <w:rPr>
          <w:rFonts w:ascii="Barlow" w:hAnsi="Barlow"/>
          <w:sz w:val="24"/>
          <w:szCs w:val="24"/>
        </w:rPr>
      </w:pPr>
      <w:r>
        <w:rPr>
          <w:rFonts w:ascii="Barlow" w:hAnsi="Barlow"/>
          <w:sz w:val="24"/>
          <w:szCs w:val="24"/>
        </w:rPr>
        <w:t>How likely are you to return to this clinic for your future health-related needs</w:t>
      </w:r>
      <w:r w:rsidR="0052644A" w:rsidRPr="00985B3C">
        <w:rPr>
          <w:rFonts w:ascii="Barlow" w:hAnsi="Barlow"/>
          <w:sz w:val="24"/>
          <w:szCs w:val="24"/>
        </w:rPr>
        <w:t>?</w:t>
      </w:r>
    </w:p>
    <w:tbl>
      <w:tblPr>
        <w:tblStyle w:val="TableGrid"/>
        <w:tblW w:w="0" w:type="auto"/>
        <w:jc w:val="center"/>
        <w:tblLook w:val="04A0" w:firstRow="1" w:lastRow="0" w:firstColumn="1" w:lastColumn="0" w:noHBand="0" w:noVBand="1"/>
      </w:tblPr>
      <w:tblGrid>
        <w:gridCol w:w="1870"/>
        <w:gridCol w:w="1870"/>
        <w:gridCol w:w="1205"/>
      </w:tblGrid>
      <w:tr w:rsidR="00DD214A" w:rsidRPr="00985B3C" w14:paraId="4459610A" w14:textId="77777777" w:rsidTr="00DD214A">
        <w:trPr>
          <w:jc w:val="center"/>
        </w:trPr>
        <w:tc>
          <w:tcPr>
            <w:tcW w:w="1870" w:type="dxa"/>
          </w:tcPr>
          <w:p w14:paraId="2B9602B8" w14:textId="0886B7E8" w:rsidR="00DD214A" w:rsidRPr="00985B3C" w:rsidRDefault="00DD214A" w:rsidP="00DD214A">
            <w:pPr>
              <w:tabs>
                <w:tab w:val="left" w:pos="1965"/>
              </w:tabs>
              <w:jc w:val="center"/>
              <w:rPr>
                <w:rFonts w:ascii="Barlow" w:hAnsi="Barlow"/>
              </w:rPr>
            </w:pPr>
            <w:r>
              <w:rPr>
                <w:rFonts w:ascii="Barlow" w:hAnsi="Barlow"/>
              </w:rPr>
              <w:t>Very Likely</w:t>
            </w:r>
          </w:p>
        </w:tc>
        <w:tc>
          <w:tcPr>
            <w:tcW w:w="1870" w:type="dxa"/>
          </w:tcPr>
          <w:p w14:paraId="34F32257" w14:textId="0429ED3E" w:rsidR="00DD214A" w:rsidRPr="00985B3C" w:rsidRDefault="00DD214A" w:rsidP="00DD214A">
            <w:pPr>
              <w:tabs>
                <w:tab w:val="left" w:pos="1965"/>
              </w:tabs>
              <w:jc w:val="center"/>
              <w:rPr>
                <w:rFonts w:ascii="Barlow" w:hAnsi="Barlow"/>
              </w:rPr>
            </w:pPr>
            <w:r>
              <w:rPr>
                <w:rFonts w:ascii="Barlow" w:hAnsi="Barlow"/>
              </w:rPr>
              <w:t>Likely</w:t>
            </w:r>
          </w:p>
        </w:tc>
        <w:tc>
          <w:tcPr>
            <w:tcW w:w="1205" w:type="dxa"/>
          </w:tcPr>
          <w:p w14:paraId="6E7920BF" w14:textId="71F93255" w:rsidR="00DD214A" w:rsidRPr="00985B3C" w:rsidRDefault="00DD214A" w:rsidP="00DD214A">
            <w:pPr>
              <w:tabs>
                <w:tab w:val="left" w:pos="1965"/>
              </w:tabs>
              <w:jc w:val="center"/>
              <w:rPr>
                <w:rFonts w:ascii="Barlow" w:hAnsi="Barlow"/>
              </w:rPr>
            </w:pPr>
            <w:r>
              <w:rPr>
                <w:rFonts w:ascii="Barlow" w:hAnsi="Barlow"/>
              </w:rPr>
              <w:t>Not Likely</w:t>
            </w:r>
          </w:p>
        </w:tc>
      </w:tr>
    </w:tbl>
    <w:p w14:paraId="33EC8A56" w14:textId="77777777" w:rsidR="0052644A" w:rsidRPr="00985B3C" w:rsidRDefault="0052644A" w:rsidP="00DD214A">
      <w:pPr>
        <w:jc w:val="center"/>
        <w:rPr>
          <w:rFonts w:ascii="Barlow" w:hAnsi="Barlow"/>
        </w:rPr>
      </w:pPr>
    </w:p>
    <w:p w14:paraId="1483C695" w14:textId="756CFFD6" w:rsidR="0052644A" w:rsidRPr="00985B3C" w:rsidRDefault="00E94B38" w:rsidP="00DD214A">
      <w:pPr>
        <w:jc w:val="center"/>
        <w:rPr>
          <w:rFonts w:ascii="Barlow" w:hAnsi="Barlow"/>
          <w:sz w:val="24"/>
          <w:szCs w:val="24"/>
        </w:rPr>
      </w:pPr>
      <w:r>
        <w:rPr>
          <w:rFonts w:ascii="Barlow" w:hAnsi="Barlow"/>
          <w:sz w:val="24"/>
          <w:szCs w:val="24"/>
        </w:rPr>
        <w:t>Overall, how satisfied are you with your care</w:t>
      </w:r>
      <w:r w:rsidR="0052644A" w:rsidRPr="00985B3C">
        <w:rPr>
          <w:rFonts w:ascii="Barlow" w:hAnsi="Barlow"/>
          <w:sz w:val="24"/>
          <w:szCs w:val="24"/>
        </w:rPr>
        <w:t>?</w:t>
      </w:r>
    </w:p>
    <w:tbl>
      <w:tblPr>
        <w:tblStyle w:val="TableGrid"/>
        <w:tblW w:w="0" w:type="auto"/>
        <w:jc w:val="center"/>
        <w:tblLook w:val="04A0" w:firstRow="1" w:lastRow="0" w:firstColumn="1" w:lastColumn="0" w:noHBand="0" w:noVBand="1"/>
      </w:tblPr>
      <w:tblGrid>
        <w:gridCol w:w="1870"/>
        <w:gridCol w:w="1870"/>
        <w:gridCol w:w="1205"/>
      </w:tblGrid>
      <w:tr w:rsidR="00DD214A" w:rsidRPr="00985B3C" w14:paraId="3C5C6ECA" w14:textId="77777777" w:rsidTr="00DD214A">
        <w:trPr>
          <w:jc w:val="center"/>
        </w:trPr>
        <w:tc>
          <w:tcPr>
            <w:tcW w:w="1870" w:type="dxa"/>
          </w:tcPr>
          <w:p w14:paraId="1E660498" w14:textId="6E4E78A7" w:rsidR="00DD214A" w:rsidRPr="00985B3C" w:rsidRDefault="00DD214A" w:rsidP="00DD214A">
            <w:pPr>
              <w:tabs>
                <w:tab w:val="left" w:pos="1965"/>
              </w:tabs>
              <w:jc w:val="center"/>
              <w:rPr>
                <w:rFonts w:ascii="Barlow" w:hAnsi="Barlow"/>
              </w:rPr>
            </w:pPr>
            <w:r>
              <w:rPr>
                <w:rFonts w:ascii="Barlow" w:hAnsi="Barlow"/>
              </w:rPr>
              <w:t>Very Satisfied</w:t>
            </w:r>
          </w:p>
        </w:tc>
        <w:tc>
          <w:tcPr>
            <w:tcW w:w="1870" w:type="dxa"/>
          </w:tcPr>
          <w:p w14:paraId="4ACAF31D" w14:textId="097314F1" w:rsidR="00DD214A" w:rsidRPr="00985B3C" w:rsidRDefault="00DD214A" w:rsidP="00DD214A">
            <w:pPr>
              <w:tabs>
                <w:tab w:val="left" w:pos="1965"/>
              </w:tabs>
              <w:jc w:val="center"/>
              <w:rPr>
                <w:rFonts w:ascii="Barlow" w:hAnsi="Barlow"/>
              </w:rPr>
            </w:pPr>
            <w:r w:rsidRPr="00985B3C">
              <w:rPr>
                <w:rFonts w:ascii="Barlow" w:hAnsi="Barlow"/>
              </w:rPr>
              <w:t>S</w:t>
            </w:r>
            <w:r>
              <w:rPr>
                <w:rFonts w:ascii="Barlow" w:hAnsi="Barlow"/>
              </w:rPr>
              <w:t>atisfied</w:t>
            </w:r>
          </w:p>
        </w:tc>
        <w:tc>
          <w:tcPr>
            <w:tcW w:w="1205" w:type="dxa"/>
          </w:tcPr>
          <w:p w14:paraId="66DD8CB4" w14:textId="397B3FD2" w:rsidR="00DD214A" w:rsidRPr="00985B3C" w:rsidRDefault="00DD214A" w:rsidP="00DD214A">
            <w:pPr>
              <w:tabs>
                <w:tab w:val="left" w:pos="1965"/>
              </w:tabs>
              <w:jc w:val="center"/>
              <w:rPr>
                <w:rFonts w:ascii="Barlow" w:hAnsi="Barlow"/>
              </w:rPr>
            </w:pPr>
            <w:r>
              <w:rPr>
                <w:rFonts w:ascii="Barlow" w:hAnsi="Barlow"/>
              </w:rPr>
              <w:t>Not Satisfied</w:t>
            </w:r>
          </w:p>
        </w:tc>
      </w:tr>
    </w:tbl>
    <w:p w14:paraId="3A03BE0F" w14:textId="77777777" w:rsidR="0052644A" w:rsidRDefault="005264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097E9FBD" w14:textId="77777777" w:rsidR="0052644A" w:rsidRDefault="005264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1FC7FF9B" w14:textId="77777777" w:rsidR="0052644A" w:rsidRDefault="005264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2B6AC144" w14:textId="77777777" w:rsidR="0052644A" w:rsidRDefault="005264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43A138CC" w14:textId="77777777" w:rsidR="0052644A" w:rsidRDefault="005264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55A61D5A" w14:textId="77777777" w:rsidR="0052644A" w:rsidRDefault="005264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62943935" w14:textId="77777777" w:rsidR="0052644A" w:rsidRDefault="005264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64F37658" w14:textId="77777777" w:rsidR="0052644A" w:rsidRDefault="005264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5E30EB5E" w14:textId="77777777" w:rsidR="0052644A" w:rsidRDefault="005264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5C11FDEC" w14:textId="77777777" w:rsidR="0052644A" w:rsidRDefault="005264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7C850D5C" w14:textId="77777777" w:rsidR="0052644A" w:rsidRDefault="005264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004F989D" w14:textId="0A34F333" w:rsidR="0052644A" w:rsidRPr="0052644A" w:rsidRDefault="0052644A" w:rsidP="00D24FBA">
      <w:pPr>
        <w:spacing w:after="0" w:line="480" w:lineRule="auto"/>
        <w:ind w:left="720" w:hanging="720"/>
        <w:jc w:val="center"/>
        <w:rPr>
          <w:rFonts w:ascii="Times New Roman" w:hAnsi="Times New Roman" w:cs="Times New Roman"/>
          <w:b/>
          <w:bCs/>
          <w:color w:val="212121"/>
          <w:sz w:val="24"/>
          <w:szCs w:val="24"/>
          <w:shd w:val="clear" w:color="auto" w:fill="FFFFFF"/>
        </w:rPr>
      </w:pPr>
      <w:r w:rsidRPr="0052644A">
        <w:rPr>
          <w:rFonts w:ascii="Times New Roman" w:hAnsi="Times New Roman" w:cs="Times New Roman"/>
          <w:b/>
          <w:bCs/>
          <w:color w:val="212121"/>
          <w:sz w:val="24"/>
          <w:szCs w:val="24"/>
          <w:shd w:val="clear" w:color="auto" w:fill="FFFFFF"/>
        </w:rPr>
        <w:lastRenderedPageBreak/>
        <w:t xml:space="preserve">Appendix </w:t>
      </w:r>
      <w:r>
        <w:rPr>
          <w:rFonts w:ascii="Times New Roman" w:hAnsi="Times New Roman" w:cs="Times New Roman"/>
          <w:b/>
          <w:bCs/>
          <w:color w:val="212121"/>
          <w:sz w:val="24"/>
          <w:szCs w:val="24"/>
          <w:shd w:val="clear" w:color="auto" w:fill="FFFFFF"/>
        </w:rPr>
        <w:t>E</w:t>
      </w:r>
    </w:p>
    <w:p w14:paraId="126F7B76" w14:textId="7A9F999D" w:rsidR="0052644A" w:rsidRPr="0052644A" w:rsidRDefault="0052644A" w:rsidP="00D24FBA">
      <w:pPr>
        <w:spacing w:after="0" w:line="480" w:lineRule="auto"/>
        <w:ind w:left="720" w:hanging="720"/>
        <w:jc w:val="center"/>
        <w:rPr>
          <w:rFonts w:ascii="Times New Roman" w:hAnsi="Times New Roman" w:cs="Times New Roman"/>
          <w:b/>
          <w:bCs/>
          <w:color w:val="212121"/>
          <w:sz w:val="24"/>
          <w:szCs w:val="24"/>
          <w:shd w:val="clear" w:color="auto" w:fill="FFFFFF"/>
        </w:rPr>
      </w:pPr>
      <w:r w:rsidRPr="0052644A">
        <w:rPr>
          <w:rFonts w:ascii="Times New Roman" w:hAnsi="Times New Roman" w:cs="Times New Roman"/>
          <w:b/>
          <w:bCs/>
          <w:color w:val="212121"/>
          <w:sz w:val="24"/>
          <w:szCs w:val="24"/>
          <w:shd w:val="clear" w:color="auto" w:fill="FFFFFF"/>
        </w:rPr>
        <w:t>NP Final DNP Project Survey</w:t>
      </w:r>
    </w:p>
    <w:p w14:paraId="22B523D9" w14:textId="77777777" w:rsidR="0052644A" w:rsidRDefault="0052644A"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46A80377" w14:textId="77777777" w:rsidR="0052644A" w:rsidRPr="00985B3C" w:rsidRDefault="0052644A" w:rsidP="0052644A">
      <w:pPr>
        <w:rPr>
          <w:rFonts w:ascii="Barlow" w:hAnsi="Barlow"/>
          <w:sz w:val="24"/>
          <w:szCs w:val="24"/>
        </w:rPr>
      </w:pPr>
      <w:r w:rsidRPr="00985B3C">
        <w:rPr>
          <w:rFonts w:ascii="Barlow" w:hAnsi="Barlow"/>
          <w:sz w:val="24"/>
          <w:szCs w:val="24"/>
        </w:rPr>
        <w:t>Did you find the education manual helpful in diagnosing and treating your patients?</w:t>
      </w:r>
    </w:p>
    <w:tbl>
      <w:tblPr>
        <w:tblStyle w:val="TableGrid"/>
        <w:tblW w:w="0" w:type="auto"/>
        <w:tblLook w:val="04A0" w:firstRow="1" w:lastRow="0" w:firstColumn="1" w:lastColumn="0" w:noHBand="0" w:noVBand="1"/>
      </w:tblPr>
      <w:tblGrid>
        <w:gridCol w:w="1870"/>
        <w:gridCol w:w="1870"/>
        <w:gridCol w:w="1205"/>
        <w:gridCol w:w="2250"/>
        <w:gridCol w:w="2155"/>
      </w:tblGrid>
      <w:tr w:rsidR="0052644A" w:rsidRPr="00985B3C" w14:paraId="7AB5493A" w14:textId="77777777" w:rsidTr="00A01DAB">
        <w:tc>
          <w:tcPr>
            <w:tcW w:w="1870" w:type="dxa"/>
          </w:tcPr>
          <w:p w14:paraId="3699B8CF" w14:textId="77777777" w:rsidR="0052644A" w:rsidRPr="00985B3C" w:rsidRDefault="0052644A" w:rsidP="00A01DAB">
            <w:pPr>
              <w:tabs>
                <w:tab w:val="left" w:pos="1965"/>
              </w:tabs>
              <w:jc w:val="center"/>
              <w:rPr>
                <w:rFonts w:ascii="Barlow" w:hAnsi="Barlow"/>
              </w:rPr>
            </w:pPr>
            <w:r w:rsidRPr="00985B3C">
              <w:rPr>
                <w:rFonts w:ascii="Barlow" w:hAnsi="Barlow"/>
              </w:rPr>
              <w:t>Strongly Agree</w:t>
            </w:r>
          </w:p>
        </w:tc>
        <w:tc>
          <w:tcPr>
            <w:tcW w:w="1870" w:type="dxa"/>
          </w:tcPr>
          <w:p w14:paraId="4253A91A" w14:textId="77777777" w:rsidR="0052644A" w:rsidRPr="00985B3C" w:rsidRDefault="0052644A" w:rsidP="00A01DAB">
            <w:pPr>
              <w:tabs>
                <w:tab w:val="left" w:pos="1965"/>
              </w:tabs>
              <w:jc w:val="center"/>
              <w:rPr>
                <w:rFonts w:ascii="Barlow" w:hAnsi="Barlow"/>
              </w:rPr>
            </w:pPr>
            <w:r w:rsidRPr="00985B3C">
              <w:rPr>
                <w:rFonts w:ascii="Barlow" w:hAnsi="Barlow"/>
              </w:rPr>
              <w:t>Somewhat Agree</w:t>
            </w:r>
          </w:p>
        </w:tc>
        <w:tc>
          <w:tcPr>
            <w:tcW w:w="1205" w:type="dxa"/>
          </w:tcPr>
          <w:p w14:paraId="1E8B245D" w14:textId="77777777" w:rsidR="0052644A" w:rsidRPr="00985B3C" w:rsidRDefault="0052644A" w:rsidP="00A01DAB">
            <w:pPr>
              <w:tabs>
                <w:tab w:val="left" w:pos="1965"/>
              </w:tabs>
              <w:jc w:val="center"/>
              <w:rPr>
                <w:rFonts w:ascii="Barlow" w:hAnsi="Barlow"/>
              </w:rPr>
            </w:pPr>
            <w:r w:rsidRPr="00985B3C">
              <w:rPr>
                <w:rFonts w:ascii="Barlow" w:hAnsi="Barlow"/>
              </w:rPr>
              <w:t>Neutral</w:t>
            </w:r>
          </w:p>
        </w:tc>
        <w:tc>
          <w:tcPr>
            <w:tcW w:w="2250" w:type="dxa"/>
          </w:tcPr>
          <w:p w14:paraId="5AFEB610" w14:textId="77777777" w:rsidR="0052644A" w:rsidRPr="00985B3C" w:rsidRDefault="0052644A" w:rsidP="00A01DAB">
            <w:pPr>
              <w:tabs>
                <w:tab w:val="left" w:pos="1965"/>
              </w:tabs>
              <w:jc w:val="center"/>
              <w:rPr>
                <w:rFonts w:ascii="Barlow" w:hAnsi="Barlow"/>
              </w:rPr>
            </w:pPr>
            <w:r w:rsidRPr="00985B3C">
              <w:rPr>
                <w:rFonts w:ascii="Barlow" w:hAnsi="Barlow"/>
              </w:rPr>
              <w:t>Somewhat Disagree</w:t>
            </w:r>
          </w:p>
        </w:tc>
        <w:tc>
          <w:tcPr>
            <w:tcW w:w="2155" w:type="dxa"/>
          </w:tcPr>
          <w:p w14:paraId="789B5914" w14:textId="77777777" w:rsidR="0052644A" w:rsidRPr="00985B3C" w:rsidRDefault="0052644A" w:rsidP="00A01DAB">
            <w:pPr>
              <w:tabs>
                <w:tab w:val="left" w:pos="1965"/>
              </w:tabs>
              <w:jc w:val="center"/>
              <w:rPr>
                <w:rFonts w:ascii="Barlow" w:hAnsi="Barlow"/>
              </w:rPr>
            </w:pPr>
            <w:r w:rsidRPr="00985B3C">
              <w:rPr>
                <w:rFonts w:ascii="Barlow" w:hAnsi="Barlow"/>
              </w:rPr>
              <w:t>Strongly Disagree</w:t>
            </w:r>
          </w:p>
        </w:tc>
      </w:tr>
    </w:tbl>
    <w:p w14:paraId="17C724BE" w14:textId="77777777" w:rsidR="0052644A" w:rsidRPr="00985B3C" w:rsidRDefault="0052644A" w:rsidP="0052644A">
      <w:pPr>
        <w:rPr>
          <w:rFonts w:ascii="Barlow" w:hAnsi="Barlow"/>
        </w:rPr>
      </w:pPr>
    </w:p>
    <w:p w14:paraId="4DD94B70" w14:textId="77777777" w:rsidR="0052644A" w:rsidRPr="00985B3C" w:rsidRDefault="0052644A" w:rsidP="0052644A">
      <w:pPr>
        <w:rPr>
          <w:rFonts w:ascii="Barlow" w:hAnsi="Barlow"/>
          <w:sz w:val="24"/>
          <w:szCs w:val="24"/>
        </w:rPr>
      </w:pPr>
      <w:r w:rsidRPr="00985B3C">
        <w:rPr>
          <w:rFonts w:ascii="Barlow" w:hAnsi="Barlow"/>
          <w:sz w:val="24"/>
          <w:szCs w:val="24"/>
        </w:rPr>
        <w:t>Do you believe that the education manual has been a useful tool in improving your evidence-based practice?</w:t>
      </w:r>
    </w:p>
    <w:tbl>
      <w:tblPr>
        <w:tblStyle w:val="TableGrid"/>
        <w:tblW w:w="0" w:type="auto"/>
        <w:tblLook w:val="04A0" w:firstRow="1" w:lastRow="0" w:firstColumn="1" w:lastColumn="0" w:noHBand="0" w:noVBand="1"/>
      </w:tblPr>
      <w:tblGrid>
        <w:gridCol w:w="1870"/>
        <w:gridCol w:w="1870"/>
        <w:gridCol w:w="1205"/>
        <w:gridCol w:w="2250"/>
        <w:gridCol w:w="2155"/>
      </w:tblGrid>
      <w:tr w:rsidR="0052644A" w:rsidRPr="00985B3C" w14:paraId="7EC7EB4B" w14:textId="77777777" w:rsidTr="00A01DAB">
        <w:tc>
          <w:tcPr>
            <w:tcW w:w="1870" w:type="dxa"/>
          </w:tcPr>
          <w:p w14:paraId="242FED4B" w14:textId="77777777" w:rsidR="0052644A" w:rsidRPr="00985B3C" w:rsidRDefault="0052644A" w:rsidP="00A01DAB">
            <w:pPr>
              <w:tabs>
                <w:tab w:val="left" w:pos="1965"/>
              </w:tabs>
              <w:jc w:val="center"/>
              <w:rPr>
                <w:rFonts w:ascii="Barlow" w:hAnsi="Barlow"/>
              </w:rPr>
            </w:pPr>
            <w:r w:rsidRPr="00985B3C">
              <w:rPr>
                <w:rFonts w:ascii="Barlow" w:hAnsi="Barlow"/>
              </w:rPr>
              <w:t>Strongly Agree</w:t>
            </w:r>
          </w:p>
        </w:tc>
        <w:tc>
          <w:tcPr>
            <w:tcW w:w="1870" w:type="dxa"/>
          </w:tcPr>
          <w:p w14:paraId="5DAF1569" w14:textId="77777777" w:rsidR="0052644A" w:rsidRPr="00985B3C" w:rsidRDefault="0052644A" w:rsidP="00A01DAB">
            <w:pPr>
              <w:tabs>
                <w:tab w:val="left" w:pos="1965"/>
              </w:tabs>
              <w:jc w:val="center"/>
              <w:rPr>
                <w:rFonts w:ascii="Barlow" w:hAnsi="Barlow"/>
              </w:rPr>
            </w:pPr>
            <w:r w:rsidRPr="00985B3C">
              <w:rPr>
                <w:rFonts w:ascii="Barlow" w:hAnsi="Barlow"/>
              </w:rPr>
              <w:t>Somewhat Agree</w:t>
            </w:r>
          </w:p>
        </w:tc>
        <w:tc>
          <w:tcPr>
            <w:tcW w:w="1205" w:type="dxa"/>
          </w:tcPr>
          <w:p w14:paraId="20D53BB5" w14:textId="77777777" w:rsidR="0052644A" w:rsidRPr="00985B3C" w:rsidRDefault="0052644A" w:rsidP="00A01DAB">
            <w:pPr>
              <w:tabs>
                <w:tab w:val="left" w:pos="1965"/>
              </w:tabs>
              <w:jc w:val="center"/>
              <w:rPr>
                <w:rFonts w:ascii="Barlow" w:hAnsi="Barlow"/>
              </w:rPr>
            </w:pPr>
            <w:r w:rsidRPr="00985B3C">
              <w:rPr>
                <w:rFonts w:ascii="Barlow" w:hAnsi="Barlow"/>
              </w:rPr>
              <w:t>Neutral</w:t>
            </w:r>
          </w:p>
        </w:tc>
        <w:tc>
          <w:tcPr>
            <w:tcW w:w="2250" w:type="dxa"/>
          </w:tcPr>
          <w:p w14:paraId="2F604B13" w14:textId="77777777" w:rsidR="0052644A" w:rsidRPr="00985B3C" w:rsidRDefault="0052644A" w:rsidP="00A01DAB">
            <w:pPr>
              <w:tabs>
                <w:tab w:val="left" w:pos="1965"/>
              </w:tabs>
              <w:jc w:val="center"/>
              <w:rPr>
                <w:rFonts w:ascii="Barlow" w:hAnsi="Barlow"/>
              </w:rPr>
            </w:pPr>
            <w:r w:rsidRPr="00985B3C">
              <w:rPr>
                <w:rFonts w:ascii="Barlow" w:hAnsi="Barlow"/>
              </w:rPr>
              <w:t>Somewhat Disagree</w:t>
            </w:r>
          </w:p>
        </w:tc>
        <w:tc>
          <w:tcPr>
            <w:tcW w:w="2155" w:type="dxa"/>
          </w:tcPr>
          <w:p w14:paraId="1C2CD3D9" w14:textId="77777777" w:rsidR="0052644A" w:rsidRPr="00985B3C" w:rsidRDefault="0052644A" w:rsidP="00A01DAB">
            <w:pPr>
              <w:tabs>
                <w:tab w:val="left" w:pos="1965"/>
              </w:tabs>
              <w:jc w:val="center"/>
              <w:rPr>
                <w:rFonts w:ascii="Barlow" w:hAnsi="Barlow"/>
              </w:rPr>
            </w:pPr>
            <w:r w:rsidRPr="00985B3C">
              <w:rPr>
                <w:rFonts w:ascii="Barlow" w:hAnsi="Barlow"/>
              </w:rPr>
              <w:t>Strongly Disagree</w:t>
            </w:r>
          </w:p>
        </w:tc>
      </w:tr>
    </w:tbl>
    <w:p w14:paraId="569A96AE" w14:textId="77777777" w:rsidR="0052644A" w:rsidRPr="00985B3C" w:rsidRDefault="0052644A" w:rsidP="0052644A">
      <w:pPr>
        <w:rPr>
          <w:rFonts w:ascii="Barlow" w:hAnsi="Barlow"/>
        </w:rPr>
      </w:pPr>
    </w:p>
    <w:p w14:paraId="03936390" w14:textId="77777777" w:rsidR="0052644A" w:rsidRPr="00985B3C" w:rsidRDefault="0052644A" w:rsidP="0052644A">
      <w:pPr>
        <w:rPr>
          <w:rFonts w:ascii="Barlow" w:hAnsi="Barlow"/>
          <w:sz w:val="24"/>
          <w:szCs w:val="24"/>
        </w:rPr>
      </w:pPr>
      <w:r w:rsidRPr="00985B3C">
        <w:rPr>
          <w:rFonts w:ascii="Barlow" w:hAnsi="Barlow"/>
          <w:sz w:val="24"/>
          <w:szCs w:val="24"/>
        </w:rPr>
        <w:t>Do you feel that the education manual has improved your confidence in treating your patients?</w:t>
      </w:r>
    </w:p>
    <w:tbl>
      <w:tblPr>
        <w:tblStyle w:val="TableGrid"/>
        <w:tblW w:w="0" w:type="auto"/>
        <w:tblLook w:val="04A0" w:firstRow="1" w:lastRow="0" w:firstColumn="1" w:lastColumn="0" w:noHBand="0" w:noVBand="1"/>
      </w:tblPr>
      <w:tblGrid>
        <w:gridCol w:w="1870"/>
        <w:gridCol w:w="1870"/>
        <w:gridCol w:w="1205"/>
        <w:gridCol w:w="2250"/>
        <w:gridCol w:w="2155"/>
      </w:tblGrid>
      <w:tr w:rsidR="0052644A" w:rsidRPr="00985B3C" w14:paraId="31D8FD12" w14:textId="77777777" w:rsidTr="00A01DAB">
        <w:tc>
          <w:tcPr>
            <w:tcW w:w="1870" w:type="dxa"/>
          </w:tcPr>
          <w:p w14:paraId="485F3054" w14:textId="77777777" w:rsidR="0052644A" w:rsidRPr="00985B3C" w:rsidRDefault="0052644A" w:rsidP="00A01DAB">
            <w:pPr>
              <w:tabs>
                <w:tab w:val="left" w:pos="1965"/>
              </w:tabs>
              <w:jc w:val="center"/>
              <w:rPr>
                <w:rFonts w:ascii="Barlow" w:hAnsi="Barlow"/>
              </w:rPr>
            </w:pPr>
            <w:r w:rsidRPr="00985B3C">
              <w:rPr>
                <w:rFonts w:ascii="Barlow" w:hAnsi="Barlow"/>
              </w:rPr>
              <w:t>Strongly Agree</w:t>
            </w:r>
          </w:p>
        </w:tc>
        <w:tc>
          <w:tcPr>
            <w:tcW w:w="1870" w:type="dxa"/>
          </w:tcPr>
          <w:p w14:paraId="06CDD605" w14:textId="77777777" w:rsidR="0052644A" w:rsidRPr="00985B3C" w:rsidRDefault="0052644A" w:rsidP="00A01DAB">
            <w:pPr>
              <w:tabs>
                <w:tab w:val="left" w:pos="1965"/>
              </w:tabs>
              <w:jc w:val="center"/>
              <w:rPr>
                <w:rFonts w:ascii="Barlow" w:hAnsi="Barlow"/>
              </w:rPr>
            </w:pPr>
            <w:r w:rsidRPr="00985B3C">
              <w:rPr>
                <w:rFonts w:ascii="Barlow" w:hAnsi="Barlow"/>
              </w:rPr>
              <w:t>Somewhat Agree</w:t>
            </w:r>
          </w:p>
        </w:tc>
        <w:tc>
          <w:tcPr>
            <w:tcW w:w="1205" w:type="dxa"/>
          </w:tcPr>
          <w:p w14:paraId="21982694" w14:textId="77777777" w:rsidR="0052644A" w:rsidRPr="00985B3C" w:rsidRDefault="0052644A" w:rsidP="00A01DAB">
            <w:pPr>
              <w:tabs>
                <w:tab w:val="left" w:pos="1965"/>
              </w:tabs>
              <w:jc w:val="center"/>
              <w:rPr>
                <w:rFonts w:ascii="Barlow" w:hAnsi="Barlow"/>
              </w:rPr>
            </w:pPr>
            <w:r w:rsidRPr="00985B3C">
              <w:rPr>
                <w:rFonts w:ascii="Barlow" w:hAnsi="Barlow"/>
              </w:rPr>
              <w:t>Neutral</w:t>
            </w:r>
          </w:p>
        </w:tc>
        <w:tc>
          <w:tcPr>
            <w:tcW w:w="2250" w:type="dxa"/>
          </w:tcPr>
          <w:p w14:paraId="650CCE69" w14:textId="77777777" w:rsidR="0052644A" w:rsidRPr="00985B3C" w:rsidRDefault="0052644A" w:rsidP="00A01DAB">
            <w:pPr>
              <w:tabs>
                <w:tab w:val="left" w:pos="1965"/>
              </w:tabs>
              <w:jc w:val="center"/>
              <w:rPr>
                <w:rFonts w:ascii="Barlow" w:hAnsi="Barlow"/>
              </w:rPr>
            </w:pPr>
            <w:r w:rsidRPr="00985B3C">
              <w:rPr>
                <w:rFonts w:ascii="Barlow" w:hAnsi="Barlow"/>
              </w:rPr>
              <w:t>Somewhat Disagree</w:t>
            </w:r>
          </w:p>
        </w:tc>
        <w:tc>
          <w:tcPr>
            <w:tcW w:w="2155" w:type="dxa"/>
          </w:tcPr>
          <w:p w14:paraId="37577966" w14:textId="77777777" w:rsidR="0052644A" w:rsidRPr="00985B3C" w:rsidRDefault="0052644A" w:rsidP="00A01DAB">
            <w:pPr>
              <w:tabs>
                <w:tab w:val="left" w:pos="1965"/>
              </w:tabs>
              <w:jc w:val="center"/>
              <w:rPr>
                <w:rFonts w:ascii="Barlow" w:hAnsi="Barlow"/>
              </w:rPr>
            </w:pPr>
            <w:r w:rsidRPr="00985B3C">
              <w:rPr>
                <w:rFonts w:ascii="Barlow" w:hAnsi="Barlow"/>
              </w:rPr>
              <w:t>Strongly Disagree</w:t>
            </w:r>
          </w:p>
        </w:tc>
      </w:tr>
    </w:tbl>
    <w:p w14:paraId="6C716C29" w14:textId="77777777" w:rsidR="0052644A" w:rsidRPr="00985B3C" w:rsidRDefault="0052644A" w:rsidP="0052644A">
      <w:pPr>
        <w:rPr>
          <w:rFonts w:ascii="Barlow" w:hAnsi="Barlow"/>
        </w:rPr>
      </w:pPr>
    </w:p>
    <w:p w14:paraId="564F4BD1" w14:textId="57AA0CD4" w:rsidR="0052644A" w:rsidRPr="00985B3C" w:rsidRDefault="0052644A" w:rsidP="0052644A">
      <w:pPr>
        <w:rPr>
          <w:rFonts w:ascii="Barlow" w:hAnsi="Barlow"/>
          <w:sz w:val="24"/>
          <w:szCs w:val="24"/>
        </w:rPr>
      </w:pPr>
      <w:r w:rsidRPr="00985B3C">
        <w:rPr>
          <w:rFonts w:ascii="Barlow" w:hAnsi="Barlow"/>
          <w:sz w:val="24"/>
          <w:szCs w:val="24"/>
        </w:rPr>
        <w:t>Would you appreciate having this manual in the clinic and updated with evidence-based practice changes on a routine basis?</w:t>
      </w:r>
    </w:p>
    <w:tbl>
      <w:tblPr>
        <w:tblStyle w:val="TableGrid"/>
        <w:tblW w:w="0" w:type="auto"/>
        <w:tblLook w:val="04A0" w:firstRow="1" w:lastRow="0" w:firstColumn="1" w:lastColumn="0" w:noHBand="0" w:noVBand="1"/>
      </w:tblPr>
      <w:tblGrid>
        <w:gridCol w:w="1870"/>
        <w:gridCol w:w="1870"/>
        <w:gridCol w:w="1205"/>
        <w:gridCol w:w="2250"/>
        <w:gridCol w:w="2155"/>
      </w:tblGrid>
      <w:tr w:rsidR="0052644A" w:rsidRPr="00985B3C" w14:paraId="33D601BB" w14:textId="77777777" w:rsidTr="00A01DAB">
        <w:tc>
          <w:tcPr>
            <w:tcW w:w="1870" w:type="dxa"/>
          </w:tcPr>
          <w:p w14:paraId="3B1C728F" w14:textId="77777777" w:rsidR="0052644A" w:rsidRPr="00985B3C" w:rsidRDefault="0052644A" w:rsidP="00A01DAB">
            <w:pPr>
              <w:tabs>
                <w:tab w:val="left" w:pos="1965"/>
              </w:tabs>
              <w:jc w:val="center"/>
              <w:rPr>
                <w:rFonts w:ascii="Barlow" w:hAnsi="Barlow"/>
              </w:rPr>
            </w:pPr>
            <w:r w:rsidRPr="00985B3C">
              <w:rPr>
                <w:rFonts w:ascii="Barlow" w:hAnsi="Barlow"/>
              </w:rPr>
              <w:t>Strongly Agree</w:t>
            </w:r>
          </w:p>
        </w:tc>
        <w:tc>
          <w:tcPr>
            <w:tcW w:w="1870" w:type="dxa"/>
          </w:tcPr>
          <w:p w14:paraId="4D63A56D" w14:textId="77777777" w:rsidR="0052644A" w:rsidRPr="00985B3C" w:rsidRDefault="0052644A" w:rsidP="00A01DAB">
            <w:pPr>
              <w:tabs>
                <w:tab w:val="left" w:pos="1965"/>
              </w:tabs>
              <w:jc w:val="center"/>
              <w:rPr>
                <w:rFonts w:ascii="Barlow" w:hAnsi="Barlow"/>
              </w:rPr>
            </w:pPr>
            <w:r w:rsidRPr="00985B3C">
              <w:rPr>
                <w:rFonts w:ascii="Barlow" w:hAnsi="Barlow"/>
              </w:rPr>
              <w:t>Somewhat Agree</w:t>
            </w:r>
          </w:p>
        </w:tc>
        <w:tc>
          <w:tcPr>
            <w:tcW w:w="1205" w:type="dxa"/>
          </w:tcPr>
          <w:p w14:paraId="02CE1966" w14:textId="77777777" w:rsidR="0052644A" w:rsidRPr="00985B3C" w:rsidRDefault="0052644A" w:rsidP="00A01DAB">
            <w:pPr>
              <w:tabs>
                <w:tab w:val="left" w:pos="1965"/>
              </w:tabs>
              <w:jc w:val="center"/>
              <w:rPr>
                <w:rFonts w:ascii="Barlow" w:hAnsi="Barlow"/>
              </w:rPr>
            </w:pPr>
            <w:r w:rsidRPr="00985B3C">
              <w:rPr>
                <w:rFonts w:ascii="Barlow" w:hAnsi="Barlow"/>
              </w:rPr>
              <w:t>Neutral</w:t>
            </w:r>
          </w:p>
        </w:tc>
        <w:tc>
          <w:tcPr>
            <w:tcW w:w="2250" w:type="dxa"/>
          </w:tcPr>
          <w:p w14:paraId="37B10684" w14:textId="77777777" w:rsidR="0052644A" w:rsidRPr="00985B3C" w:rsidRDefault="0052644A" w:rsidP="00A01DAB">
            <w:pPr>
              <w:tabs>
                <w:tab w:val="left" w:pos="1965"/>
              </w:tabs>
              <w:jc w:val="center"/>
              <w:rPr>
                <w:rFonts w:ascii="Barlow" w:hAnsi="Barlow"/>
              </w:rPr>
            </w:pPr>
            <w:r w:rsidRPr="00985B3C">
              <w:rPr>
                <w:rFonts w:ascii="Barlow" w:hAnsi="Barlow"/>
              </w:rPr>
              <w:t>Somewhat Disagree</w:t>
            </w:r>
          </w:p>
        </w:tc>
        <w:tc>
          <w:tcPr>
            <w:tcW w:w="2155" w:type="dxa"/>
          </w:tcPr>
          <w:p w14:paraId="1D53D318" w14:textId="77777777" w:rsidR="0052644A" w:rsidRPr="00985B3C" w:rsidRDefault="0052644A" w:rsidP="00A01DAB">
            <w:pPr>
              <w:tabs>
                <w:tab w:val="left" w:pos="1965"/>
              </w:tabs>
              <w:jc w:val="center"/>
              <w:rPr>
                <w:rFonts w:ascii="Barlow" w:hAnsi="Barlow"/>
              </w:rPr>
            </w:pPr>
            <w:r w:rsidRPr="00985B3C">
              <w:rPr>
                <w:rFonts w:ascii="Barlow" w:hAnsi="Barlow"/>
              </w:rPr>
              <w:t>Strongly Disagree</w:t>
            </w:r>
          </w:p>
        </w:tc>
      </w:tr>
    </w:tbl>
    <w:p w14:paraId="4A470B77" w14:textId="77777777" w:rsidR="0052644A" w:rsidRDefault="0052644A"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25F1E624" w14:textId="77777777" w:rsidR="007D28E8" w:rsidRDefault="007D28E8"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2072B40C" w14:textId="77777777" w:rsidR="007D28E8" w:rsidRDefault="007D28E8"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0DD37CAC" w14:textId="77777777" w:rsidR="007D28E8" w:rsidRDefault="007D28E8"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3157ED6B" w14:textId="77777777" w:rsidR="007D28E8" w:rsidRDefault="007D28E8"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3671269B" w14:textId="77777777" w:rsidR="007D28E8" w:rsidRDefault="007D28E8"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70AC4446" w14:textId="77777777" w:rsidR="007D28E8" w:rsidRDefault="007D28E8"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4C2D5996" w14:textId="77777777" w:rsidR="007D28E8" w:rsidRDefault="007D28E8"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68BF3C24" w14:textId="77777777" w:rsidR="007D28E8" w:rsidRDefault="007D28E8"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5A98BDF6" w14:textId="77777777" w:rsidR="007D28E8" w:rsidRDefault="007D28E8"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4A416F32" w14:textId="77777777" w:rsidR="007D28E8" w:rsidRDefault="007D28E8"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2BFC674E" w14:textId="6E57600E" w:rsidR="00DD214A" w:rsidRDefault="00DD214A" w:rsidP="00D24FBA">
      <w:pPr>
        <w:spacing w:after="0" w:line="480" w:lineRule="auto"/>
        <w:ind w:left="720" w:hanging="720"/>
        <w:jc w:val="center"/>
        <w:rPr>
          <w:rFonts w:ascii="Times New Roman" w:hAnsi="Times New Roman" w:cs="Times New Roman"/>
          <w:b/>
          <w:bCs/>
          <w:color w:val="212121"/>
          <w:sz w:val="24"/>
          <w:szCs w:val="24"/>
          <w:shd w:val="clear" w:color="auto" w:fill="FFFFFF"/>
        </w:rPr>
      </w:pPr>
      <w:r>
        <w:rPr>
          <w:rFonts w:ascii="Times New Roman" w:hAnsi="Times New Roman" w:cs="Times New Roman"/>
          <w:b/>
          <w:bCs/>
          <w:color w:val="212121"/>
          <w:sz w:val="24"/>
          <w:szCs w:val="24"/>
          <w:shd w:val="clear" w:color="auto" w:fill="FFFFFF"/>
        </w:rPr>
        <w:lastRenderedPageBreak/>
        <w:t>Appendix F</w:t>
      </w:r>
    </w:p>
    <w:p w14:paraId="7041BF0F" w14:textId="26E9B970" w:rsidR="00DD214A" w:rsidRDefault="00DD214A" w:rsidP="00D24FBA">
      <w:pPr>
        <w:spacing w:after="0" w:line="480" w:lineRule="auto"/>
        <w:ind w:left="720" w:hanging="720"/>
        <w:jc w:val="center"/>
        <w:rPr>
          <w:rFonts w:ascii="Times New Roman" w:hAnsi="Times New Roman" w:cs="Times New Roman"/>
          <w:b/>
          <w:bCs/>
          <w:color w:val="212121"/>
          <w:sz w:val="24"/>
          <w:szCs w:val="24"/>
          <w:shd w:val="clear" w:color="auto" w:fill="FFFFFF"/>
        </w:rPr>
      </w:pPr>
      <w:r>
        <w:rPr>
          <w:rFonts w:ascii="Times New Roman" w:hAnsi="Times New Roman" w:cs="Times New Roman"/>
          <w:b/>
          <w:bCs/>
          <w:color w:val="212121"/>
          <w:sz w:val="24"/>
          <w:szCs w:val="24"/>
          <w:shd w:val="clear" w:color="auto" w:fill="FFFFFF"/>
        </w:rPr>
        <w:t>Patient Satisfaction Results</w:t>
      </w:r>
    </w:p>
    <w:p w14:paraId="7911755D" w14:textId="4F8F637C" w:rsidR="00DD214A" w:rsidRDefault="004B4045" w:rsidP="00D24FBA">
      <w:pPr>
        <w:spacing w:after="0" w:line="480" w:lineRule="auto"/>
        <w:ind w:left="720" w:hanging="720"/>
        <w:jc w:val="center"/>
        <w:rPr>
          <w:rFonts w:ascii="Times New Roman" w:hAnsi="Times New Roman" w:cs="Times New Roman"/>
          <w:b/>
          <w:bCs/>
          <w:color w:val="212121"/>
          <w:sz w:val="24"/>
          <w:szCs w:val="24"/>
          <w:shd w:val="clear" w:color="auto" w:fill="FFFFFF"/>
        </w:rPr>
      </w:pPr>
      <w:r>
        <w:rPr>
          <w:rFonts w:ascii="Times New Roman" w:hAnsi="Times New Roman" w:cs="Times New Roman"/>
          <w:b/>
          <w:bCs/>
          <w:noProof/>
          <w:color w:val="212121"/>
          <w:sz w:val="24"/>
          <w:szCs w:val="24"/>
          <w:shd w:val="clear" w:color="auto" w:fill="FFFFFF"/>
        </w:rPr>
        <w:drawing>
          <wp:inline distT="0" distB="0" distL="0" distR="0" wp14:anchorId="4AE869EF" wp14:editId="6FBC7933">
            <wp:extent cx="4757772" cy="5105437"/>
            <wp:effectExtent l="0" t="0" r="0" b="0"/>
            <wp:docPr id="1141929289" name="Picture 2" descr="A screenshot of a surve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29289" name="Picture 2" descr="A screenshot of a survey&#10;&#10;Description automatically generated with low confidence"/>
                    <pic:cNvPicPr/>
                  </pic:nvPicPr>
                  <pic:blipFill>
                    <a:blip r:embed="rId29">
                      <a:extLst>
                        <a:ext uri="{28A0092B-C50C-407E-A947-70E740481C1C}">
                          <a14:useLocalDpi xmlns:a14="http://schemas.microsoft.com/office/drawing/2010/main" val="0"/>
                        </a:ext>
                      </a:extLst>
                    </a:blip>
                    <a:stretch>
                      <a:fillRect/>
                    </a:stretch>
                  </pic:blipFill>
                  <pic:spPr>
                    <a:xfrm>
                      <a:off x="0" y="0"/>
                      <a:ext cx="4757772" cy="5105437"/>
                    </a:xfrm>
                    <a:prstGeom prst="rect">
                      <a:avLst/>
                    </a:prstGeom>
                  </pic:spPr>
                </pic:pic>
              </a:graphicData>
            </a:graphic>
          </wp:inline>
        </w:drawing>
      </w:r>
    </w:p>
    <w:p w14:paraId="4FA0A8D1" w14:textId="77777777" w:rsidR="00DD214A" w:rsidRDefault="00DD21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0059882D" w14:textId="77777777" w:rsidR="00DD214A" w:rsidRDefault="00DD21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28F8E4E2" w14:textId="77777777" w:rsidR="00DD214A" w:rsidRDefault="00DD21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6F9F406F" w14:textId="77777777" w:rsidR="00DD214A" w:rsidRDefault="00DD21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4DE18D54" w14:textId="77777777" w:rsidR="00DD214A" w:rsidRDefault="00DD21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19342DB5" w14:textId="77777777" w:rsidR="00DD214A" w:rsidRDefault="00DD214A" w:rsidP="00D24FBA">
      <w:pPr>
        <w:spacing w:after="0" w:line="480" w:lineRule="auto"/>
        <w:ind w:left="720" w:hanging="720"/>
        <w:jc w:val="center"/>
        <w:rPr>
          <w:rFonts w:ascii="Times New Roman" w:hAnsi="Times New Roman" w:cs="Times New Roman"/>
          <w:b/>
          <w:bCs/>
          <w:color w:val="212121"/>
          <w:sz w:val="24"/>
          <w:szCs w:val="24"/>
          <w:shd w:val="clear" w:color="auto" w:fill="FFFFFF"/>
        </w:rPr>
      </w:pPr>
    </w:p>
    <w:p w14:paraId="63F0D5BD" w14:textId="06F921D8" w:rsidR="007D28E8" w:rsidRPr="007D28E8" w:rsidRDefault="007D28E8" w:rsidP="00D24FBA">
      <w:pPr>
        <w:spacing w:after="0" w:line="480" w:lineRule="auto"/>
        <w:ind w:left="720" w:hanging="720"/>
        <w:jc w:val="center"/>
        <w:rPr>
          <w:rFonts w:ascii="Times New Roman" w:hAnsi="Times New Roman" w:cs="Times New Roman"/>
          <w:b/>
          <w:bCs/>
          <w:color w:val="212121"/>
          <w:sz w:val="24"/>
          <w:szCs w:val="24"/>
          <w:shd w:val="clear" w:color="auto" w:fill="FFFFFF"/>
        </w:rPr>
      </w:pPr>
      <w:r w:rsidRPr="007D28E8">
        <w:rPr>
          <w:rFonts w:ascii="Times New Roman" w:hAnsi="Times New Roman" w:cs="Times New Roman"/>
          <w:b/>
          <w:bCs/>
          <w:color w:val="212121"/>
          <w:sz w:val="24"/>
          <w:szCs w:val="24"/>
          <w:shd w:val="clear" w:color="auto" w:fill="FFFFFF"/>
        </w:rPr>
        <w:lastRenderedPageBreak/>
        <w:t xml:space="preserve">Appendix </w:t>
      </w:r>
      <w:r w:rsidR="00DD214A">
        <w:rPr>
          <w:rFonts w:ascii="Times New Roman" w:hAnsi="Times New Roman" w:cs="Times New Roman"/>
          <w:b/>
          <w:bCs/>
          <w:color w:val="212121"/>
          <w:sz w:val="24"/>
          <w:szCs w:val="24"/>
          <w:shd w:val="clear" w:color="auto" w:fill="FFFFFF"/>
        </w:rPr>
        <w:t>G</w:t>
      </w:r>
    </w:p>
    <w:p w14:paraId="06D31CB9" w14:textId="2F41EE35" w:rsidR="007D28E8" w:rsidRPr="007D28E8" w:rsidRDefault="007D28E8" w:rsidP="00D24FBA">
      <w:pPr>
        <w:spacing w:after="0" w:line="480" w:lineRule="auto"/>
        <w:ind w:left="720" w:hanging="720"/>
        <w:jc w:val="center"/>
        <w:rPr>
          <w:rFonts w:ascii="Times New Roman" w:hAnsi="Times New Roman" w:cs="Times New Roman"/>
          <w:b/>
          <w:bCs/>
          <w:color w:val="212121"/>
          <w:sz w:val="24"/>
          <w:szCs w:val="24"/>
          <w:shd w:val="clear" w:color="auto" w:fill="FFFFFF"/>
        </w:rPr>
      </w:pPr>
      <w:r>
        <w:rPr>
          <w:rFonts w:ascii="Times New Roman" w:hAnsi="Times New Roman" w:cs="Times New Roman"/>
          <w:b/>
          <w:bCs/>
          <w:color w:val="212121"/>
          <w:sz w:val="24"/>
          <w:szCs w:val="24"/>
          <w:shd w:val="clear" w:color="auto" w:fill="FFFFFF"/>
        </w:rPr>
        <w:t xml:space="preserve">Approximate </w:t>
      </w:r>
      <w:r w:rsidRPr="007D28E8">
        <w:rPr>
          <w:rFonts w:ascii="Times New Roman" w:hAnsi="Times New Roman" w:cs="Times New Roman"/>
          <w:b/>
          <w:bCs/>
          <w:color w:val="212121"/>
          <w:sz w:val="24"/>
          <w:szCs w:val="24"/>
          <w:shd w:val="clear" w:color="auto" w:fill="FFFFFF"/>
        </w:rPr>
        <w:t>Project Cost</w:t>
      </w:r>
    </w:p>
    <w:p w14:paraId="626115A8" w14:textId="533C2B25" w:rsidR="007D28E8" w:rsidRDefault="0059123F" w:rsidP="00D24FBA">
      <w:pPr>
        <w:spacing w:after="0" w:line="480" w:lineRule="auto"/>
        <w:ind w:left="720" w:hanging="720"/>
        <w:jc w:val="center"/>
        <w:rPr>
          <w:rFonts w:ascii="Times New Roman" w:hAnsi="Times New Roman" w:cs="Times New Roman"/>
          <w:color w:val="212121"/>
          <w:sz w:val="24"/>
          <w:szCs w:val="24"/>
          <w:shd w:val="clear" w:color="auto" w:fill="FFFFFF"/>
        </w:rPr>
      </w:pPr>
      <w:r>
        <w:rPr>
          <w:rFonts w:ascii="Times New Roman" w:hAnsi="Times New Roman" w:cs="Times New Roman"/>
          <w:noProof/>
          <w:color w:val="212121"/>
          <w:sz w:val="24"/>
          <w:szCs w:val="24"/>
          <w:shd w:val="clear" w:color="auto" w:fill="FFFFFF"/>
        </w:rPr>
        <w:drawing>
          <wp:inline distT="0" distB="0" distL="0" distR="0" wp14:anchorId="465005C7" wp14:editId="118205CB">
            <wp:extent cx="5943600" cy="3107690"/>
            <wp:effectExtent l="0" t="0" r="0" b="0"/>
            <wp:docPr id="156357057" name="Picture 1" descr="A picture containing text, screenshot, number,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7057" name="Picture 1" descr="A picture containing text, screenshot, number, fon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943600" cy="3107690"/>
                    </a:xfrm>
                    <a:prstGeom prst="rect">
                      <a:avLst/>
                    </a:prstGeom>
                  </pic:spPr>
                </pic:pic>
              </a:graphicData>
            </a:graphic>
          </wp:inline>
        </w:drawing>
      </w:r>
    </w:p>
    <w:p w14:paraId="259C1BB8" w14:textId="77777777" w:rsidR="004A2961" w:rsidRDefault="004A2961"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636D309E" w14:textId="77777777" w:rsidR="004A2961" w:rsidRDefault="004A2961"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63DCCACF" w14:textId="77777777" w:rsidR="004A2961" w:rsidRDefault="004A2961"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1EEAD368" w14:textId="77777777" w:rsidR="004A2961" w:rsidRDefault="004A2961"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3C0E7AF9" w14:textId="77777777" w:rsidR="004A2961" w:rsidRDefault="004A2961"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4956DFCD" w14:textId="77777777" w:rsidR="004A2961" w:rsidRDefault="004A2961"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0C65193C" w14:textId="77777777" w:rsidR="004A2961" w:rsidRDefault="004A2961"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31C92972" w14:textId="77777777" w:rsidR="004A2961" w:rsidRDefault="004A2961"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15B269CA" w14:textId="77777777" w:rsidR="004A2961" w:rsidRDefault="004A2961"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761BA596" w14:textId="77777777" w:rsidR="004A2961" w:rsidRDefault="004A2961"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786D7746" w14:textId="77777777" w:rsidR="004A2961" w:rsidRDefault="004A2961"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150C2791" w14:textId="77777777" w:rsidR="004A2961" w:rsidRDefault="004A2961" w:rsidP="00D24FBA">
      <w:pPr>
        <w:spacing w:after="0" w:line="480" w:lineRule="auto"/>
        <w:ind w:left="720" w:hanging="720"/>
        <w:jc w:val="center"/>
        <w:rPr>
          <w:rFonts w:ascii="Times New Roman" w:hAnsi="Times New Roman" w:cs="Times New Roman"/>
          <w:color w:val="212121"/>
          <w:sz w:val="24"/>
          <w:szCs w:val="24"/>
          <w:shd w:val="clear" w:color="auto" w:fill="FFFFFF"/>
        </w:rPr>
      </w:pPr>
    </w:p>
    <w:p w14:paraId="64835A8A" w14:textId="67411739" w:rsidR="004A2961" w:rsidRPr="006E57CF" w:rsidRDefault="004A2961" w:rsidP="004A2961">
      <w:pPr>
        <w:spacing w:after="0" w:line="480" w:lineRule="auto"/>
        <w:ind w:left="720" w:hanging="720"/>
        <w:jc w:val="center"/>
        <w:rPr>
          <w:rFonts w:ascii="Times New Roman" w:hAnsi="Times New Roman" w:cs="Times New Roman"/>
          <w:b/>
          <w:bCs/>
          <w:color w:val="212121"/>
          <w:sz w:val="24"/>
          <w:szCs w:val="24"/>
          <w:shd w:val="clear" w:color="auto" w:fill="FFFFFF"/>
        </w:rPr>
      </w:pPr>
      <w:r w:rsidRPr="006E57CF">
        <w:rPr>
          <w:rFonts w:ascii="Times New Roman" w:hAnsi="Times New Roman" w:cs="Times New Roman"/>
          <w:b/>
          <w:bCs/>
          <w:color w:val="212121"/>
          <w:sz w:val="24"/>
          <w:szCs w:val="24"/>
          <w:shd w:val="clear" w:color="auto" w:fill="FFFFFF"/>
        </w:rPr>
        <w:lastRenderedPageBreak/>
        <w:t xml:space="preserve">Appendix </w:t>
      </w:r>
      <w:r>
        <w:rPr>
          <w:rFonts w:ascii="Times New Roman" w:hAnsi="Times New Roman" w:cs="Times New Roman"/>
          <w:b/>
          <w:bCs/>
          <w:color w:val="212121"/>
          <w:sz w:val="24"/>
          <w:szCs w:val="24"/>
          <w:shd w:val="clear" w:color="auto" w:fill="FFFFFF"/>
        </w:rPr>
        <w:t>H</w:t>
      </w:r>
    </w:p>
    <w:p w14:paraId="1E35419E" w14:textId="7E8C46CD" w:rsidR="004A2961" w:rsidRDefault="004A2961" w:rsidP="004A2961">
      <w:pPr>
        <w:spacing w:after="0" w:line="480" w:lineRule="auto"/>
        <w:ind w:left="720" w:hanging="720"/>
        <w:jc w:val="center"/>
        <w:rPr>
          <w:rFonts w:ascii="Times New Roman" w:hAnsi="Times New Roman" w:cs="Times New Roman"/>
          <w:b/>
          <w:bCs/>
          <w:color w:val="212121"/>
          <w:sz w:val="24"/>
          <w:szCs w:val="24"/>
          <w:shd w:val="clear" w:color="auto" w:fill="FFFFFF"/>
        </w:rPr>
      </w:pPr>
      <w:r w:rsidRPr="006E57CF">
        <w:rPr>
          <w:rFonts w:ascii="Times New Roman" w:hAnsi="Times New Roman" w:cs="Times New Roman"/>
          <w:b/>
          <w:bCs/>
          <w:color w:val="212121"/>
          <w:sz w:val="24"/>
          <w:szCs w:val="24"/>
          <w:shd w:val="clear" w:color="auto" w:fill="FFFFFF"/>
        </w:rPr>
        <w:t xml:space="preserve">Project </w:t>
      </w:r>
      <w:r>
        <w:rPr>
          <w:rFonts w:ascii="Times New Roman" w:hAnsi="Times New Roman" w:cs="Times New Roman"/>
          <w:b/>
          <w:bCs/>
          <w:color w:val="212121"/>
          <w:sz w:val="24"/>
          <w:szCs w:val="24"/>
          <w:shd w:val="clear" w:color="auto" w:fill="FFFFFF"/>
        </w:rPr>
        <w:t>Poster</w:t>
      </w:r>
    </w:p>
    <w:p w14:paraId="1B2CC390" w14:textId="36AAFEC4" w:rsidR="004A2961" w:rsidRDefault="00AF0EC1" w:rsidP="004A2961">
      <w:pPr>
        <w:spacing w:after="0" w:line="480" w:lineRule="auto"/>
        <w:ind w:left="720" w:hanging="720"/>
        <w:jc w:val="center"/>
        <w:rPr>
          <w:rFonts w:ascii="Times New Roman" w:hAnsi="Times New Roman" w:cs="Times New Roman"/>
          <w:b/>
          <w:bCs/>
          <w:color w:val="212121"/>
          <w:sz w:val="24"/>
          <w:szCs w:val="24"/>
          <w:shd w:val="clear" w:color="auto" w:fill="FFFFFF"/>
        </w:rPr>
      </w:pPr>
      <w:r>
        <w:rPr>
          <w:rFonts w:ascii="Times New Roman" w:hAnsi="Times New Roman" w:cs="Times New Roman"/>
          <w:b/>
          <w:bCs/>
          <w:noProof/>
          <w:color w:val="212121"/>
          <w:sz w:val="24"/>
          <w:szCs w:val="24"/>
          <w:shd w:val="clear" w:color="auto" w:fill="FFFFFF"/>
        </w:rPr>
        <w:drawing>
          <wp:inline distT="0" distB="0" distL="0" distR="0" wp14:anchorId="58FC6E2F" wp14:editId="1B2E7DA5">
            <wp:extent cx="5943600" cy="3364230"/>
            <wp:effectExtent l="0" t="0" r="0" b="7620"/>
            <wp:docPr id="2092759379"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759379" name="Picture 1" descr="A close-up of a graph&#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364230"/>
                    </a:xfrm>
                    <a:prstGeom prst="rect">
                      <a:avLst/>
                    </a:prstGeom>
                  </pic:spPr>
                </pic:pic>
              </a:graphicData>
            </a:graphic>
          </wp:inline>
        </w:drawing>
      </w:r>
    </w:p>
    <w:p w14:paraId="3D684748" w14:textId="77777777" w:rsidR="004A2961" w:rsidRPr="0086758A" w:rsidRDefault="004A2961" w:rsidP="00D24FBA">
      <w:pPr>
        <w:spacing w:after="0" w:line="480" w:lineRule="auto"/>
        <w:ind w:left="720" w:hanging="720"/>
        <w:jc w:val="center"/>
        <w:rPr>
          <w:rFonts w:ascii="Times New Roman" w:hAnsi="Times New Roman" w:cs="Times New Roman"/>
          <w:color w:val="212121"/>
          <w:sz w:val="24"/>
          <w:szCs w:val="24"/>
          <w:shd w:val="clear" w:color="auto" w:fill="FFFFFF"/>
        </w:rPr>
      </w:pPr>
    </w:p>
    <w:sectPr w:rsidR="004A2961" w:rsidRPr="0086758A">
      <w:head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F681B" w14:textId="77777777" w:rsidR="007A47E9" w:rsidRDefault="007A47E9">
      <w:pPr>
        <w:spacing w:after="0" w:line="240" w:lineRule="auto"/>
      </w:pPr>
      <w:r>
        <w:separator/>
      </w:r>
    </w:p>
  </w:endnote>
  <w:endnote w:type="continuationSeparator" w:id="0">
    <w:p w14:paraId="0D6D4CA0" w14:textId="77777777" w:rsidR="007A47E9" w:rsidRDefault="007A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rlow">
    <w:altName w:val="Barlow"/>
    <w:charset w:val="00"/>
    <w:family w:val="auto"/>
    <w:pitch w:val="variable"/>
    <w:sig w:usb0="20000007" w:usb1="00000000" w:usb2="00000000" w:usb3="00000000" w:csb0="00000193"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D31A6" w14:textId="77777777" w:rsidR="007A47E9" w:rsidRDefault="007A47E9">
      <w:pPr>
        <w:spacing w:after="0" w:line="240" w:lineRule="auto"/>
      </w:pPr>
      <w:r>
        <w:separator/>
      </w:r>
    </w:p>
  </w:footnote>
  <w:footnote w:type="continuationSeparator" w:id="0">
    <w:p w14:paraId="035675C6" w14:textId="77777777" w:rsidR="007A47E9" w:rsidRDefault="007A4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E10E" w14:textId="77777777" w:rsidR="008B0248" w:rsidRPr="009C1CB6" w:rsidRDefault="00000000">
    <w:pPr>
      <w:pStyle w:val="Header"/>
      <w:rPr>
        <w:rFonts w:ascii="Times New Roman" w:hAnsi="Times New Roman" w:cs="Times New Roman"/>
        <w:sz w:val="24"/>
        <w:szCs w:val="24"/>
      </w:rPr>
    </w:pPr>
    <w:r w:rsidRPr="009C1CB6">
      <w:rPr>
        <w:rFonts w:ascii="Times New Roman" w:hAnsi="Times New Roman" w:cs="Times New Roman"/>
        <w:sz w:val="24"/>
        <w:szCs w:val="24"/>
      </w:rPr>
      <w:t>PROVIDER EDUCATION MANUAL</w:t>
    </w:r>
    <w:r>
      <w:rPr>
        <w:rFonts w:ascii="Times New Roman" w:hAnsi="Times New Roman" w:cs="Times New Roman"/>
        <w:sz w:val="24"/>
        <w:szCs w:val="24"/>
      </w:rPr>
      <w:tab/>
    </w:r>
    <w:r>
      <w:rPr>
        <w:rFonts w:ascii="Times New Roman" w:hAnsi="Times New Roman" w:cs="Times New Roman"/>
        <w:sz w:val="24"/>
        <w:szCs w:val="24"/>
      </w:rPr>
      <w:tab/>
    </w:r>
    <w:r w:rsidRPr="009C1CB6">
      <w:rPr>
        <w:rFonts w:ascii="Times New Roman" w:hAnsi="Times New Roman" w:cs="Times New Roman"/>
        <w:sz w:val="24"/>
        <w:szCs w:val="24"/>
      </w:rPr>
      <w:fldChar w:fldCharType="begin"/>
    </w:r>
    <w:r w:rsidRPr="009C1CB6">
      <w:rPr>
        <w:rFonts w:ascii="Times New Roman" w:hAnsi="Times New Roman" w:cs="Times New Roman"/>
        <w:sz w:val="24"/>
        <w:szCs w:val="24"/>
      </w:rPr>
      <w:instrText xml:space="preserve"> PAGE   \* MERGEFORMAT </w:instrText>
    </w:r>
    <w:r w:rsidRPr="009C1CB6">
      <w:rPr>
        <w:rFonts w:ascii="Times New Roman" w:hAnsi="Times New Roman" w:cs="Times New Roman"/>
        <w:sz w:val="24"/>
        <w:szCs w:val="24"/>
      </w:rPr>
      <w:fldChar w:fldCharType="separate"/>
    </w:r>
    <w:r w:rsidRPr="009C1CB6">
      <w:rPr>
        <w:rFonts w:ascii="Times New Roman" w:hAnsi="Times New Roman" w:cs="Times New Roman"/>
        <w:noProof/>
        <w:sz w:val="24"/>
        <w:szCs w:val="24"/>
      </w:rPr>
      <w:t>1</w:t>
    </w:r>
    <w:r w:rsidRPr="009C1CB6">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86368"/>
    <w:multiLevelType w:val="hybridMultilevel"/>
    <w:tmpl w:val="D4740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80688"/>
    <w:multiLevelType w:val="hybridMultilevel"/>
    <w:tmpl w:val="A5F085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E77C0C"/>
    <w:multiLevelType w:val="hybridMultilevel"/>
    <w:tmpl w:val="B93234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A1BAE"/>
    <w:multiLevelType w:val="multilevel"/>
    <w:tmpl w:val="4A40E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3B1DEC"/>
    <w:multiLevelType w:val="hybridMultilevel"/>
    <w:tmpl w:val="28D85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F53C6B"/>
    <w:multiLevelType w:val="multilevel"/>
    <w:tmpl w:val="4120B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945015"/>
    <w:multiLevelType w:val="multilevel"/>
    <w:tmpl w:val="02EED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292E03"/>
    <w:multiLevelType w:val="hybridMultilevel"/>
    <w:tmpl w:val="F0B4C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1C2A2D"/>
    <w:multiLevelType w:val="multilevel"/>
    <w:tmpl w:val="535A3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7F0E61"/>
    <w:multiLevelType w:val="hybridMultilevel"/>
    <w:tmpl w:val="6E007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BC1D09"/>
    <w:multiLevelType w:val="multilevel"/>
    <w:tmpl w:val="20220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103A28"/>
    <w:multiLevelType w:val="multilevel"/>
    <w:tmpl w:val="83782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EA7AFD"/>
    <w:multiLevelType w:val="hybridMultilevel"/>
    <w:tmpl w:val="020AA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C72466"/>
    <w:multiLevelType w:val="multilevel"/>
    <w:tmpl w:val="4120B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272617"/>
    <w:multiLevelType w:val="hybridMultilevel"/>
    <w:tmpl w:val="FFFFFFFF"/>
    <w:lvl w:ilvl="0" w:tplc="FFFFFFFF">
      <w:start w:val="1"/>
      <w:numFmt w:val="bullet"/>
      <w:lvlText w:val="·"/>
      <w:lvlJc w:val="left"/>
      <w:pPr>
        <w:ind w:left="660" w:hanging="360"/>
      </w:pPr>
      <w:rPr>
        <w:rFonts w:ascii="Symbol" w:hAnsi="Symbol" w:cs="Symbol"/>
        <w:sz w:val="22"/>
        <w:szCs w:val="22"/>
      </w:rPr>
    </w:lvl>
    <w:lvl w:ilvl="1" w:tplc="FFFFFFFF">
      <w:start w:val="1"/>
      <w:numFmt w:val="bullet"/>
      <w:lvlText w:val="·"/>
      <w:lvlJc w:val="left"/>
      <w:rPr>
        <w:rFonts w:ascii="Symbol" w:hAnsi="Symbol" w:cs="Symbol"/>
        <w:sz w:val="22"/>
        <w:szCs w:val="22"/>
      </w:rPr>
    </w:lvl>
    <w:lvl w:ilvl="2" w:tplc="FFFFFFFF">
      <w:start w:val="1"/>
      <w:numFmt w:val="bullet"/>
      <w:lvlText w:val="·"/>
      <w:lvlJc w:val="left"/>
      <w:rPr>
        <w:rFonts w:ascii="Symbol" w:hAnsi="Symbol" w:cs="Symbol"/>
        <w:sz w:val="22"/>
        <w:szCs w:val="22"/>
      </w:rPr>
    </w:lvl>
    <w:lvl w:ilvl="3" w:tplc="FFFFFFFF">
      <w:start w:val="1"/>
      <w:numFmt w:val="bullet"/>
      <w:lvlText w:val="·"/>
      <w:lvlJc w:val="left"/>
      <w:rPr>
        <w:rFonts w:ascii="Symbol" w:hAnsi="Symbol" w:cs="Symbol"/>
        <w:sz w:val="22"/>
        <w:szCs w:val="22"/>
      </w:rPr>
    </w:lvl>
    <w:lvl w:ilvl="4" w:tplc="FFFFFFFF">
      <w:start w:val="1"/>
      <w:numFmt w:val="bullet"/>
      <w:lvlText w:val="·"/>
      <w:lvlJc w:val="left"/>
      <w:rPr>
        <w:rFonts w:ascii="Symbol" w:hAnsi="Symbol" w:cs="Symbol"/>
        <w:sz w:val="22"/>
        <w:szCs w:val="22"/>
      </w:rPr>
    </w:lvl>
    <w:lvl w:ilvl="5" w:tplc="FFFFFFFF">
      <w:start w:val="1"/>
      <w:numFmt w:val="bullet"/>
      <w:lvlText w:val="·"/>
      <w:lvlJc w:val="left"/>
      <w:rPr>
        <w:rFonts w:ascii="Symbol" w:hAnsi="Symbol" w:cs="Symbol"/>
        <w:sz w:val="22"/>
        <w:szCs w:val="22"/>
      </w:rPr>
    </w:lvl>
    <w:lvl w:ilvl="6" w:tplc="FFFFFFFF">
      <w:start w:val="1"/>
      <w:numFmt w:val="bullet"/>
      <w:lvlText w:val="·"/>
      <w:lvlJc w:val="left"/>
      <w:rPr>
        <w:rFonts w:ascii="Symbol" w:hAnsi="Symbol" w:cs="Symbol"/>
        <w:sz w:val="22"/>
        <w:szCs w:val="22"/>
      </w:rPr>
    </w:lvl>
    <w:lvl w:ilvl="7" w:tplc="FFFFFFFF">
      <w:start w:val="1"/>
      <w:numFmt w:val="bullet"/>
      <w:lvlText w:val="·"/>
      <w:lvlJc w:val="left"/>
      <w:rPr>
        <w:rFonts w:ascii="Symbol" w:hAnsi="Symbol" w:cs="Symbol"/>
        <w:sz w:val="22"/>
        <w:szCs w:val="22"/>
      </w:rPr>
    </w:lvl>
    <w:lvl w:ilvl="8" w:tplc="FFFFFFFF">
      <w:start w:val="1"/>
      <w:numFmt w:val="bullet"/>
      <w:lvlText w:val="·"/>
      <w:lvlJc w:val="left"/>
      <w:rPr>
        <w:rFonts w:ascii="Symbol" w:hAnsi="Symbol" w:cs="Symbol"/>
        <w:sz w:val="22"/>
        <w:szCs w:val="22"/>
      </w:rPr>
    </w:lvl>
  </w:abstractNum>
  <w:abstractNum w:abstractNumId="15" w15:restartNumberingAfterBreak="0">
    <w:nsid w:val="71C55315"/>
    <w:multiLevelType w:val="multilevel"/>
    <w:tmpl w:val="4120B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289279">
    <w:abstractNumId w:val="9"/>
  </w:num>
  <w:num w:numId="2" w16cid:durableId="1800222333">
    <w:abstractNumId w:val="1"/>
  </w:num>
  <w:num w:numId="3" w16cid:durableId="714157221">
    <w:abstractNumId w:val="0"/>
  </w:num>
  <w:num w:numId="4" w16cid:durableId="1944796750">
    <w:abstractNumId w:val="7"/>
  </w:num>
  <w:num w:numId="5" w16cid:durableId="1738239001">
    <w:abstractNumId w:val="10"/>
  </w:num>
  <w:num w:numId="6" w16cid:durableId="1454784579">
    <w:abstractNumId w:val="8"/>
  </w:num>
  <w:num w:numId="7" w16cid:durableId="338431754">
    <w:abstractNumId w:val="6"/>
  </w:num>
  <w:num w:numId="8" w16cid:durableId="479201658">
    <w:abstractNumId w:val="4"/>
  </w:num>
  <w:num w:numId="9" w16cid:durableId="900600160">
    <w:abstractNumId w:val="13"/>
  </w:num>
  <w:num w:numId="10" w16cid:durableId="1033574271">
    <w:abstractNumId w:val="12"/>
  </w:num>
  <w:num w:numId="11" w16cid:durableId="225266705">
    <w:abstractNumId w:val="11"/>
  </w:num>
  <w:num w:numId="12" w16cid:durableId="1984769043">
    <w:abstractNumId w:val="3"/>
  </w:num>
  <w:num w:numId="13" w16cid:durableId="53937065">
    <w:abstractNumId w:val="5"/>
  </w:num>
  <w:num w:numId="14" w16cid:durableId="467481626">
    <w:abstractNumId w:val="5"/>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5" w16cid:durableId="1060009463">
    <w:abstractNumId w:val="15"/>
  </w:num>
  <w:num w:numId="16" w16cid:durableId="1780373724">
    <w:abstractNumId w:val="2"/>
  </w:num>
  <w:num w:numId="17" w16cid:durableId="11058839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58A"/>
    <w:rsid w:val="0000370F"/>
    <w:rsid w:val="00004AC3"/>
    <w:rsid w:val="00006C2F"/>
    <w:rsid w:val="00007160"/>
    <w:rsid w:val="000223F0"/>
    <w:rsid w:val="00023E7E"/>
    <w:rsid w:val="0003278A"/>
    <w:rsid w:val="00032B20"/>
    <w:rsid w:val="00042E6B"/>
    <w:rsid w:val="0005050E"/>
    <w:rsid w:val="000554C6"/>
    <w:rsid w:val="00074989"/>
    <w:rsid w:val="00087122"/>
    <w:rsid w:val="00091CA0"/>
    <w:rsid w:val="00094EC7"/>
    <w:rsid w:val="00096B35"/>
    <w:rsid w:val="00096CB4"/>
    <w:rsid w:val="000B2A2A"/>
    <w:rsid w:val="000B2D4B"/>
    <w:rsid w:val="000B365C"/>
    <w:rsid w:val="000B4D70"/>
    <w:rsid w:val="000D2926"/>
    <w:rsid w:val="000E2861"/>
    <w:rsid w:val="000F64AE"/>
    <w:rsid w:val="0010260B"/>
    <w:rsid w:val="00103548"/>
    <w:rsid w:val="0013470D"/>
    <w:rsid w:val="00143A5A"/>
    <w:rsid w:val="00147BF2"/>
    <w:rsid w:val="00153D98"/>
    <w:rsid w:val="00153E5E"/>
    <w:rsid w:val="001671DB"/>
    <w:rsid w:val="00167EF1"/>
    <w:rsid w:val="00172683"/>
    <w:rsid w:val="00181A84"/>
    <w:rsid w:val="00182E11"/>
    <w:rsid w:val="001976EB"/>
    <w:rsid w:val="001A462E"/>
    <w:rsid w:val="001A68D9"/>
    <w:rsid w:val="001A7EF4"/>
    <w:rsid w:val="001B033A"/>
    <w:rsid w:val="001B74D1"/>
    <w:rsid w:val="001C113D"/>
    <w:rsid w:val="001C3F30"/>
    <w:rsid w:val="001E2A33"/>
    <w:rsid w:val="001F1B61"/>
    <w:rsid w:val="00205E3F"/>
    <w:rsid w:val="00207DFE"/>
    <w:rsid w:val="002124AB"/>
    <w:rsid w:val="0021591F"/>
    <w:rsid w:val="00227AF4"/>
    <w:rsid w:val="002402F8"/>
    <w:rsid w:val="002431C2"/>
    <w:rsid w:val="00246CB6"/>
    <w:rsid w:val="00247179"/>
    <w:rsid w:val="002501C7"/>
    <w:rsid w:val="00262A6B"/>
    <w:rsid w:val="00265507"/>
    <w:rsid w:val="00266F65"/>
    <w:rsid w:val="002706A8"/>
    <w:rsid w:val="0028279A"/>
    <w:rsid w:val="002A693F"/>
    <w:rsid w:val="002B539A"/>
    <w:rsid w:val="002B703A"/>
    <w:rsid w:val="002C618E"/>
    <w:rsid w:val="002E3995"/>
    <w:rsid w:val="002F2A26"/>
    <w:rsid w:val="002F419B"/>
    <w:rsid w:val="002F6523"/>
    <w:rsid w:val="00300B0A"/>
    <w:rsid w:val="0030232D"/>
    <w:rsid w:val="00306EDA"/>
    <w:rsid w:val="00314DA7"/>
    <w:rsid w:val="00317878"/>
    <w:rsid w:val="003545B5"/>
    <w:rsid w:val="003937F0"/>
    <w:rsid w:val="00395630"/>
    <w:rsid w:val="0039669F"/>
    <w:rsid w:val="003A334C"/>
    <w:rsid w:val="003A5705"/>
    <w:rsid w:val="003B5D87"/>
    <w:rsid w:val="003C1964"/>
    <w:rsid w:val="003D3DC5"/>
    <w:rsid w:val="003E78BF"/>
    <w:rsid w:val="003F2DAD"/>
    <w:rsid w:val="003F2ECC"/>
    <w:rsid w:val="0040190A"/>
    <w:rsid w:val="00402BE2"/>
    <w:rsid w:val="004108D2"/>
    <w:rsid w:val="00426EBB"/>
    <w:rsid w:val="00432C77"/>
    <w:rsid w:val="00436B4F"/>
    <w:rsid w:val="00445ECF"/>
    <w:rsid w:val="00446155"/>
    <w:rsid w:val="0045029C"/>
    <w:rsid w:val="0045361D"/>
    <w:rsid w:val="004536A0"/>
    <w:rsid w:val="0045435D"/>
    <w:rsid w:val="004549F4"/>
    <w:rsid w:val="004635A5"/>
    <w:rsid w:val="00463BA7"/>
    <w:rsid w:val="00466202"/>
    <w:rsid w:val="004703DC"/>
    <w:rsid w:val="00474F63"/>
    <w:rsid w:val="00476D7A"/>
    <w:rsid w:val="00486F0C"/>
    <w:rsid w:val="004A1C39"/>
    <w:rsid w:val="004A2961"/>
    <w:rsid w:val="004B38A1"/>
    <w:rsid w:val="004B4045"/>
    <w:rsid w:val="004C067C"/>
    <w:rsid w:val="004C3F96"/>
    <w:rsid w:val="004E246A"/>
    <w:rsid w:val="005101DA"/>
    <w:rsid w:val="00510E7A"/>
    <w:rsid w:val="0051587B"/>
    <w:rsid w:val="00525909"/>
    <w:rsid w:val="00526339"/>
    <w:rsid w:val="0052644A"/>
    <w:rsid w:val="005478E8"/>
    <w:rsid w:val="00551534"/>
    <w:rsid w:val="00562BB5"/>
    <w:rsid w:val="00566B25"/>
    <w:rsid w:val="0059123F"/>
    <w:rsid w:val="00596487"/>
    <w:rsid w:val="005A0BDF"/>
    <w:rsid w:val="005A1AAA"/>
    <w:rsid w:val="005A240C"/>
    <w:rsid w:val="005C2301"/>
    <w:rsid w:val="005C4512"/>
    <w:rsid w:val="005C53A5"/>
    <w:rsid w:val="005C6D52"/>
    <w:rsid w:val="005C79F1"/>
    <w:rsid w:val="00600790"/>
    <w:rsid w:val="00611017"/>
    <w:rsid w:val="0061141A"/>
    <w:rsid w:val="00612B14"/>
    <w:rsid w:val="0062066A"/>
    <w:rsid w:val="006212FE"/>
    <w:rsid w:val="006411BD"/>
    <w:rsid w:val="00646B8D"/>
    <w:rsid w:val="00653EF1"/>
    <w:rsid w:val="00663C5E"/>
    <w:rsid w:val="006701B1"/>
    <w:rsid w:val="00672450"/>
    <w:rsid w:val="00683498"/>
    <w:rsid w:val="00684588"/>
    <w:rsid w:val="006911EA"/>
    <w:rsid w:val="0069301D"/>
    <w:rsid w:val="006951CA"/>
    <w:rsid w:val="006A593E"/>
    <w:rsid w:val="006B0034"/>
    <w:rsid w:val="006B3382"/>
    <w:rsid w:val="006B3F37"/>
    <w:rsid w:val="006B5BD8"/>
    <w:rsid w:val="006E356A"/>
    <w:rsid w:val="006E57CF"/>
    <w:rsid w:val="006F10C7"/>
    <w:rsid w:val="006F1AD5"/>
    <w:rsid w:val="006F3DB5"/>
    <w:rsid w:val="006F5CD8"/>
    <w:rsid w:val="006F6603"/>
    <w:rsid w:val="00701719"/>
    <w:rsid w:val="00703CC1"/>
    <w:rsid w:val="00703EAE"/>
    <w:rsid w:val="00710B02"/>
    <w:rsid w:val="00713BD7"/>
    <w:rsid w:val="00732B31"/>
    <w:rsid w:val="00754ED3"/>
    <w:rsid w:val="007562AD"/>
    <w:rsid w:val="00766635"/>
    <w:rsid w:val="00775BA5"/>
    <w:rsid w:val="00780021"/>
    <w:rsid w:val="00780324"/>
    <w:rsid w:val="00783114"/>
    <w:rsid w:val="00794088"/>
    <w:rsid w:val="007957AC"/>
    <w:rsid w:val="007A47E9"/>
    <w:rsid w:val="007B5EA3"/>
    <w:rsid w:val="007C0894"/>
    <w:rsid w:val="007D1FD7"/>
    <w:rsid w:val="007D28E8"/>
    <w:rsid w:val="007D6BDC"/>
    <w:rsid w:val="00801550"/>
    <w:rsid w:val="00812C85"/>
    <w:rsid w:val="008301BF"/>
    <w:rsid w:val="008332D6"/>
    <w:rsid w:val="00846802"/>
    <w:rsid w:val="00866D34"/>
    <w:rsid w:val="0086758A"/>
    <w:rsid w:val="00867879"/>
    <w:rsid w:val="00871E1B"/>
    <w:rsid w:val="008825F9"/>
    <w:rsid w:val="00896C38"/>
    <w:rsid w:val="00897802"/>
    <w:rsid w:val="008A3175"/>
    <w:rsid w:val="008A5ED7"/>
    <w:rsid w:val="008A7697"/>
    <w:rsid w:val="008B0248"/>
    <w:rsid w:val="008B0981"/>
    <w:rsid w:val="008B1410"/>
    <w:rsid w:val="008C7DEA"/>
    <w:rsid w:val="008D4E67"/>
    <w:rsid w:val="008E41DD"/>
    <w:rsid w:val="008E60E6"/>
    <w:rsid w:val="008F3965"/>
    <w:rsid w:val="008F53A0"/>
    <w:rsid w:val="00915D80"/>
    <w:rsid w:val="00924850"/>
    <w:rsid w:val="00936A4D"/>
    <w:rsid w:val="00967910"/>
    <w:rsid w:val="00972792"/>
    <w:rsid w:val="0097685E"/>
    <w:rsid w:val="0098210A"/>
    <w:rsid w:val="00982D63"/>
    <w:rsid w:val="00986503"/>
    <w:rsid w:val="00992DF6"/>
    <w:rsid w:val="009B3628"/>
    <w:rsid w:val="009B6E7B"/>
    <w:rsid w:val="009C226F"/>
    <w:rsid w:val="009C6AEF"/>
    <w:rsid w:val="009D2C0F"/>
    <w:rsid w:val="009E58C7"/>
    <w:rsid w:val="00A00CF3"/>
    <w:rsid w:val="00A145DD"/>
    <w:rsid w:val="00A15EBB"/>
    <w:rsid w:val="00A16D3D"/>
    <w:rsid w:val="00A2117B"/>
    <w:rsid w:val="00A23458"/>
    <w:rsid w:val="00A33B63"/>
    <w:rsid w:val="00A358CB"/>
    <w:rsid w:val="00A4440F"/>
    <w:rsid w:val="00A46F4C"/>
    <w:rsid w:val="00A510A8"/>
    <w:rsid w:val="00A56B91"/>
    <w:rsid w:val="00A60DC1"/>
    <w:rsid w:val="00A6275F"/>
    <w:rsid w:val="00A70EAD"/>
    <w:rsid w:val="00A7101E"/>
    <w:rsid w:val="00A76D38"/>
    <w:rsid w:val="00A91027"/>
    <w:rsid w:val="00A94BC1"/>
    <w:rsid w:val="00A96731"/>
    <w:rsid w:val="00AA145F"/>
    <w:rsid w:val="00AA18F7"/>
    <w:rsid w:val="00AB5594"/>
    <w:rsid w:val="00AB652D"/>
    <w:rsid w:val="00AB740E"/>
    <w:rsid w:val="00AC1CCE"/>
    <w:rsid w:val="00AF0EC1"/>
    <w:rsid w:val="00AF2C88"/>
    <w:rsid w:val="00AF4DFA"/>
    <w:rsid w:val="00B00194"/>
    <w:rsid w:val="00B07884"/>
    <w:rsid w:val="00B11910"/>
    <w:rsid w:val="00B1288A"/>
    <w:rsid w:val="00B21AAD"/>
    <w:rsid w:val="00B22988"/>
    <w:rsid w:val="00B25D3E"/>
    <w:rsid w:val="00B268BC"/>
    <w:rsid w:val="00B3233D"/>
    <w:rsid w:val="00B33109"/>
    <w:rsid w:val="00B33791"/>
    <w:rsid w:val="00B33BB9"/>
    <w:rsid w:val="00B360C8"/>
    <w:rsid w:val="00B566FC"/>
    <w:rsid w:val="00B67A4F"/>
    <w:rsid w:val="00B709A7"/>
    <w:rsid w:val="00B774D0"/>
    <w:rsid w:val="00B77742"/>
    <w:rsid w:val="00B935CD"/>
    <w:rsid w:val="00BA04FF"/>
    <w:rsid w:val="00BA5A10"/>
    <w:rsid w:val="00BB6D64"/>
    <w:rsid w:val="00BC2D15"/>
    <w:rsid w:val="00BF4605"/>
    <w:rsid w:val="00C02A9B"/>
    <w:rsid w:val="00C04432"/>
    <w:rsid w:val="00C06660"/>
    <w:rsid w:val="00C11DA0"/>
    <w:rsid w:val="00C24C62"/>
    <w:rsid w:val="00C27A26"/>
    <w:rsid w:val="00C31E4D"/>
    <w:rsid w:val="00C33121"/>
    <w:rsid w:val="00C378D0"/>
    <w:rsid w:val="00C45C40"/>
    <w:rsid w:val="00C5675A"/>
    <w:rsid w:val="00C628FD"/>
    <w:rsid w:val="00C66908"/>
    <w:rsid w:val="00C66AC4"/>
    <w:rsid w:val="00C77145"/>
    <w:rsid w:val="00C85303"/>
    <w:rsid w:val="00C85B0F"/>
    <w:rsid w:val="00C91BCE"/>
    <w:rsid w:val="00C94512"/>
    <w:rsid w:val="00CA06C6"/>
    <w:rsid w:val="00CA548D"/>
    <w:rsid w:val="00CB0EDE"/>
    <w:rsid w:val="00CB5C14"/>
    <w:rsid w:val="00CC7A2C"/>
    <w:rsid w:val="00CD1E70"/>
    <w:rsid w:val="00CE048C"/>
    <w:rsid w:val="00CE0A70"/>
    <w:rsid w:val="00CF7A87"/>
    <w:rsid w:val="00D03FBB"/>
    <w:rsid w:val="00D14B2D"/>
    <w:rsid w:val="00D15C19"/>
    <w:rsid w:val="00D16372"/>
    <w:rsid w:val="00D24FBA"/>
    <w:rsid w:val="00D3352B"/>
    <w:rsid w:val="00D34EF7"/>
    <w:rsid w:val="00D62934"/>
    <w:rsid w:val="00D83180"/>
    <w:rsid w:val="00D85699"/>
    <w:rsid w:val="00D90365"/>
    <w:rsid w:val="00D92525"/>
    <w:rsid w:val="00D92DAE"/>
    <w:rsid w:val="00D9622F"/>
    <w:rsid w:val="00D97DD3"/>
    <w:rsid w:val="00DA1DBE"/>
    <w:rsid w:val="00DA2B0B"/>
    <w:rsid w:val="00DA4E97"/>
    <w:rsid w:val="00DB2BDB"/>
    <w:rsid w:val="00DC1BDE"/>
    <w:rsid w:val="00DC3F13"/>
    <w:rsid w:val="00DD0A28"/>
    <w:rsid w:val="00DD214A"/>
    <w:rsid w:val="00DD25A9"/>
    <w:rsid w:val="00DE37ED"/>
    <w:rsid w:val="00DE51E1"/>
    <w:rsid w:val="00DE555D"/>
    <w:rsid w:val="00DF2E37"/>
    <w:rsid w:val="00DF5448"/>
    <w:rsid w:val="00DF7375"/>
    <w:rsid w:val="00E079FB"/>
    <w:rsid w:val="00E1502E"/>
    <w:rsid w:val="00E24901"/>
    <w:rsid w:val="00E26F36"/>
    <w:rsid w:val="00E324EC"/>
    <w:rsid w:val="00E36178"/>
    <w:rsid w:val="00E42B41"/>
    <w:rsid w:val="00E52FC8"/>
    <w:rsid w:val="00E538B3"/>
    <w:rsid w:val="00E74443"/>
    <w:rsid w:val="00E9056D"/>
    <w:rsid w:val="00E94B38"/>
    <w:rsid w:val="00E95892"/>
    <w:rsid w:val="00E963F1"/>
    <w:rsid w:val="00E96438"/>
    <w:rsid w:val="00EA0CB6"/>
    <w:rsid w:val="00EA18A5"/>
    <w:rsid w:val="00EA3E3C"/>
    <w:rsid w:val="00EA5606"/>
    <w:rsid w:val="00EB158E"/>
    <w:rsid w:val="00EB42AA"/>
    <w:rsid w:val="00EB7A5B"/>
    <w:rsid w:val="00ED3FCE"/>
    <w:rsid w:val="00ED41F8"/>
    <w:rsid w:val="00ED78B1"/>
    <w:rsid w:val="00EE2CD1"/>
    <w:rsid w:val="00EE2F49"/>
    <w:rsid w:val="00EE7EDF"/>
    <w:rsid w:val="00EF34BD"/>
    <w:rsid w:val="00EF5E44"/>
    <w:rsid w:val="00F05F94"/>
    <w:rsid w:val="00F127EB"/>
    <w:rsid w:val="00F15CC4"/>
    <w:rsid w:val="00F23320"/>
    <w:rsid w:val="00F245A5"/>
    <w:rsid w:val="00F305AF"/>
    <w:rsid w:val="00F430A2"/>
    <w:rsid w:val="00F51A4D"/>
    <w:rsid w:val="00F544FA"/>
    <w:rsid w:val="00F60949"/>
    <w:rsid w:val="00F7314E"/>
    <w:rsid w:val="00F90D0C"/>
    <w:rsid w:val="00FB1E97"/>
    <w:rsid w:val="00FB69C7"/>
    <w:rsid w:val="00FC07B0"/>
    <w:rsid w:val="00FC0900"/>
    <w:rsid w:val="00FC41C1"/>
    <w:rsid w:val="00FC659F"/>
    <w:rsid w:val="00FD0064"/>
    <w:rsid w:val="00FD2414"/>
    <w:rsid w:val="00FD4A97"/>
    <w:rsid w:val="00FE75A3"/>
    <w:rsid w:val="00FF3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878C"/>
  <w15:docId w15:val="{3095A674-88A5-4EC3-9862-D5EE4794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5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basedOn w:val="BodyText"/>
    <w:rsid w:val="0086758A"/>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6758A"/>
    <w:rPr>
      <w:color w:val="0563C1" w:themeColor="hyperlink"/>
      <w:u w:val="single"/>
    </w:rPr>
  </w:style>
  <w:style w:type="paragraph" w:styleId="Header">
    <w:name w:val="header"/>
    <w:basedOn w:val="Normal"/>
    <w:link w:val="HeaderChar"/>
    <w:uiPriority w:val="99"/>
    <w:unhideWhenUsed/>
    <w:rsid w:val="008675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58A"/>
  </w:style>
  <w:style w:type="paragraph" w:styleId="BodyText">
    <w:name w:val="Body Text"/>
    <w:basedOn w:val="Normal"/>
    <w:link w:val="BodyTextChar"/>
    <w:uiPriority w:val="99"/>
    <w:semiHidden/>
    <w:unhideWhenUsed/>
    <w:rsid w:val="0086758A"/>
    <w:pPr>
      <w:spacing w:after="120"/>
    </w:pPr>
  </w:style>
  <w:style w:type="character" w:customStyle="1" w:styleId="BodyTextChar">
    <w:name w:val="Body Text Char"/>
    <w:basedOn w:val="DefaultParagraphFont"/>
    <w:link w:val="BodyText"/>
    <w:uiPriority w:val="99"/>
    <w:semiHidden/>
    <w:rsid w:val="0086758A"/>
  </w:style>
  <w:style w:type="character" w:styleId="UnresolvedMention">
    <w:name w:val="Unresolved Mention"/>
    <w:basedOn w:val="DefaultParagraphFont"/>
    <w:uiPriority w:val="99"/>
    <w:semiHidden/>
    <w:unhideWhenUsed/>
    <w:rsid w:val="00915D80"/>
    <w:rPr>
      <w:color w:val="605E5C"/>
      <w:shd w:val="clear" w:color="auto" w:fill="E1DFDD"/>
    </w:rPr>
  </w:style>
  <w:style w:type="character" w:styleId="Strong">
    <w:name w:val="Strong"/>
    <w:basedOn w:val="DefaultParagraphFont"/>
    <w:uiPriority w:val="22"/>
    <w:qFormat/>
    <w:rsid w:val="00153E5E"/>
    <w:rPr>
      <w:b/>
      <w:bCs/>
    </w:rPr>
  </w:style>
  <w:style w:type="paragraph" w:styleId="ListParagraph">
    <w:name w:val="List Paragraph"/>
    <w:basedOn w:val="Normal"/>
    <w:uiPriority w:val="34"/>
    <w:qFormat/>
    <w:rsid w:val="0062066A"/>
    <w:pPr>
      <w:ind w:left="720"/>
      <w:contextualSpacing/>
    </w:pPr>
  </w:style>
  <w:style w:type="paragraph" w:customStyle="1" w:styleId="ql-indent-1">
    <w:name w:val="ql-indent-1"/>
    <w:basedOn w:val="Normal"/>
    <w:rsid w:val="006206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6206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62066A"/>
  </w:style>
  <w:style w:type="character" w:styleId="CommentReference">
    <w:name w:val="annotation reference"/>
    <w:basedOn w:val="DefaultParagraphFont"/>
    <w:uiPriority w:val="99"/>
    <w:semiHidden/>
    <w:unhideWhenUsed/>
    <w:rsid w:val="00B33791"/>
    <w:rPr>
      <w:sz w:val="16"/>
      <w:szCs w:val="16"/>
    </w:rPr>
  </w:style>
  <w:style w:type="paragraph" w:styleId="Footer">
    <w:name w:val="footer"/>
    <w:basedOn w:val="Normal"/>
    <w:link w:val="FooterChar"/>
    <w:uiPriority w:val="99"/>
    <w:unhideWhenUsed/>
    <w:rsid w:val="00AB55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594"/>
  </w:style>
  <w:style w:type="table" w:styleId="TableGrid">
    <w:name w:val="Table Grid"/>
    <w:basedOn w:val="TableNormal"/>
    <w:uiPriority w:val="39"/>
    <w:rsid w:val="00526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05497">
      <w:bodyDiv w:val="1"/>
      <w:marLeft w:val="0"/>
      <w:marRight w:val="0"/>
      <w:marTop w:val="0"/>
      <w:marBottom w:val="0"/>
      <w:divBdr>
        <w:top w:val="none" w:sz="0" w:space="0" w:color="auto"/>
        <w:left w:val="none" w:sz="0" w:space="0" w:color="auto"/>
        <w:bottom w:val="none" w:sz="0" w:space="0" w:color="auto"/>
        <w:right w:val="none" w:sz="0" w:space="0" w:color="auto"/>
      </w:divBdr>
    </w:div>
    <w:div w:id="779228007">
      <w:bodyDiv w:val="1"/>
      <w:marLeft w:val="0"/>
      <w:marRight w:val="0"/>
      <w:marTop w:val="0"/>
      <w:marBottom w:val="0"/>
      <w:divBdr>
        <w:top w:val="none" w:sz="0" w:space="0" w:color="auto"/>
        <w:left w:val="none" w:sz="0" w:space="0" w:color="auto"/>
        <w:bottom w:val="none" w:sz="0" w:space="0" w:color="auto"/>
        <w:right w:val="none" w:sz="0" w:space="0" w:color="auto"/>
      </w:divBdr>
    </w:div>
    <w:div w:id="1052146410">
      <w:bodyDiv w:val="1"/>
      <w:marLeft w:val="0"/>
      <w:marRight w:val="0"/>
      <w:marTop w:val="0"/>
      <w:marBottom w:val="0"/>
      <w:divBdr>
        <w:top w:val="none" w:sz="0" w:space="0" w:color="auto"/>
        <w:left w:val="none" w:sz="0" w:space="0" w:color="auto"/>
        <w:bottom w:val="none" w:sz="0" w:space="0" w:color="auto"/>
        <w:right w:val="none" w:sz="0" w:space="0" w:color="auto"/>
      </w:divBdr>
    </w:div>
    <w:div w:id="15798277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bout.citiprogram.org/" TargetMode="External"/><Relationship Id="rId18" Type="http://schemas.openxmlformats.org/officeDocument/2006/relationships/hyperlink" Target="https://doi.org/10.1016/j.disamonth.2017.03.001" TargetMode="External"/><Relationship Id="rId26" Type="http://schemas.openxmlformats.org/officeDocument/2006/relationships/hyperlink" Target="https://www.ziprecruiter.com/Salaries/Office-Manager-Salary--in-North-Carolina" TargetMode="External"/><Relationship Id="rId3" Type="http://schemas.openxmlformats.org/officeDocument/2006/relationships/styles" Target="styles.xml"/><Relationship Id="rId21" Type="http://schemas.openxmlformats.org/officeDocument/2006/relationships/hyperlink" Target="https://doi.org/10.1177/0193945921997925"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ms.gov/Medicare/Medicare-Fee-for-Service-Payment/ACO" TargetMode="External"/><Relationship Id="rId17" Type="http://schemas.openxmlformats.org/officeDocument/2006/relationships/hyperlink" Target="https://doi.org/10.1111/nuf.12237" TargetMode="External"/><Relationship Id="rId25" Type="http://schemas.openxmlformats.org/officeDocument/2006/relationships/hyperlink" Target="https://www.ziprecruiter.com/Salaries/Nurse-Practitioner-Salary--in-North-Carolina"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hi.org/resources/Pages/HowtoImprove/ScienceofImprovementTestingChanges.aspx" TargetMode="External"/><Relationship Id="rId20" Type="http://schemas.openxmlformats.org/officeDocument/2006/relationships/hyperlink" Target="https://health.gov/healthypeople/objectives-and-data/browse-objectives/physical-activity"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tlylinks.com/ZnbPiUc8x" TargetMode="External"/><Relationship Id="rId24" Type="http://schemas.openxmlformats.org/officeDocument/2006/relationships/hyperlink" Target="https://doi.org/10.1097/JXX.0000000000000430"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ihi.org/Engage/Initiatives/TripleAim/Pages/default.aspx" TargetMode="External"/><Relationship Id="rId23" Type="http://schemas.openxmlformats.org/officeDocument/2006/relationships/hyperlink" Target="https://doi.org/10.1016/j.pedhc.2016.07.005" TargetMode="External"/><Relationship Id="rId28" Type="http://schemas.openxmlformats.org/officeDocument/2006/relationships/image" Target="media/image1.jpeg"/><Relationship Id="rId10" Type="http://schemas.openxmlformats.org/officeDocument/2006/relationships/hyperlink" Target="https://doi.org/10.3122/jabfm.2021.02.200145" TargetMode="External"/><Relationship Id="rId19" Type="http://schemas.openxmlformats.org/officeDocument/2006/relationships/hyperlink" Target="https://doi.org/10.2196/26402" TargetMode="External"/><Relationship Id="rId31"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ascension-wi.libguides.com/ebp/Levels_of_Evidence" TargetMode="External"/><Relationship Id="rId14" Type="http://schemas.openxmlformats.org/officeDocument/2006/relationships/hyperlink" Target="https://doi.org/10.5694/mja17.01264" TargetMode="External"/><Relationship Id="rId22" Type="http://schemas.openxmlformats.org/officeDocument/2006/relationships/hyperlink" Target="https://doi.org/10.1136/bmjqs-2013-001862" TargetMode="External"/><Relationship Id="rId27" Type="http://schemas.openxmlformats.org/officeDocument/2006/relationships/hyperlink" Target="https://www.covid19-druginteractions.org/checker" TargetMode="External"/><Relationship Id="rId30" Type="http://schemas.openxmlformats.org/officeDocument/2006/relationships/image" Target="media/image3.png"/><Relationship Id="rId8" Type="http://schemas.openxmlformats.org/officeDocument/2006/relationships/hyperlink" Target="https://doi.org/10.1111/1475-6773.136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E3866-AA0C-450D-85CB-51753BD0E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48</Pages>
  <Words>11881</Words>
  <Characters>67725</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Boddu</dc:creator>
  <cp:keywords/>
  <dc:description/>
  <cp:lastModifiedBy>Boddu, Kristin</cp:lastModifiedBy>
  <cp:revision>4</cp:revision>
  <cp:lastPrinted>2023-03-07T00:02:00Z</cp:lastPrinted>
  <dcterms:created xsi:type="dcterms:W3CDTF">2023-07-03T22:20:00Z</dcterms:created>
  <dcterms:modified xsi:type="dcterms:W3CDTF">2023-07-09T22:38:00Z</dcterms:modified>
</cp:coreProperties>
</file>