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null)"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868" w:rsidRDefault="00F77868">
      <w:pPr>
        <w:pStyle w:val="APA"/>
      </w:pPr>
    </w:p>
    <w:p w:rsidR="00F77868" w:rsidRDefault="00F77868">
      <w:pPr>
        <w:pStyle w:val="APA"/>
      </w:pPr>
    </w:p>
    <w:p w:rsidR="00F77868" w:rsidRDefault="00F77868">
      <w:pPr>
        <w:pStyle w:val="APA"/>
      </w:pPr>
    </w:p>
    <w:p w:rsidR="00F77868" w:rsidRDefault="00F77868">
      <w:pPr>
        <w:pStyle w:val="APA"/>
      </w:pPr>
    </w:p>
    <w:p w:rsidR="00F77868" w:rsidRDefault="00F77868">
      <w:pPr>
        <w:pStyle w:val="APA"/>
      </w:pPr>
    </w:p>
    <w:p w:rsidR="00F77868" w:rsidRDefault="00F77868">
      <w:pPr>
        <w:pStyle w:val="APA"/>
      </w:pPr>
    </w:p>
    <w:p w:rsidR="00F77868" w:rsidRDefault="00F77868">
      <w:pPr>
        <w:pStyle w:val="APA"/>
      </w:pPr>
    </w:p>
    <w:p w:rsidR="00F77868" w:rsidRDefault="00F77868">
      <w:pPr>
        <w:pStyle w:val="APAHeadingCenter"/>
      </w:pPr>
      <w:bookmarkStart w:id="0" w:name="bmTitlePageTitle"/>
      <w:r>
        <w:t>Integration of the 2017 ADA Depression Screening Guidelines in the Primary Care Setting</w:t>
      </w:r>
      <w:bookmarkEnd w:id="0"/>
    </w:p>
    <w:p w:rsidR="00F77868" w:rsidRDefault="00F77868">
      <w:pPr>
        <w:pStyle w:val="APAHeadingCenter"/>
      </w:pPr>
      <w:bookmarkStart w:id="1" w:name="bmTitlePageName"/>
      <w:r>
        <w:t>Rebecca Lapps</w:t>
      </w:r>
      <w:bookmarkEnd w:id="1"/>
    </w:p>
    <w:p w:rsidR="00F77868" w:rsidRDefault="00F77868">
      <w:pPr>
        <w:pStyle w:val="APAHeadingCenter"/>
      </w:pPr>
      <w:bookmarkStart w:id="2" w:name="bmTitlePageInst"/>
      <w:r>
        <w:t>East Carolina University</w:t>
      </w:r>
      <w:bookmarkEnd w:id="2"/>
    </w:p>
    <w:p w:rsidR="00F77868" w:rsidRDefault="00F77868">
      <w:pPr>
        <w:pStyle w:val="APAHeadingCenter"/>
      </w:pPr>
      <w:bookmarkStart w:id="3" w:name="bmTitleAdd1"/>
      <w:bookmarkEnd w:id="3"/>
    </w:p>
    <w:p w:rsidR="00F77868" w:rsidRDefault="00F77868">
      <w:pPr>
        <w:pStyle w:val="APAHeadingCenter"/>
      </w:pPr>
      <w:bookmarkStart w:id="4" w:name="bmTitleAdd2"/>
      <w:bookmarkEnd w:id="4"/>
    </w:p>
    <w:p w:rsidR="00F77868" w:rsidRDefault="00F77868">
      <w:pPr>
        <w:pStyle w:val="APAHeadingCenter"/>
      </w:pPr>
      <w:bookmarkStart w:id="5" w:name="bmTitleAdd3"/>
      <w:bookmarkEnd w:id="5"/>
    </w:p>
    <w:p w:rsidR="00F77868" w:rsidRDefault="00F77868">
      <w:pPr>
        <w:pStyle w:val="APAHeadingCenter"/>
      </w:pPr>
      <w:bookmarkStart w:id="6" w:name="bmTitleAdd4"/>
      <w:bookmarkEnd w:id="6"/>
    </w:p>
    <w:p w:rsidR="00F77868" w:rsidRDefault="00F77868">
      <w:pPr>
        <w:pStyle w:val="APAHeadingCenter"/>
      </w:pPr>
    </w:p>
    <w:p w:rsidR="0086302F" w:rsidRDefault="0086302F" w:rsidP="0086302F">
      <w:pPr>
        <w:pStyle w:val="APA"/>
      </w:pPr>
    </w:p>
    <w:p w:rsidR="0086302F" w:rsidRDefault="0086302F" w:rsidP="0086302F">
      <w:pPr>
        <w:pStyle w:val="APA"/>
      </w:pPr>
    </w:p>
    <w:p w:rsidR="0086302F" w:rsidRDefault="0086302F" w:rsidP="0086302F">
      <w:pPr>
        <w:pStyle w:val="APA"/>
      </w:pPr>
    </w:p>
    <w:p w:rsidR="0086302F" w:rsidRDefault="0086302F" w:rsidP="0086302F">
      <w:pPr>
        <w:pStyle w:val="APA"/>
      </w:pPr>
    </w:p>
    <w:p w:rsidR="0086302F" w:rsidRDefault="0086302F" w:rsidP="0086302F">
      <w:pPr>
        <w:pStyle w:val="APA"/>
      </w:pPr>
    </w:p>
    <w:p w:rsidR="0086302F" w:rsidRDefault="0086302F" w:rsidP="0086302F">
      <w:pPr>
        <w:pStyle w:val="APA"/>
      </w:pPr>
    </w:p>
    <w:p w:rsidR="0086302F" w:rsidRDefault="0086302F" w:rsidP="0086302F">
      <w:pPr>
        <w:pStyle w:val="APA"/>
      </w:pPr>
    </w:p>
    <w:p w:rsidR="009061CC" w:rsidRDefault="009061CC" w:rsidP="00066752">
      <w:pPr>
        <w:pStyle w:val="APA"/>
        <w:ind w:firstLine="0"/>
      </w:pPr>
    </w:p>
    <w:p w:rsidR="009061CC" w:rsidRDefault="009061CC" w:rsidP="0023346A">
      <w:pPr>
        <w:pStyle w:val="APA"/>
        <w:ind w:firstLine="0"/>
        <w:jc w:val="center"/>
      </w:pPr>
      <w:r>
        <w:lastRenderedPageBreak/>
        <w:t>Abstract</w:t>
      </w:r>
    </w:p>
    <w:p w:rsidR="009061CC" w:rsidRPr="00F372AF" w:rsidRDefault="00F372AF" w:rsidP="00907565">
      <w:pPr>
        <w:pStyle w:val="APA"/>
        <w:ind w:firstLine="0"/>
      </w:pPr>
      <w:r>
        <w:t xml:space="preserve">Diabetics have a doubled risk of comorbid depression that can lead to worsening healthcare outcomes and increased mortality.  The American Diabetes Association (ADA) released new depression screening guidelines in the 2017 </w:t>
      </w:r>
      <w:r>
        <w:rPr>
          <w:i/>
        </w:rPr>
        <w:t>Diabetes Care</w:t>
      </w:r>
      <w:r>
        <w:t xml:space="preserve"> manual that provides standardized depression screening.  The </w:t>
      </w:r>
      <w:r w:rsidR="00735B5E">
        <w:t>aim</w:t>
      </w:r>
      <w:r>
        <w:t xml:space="preserve"> of this quality improvement project was to integrate the 2017 ADA depression screening guidelines using the PHQ-9 depression screening tool in the primary care clinic</w:t>
      </w:r>
      <w:r w:rsidR="00531511">
        <w:t xml:space="preserve"> located in Southeastern, NC</w:t>
      </w:r>
      <w:r>
        <w:t xml:space="preserve">.  </w:t>
      </w:r>
      <w:r w:rsidR="008C3385">
        <w:t xml:space="preserve">Providers at the clinic received a formal education session by the project leader that a power point, a quick reference handout, an opportunity to practice charting the PHQ-9 depression screening tool in electronic health record, and additional time to ask questions.  </w:t>
      </w:r>
      <w:r w:rsidR="00F574A6">
        <w:t xml:space="preserve">The Theory of Interpersonal Relations was used to guide the project leader with provider education.  </w:t>
      </w:r>
      <w:r>
        <w:t>A two-month pre-</w:t>
      </w:r>
      <w:r w:rsidR="008C3385">
        <w:t xml:space="preserve"> &amp; post-</w:t>
      </w:r>
      <w:r>
        <w:t xml:space="preserve">intervention retrospective audit evaluated provider compliance </w:t>
      </w:r>
      <w:r w:rsidR="008C3385">
        <w:t>to the 2017 ADA depression screening guidelines</w:t>
      </w:r>
      <w:r>
        <w:t xml:space="preserve">.  </w:t>
      </w:r>
      <w:r w:rsidR="00E7213B">
        <w:t xml:space="preserve">Provider compliance increased from 4% to 30% with use of the PHQ-9 tool increasing from </w:t>
      </w:r>
      <w:r w:rsidR="00E67DBD">
        <w:t>40% to 88.2%.</w:t>
      </w:r>
      <w:r w:rsidR="000E737B">
        <w:t xml:space="preserve">  The methods and tools used were effective in increasing provider compliance to the 2017 ADA depression screening guidelines.  Early detection of depression in the diabetic population is essential for early treatment interventions to decrease the risk of worsening health care outcomes.</w:t>
      </w:r>
    </w:p>
    <w:p w:rsidR="009061CC" w:rsidRDefault="009061CC" w:rsidP="009061CC">
      <w:pPr>
        <w:pStyle w:val="APA"/>
        <w:jc w:val="center"/>
      </w:pPr>
    </w:p>
    <w:p w:rsidR="009061CC" w:rsidRDefault="009061CC" w:rsidP="009061CC">
      <w:pPr>
        <w:pStyle w:val="APA"/>
        <w:jc w:val="center"/>
      </w:pPr>
    </w:p>
    <w:p w:rsidR="009061CC" w:rsidRDefault="009061CC" w:rsidP="009061CC">
      <w:pPr>
        <w:pStyle w:val="APA"/>
        <w:jc w:val="center"/>
      </w:pPr>
    </w:p>
    <w:p w:rsidR="009061CC" w:rsidRDefault="009061CC" w:rsidP="009061CC">
      <w:pPr>
        <w:pStyle w:val="APA"/>
        <w:jc w:val="center"/>
      </w:pPr>
    </w:p>
    <w:p w:rsidR="009061CC" w:rsidRDefault="009061CC" w:rsidP="009061CC">
      <w:pPr>
        <w:pStyle w:val="APA"/>
        <w:ind w:firstLine="0"/>
      </w:pPr>
    </w:p>
    <w:p w:rsidR="00C63E28" w:rsidRDefault="00C63E28" w:rsidP="009061CC">
      <w:pPr>
        <w:pStyle w:val="APA"/>
        <w:ind w:firstLine="0"/>
      </w:pPr>
    </w:p>
    <w:p w:rsidR="009061CC" w:rsidRDefault="009061CC" w:rsidP="009061CC">
      <w:pPr>
        <w:pStyle w:val="APA"/>
        <w:ind w:firstLine="0"/>
        <w:jc w:val="center"/>
      </w:pPr>
      <w:r>
        <w:lastRenderedPageBreak/>
        <w:t>Acknowledgements</w:t>
      </w:r>
    </w:p>
    <w:p w:rsidR="00890C0F" w:rsidRDefault="0021082A" w:rsidP="00330834">
      <w:pPr>
        <w:pStyle w:val="APA"/>
      </w:pPr>
      <w:r>
        <w:t xml:space="preserve">I would like to thank </w:t>
      </w:r>
      <w:r w:rsidR="00BD5D0B">
        <w:t xml:space="preserve">the faculty of </w:t>
      </w:r>
      <w:r>
        <w:t>East Carolina University’s</w:t>
      </w:r>
      <w:r w:rsidR="00BD5D0B">
        <w:t xml:space="preserve"> Doctor of Nursing Practice program</w:t>
      </w:r>
      <w:r>
        <w:t xml:space="preserve"> for providing the education</w:t>
      </w:r>
      <w:r w:rsidR="001E2CAE">
        <w:t>al</w:t>
      </w:r>
      <w:r>
        <w:t xml:space="preserve"> foundation that made this quality improvement project possible.  I would especially like to thank Dr. Ann </w:t>
      </w:r>
      <w:r w:rsidR="001E2CAE">
        <w:t xml:space="preserve">Marie </w:t>
      </w:r>
      <w:r>
        <w:t>Bell for her endless guidance, support, and encouragement throughout the duration of this project</w:t>
      </w:r>
      <w:r w:rsidR="009D04BE">
        <w:t xml:space="preserve">.  </w:t>
      </w:r>
      <w:r w:rsidR="00A937A0">
        <w:t xml:space="preserve">The time and energy she invested in this project </w:t>
      </w:r>
      <w:r w:rsidR="007D16B8">
        <w:t xml:space="preserve">went above and beyond what I could have ever imagined.  </w:t>
      </w:r>
    </w:p>
    <w:p w:rsidR="007A3900" w:rsidRDefault="0021082A" w:rsidP="00330834">
      <w:pPr>
        <w:pStyle w:val="APA"/>
      </w:pPr>
      <w:r>
        <w:t>I would like to thank</w:t>
      </w:r>
      <w:r w:rsidR="007A3900">
        <w:t xml:space="preserve"> my </w:t>
      </w:r>
      <w:r w:rsidR="00A937A0">
        <w:t>committee chair</w:t>
      </w:r>
      <w:r w:rsidR="007D16B8">
        <w:t>, clinical mentor,</w:t>
      </w:r>
      <w:r w:rsidR="00A937A0">
        <w:t xml:space="preserve"> and </w:t>
      </w:r>
      <w:r w:rsidR="007A3900">
        <w:t>project site leader,</w:t>
      </w:r>
      <w:r>
        <w:t xml:space="preserve"> Debo</w:t>
      </w:r>
      <w:r w:rsidR="001E2CAE">
        <w:t xml:space="preserve">rah Wingate, for welcoming me into her practice and allowing me to work with her providers.  Her passion for </w:t>
      </w:r>
      <w:r w:rsidR="0098151F">
        <w:t xml:space="preserve">providing compassionate, holistic, and high-quality patient care was truly inspirational.  I would like to thank the entire staff at my project site for their support and dedication to the sustainability of the project’s practice changes.  </w:t>
      </w:r>
      <w:r w:rsidR="00BD5D0B">
        <w:t>I truly enjoyed my time spent at the project site and wi</w:t>
      </w:r>
      <w:r w:rsidR="003E6BCF">
        <w:t>ll be forever grateful to all of the providers and staff</w:t>
      </w:r>
      <w:r w:rsidR="00BD5D0B">
        <w:t xml:space="preserve"> for welcoming me into the clinic.</w:t>
      </w:r>
      <w:r w:rsidR="007D16B8">
        <w:t xml:space="preserve">  </w:t>
      </w:r>
      <w:r w:rsidR="00A65AD9">
        <w:t>Furthermore, I would</w:t>
      </w:r>
      <w:r w:rsidR="007A3900">
        <w:t xml:space="preserve"> like to thank my DNP committee</w:t>
      </w:r>
      <w:r w:rsidR="003E6BCF">
        <w:t xml:space="preserve"> </w:t>
      </w:r>
      <w:r w:rsidR="007D16B8">
        <w:t xml:space="preserve">mentors </w:t>
      </w:r>
      <w:r w:rsidR="003E6BCF">
        <w:t xml:space="preserve">and content experts, Edward </w:t>
      </w:r>
      <w:proofErr w:type="spellStart"/>
      <w:r w:rsidR="003E6BCF">
        <w:t>McKeithan</w:t>
      </w:r>
      <w:proofErr w:type="spellEnd"/>
      <w:r w:rsidR="003E6BCF">
        <w:t xml:space="preserve"> &amp; Dr. Robin Rye, for sharing their knowledge and ongoing support throughout the duration of this project. </w:t>
      </w:r>
      <w:r w:rsidR="00A937A0">
        <w:t xml:space="preserve"> </w:t>
      </w:r>
    </w:p>
    <w:p w:rsidR="00C63E28" w:rsidRDefault="00C94DF8" w:rsidP="00807E53">
      <w:pPr>
        <w:pStyle w:val="APA"/>
      </w:pPr>
      <w:r>
        <w:t xml:space="preserve">I would like to thank my family and friends for their unconditional love, support, </w:t>
      </w:r>
      <w:r w:rsidR="00874596">
        <w:t xml:space="preserve">encouragement, </w:t>
      </w:r>
      <w:r>
        <w:t xml:space="preserve">and patience over the past 3 years of my DNP education.  I would especially like to thank my </w:t>
      </w:r>
      <w:r w:rsidR="00A65AD9">
        <w:t xml:space="preserve">loving </w:t>
      </w:r>
      <w:r>
        <w:t xml:space="preserve">husband, Ryan, for </w:t>
      </w:r>
      <w:r w:rsidR="00A65AD9">
        <w:t xml:space="preserve">being my </w:t>
      </w:r>
      <w:r w:rsidR="001C4B15">
        <w:t>everything whe</w:t>
      </w:r>
      <w:r w:rsidR="00330834">
        <w:t xml:space="preserve">n I needed anything.  I will be </w:t>
      </w:r>
      <w:r w:rsidR="001C4B15">
        <w:t xml:space="preserve">forever grateful for the </w:t>
      </w:r>
      <w:r w:rsidR="00A65AD9">
        <w:t>countless</w:t>
      </w:r>
      <w:r w:rsidR="001C4B15">
        <w:t xml:space="preserve"> sacrifices he</w:t>
      </w:r>
      <w:r>
        <w:t xml:space="preserve"> made to support this endeavor.  A special thank you to my daughter, Makayla, for her endless words of encouragement and time spent as my “practice patient”.  </w:t>
      </w:r>
      <w:r w:rsidR="00A65AD9">
        <w:t>Also to my</w:t>
      </w:r>
      <w:r>
        <w:t xml:space="preserve"> amazing</w:t>
      </w:r>
      <w:r w:rsidR="0090452A">
        <w:t xml:space="preserve"> parents, Ron &amp; Nancy, for a lifetime of</w:t>
      </w:r>
      <w:r>
        <w:t xml:space="preserve"> </w:t>
      </w:r>
      <w:r w:rsidR="001C4B15">
        <w:t xml:space="preserve">unwavering </w:t>
      </w:r>
      <w:r>
        <w:t xml:space="preserve">love and </w:t>
      </w:r>
      <w:r w:rsidR="001C4B15">
        <w:t>encouragement</w:t>
      </w:r>
      <w:r w:rsidR="0090452A">
        <w:t xml:space="preserve"> that made everything I have achieved possible</w:t>
      </w:r>
      <w:r w:rsidR="001C4B15">
        <w:t xml:space="preserve">.  </w:t>
      </w:r>
      <w:r w:rsidR="00A65AD9">
        <w:t>My gratitude</w:t>
      </w:r>
      <w:r w:rsidR="00330834">
        <w:t xml:space="preserve"> to each of you is immeasurable!</w:t>
      </w:r>
    </w:p>
    <w:p w:rsidR="00F77868" w:rsidRDefault="00F77868">
      <w:pPr>
        <w:pStyle w:val="APAHeadingCenter"/>
      </w:pPr>
      <w:r>
        <w:lastRenderedPageBreak/>
        <w:t>Table of Contents</w:t>
      </w:r>
    </w:p>
    <w:p w:rsidR="00C20CCB" w:rsidRDefault="00F77868">
      <w:pPr>
        <w:pStyle w:val="TOC1"/>
        <w:tabs>
          <w:tab w:val="right" w:leader="dot" w:pos="9350"/>
        </w:tabs>
        <w:rPr>
          <w:rFonts w:asciiTheme="minorHAnsi" w:eastAsiaTheme="minorEastAsia" w:hAnsiTheme="minorHAnsi" w:cstheme="minorBidi"/>
          <w:noProof/>
        </w:rPr>
      </w:pPr>
      <w:r>
        <w:fldChar w:fldCharType="begin"/>
      </w:r>
      <w:r>
        <w:instrText>TOC \o "1-5" \f \h \z \u</w:instrText>
      </w:r>
      <w:r>
        <w:fldChar w:fldCharType="separate"/>
      </w:r>
      <w:hyperlink w:anchor="_Toc512283829" w:history="1">
        <w:r w:rsidR="00C20CCB" w:rsidRPr="00BB1E6B">
          <w:rPr>
            <w:rStyle w:val="Hyperlink"/>
            <w:noProof/>
          </w:rPr>
          <w:t>Chapter One: Diabetes &amp; Depression</w:t>
        </w:r>
        <w:r w:rsidR="00C20CCB">
          <w:rPr>
            <w:noProof/>
            <w:webHidden/>
          </w:rPr>
          <w:tab/>
        </w:r>
        <w:r w:rsidR="00C20CCB">
          <w:rPr>
            <w:noProof/>
            <w:webHidden/>
          </w:rPr>
          <w:fldChar w:fldCharType="begin"/>
        </w:r>
        <w:r w:rsidR="00C20CCB">
          <w:rPr>
            <w:noProof/>
            <w:webHidden/>
          </w:rPr>
          <w:instrText xml:space="preserve"> PAGEREF _Toc512283829 \h </w:instrText>
        </w:r>
        <w:r w:rsidR="00C20CCB">
          <w:rPr>
            <w:noProof/>
            <w:webHidden/>
          </w:rPr>
        </w:r>
        <w:r w:rsidR="00C20CCB">
          <w:rPr>
            <w:noProof/>
            <w:webHidden/>
          </w:rPr>
          <w:fldChar w:fldCharType="separate"/>
        </w:r>
        <w:r w:rsidR="00C20CCB">
          <w:rPr>
            <w:noProof/>
            <w:webHidden/>
          </w:rPr>
          <w:t>7</w:t>
        </w:r>
        <w:r w:rsidR="00C20CCB">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0" w:history="1">
        <w:r w:rsidRPr="00BB1E6B">
          <w:rPr>
            <w:rStyle w:val="Hyperlink"/>
            <w:noProof/>
          </w:rPr>
          <w:t>Background</w:t>
        </w:r>
        <w:r>
          <w:rPr>
            <w:noProof/>
            <w:webHidden/>
          </w:rPr>
          <w:tab/>
        </w:r>
        <w:r>
          <w:rPr>
            <w:noProof/>
            <w:webHidden/>
          </w:rPr>
          <w:fldChar w:fldCharType="begin"/>
        </w:r>
        <w:r>
          <w:rPr>
            <w:noProof/>
            <w:webHidden/>
          </w:rPr>
          <w:instrText xml:space="preserve"> PAGEREF _Toc512283830 \h </w:instrText>
        </w:r>
        <w:r>
          <w:rPr>
            <w:noProof/>
            <w:webHidden/>
          </w:rPr>
        </w:r>
        <w:r>
          <w:rPr>
            <w:noProof/>
            <w:webHidden/>
          </w:rPr>
          <w:fldChar w:fldCharType="separate"/>
        </w:r>
        <w:r>
          <w:rPr>
            <w:noProof/>
            <w:webHidden/>
          </w:rPr>
          <w:t>7</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1" w:history="1">
        <w:r w:rsidRPr="00BB1E6B">
          <w:rPr>
            <w:rStyle w:val="Hyperlink"/>
            <w:bCs/>
            <w:noProof/>
          </w:rPr>
          <w:t>Nature of the Problem</w:t>
        </w:r>
        <w:r>
          <w:rPr>
            <w:noProof/>
            <w:webHidden/>
          </w:rPr>
          <w:tab/>
        </w:r>
        <w:r>
          <w:rPr>
            <w:noProof/>
            <w:webHidden/>
          </w:rPr>
          <w:fldChar w:fldCharType="begin"/>
        </w:r>
        <w:r>
          <w:rPr>
            <w:noProof/>
            <w:webHidden/>
          </w:rPr>
          <w:instrText xml:space="preserve"> PAGEREF _Toc512283831 \h </w:instrText>
        </w:r>
        <w:r>
          <w:rPr>
            <w:noProof/>
            <w:webHidden/>
          </w:rPr>
        </w:r>
        <w:r>
          <w:rPr>
            <w:noProof/>
            <w:webHidden/>
          </w:rPr>
          <w:fldChar w:fldCharType="separate"/>
        </w:r>
        <w:r>
          <w:rPr>
            <w:noProof/>
            <w:webHidden/>
          </w:rPr>
          <w:t>8</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2" w:history="1">
        <w:r w:rsidRPr="00BB1E6B">
          <w:rPr>
            <w:rStyle w:val="Hyperlink"/>
            <w:bCs/>
            <w:noProof/>
          </w:rPr>
          <w:t>Justification of the Study</w:t>
        </w:r>
        <w:r>
          <w:rPr>
            <w:noProof/>
            <w:webHidden/>
          </w:rPr>
          <w:tab/>
        </w:r>
        <w:r>
          <w:rPr>
            <w:noProof/>
            <w:webHidden/>
          </w:rPr>
          <w:fldChar w:fldCharType="begin"/>
        </w:r>
        <w:r>
          <w:rPr>
            <w:noProof/>
            <w:webHidden/>
          </w:rPr>
          <w:instrText xml:space="preserve"> PAGEREF _Toc512283832 \h </w:instrText>
        </w:r>
        <w:r>
          <w:rPr>
            <w:noProof/>
            <w:webHidden/>
          </w:rPr>
        </w:r>
        <w:r>
          <w:rPr>
            <w:noProof/>
            <w:webHidden/>
          </w:rPr>
          <w:fldChar w:fldCharType="separate"/>
        </w:r>
        <w:r>
          <w:rPr>
            <w:noProof/>
            <w:webHidden/>
          </w:rPr>
          <w:t>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3" w:history="1">
        <w:r w:rsidRPr="00BB1E6B">
          <w:rPr>
            <w:rStyle w:val="Hyperlink"/>
            <w:bCs/>
            <w:noProof/>
          </w:rPr>
          <w:t>Theoretical Framework</w:t>
        </w:r>
        <w:r>
          <w:rPr>
            <w:noProof/>
            <w:webHidden/>
          </w:rPr>
          <w:tab/>
        </w:r>
        <w:r>
          <w:rPr>
            <w:noProof/>
            <w:webHidden/>
          </w:rPr>
          <w:fldChar w:fldCharType="begin"/>
        </w:r>
        <w:r>
          <w:rPr>
            <w:noProof/>
            <w:webHidden/>
          </w:rPr>
          <w:instrText xml:space="preserve"> PAGEREF _Toc512283833 \h </w:instrText>
        </w:r>
        <w:r>
          <w:rPr>
            <w:noProof/>
            <w:webHidden/>
          </w:rPr>
        </w:r>
        <w:r>
          <w:rPr>
            <w:noProof/>
            <w:webHidden/>
          </w:rPr>
          <w:fldChar w:fldCharType="separate"/>
        </w:r>
        <w:r>
          <w:rPr>
            <w:noProof/>
            <w:webHidden/>
          </w:rPr>
          <w:t>10</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4" w:history="1">
        <w:r w:rsidRPr="00BB1E6B">
          <w:rPr>
            <w:rStyle w:val="Hyperlink"/>
            <w:noProof/>
          </w:rPr>
          <w:t>Assumptions</w:t>
        </w:r>
        <w:r>
          <w:rPr>
            <w:noProof/>
            <w:webHidden/>
          </w:rPr>
          <w:tab/>
        </w:r>
        <w:r>
          <w:rPr>
            <w:noProof/>
            <w:webHidden/>
          </w:rPr>
          <w:fldChar w:fldCharType="begin"/>
        </w:r>
        <w:r>
          <w:rPr>
            <w:noProof/>
            <w:webHidden/>
          </w:rPr>
          <w:instrText xml:space="preserve"> PAGEREF _Toc512283834 \h </w:instrText>
        </w:r>
        <w:r>
          <w:rPr>
            <w:noProof/>
            <w:webHidden/>
          </w:rPr>
        </w:r>
        <w:r>
          <w:rPr>
            <w:noProof/>
            <w:webHidden/>
          </w:rPr>
          <w:fldChar w:fldCharType="separate"/>
        </w:r>
        <w:r>
          <w:rPr>
            <w:noProof/>
            <w:webHidden/>
          </w:rPr>
          <w:t>12</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5" w:history="1">
        <w:r w:rsidRPr="00BB1E6B">
          <w:rPr>
            <w:rStyle w:val="Hyperlink"/>
            <w:bCs/>
            <w:noProof/>
          </w:rPr>
          <w:t>Project Questions</w:t>
        </w:r>
        <w:r>
          <w:rPr>
            <w:noProof/>
            <w:webHidden/>
          </w:rPr>
          <w:tab/>
        </w:r>
        <w:r>
          <w:rPr>
            <w:noProof/>
            <w:webHidden/>
          </w:rPr>
          <w:fldChar w:fldCharType="begin"/>
        </w:r>
        <w:r>
          <w:rPr>
            <w:noProof/>
            <w:webHidden/>
          </w:rPr>
          <w:instrText xml:space="preserve"> PAGEREF _Toc512283835 \h </w:instrText>
        </w:r>
        <w:r>
          <w:rPr>
            <w:noProof/>
            <w:webHidden/>
          </w:rPr>
        </w:r>
        <w:r>
          <w:rPr>
            <w:noProof/>
            <w:webHidden/>
          </w:rPr>
          <w:fldChar w:fldCharType="separate"/>
        </w:r>
        <w:r>
          <w:rPr>
            <w:noProof/>
            <w:webHidden/>
          </w:rPr>
          <w:t>13</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6" w:history="1">
        <w:r w:rsidRPr="00BB1E6B">
          <w:rPr>
            <w:rStyle w:val="Hyperlink"/>
            <w:bCs/>
            <w:noProof/>
          </w:rPr>
          <w:t>Definition of Terms</w:t>
        </w:r>
        <w:r>
          <w:rPr>
            <w:noProof/>
            <w:webHidden/>
          </w:rPr>
          <w:tab/>
        </w:r>
        <w:r>
          <w:rPr>
            <w:noProof/>
            <w:webHidden/>
          </w:rPr>
          <w:fldChar w:fldCharType="begin"/>
        </w:r>
        <w:r>
          <w:rPr>
            <w:noProof/>
            <w:webHidden/>
          </w:rPr>
          <w:instrText xml:space="preserve"> PAGEREF _Toc512283836 \h </w:instrText>
        </w:r>
        <w:r>
          <w:rPr>
            <w:noProof/>
            <w:webHidden/>
          </w:rPr>
        </w:r>
        <w:r>
          <w:rPr>
            <w:noProof/>
            <w:webHidden/>
          </w:rPr>
          <w:fldChar w:fldCharType="separate"/>
        </w:r>
        <w:r>
          <w:rPr>
            <w:noProof/>
            <w:webHidden/>
          </w:rPr>
          <w:t>14</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7" w:history="1">
        <w:r w:rsidRPr="00BB1E6B">
          <w:rPr>
            <w:rStyle w:val="Hyperlink"/>
            <w:bCs/>
            <w:noProof/>
          </w:rPr>
          <w:t>Summary</w:t>
        </w:r>
        <w:r>
          <w:rPr>
            <w:noProof/>
            <w:webHidden/>
          </w:rPr>
          <w:tab/>
        </w:r>
        <w:r>
          <w:rPr>
            <w:noProof/>
            <w:webHidden/>
          </w:rPr>
          <w:fldChar w:fldCharType="begin"/>
        </w:r>
        <w:r>
          <w:rPr>
            <w:noProof/>
            <w:webHidden/>
          </w:rPr>
          <w:instrText xml:space="preserve"> PAGEREF _Toc512283837 \h </w:instrText>
        </w:r>
        <w:r>
          <w:rPr>
            <w:noProof/>
            <w:webHidden/>
          </w:rPr>
        </w:r>
        <w:r>
          <w:rPr>
            <w:noProof/>
            <w:webHidden/>
          </w:rPr>
          <w:fldChar w:fldCharType="separate"/>
        </w:r>
        <w:r>
          <w:rPr>
            <w:noProof/>
            <w:webHidden/>
          </w:rPr>
          <w:t>14</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38" w:history="1">
        <w:r w:rsidRPr="00BB1E6B">
          <w:rPr>
            <w:rStyle w:val="Hyperlink"/>
            <w:noProof/>
          </w:rPr>
          <w:t>Chapter Two: Review of Related Literature</w:t>
        </w:r>
        <w:r>
          <w:rPr>
            <w:noProof/>
            <w:webHidden/>
          </w:rPr>
          <w:tab/>
        </w:r>
        <w:r>
          <w:rPr>
            <w:noProof/>
            <w:webHidden/>
          </w:rPr>
          <w:fldChar w:fldCharType="begin"/>
        </w:r>
        <w:r>
          <w:rPr>
            <w:noProof/>
            <w:webHidden/>
          </w:rPr>
          <w:instrText xml:space="preserve"> PAGEREF _Toc512283838 \h </w:instrText>
        </w:r>
        <w:r>
          <w:rPr>
            <w:noProof/>
            <w:webHidden/>
          </w:rPr>
        </w:r>
        <w:r>
          <w:rPr>
            <w:noProof/>
            <w:webHidden/>
          </w:rPr>
          <w:fldChar w:fldCharType="separate"/>
        </w:r>
        <w:r>
          <w:rPr>
            <w:noProof/>
            <w:webHidden/>
          </w:rPr>
          <w:t>16</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39" w:history="1">
        <w:r w:rsidRPr="00BB1E6B">
          <w:rPr>
            <w:rStyle w:val="Hyperlink"/>
            <w:noProof/>
          </w:rPr>
          <w:t>Overview</w:t>
        </w:r>
        <w:r>
          <w:rPr>
            <w:noProof/>
            <w:webHidden/>
          </w:rPr>
          <w:tab/>
        </w:r>
        <w:r>
          <w:rPr>
            <w:noProof/>
            <w:webHidden/>
          </w:rPr>
          <w:fldChar w:fldCharType="begin"/>
        </w:r>
        <w:r>
          <w:rPr>
            <w:noProof/>
            <w:webHidden/>
          </w:rPr>
          <w:instrText xml:space="preserve"> PAGEREF _Toc512283839 \h </w:instrText>
        </w:r>
        <w:r>
          <w:rPr>
            <w:noProof/>
            <w:webHidden/>
          </w:rPr>
        </w:r>
        <w:r>
          <w:rPr>
            <w:noProof/>
            <w:webHidden/>
          </w:rPr>
          <w:fldChar w:fldCharType="separate"/>
        </w:r>
        <w:r>
          <w:rPr>
            <w:noProof/>
            <w:webHidden/>
          </w:rPr>
          <w:t>16</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0" w:history="1">
        <w:r w:rsidRPr="00BB1E6B">
          <w:rPr>
            <w:rStyle w:val="Hyperlink"/>
            <w:noProof/>
          </w:rPr>
          <w:t>Diabetes &amp; Depression</w:t>
        </w:r>
        <w:r>
          <w:rPr>
            <w:noProof/>
            <w:webHidden/>
          </w:rPr>
          <w:tab/>
        </w:r>
        <w:r>
          <w:rPr>
            <w:noProof/>
            <w:webHidden/>
          </w:rPr>
          <w:fldChar w:fldCharType="begin"/>
        </w:r>
        <w:r>
          <w:rPr>
            <w:noProof/>
            <w:webHidden/>
          </w:rPr>
          <w:instrText xml:space="preserve"> PAGEREF _Toc512283840 \h </w:instrText>
        </w:r>
        <w:r>
          <w:rPr>
            <w:noProof/>
            <w:webHidden/>
          </w:rPr>
        </w:r>
        <w:r>
          <w:rPr>
            <w:noProof/>
            <w:webHidden/>
          </w:rPr>
          <w:fldChar w:fldCharType="separate"/>
        </w:r>
        <w:r>
          <w:rPr>
            <w:noProof/>
            <w:webHidden/>
          </w:rPr>
          <w:t>17</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1" w:history="1">
        <w:r w:rsidRPr="00BB1E6B">
          <w:rPr>
            <w:rStyle w:val="Hyperlink"/>
            <w:noProof/>
          </w:rPr>
          <w:t>Depression &amp; Medical Compliance</w:t>
        </w:r>
        <w:r>
          <w:rPr>
            <w:noProof/>
            <w:webHidden/>
          </w:rPr>
          <w:tab/>
        </w:r>
        <w:r>
          <w:rPr>
            <w:noProof/>
            <w:webHidden/>
          </w:rPr>
          <w:fldChar w:fldCharType="begin"/>
        </w:r>
        <w:r>
          <w:rPr>
            <w:noProof/>
            <w:webHidden/>
          </w:rPr>
          <w:instrText xml:space="preserve"> PAGEREF _Toc512283841 \h </w:instrText>
        </w:r>
        <w:r>
          <w:rPr>
            <w:noProof/>
            <w:webHidden/>
          </w:rPr>
        </w:r>
        <w:r>
          <w:rPr>
            <w:noProof/>
            <w:webHidden/>
          </w:rPr>
          <w:fldChar w:fldCharType="separate"/>
        </w:r>
        <w:r>
          <w:rPr>
            <w:noProof/>
            <w:webHidden/>
          </w:rPr>
          <w:t>19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2" w:history="1">
        <w:r w:rsidRPr="00BB1E6B">
          <w:rPr>
            <w:rStyle w:val="Hyperlink"/>
            <w:noProof/>
          </w:rPr>
          <w:t>Depression &amp; Glycemic Control</w:t>
        </w:r>
        <w:r>
          <w:rPr>
            <w:noProof/>
            <w:webHidden/>
          </w:rPr>
          <w:tab/>
        </w:r>
        <w:r>
          <w:rPr>
            <w:noProof/>
            <w:webHidden/>
          </w:rPr>
          <w:fldChar w:fldCharType="begin"/>
        </w:r>
        <w:r>
          <w:rPr>
            <w:noProof/>
            <w:webHidden/>
          </w:rPr>
          <w:instrText xml:space="preserve"> PAGEREF _Toc512283842 \h </w:instrText>
        </w:r>
        <w:r>
          <w:rPr>
            <w:noProof/>
            <w:webHidden/>
          </w:rPr>
        </w:r>
        <w:r>
          <w:rPr>
            <w:noProof/>
            <w:webHidden/>
          </w:rPr>
          <w:fldChar w:fldCharType="separate"/>
        </w:r>
        <w:r>
          <w:rPr>
            <w:noProof/>
            <w:webHidden/>
          </w:rPr>
          <w:t>20</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3" w:history="1">
        <w:r w:rsidRPr="00BB1E6B">
          <w:rPr>
            <w:rStyle w:val="Hyperlink"/>
            <w:noProof/>
          </w:rPr>
          <w:t>PHQ-9</w:t>
        </w:r>
        <w:r>
          <w:rPr>
            <w:noProof/>
            <w:webHidden/>
          </w:rPr>
          <w:tab/>
        </w:r>
        <w:r>
          <w:rPr>
            <w:noProof/>
            <w:webHidden/>
          </w:rPr>
          <w:fldChar w:fldCharType="begin"/>
        </w:r>
        <w:r>
          <w:rPr>
            <w:noProof/>
            <w:webHidden/>
          </w:rPr>
          <w:instrText xml:space="preserve"> PAGEREF _Toc512283843 \h </w:instrText>
        </w:r>
        <w:r>
          <w:rPr>
            <w:noProof/>
            <w:webHidden/>
          </w:rPr>
        </w:r>
        <w:r>
          <w:rPr>
            <w:noProof/>
            <w:webHidden/>
          </w:rPr>
          <w:fldChar w:fldCharType="separate"/>
        </w:r>
        <w:r>
          <w:rPr>
            <w:noProof/>
            <w:webHidden/>
          </w:rPr>
          <w:t>21</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4" w:history="1">
        <w:r w:rsidRPr="00BB1E6B">
          <w:rPr>
            <w:rStyle w:val="Hyperlink"/>
            <w:noProof/>
          </w:rPr>
          <w:t>Organizational Literature</w:t>
        </w:r>
        <w:r>
          <w:rPr>
            <w:noProof/>
            <w:webHidden/>
          </w:rPr>
          <w:tab/>
        </w:r>
        <w:r>
          <w:rPr>
            <w:noProof/>
            <w:webHidden/>
          </w:rPr>
          <w:fldChar w:fldCharType="begin"/>
        </w:r>
        <w:r>
          <w:rPr>
            <w:noProof/>
            <w:webHidden/>
          </w:rPr>
          <w:instrText xml:space="preserve"> PAGEREF _Toc512283844 \h </w:instrText>
        </w:r>
        <w:r>
          <w:rPr>
            <w:noProof/>
            <w:webHidden/>
          </w:rPr>
        </w:r>
        <w:r>
          <w:rPr>
            <w:noProof/>
            <w:webHidden/>
          </w:rPr>
          <w:fldChar w:fldCharType="separate"/>
        </w:r>
        <w:r>
          <w:rPr>
            <w:noProof/>
            <w:webHidden/>
          </w:rPr>
          <w:t>23</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5" w:history="1">
        <w:r w:rsidRPr="00BB1E6B">
          <w:rPr>
            <w:rStyle w:val="Hyperlink"/>
            <w:noProof/>
          </w:rPr>
          <w:t>Peplau’s middle-range Theory of Interpersonal Relations</w:t>
        </w:r>
        <w:r>
          <w:rPr>
            <w:noProof/>
            <w:webHidden/>
          </w:rPr>
          <w:tab/>
        </w:r>
        <w:r>
          <w:rPr>
            <w:noProof/>
            <w:webHidden/>
          </w:rPr>
          <w:fldChar w:fldCharType="begin"/>
        </w:r>
        <w:r>
          <w:rPr>
            <w:noProof/>
            <w:webHidden/>
          </w:rPr>
          <w:instrText xml:space="preserve"> PAGEREF _Toc512283845 \h </w:instrText>
        </w:r>
        <w:r>
          <w:rPr>
            <w:noProof/>
            <w:webHidden/>
          </w:rPr>
        </w:r>
        <w:r>
          <w:rPr>
            <w:noProof/>
            <w:webHidden/>
          </w:rPr>
          <w:fldChar w:fldCharType="separate"/>
        </w:r>
        <w:r>
          <w:rPr>
            <w:noProof/>
            <w:webHidden/>
          </w:rPr>
          <w:t>24</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6" w:history="1">
        <w:r w:rsidRPr="00BB1E6B">
          <w:rPr>
            <w:rStyle w:val="Hyperlink"/>
            <w:noProof/>
          </w:rPr>
          <w:t>Gaps in Literature</w:t>
        </w:r>
        <w:r>
          <w:rPr>
            <w:noProof/>
            <w:webHidden/>
          </w:rPr>
          <w:tab/>
        </w:r>
        <w:r>
          <w:rPr>
            <w:noProof/>
            <w:webHidden/>
          </w:rPr>
          <w:fldChar w:fldCharType="begin"/>
        </w:r>
        <w:r>
          <w:rPr>
            <w:noProof/>
            <w:webHidden/>
          </w:rPr>
          <w:instrText xml:space="preserve"> PAGEREF _Toc512283846 \h </w:instrText>
        </w:r>
        <w:r>
          <w:rPr>
            <w:noProof/>
            <w:webHidden/>
          </w:rPr>
        </w:r>
        <w:r>
          <w:rPr>
            <w:noProof/>
            <w:webHidden/>
          </w:rPr>
          <w:fldChar w:fldCharType="separate"/>
        </w:r>
        <w:r>
          <w:rPr>
            <w:noProof/>
            <w:webHidden/>
          </w:rPr>
          <w:t>24</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7" w:history="1">
        <w:r w:rsidRPr="00BB1E6B">
          <w:rPr>
            <w:rStyle w:val="Hyperlink"/>
            <w:noProof/>
          </w:rPr>
          <w:t>Theoretical Framework</w:t>
        </w:r>
        <w:r>
          <w:rPr>
            <w:noProof/>
            <w:webHidden/>
          </w:rPr>
          <w:tab/>
        </w:r>
        <w:r>
          <w:rPr>
            <w:noProof/>
            <w:webHidden/>
          </w:rPr>
          <w:fldChar w:fldCharType="begin"/>
        </w:r>
        <w:r>
          <w:rPr>
            <w:noProof/>
            <w:webHidden/>
          </w:rPr>
          <w:instrText xml:space="preserve"> PAGEREF _Toc512283847 \h </w:instrText>
        </w:r>
        <w:r>
          <w:rPr>
            <w:noProof/>
            <w:webHidden/>
          </w:rPr>
        </w:r>
        <w:r>
          <w:rPr>
            <w:noProof/>
            <w:webHidden/>
          </w:rPr>
          <w:fldChar w:fldCharType="separate"/>
        </w:r>
        <w:r>
          <w:rPr>
            <w:noProof/>
            <w:webHidden/>
          </w:rPr>
          <w:t>25</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48" w:history="1">
        <w:r w:rsidRPr="00BB1E6B">
          <w:rPr>
            <w:rStyle w:val="Hyperlink"/>
            <w:noProof/>
          </w:rPr>
          <w:t>Summary</w:t>
        </w:r>
        <w:r>
          <w:rPr>
            <w:noProof/>
            <w:webHidden/>
          </w:rPr>
          <w:tab/>
        </w:r>
        <w:r>
          <w:rPr>
            <w:noProof/>
            <w:webHidden/>
          </w:rPr>
          <w:fldChar w:fldCharType="begin"/>
        </w:r>
        <w:r>
          <w:rPr>
            <w:noProof/>
            <w:webHidden/>
          </w:rPr>
          <w:instrText xml:space="preserve"> PAGEREF _Toc512283848 \h </w:instrText>
        </w:r>
        <w:r>
          <w:rPr>
            <w:noProof/>
            <w:webHidden/>
          </w:rPr>
        </w:r>
        <w:r>
          <w:rPr>
            <w:noProof/>
            <w:webHidden/>
          </w:rPr>
          <w:fldChar w:fldCharType="separate"/>
        </w:r>
        <w:r>
          <w:rPr>
            <w:noProof/>
            <w:webHidden/>
          </w:rPr>
          <w:t>26</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49" w:history="1">
        <w:r w:rsidRPr="00BB1E6B">
          <w:rPr>
            <w:rStyle w:val="Hyperlink"/>
            <w:noProof/>
          </w:rPr>
          <w:t>Chapter Three: Methodology</w:t>
        </w:r>
        <w:r>
          <w:rPr>
            <w:noProof/>
            <w:webHidden/>
          </w:rPr>
          <w:tab/>
        </w:r>
        <w:r>
          <w:rPr>
            <w:noProof/>
            <w:webHidden/>
          </w:rPr>
          <w:fldChar w:fldCharType="begin"/>
        </w:r>
        <w:r>
          <w:rPr>
            <w:noProof/>
            <w:webHidden/>
          </w:rPr>
          <w:instrText xml:space="preserve"> PAGEREF _Toc512283849 \h </w:instrText>
        </w:r>
        <w:r>
          <w:rPr>
            <w:noProof/>
            <w:webHidden/>
          </w:rPr>
        </w:r>
        <w:r>
          <w:rPr>
            <w:noProof/>
            <w:webHidden/>
          </w:rPr>
          <w:fldChar w:fldCharType="separate"/>
        </w:r>
        <w:r>
          <w:rPr>
            <w:noProof/>
            <w:webHidden/>
          </w:rPr>
          <w:t>27</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0" w:history="1">
        <w:r w:rsidRPr="00BB1E6B">
          <w:rPr>
            <w:rStyle w:val="Hyperlink"/>
            <w:noProof/>
          </w:rPr>
          <w:t>Overview</w:t>
        </w:r>
        <w:r>
          <w:rPr>
            <w:noProof/>
            <w:webHidden/>
          </w:rPr>
          <w:tab/>
        </w:r>
        <w:r>
          <w:rPr>
            <w:noProof/>
            <w:webHidden/>
          </w:rPr>
          <w:fldChar w:fldCharType="begin"/>
        </w:r>
        <w:r>
          <w:rPr>
            <w:noProof/>
            <w:webHidden/>
          </w:rPr>
          <w:instrText xml:space="preserve"> PAGEREF _Toc512283850 \h </w:instrText>
        </w:r>
        <w:r>
          <w:rPr>
            <w:noProof/>
            <w:webHidden/>
          </w:rPr>
        </w:r>
        <w:r>
          <w:rPr>
            <w:noProof/>
            <w:webHidden/>
          </w:rPr>
          <w:fldChar w:fldCharType="separate"/>
        </w:r>
        <w:r>
          <w:rPr>
            <w:noProof/>
            <w:webHidden/>
          </w:rPr>
          <w:t>27</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1" w:history="1">
        <w:r w:rsidRPr="00BB1E6B">
          <w:rPr>
            <w:rStyle w:val="Hyperlink"/>
            <w:noProof/>
          </w:rPr>
          <w:t>Design</w:t>
        </w:r>
        <w:r>
          <w:rPr>
            <w:noProof/>
            <w:webHidden/>
          </w:rPr>
          <w:tab/>
        </w:r>
        <w:r>
          <w:rPr>
            <w:noProof/>
            <w:webHidden/>
          </w:rPr>
          <w:fldChar w:fldCharType="begin"/>
        </w:r>
        <w:r>
          <w:rPr>
            <w:noProof/>
            <w:webHidden/>
          </w:rPr>
          <w:instrText xml:space="preserve"> PAGEREF _Toc512283851 \h </w:instrText>
        </w:r>
        <w:r>
          <w:rPr>
            <w:noProof/>
            <w:webHidden/>
          </w:rPr>
        </w:r>
        <w:r>
          <w:rPr>
            <w:noProof/>
            <w:webHidden/>
          </w:rPr>
          <w:fldChar w:fldCharType="separate"/>
        </w:r>
        <w:r>
          <w:rPr>
            <w:noProof/>
            <w:webHidden/>
          </w:rPr>
          <w:t>27</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2" w:history="1">
        <w:r w:rsidRPr="00BB1E6B">
          <w:rPr>
            <w:rStyle w:val="Hyperlink"/>
            <w:noProof/>
          </w:rPr>
          <w:t>Budget</w:t>
        </w:r>
        <w:r>
          <w:rPr>
            <w:noProof/>
            <w:webHidden/>
          </w:rPr>
          <w:tab/>
        </w:r>
        <w:r>
          <w:rPr>
            <w:noProof/>
            <w:webHidden/>
          </w:rPr>
          <w:fldChar w:fldCharType="begin"/>
        </w:r>
        <w:r>
          <w:rPr>
            <w:noProof/>
            <w:webHidden/>
          </w:rPr>
          <w:instrText xml:space="preserve"> PAGEREF _Toc512283852 \h </w:instrText>
        </w:r>
        <w:r>
          <w:rPr>
            <w:noProof/>
            <w:webHidden/>
          </w:rPr>
        </w:r>
        <w:r>
          <w:rPr>
            <w:noProof/>
            <w:webHidden/>
          </w:rPr>
          <w:fldChar w:fldCharType="separate"/>
        </w:r>
        <w:r>
          <w:rPr>
            <w:noProof/>
            <w:webHidden/>
          </w:rPr>
          <w:t>29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3" w:history="1">
        <w:r w:rsidRPr="00BB1E6B">
          <w:rPr>
            <w:rStyle w:val="Hyperlink"/>
            <w:noProof/>
          </w:rPr>
          <w:t>Setting</w:t>
        </w:r>
        <w:r>
          <w:rPr>
            <w:noProof/>
            <w:webHidden/>
          </w:rPr>
          <w:tab/>
        </w:r>
        <w:r>
          <w:rPr>
            <w:noProof/>
            <w:webHidden/>
          </w:rPr>
          <w:fldChar w:fldCharType="begin"/>
        </w:r>
        <w:r>
          <w:rPr>
            <w:noProof/>
            <w:webHidden/>
          </w:rPr>
          <w:instrText xml:space="preserve"> PAGEREF _Toc512283853 \h </w:instrText>
        </w:r>
        <w:r>
          <w:rPr>
            <w:noProof/>
            <w:webHidden/>
          </w:rPr>
        </w:r>
        <w:r>
          <w:rPr>
            <w:noProof/>
            <w:webHidden/>
          </w:rPr>
          <w:fldChar w:fldCharType="separate"/>
        </w:r>
        <w:r>
          <w:rPr>
            <w:noProof/>
            <w:webHidden/>
          </w:rPr>
          <w:t>29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4" w:history="1">
        <w:r w:rsidRPr="00BB1E6B">
          <w:rPr>
            <w:rStyle w:val="Hyperlink"/>
            <w:noProof/>
          </w:rPr>
          <w:t>Participants</w:t>
        </w:r>
        <w:r>
          <w:rPr>
            <w:noProof/>
            <w:webHidden/>
          </w:rPr>
          <w:tab/>
        </w:r>
        <w:r>
          <w:rPr>
            <w:noProof/>
            <w:webHidden/>
          </w:rPr>
          <w:fldChar w:fldCharType="begin"/>
        </w:r>
        <w:r>
          <w:rPr>
            <w:noProof/>
            <w:webHidden/>
          </w:rPr>
          <w:instrText xml:space="preserve"> PAGEREF _Toc512283854 \h </w:instrText>
        </w:r>
        <w:r>
          <w:rPr>
            <w:noProof/>
            <w:webHidden/>
          </w:rPr>
        </w:r>
        <w:r>
          <w:rPr>
            <w:noProof/>
            <w:webHidden/>
          </w:rPr>
          <w:fldChar w:fldCharType="separate"/>
        </w:r>
        <w:r>
          <w:rPr>
            <w:noProof/>
            <w:webHidden/>
          </w:rPr>
          <w:t>29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5" w:history="1">
        <w:r w:rsidRPr="00BB1E6B">
          <w:rPr>
            <w:rStyle w:val="Hyperlink"/>
            <w:bCs/>
            <w:noProof/>
          </w:rPr>
          <w:t>Method</w:t>
        </w:r>
        <w:r>
          <w:rPr>
            <w:noProof/>
            <w:webHidden/>
          </w:rPr>
          <w:tab/>
        </w:r>
        <w:r>
          <w:rPr>
            <w:noProof/>
            <w:webHidden/>
          </w:rPr>
          <w:fldChar w:fldCharType="begin"/>
        </w:r>
        <w:r>
          <w:rPr>
            <w:noProof/>
            <w:webHidden/>
          </w:rPr>
          <w:instrText xml:space="preserve"> PAGEREF _Toc512283855 \h </w:instrText>
        </w:r>
        <w:r>
          <w:rPr>
            <w:noProof/>
            <w:webHidden/>
          </w:rPr>
        </w:r>
        <w:r>
          <w:rPr>
            <w:noProof/>
            <w:webHidden/>
          </w:rPr>
          <w:fldChar w:fldCharType="separate"/>
        </w:r>
        <w:r>
          <w:rPr>
            <w:noProof/>
            <w:webHidden/>
          </w:rPr>
          <w:t>30</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6" w:history="1">
        <w:r w:rsidRPr="00BB1E6B">
          <w:rPr>
            <w:rStyle w:val="Hyperlink"/>
            <w:noProof/>
          </w:rPr>
          <w:t>Protection of Human Subjects</w:t>
        </w:r>
        <w:r>
          <w:rPr>
            <w:noProof/>
            <w:webHidden/>
          </w:rPr>
          <w:tab/>
        </w:r>
        <w:r>
          <w:rPr>
            <w:noProof/>
            <w:webHidden/>
          </w:rPr>
          <w:fldChar w:fldCharType="begin"/>
        </w:r>
        <w:r>
          <w:rPr>
            <w:noProof/>
            <w:webHidden/>
          </w:rPr>
          <w:instrText xml:space="preserve"> PAGEREF _Toc512283856 \h </w:instrText>
        </w:r>
        <w:r>
          <w:rPr>
            <w:noProof/>
            <w:webHidden/>
          </w:rPr>
        </w:r>
        <w:r>
          <w:rPr>
            <w:noProof/>
            <w:webHidden/>
          </w:rPr>
          <w:fldChar w:fldCharType="separate"/>
        </w:r>
        <w:r>
          <w:rPr>
            <w:noProof/>
            <w:webHidden/>
          </w:rPr>
          <w:t>31</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7" w:history="1">
        <w:r w:rsidRPr="00BB1E6B">
          <w:rPr>
            <w:rStyle w:val="Hyperlink"/>
            <w:noProof/>
          </w:rPr>
          <w:t>Instruments</w:t>
        </w:r>
        <w:r>
          <w:rPr>
            <w:noProof/>
            <w:webHidden/>
          </w:rPr>
          <w:tab/>
        </w:r>
        <w:r>
          <w:rPr>
            <w:noProof/>
            <w:webHidden/>
          </w:rPr>
          <w:fldChar w:fldCharType="begin"/>
        </w:r>
        <w:r>
          <w:rPr>
            <w:noProof/>
            <w:webHidden/>
          </w:rPr>
          <w:instrText xml:space="preserve"> PAGEREF _Toc512283857 \h </w:instrText>
        </w:r>
        <w:r>
          <w:rPr>
            <w:noProof/>
            <w:webHidden/>
          </w:rPr>
        </w:r>
        <w:r>
          <w:rPr>
            <w:noProof/>
            <w:webHidden/>
          </w:rPr>
          <w:fldChar w:fldCharType="separate"/>
        </w:r>
        <w:r>
          <w:rPr>
            <w:noProof/>
            <w:webHidden/>
          </w:rPr>
          <w:t>32</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8" w:history="1">
        <w:r w:rsidRPr="00BB1E6B">
          <w:rPr>
            <w:rStyle w:val="Hyperlink"/>
            <w:noProof/>
          </w:rPr>
          <w:t>Data Collection</w:t>
        </w:r>
        <w:r>
          <w:rPr>
            <w:noProof/>
            <w:webHidden/>
          </w:rPr>
          <w:tab/>
        </w:r>
        <w:r>
          <w:rPr>
            <w:noProof/>
            <w:webHidden/>
          </w:rPr>
          <w:fldChar w:fldCharType="begin"/>
        </w:r>
        <w:r>
          <w:rPr>
            <w:noProof/>
            <w:webHidden/>
          </w:rPr>
          <w:instrText xml:space="preserve"> PAGEREF _Toc512283858 \h </w:instrText>
        </w:r>
        <w:r>
          <w:rPr>
            <w:noProof/>
            <w:webHidden/>
          </w:rPr>
        </w:r>
        <w:r>
          <w:rPr>
            <w:noProof/>
            <w:webHidden/>
          </w:rPr>
          <w:fldChar w:fldCharType="separate"/>
        </w:r>
        <w:r>
          <w:rPr>
            <w:noProof/>
            <w:webHidden/>
          </w:rPr>
          <w:t>32</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59" w:history="1">
        <w:r w:rsidRPr="00BB1E6B">
          <w:rPr>
            <w:rStyle w:val="Hyperlink"/>
            <w:noProof/>
          </w:rPr>
          <w:t>Data Analysis</w:t>
        </w:r>
        <w:r>
          <w:rPr>
            <w:noProof/>
            <w:webHidden/>
          </w:rPr>
          <w:tab/>
        </w:r>
        <w:r>
          <w:rPr>
            <w:noProof/>
            <w:webHidden/>
          </w:rPr>
          <w:fldChar w:fldCharType="begin"/>
        </w:r>
        <w:r>
          <w:rPr>
            <w:noProof/>
            <w:webHidden/>
          </w:rPr>
          <w:instrText xml:space="preserve"> PAGEREF _Toc512283859 \h </w:instrText>
        </w:r>
        <w:r>
          <w:rPr>
            <w:noProof/>
            <w:webHidden/>
          </w:rPr>
        </w:r>
        <w:r>
          <w:rPr>
            <w:noProof/>
            <w:webHidden/>
          </w:rPr>
          <w:fldChar w:fldCharType="separate"/>
        </w:r>
        <w:r>
          <w:rPr>
            <w:noProof/>
            <w:webHidden/>
          </w:rPr>
          <w:t>33</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0" w:history="1">
        <w:r w:rsidRPr="00BB1E6B">
          <w:rPr>
            <w:rStyle w:val="Hyperlink"/>
            <w:noProof/>
          </w:rPr>
          <w:t>Limitations</w:t>
        </w:r>
        <w:r>
          <w:rPr>
            <w:noProof/>
            <w:webHidden/>
          </w:rPr>
          <w:tab/>
        </w:r>
        <w:r>
          <w:rPr>
            <w:noProof/>
            <w:webHidden/>
          </w:rPr>
          <w:fldChar w:fldCharType="begin"/>
        </w:r>
        <w:r>
          <w:rPr>
            <w:noProof/>
            <w:webHidden/>
          </w:rPr>
          <w:instrText xml:space="preserve"> PAGEREF _Toc512283860 \h </w:instrText>
        </w:r>
        <w:r>
          <w:rPr>
            <w:noProof/>
            <w:webHidden/>
          </w:rPr>
        </w:r>
        <w:r>
          <w:rPr>
            <w:noProof/>
            <w:webHidden/>
          </w:rPr>
          <w:fldChar w:fldCharType="separate"/>
        </w:r>
        <w:r>
          <w:rPr>
            <w:noProof/>
            <w:webHidden/>
          </w:rPr>
          <w:t>33</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1" w:history="1">
        <w:r w:rsidRPr="00BB1E6B">
          <w:rPr>
            <w:rStyle w:val="Hyperlink"/>
            <w:noProof/>
          </w:rPr>
          <w:t>Summary</w:t>
        </w:r>
        <w:r>
          <w:rPr>
            <w:noProof/>
            <w:webHidden/>
          </w:rPr>
          <w:tab/>
        </w:r>
        <w:r>
          <w:rPr>
            <w:noProof/>
            <w:webHidden/>
          </w:rPr>
          <w:fldChar w:fldCharType="begin"/>
        </w:r>
        <w:r>
          <w:rPr>
            <w:noProof/>
            <w:webHidden/>
          </w:rPr>
          <w:instrText xml:space="preserve"> PAGEREF _Toc512283861 \h </w:instrText>
        </w:r>
        <w:r>
          <w:rPr>
            <w:noProof/>
            <w:webHidden/>
          </w:rPr>
        </w:r>
        <w:r>
          <w:rPr>
            <w:noProof/>
            <w:webHidden/>
          </w:rPr>
          <w:fldChar w:fldCharType="separate"/>
        </w:r>
        <w:r>
          <w:rPr>
            <w:noProof/>
            <w:webHidden/>
          </w:rPr>
          <w:t>34</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62" w:history="1">
        <w:r w:rsidRPr="00BB1E6B">
          <w:rPr>
            <w:rStyle w:val="Hyperlink"/>
            <w:noProof/>
          </w:rPr>
          <w:t>Chapter Four: Results</w:t>
        </w:r>
        <w:r>
          <w:rPr>
            <w:noProof/>
            <w:webHidden/>
          </w:rPr>
          <w:tab/>
        </w:r>
        <w:r>
          <w:rPr>
            <w:noProof/>
            <w:webHidden/>
          </w:rPr>
          <w:fldChar w:fldCharType="begin"/>
        </w:r>
        <w:r>
          <w:rPr>
            <w:noProof/>
            <w:webHidden/>
          </w:rPr>
          <w:instrText xml:space="preserve"> PAGEREF _Toc512283862 \h </w:instrText>
        </w:r>
        <w:r>
          <w:rPr>
            <w:noProof/>
            <w:webHidden/>
          </w:rPr>
        </w:r>
        <w:r>
          <w:rPr>
            <w:noProof/>
            <w:webHidden/>
          </w:rPr>
          <w:fldChar w:fldCharType="separate"/>
        </w:r>
        <w:r>
          <w:rPr>
            <w:noProof/>
            <w:webHidden/>
          </w:rPr>
          <w:t>35</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3" w:history="1">
        <w:r w:rsidRPr="00BB1E6B">
          <w:rPr>
            <w:rStyle w:val="Hyperlink"/>
            <w:noProof/>
          </w:rPr>
          <w:t>Pre-Intervention</w:t>
        </w:r>
        <w:r>
          <w:rPr>
            <w:noProof/>
            <w:webHidden/>
          </w:rPr>
          <w:tab/>
        </w:r>
        <w:r>
          <w:rPr>
            <w:noProof/>
            <w:webHidden/>
          </w:rPr>
          <w:fldChar w:fldCharType="begin"/>
        </w:r>
        <w:r>
          <w:rPr>
            <w:noProof/>
            <w:webHidden/>
          </w:rPr>
          <w:instrText xml:space="preserve"> PAGEREF _Toc512283863 \h </w:instrText>
        </w:r>
        <w:r>
          <w:rPr>
            <w:noProof/>
            <w:webHidden/>
          </w:rPr>
        </w:r>
        <w:r>
          <w:rPr>
            <w:noProof/>
            <w:webHidden/>
          </w:rPr>
          <w:fldChar w:fldCharType="separate"/>
        </w:r>
        <w:r>
          <w:rPr>
            <w:noProof/>
            <w:webHidden/>
          </w:rPr>
          <w:t>35</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4" w:history="1">
        <w:r w:rsidRPr="00BB1E6B">
          <w:rPr>
            <w:rStyle w:val="Hyperlink"/>
            <w:noProof/>
          </w:rPr>
          <w:t>Post-Intervention</w:t>
        </w:r>
        <w:r>
          <w:rPr>
            <w:noProof/>
            <w:webHidden/>
          </w:rPr>
          <w:tab/>
        </w:r>
        <w:r>
          <w:rPr>
            <w:noProof/>
            <w:webHidden/>
          </w:rPr>
          <w:fldChar w:fldCharType="begin"/>
        </w:r>
        <w:r>
          <w:rPr>
            <w:noProof/>
            <w:webHidden/>
          </w:rPr>
          <w:instrText xml:space="preserve"> PAGEREF _Toc512283864 \h </w:instrText>
        </w:r>
        <w:r>
          <w:rPr>
            <w:noProof/>
            <w:webHidden/>
          </w:rPr>
        </w:r>
        <w:r>
          <w:rPr>
            <w:noProof/>
            <w:webHidden/>
          </w:rPr>
          <w:fldChar w:fldCharType="separate"/>
        </w:r>
        <w:r>
          <w:rPr>
            <w:noProof/>
            <w:webHidden/>
          </w:rPr>
          <w:t>36</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5" w:history="1">
        <w:r w:rsidRPr="00BB1E6B">
          <w:rPr>
            <w:rStyle w:val="Hyperlink"/>
            <w:noProof/>
          </w:rPr>
          <w:t>Summary</w:t>
        </w:r>
        <w:r>
          <w:rPr>
            <w:noProof/>
            <w:webHidden/>
          </w:rPr>
          <w:tab/>
        </w:r>
        <w:r>
          <w:rPr>
            <w:noProof/>
            <w:webHidden/>
          </w:rPr>
          <w:fldChar w:fldCharType="begin"/>
        </w:r>
        <w:r>
          <w:rPr>
            <w:noProof/>
            <w:webHidden/>
          </w:rPr>
          <w:instrText xml:space="preserve"> PAGEREF _Toc512283865 \h </w:instrText>
        </w:r>
        <w:r>
          <w:rPr>
            <w:noProof/>
            <w:webHidden/>
          </w:rPr>
        </w:r>
        <w:r>
          <w:rPr>
            <w:noProof/>
            <w:webHidden/>
          </w:rPr>
          <w:fldChar w:fldCharType="separate"/>
        </w:r>
        <w:r>
          <w:rPr>
            <w:noProof/>
            <w:webHidden/>
          </w:rPr>
          <w:t>37</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66" w:history="1">
        <w:r w:rsidRPr="00BB1E6B">
          <w:rPr>
            <w:rStyle w:val="Hyperlink"/>
            <w:noProof/>
          </w:rPr>
          <w:t>Chapter Five: Implications for Nursing Practice</w:t>
        </w:r>
        <w:r>
          <w:rPr>
            <w:noProof/>
            <w:webHidden/>
          </w:rPr>
          <w:tab/>
        </w:r>
        <w:r>
          <w:rPr>
            <w:noProof/>
            <w:webHidden/>
          </w:rPr>
          <w:fldChar w:fldCharType="begin"/>
        </w:r>
        <w:r>
          <w:rPr>
            <w:noProof/>
            <w:webHidden/>
          </w:rPr>
          <w:instrText xml:space="preserve"> PAGEREF _Toc512283866 \h </w:instrText>
        </w:r>
        <w:r>
          <w:rPr>
            <w:noProof/>
            <w:webHidden/>
          </w:rPr>
        </w:r>
        <w:r>
          <w:rPr>
            <w:noProof/>
            <w:webHidden/>
          </w:rPr>
          <w:fldChar w:fldCharType="separate"/>
        </w:r>
        <w:r>
          <w:rPr>
            <w:noProof/>
            <w:webHidden/>
          </w:rPr>
          <w:t>39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7" w:history="1">
        <w:r w:rsidRPr="00BB1E6B">
          <w:rPr>
            <w:rStyle w:val="Hyperlink"/>
            <w:noProof/>
          </w:rPr>
          <w:t>Practice Implications</w:t>
        </w:r>
        <w:r>
          <w:rPr>
            <w:noProof/>
            <w:webHidden/>
          </w:rPr>
          <w:tab/>
        </w:r>
        <w:r>
          <w:rPr>
            <w:noProof/>
            <w:webHidden/>
          </w:rPr>
          <w:fldChar w:fldCharType="begin"/>
        </w:r>
        <w:r>
          <w:rPr>
            <w:noProof/>
            <w:webHidden/>
          </w:rPr>
          <w:instrText xml:space="preserve"> PAGEREF _Toc512283867 \h </w:instrText>
        </w:r>
        <w:r>
          <w:rPr>
            <w:noProof/>
            <w:webHidden/>
          </w:rPr>
        </w:r>
        <w:r>
          <w:rPr>
            <w:noProof/>
            <w:webHidden/>
          </w:rPr>
          <w:fldChar w:fldCharType="separate"/>
        </w:r>
        <w:r>
          <w:rPr>
            <w:noProof/>
            <w:webHidden/>
          </w:rPr>
          <w:t>39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8" w:history="1">
        <w:r w:rsidRPr="00BB1E6B">
          <w:rPr>
            <w:rStyle w:val="Hyperlink"/>
            <w:noProof/>
          </w:rPr>
          <w:t>Essential I: Scientific Underpinnings for Practice</w:t>
        </w:r>
        <w:r>
          <w:rPr>
            <w:noProof/>
            <w:webHidden/>
          </w:rPr>
          <w:tab/>
        </w:r>
        <w:r>
          <w:rPr>
            <w:noProof/>
            <w:webHidden/>
          </w:rPr>
          <w:fldChar w:fldCharType="begin"/>
        </w:r>
        <w:r>
          <w:rPr>
            <w:noProof/>
            <w:webHidden/>
          </w:rPr>
          <w:instrText xml:space="preserve"> PAGEREF _Toc512283868 \h </w:instrText>
        </w:r>
        <w:r>
          <w:rPr>
            <w:noProof/>
            <w:webHidden/>
          </w:rPr>
        </w:r>
        <w:r>
          <w:rPr>
            <w:noProof/>
            <w:webHidden/>
          </w:rPr>
          <w:fldChar w:fldCharType="separate"/>
        </w:r>
        <w:r>
          <w:rPr>
            <w:noProof/>
            <w:webHidden/>
          </w:rPr>
          <w:t>40</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69" w:history="1">
        <w:r w:rsidRPr="00BB1E6B">
          <w:rPr>
            <w:rStyle w:val="Hyperlink"/>
            <w:noProof/>
          </w:rPr>
          <w:t>Essential II: Organizational and Systems Leadership for Quality Improvement and Systems Thinking</w:t>
        </w:r>
        <w:r>
          <w:rPr>
            <w:noProof/>
            <w:webHidden/>
          </w:rPr>
          <w:tab/>
        </w:r>
        <w:r>
          <w:rPr>
            <w:noProof/>
            <w:webHidden/>
          </w:rPr>
          <w:fldChar w:fldCharType="begin"/>
        </w:r>
        <w:r>
          <w:rPr>
            <w:noProof/>
            <w:webHidden/>
          </w:rPr>
          <w:instrText xml:space="preserve"> PAGEREF _Toc512283869 \h </w:instrText>
        </w:r>
        <w:r>
          <w:rPr>
            <w:noProof/>
            <w:webHidden/>
          </w:rPr>
        </w:r>
        <w:r>
          <w:rPr>
            <w:noProof/>
            <w:webHidden/>
          </w:rPr>
          <w:fldChar w:fldCharType="separate"/>
        </w:r>
        <w:r>
          <w:rPr>
            <w:noProof/>
            <w:webHidden/>
          </w:rPr>
          <w:t>41</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0" w:history="1">
        <w:r w:rsidRPr="00BB1E6B">
          <w:rPr>
            <w:rStyle w:val="Hyperlink"/>
            <w:noProof/>
          </w:rPr>
          <w:t>Essential III: Clinical Scholarship and Analytical Methods for Evidence-Based Practice</w:t>
        </w:r>
        <w:r>
          <w:rPr>
            <w:noProof/>
            <w:webHidden/>
          </w:rPr>
          <w:tab/>
        </w:r>
        <w:r>
          <w:rPr>
            <w:noProof/>
            <w:webHidden/>
          </w:rPr>
          <w:fldChar w:fldCharType="begin"/>
        </w:r>
        <w:r>
          <w:rPr>
            <w:noProof/>
            <w:webHidden/>
          </w:rPr>
          <w:instrText xml:space="preserve"> PAGEREF _Toc512283870 \h </w:instrText>
        </w:r>
        <w:r>
          <w:rPr>
            <w:noProof/>
            <w:webHidden/>
          </w:rPr>
        </w:r>
        <w:r>
          <w:rPr>
            <w:noProof/>
            <w:webHidden/>
          </w:rPr>
          <w:fldChar w:fldCharType="separate"/>
        </w:r>
        <w:r>
          <w:rPr>
            <w:noProof/>
            <w:webHidden/>
          </w:rPr>
          <w:t>41</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1" w:history="1">
        <w:r w:rsidRPr="00BB1E6B">
          <w:rPr>
            <w:rStyle w:val="Hyperlink"/>
            <w:noProof/>
          </w:rPr>
          <w:t>Essential IV: Information Systems/Technology and Patient Care Technology for the Improvement and Transformation of Health Care</w:t>
        </w:r>
        <w:r>
          <w:rPr>
            <w:noProof/>
            <w:webHidden/>
          </w:rPr>
          <w:tab/>
        </w:r>
        <w:r>
          <w:rPr>
            <w:noProof/>
            <w:webHidden/>
          </w:rPr>
          <w:fldChar w:fldCharType="begin"/>
        </w:r>
        <w:r>
          <w:rPr>
            <w:noProof/>
            <w:webHidden/>
          </w:rPr>
          <w:instrText xml:space="preserve"> PAGEREF _Toc512283871 \h </w:instrText>
        </w:r>
        <w:r>
          <w:rPr>
            <w:noProof/>
            <w:webHidden/>
          </w:rPr>
        </w:r>
        <w:r>
          <w:rPr>
            <w:noProof/>
            <w:webHidden/>
          </w:rPr>
          <w:fldChar w:fldCharType="separate"/>
        </w:r>
        <w:r>
          <w:rPr>
            <w:noProof/>
            <w:webHidden/>
          </w:rPr>
          <w:t>42</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2" w:history="1">
        <w:r w:rsidRPr="00BB1E6B">
          <w:rPr>
            <w:rStyle w:val="Hyperlink"/>
            <w:noProof/>
          </w:rPr>
          <w:t>Essential V: Health Care Policy for Advocacy in Health Care</w:t>
        </w:r>
        <w:r>
          <w:rPr>
            <w:noProof/>
            <w:webHidden/>
          </w:rPr>
          <w:tab/>
        </w:r>
        <w:r>
          <w:rPr>
            <w:noProof/>
            <w:webHidden/>
          </w:rPr>
          <w:fldChar w:fldCharType="begin"/>
        </w:r>
        <w:r>
          <w:rPr>
            <w:noProof/>
            <w:webHidden/>
          </w:rPr>
          <w:instrText xml:space="preserve"> PAGEREF _Toc512283872 \h </w:instrText>
        </w:r>
        <w:r>
          <w:rPr>
            <w:noProof/>
            <w:webHidden/>
          </w:rPr>
        </w:r>
        <w:r>
          <w:rPr>
            <w:noProof/>
            <w:webHidden/>
          </w:rPr>
          <w:fldChar w:fldCharType="separate"/>
        </w:r>
        <w:r>
          <w:rPr>
            <w:noProof/>
            <w:webHidden/>
          </w:rPr>
          <w:t>43</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3" w:history="1">
        <w:r w:rsidRPr="00BB1E6B">
          <w:rPr>
            <w:rStyle w:val="Hyperlink"/>
            <w:noProof/>
          </w:rPr>
          <w:t>Essential VI: Interprofessional Collaboration for Improving Patient and Population Health Outcomes</w:t>
        </w:r>
        <w:r>
          <w:rPr>
            <w:noProof/>
            <w:webHidden/>
          </w:rPr>
          <w:tab/>
        </w:r>
        <w:r>
          <w:rPr>
            <w:noProof/>
            <w:webHidden/>
          </w:rPr>
          <w:fldChar w:fldCharType="begin"/>
        </w:r>
        <w:r>
          <w:rPr>
            <w:noProof/>
            <w:webHidden/>
          </w:rPr>
          <w:instrText xml:space="preserve"> PAGEREF _Toc512283873 \h </w:instrText>
        </w:r>
        <w:r>
          <w:rPr>
            <w:noProof/>
            <w:webHidden/>
          </w:rPr>
        </w:r>
        <w:r>
          <w:rPr>
            <w:noProof/>
            <w:webHidden/>
          </w:rPr>
          <w:fldChar w:fldCharType="separate"/>
        </w:r>
        <w:r>
          <w:rPr>
            <w:noProof/>
            <w:webHidden/>
          </w:rPr>
          <w:t>44</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4" w:history="1">
        <w:r w:rsidRPr="00BB1E6B">
          <w:rPr>
            <w:rStyle w:val="Hyperlink"/>
            <w:noProof/>
          </w:rPr>
          <w:t>Essential VII: Clinical Prevention and Population Health for Improving the Nation’s Health</w:t>
        </w:r>
        <w:r>
          <w:rPr>
            <w:noProof/>
            <w:webHidden/>
          </w:rPr>
          <w:tab/>
        </w:r>
        <w:r>
          <w:rPr>
            <w:noProof/>
            <w:webHidden/>
          </w:rPr>
          <w:fldChar w:fldCharType="begin"/>
        </w:r>
        <w:r>
          <w:rPr>
            <w:noProof/>
            <w:webHidden/>
          </w:rPr>
          <w:instrText xml:space="preserve"> PAGEREF _Toc512283874 \h </w:instrText>
        </w:r>
        <w:r>
          <w:rPr>
            <w:noProof/>
            <w:webHidden/>
          </w:rPr>
        </w:r>
        <w:r>
          <w:rPr>
            <w:noProof/>
            <w:webHidden/>
          </w:rPr>
          <w:fldChar w:fldCharType="separate"/>
        </w:r>
        <w:r>
          <w:rPr>
            <w:noProof/>
            <w:webHidden/>
          </w:rPr>
          <w:t>45</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5" w:history="1">
        <w:r w:rsidRPr="00BB1E6B">
          <w:rPr>
            <w:rStyle w:val="Hyperlink"/>
            <w:noProof/>
          </w:rPr>
          <w:t>Essential VIII: Advanced Nursing Practice</w:t>
        </w:r>
        <w:r>
          <w:rPr>
            <w:noProof/>
            <w:webHidden/>
          </w:rPr>
          <w:tab/>
        </w:r>
        <w:r>
          <w:rPr>
            <w:noProof/>
            <w:webHidden/>
          </w:rPr>
          <w:fldChar w:fldCharType="begin"/>
        </w:r>
        <w:r>
          <w:rPr>
            <w:noProof/>
            <w:webHidden/>
          </w:rPr>
          <w:instrText xml:space="preserve"> PAGEREF _Toc512283875 \h </w:instrText>
        </w:r>
        <w:r>
          <w:rPr>
            <w:noProof/>
            <w:webHidden/>
          </w:rPr>
        </w:r>
        <w:r>
          <w:rPr>
            <w:noProof/>
            <w:webHidden/>
          </w:rPr>
          <w:fldChar w:fldCharType="separate"/>
        </w:r>
        <w:r>
          <w:rPr>
            <w:noProof/>
            <w:webHidden/>
          </w:rPr>
          <w:t>46</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6" w:history="1">
        <w:r w:rsidRPr="00BB1E6B">
          <w:rPr>
            <w:rStyle w:val="Hyperlink"/>
            <w:noProof/>
          </w:rPr>
          <w:t>Summary</w:t>
        </w:r>
        <w:r>
          <w:rPr>
            <w:noProof/>
            <w:webHidden/>
          </w:rPr>
          <w:tab/>
        </w:r>
        <w:r>
          <w:rPr>
            <w:noProof/>
            <w:webHidden/>
          </w:rPr>
          <w:fldChar w:fldCharType="begin"/>
        </w:r>
        <w:r>
          <w:rPr>
            <w:noProof/>
            <w:webHidden/>
          </w:rPr>
          <w:instrText xml:space="preserve"> PAGEREF _Toc512283876 \h </w:instrText>
        </w:r>
        <w:r>
          <w:rPr>
            <w:noProof/>
            <w:webHidden/>
          </w:rPr>
        </w:r>
        <w:r>
          <w:rPr>
            <w:noProof/>
            <w:webHidden/>
          </w:rPr>
          <w:fldChar w:fldCharType="separate"/>
        </w:r>
        <w:r>
          <w:rPr>
            <w:noProof/>
            <w:webHidden/>
          </w:rPr>
          <w:t>46</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77" w:history="1">
        <w:r w:rsidRPr="00BB1E6B">
          <w:rPr>
            <w:rStyle w:val="Hyperlink"/>
            <w:noProof/>
          </w:rPr>
          <w:t>Chapter Six: Final Conclusions</w:t>
        </w:r>
        <w:r>
          <w:rPr>
            <w:noProof/>
            <w:webHidden/>
          </w:rPr>
          <w:tab/>
        </w:r>
        <w:r>
          <w:rPr>
            <w:noProof/>
            <w:webHidden/>
          </w:rPr>
          <w:fldChar w:fldCharType="begin"/>
        </w:r>
        <w:r>
          <w:rPr>
            <w:noProof/>
            <w:webHidden/>
          </w:rPr>
          <w:instrText xml:space="preserve"> PAGEREF _Toc512283877 \h </w:instrText>
        </w:r>
        <w:r>
          <w:rPr>
            <w:noProof/>
            <w:webHidden/>
          </w:rPr>
        </w:r>
        <w:r>
          <w:rPr>
            <w:noProof/>
            <w:webHidden/>
          </w:rPr>
          <w:fldChar w:fldCharType="separate"/>
        </w:r>
        <w:r>
          <w:rPr>
            <w:noProof/>
            <w:webHidden/>
          </w:rPr>
          <w:t>48</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8" w:history="1">
        <w:r w:rsidRPr="00BB1E6B">
          <w:rPr>
            <w:rStyle w:val="Hyperlink"/>
            <w:noProof/>
          </w:rPr>
          <w:t>Significant Findings</w:t>
        </w:r>
        <w:r>
          <w:rPr>
            <w:noProof/>
            <w:webHidden/>
          </w:rPr>
          <w:tab/>
        </w:r>
        <w:r>
          <w:rPr>
            <w:noProof/>
            <w:webHidden/>
          </w:rPr>
          <w:fldChar w:fldCharType="begin"/>
        </w:r>
        <w:r>
          <w:rPr>
            <w:noProof/>
            <w:webHidden/>
          </w:rPr>
          <w:instrText xml:space="preserve"> PAGEREF _Toc512283878 \h </w:instrText>
        </w:r>
        <w:r>
          <w:rPr>
            <w:noProof/>
            <w:webHidden/>
          </w:rPr>
        </w:r>
        <w:r>
          <w:rPr>
            <w:noProof/>
            <w:webHidden/>
          </w:rPr>
          <w:fldChar w:fldCharType="separate"/>
        </w:r>
        <w:r>
          <w:rPr>
            <w:noProof/>
            <w:webHidden/>
          </w:rPr>
          <w:t>48</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79" w:history="1">
        <w:r w:rsidRPr="00BB1E6B">
          <w:rPr>
            <w:rStyle w:val="Hyperlink"/>
            <w:noProof/>
          </w:rPr>
          <w:t>Limitations</w:t>
        </w:r>
        <w:r>
          <w:rPr>
            <w:noProof/>
            <w:webHidden/>
          </w:rPr>
          <w:tab/>
        </w:r>
        <w:r>
          <w:rPr>
            <w:noProof/>
            <w:webHidden/>
          </w:rPr>
          <w:fldChar w:fldCharType="begin"/>
        </w:r>
        <w:r>
          <w:rPr>
            <w:noProof/>
            <w:webHidden/>
          </w:rPr>
          <w:instrText xml:space="preserve"> PAGEREF _Toc512283879 \h </w:instrText>
        </w:r>
        <w:r>
          <w:rPr>
            <w:noProof/>
            <w:webHidden/>
          </w:rPr>
        </w:r>
        <w:r>
          <w:rPr>
            <w:noProof/>
            <w:webHidden/>
          </w:rPr>
          <w:fldChar w:fldCharType="separate"/>
        </w:r>
        <w:r>
          <w:rPr>
            <w:noProof/>
            <w:webHidden/>
          </w:rPr>
          <w:t>49</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80" w:history="1">
        <w:r w:rsidRPr="00BB1E6B">
          <w:rPr>
            <w:rStyle w:val="Hyperlink"/>
            <w:noProof/>
          </w:rPr>
          <w:t>Recommendations for Practice</w:t>
        </w:r>
        <w:r>
          <w:rPr>
            <w:noProof/>
            <w:webHidden/>
          </w:rPr>
          <w:tab/>
        </w:r>
        <w:r>
          <w:rPr>
            <w:noProof/>
            <w:webHidden/>
          </w:rPr>
          <w:fldChar w:fldCharType="begin"/>
        </w:r>
        <w:r>
          <w:rPr>
            <w:noProof/>
            <w:webHidden/>
          </w:rPr>
          <w:instrText xml:space="preserve"> PAGEREF _Toc512283880 \h </w:instrText>
        </w:r>
        <w:r>
          <w:rPr>
            <w:noProof/>
            <w:webHidden/>
          </w:rPr>
        </w:r>
        <w:r>
          <w:rPr>
            <w:noProof/>
            <w:webHidden/>
          </w:rPr>
          <w:fldChar w:fldCharType="separate"/>
        </w:r>
        <w:r>
          <w:rPr>
            <w:noProof/>
            <w:webHidden/>
          </w:rPr>
          <w:t>50</w:t>
        </w:r>
        <w:r>
          <w:rPr>
            <w:noProof/>
            <w:webHidden/>
          </w:rPr>
          <w:fldChar w:fldCharType="end"/>
        </w:r>
      </w:hyperlink>
    </w:p>
    <w:p w:rsidR="00C20CCB" w:rsidRDefault="00C20CCB">
      <w:pPr>
        <w:pStyle w:val="TOC2"/>
        <w:tabs>
          <w:tab w:val="right" w:leader="dot" w:pos="9350"/>
        </w:tabs>
        <w:rPr>
          <w:rFonts w:asciiTheme="minorHAnsi" w:eastAsiaTheme="minorEastAsia" w:hAnsiTheme="minorHAnsi" w:cstheme="minorBidi"/>
          <w:noProof/>
        </w:rPr>
      </w:pPr>
      <w:hyperlink w:anchor="_Toc512283881" w:history="1">
        <w:r w:rsidRPr="00BB1E6B">
          <w:rPr>
            <w:rStyle w:val="Hyperlink"/>
            <w:noProof/>
          </w:rPr>
          <w:t>Final Summary</w:t>
        </w:r>
        <w:r>
          <w:rPr>
            <w:noProof/>
            <w:webHidden/>
          </w:rPr>
          <w:tab/>
        </w:r>
        <w:r>
          <w:rPr>
            <w:noProof/>
            <w:webHidden/>
          </w:rPr>
          <w:fldChar w:fldCharType="begin"/>
        </w:r>
        <w:r>
          <w:rPr>
            <w:noProof/>
            <w:webHidden/>
          </w:rPr>
          <w:instrText xml:space="preserve"> PAGEREF _Toc512283881 \h </w:instrText>
        </w:r>
        <w:r>
          <w:rPr>
            <w:noProof/>
            <w:webHidden/>
          </w:rPr>
        </w:r>
        <w:r>
          <w:rPr>
            <w:noProof/>
            <w:webHidden/>
          </w:rPr>
          <w:fldChar w:fldCharType="separate"/>
        </w:r>
        <w:r>
          <w:rPr>
            <w:noProof/>
            <w:webHidden/>
          </w:rPr>
          <w:t>51</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82" w:history="1">
        <w:r w:rsidRPr="00BB1E6B">
          <w:rPr>
            <w:rStyle w:val="Hyperlink"/>
            <w:noProof/>
          </w:rPr>
          <w:t>References</w:t>
        </w:r>
        <w:r>
          <w:rPr>
            <w:noProof/>
            <w:webHidden/>
          </w:rPr>
          <w:tab/>
        </w:r>
        <w:r>
          <w:rPr>
            <w:noProof/>
            <w:webHidden/>
          </w:rPr>
          <w:fldChar w:fldCharType="begin"/>
        </w:r>
        <w:r>
          <w:rPr>
            <w:noProof/>
            <w:webHidden/>
          </w:rPr>
          <w:instrText xml:space="preserve"> PAGEREF _Toc512283882 \h </w:instrText>
        </w:r>
        <w:r>
          <w:rPr>
            <w:noProof/>
            <w:webHidden/>
          </w:rPr>
        </w:r>
        <w:r>
          <w:rPr>
            <w:noProof/>
            <w:webHidden/>
          </w:rPr>
          <w:fldChar w:fldCharType="separate"/>
        </w:r>
        <w:r>
          <w:rPr>
            <w:noProof/>
            <w:webHidden/>
          </w:rPr>
          <w:t>52</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83" w:history="1">
        <w:r w:rsidRPr="00BB1E6B">
          <w:rPr>
            <w:rStyle w:val="Hyperlink"/>
            <w:noProof/>
          </w:rPr>
          <w:t>Appendix A</w:t>
        </w:r>
        <w:r>
          <w:rPr>
            <w:noProof/>
            <w:webHidden/>
          </w:rPr>
          <w:tab/>
        </w:r>
        <w:r>
          <w:rPr>
            <w:noProof/>
            <w:webHidden/>
          </w:rPr>
          <w:fldChar w:fldCharType="begin"/>
        </w:r>
        <w:r>
          <w:rPr>
            <w:noProof/>
            <w:webHidden/>
          </w:rPr>
          <w:instrText xml:space="preserve"> PAGEREF _Toc512283883 \h </w:instrText>
        </w:r>
        <w:r>
          <w:rPr>
            <w:noProof/>
            <w:webHidden/>
          </w:rPr>
        </w:r>
        <w:r>
          <w:rPr>
            <w:noProof/>
            <w:webHidden/>
          </w:rPr>
          <w:fldChar w:fldCharType="separate"/>
        </w:r>
        <w:r>
          <w:rPr>
            <w:noProof/>
            <w:webHidden/>
          </w:rPr>
          <w:t>58</w:t>
        </w:r>
        <w:r>
          <w:rPr>
            <w:noProof/>
            <w:webHidden/>
          </w:rPr>
          <w:fldChar w:fldCharType="end"/>
        </w:r>
      </w:hyperlink>
    </w:p>
    <w:p w:rsidR="00C20CCB" w:rsidRDefault="00C20CCB">
      <w:pPr>
        <w:pStyle w:val="TOC1"/>
        <w:tabs>
          <w:tab w:val="right" w:leader="dot" w:pos="9350"/>
        </w:tabs>
        <w:rPr>
          <w:rFonts w:asciiTheme="minorHAnsi" w:eastAsiaTheme="minorEastAsia" w:hAnsiTheme="minorHAnsi" w:cstheme="minorBidi"/>
          <w:noProof/>
        </w:rPr>
      </w:pPr>
      <w:hyperlink w:anchor="_Toc512283884" w:history="1">
        <w:r w:rsidRPr="00BB1E6B">
          <w:rPr>
            <w:rStyle w:val="Hyperlink"/>
            <w:noProof/>
          </w:rPr>
          <w:t>Appendix B</w:t>
        </w:r>
        <w:r>
          <w:rPr>
            <w:noProof/>
            <w:webHidden/>
          </w:rPr>
          <w:tab/>
        </w:r>
        <w:r>
          <w:rPr>
            <w:noProof/>
            <w:webHidden/>
          </w:rPr>
          <w:fldChar w:fldCharType="begin"/>
        </w:r>
        <w:r>
          <w:rPr>
            <w:noProof/>
            <w:webHidden/>
          </w:rPr>
          <w:instrText xml:space="preserve"> PAGEREF _Toc512283884 \h </w:instrText>
        </w:r>
        <w:r>
          <w:rPr>
            <w:noProof/>
            <w:webHidden/>
          </w:rPr>
        </w:r>
        <w:r>
          <w:rPr>
            <w:noProof/>
            <w:webHidden/>
          </w:rPr>
          <w:fldChar w:fldCharType="separate"/>
        </w:r>
        <w:r>
          <w:rPr>
            <w:noProof/>
            <w:webHidden/>
          </w:rPr>
          <w:t>59</w:t>
        </w:r>
        <w:r>
          <w:rPr>
            <w:noProof/>
            <w:webHidden/>
          </w:rPr>
          <w:fldChar w:fldCharType="end"/>
        </w:r>
      </w:hyperlink>
    </w:p>
    <w:p w:rsidR="00F77868" w:rsidRDefault="00F77868" w:rsidP="005D3A05">
      <w:pPr>
        <w:pStyle w:val="APAHeadingCenter"/>
        <w:jc w:val="left"/>
      </w:pPr>
      <w:r>
        <w:fldChar w:fldCharType="end"/>
      </w:r>
    </w:p>
    <w:p w:rsidR="00754DA8" w:rsidRPr="00754DA8" w:rsidRDefault="00754DA8" w:rsidP="00754DA8">
      <w:pPr>
        <w:pStyle w:val="APA"/>
        <w:sectPr w:rsidR="00754DA8" w:rsidRPr="00754DA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pPr>
    </w:p>
    <w:p w:rsidR="00F77868" w:rsidRDefault="00F77868">
      <w:pPr>
        <w:pStyle w:val="APAHeading1"/>
      </w:pPr>
      <w:bookmarkStart w:id="7" w:name="_Toc512283829"/>
      <w:r>
        <w:lastRenderedPageBreak/>
        <w:t>Chapter One: Diabetes &amp; Depression</w:t>
      </w:r>
      <w:bookmarkEnd w:id="7"/>
    </w:p>
    <w:p w:rsidR="00F77868" w:rsidRDefault="00F77868">
      <w:pPr>
        <w:pStyle w:val="APA"/>
      </w:pPr>
      <w:r>
        <w:t>Diabetes research continues to identify and examine the relationships of the disease and associated comorbidities.  The American Diabetes Association (ADA) released an updated list of diabetes related comorbidities in the </w:t>
      </w:r>
      <w:r>
        <w:rPr>
          <w:i/>
          <w:iCs/>
        </w:rPr>
        <w:t>Standards of Medical Care in Diabetes-2017</w:t>
      </w:r>
      <w:r>
        <w:t> that includes “autoimmune diseases, HIV, anxiety disorders, depression, disordered eating behavior, and serious mental illness” </w:t>
      </w:r>
      <w:bookmarkStart w:id="8" w:name="C428275105423264I591656T1790233"/>
      <w:r>
        <w:t>(American Diabetes Association [ADA], 2017, p. S4)</w:t>
      </w:r>
      <w:bookmarkEnd w:id="8"/>
      <w:r>
        <w:t>.  The updated ADA guidelines stress the importance of preventative care screenings that promote early identification and treatment of comorbid conditions to improve health care outcomes.  Evidence-based screening guidelines for comorbid depression are outlined to aid health care providers improve the quality of care for the diabetic population </w:t>
      </w:r>
      <w:bookmarkStart w:id="9" w:name="C428275105423264I591656T1790455"/>
      <w:r>
        <w:t>(ADA, 2017)</w:t>
      </w:r>
      <w:bookmarkEnd w:id="9"/>
      <w:r>
        <w:t>.</w:t>
      </w:r>
    </w:p>
    <w:p w:rsidR="00F77868" w:rsidRDefault="00F77868">
      <w:pPr>
        <w:pStyle w:val="APAHeading2"/>
      </w:pPr>
      <w:bookmarkStart w:id="10" w:name="_Toc512283830"/>
      <w:r>
        <w:t>Background</w:t>
      </w:r>
      <w:bookmarkEnd w:id="10"/>
    </w:p>
    <w:p w:rsidR="00F77868" w:rsidRDefault="00F77868">
      <w:pPr>
        <w:pStyle w:val="APA"/>
      </w:pPr>
      <w:r>
        <w:t>Diabetes is a disease caused by the insufficient production of insulin or resistance to the insulin produced by the pancreas </w:t>
      </w:r>
      <w:bookmarkStart w:id="11" w:name="C428276499069097I591656T1234302"/>
      <w:r>
        <w:t>(American Diabetes Association [ADA], 2015)</w:t>
      </w:r>
      <w:bookmarkEnd w:id="11"/>
      <w:r>
        <w:t xml:space="preserve">.  There are three types of diabetes that differ in etiology of the insulin disorder.  Type 1 diabetes mellitus (T1DM) accounts for approximately 5-10% of the diabetic population </w:t>
      </w:r>
      <w:bookmarkStart w:id="12" w:name="C428276499069097I591656T1064184"/>
      <w:r>
        <w:t>(ADA, 2015)</w:t>
      </w:r>
      <w:bookmarkEnd w:id="12"/>
      <w:r>
        <w:t>.  T1DM occurs due to permanent insulinopenia of unknown cause or is secondary to the destruction of the pancreatic beta cells that produce insulin </w:t>
      </w:r>
      <w:bookmarkStart w:id="13" w:name="C428276499069097I591656T1414358"/>
      <w:r>
        <w:t>(ADA, 2015)</w:t>
      </w:r>
      <w:bookmarkEnd w:id="13"/>
      <w:r>
        <w:t>.  Type 2 diabetes mellitus (T2DM) accounts for approximately 90-95% of the diabetic population </w:t>
      </w:r>
      <w:bookmarkStart w:id="14" w:name="C428276499069097I591656T1414359"/>
      <w:r>
        <w:t>(ADA, 2015)</w:t>
      </w:r>
      <w:bookmarkEnd w:id="14"/>
      <w:r>
        <w:t xml:space="preserve">.  T2DM is caused by the body’s inability to adequately utilize the insulin produced in the pancreas.  The third form of diabetes is Gestational diabetes mellitus (GDM), which usually occurs in the second or third trimester in pregnancy due to a resistance against the insulin produced by the pancreas </w:t>
      </w:r>
      <w:bookmarkStart w:id="15" w:name="C428276499069097I591656T767356"/>
      <w:r>
        <w:t>(ADA, 2015)</w:t>
      </w:r>
      <w:bookmarkEnd w:id="15"/>
      <w:r>
        <w:t>.  The presence of GDM increases the risk of a woman developing T2DM </w:t>
      </w:r>
      <w:bookmarkStart w:id="16" w:name="C428276499069097I591656T1787279"/>
      <w:r>
        <w:t>(ADA, 2015)</w:t>
      </w:r>
      <w:bookmarkEnd w:id="16"/>
      <w:r>
        <w:t>.</w:t>
      </w:r>
    </w:p>
    <w:p w:rsidR="00F77868" w:rsidRDefault="00F77868">
      <w:pPr>
        <w:pStyle w:val="APA"/>
      </w:pPr>
      <w:r>
        <w:lastRenderedPageBreak/>
        <w:t>Diabetes causes vascular damage that can lead to impaired vision, impaired hearing, cardiovascular disease, neuropathy, kidney disease, peripheral vascular disease, impaired healing wounds and amputations (ADA, 2015; Roy &amp; Lloyd, 2012).  The lifestyle implications in caring for one’s diabetes, in addition to the complications of the disease, can result in impaired physical, emotional, social, and financial well-being which can lead to depression </w:t>
      </w:r>
      <w:bookmarkStart w:id="17" w:name="C428276283035069I591656T767530"/>
      <w:r>
        <w:t>(Roy &amp; Lloyd, 2012)</w:t>
      </w:r>
      <w:bookmarkEnd w:id="17"/>
      <w:r>
        <w:t xml:space="preserve">.  The World Health Organization has identified depression as one of the primary causes of disabilities worldwide </w:t>
      </w:r>
      <w:bookmarkStart w:id="18" w:name="C428275214801736I591656T757631"/>
      <w:r w:rsidR="00DC186F">
        <w:t>(World Health Organization (WHO)</w:t>
      </w:r>
      <w:r>
        <w:t>, 2016)</w:t>
      </w:r>
      <w:bookmarkEnd w:id="18"/>
      <w:r>
        <w:t>. </w:t>
      </w:r>
    </w:p>
    <w:p w:rsidR="00F77868" w:rsidRDefault="00F77868">
      <w:pPr>
        <w:pStyle w:val="APA"/>
      </w:pPr>
      <w:r>
        <w:t xml:space="preserve">In 2016, the prevalence of diabetes in the United States was approximately 29 million people </w:t>
      </w:r>
      <w:bookmarkStart w:id="19" w:name="C428297952618866I591656T767537"/>
      <w:r>
        <w:t>(Centers for Disease Control and P</w:t>
      </w:r>
      <w:r w:rsidR="00DC186F">
        <w:t>revention (CDC)</w:t>
      </w:r>
      <w:r>
        <w:t>, 2016)</w:t>
      </w:r>
      <w:bookmarkEnd w:id="19"/>
      <w:r>
        <w:t xml:space="preserve">.  The prevalence of depression was noted to be significantly higher in the diabetes population according to the 2006 Quality and Outcomes Framework guidance document </w:t>
      </w:r>
      <w:bookmarkStart w:id="20" w:name="C428275162359606I591656T757633"/>
      <w:r>
        <w:t>(Hawamdeh, Almakhzoomy, &amp; Hayajneh, 2013)</w:t>
      </w:r>
      <w:bookmarkEnd w:id="20"/>
      <w:r>
        <w:t>.  The comorbidity of diabetes and depression is s</w:t>
      </w:r>
      <w:r w:rsidR="00BF1E3C">
        <w:t>upported with the study results</w:t>
      </w:r>
      <w:r>
        <w:t xml:space="preserve"> of Skopljak and colleagues (2011), </w:t>
      </w:r>
      <w:r w:rsidR="00A800A3">
        <w:t xml:space="preserve">which </w:t>
      </w:r>
      <w:r>
        <w:t>concluded that patients with a diagnosis of diabetes are at an increased risk for developing depression as the timeframe since the initial diabetes diagnosis increases.  Research has shown people with diabetes have a doubled risk of depression as a co-morbidity </w:t>
      </w:r>
      <w:bookmarkStart w:id="21" w:name="C428276283035069I591656T1414392"/>
      <w:r>
        <w:t>(Roy &amp; Lloyd, 2012)</w:t>
      </w:r>
      <w:bookmarkEnd w:id="21"/>
      <w:r>
        <w:t xml:space="preserve">.  Additionally, literature reviews support the synthesis that diabetics with co-morbid depression have decreased metabolic control, medication adherence, and lifestyle regimens </w:t>
      </w:r>
      <w:bookmarkStart w:id="22" w:name="C428275175844907I591656T757636"/>
      <w:r>
        <w:t>(Lustman &amp; Clouse, 2005)</w:t>
      </w:r>
      <w:bookmarkEnd w:id="22"/>
      <w:r>
        <w:t xml:space="preserve">.  This data was recognized by the ADA as they released the 2017 guidelines emphasizing the importance of screening diabetics for depression </w:t>
      </w:r>
      <w:bookmarkStart w:id="23" w:name="C428275105423264I591656T757641"/>
      <w:r>
        <w:t>(ADA, 2017)</w:t>
      </w:r>
      <w:bookmarkEnd w:id="23"/>
      <w:r>
        <w:t>.  The guidelines recommend routine screening for depression and other psychological disorders with the intentions of diagnosing and treating the diabetic population (Albaik et al., 2014; Fleer et al., 2013).  </w:t>
      </w:r>
    </w:p>
    <w:p w:rsidR="00F77868" w:rsidRDefault="00F77868">
      <w:pPr>
        <w:pStyle w:val="APAHeading2"/>
      </w:pPr>
      <w:bookmarkStart w:id="24" w:name="_Toc512283831"/>
      <w:r>
        <w:rPr>
          <w:bCs/>
        </w:rPr>
        <w:t>Nature of the Problem</w:t>
      </w:r>
      <w:bookmarkEnd w:id="24"/>
      <w:r>
        <w:rPr>
          <w:bCs/>
        </w:rPr>
        <w:t> </w:t>
      </w:r>
    </w:p>
    <w:p w:rsidR="00F77868" w:rsidRDefault="00F77868">
      <w:pPr>
        <w:pStyle w:val="APA"/>
      </w:pPr>
      <w:r>
        <w:lastRenderedPageBreak/>
        <w:t>Depression is a common co-morbidity in the diabetic population that can lead to poor health care outcomes </w:t>
      </w:r>
      <w:bookmarkStart w:id="25" w:name="C428275162359606I591656T757943"/>
      <w:r>
        <w:t>(Hawamdeh et al., 2013)</w:t>
      </w:r>
      <w:bookmarkEnd w:id="25"/>
      <w:r>
        <w:t xml:space="preserve">.  “The combination of diabetes and depression is associated with a decrease in functional abilities and self-care” </w:t>
      </w:r>
      <w:bookmarkStart w:id="26" w:name="C429024296295139I591656T982839"/>
      <w:r>
        <w:t>(Gemeay et al., 2015, p. 1211)</w:t>
      </w:r>
      <w:bookmarkEnd w:id="26"/>
      <w:r>
        <w:t xml:space="preserve">.  Currently at a specific primary care clinic (PCC) in southeastern NC, there are no standardized depression screening guidelines implemented for the adult diabetic population.  The purpose of this quality improvement (QI) initiative is to integrate the 2017 ADA guideline recommendations for routine depression screening in the adult diabetic population.  This project will utilize the patient health questionnaire that assesses for depression in a series of nine questions, PHQ-9, for the routine screening tool </w:t>
      </w:r>
      <w:bookmarkStart w:id="27" w:name="C429358519347569I591656T1835402"/>
      <w:r>
        <w:t>(Seo &amp; Park, 2015)</w:t>
      </w:r>
      <w:bookmarkEnd w:id="27"/>
      <w:r>
        <w:t xml:space="preserve">.  The goal of this QI initiative is to institute standardized depression screening in the diabetic population by improving provider compliance to the 2017 ADA standardized </w:t>
      </w:r>
      <w:r w:rsidR="00FB6555">
        <w:t xml:space="preserve">depression screening </w:t>
      </w:r>
      <w:r>
        <w:t>guidelines at the identified PCC site.</w:t>
      </w:r>
    </w:p>
    <w:p w:rsidR="00F77868" w:rsidRDefault="00F77868">
      <w:pPr>
        <w:pStyle w:val="APAHeading2"/>
      </w:pPr>
      <w:bookmarkStart w:id="28" w:name="_Toc512283832"/>
      <w:r>
        <w:rPr>
          <w:bCs/>
        </w:rPr>
        <w:t>Justification of the Study</w:t>
      </w:r>
      <w:bookmarkEnd w:id="28"/>
      <w:r>
        <w:rPr>
          <w:bCs/>
        </w:rPr>
        <w:t> </w:t>
      </w:r>
    </w:p>
    <w:p w:rsidR="00F77868" w:rsidRDefault="00F77868">
      <w:pPr>
        <w:pStyle w:val="APA"/>
      </w:pPr>
      <w:r>
        <w:t xml:space="preserve">The 2017 ADA guidelines reflect the need to routinely screen diabetic patients for depression </w:t>
      </w:r>
      <w:bookmarkStart w:id="29" w:name="C428275105423264I591656T1414430"/>
      <w:r>
        <w:t>(ADA, 2017)</w:t>
      </w:r>
      <w:bookmarkEnd w:id="29"/>
      <w:r>
        <w:t>.</w:t>
      </w:r>
      <w:r>
        <w:rPr>
          <w:b/>
          <w:bCs/>
        </w:rPr>
        <w:t>  </w:t>
      </w:r>
      <w:r>
        <w:t>Literature shows that diabetic patients with co-morbid depression are more likely to have “poor self-care and adherence to medical treatment, diminished quality of life and higher rates of medical morbidity and mortality” </w:t>
      </w:r>
      <w:bookmarkStart w:id="30" w:name="C428276283035069I591656T767671"/>
      <w:r>
        <w:t>(Roy &amp; Lloyd, 2012, p. 58)</w:t>
      </w:r>
      <w:bookmarkEnd w:id="30"/>
      <w:r>
        <w:t xml:space="preserve">.  Standardized screening ensures all adult diabetic patients are evaluated for depression in systematic and predetermined order </w:t>
      </w:r>
      <w:bookmarkStart w:id="31" w:name="C428276283035069I591656T1414433"/>
      <w:r>
        <w:t>(Roy &amp; Lloyd, 2012)</w:t>
      </w:r>
      <w:bookmarkEnd w:id="31"/>
      <w:r>
        <w:t>.  Without the standardization of depression screening in the adult diabetic population, co-morbid depression could go undiagnosed and result in poor health care outcomes for the diabetic patient </w:t>
      </w:r>
      <w:bookmarkStart w:id="32" w:name="C428276283035069I591656T767698"/>
      <w:r>
        <w:t>(Roy &amp; Lloyd, 2012)</w:t>
      </w:r>
      <w:bookmarkEnd w:id="32"/>
      <w:r>
        <w:t>.  The project site was a single PCC located in southeastern NC</w:t>
      </w:r>
      <w:r w:rsidR="00D2382C">
        <w:t>.</w:t>
      </w:r>
      <w:r>
        <w:t> </w:t>
      </w:r>
      <w:r w:rsidR="00D2382C">
        <w:t xml:space="preserve"> </w:t>
      </w:r>
      <w:r>
        <w:t xml:space="preserve">The purpose of this QI initiative is to integrate the 2017 ADA depression screening guidelines for the adult diabetic </w:t>
      </w:r>
      <w:r>
        <w:lastRenderedPageBreak/>
        <w:t>population at an identified PCC that lacks standardized depression screening for this population.  </w:t>
      </w:r>
    </w:p>
    <w:p w:rsidR="00F77868" w:rsidRDefault="00F77868">
      <w:pPr>
        <w:pStyle w:val="APAHeading2"/>
      </w:pPr>
      <w:bookmarkStart w:id="33" w:name="_Toc512283833"/>
      <w:r>
        <w:rPr>
          <w:bCs/>
        </w:rPr>
        <w:t>Theoretical Framework</w:t>
      </w:r>
      <w:bookmarkEnd w:id="33"/>
    </w:p>
    <w:p w:rsidR="00F77868" w:rsidRDefault="00F77868">
      <w:pPr>
        <w:pStyle w:val="APA"/>
      </w:pPr>
      <w:r>
        <w:t xml:space="preserve">Peplau’s middle-range Theory of Interpersonal Relations was selected as the theoretical framework to guide this quality improvement project.  In 1952, Hildegard Peplau developed this theory to describe the roles and phases of the nurse-client relationship during a health care encounter </w:t>
      </w:r>
      <w:bookmarkStart w:id="34" w:name="C428285178855671I591656T1414442"/>
      <w:r>
        <w:t>(McCamant, 2006)</w:t>
      </w:r>
      <w:bookmarkEnd w:id="34"/>
      <w:r>
        <w:t>.  These phases happen in a specific order that allow the nurse-client relationship to unfold through the establishment of a trusting environment </w:t>
      </w:r>
      <w:bookmarkStart w:id="35" w:name="C428285178855671I591656T762851"/>
      <w:r>
        <w:t>(McCamant, 2006)</w:t>
      </w:r>
      <w:bookmarkEnd w:id="35"/>
      <w:r>
        <w:t>.  The health care provider’s role to the client encompasses six different roles over the course of the interactions, which include “stranger, teacher, resource person, counselor, surrogate and leader” </w:t>
      </w:r>
      <w:bookmarkStart w:id="36" w:name="C428275205931713I591656T762918"/>
      <w:r>
        <w:t>(Petiprin, 2016, p. 1)</w:t>
      </w:r>
      <w:bookmarkEnd w:id="36"/>
      <w:r>
        <w:t xml:space="preserve">.  Initially, the role of the stranger occurs when the nurse and client first meet </w:t>
      </w:r>
      <w:bookmarkStart w:id="37" w:name="C428294948587963I591656T1414454"/>
      <w:r>
        <w:t>(Marchese, 2006)</w:t>
      </w:r>
      <w:bookmarkEnd w:id="37"/>
      <w:r>
        <w:t xml:space="preserve">.  At this point in the relationship, little is known about client and his/her goals for the interaction </w:t>
      </w:r>
      <w:bookmarkStart w:id="38" w:name="C428275205931713I591656T1414443"/>
      <w:r>
        <w:t>(Petiprin, 2016)</w:t>
      </w:r>
      <w:bookmarkEnd w:id="38"/>
      <w:r>
        <w:t xml:space="preserve">.  As a stranger, the nurse needs to establish an environment of confidentiality and trust to promote disclosure of the client’s feelings and concerns </w:t>
      </w:r>
      <w:bookmarkStart w:id="39" w:name="C428275205931713I591656T1414445"/>
      <w:r>
        <w:t>(Petiprin, 2016)</w:t>
      </w:r>
      <w:bookmarkEnd w:id="39"/>
      <w:r>
        <w:t xml:space="preserve">. The role of the teacher is then established to educate the patient on new information that will improve the client’s health care outcomes </w:t>
      </w:r>
      <w:bookmarkStart w:id="40" w:name="C428275205931713I591656T1414455"/>
      <w:r>
        <w:t>(Petiprin, 2016)</w:t>
      </w:r>
      <w:bookmarkEnd w:id="40"/>
      <w:r>
        <w:t xml:space="preserve">.  Henceforth, the role of the resource person establishes the nurse as a resource in achieving the client’s goals through education, reflection, and additional resources that may aid the client </w:t>
      </w:r>
      <w:bookmarkStart w:id="41" w:name="C428294948587963I591656T1414459"/>
      <w:r>
        <w:t>(Marchese, 2006)</w:t>
      </w:r>
      <w:bookmarkEnd w:id="41"/>
      <w:r>
        <w:t xml:space="preserve">.  As a counselor, the nurse assists the client to understand how integrating the new knowledge into the client’s lifestyle can lead to improved outcomes </w:t>
      </w:r>
      <w:bookmarkStart w:id="42" w:name="C428294948587963I591656T1414460"/>
      <w:r>
        <w:t>(Marchese, 2006)</w:t>
      </w:r>
      <w:bookmarkEnd w:id="42"/>
      <w:r>
        <w:t xml:space="preserve">.  In the role of the surrogate, </w:t>
      </w:r>
      <w:r w:rsidR="003145AB">
        <w:t>“the</w:t>
      </w:r>
      <w:r>
        <w:t xml:space="preserve"> nurse helps the patient clarify the domains of dependence, interdependence, and independence, and acts as an advocate for the patient” </w:t>
      </w:r>
      <w:bookmarkStart w:id="43" w:name="C428275205931713I591656T765921"/>
      <w:r>
        <w:t>(Petiprin, 2016, p. 2)</w:t>
      </w:r>
      <w:bookmarkEnd w:id="43"/>
      <w:r>
        <w:t xml:space="preserve">.  The nurse’s role as the leader is to teach the client to become accountable for making and </w:t>
      </w:r>
      <w:r>
        <w:lastRenderedPageBreak/>
        <w:t>maintaining the goal outcomes </w:t>
      </w:r>
      <w:bookmarkStart w:id="44" w:name="C428275205931713I591656T765649"/>
      <w:r>
        <w:t>(Petiprin, 2016)</w:t>
      </w:r>
      <w:bookmarkEnd w:id="44"/>
      <w:r>
        <w:t>.  “Additional roles of a nurse include technical expert, consultant, tutor, socializing and safety agent, environment manager, mediator, administrator, record observer, and researcher” </w:t>
      </w:r>
      <w:bookmarkStart w:id="45" w:name="C428275205931713I591656T762942"/>
      <w:r>
        <w:t>(Petiprin, 2016, p. 2)</w:t>
      </w:r>
      <w:bookmarkEnd w:id="45"/>
      <w:r>
        <w:t>.  </w:t>
      </w:r>
    </w:p>
    <w:p w:rsidR="00F77868" w:rsidRDefault="00F77868">
      <w:pPr>
        <w:pStyle w:val="APA"/>
      </w:pPr>
      <w:r>
        <w:t xml:space="preserve">These roles develop through the nurse-client relationship in a series of four phases that include the pre-orientation phase, orientation phase, working phase, and the resolution phase (Butts &amp; Rich, 2015; McCamant, 2006).  These phases are the core concepts of Peplau’s Theory of Interpersonal Relations in which the nurse-client relationship is formed </w:t>
      </w:r>
      <w:bookmarkStart w:id="46" w:name="C428274934082986I591656T765817"/>
      <w:r>
        <w:t>(Butts &amp; Rich, 2015)</w:t>
      </w:r>
      <w:bookmarkEnd w:id="46"/>
      <w:r>
        <w:t>.  Initially in the pre-orientation phase, the nurse encounters her feelings and preconceptions about the upcoming client interaction and what health care related issue they anticipate will need to be addressed (Butts &amp; Rich, 2015; Peplau, 1997).  </w:t>
      </w:r>
    </w:p>
    <w:p w:rsidR="00F77868" w:rsidRDefault="00F77868">
      <w:pPr>
        <w:pStyle w:val="APA"/>
      </w:pPr>
      <w:r>
        <w:t xml:space="preserve">The next phase of Peplau’s theory is the orientation phase, which includes the nurse-client introduction where the “nurse and client convey needs, expectations, and limitations to each other” </w:t>
      </w:r>
      <w:bookmarkStart w:id="47" w:name="C428274934082986I591656T763073"/>
      <w:r>
        <w:t>(Butts &amp; Rich, 2015, p. 260)</w:t>
      </w:r>
      <w:bookmarkEnd w:id="47"/>
      <w:r>
        <w:t xml:space="preserve">.  During this phase, the nurse initiates the role of a stranger in the relationship and begins to establish an environment of trust, while assessing the client’s readiness to learn (Butts &amp; Rich, 2015; Marchese, 2006).  This is followed by the working phase, which encompasses majority of the nurse and client interaction and is divided into two sub-phases, the identification phase and the exploitation phase </w:t>
      </w:r>
      <w:bookmarkStart w:id="48" w:name="C428274934082986I591656T1414462"/>
      <w:r>
        <w:t>(Butts &amp; Rich, 2015)</w:t>
      </w:r>
      <w:bookmarkEnd w:id="48"/>
      <w:r>
        <w:t xml:space="preserve">.  The identification sub-phase of the working phase addresses specific problems identified during the orientation phase </w:t>
      </w:r>
      <w:bookmarkStart w:id="49" w:name="C428274934082986I591656T1414479"/>
      <w:r>
        <w:t>(Butts &amp; Rich, 2015)</w:t>
      </w:r>
      <w:bookmarkEnd w:id="49"/>
      <w:r>
        <w:t>.  The nurse serves in the roles of counselor and advocate in aiding the client to make identified changes while formulating a plan of care (Butts &amp; Rich, 2015; Marchese, 2006). </w:t>
      </w:r>
    </w:p>
    <w:p w:rsidR="00F77868" w:rsidRDefault="00F77868">
      <w:pPr>
        <w:pStyle w:val="APA"/>
      </w:pPr>
      <w:r>
        <w:t xml:space="preserve">In the exploitation sub-phase of the working phase, the client has established trust in the nurse-client relationship and takes on the discussed behavior changes or modifications by </w:t>
      </w:r>
      <w:r>
        <w:lastRenderedPageBreak/>
        <w:t xml:space="preserve">implementing the health care plan </w:t>
      </w:r>
      <w:bookmarkStart w:id="50" w:name="C428294948587963I591656T1414488"/>
      <w:r>
        <w:t>(Marchese, 2006)</w:t>
      </w:r>
      <w:bookmarkEnd w:id="50"/>
      <w:r>
        <w:t xml:space="preserve">.  The nurse conveys the roles of the teacher, advocate, resource person, and leader to support the client in successfully adapting to the identified changes (Butts &amp; Rich, 2015; Marchese, 2006; Peptiprin, 2016).  Finally, the resolution phase focuses on reviewing content covered and the goals that were met during the client-provider interaction </w:t>
      </w:r>
      <w:bookmarkStart w:id="51" w:name="C428294948587963I591656T1414490"/>
      <w:r>
        <w:t>(Marchese, 2006)</w:t>
      </w:r>
      <w:bookmarkEnd w:id="51"/>
      <w:r>
        <w:t>.  This period in Peplau’s theory allows the nurse to grasp an understanding of the client’s gained knowledge and summarize teaching </w:t>
      </w:r>
      <w:bookmarkStart w:id="52" w:name="C428278606213773I591656T760889"/>
      <w:r>
        <w:t>(Deane &amp; Fain, 2016)</w:t>
      </w:r>
      <w:bookmarkEnd w:id="52"/>
      <w:r>
        <w:t xml:space="preserve">.  The client is given follow up instructions and the health care encounter is terminated with the client understanding the ongoing health maintenance plan and new goals of care </w:t>
      </w:r>
      <w:bookmarkStart w:id="53" w:name="C428274934082986I591656T1414492"/>
      <w:r>
        <w:t>(Butts &amp; Rich, 2015)</w:t>
      </w:r>
      <w:bookmarkEnd w:id="53"/>
      <w:r>
        <w:t xml:space="preserve">.  Through these phases, the nurse assumes the different roles that all work to enable the client to understand and integrate the </w:t>
      </w:r>
      <w:r w:rsidR="003145AB">
        <w:t>health-related</w:t>
      </w:r>
      <w:r>
        <w:t xml:space="preserve"> behavior change or task independently (Butts &amp; Rich, 2015; Marchese, 2006).  </w:t>
      </w:r>
    </w:p>
    <w:p w:rsidR="00F77868" w:rsidRDefault="00F77868">
      <w:pPr>
        <w:pStyle w:val="APA"/>
      </w:pPr>
      <w:r>
        <w:t xml:space="preserve">Peplau’s middle-range Theory of Interpersonal Relations was selected to guide the educational process with the providers at the PCC.  The phases allowed the 2017 ADA depression screening guidelines to be introduced, examined and implemented into practice </w:t>
      </w:r>
      <w:bookmarkStart w:id="54" w:name="C428274934082986I591656T1414535"/>
      <w:r>
        <w:t>(Butts &amp; Rich, 2015)</w:t>
      </w:r>
      <w:bookmarkEnd w:id="54"/>
      <w:r>
        <w:t xml:space="preserve">.  The nurse-client roles served as a blueprint for the nurse-provider relationship during the education session at PCC </w:t>
      </w:r>
      <w:bookmarkStart w:id="55" w:name="C428294948587963I591656T1414536"/>
      <w:r>
        <w:t>(Marchese, 2006)</w:t>
      </w:r>
      <w:bookmarkEnd w:id="55"/>
      <w:r>
        <w:t>.  The growth in the relationships and organization in each of the phases made the Theory of Interpersonal Relations a logical fit for this quality improvement initiative.</w:t>
      </w:r>
    </w:p>
    <w:p w:rsidR="00F77868" w:rsidRDefault="00F77868">
      <w:pPr>
        <w:pStyle w:val="APAHeading2"/>
      </w:pPr>
      <w:bookmarkStart w:id="56" w:name="_Toc512283834"/>
      <w:r>
        <w:t>Assumptions</w:t>
      </w:r>
      <w:bookmarkEnd w:id="56"/>
      <w:r>
        <w:t> </w:t>
      </w:r>
    </w:p>
    <w:p w:rsidR="00F77868" w:rsidRDefault="00F77868">
      <w:pPr>
        <w:pStyle w:val="APA"/>
      </w:pPr>
      <w:r>
        <w:t xml:space="preserve">There are several assumptions for the implementation of this project.  The first assumption was that the Nurse Practitioners (NPs) at the PCC site would attend the education session to learn about the 2017 ADA standardized </w:t>
      </w:r>
      <w:r w:rsidR="000A354E">
        <w:t xml:space="preserve">depression screening </w:t>
      </w:r>
      <w:r>
        <w:t xml:space="preserve">guidelines for diabetics.  The second assumption included that the NPs would implement the depression screening </w:t>
      </w:r>
      <w:r>
        <w:lastRenderedPageBreak/>
        <w:t xml:space="preserve">guidelines into patient care practice as recommended by the 2017 ADA guidelines after the education session and use it consistently.  The third assumption detailed screening diabetic patients for depression at the PCC site would yield a higher prevalence of co-morbid depression in the diabetic population.  The fourth assumption was that without standardized depression screening guidelines, adult diabetic patients at the PCC site would go undiagnosed for co-morbid depression for longer periods of time than they would if standardized screening guidelines were followed.  The fifth assumption was that longer periods of undiagnosed co-morbid depression in an adult diabetic patient could lead to disabilities and poor health care outcomes. The last assumption was that implementing standardized depression screening in adult diabetic patients at this clinic would improve health care outcomes through early diagnosis and intervention of co-morbid depression </w:t>
      </w:r>
      <w:bookmarkStart w:id="57" w:name="C428275142611111I591656T767503"/>
      <w:r>
        <w:t>(Fleer et al., 2013)</w:t>
      </w:r>
      <w:bookmarkEnd w:id="57"/>
      <w:r>
        <w:t>.  </w:t>
      </w:r>
    </w:p>
    <w:p w:rsidR="00F77868" w:rsidRDefault="00F77868">
      <w:pPr>
        <w:pStyle w:val="APAHeading2"/>
      </w:pPr>
      <w:bookmarkStart w:id="58" w:name="_Toc512283835"/>
      <w:r>
        <w:rPr>
          <w:bCs/>
        </w:rPr>
        <w:t>Project Questions</w:t>
      </w:r>
      <w:bookmarkEnd w:id="58"/>
    </w:p>
    <w:p w:rsidR="00F77868" w:rsidRDefault="00F77868">
      <w:pPr>
        <w:pStyle w:val="APA"/>
      </w:pPr>
      <w:r>
        <w:t>The project adm</w:t>
      </w:r>
      <w:r w:rsidR="00A34F74">
        <w:t xml:space="preserve">inistrator compared data between two </w:t>
      </w:r>
      <w:r>
        <w:t>retrospective chart audits.  The first retrospective chart audit evaluated provider compliance with the 2017 ADA depression screening guidelines for the adult diabetic population prior to receiving education on the guidelines.  This identified the percent of adult diabetic patient at PCC being screened for depression based on the current recommendations of the ADA prior to educat</w:t>
      </w:r>
      <w:r w:rsidR="003F33A6">
        <w:t>ing providers on the guidelines.</w:t>
      </w:r>
      <w:r>
        <w:t xml:space="preserve">  A second retrospective chart audit was performed evaluating provider compliance with the 2017 ADA depression screening guidelines for the adult diabetic population after providers received education on the new guidelines.  According</w:t>
      </w:r>
      <w:r w:rsidR="003F33A6">
        <w:t>ly, the project question,</w:t>
      </w:r>
      <w:r>
        <w:t xml:space="preserve"> provider education on the standardized depression screening using the PHQ-9 improved the percentage of adult diabetic patients who were screened per the 2017 ADA guidelines?  The percentage of provider compliance to the 2017 ADA depression screening guidelines in </w:t>
      </w:r>
      <w:r>
        <w:lastRenderedPageBreak/>
        <w:t>the retrospective chart audits were to be compared for the evaluation of provider compliance in the integration of the 2017 ADA depression screening guidelines into patient care. </w:t>
      </w:r>
    </w:p>
    <w:p w:rsidR="00F77868" w:rsidRDefault="00F77868">
      <w:pPr>
        <w:pStyle w:val="APAHeading2"/>
      </w:pPr>
      <w:bookmarkStart w:id="59" w:name="_Toc512283836"/>
      <w:r>
        <w:rPr>
          <w:bCs/>
        </w:rPr>
        <w:t>Definition of Terms</w:t>
      </w:r>
      <w:bookmarkEnd w:id="59"/>
    </w:p>
    <w:p w:rsidR="00F77868" w:rsidRDefault="00F77868">
      <w:pPr>
        <w:pStyle w:val="APA"/>
      </w:pPr>
      <w:r>
        <w:t xml:space="preserve">This project worked with an adult diabetic population at PCC.  The </w:t>
      </w:r>
      <w:r>
        <w:rPr>
          <w:i/>
          <w:iCs/>
        </w:rPr>
        <w:t xml:space="preserve">adult patient </w:t>
      </w:r>
      <w:r>
        <w:t>was defined as a person who is at least eighteen years or older.  The</w:t>
      </w:r>
      <w:r>
        <w:rPr>
          <w:i/>
          <w:iCs/>
        </w:rPr>
        <w:t xml:space="preserve"> diabetic patient </w:t>
      </w:r>
      <w:r>
        <w:t xml:space="preserve">was defined by the ADA as a person diagnosed with diabetes based on (a) a HA1c greater than or equal to 6.5%, (b) a fasting blood glucose level greater than or equal to 126 mg/dL after eight hours of no caloric intake, (c) a random blood glucose level greater than or equal to 200 mg/dL, or (d) a blood glucose level greater than or equal to 200 mg/dL after a </w:t>
      </w:r>
      <w:r w:rsidR="003145AB">
        <w:t>two-hour</w:t>
      </w:r>
      <w:r>
        <w:t xml:space="preserve"> oral glucose tolerance test </w:t>
      </w:r>
      <w:bookmarkStart w:id="60" w:name="C428276499069097I591656T758740"/>
      <w:r>
        <w:t>(ADA, 2015)</w:t>
      </w:r>
      <w:bookmarkEnd w:id="60"/>
      <w:r>
        <w:t xml:space="preserve">.  This project defined the </w:t>
      </w:r>
      <w:r>
        <w:rPr>
          <w:i/>
          <w:iCs/>
        </w:rPr>
        <w:t xml:space="preserve">diabetes population </w:t>
      </w:r>
      <w:r>
        <w:t>to include all patients with T1DM, T2DM, or GDM seen at the PCC site during the duration of this study as the ADA guidelines apply to the diabetic population as a whole </w:t>
      </w:r>
      <w:bookmarkStart w:id="61" w:name="C428275105423264I591656T768523"/>
      <w:r>
        <w:t>(ADA, 2017)</w:t>
      </w:r>
      <w:bookmarkEnd w:id="61"/>
      <w:r>
        <w:t>.</w:t>
      </w:r>
    </w:p>
    <w:p w:rsidR="00F77868" w:rsidRDefault="00F77868">
      <w:pPr>
        <w:pStyle w:val="APAHeading2"/>
      </w:pPr>
      <w:bookmarkStart w:id="62" w:name="_Toc512283837"/>
      <w:r>
        <w:rPr>
          <w:bCs/>
        </w:rPr>
        <w:t>Summary</w:t>
      </w:r>
      <w:bookmarkEnd w:id="62"/>
      <w:r>
        <w:rPr>
          <w:bCs/>
        </w:rPr>
        <w:t> </w:t>
      </w:r>
    </w:p>
    <w:p w:rsidR="00F77868" w:rsidRDefault="00F77868">
      <w:pPr>
        <w:pStyle w:val="APA"/>
      </w:pPr>
      <w:r>
        <w:t xml:space="preserve">Diabetes is a complex and chronic disease that can have devastating impacts on </w:t>
      </w:r>
      <w:r w:rsidR="003145AB">
        <w:t>an</w:t>
      </w:r>
      <w:r>
        <w:t xml:space="preserve"> individual’s health and well-being.  The management of diabetes can be costly, unpleasant and time-consuming </w:t>
      </w:r>
      <w:bookmarkStart w:id="63" w:name="C428276283035069I591656T1414644"/>
      <w:r>
        <w:t>(Roy &amp; Lloyd, 2012)</w:t>
      </w:r>
      <w:bookmarkEnd w:id="63"/>
      <w:r>
        <w:t xml:space="preserve">.  Complications associated with diabetes can have detrimental and debilitating repercussions that limit a person’s independence and daily activities </w:t>
      </w:r>
      <w:bookmarkStart w:id="64" w:name="C428276283035069I591656T1414547"/>
      <w:r>
        <w:t>(Roy &amp; Lloyd, 2012)</w:t>
      </w:r>
      <w:bookmarkEnd w:id="64"/>
      <w:r>
        <w:t xml:space="preserve">.  Therefore, an association between diabetes and co-morbid depression was not difficult to conclude.  Diabetes with co-morbid depression has an increased risk of poor health care outcomes </w:t>
      </w:r>
      <w:bookmarkStart w:id="65" w:name="C428275105423264I591656T1414549"/>
      <w:r>
        <w:t>(ADA, 2017)</w:t>
      </w:r>
      <w:bookmarkEnd w:id="65"/>
      <w:r>
        <w:t>.  With over 29 million Americans currently living with a diagnosis of diabetes, it is important to consistently use a standardized depression screening in the primary care setting </w:t>
      </w:r>
      <w:bookmarkStart w:id="66" w:name="C428297952618866I591656T769750"/>
      <w:r>
        <w:t>(CDC, 2016)</w:t>
      </w:r>
      <w:bookmarkEnd w:id="66"/>
      <w:r>
        <w:t xml:space="preserve">.  The 2017 ADA depression guidelines provide standardized screening recommendations to prevent co-morbid depression from going </w:t>
      </w:r>
      <w:r>
        <w:lastRenderedPageBreak/>
        <w:t>undiagnosed and treated </w:t>
      </w:r>
      <w:bookmarkStart w:id="67" w:name="C428275105423264I591656T769789"/>
      <w:r>
        <w:t>(ADA, 2017)</w:t>
      </w:r>
      <w:bookmarkEnd w:id="67"/>
      <w:r>
        <w:t>.  This quality improvement project focused on integrating the 2017 ADA depression screening guidelines into the primary care setting at the PCC site in southeastern NC.  After establishing the need to improve current diabetes care in the PCC setting, a synthesis of literature was performed to ensure an evidence-based literature review supported the identified changes in practice.</w:t>
      </w: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4E2C26" w:rsidRDefault="004E2C26" w:rsidP="004E2C26">
      <w:pPr>
        <w:pStyle w:val="APA"/>
      </w:pPr>
    </w:p>
    <w:p w:rsidR="004E2C26" w:rsidRPr="004E2C26" w:rsidRDefault="004E2C26" w:rsidP="004E2C26">
      <w:pPr>
        <w:pStyle w:val="APA"/>
      </w:pPr>
    </w:p>
    <w:p w:rsidR="009B681A" w:rsidRDefault="009B681A">
      <w:pPr>
        <w:pStyle w:val="APAHeading1"/>
      </w:pPr>
    </w:p>
    <w:p w:rsidR="00F77868" w:rsidRDefault="00F77868">
      <w:pPr>
        <w:pStyle w:val="APAHeading1"/>
      </w:pPr>
      <w:bookmarkStart w:id="68" w:name="_Toc512283838"/>
      <w:r>
        <w:lastRenderedPageBreak/>
        <w:t>Chapter Two: Review of Related Literature</w:t>
      </w:r>
      <w:bookmarkEnd w:id="68"/>
    </w:p>
    <w:p w:rsidR="00F77868" w:rsidRDefault="00F77868">
      <w:pPr>
        <w:pStyle w:val="APA"/>
      </w:pPr>
      <w:r>
        <w:t xml:space="preserve">Evidence-based practice guidelines are built on various clinical trials and </w:t>
      </w:r>
      <w:r w:rsidR="003145AB">
        <w:t>in-depth</w:t>
      </w:r>
      <w:r>
        <w:t xml:space="preserve"> reviews of literature that indicate a desired outcome will likely result from the implementation a specific intervention.  A literature review provides researchers an opportunity to examine the level of evidence, population description, study setting, and methods used to reach the study’s results and associated implications for nursing practice.  Prior to implementing health care initiatives, a review of clinical data and associated literature should be reviewed and supported by evidence-based practice </w:t>
      </w:r>
      <w:bookmarkStart w:id="69" w:name="C428275105423264I591656T1790717"/>
      <w:r>
        <w:t>(ADA, 2017)</w:t>
      </w:r>
      <w:bookmarkEnd w:id="69"/>
      <w:r>
        <w:t>.  This section will examine available literature associated with diabetes, depression, medical compliance, glycemic control, the PHQ-9, organizational stances, and the Theory of Interpersonal Relations.</w:t>
      </w:r>
    </w:p>
    <w:p w:rsidR="00F77868" w:rsidRDefault="00F77868">
      <w:pPr>
        <w:pStyle w:val="APAHeading2"/>
      </w:pPr>
      <w:bookmarkStart w:id="70" w:name="_Toc512283839"/>
      <w:r>
        <w:t>Overview</w:t>
      </w:r>
      <w:bookmarkEnd w:id="70"/>
    </w:p>
    <w:p w:rsidR="00F77868" w:rsidRDefault="00F77868">
      <w:pPr>
        <w:pStyle w:val="APA"/>
      </w:pPr>
      <w:r>
        <w:t>The American Diabetes Association (ADA) emphasizes the importance of regular depression screening in the diabetic population in the release of the 2017 diabetic management guidelines </w:t>
      </w:r>
      <w:bookmarkStart w:id="71" w:name="C428275105423264I591656T771137"/>
      <w:r>
        <w:t>(ADA, 2017)</w:t>
      </w:r>
      <w:bookmarkEnd w:id="71"/>
      <w:r>
        <w:t>.  This chapter will encompass a literature synthesis of the research studies and organizational literature used to further define the relationship between diabetes and co-morbid depression.  The database searches for associated research articles included PsycINFO, PubMed, &amp; Cinahl.  The key terms used in the search included depression, Peplau Interpersonal Relations Model, phq-9 validity, patient compliance, medication compliance, diabetes, and depression screening.  The first search in PubMed included the search terms </w:t>
      </w:r>
      <w:r>
        <w:rPr>
          <w:i/>
          <w:iCs/>
        </w:rPr>
        <w:t>depression screening</w:t>
      </w:r>
      <w:r>
        <w:t xml:space="preserve"> and </w:t>
      </w:r>
      <w:r>
        <w:rPr>
          <w:i/>
          <w:iCs/>
        </w:rPr>
        <w:t>diabetes</w:t>
      </w:r>
      <w:r>
        <w:t xml:space="preserve"> with limitations of adults and articles published within the last five years.  This search yielded 716 articles from which 5 articles were selected based on relevance of the study.  The second search in PubMed used the search term P</w:t>
      </w:r>
      <w:r>
        <w:rPr>
          <w:i/>
          <w:iCs/>
        </w:rPr>
        <w:t>eplau's theory of interpersonal relations,</w:t>
      </w:r>
      <w:r>
        <w:t xml:space="preserve"> which was done without </w:t>
      </w:r>
      <w:r>
        <w:lastRenderedPageBreak/>
        <w:t>limitations and yielded 61 articles.  There were 4 articles selected from this search related to the use and evaluation of the theory application that would be comparable to this quality improvement project.  The PubMed search engine was also used to research the PHQ-9 depression screening tool.  The search term was </w:t>
      </w:r>
      <w:r>
        <w:rPr>
          <w:i/>
          <w:iCs/>
        </w:rPr>
        <w:t>PHQ-9 validity </w:t>
      </w:r>
      <w:r>
        <w:t>with a limitation of articles published within the last 10 years.  This search resulted in 178 articles from which 2 were selected based on study relevance and statistical data being provided.  PsycINFO was used for the search terms </w:t>
      </w:r>
      <w:r>
        <w:rPr>
          <w:i/>
          <w:iCs/>
        </w:rPr>
        <w:t>depression, medical compliance, adherence </w:t>
      </w:r>
      <w:r>
        <w:t>with limitations for adults 18 and older and articles published within the last 10 years.  This search concluded 12,128 articles from which 3 were selected based on study relevance.  Cinahl was utilized for the terms </w:t>
      </w:r>
      <w:r>
        <w:rPr>
          <w:i/>
          <w:iCs/>
        </w:rPr>
        <w:t>diabetes</w:t>
      </w:r>
      <w:r>
        <w:t> and </w:t>
      </w:r>
      <w:r>
        <w:rPr>
          <w:i/>
          <w:iCs/>
        </w:rPr>
        <w:t>depression</w:t>
      </w:r>
      <w:r>
        <w:t> with limitations of adults and article</w:t>
      </w:r>
      <w:r w:rsidR="000735D5">
        <w:t>s published in the last 7 years.  The search</w:t>
      </w:r>
      <w:r>
        <w:t xml:space="preserve"> yielded 4524 articles from which 5 were selected.  These searches provided research articles of various levels of evidence that evaluate the associate of diabetes and depression along with Peplau’s theory of Interpersonal Relations and the PHQ-9 depression screening tool.</w:t>
      </w:r>
    </w:p>
    <w:p w:rsidR="00F77868" w:rsidRDefault="00F77868">
      <w:pPr>
        <w:pStyle w:val="APAHeading2"/>
      </w:pPr>
      <w:bookmarkStart w:id="72" w:name="_Toc512283840"/>
      <w:r>
        <w:t>Diabetes &amp; Depression</w:t>
      </w:r>
      <w:bookmarkEnd w:id="72"/>
    </w:p>
    <w:p w:rsidR="0079160A" w:rsidRDefault="00F77868">
      <w:pPr>
        <w:pStyle w:val="APA"/>
      </w:pPr>
      <w:r>
        <w:t>The association between diabetes and co-morbid depression has been a topic of many literature studies over the years.  While most studies conclude that an association between the two disorders does exist, the exact relationship is still unknown </w:t>
      </w:r>
      <w:bookmarkStart w:id="73" w:name="C428276283035069I591656T773056"/>
      <w:r>
        <w:t>(Roy &amp; Lloyd, 2012)</w:t>
      </w:r>
      <w:bookmarkEnd w:id="73"/>
      <w:r>
        <w:t>.  AL-Baik and colleagues (AL-Baik et al., 2014) performed a study examining diabetes as a risk for co-morbid depression using a convenience sample of 203 diabetic patients.  The results yielded 45.8% of the sample screening positive for depression based on the PHQ-2 depression scale.  This study concluded with data that supports an increased prevalence of co-morbid depression among diabetics (AL-Baik et al., 2014).  Strauss, Rosedale, &amp; Rindskopf (2016), Fleer and colleagues </w:t>
      </w:r>
      <w:bookmarkStart w:id="74" w:name="C428275142611111I591656T982761"/>
      <w:r>
        <w:t>(Fleer et al., 2013)</w:t>
      </w:r>
      <w:bookmarkEnd w:id="74"/>
      <w:r>
        <w:t xml:space="preserve">, Hawamdeh, Almakhzoomy, &amp; </w:t>
      </w:r>
      <w:r>
        <w:lastRenderedPageBreak/>
        <w:t>Hayajneh (2013), &amp; Roy &amp; Lloyd (2012) also found a significant prevalence of co-morbid depression in the diabetic population screened in their studies.  Lustman &amp; Clouse (2005) and Hawamdeh et al. (2013) further concluded that both Type 1 Diabetes Mellitus (T1DM) &amp; Type 2 Diabetes Mellitus (T2DM) had a significantly higher prevalence of depression than the non-diabetic control groups.  </w:t>
      </w:r>
      <w:r w:rsidR="0079160A">
        <w:t xml:space="preserve">In addition, </w:t>
      </w:r>
      <w:r>
        <w:t>Sumlin and colleagues also identified an increased prevalence of depression among diabetics through a systematic review of 72 studies </w:t>
      </w:r>
      <w:bookmarkStart w:id="75" w:name="C428508807243056I591656T845102"/>
      <w:r>
        <w:t>(Sumlin et al., 2014)</w:t>
      </w:r>
      <w:bookmarkEnd w:id="75"/>
      <w:r>
        <w:t>.  Skopljak and colleagues found in a retrospective, descriptive study of 100 participants that the prevalence of co-morbid depression increased as the duration of the diabetes diagnosis increased </w:t>
      </w:r>
      <w:bookmarkStart w:id="76" w:name="C428508709734143I591656T845124"/>
      <w:r>
        <w:t>(Skopljak et al., 2011)</w:t>
      </w:r>
      <w:bookmarkEnd w:id="76"/>
      <w:r>
        <w:t>.  </w:t>
      </w:r>
    </w:p>
    <w:p w:rsidR="00F77868" w:rsidRDefault="008651D7">
      <w:pPr>
        <w:pStyle w:val="APA"/>
      </w:pPr>
      <w:r>
        <w:t xml:space="preserve">Additionally, </w:t>
      </w:r>
      <w:r w:rsidR="00F77868">
        <w:t xml:space="preserve">De Jorge and colleagues (2014) performed a study that evaluated depression as a pre-disposing factor for diabetes.  This international study evaluated 52,095 participants for pre-existing condition from the </w:t>
      </w:r>
      <w:r w:rsidR="00F77868">
        <w:rPr>
          <w:i/>
          <w:iCs/>
        </w:rPr>
        <w:t xml:space="preserve">Diagnostic and Statistical Manual of Mental Disorders 4th edition </w:t>
      </w:r>
      <w:r w:rsidR="00F77868">
        <w:t>(DSM-IV) between the years of 2001-2009 and further evaluated the number of participants who developed diabetes.  Of the 52,095 participants, 2,580 cases of diabetes with an onset at least one year after the DSM-IV diagnosis were identified.  The study found a total of 6,564 participants with a DSM-IV diagnosis of depression.  This population was found to have the highest prevalence of diabetes noted with a total of 382 participants, which accounted for the highest prevalence of diabetes associated with a DSM-IV diagnosis.  This cross-sectional study found a 30% increase in the association between depression and diabetes in comparison to other DSM-IV mental disorder diagnoses </w:t>
      </w:r>
      <w:bookmarkStart w:id="77" w:name="C429023582629977I591656T982798"/>
      <w:r w:rsidR="00F77868">
        <w:t>(de Jonge et al., 2014)</w:t>
      </w:r>
      <w:bookmarkEnd w:id="77"/>
      <w:r w:rsidR="00F77868">
        <w:t>.   </w:t>
      </w:r>
    </w:p>
    <w:p w:rsidR="00F77868" w:rsidRDefault="00F77868">
      <w:pPr>
        <w:pStyle w:val="APA"/>
      </w:pPr>
      <w:r>
        <w:t xml:space="preserve">Next, a study performed by Gemeay &amp; colleagues (2015) evaluated the prevalence of depression in a convenience sample of 100 participants who were identified to have T1DM, T2DM, or GD.  The study found no statistical significance of depression associated with a </w:t>
      </w:r>
      <w:r>
        <w:lastRenderedPageBreak/>
        <w:t>specific type of diabetes with p=0.04.  However, Gemeay &amp; colleagues’ (2015) study resulted with a depression diagnosis in over 37% of T1DM patients, 37.9% of T2DM, and approximately 25% of the GDM patients in the sample size using the Beck Depression Inventory scale.  </w:t>
      </w:r>
    </w:p>
    <w:p w:rsidR="00F77868" w:rsidRDefault="00F77868">
      <w:pPr>
        <w:pStyle w:val="APA"/>
      </w:pPr>
      <w:r>
        <w:t>In addition, a study conducted by Lunghi, Moisan, Grégoire, &amp; Guénette, (2017), examined 114,366 diabetic patients over a period of time while on a new antidiabetic medication.  The study found that 4.2% of their starting population was diagnosed with depression during follow up visits </w:t>
      </w:r>
      <w:bookmarkStart w:id="78" w:name="C429356308190972I591656T1075219"/>
      <w:r>
        <w:t>(Lunghi, Moisan, Grégoire, &amp; Guénette, 2017)</w:t>
      </w:r>
      <w:bookmarkEnd w:id="78"/>
      <w:r>
        <w:t>.  Another study by Hawamdeh, Almakhzoomy &amp; Hayajneh (2013) found a higher prevalence of comorbid depression in diabetic patients, noting that both age and duration since diagnosis to be significant variable findings (p=0.04).  While this cross-sectional study consisting of 204 T2DM participants concluded with a lower number of overall depression diagnosis at 15.7%, the findings supported a higher prevalence of comorbid depression and recommendations to routinely screen </w:t>
      </w:r>
      <w:bookmarkStart w:id="79" w:name="C430177466070602I591656T1303767"/>
      <w:r>
        <w:t>(Hashim, Ariaratnam, Salleh, Said, &amp; Sulaiman, 2016)</w:t>
      </w:r>
      <w:bookmarkEnd w:id="79"/>
      <w:r>
        <w:t>.  Furthermore, a meta-analysis by Vancampfort et al. (2015) found 16 studies that encompassed over 158,000 participants with based line major depressive disorder.  These participants were then monitored for developing a dual diagnosis of T2DM </w:t>
      </w:r>
      <w:bookmarkStart w:id="80" w:name="C431738712698727I591656T1830210"/>
      <w:r>
        <w:t>(Vancampfort et al., 2015)</w:t>
      </w:r>
      <w:bookmarkEnd w:id="80"/>
      <w:r>
        <w:t>.  This study found an increased prevalence of T2DM among patients with an initial diagnosis of major depressive disorder with a relative risk at 1.36, a 95% CI = 1.28–1.44 and a p &lt; 0.001 </w:t>
      </w:r>
      <w:bookmarkStart w:id="81" w:name="C431738712698727I591656T1830217"/>
      <w:r>
        <w:t>(Vancampfort et al., 2015)</w:t>
      </w:r>
      <w:bookmarkEnd w:id="81"/>
      <w:r>
        <w:t>.  All of these studies found a correlation between the prevalence of co-morbid depression and the diabetic population. </w:t>
      </w:r>
    </w:p>
    <w:p w:rsidR="00F77868" w:rsidRDefault="00F77868">
      <w:pPr>
        <w:pStyle w:val="APAHeading2"/>
      </w:pPr>
      <w:bookmarkStart w:id="82" w:name="_Toc512283841"/>
      <w:r>
        <w:t>Depression &amp; Medical Compliance</w:t>
      </w:r>
      <w:bookmarkEnd w:id="82"/>
    </w:p>
    <w:p w:rsidR="00F77868" w:rsidRDefault="00F77868">
      <w:pPr>
        <w:pStyle w:val="APA"/>
      </w:pPr>
      <w:r>
        <w:t xml:space="preserve">Some studies have found an association between depression and decreased medical compliance.  In a study by Lunghi et al., (2017), 114,366 diabetic patients were starting a new oral antidiabetic (AD) drug regimen and of that population 4,808 were diagnosed with </w:t>
      </w:r>
      <w:r>
        <w:lastRenderedPageBreak/>
        <w:t xml:space="preserve">depression </w:t>
      </w:r>
      <w:bookmarkStart w:id="83" w:name="C429356308190972I591656T1075221"/>
      <w:r>
        <w:t>(Lunghi et al., 2017)</w:t>
      </w:r>
      <w:bookmarkEnd w:id="83"/>
      <w:r>
        <w:t>.  This study examined medication compliance and found that “a greater proportion (55.4%) of patients with depression (vs. 42.5% without depression) discontinued their treatment during the follow-up” </w:t>
      </w:r>
      <w:bookmarkStart w:id="84" w:name="C429356308190972I591656T1075182"/>
      <w:r>
        <w:t>(Lunghi et al., 2017, p. 728)</w:t>
      </w:r>
      <w:bookmarkEnd w:id="84"/>
      <w:r>
        <w:t>.  The study concluded that depression was “associated with a 52% increased likelihood of nonpersistence with AD treatment” </w:t>
      </w:r>
      <w:bookmarkStart w:id="85" w:name="C429356308190972I591656T1075256"/>
      <w:r>
        <w:t>(Lunghi et al., 2017, p. 732)</w:t>
      </w:r>
      <w:bookmarkEnd w:id="85"/>
      <w:r>
        <w:t xml:space="preserve">.  According to Tovar, Rayens, Gokun, &amp; Clark (2015), depression increases the risk of non-adherence to a medical plan three times in comparison to the adherence of a person without </w:t>
      </w:r>
      <w:bookmarkStart w:id="86" w:name="C429368494004977I591656T1079259"/>
      <w:r w:rsidR="003145AB">
        <w:t>depression (</w:t>
      </w:r>
      <w:r>
        <w:t>Tovar, Rayens, Gokun, &amp; Clark, 2015)</w:t>
      </w:r>
      <w:bookmarkEnd w:id="86"/>
      <w:r>
        <w:t>.  Similarly, a study by Guo and colleagues (2015) found a correlation between the severity of depression and decreased medical adherence.  </w:t>
      </w:r>
      <w:r w:rsidR="003145AB">
        <w:t>"A significant difference in depression scores was found between the low adherence group and the moderate-to-high adherence group (χ2 = 13.625, P b 0.001)” </w:t>
      </w:r>
      <w:bookmarkStart w:id="87" w:name="C429368703311690I591656T1079359"/>
      <w:r w:rsidR="003145AB">
        <w:t>(Guo et al., 2015, p. 91)</w:t>
      </w:r>
      <w:bookmarkEnd w:id="87"/>
      <w:r w:rsidR="003145AB">
        <w:t>.  </w:t>
      </w:r>
      <w:r>
        <w:t>These studies all identified a significant association between depression and decreased medical compliance.  </w:t>
      </w:r>
    </w:p>
    <w:p w:rsidR="00F77868" w:rsidRDefault="00F77868">
      <w:pPr>
        <w:pStyle w:val="APAHeading2"/>
      </w:pPr>
      <w:bookmarkStart w:id="88" w:name="_Toc512283842"/>
      <w:r>
        <w:t>Depression &amp; Glycemic Control</w:t>
      </w:r>
      <w:bookmarkEnd w:id="88"/>
    </w:p>
    <w:p w:rsidR="009A3442" w:rsidRDefault="00F77868">
      <w:pPr>
        <w:pStyle w:val="APA"/>
      </w:pPr>
      <w:r>
        <w:t>A review of literature for this project found studies that examined the effects of depression and glycemic control in diabetic patients.  “Growing evidence from clinical studies indicates that diabetic patients with major depression demonstrate poor adherence to antidiabetic regimens, have poor glycemic control, and are at increased risk for retinopathy” (Lustman &amp; Clouse, 2005, p. 113).  </w:t>
      </w:r>
      <w:r w:rsidR="00093A2D">
        <w:t xml:space="preserve">Furthermore, </w:t>
      </w:r>
      <w:r>
        <w:t xml:space="preserve">Hawamdeh et al. (2013), Sumlin and colleagues </w:t>
      </w:r>
      <w:bookmarkStart w:id="89" w:name="C428508807243056I591656T845047"/>
      <w:r>
        <w:t>(Sumlin et al., 2014)</w:t>
      </w:r>
      <w:bookmarkEnd w:id="89"/>
      <w:r>
        <w:t>, &amp; De Vries McClintock and colleagues </w:t>
      </w:r>
      <w:bookmarkStart w:id="90" w:name="C428309055267708I591656T773166"/>
      <w:r>
        <w:t>(de Vries McClintock, Boyle, Rooney, &amp; Bogner, 2016)</w:t>
      </w:r>
      <w:bookmarkEnd w:id="90"/>
      <w:r>
        <w:t> found decreased adherence to diabetes self-care management and poor glycemic control in diabetics with co-morbid depression.  De Vries McClintock and colleagues </w:t>
      </w:r>
      <w:bookmarkStart w:id="91" w:name="C428309055267708I591656T777603"/>
      <w:r>
        <w:t>(de Vries McClintock et al., 2016)</w:t>
      </w:r>
      <w:bookmarkEnd w:id="91"/>
      <w:r>
        <w:t xml:space="preserve"> examined patient outcomes for improving diabetic outcomes in depressed patients through the implementation of enhanced patient prioritized planning for </w:t>
      </w:r>
      <w:r>
        <w:lastRenderedPageBreak/>
        <w:t>individualized guidance with medical costs, emotional needs, and socioeconomic support verse basic treatment of depression and diabetes as separate entities.  This randomized controlled pilot study of included 78 diabetic patients, who were also identified to have symptoms of depression, found that patients who received enhanced patient prioritized planning had improved medication adherence, lower HA1c levels, and improved depression screening scores.  This study concluded that improving symptoms of depression through patient prioritized planning also improved diabetic outcomes </w:t>
      </w:r>
      <w:bookmarkStart w:id="92" w:name="C428309055267708I591656T773208"/>
      <w:r>
        <w:t>(de Vries McClintock et al., 2016)</w:t>
      </w:r>
      <w:bookmarkEnd w:id="92"/>
      <w:r>
        <w:t>.  </w:t>
      </w:r>
    </w:p>
    <w:p w:rsidR="00F77868" w:rsidRDefault="009A3442">
      <w:pPr>
        <w:pStyle w:val="APA"/>
      </w:pPr>
      <w:r>
        <w:t xml:space="preserve"> Furthermore, </w:t>
      </w:r>
      <w:r w:rsidR="00F77868">
        <w:t xml:space="preserve">Sumlin and colleagues reviewed studies that, in total, included over 7,000 participants examining the association between T2DM and co-morbid depression.  The results concluded a general consensus of decreased diabetes care compliance among T2DM with co-morbid depression </w:t>
      </w:r>
      <w:bookmarkStart w:id="93" w:name="C428508807243056I591656T845117"/>
      <w:r w:rsidR="00F77868">
        <w:t>(Sumlin et al., 2014)</w:t>
      </w:r>
      <w:bookmarkEnd w:id="93"/>
      <w:r w:rsidR="00F77868">
        <w:t>.  Hawamdeh and colleagues (Hawamdeh et al., 2013) performed a study that compared the presence of depression in a group of 182 participants, 92 of which were diabetics.  The study found “a positive relationship between poor glycemic control and higher levels of depression was identified” (Hawamdeh et al., 2013, p. 262).   Additionally, Lustman and colleagues </w:t>
      </w:r>
      <w:bookmarkStart w:id="94" w:name="C428275175844907I591656T777620"/>
      <w:r w:rsidR="00F77868">
        <w:t>(Lustman &amp; Clouse, 2005)</w:t>
      </w:r>
      <w:bookmarkEnd w:id="94"/>
      <w:r w:rsidR="00F77868">
        <w:t> found “depression has been linked to greater disability, lost productivity, and higher mortality rates among diabetes patients” (Lustman &amp; Clouse, 2005, p. 113).  AL-Baik and colleagues </w:t>
      </w:r>
      <w:bookmarkStart w:id="95" w:name="C428275083128125I591656T777634"/>
      <w:r w:rsidR="00F77868">
        <w:t>(AL-Baik et al., 2014)</w:t>
      </w:r>
      <w:bookmarkEnd w:id="95"/>
      <w:r w:rsidR="00F77868">
        <w:t> identified their literature review showed improved glycemic control and diabetic outcomes when co-morbid depression was effectively treated in diabetic patients. </w:t>
      </w:r>
    </w:p>
    <w:p w:rsidR="00F77868" w:rsidRDefault="00F77868">
      <w:pPr>
        <w:pStyle w:val="APAHeading2"/>
      </w:pPr>
      <w:bookmarkStart w:id="96" w:name="_Toc512283843"/>
      <w:r>
        <w:t>PHQ-9</w:t>
      </w:r>
      <w:bookmarkEnd w:id="96"/>
    </w:p>
    <w:p w:rsidR="00F77868" w:rsidRDefault="00F77868">
      <w:pPr>
        <w:pStyle w:val="APA"/>
      </w:pPr>
      <w:r>
        <w:t>The PHQ-9 is a Likert scale questionnaire that evaluates the presence of depression in a series of nine questions </w:t>
      </w:r>
      <w:bookmarkStart w:id="97" w:name="C429038392280093I591656T987435"/>
      <w:r>
        <w:t>(Katon et al., 2013)</w:t>
      </w:r>
      <w:bookmarkEnd w:id="97"/>
      <w:r w:rsidR="00A818DA">
        <w:t>.  </w:t>
      </w:r>
      <w:r>
        <w:t xml:space="preserve">The sensitivity and specificity of this tool was evaluated in a meta-analysis study performed by Wittkampf (2007).  The study found a </w:t>
      </w:r>
      <w:r>
        <w:lastRenderedPageBreak/>
        <w:t>sensitivity of 0.77 and a specificity of 0.94.  These values indicate that the PHQ-9 is a valid and reliable instrument for evaluating the presence of depression </w:t>
      </w:r>
      <w:bookmarkStart w:id="98" w:name="C429038193652431I591656T987594"/>
      <w:r>
        <w:t>(Wittkampf, 2007)</w:t>
      </w:r>
      <w:bookmarkEnd w:id="98"/>
      <w:r>
        <w:t xml:space="preserve">.  In addition, Arrieta and colleagues (2017) examined the validity of the PHQ-9 in a cross-sectional study that found the consistency of the tool </w:t>
      </w:r>
      <w:r w:rsidR="00AA3D2E">
        <w:t>to be valid and reliable with a</w:t>
      </w:r>
      <w:r>
        <w:t> Cronbach’s alpha &gt; = 0.8 and a confidence interval of 0.94 </w:t>
      </w:r>
      <w:bookmarkStart w:id="99" w:name="C429358371352199I591656T1075989"/>
      <w:r>
        <w:t>(Arrieta et al., 2017)</w:t>
      </w:r>
      <w:bookmarkEnd w:id="99"/>
      <w:r>
        <w:t>.  Seo &amp; Park (2015) was another study that evaluated the validity and reliability of the PHQ-9.  The study found a Cronbach's α coefficients for the PHQ-9 was 0.894, a sensitivity of 79.5%, a specificity of 81.7%, predictive value of 64.6%, and a negative predictive value of 90.5% </w:t>
      </w:r>
      <w:bookmarkStart w:id="100" w:name="C429358519347569I591656T1076166"/>
      <w:r>
        <w:t>(Seo &amp; Park, 2015)</w:t>
      </w:r>
      <w:bookmarkEnd w:id="100"/>
      <w:r>
        <w:t>. </w:t>
      </w:r>
    </w:p>
    <w:p w:rsidR="00F77868" w:rsidRDefault="00F77868">
      <w:pPr>
        <w:pStyle w:val="APA"/>
      </w:pPr>
      <w:r>
        <w:t xml:space="preserve">Comparatively, a study by Janssen and colleagues performed a psychometric evaluation of the PHQ-9 </w:t>
      </w:r>
      <w:r w:rsidR="00426865">
        <w:t xml:space="preserve">depression screening </w:t>
      </w:r>
      <w:r>
        <w:t>tool in a cohort study of the adult populations with and without T2DM </w:t>
      </w:r>
      <w:bookmarkStart w:id="101" w:name="C430486991443634I591656T1415463"/>
      <w:r>
        <w:t>(Janssen et al., 2016)</w:t>
      </w:r>
      <w:bookmarkEnd w:id="101"/>
      <w:r>
        <w:t>.  The presence of depression and its severity were measured in a sample size of 2,997 adult participants included 793 with T2DM and 2,204 without diabetes </w:t>
      </w:r>
      <w:bookmarkStart w:id="102" w:name="C430486991443634I591656T1415521"/>
      <w:r>
        <w:t>(Janssen et al., 2016)</w:t>
      </w:r>
      <w:bookmarkEnd w:id="102"/>
      <w:r>
        <w:t>.  Participants with and without T2DM were screened with the Mini-International Neuropsychiatric Interview (MINI) tool as a standard reference and the PHQ-9 </w:t>
      </w:r>
      <w:bookmarkStart w:id="103" w:name="C430486991443634I591656T1415523"/>
      <w:r>
        <w:t>(Janssen et al., 2016)</w:t>
      </w:r>
      <w:bookmarkEnd w:id="103"/>
      <w:r>
        <w:t>.  “Internal consistency of the PHQ-9 was good (Cronbach a = 0.87 with T2DM, 0.82 without T2DM), the kappa of agreement between the PHQ-9 and the MINI was moderate (0.40 with T2DM, 0.43 without T2DM)” </w:t>
      </w:r>
      <w:bookmarkStart w:id="104" w:name="C430486991443634I591656T1415528"/>
      <w:r>
        <w:t>(Janssen et al., 2016, p. 201)</w:t>
      </w:r>
      <w:bookmarkEnd w:id="104"/>
      <w:r>
        <w:t>.  Janssen and colleagues established the PHQ-9 with a score of 5 or higher to have a sensitivity of 92.3% and a specificity of 70.4% in all participants, which proved the PHQ-9 to be a reliable depression screening tool in both sample population groups </w:t>
      </w:r>
      <w:bookmarkStart w:id="105" w:name="C430486991443634I591656T1415563"/>
      <w:r>
        <w:t>(Janssen et al., 2016)</w:t>
      </w:r>
      <w:bookmarkEnd w:id="105"/>
      <w:r>
        <w:t>.  Furthermore, Holt, de Groot, and Golden performed a literature review that concluded the PHQ-9 was one of the more commonly used validated depression screening tools for diabetics </w:t>
      </w:r>
      <w:bookmarkStart w:id="106" w:name="C431738524765856I591656T1830315"/>
      <w:r>
        <w:t xml:space="preserve">(Holt, de Groot, &amp; Golden, </w:t>
      </w:r>
      <w:r>
        <w:lastRenderedPageBreak/>
        <w:t>2014)</w:t>
      </w:r>
      <w:bookmarkEnd w:id="106"/>
      <w:r>
        <w:t xml:space="preserve">.  The literature review of these studies all identified the PHQ-9 </w:t>
      </w:r>
      <w:r w:rsidR="005875D4">
        <w:t xml:space="preserve">depression screening </w:t>
      </w:r>
      <w:r>
        <w:t>tool as a valid and reliable tool.  </w:t>
      </w:r>
    </w:p>
    <w:p w:rsidR="00F77868" w:rsidRDefault="00F77868">
      <w:pPr>
        <w:pStyle w:val="APAHeading2"/>
      </w:pPr>
      <w:bookmarkStart w:id="107" w:name="_Toc512283844"/>
      <w:r>
        <w:t>Organizational Literature</w:t>
      </w:r>
      <w:bookmarkEnd w:id="107"/>
    </w:p>
    <w:p w:rsidR="00F77868" w:rsidRDefault="00F77868">
      <w:pPr>
        <w:pStyle w:val="APA"/>
      </w:pPr>
      <w:r>
        <w:t xml:space="preserve">The foundation of the project is </w:t>
      </w:r>
      <w:r w:rsidR="00092656">
        <w:t xml:space="preserve">based </w:t>
      </w:r>
      <w:r>
        <w:t>on the 2017 ADA guidelines that specify the need for depression screening and when it should be performed.  In a review of organizational diabetes literature, the need for depression screening in the diabetic population was recognized among various foundations.  Organizational support further solidifies the relation between diabetes and depression through the patient care guidelines and recommendations.  The Agency for Healthcare and Research and Quality under the U.S. Department of Health and Human Services identifies the association between diabetes and depression through its recommendation to screen diabetic patients using the PHQ-9 if a positive PHQ-2 is identified </w:t>
      </w:r>
      <w:bookmarkStart w:id="108" w:name="C428473203585648I591656T829732"/>
      <w:r>
        <w:t>(Institute fo</w:t>
      </w:r>
      <w:r w:rsidR="00734BCA">
        <w:t>r Clinical Systems Improvement (ICSIM)</w:t>
      </w:r>
      <w:r>
        <w:t>, 2016)</w:t>
      </w:r>
      <w:bookmarkEnd w:id="108"/>
      <w:r>
        <w:t xml:space="preserve">.  The ADA, American Association of Clinical Endocrinologists, American College of Endocrinology, and International Diabetes Federation guidelines recommend routine depression screening for diabetic </w:t>
      </w:r>
      <w:r w:rsidR="003145AB">
        <w:t>patients (</w:t>
      </w:r>
      <w:r>
        <w:t>ADA, 2017; Egede &amp; Ellis, 2010; Handelsman et al., 2015).  The routine screening includes “psychosocial status at diagnosis, during regularly scheduled management visits, during hospitalizations, at discovery of complications or when problems with glucose control, quality of life or adherence are identified” </w:t>
      </w:r>
      <w:bookmarkStart w:id="109" w:name="C428275083128125I591656T829900"/>
      <w:r>
        <w:t>(AL-Baik et al., 2014, p. 157)</w:t>
      </w:r>
      <w:bookmarkEnd w:id="109"/>
      <w:r>
        <w:t>.  In addition to these routine screening recommendations, the 2017 ADA depression screening guidelines also include screening for depression using validated tools and annual screening for all diabetics </w:t>
      </w:r>
      <w:bookmarkStart w:id="110" w:name="C428275105423264I591656T1835423"/>
      <w:r>
        <w:t>(ADA, 2017)</w:t>
      </w:r>
      <w:bookmarkEnd w:id="110"/>
      <w:r>
        <w:t xml:space="preserve">.  These identified organizations are leaders in diabetic research and evidence-based practice guidelines.  Therefore, their support of standardized evaluations for co-morbid depression further validates </w:t>
      </w:r>
      <w:r>
        <w:lastRenderedPageBreak/>
        <w:t>the association between diabetes and co-morbid depression screening for improved patient care outcomes.</w:t>
      </w:r>
    </w:p>
    <w:p w:rsidR="00F77868" w:rsidRDefault="00F77868">
      <w:pPr>
        <w:pStyle w:val="APAHeading2"/>
      </w:pPr>
      <w:bookmarkStart w:id="111" w:name="_Toc512283845"/>
      <w:r>
        <w:t>Peplau’s middle-range Theory of Interpersonal Relations</w:t>
      </w:r>
      <w:bookmarkEnd w:id="111"/>
    </w:p>
    <w:p w:rsidR="00F77868" w:rsidRDefault="00F77868">
      <w:pPr>
        <w:pStyle w:val="APA"/>
      </w:pPr>
      <w:r>
        <w:t>The Theory of Interpersonal Relations has a fundamental basis in nursing, as it aids in transforming through interpersonal nurse-patient relationship </w:t>
      </w:r>
      <w:bookmarkStart w:id="112" w:name="C429365926422801I591656T1078172"/>
      <w:r>
        <w:t>(D'Antonio, Beeber, Sills, &amp; Naegle, 2014)</w:t>
      </w:r>
      <w:bookmarkEnd w:id="112"/>
      <w:r>
        <w:t>.  D’Antonio et al. (2014) recognizes one of the theory’s goals to aid nursing providers to “consider the personalities of those receiving their care and to know the desirable and undesirable traits that might affect individual lives lived in families and communities” </w:t>
      </w:r>
      <w:bookmarkStart w:id="113" w:name="C429365926422801I591656T1078192"/>
      <w:r>
        <w:t>(D'Antonio et al., 2014, p. 313)</w:t>
      </w:r>
      <w:bookmarkEnd w:id="113"/>
      <w:r>
        <w:t xml:space="preserve">.  The application of this theory in emergency and rural nursing is described by Senn (2013).  In the emergency care setting, Peplau’s theory and phases are conducted in brief interactions between the nurse and patient, while promoting holistic communication and care </w:t>
      </w:r>
      <w:bookmarkStart w:id="114" w:name="C429368159107986I591656T1414615"/>
      <w:r>
        <w:t>(Senn, 2013)</w:t>
      </w:r>
      <w:bookmarkEnd w:id="114"/>
      <w:r>
        <w:t xml:space="preserve">.  The rural care setting allows the phases of Peplau’s theory to build over a period of time while ongoing care is provided </w:t>
      </w:r>
      <w:bookmarkStart w:id="115" w:name="C429368159107986I591656T1414616"/>
      <w:r>
        <w:t>(Senn, 2013)</w:t>
      </w:r>
      <w:bookmarkEnd w:id="115"/>
      <w:r>
        <w:t>.  The application of Peplau’s theory “fosters trust, mutual goal-setting, therapeutic interventions, and improved learning experiences for the patient and the nurse” </w:t>
      </w:r>
      <w:bookmarkStart w:id="116" w:name="C429368159107986I591656T1079091"/>
      <w:r>
        <w:t>(Senn, 2013, p. 34-35)</w:t>
      </w:r>
      <w:bookmarkEnd w:id="116"/>
      <w:r>
        <w:t>.  Senn (2013) illustrates the effect communication and care utilizing the Theory of Interpersonal Relations in two varying patient care settings.  </w:t>
      </w:r>
    </w:p>
    <w:p w:rsidR="00F77868" w:rsidRDefault="00F77868">
      <w:pPr>
        <w:pStyle w:val="APAHeading2"/>
      </w:pPr>
      <w:bookmarkStart w:id="117" w:name="_Toc512283846"/>
      <w:r>
        <w:t>Gaps in Literature</w:t>
      </w:r>
      <w:bookmarkEnd w:id="117"/>
    </w:p>
    <w:p w:rsidR="00F77868" w:rsidRDefault="00F77868">
      <w:pPr>
        <w:pStyle w:val="APA"/>
      </w:pPr>
      <w:r>
        <w:t xml:space="preserve">There were several gaps in the available literature that were identified during the literature review.  One of gaps found during the literature review was the lack of data supporting the use of a specific </w:t>
      </w:r>
      <w:r w:rsidR="005875D4">
        <w:t xml:space="preserve">depression </w:t>
      </w:r>
      <w:r w:rsidR="00162953">
        <w:t xml:space="preserve">screening </w:t>
      </w:r>
      <w:r>
        <w:t xml:space="preserve">tool for the diabetic population.  AL-Baik and colleagues performed a study that utilized the PHQ-2 depression screening tool and concluded </w:t>
      </w:r>
      <w:r>
        <w:lastRenderedPageBreak/>
        <w:t xml:space="preserve">with the recommendation for use of the PHQ-9 in future studies, as this tool provides a more </w:t>
      </w:r>
      <w:r w:rsidR="003145AB">
        <w:t>in-depth</w:t>
      </w:r>
      <w:r>
        <w:t xml:space="preserve"> evaluation of co-morbid depression </w:t>
      </w:r>
      <w:bookmarkStart w:id="118" w:name="C428275083128125I591656T846369"/>
      <w:r>
        <w:t>(AL-Baik et al., 2014)</w:t>
      </w:r>
      <w:bookmarkEnd w:id="118"/>
      <w:r>
        <w:t>.</w:t>
      </w:r>
    </w:p>
    <w:p w:rsidR="00F77868" w:rsidRDefault="00F77868">
      <w:pPr>
        <w:pStyle w:val="APA"/>
      </w:pPr>
      <w:r>
        <w:t>The literature review supported a consensus of decreased adherence of diabetes care and poor health outcomes in diabetics with co-morbid depression; however, there was limited data that identified specific depression treatment plans that resulted in improved health care outcomes and adherence to diabetes sel</w:t>
      </w:r>
      <w:r w:rsidR="004A652E">
        <w:t xml:space="preserve">f-care management.  Therefore, </w:t>
      </w:r>
      <w:r>
        <w:t xml:space="preserve">another identified gap in literature was limited studies that addressed specific treatment methods of depression that lead to improved glycemic control after effectively treating co-morbid depression.  While de Vries Mc Clintock, Boyle, Rooney, &amp; </w:t>
      </w:r>
      <w:r w:rsidR="001E27F3">
        <w:t>Bogner (2016) concluded improvement in</w:t>
      </w:r>
      <w:r>
        <w:t xml:space="preserve"> glycemic control after implementing patient prioritized planning, the study did not provide specific steps in their implementation of this treatment or examine how the treatment method may have varied between study participants </w:t>
      </w:r>
      <w:bookmarkStart w:id="119" w:name="C428309055267708I591656T846307"/>
      <w:r>
        <w:t>(de Vries McClintock et al., 2016)</w:t>
      </w:r>
      <w:bookmarkEnd w:id="119"/>
      <w:r>
        <w:t>.  AL-Baik and colleagues did identify improved glycemic results after effectively treating co-morbid depression in their literature review; however, the study did not identify any method of treating depression associated with the improved glycemic control </w:t>
      </w:r>
      <w:bookmarkStart w:id="120" w:name="C428275083128125I591656T846396"/>
      <w:r>
        <w:t>(AL-Baik et al., 2014)</w:t>
      </w:r>
      <w:bookmarkEnd w:id="120"/>
      <w:r>
        <w:t>.</w:t>
      </w:r>
    </w:p>
    <w:p w:rsidR="00F77868" w:rsidRDefault="00F77868">
      <w:pPr>
        <w:pStyle w:val="APAHeading2"/>
      </w:pPr>
      <w:bookmarkStart w:id="121" w:name="_Toc512283847"/>
      <w:r>
        <w:t>Theoretical Framework</w:t>
      </w:r>
      <w:bookmarkEnd w:id="121"/>
    </w:p>
    <w:p w:rsidR="00F77868" w:rsidRDefault="00F77868">
      <w:pPr>
        <w:pStyle w:val="APA"/>
      </w:pPr>
      <w:r>
        <w:t xml:space="preserve">The four phases of Peplau’s Theory of Interpersonal Relations were used, in the quality improvement project, as the framework that guided all interactions with the health care providers in establishing a nurse-client relationship, while going through the different roles in the education session.  This theory fostered a behavior change in the providers to understand the need for standardized depression screening and ultimately integrate the guidelines into their care for the adult diabetic population.  The nurse’s role in the relationship, described in Peplau’s theory, was held by the project administrator and the client role in the relationship was held by </w:t>
      </w:r>
      <w:r>
        <w:lastRenderedPageBreak/>
        <w:t>NP providers at the PCC site in southeastern NC.  The framework of this theory was utilized to guide the interactions in educating the PCC providers on the 2017 ADA depression screening guidelines with the goal outcome of implementing the recommended depression screening for all adult diabetic patients who receive care at the PCC site.  </w:t>
      </w:r>
    </w:p>
    <w:p w:rsidR="00F77868" w:rsidRDefault="00F77868">
      <w:pPr>
        <w:pStyle w:val="APAHeading2"/>
      </w:pPr>
      <w:bookmarkStart w:id="122" w:name="_Toc512283848"/>
      <w:r>
        <w:t>Summary</w:t>
      </w:r>
      <w:bookmarkEnd w:id="122"/>
    </w:p>
    <w:p w:rsidR="00F77868" w:rsidRDefault="00F77868">
      <w:pPr>
        <w:pStyle w:val="APA"/>
      </w:pPr>
      <w:r>
        <w:t>The literature review supported (a) the association between depression and diabetes, (b) the increased prevalence of depression in the diabetic population, (c) organizational support for routine depression screening, (d) the PHQ-9 as a reliable and valid screening tool and (e) the benefits of the Theory of Interpersonal Relations framework.  While gaps in the literature review were identified, the overall synthesis supports the need for implementing standardized depression screening in the diabetic population.  Once the literature review established support for the project, the methodology was developed to implement the integration of the 2017 ADA depression screening guidelines.</w:t>
      </w: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rsidP="005875D4">
      <w:pPr>
        <w:pStyle w:val="APAHeading1"/>
        <w:jc w:val="left"/>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F77868" w:rsidRDefault="00F77868">
      <w:pPr>
        <w:pStyle w:val="APAHeading1"/>
      </w:pPr>
      <w:bookmarkStart w:id="123" w:name="_Toc512283849"/>
      <w:r>
        <w:lastRenderedPageBreak/>
        <w:t>Chapter Three: Methodology</w:t>
      </w:r>
      <w:bookmarkEnd w:id="123"/>
    </w:p>
    <w:p w:rsidR="00F77868" w:rsidRDefault="00F77868">
      <w:pPr>
        <w:pStyle w:val="APA"/>
      </w:pPr>
      <w:r>
        <w:t xml:space="preserve">After completing a thorough review of literature related to diabetes, depression, and the use of the PHQ-9 </w:t>
      </w:r>
      <w:r w:rsidR="005875D4">
        <w:t xml:space="preserve">as a depression </w:t>
      </w:r>
      <w:r w:rsidR="00850413">
        <w:t xml:space="preserve">screening </w:t>
      </w:r>
      <w:r>
        <w:t>tool, the planning phase for implementation commenced.  The design, budget, setting, participants, methods, protection of human participants, instruments, data collection, data analysis, and assumed project limitations were all considered in planning the implementation phase.  This chapter further outlines the implementation plan and individual considerations based on the setting and population at the specified primary care clinic (PCC).</w:t>
      </w:r>
    </w:p>
    <w:p w:rsidR="00F77868" w:rsidRDefault="00F77868">
      <w:pPr>
        <w:pStyle w:val="APAHeading2"/>
      </w:pPr>
      <w:bookmarkStart w:id="124" w:name="_Toc512283850"/>
      <w:r>
        <w:t>Overview</w:t>
      </w:r>
      <w:bookmarkEnd w:id="124"/>
    </w:p>
    <w:p w:rsidR="00F77868" w:rsidRDefault="00F77868">
      <w:pPr>
        <w:pStyle w:val="APA"/>
      </w:pPr>
      <w:r>
        <w:t>The integration of the 2017 American Diabetes Association (ADA) depression screening guidelines in the primary care setting quality improvement project began in January 2017 and concluded in Spring 2018 per the DNP I-IV semester schedule.  During DNP I, the project was developed, supporting literature attained, clinical site and team member contracts signed, and the final project proposal was approved.  During DNP II, the project tools and education materials were developed and then approved by East Carolina University faculty, an IRB, and PCC clinic site owner.  During DNP III, the project was implemented beginning with the pre-education data being collected, education provided, and post education data gathered.  During DNP IV, this data was statically compared and the projects results were evaluated. </w:t>
      </w:r>
    </w:p>
    <w:p w:rsidR="00F77868" w:rsidRDefault="00F77868">
      <w:pPr>
        <w:pStyle w:val="APAHeading2"/>
      </w:pPr>
      <w:bookmarkStart w:id="125" w:name="_Toc512283851"/>
      <w:r>
        <w:t>Design</w:t>
      </w:r>
      <w:bookmarkEnd w:id="125"/>
      <w:r>
        <w:t> </w:t>
      </w:r>
    </w:p>
    <w:p w:rsidR="00F77868" w:rsidRDefault="00F77868">
      <w:pPr>
        <w:pStyle w:val="APA"/>
      </w:pPr>
      <w:r>
        <w:t xml:space="preserve">The design of the quality improvement (QI) initiative was set to evaluate the depression screening practices at the PCC site prior to educating providers on the 2017 ADA depression screening guidelines.  A retrospective chart audit of adult diabetic patients seen at the PCC site from March 2017 through April 2017 was performed to identify the percentage of patients in </w:t>
      </w:r>
      <w:r>
        <w:lastRenderedPageBreak/>
        <w:t xml:space="preserve">which providers were compliant with the 2017 ADA depression screening guidelines utilizing the PHQ-9 </w:t>
      </w:r>
      <w:r w:rsidR="005875D4">
        <w:t xml:space="preserve">depression screening </w:t>
      </w:r>
      <w:r>
        <w:t>tool.  The charts were identified by an electronic health records (EHR) search for diabetic patients in the specified time frame of March 2017 through April 2017.  Any patients under the age of 18 years old were excluded.  The patients’ files were assessed for routine depression screening using of the PHQ-9 screening tool in accordance to the 2017.  No identifiable patient health data was collected to support privacy of the patient.</w:t>
      </w:r>
    </w:p>
    <w:p w:rsidR="00F77868" w:rsidRDefault="00F77868">
      <w:pPr>
        <w:pStyle w:val="APA"/>
      </w:pPr>
      <w:r>
        <w:t>After this evaluation was complete, providers were educated on the 2017 ADA depression screening guidelines utilizing the PHQ-9 depression screening tool.  The education session was offered in August 2017 and included a face-to-face education session at the southeastern NC PCC site.  During the session, providers at the PCC site were educated on the 2017 ADA depression screening guidelines utilizing the PHQ-9.  Providers were given a hard copy handout of the power point presentation as a quick reference guide and educated on how to administer the PHQ-9 screening tool in the EHR used at the PCC site.  The providers also had the opportunity to ask any questions and practice using the PHQ-9 depression screening tool.</w:t>
      </w:r>
    </w:p>
    <w:p w:rsidR="00F77868" w:rsidRDefault="00F77868">
      <w:pPr>
        <w:pStyle w:val="APA"/>
      </w:pPr>
      <w:r>
        <w:t xml:space="preserve">Once the provider education was completed, an evaluation of the NPs’ integration of the PHQ-9 depression screening tool per the 2017 ADA depression screening guidelines was performed.  This evaluation included a retrospective chart audit at the PCC site from September 2017 through October 2017 that identified the percentage of adult diabetic patients receiving depression screening using the PHQ-9 tool based on the 2017 ADA depression screening guidelines.  The charts were identified by an EHR search for diabetic patients in the specified time frame of September 2017 through October 2017.  Any patients under the age of 18 years old were excluded.  The patients’ files were assessed for the use of the PHQ-9 depression screening tool in accordance to the 2017 ADA depression guidelines.  This data was </w:t>
      </w:r>
      <w:r>
        <w:lastRenderedPageBreak/>
        <w:t>then compared to the March 2017 through April 2017 retrospective chart audit results to evaluate provider compliance in integrating the 2017 ADA depression screening guidelines using the PHQ-9 depression screening tool. </w:t>
      </w:r>
    </w:p>
    <w:p w:rsidR="00F77868" w:rsidRDefault="00F77868">
      <w:pPr>
        <w:pStyle w:val="APAHeading2"/>
      </w:pPr>
      <w:bookmarkStart w:id="126" w:name="_Toc512283852"/>
      <w:r>
        <w:t>Budget</w:t>
      </w:r>
      <w:bookmarkEnd w:id="126"/>
    </w:p>
    <w:p w:rsidR="00F77868" w:rsidRDefault="00F77868">
      <w:pPr>
        <w:pStyle w:val="APA"/>
      </w:pPr>
      <w:r>
        <w:t xml:space="preserve">The budget for this QI project was finalized at $207.20.  The transportation fuel costs were based on the 2017 standard mileage reimbursement rate of $0.54 per </w:t>
      </w:r>
      <w:bookmarkStart w:id="127" w:name="C431638933371875I591656T1791019"/>
      <w:r w:rsidR="003145AB">
        <w:t>mile (</w:t>
      </w:r>
      <w:r>
        <w:t>Internal Revenue Service, 2016)</w:t>
      </w:r>
      <w:bookmarkEnd w:id="127"/>
      <w:r>
        <w:t>.  The total transportation costs based on this reimbursement rate was $97.20 based on an approximated total mileage of 180 miles driven related to the implementation of this QI project.  A total of $50 was allocated for printing provider education power point handouts with protective binding for ease of a quick reference material.  The remaining $60 in the total budget was designated to the purchase of lunch for each of the participating providers, as the education session was presented during a mid-day monthly staff meeting.  The project leader was the sole financial contributor, as no outside financial support was received for the implementation of this QI project.  </w:t>
      </w:r>
    </w:p>
    <w:p w:rsidR="00F77868" w:rsidRDefault="00F77868">
      <w:pPr>
        <w:pStyle w:val="APAHeading2"/>
      </w:pPr>
      <w:bookmarkStart w:id="128" w:name="_Toc512283853"/>
      <w:r>
        <w:t>Setting</w:t>
      </w:r>
      <w:bookmarkEnd w:id="128"/>
      <w:r>
        <w:t> </w:t>
      </w:r>
    </w:p>
    <w:p w:rsidR="00F77868" w:rsidRDefault="00F77868">
      <w:pPr>
        <w:pStyle w:val="APA"/>
      </w:pPr>
      <w:r>
        <w:t>The setting of this project was a small urban PCC site in southeastern NC.  This site had a waiting area with the receptionist desk, a shared provider office, four patient care rooms, and a lab station.  During the duration of the study, site had three NPs who provided patient care along with a registered nurse, a medical assistant, and an office manager/receptionist.  The site utilized the Amazing Charts EHR for patient care documentation and the updox online patient care portal for secure patient-provider communication of records, appointments, medications, and results.</w:t>
      </w:r>
    </w:p>
    <w:p w:rsidR="00F77868" w:rsidRDefault="00F77868">
      <w:pPr>
        <w:pStyle w:val="APAHeading2"/>
      </w:pPr>
      <w:bookmarkStart w:id="129" w:name="_Toc512283854"/>
      <w:r>
        <w:t>Participants</w:t>
      </w:r>
      <w:bookmarkEnd w:id="129"/>
      <w:r>
        <w:t> </w:t>
      </w:r>
    </w:p>
    <w:p w:rsidR="00F77868" w:rsidRDefault="00F77868">
      <w:pPr>
        <w:pStyle w:val="APA"/>
      </w:pPr>
      <w:r>
        <w:lastRenderedPageBreak/>
        <w:t>The participants for this quality improvement project were required to meet several criteria.  The participants included in the retrospective chart audit prior to provider education on the 2017 ADA depression screening guidelines must have been seen at the PCC during the identified time frame of March 2017 through April 2017.  The participants included in the retrospective chart audit post provider education on the 2017 ADA depression screening guidelines must have been seen at the PCC during the auditing time frame of September 2017 through October 2017.  The participants were required to be at least eighteen years of age or older to be included in the project.  All participants were formally diagnosed with diabetes, which included a diagnosis of T1DM, T2DM, or GDM.  The participants of this project were not excluded based on demographic or socio</w:t>
      </w:r>
      <w:r w:rsidR="00E01411">
        <w:t xml:space="preserve">economic status.  The </w:t>
      </w:r>
      <w:r>
        <w:t>participants</w:t>
      </w:r>
      <w:r w:rsidR="00E01411">
        <w:t xml:space="preserve"> in the retrospective chart audits</w:t>
      </w:r>
      <w:r>
        <w:t xml:space="preserve"> were solely based on the number of diabetic patients seen during the identified retrospective chart auditing time frame.  All diabetic patients seen at PCC site during the identified time frames were included in the study, even if the participant had a preexisting diagnosis of depression.  The only exclusion criteria were patients who were not seen at PCC site during the specified retrospective chart audits, patients who were not at least eighteen years old, and patients who did not have an existing diagnosis of diabetes during the chart audits. </w:t>
      </w:r>
    </w:p>
    <w:p w:rsidR="00F77868" w:rsidRDefault="00F77868">
      <w:pPr>
        <w:pStyle w:val="APAHeading2"/>
      </w:pPr>
      <w:bookmarkStart w:id="130" w:name="_Toc512283855"/>
      <w:r>
        <w:rPr>
          <w:bCs/>
        </w:rPr>
        <w:t>Method</w:t>
      </w:r>
      <w:bookmarkEnd w:id="130"/>
    </w:p>
    <w:p w:rsidR="00F77868" w:rsidRDefault="00F77868">
      <w:pPr>
        <w:pStyle w:val="APA"/>
      </w:pPr>
      <w:r>
        <w:t xml:space="preserve">This project involved educating providers on the 2017 ADA depression screening guidelines using the PHQ-9.  Education included using the PHQ-9 depression screening tool based on the 2017 ADA depression screening guidelines.  Therefore, the PHQ-9 was to be completed for all adult diabetic patients seen at the PCC site during the initial diagnosis of diabetes, at each HA1c evaluation, hospital follow up appointments, and during any appointments related to diabetes complications.  The timeline included four stages.  The first, </w:t>
      </w:r>
      <w:r>
        <w:lastRenderedPageBreak/>
        <w:t>DNP I, included completing a literature review, formal project proposal, site contract, committee members and an approved project summary.  The second stage was DNP II that focused on IRB approval if it is indicated, finalizing the budget, designing ADA 2017 education for the providers and getting a site approved process to document the PHQ-9 results.  The third stage, DNP III, included the project implementation and data collection.  The fourth stage, DNP IV, evaluated the data for provider integration adherence and a formal results poster presentation.  </w:t>
      </w:r>
    </w:p>
    <w:p w:rsidR="00F77868" w:rsidRDefault="00F77868">
      <w:pPr>
        <w:pStyle w:val="APA"/>
      </w:pPr>
      <w:r>
        <w:t>Prior to provider education on the 2017 ADA depression screening guidelines, a retrospective chart audit from March 2017 through April 2017 was</w:t>
      </w:r>
      <w:r>
        <w:rPr>
          <w:b/>
          <w:bCs/>
          <w:u w:val="single"/>
        </w:rPr>
        <w:t> </w:t>
      </w:r>
      <w:r>
        <w:t>performed to evaluate the number of patient who were currently receiving the depression screening based on the ADA recommendations.  Then, the providers were educated on the 2017 ADA guidelines and taught how to integrate the screening guidelines into his/her practice.  After education was complete, a retrospective chart audit from September 2017 through October 2017 was performed to gather data on the number of patient who were receiving the PHQ-9 depression screening based on the 2017 ADA recommendations.  The pre-education data was then compared to the post-education data to assess the effectiveness of the 2017 ADA depression screening guideline integration.  </w:t>
      </w:r>
    </w:p>
    <w:p w:rsidR="00F77868" w:rsidRDefault="00F77868">
      <w:pPr>
        <w:pStyle w:val="APAHeading2"/>
      </w:pPr>
      <w:bookmarkStart w:id="131" w:name="_Toc512283856"/>
      <w:r>
        <w:t>Protection of Human Subjects</w:t>
      </w:r>
      <w:bookmarkEnd w:id="131"/>
    </w:p>
    <w:p w:rsidR="00F77868" w:rsidRDefault="00F77868">
      <w:pPr>
        <w:pStyle w:val="APA"/>
      </w:pPr>
      <w:r>
        <w:t>Prior to beginning this research project at PCC, a full disclosure meeting was held with the owner to establish how patients would be protected during the study.  After reviewing the project procedures and methods, the practice determined that an IRB was not necessary.  During the duration of this project, patient confidentiality was held to the highest standard.  All data collection was performed under clinic supervision without the documentation or removal of any patient identifiers, only demographics that include age, race, and gender.  The standards of HIPPA were upheld during the duration of the project and monitored by the practice owner.   </w:t>
      </w:r>
    </w:p>
    <w:p w:rsidR="00F77868" w:rsidRDefault="00F77868">
      <w:pPr>
        <w:pStyle w:val="APAHeading2"/>
      </w:pPr>
      <w:bookmarkStart w:id="132" w:name="_Toc512283857"/>
      <w:r>
        <w:lastRenderedPageBreak/>
        <w:t>Instruments</w:t>
      </w:r>
      <w:bookmarkEnd w:id="132"/>
    </w:p>
    <w:p w:rsidR="00F77868" w:rsidRDefault="00F77868">
      <w:pPr>
        <w:pStyle w:val="APA"/>
      </w:pPr>
      <w:r>
        <w:t>The PHQ-9 was selected as the depression screening evaluation tool for this project.  This is a self-administered or provider administered depression screen that consists of nine questions </w:t>
      </w:r>
      <w:bookmarkStart w:id="133" w:name="C428275175844907I591656T777649"/>
      <w:r>
        <w:t>(Lustman &amp; Clouse, 2005)</w:t>
      </w:r>
      <w:bookmarkEnd w:id="133"/>
      <w:r>
        <w:t>.  A study performed by AL-Baik and colleagues </w:t>
      </w:r>
      <w:bookmarkStart w:id="134" w:name="C428275083128125I591656T777652"/>
      <w:r>
        <w:t>(AL-Baik et al., 2014)</w:t>
      </w:r>
      <w:bookmarkEnd w:id="134"/>
      <w:r>
        <w:t> used the PHQ-2, which only utilizes two questions to screen patient for depression.  This study supported the use of further evaluation utilizing the PHQ-9 </w:t>
      </w:r>
      <w:bookmarkStart w:id="135" w:name="C428275083128125I591656T777654"/>
      <w:r>
        <w:t>(AL-Baik et al., 2014)</w:t>
      </w:r>
      <w:bookmarkEnd w:id="135"/>
      <w:r>
        <w:t xml:space="preserve">.  Sumlin and colleagues performed a systematic review of twenty-seven studies and identified the PHQ-9 as one of the most commonly used depression scales in assessing diabetics for co-morbid depression </w:t>
      </w:r>
      <w:bookmarkStart w:id="136" w:name="C428508807243056I591656T845068"/>
      <w:r>
        <w:t>(Sumlin et al., 2014)</w:t>
      </w:r>
      <w:bookmarkEnd w:id="136"/>
      <w:r>
        <w:t xml:space="preserve">.  A quality improvement practice measure update released by the Institute for Clinical Systems Improvement further supported the use of the PHQ-9 after a positive PHQ-2 screening </w:t>
      </w:r>
      <w:bookmarkStart w:id="137" w:name="C428473203585648I591656T829714"/>
      <w:r>
        <w:t>(ICSIM, 2016)</w:t>
      </w:r>
      <w:bookmarkEnd w:id="137"/>
      <w:r>
        <w:t>.</w:t>
      </w:r>
      <w:r w:rsidR="001F2A43">
        <w:t xml:space="preserve">  See appendix A for the PHQ-9 depression screening tool.</w:t>
      </w:r>
    </w:p>
    <w:p w:rsidR="00F77868" w:rsidRDefault="00F77868">
      <w:pPr>
        <w:pStyle w:val="APAHeading2"/>
      </w:pPr>
      <w:bookmarkStart w:id="138" w:name="_Toc512283858"/>
      <w:r>
        <w:t>Data Collection</w:t>
      </w:r>
      <w:bookmarkEnd w:id="138"/>
    </w:p>
    <w:p w:rsidR="00F77868" w:rsidRDefault="00F77868">
      <w:pPr>
        <w:pStyle w:val="APA"/>
      </w:pPr>
      <w:r>
        <w:t xml:space="preserve">The data collection for this quality improvement study involved two phases.  Phase one occurred prior to educating the identified health care providers.  This phase included a </w:t>
      </w:r>
      <w:r w:rsidR="003145AB">
        <w:t>two-month</w:t>
      </w:r>
      <w:r>
        <w:t xml:space="preserve"> chart audit from March 2017 through April 2017 for depression screening in the diabetic population that followed the current recommendations based on the 2017 ADA depression screening guidelines.  This data was collected through </w:t>
      </w:r>
      <w:r w:rsidR="003145AB">
        <w:t>an</w:t>
      </w:r>
      <w:r>
        <w:t xml:space="preserve"> EHR search engine request of patient with diabetes during the </w:t>
      </w:r>
      <w:r w:rsidR="003145AB">
        <w:t>two-month</w:t>
      </w:r>
      <w:r>
        <w:t xml:space="preserve"> pre-education time frame.  The data collection tool was designed in excel to document the (a) age, (b) gender, (c) type of diabetes, (d) presence of a depression screening, (e) if the depression screening was performed during a HA1c check,</w:t>
      </w:r>
      <w:r>
        <w:rPr>
          <w:b/>
          <w:bCs/>
          <w:u w:val="single"/>
        </w:rPr>
        <w:t> </w:t>
      </w:r>
      <w:r>
        <w:t>(f) type of depression screening, and (g) presence of a positive depression screening.  The information gathered allowed for descriptive characteristic for the pre-intervention and post-</w:t>
      </w:r>
      <w:r>
        <w:lastRenderedPageBreak/>
        <w:t xml:space="preserve">intervention audit participants. </w:t>
      </w:r>
      <w:r>
        <w:rPr>
          <w:b/>
          <w:bCs/>
        </w:rPr>
        <w:t> </w:t>
      </w:r>
      <w:r>
        <w:t>The presence of the depression screening during a HA1c lab evaluation was selected for auditing purposes as these visits are routinely performed in the diabetic population and aid providers in identifying and managing the status of the patient’s diabetes.  This follows the 2017 ADA guidelines that recommend routine depression screening, annual depression screening, and screening when there is a change in the status or management of a patient’s diabetes </w:t>
      </w:r>
      <w:bookmarkStart w:id="139" w:name="C428275105423264I591656T1836215"/>
      <w:r>
        <w:t>(ADA, 2017)</w:t>
      </w:r>
      <w:bookmarkEnd w:id="139"/>
      <w:r>
        <w:t>.  </w:t>
      </w:r>
      <w:r>
        <w:rPr>
          <w:b/>
          <w:bCs/>
        </w:rPr>
        <w:t> </w:t>
      </w:r>
    </w:p>
    <w:p w:rsidR="00F77868" w:rsidRDefault="00F77868">
      <w:pPr>
        <w:pStyle w:val="APAHeading2"/>
      </w:pPr>
      <w:bookmarkStart w:id="140" w:name="_Toc512283859"/>
      <w:r>
        <w:t>Data Analysis</w:t>
      </w:r>
      <w:bookmarkEnd w:id="140"/>
      <w:r>
        <w:t> </w:t>
      </w:r>
    </w:p>
    <w:p w:rsidR="00F77868" w:rsidRDefault="00F77868">
      <w:pPr>
        <w:pStyle w:val="APA"/>
      </w:pPr>
      <w:r>
        <w:t>Data analysis during this project occurred in two phases that reflected pre-education and post-education chart audits.  The data collected in phase one was analyzed and evaluated the number of diabetic patients, seen at the PCC site, who received depression screening per the 2017 ADA guidelines, prior to provider education, from March 2017 through April 2017.  This was the baseline data that was used as a comparison for the post education data collection.  The data collected in phase two reflected the number of patients at PCC who received depression screening per the 2017 ADA guidelines, after provider education, from September 2017 through October 2017.  The initial and post implementation data were compared to evaluate provider compliance to the integration of the depression screening guidelines. </w:t>
      </w:r>
    </w:p>
    <w:p w:rsidR="00F77868" w:rsidRDefault="00F77868">
      <w:pPr>
        <w:pStyle w:val="APAHeading2"/>
      </w:pPr>
      <w:bookmarkStart w:id="141" w:name="_Toc512283860"/>
      <w:r>
        <w:t>Limitations</w:t>
      </w:r>
      <w:bookmarkEnd w:id="141"/>
      <w:r>
        <w:t> </w:t>
      </w:r>
    </w:p>
    <w:p w:rsidR="00F77868" w:rsidRDefault="00F77868">
      <w:pPr>
        <w:pStyle w:val="APA"/>
      </w:pPr>
      <w:r>
        <w:t xml:space="preserve">There were several assumed limitations prior to implementing this QI study.  One limitation was that the study only examined data during a specified two-month time frame during the pre-intervention retrospective chart audits.  This time frame only provided a limited amount of data to reflect the practice providers’ compliance to the 2017 ADA depression screening guidelines prior to any intervention.  Additionally, the study only examined post-intervention data for a specified two-month time frame.  This time frame also provided a limited amount of </w:t>
      </w:r>
      <w:r>
        <w:lastRenderedPageBreak/>
        <w:t>data to reflect the providers’ compliance to the guidelines.  Furthermore, the limited time frame for the pre-intervention and post-intervention retrospective chart audits only captured a small percentage of diabetic patients seen at the identified PCC. </w:t>
      </w:r>
    </w:p>
    <w:p w:rsidR="00F77868" w:rsidRDefault="00F77868">
      <w:pPr>
        <w:pStyle w:val="APAHeading2"/>
      </w:pPr>
      <w:bookmarkStart w:id="142" w:name="_Toc512283861"/>
      <w:r>
        <w:t>Summary</w:t>
      </w:r>
      <w:bookmarkEnd w:id="142"/>
    </w:p>
    <w:p w:rsidR="00F77868" w:rsidRDefault="00F77868">
      <w:pPr>
        <w:pStyle w:val="APA"/>
      </w:pPr>
      <w:r>
        <w:t>The methodology chapter of this QI project outlined the process and measures implemented to integrate the 2017 ADA depression screening guidelines at the PCC site.  The audit tool, to evaluate provider compliance, was described followed by how the data analysis was assessed.  The next chapter will elaborate on the results of the two retrospective audits and overall project outcomes, along with participant descriptive statistics. </w:t>
      </w: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rsidP="009010BE">
      <w:pPr>
        <w:pStyle w:val="APAHeading1"/>
        <w:jc w:val="left"/>
      </w:pPr>
    </w:p>
    <w:p w:rsidR="009B681A" w:rsidRDefault="009B681A">
      <w:pPr>
        <w:pStyle w:val="APAHeading1"/>
      </w:pPr>
    </w:p>
    <w:p w:rsidR="005A64FB" w:rsidRDefault="005A64FB" w:rsidP="005A64FB">
      <w:pPr>
        <w:pStyle w:val="APA"/>
      </w:pPr>
    </w:p>
    <w:p w:rsidR="005A64FB" w:rsidRPr="005A64FB" w:rsidRDefault="005A64FB" w:rsidP="005A64FB">
      <w:pPr>
        <w:pStyle w:val="APA"/>
      </w:pPr>
    </w:p>
    <w:p w:rsidR="00F77868" w:rsidRDefault="0028497D">
      <w:pPr>
        <w:pStyle w:val="APAHeading1"/>
      </w:pPr>
      <w:bookmarkStart w:id="143" w:name="_Toc512283862"/>
      <w:r>
        <w:lastRenderedPageBreak/>
        <w:t>Chapter Four</w:t>
      </w:r>
      <w:r w:rsidR="00F77868">
        <w:t>: Results</w:t>
      </w:r>
      <w:bookmarkEnd w:id="143"/>
    </w:p>
    <w:p w:rsidR="00F77868" w:rsidRDefault="00F77868">
      <w:pPr>
        <w:pStyle w:val="APA"/>
      </w:pPr>
      <w:r>
        <w:t>The purpose of this chapter is to examine the pre-intervention and post-intervention retrospective chart audit results performed at the specified primary care clinic (PCC).  Descriptive characteristics of the sample participants for each retrospective audit will also be examined in detail.  To conclude the results section, a comparison of the pre-intervention and post-intervention will be analyzed and compared to the intended outcome of this quality improvement project. </w:t>
      </w:r>
    </w:p>
    <w:p w:rsidR="00F77868" w:rsidRDefault="00F77868">
      <w:pPr>
        <w:pStyle w:val="APAHeading2"/>
      </w:pPr>
      <w:bookmarkStart w:id="144" w:name="_Toc512283863"/>
      <w:r>
        <w:t>Pre-Intervention</w:t>
      </w:r>
      <w:bookmarkEnd w:id="144"/>
      <w:r>
        <w:t> </w:t>
      </w:r>
    </w:p>
    <w:p w:rsidR="00F77868" w:rsidRDefault="00F77868">
      <w:pPr>
        <w:pStyle w:val="APA"/>
      </w:pPr>
      <w:r>
        <w:t>The pre-intervention retrospective chart audit evaluated provider compliance to the 2017 A</w:t>
      </w:r>
      <w:r w:rsidR="002532AE">
        <w:t xml:space="preserve">merican </w:t>
      </w:r>
      <w:r>
        <w:t>D</w:t>
      </w:r>
      <w:r w:rsidR="002532AE">
        <w:t xml:space="preserve">iabetes </w:t>
      </w:r>
      <w:r>
        <w:t>A</w:t>
      </w:r>
      <w:r w:rsidR="002532AE">
        <w:t>ssociation (ADA)</w:t>
      </w:r>
      <w:r>
        <w:t xml:space="preserve"> depression screening guidelines prior to formal education.  There were a total of 99 diabetic patient visits during the auditing months of March-April 2017</w:t>
      </w:r>
      <w:r w:rsidR="00EA67C0">
        <w:t xml:space="preserve"> </w:t>
      </w:r>
      <w:r w:rsidR="00251F87">
        <w:t xml:space="preserve">(Medical Records, 2017).  </w:t>
      </w:r>
      <w:r>
        <w:t>The participants in the pre-intervention audit included 42 males and 57 females that all shared the same T2DM diagnosis.  There were no patients seen during the pre-intervention audit time frame with a diagnosis of T1DM or GDM.  The mean age of the pre-intervention participants was 64.5, with an age span between 24 to 89 years old</w:t>
      </w:r>
      <w:r w:rsidR="000D14AF">
        <w:t xml:space="preserve"> (Medical Records, 2017)</w:t>
      </w:r>
      <w:r>
        <w:t>.  </w:t>
      </w:r>
    </w:p>
    <w:p w:rsidR="00F77868" w:rsidRDefault="00F77868">
      <w:pPr>
        <w:pStyle w:val="APA"/>
      </w:pPr>
      <w:r>
        <w:t>The pre-intervention retrospective chart audit found that 10 of the 99, or approximately 10%, of the adult diabetic patients seen in the clinic during the auditing months of</w:t>
      </w:r>
      <w:r w:rsidR="00CB7EA9">
        <w:t xml:space="preserve"> March-April 2017 were screened</w:t>
      </w:r>
      <w:r>
        <w:t xml:space="preserve"> for depression</w:t>
      </w:r>
      <w:r w:rsidR="000D14AF">
        <w:t xml:space="preserve"> (Medical Records, 2017)</w:t>
      </w:r>
      <w:r>
        <w:t>.  Of the 10 depress</w:t>
      </w:r>
      <w:r w:rsidR="00A84BE4">
        <w:t>ion screenings, 7 or 70% of the screenings</w:t>
      </w:r>
      <w:r>
        <w:t xml:space="preserve"> occurred during a HA1c evaluation.  The PHQ-9 tool was utilized in 4 of the 10 or 40% of the depression screenings performed and </w:t>
      </w:r>
      <w:r w:rsidR="000D14AF">
        <w:t>other</w:t>
      </w:r>
      <w:r>
        <w:t xml:space="preserve"> depression screening tool</w:t>
      </w:r>
      <w:r w:rsidR="000D14AF">
        <w:t>s</w:t>
      </w:r>
      <w:r>
        <w:t xml:space="preserve"> was used in the remaining 6, or 60% of the screenings.  The 4 depression screenings that utilized the PHQ-9 were performed during a HA1c evaluation visit.  The pre-intervention retrospective </w:t>
      </w:r>
      <w:r>
        <w:lastRenderedPageBreak/>
        <w:t>chart audit found positive depression screenings in 7 or the 10, or 70%, of the adult diabetic patients who were screened.  Treatment options varied by severity the severity of depression and were noted to include monitoring, counseling, or medication therapy.  The pre-intervention retrospective chart audit found that approximately 10% of the a</w:t>
      </w:r>
      <w:r w:rsidR="006C0922">
        <w:t>dult diabetic population seen at</w:t>
      </w:r>
      <w:r>
        <w:t xml:space="preserve"> the PCC was being screened for depression.  Furthermore, the pre-intervention retrospective audit identified the use of the PHQ-9 depression screening tool in 4 of the 99 adult diabetic patients seen during the auditing timeframe.  This result addressed the first project question, by providing a baseline of 4% of the adult diabetic population receiving depression screening per the 2017 ADA depression screening guidelines utilizing the PHQ-9 screening tool, prior to any provider education on the new guidelines</w:t>
      </w:r>
      <w:r w:rsidR="000D14AF">
        <w:t xml:space="preserve"> (Medical Records, 2017)</w:t>
      </w:r>
      <w:r>
        <w:t>. </w:t>
      </w:r>
    </w:p>
    <w:p w:rsidR="00F77868" w:rsidRDefault="00F77868">
      <w:pPr>
        <w:pStyle w:val="APAHeading2"/>
      </w:pPr>
      <w:bookmarkStart w:id="145" w:name="_Toc512283864"/>
      <w:r>
        <w:t>Post-Intervention</w:t>
      </w:r>
      <w:bookmarkEnd w:id="145"/>
      <w:r>
        <w:t> </w:t>
      </w:r>
    </w:p>
    <w:p w:rsidR="00F77868" w:rsidRDefault="00F77868">
      <w:pPr>
        <w:pStyle w:val="APA"/>
      </w:pPr>
      <w:r>
        <w:t>After a formal provider education session on the 2017 ADA depression screening guidelines was complete, a second retrospective chart audit was performed to evaluate provider compliance.  There were 100 adult diabetic patients seen at the clinic during the auditing months of September-October 2017</w:t>
      </w:r>
      <w:r w:rsidR="000D14AF">
        <w:t xml:space="preserve"> (Medical Records, 2017)</w:t>
      </w:r>
      <w:r>
        <w:t>.  There were 36 males and 64 females that were included in the post-intervention chart audit.  All of the participants in this audit shared the same diagnosis of T2DM.  There were no patients seen during the pre-intervention audit time frame with a diagnosis of T1DM or GDM.  The mean age of the post-intervention participants was 62.5, with an age span between 25 to 93 years old</w:t>
      </w:r>
      <w:r w:rsidR="000D14AF">
        <w:t xml:space="preserve"> (Medical Records, 2017)</w:t>
      </w:r>
      <w:r>
        <w:t>. </w:t>
      </w:r>
    </w:p>
    <w:p w:rsidR="00604BA4" w:rsidRDefault="00F77868">
      <w:pPr>
        <w:pStyle w:val="APA"/>
      </w:pPr>
      <w:r>
        <w:t>The results of the post-intervention retrospective included 34 of 100, or 34%, of the adult diabetic patients seen during the chart auditing months of September-October 2017 were screened for depression</w:t>
      </w:r>
      <w:r w:rsidR="000D14AF">
        <w:t xml:space="preserve"> (Medical Records, 2017)</w:t>
      </w:r>
      <w:r>
        <w:t xml:space="preserve">.  Furthermore, 27 of the 34 or 79.4% </w:t>
      </w:r>
      <w:r>
        <w:lastRenderedPageBreak/>
        <w:t>of depression screenings occurred during a HA1c check.  The PHQ-9 depression screening tool was utilized in 30 of the 34, or 88.2%, of the depression screenings performed during the identified auditing months.  </w:t>
      </w:r>
      <w:r w:rsidR="00CD4DEC">
        <w:t xml:space="preserve">Other various </w:t>
      </w:r>
      <w:r w:rsidRPr="00B3309C">
        <w:t>depression screening tool</w:t>
      </w:r>
      <w:r w:rsidR="00CD4DEC">
        <w:t>s were</w:t>
      </w:r>
      <w:r w:rsidRPr="00B3309C">
        <w:t xml:space="preserve"> utilized during the remaining 4 of the</w:t>
      </w:r>
      <w:r>
        <w:t xml:space="preserve"> 34 depression screenings, or approximately 12% of the total depression screenings performed during the post-intervention audits.  Additionally, the PHQ-9 was the depression screening tool utilized during all 27 depression screenings performed during a HA1c evaluation.  A positive depression screen was noted in 24 of the 34, or 70.6%, of all depression screenin</w:t>
      </w:r>
      <w:r w:rsidR="00604BA4">
        <w:t>gs performed.  Positive depression screenings were addressed with prescription medications and counseling referrals based on the severity of the patient’s depression.  All patient who had a positive depression screening received education on suicide hotlines</w:t>
      </w:r>
      <w:r w:rsidR="0058058D">
        <w:t xml:space="preserve"> (Medical Records, 2017)</w:t>
      </w:r>
      <w:r w:rsidR="00604BA4">
        <w:t xml:space="preserve">. </w:t>
      </w:r>
    </w:p>
    <w:p w:rsidR="00F77868" w:rsidRDefault="00F77868">
      <w:pPr>
        <w:pStyle w:val="APA"/>
      </w:pPr>
      <w:r>
        <w:t>Similarly to the pre-intervention retrospective chart audits, the treatment options varied by severity the severity of depression and were noted to include monitoring, counseling, or medication therapy</w:t>
      </w:r>
      <w:r w:rsidR="0058058D">
        <w:t xml:space="preserve"> (Medical Records, 2017).</w:t>
      </w:r>
      <w:r>
        <w:t xml:space="preserve">  </w:t>
      </w:r>
      <w:r w:rsidR="003145AB">
        <w:t>The post-intervention retrospective chart audit found that approximately 34% of the adult diabetic population seen at the PCC was being screened for depression.  </w:t>
      </w:r>
      <w:r>
        <w:t>Furthermore, the post-intervention retrospective audit identified the use of</w:t>
      </w:r>
      <w:r>
        <w:rPr>
          <w:b/>
          <w:bCs/>
          <w:u w:val="single"/>
        </w:rPr>
        <w:t xml:space="preserve"> </w:t>
      </w:r>
      <w:r>
        <w:t>the PHQ-9 depression screening tool in 30 of the 100 adult diabetic patients seen during the auditing timeframe.  This result addressed the second project question, by providing a comparative post-intervention of 30% of the adult diabetic population receiving depression screening per the 2017 ADA depression screening guidelines utilizing the PHQ-9 screening tool</w:t>
      </w:r>
      <w:r w:rsidR="0058058D">
        <w:t xml:space="preserve"> (Medical Records, 2017)</w:t>
      </w:r>
      <w:r>
        <w:t>. </w:t>
      </w:r>
    </w:p>
    <w:p w:rsidR="00F77868" w:rsidRDefault="00F77868">
      <w:pPr>
        <w:pStyle w:val="APAHeading2"/>
      </w:pPr>
      <w:bookmarkStart w:id="146" w:name="_Toc512283865"/>
      <w:r>
        <w:t>Summary</w:t>
      </w:r>
      <w:bookmarkEnd w:id="146"/>
    </w:p>
    <w:p w:rsidR="00F77868" w:rsidRDefault="00F77868">
      <w:pPr>
        <w:pStyle w:val="APA"/>
      </w:pPr>
      <w:r>
        <w:lastRenderedPageBreak/>
        <w:t>While the study was designed to include T1DM, T2DM, and GDM, all of the adult diabetic patients seen at the clinic during the auditing months were T2DM.  The intended outcome of this study was to increase provider compliance to the 2017 ADA depression screening guidelines.  The PHQ-9 was utilized in 40% of the initial chart audits and 88.2% of depression screenings performed in the second retrospective chart audit</w:t>
      </w:r>
      <w:r w:rsidR="00AA1C4D">
        <w:t xml:space="preserve"> (Medical Records, 2017)</w:t>
      </w:r>
      <w:r>
        <w:t>.  A positive depression screening was noted in 70% of the pre-intervention chart audits and 70.6% of the post-intervention chart audits.  </w:t>
      </w:r>
      <w:r w:rsidR="00832A5D">
        <w:t xml:space="preserve">Positive depression screenings in both the pre-intervention and post-intervention were followed up based on the depression severity with medication, counseling referrals, and education on the suicide hotline.  </w:t>
      </w:r>
      <w:r>
        <w:t>The percentage of depression screen</w:t>
      </w:r>
      <w:r w:rsidR="00E25B61">
        <w:t>ings performed according t</w:t>
      </w:r>
      <w:r w:rsidR="00F156AA">
        <w:t>o the</w:t>
      </w:r>
      <w:r>
        <w:t xml:space="preserve"> 2017 ADA depression screening guidelines was 4% in the pre-intervention retrospective chart audit and 30% in the post-intervention retrospective chart audit</w:t>
      </w:r>
      <w:r w:rsidR="00AA1C4D">
        <w:t xml:space="preserve"> (Medical Records, 2017)</w:t>
      </w:r>
      <w:r>
        <w:t>.  These findings supported the intended outcome to increase provider compliance.  </w:t>
      </w: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pPr>
        <w:pStyle w:val="APAHeading1"/>
      </w:pPr>
    </w:p>
    <w:p w:rsidR="009B681A" w:rsidRDefault="009B681A" w:rsidP="00B17546">
      <w:pPr>
        <w:pStyle w:val="APAHeading1"/>
        <w:jc w:val="left"/>
      </w:pPr>
    </w:p>
    <w:p w:rsidR="009B681A" w:rsidRDefault="009B681A" w:rsidP="001C6B55">
      <w:pPr>
        <w:pStyle w:val="APAHeading1"/>
        <w:jc w:val="left"/>
      </w:pPr>
    </w:p>
    <w:p w:rsidR="009B681A" w:rsidRDefault="009B681A">
      <w:pPr>
        <w:pStyle w:val="APAHeading1"/>
      </w:pPr>
    </w:p>
    <w:p w:rsidR="00F77868" w:rsidRDefault="0028497D">
      <w:pPr>
        <w:pStyle w:val="APAHeading1"/>
      </w:pPr>
      <w:bookmarkStart w:id="147" w:name="_Toc512283866"/>
      <w:r w:rsidRPr="00902370">
        <w:lastRenderedPageBreak/>
        <w:t>Chapter Five</w:t>
      </w:r>
      <w:r w:rsidR="00F77868" w:rsidRPr="00902370">
        <w:t>: Implications for Nursing Practice</w:t>
      </w:r>
      <w:bookmarkEnd w:id="147"/>
    </w:p>
    <w:p w:rsidR="00F77868" w:rsidRDefault="00F77868">
      <w:pPr>
        <w:pStyle w:val="APA"/>
      </w:pPr>
      <w:r>
        <w:t>As health care continues to strive for preventative care in chronic disease management, the importance of screening for the presence of medical conditions or comorbid conditions is essential for early detection.  The 2017 A</w:t>
      </w:r>
      <w:r w:rsidR="00B17546">
        <w:t xml:space="preserve">merican </w:t>
      </w:r>
      <w:r>
        <w:t>D</w:t>
      </w:r>
      <w:r w:rsidR="00B17546">
        <w:t xml:space="preserve">iabetes </w:t>
      </w:r>
      <w:r>
        <w:t>A</w:t>
      </w:r>
      <w:r w:rsidR="00B17546">
        <w:t>ssociation (ADA)</w:t>
      </w:r>
      <w:r>
        <w:t> </w:t>
      </w:r>
      <w:r>
        <w:rPr>
          <w:i/>
          <w:iCs/>
        </w:rPr>
        <w:t>Diabetes Care</w:t>
      </w:r>
      <w:r>
        <w:t> manual recognizes the increased risk of depr</w:t>
      </w:r>
      <w:r w:rsidR="006F7A65">
        <w:t>ession as a comorbid condition</w:t>
      </w:r>
      <w:r w:rsidR="009808F7">
        <w:t xml:space="preserve"> in the presence of diabetes.</w:t>
      </w:r>
      <w:r>
        <w:t> </w:t>
      </w:r>
      <w:r w:rsidR="009808F7">
        <w:t xml:space="preserve"> T</w:t>
      </w:r>
      <w:r>
        <w:t>herefore, developed evidence-based screening guidelines to aid health care providers </w:t>
      </w:r>
      <w:bookmarkStart w:id="148" w:name="C428275105423264I591656T1830390"/>
      <w:r>
        <w:t>(ADA, 2017)</w:t>
      </w:r>
      <w:bookmarkEnd w:id="148"/>
      <w:r>
        <w:t>.  </w:t>
      </w:r>
      <w:r w:rsidRPr="00B83D63">
        <w:t xml:space="preserve">This chapter will introduce </w:t>
      </w:r>
      <w:r w:rsidR="00B83D63" w:rsidRPr="00B83D63">
        <w:t xml:space="preserve">practice implications based on the results of this project and </w:t>
      </w:r>
      <w:r w:rsidRPr="00B83D63">
        <w:t>key components that guide practice changes in the </w:t>
      </w:r>
      <w:r w:rsidR="003145AB" w:rsidRPr="00B83D63">
        <w:t>Doctor of Nursing</w:t>
      </w:r>
      <w:r w:rsidRPr="00B83D63">
        <w:t xml:space="preserve"> practice (DNP) education</w:t>
      </w:r>
      <w:r w:rsidR="00B83D63" w:rsidRPr="00B83D63">
        <w:t>.</w:t>
      </w:r>
    </w:p>
    <w:p w:rsidR="00E16001" w:rsidRPr="006041D6" w:rsidRDefault="00E336EC" w:rsidP="006041D6">
      <w:pPr>
        <w:pStyle w:val="APAHeading2"/>
        <w:rPr>
          <w:rStyle w:val="Strong"/>
          <w:b/>
          <w:bCs w:val="0"/>
        </w:rPr>
      </w:pPr>
      <w:bookmarkStart w:id="149" w:name="_Toc512283867"/>
      <w:r w:rsidRPr="00950D01">
        <w:t>Practice Implications</w:t>
      </w:r>
      <w:bookmarkEnd w:id="149"/>
    </w:p>
    <w:p w:rsidR="00630532" w:rsidRDefault="0099593F" w:rsidP="00334806">
      <w:pPr>
        <w:pStyle w:val="APA"/>
      </w:pPr>
      <w:r>
        <w:t xml:space="preserve">The ADA recommends routinely screening diabetic patients for comorbid depression, especially when there is a change in the patient’s health status </w:t>
      </w:r>
      <w:bookmarkStart w:id="150" w:name="C428275105423264I591656T1836870"/>
      <w:r>
        <w:t>(ADA, 2017)</w:t>
      </w:r>
      <w:bookmarkEnd w:id="150"/>
      <w:r>
        <w:t>.  Early detection of depression in the diabetic population is essential for early treatment interventions to decrease the risk of poorer health care outcomes </w:t>
      </w:r>
      <w:bookmarkStart w:id="151" w:name="C428275105423264I591656T1837044"/>
      <w:r>
        <w:t>(ADA, 2017)</w:t>
      </w:r>
      <w:bookmarkEnd w:id="151"/>
      <w:r>
        <w:t>.  While endocrinology manages the diabetes care of some patients, the primary care setting remains the sole care provider for many diabetic patients (J. Parker, personal communication, January, 2017).  Therefore, it is imperative that primary care settings to adopt the 2017 ADA depression screening guidelines into the standard care of the adult diabetic patients.  Based on this QI initiative, the use of a power point education tool, with a quick reference handout copy of the presentation, hands on experience in documenting the PHQ-9 in the electronic health record (EHR), and additional opportunity to ask questions after the education session was an effective method to implement the 2017 ADA depression screening guidelines using the PHQ-9.  The</w:t>
      </w:r>
      <w:r w:rsidR="00630532">
        <w:t xml:space="preserve"> tie between the results</w:t>
      </w:r>
      <w:r>
        <w:t xml:space="preserve"> of this project </w:t>
      </w:r>
      <w:r w:rsidR="00630532">
        <w:t xml:space="preserve">and </w:t>
      </w:r>
      <w:r w:rsidR="00630532">
        <w:lastRenderedPageBreak/>
        <w:t>practice implications were further evaluated</w:t>
      </w:r>
      <w:r>
        <w:t xml:space="preserve"> using the </w:t>
      </w:r>
      <w:r w:rsidR="003145AB">
        <w:t>Doctor of Nursing</w:t>
      </w:r>
      <w:r>
        <w:t xml:space="preserve"> practice (DNP) </w:t>
      </w:r>
      <w:r w:rsidR="00630532">
        <w:t>Essentials</w:t>
      </w:r>
      <w:r>
        <w:t xml:space="preserve">.  </w:t>
      </w:r>
    </w:p>
    <w:p w:rsidR="00F77868" w:rsidRDefault="00F77868" w:rsidP="00630532">
      <w:pPr>
        <w:pStyle w:val="APA"/>
      </w:pPr>
      <w:r>
        <w:t>The American Association of Colleges of Nurses (AACN) published the foundational elements of the DNP education competencies known as the DNP Essentials </w:t>
      </w:r>
      <w:bookmarkStart w:id="152" w:name="C431693159273495I591656T1810136"/>
      <w:r>
        <w:t>(American Association of Colleges of Nurses, 2006)</w:t>
      </w:r>
      <w:bookmarkEnd w:id="152"/>
      <w:r>
        <w:t>.  Eight Essentials were established to guide DNP prepared Advanced Practice Registered Nurses (APRNs) to “provide leadership for interprofessional collaboration, implemen</w:t>
      </w:r>
      <w:r w:rsidR="00580132">
        <w:t>t evidence-based practice, application of</w:t>
      </w:r>
      <w:r>
        <w:t xml:space="preserve"> clinical investigative skills to evaluate health outcomes, and influence health policy” </w:t>
      </w:r>
      <w:bookmarkStart w:id="153" w:name="C431694363895023I591656T1810486"/>
      <w:r>
        <w:t>(Neiheisel &amp; Kaplan, 2011, p. 9)</w:t>
      </w:r>
      <w:bookmarkEnd w:id="153"/>
      <w:r>
        <w:t>.  </w:t>
      </w:r>
      <w:r w:rsidRPr="00B50F7B">
        <w:t xml:space="preserve">The following sections </w:t>
      </w:r>
      <w:r w:rsidR="006100CC">
        <w:t>introduce</w:t>
      </w:r>
      <w:r w:rsidRPr="00B50F7B">
        <w:t xml:space="preserve"> each DNP Essential and</w:t>
      </w:r>
      <w:r w:rsidR="006100CC">
        <w:t xml:space="preserve"> exemplify how each ties the research, methodology, and theoretical framework to the integration of 2017 ADA depression screening guidelines.</w:t>
      </w:r>
    </w:p>
    <w:p w:rsidR="00F77868" w:rsidRDefault="00F77868">
      <w:pPr>
        <w:pStyle w:val="APAHeading2"/>
      </w:pPr>
      <w:bookmarkStart w:id="154" w:name="_Toc512283868"/>
      <w:r>
        <w:t>Essential I: Scientific Underpinnings for Practice</w:t>
      </w:r>
      <w:bookmarkEnd w:id="154"/>
    </w:p>
    <w:p w:rsidR="00F77868" w:rsidRDefault="00F77868">
      <w:pPr>
        <w:pStyle w:val="APA"/>
      </w:pPr>
      <w:r>
        <w:t>The first DNP Essential highlights the importance of analyzing research and theoretical frameworks to develop evidence-based practice implications </w:t>
      </w:r>
      <w:bookmarkStart w:id="155" w:name="C431693159273495I591656T1814583"/>
      <w:r>
        <w:t>(American Association of Colleges of Nurses</w:t>
      </w:r>
      <w:r w:rsidR="000D77B8">
        <w:t xml:space="preserve"> (AACN)</w:t>
      </w:r>
      <w:r>
        <w:t>, 2006)</w:t>
      </w:r>
      <w:bookmarkEnd w:id="155"/>
      <w:r>
        <w:t>.  The 2017 ADA depression screening guidelines provide standardized routine screening interval to detect the presence of comorbid depression in the adult diabetic population </w:t>
      </w:r>
      <w:bookmarkStart w:id="156" w:name="C428275105423264I591656T1814593"/>
      <w:r>
        <w:t>(ADA, 2017)</w:t>
      </w:r>
      <w:bookmarkEnd w:id="156"/>
      <w:r>
        <w:t xml:space="preserve">.  Prior to implementation, the identified patient care clinic (PCC) did not follow any standardized depression screening guidelines for the adult diabetic population.  Additional research found the PHQ-9 to be a valid and reliable tool that was already integrated into the PCC’s electronic medical system (Arrieta et al., 2017; Wittkampf, 2007).  This Essential </w:t>
      </w:r>
      <w:r w:rsidR="00A0396C">
        <w:t>supported the use of</w:t>
      </w:r>
      <w:r>
        <w:t xml:space="preserve"> a scientific underpinning of evidence-based depression screening intervals, screening tool based on current guidelines supported by the ADA, and theoretical </w:t>
      </w:r>
      <w:r w:rsidR="003145AB">
        <w:lastRenderedPageBreak/>
        <w:t>framework-based</w:t>
      </w:r>
      <w:r>
        <w:t xml:space="preserve"> nurtures a nurse-client relationship to promote health care changes (ADA, 2017; D’Antonio et al., 2014).</w:t>
      </w:r>
      <w:r w:rsidR="009A11C9">
        <w:t xml:space="preserve">  </w:t>
      </w:r>
    </w:p>
    <w:p w:rsidR="00F77868" w:rsidRDefault="00F77868">
      <w:pPr>
        <w:pStyle w:val="APAHeading2"/>
      </w:pPr>
      <w:bookmarkStart w:id="157" w:name="_Toc512283869"/>
      <w:r>
        <w:t>Essential II: Organizational and Systems Leadership for Quality Improvement and Systems Thinking</w:t>
      </w:r>
      <w:bookmarkEnd w:id="157"/>
    </w:p>
    <w:p w:rsidR="00F77868" w:rsidRDefault="00F77868">
      <w:pPr>
        <w:pStyle w:val="APA"/>
      </w:pPr>
      <w:r>
        <w:t>Essential II encompasses the knowledge to research, design, implement, and evaluate quality improvement innovations that address patient care needs, ethical dilemmas, and improvements in the health care delivery systems </w:t>
      </w:r>
      <w:bookmarkStart w:id="158" w:name="C431693159273495I591656T1814694"/>
      <w:r>
        <w:t>(</w:t>
      </w:r>
      <w:r w:rsidR="000D77B8">
        <w:t>AACN</w:t>
      </w:r>
      <w:r>
        <w:t>, 2006)</w:t>
      </w:r>
      <w:bookmarkEnd w:id="158"/>
      <w:r>
        <w:t>.  Extensive research supporting current ADA depression screening guidelines and the PHQ-9 as the depression screening tool aided in the design and implementation of the QI initiative.  A collaborative meeting with the owner of the identified PCC established the current practice’</w:t>
      </w:r>
      <w:r w:rsidR="005143BA">
        <w:t>s EHR</w:t>
      </w:r>
      <w:r>
        <w:t> capabilities to include depression screening into their electronic charting system.  The project leader assumed the role of educating providers on current depression screening guidelines for the diabetic population to improve the quality of patient care provided. </w:t>
      </w:r>
      <w:r w:rsidR="000D72FD">
        <w:t xml:space="preserve"> Practice implications based on this Essential include the integration of the 2017 ADA depression screening guidelines using the PHQ-9 in the </w:t>
      </w:r>
      <w:r w:rsidR="007354CE">
        <w:t>EHR.  The improved provider compliance noted in this study may be related to the ease of using the PHQ-9 depression screening tool in the EHR, as compliance increased for 4% to 30% (Medical Records, 2017).  </w:t>
      </w:r>
    </w:p>
    <w:p w:rsidR="00F77868" w:rsidRDefault="00F77868">
      <w:pPr>
        <w:pStyle w:val="APAHeading2"/>
      </w:pPr>
      <w:bookmarkStart w:id="159" w:name="_Toc512283870"/>
      <w:r>
        <w:t>Essential III: Clinical Scholarship and Analytical Methods for Evidence-Based Practice</w:t>
      </w:r>
      <w:bookmarkEnd w:id="159"/>
    </w:p>
    <w:p w:rsidR="00F77868" w:rsidRDefault="00F77868">
      <w:pPr>
        <w:pStyle w:val="APA"/>
      </w:pPr>
      <w:r>
        <w:t>The emphasis on understanding scholarly research design, analysis, dissemination, and application are prominent components in the DNP education </w:t>
      </w:r>
      <w:bookmarkStart w:id="160" w:name="C431693159273495I591656T1814404"/>
      <w:r>
        <w:t>(</w:t>
      </w:r>
      <w:r w:rsidR="000D77B8">
        <w:t>AACN</w:t>
      </w:r>
      <w:r>
        <w:t>, 2006)</w:t>
      </w:r>
      <w:bookmarkEnd w:id="160"/>
      <w:r>
        <w:t xml:space="preserve">.  Prior to the implementation phase of the QI initiative, a thorough literature review on diabetes &amp; depression, depression &amp; medical compliance, depression &amp; glycemic control, the PHQ-9 depression screening tool, organizational literature, and the Theory of Interpersonal Relations.  The research </w:t>
      </w:r>
      <w:r>
        <w:lastRenderedPageBreak/>
        <w:t>methods and level of evidence was evaluated for each article kept in the various literature searches.  The literature review was then critically analyzed and evaluated for gaps in literature and supportive findings.  The literature review supported an increased risk of comorbid depression in the diabetic population, poorer diabetes outcomes in the presence of comorbid depression, the use of the PHQ-9 as a valid and reliable tool, and the application of Peplau’s framework to guide changes in health practices and behaviors (ADA, 2017; Janssen et al., 2016; Lustman &amp; Clouse, 2005; Roy &amp; Lloyd, 2012; Senn, 2013). </w:t>
      </w:r>
      <w:r w:rsidR="009A11C9">
        <w:t xml:space="preserve"> </w:t>
      </w:r>
      <w:r w:rsidR="00F30763">
        <w:t xml:space="preserve">The third DNP Essential further emphasizes the need to screen diabetics for comorbid depression based on a literature review that concluded increased risks (Roy &amp; Lloyd, 2012).  Additionally, this Essential supports the </w:t>
      </w:r>
      <w:r w:rsidR="00965348">
        <w:t xml:space="preserve">use of the PHQ-9 </w:t>
      </w:r>
      <w:r w:rsidR="00F30763">
        <w:t>and Theory of Interpersonal Relations as these were also supported in the literature review (Janssen et al., 2016; Senn, 2013).</w:t>
      </w:r>
    </w:p>
    <w:p w:rsidR="00F77868" w:rsidRDefault="00F77868">
      <w:pPr>
        <w:pStyle w:val="APAHeading2"/>
      </w:pPr>
      <w:bookmarkStart w:id="161" w:name="_Toc512283871"/>
      <w:r>
        <w:t>Essential IV: Information Systems/Technology and Patient Care Technology for the Improvement and Transformation of Health Care</w:t>
      </w:r>
      <w:bookmarkEnd w:id="161"/>
    </w:p>
    <w:p w:rsidR="00F77868" w:rsidRDefault="00F77868">
      <w:pPr>
        <w:pStyle w:val="APA"/>
      </w:pPr>
      <w:r>
        <w:t>The fourth DNP Essential emphasizes the need for proficiency in understanding, designing, analyzing, evaluating, and utilize information technology to improve the quality of patient care and health care outcomes </w:t>
      </w:r>
      <w:bookmarkStart w:id="162" w:name="C431693159273495I591656T1810225"/>
      <w:r>
        <w:t>(</w:t>
      </w:r>
      <w:r w:rsidR="000D77B8">
        <w:t>AACN</w:t>
      </w:r>
      <w:r>
        <w:t>, 2006)</w:t>
      </w:r>
      <w:bookmarkEnd w:id="162"/>
      <w:r>
        <w:t xml:space="preserve">.  This essential also expands to improving the health care delivery system through budgets analysis, electronic health records, productivity analysis tools, education tools and technology-based patient care devices </w:t>
      </w:r>
      <w:bookmarkStart w:id="163" w:name="C431693159273495I591656T1810774"/>
      <w:r>
        <w:t>(</w:t>
      </w:r>
      <w:r w:rsidR="000D77B8">
        <w:t>AACN</w:t>
      </w:r>
      <w:r>
        <w:t>, 2006)</w:t>
      </w:r>
      <w:bookmarkEnd w:id="163"/>
      <w:r>
        <w:t>.  As health information systems and patient care technology continue developing, DNP prepared APRNs have an obligation to address ethical dilemmas and ensure accuracy all legal rights are upheld in the use of these health care tool </w:t>
      </w:r>
      <w:bookmarkStart w:id="164" w:name="C431693159273495I591656T1810566"/>
      <w:r>
        <w:t>(</w:t>
      </w:r>
      <w:r w:rsidR="000D77B8">
        <w:t>AACN</w:t>
      </w:r>
      <w:r>
        <w:t>, 2006)</w:t>
      </w:r>
      <w:bookmarkEnd w:id="164"/>
      <w:r>
        <w:t xml:space="preserve">.  Improving direct and indirect patient care through the use of patient care technology and information systems continues to be a major </w:t>
      </w:r>
      <w:r>
        <w:lastRenderedPageBreak/>
        <w:t>focus in improving the quality of patient care and is, therefore, essential to the DNP education </w:t>
      </w:r>
      <w:bookmarkStart w:id="165" w:name="C431693159273495I591656T1810670"/>
      <w:r>
        <w:t>(</w:t>
      </w:r>
      <w:r w:rsidR="000D77B8">
        <w:t>AACN</w:t>
      </w:r>
      <w:r>
        <w:t>, 2006)</w:t>
      </w:r>
      <w:bookmarkEnd w:id="165"/>
      <w:r>
        <w:t>.</w:t>
      </w:r>
    </w:p>
    <w:p w:rsidR="00F77868" w:rsidRDefault="00F77868">
      <w:pPr>
        <w:pStyle w:val="APA"/>
      </w:pPr>
      <w:r>
        <w:t xml:space="preserve">The fourth DNP Essential was incorporated into this QI initiative through the evaluation and use the PHQ-9 depression screening tool and use of the </w:t>
      </w:r>
      <w:r w:rsidR="005143BA">
        <w:t>EHR</w:t>
      </w:r>
      <w:r>
        <w:t xml:space="preserve"> to evaluate provider compliance.  Prior to utilizing the PHQ-9 depression screening tool, research was done to establish validity and reliability for the adult population.  Additionally, a review of the data being extracted from the chart and data documentation methods were evaluated by the practice owner and an IRB for any ethical dilemmas and HIPAA compliance, prior to utilizing the EHR for retrospective chart audits.  These steps were essential to the accuracy and integrity of this QI initiative.  </w:t>
      </w:r>
      <w:r w:rsidR="005143BA">
        <w:t xml:space="preserve">The use of the EHR for documentation of depression screening, </w:t>
      </w:r>
      <w:r w:rsidR="00090B45">
        <w:t xml:space="preserve">the </w:t>
      </w:r>
      <w:r w:rsidR="005143BA">
        <w:t>PHQ-9 screening tool, and</w:t>
      </w:r>
      <w:r w:rsidR="00090B45">
        <w:t xml:space="preserve"> the</w:t>
      </w:r>
      <w:r w:rsidR="005143BA">
        <w:t xml:space="preserve"> </w:t>
      </w:r>
      <w:r w:rsidR="00090B45">
        <w:t>educational methods used in the provider education session are all supported practice implications based on the fourth DNP Essential.</w:t>
      </w:r>
    </w:p>
    <w:p w:rsidR="00F77868" w:rsidRDefault="00F77868">
      <w:pPr>
        <w:pStyle w:val="APAHeading2"/>
      </w:pPr>
      <w:bookmarkStart w:id="166" w:name="_Toc512283872"/>
      <w:r>
        <w:t>Essential V: Health Care Policy for Advocacy in Health Care</w:t>
      </w:r>
      <w:bookmarkEnd w:id="166"/>
    </w:p>
    <w:p w:rsidR="00F77868" w:rsidRDefault="00F77868">
      <w:pPr>
        <w:pStyle w:val="APA"/>
      </w:pPr>
      <w:r>
        <w:t>This DNP Essential institutes the need nursing influence and advocacy in health care policies.  “Health policy influences multiple care delivery issues, including health disparities, cultural sensitivity, ethics, the internationalization of health care concerns, access to care, quality of care, health care financing, and issues of equity and social justice in the delivery of health care” </w:t>
      </w:r>
      <w:bookmarkStart w:id="167" w:name="C431693159273495I591656T1811001"/>
      <w:r>
        <w:t>(</w:t>
      </w:r>
      <w:r w:rsidR="000D77B8">
        <w:t>AACN</w:t>
      </w:r>
      <w:r>
        <w:t>, 2006, p. 13)</w:t>
      </w:r>
      <w:bookmarkEnd w:id="167"/>
      <w:r>
        <w:t>.  This QI initiative instituted an organizational health policy implementation for depression screening guidelines in the adult diabetic population.  Health care policy changes can be developed, evaluated, or influenced with the DNP knowledge base and drive to advocate for health care policy needs at an organizations, state, and federal level to advocate for improvements in patient care </w:t>
      </w:r>
      <w:bookmarkStart w:id="168" w:name="C431693159273495I591656T1814360"/>
      <w:r>
        <w:t>(</w:t>
      </w:r>
      <w:r w:rsidR="000D77B8">
        <w:t>AACN</w:t>
      </w:r>
      <w:r>
        <w:t>, 2006)</w:t>
      </w:r>
      <w:bookmarkEnd w:id="168"/>
      <w:r>
        <w:t>.</w:t>
      </w:r>
      <w:r w:rsidR="002E274A">
        <w:t xml:space="preserve">  Practice implications based on this </w:t>
      </w:r>
      <w:r w:rsidR="002E274A">
        <w:lastRenderedPageBreak/>
        <w:t xml:space="preserve">Essential include formulating a </w:t>
      </w:r>
      <w:r w:rsidR="00D36936">
        <w:t xml:space="preserve">depression screening </w:t>
      </w:r>
      <w:r w:rsidR="002E274A">
        <w:t>policy</w:t>
      </w:r>
      <w:r w:rsidR="00D36936">
        <w:t xml:space="preserve"> for adult diabetics</w:t>
      </w:r>
      <w:r w:rsidR="002E274A">
        <w:t xml:space="preserve"> to integrate </w:t>
      </w:r>
      <w:r w:rsidR="00D36936">
        <w:t xml:space="preserve">evidence-based </w:t>
      </w:r>
      <w:r w:rsidR="002E274A">
        <w:t>practice changes</w:t>
      </w:r>
      <w:r w:rsidR="00D36936">
        <w:t xml:space="preserve"> in a primary care setting</w:t>
      </w:r>
      <w:r w:rsidR="002E274A">
        <w:t>.</w:t>
      </w:r>
    </w:p>
    <w:p w:rsidR="00F77868" w:rsidRDefault="00F77868">
      <w:pPr>
        <w:pStyle w:val="APAHeading2"/>
      </w:pPr>
      <w:bookmarkStart w:id="169" w:name="_Toc512283873"/>
      <w:r>
        <w:t>Essential VI: Interprofessional Collaboration for Improving Patient and Population Health Outcomes</w:t>
      </w:r>
      <w:bookmarkEnd w:id="169"/>
    </w:p>
    <w:p w:rsidR="00F77868" w:rsidRDefault="00F77868">
      <w:pPr>
        <w:pStyle w:val="APA"/>
      </w:pPr>
      <w:r>
        <w:t>The AACN identified the DNP role to be a high-functioning member and collaborator in the interdisciplinary team with strong leadership skills to drive evidence-based health care initiatives to improve the quality of patient care </w:t>
      </w:r>
      <w:bookmarkStart w:id="170" w:name="C431693159273495I591656T1810712"/>
      <w:r>
        <w:t>(</w:t>
      </w:r>
      <w:r w:rsidR="000D77B8">
        <w:t>AACN</w:t>
      </w:r>
      <w:r>
        <w:t>, 2006)</w:t>
      </w:r>
      <w:bookmarkEnd w:id="170"/>
      <w:r>
        <w:t>.  This DNP Essential was employed throughout the design, implementation, and evaluation of this QI initiative.  The first instance was the initial meeting with the practice owner of the identified PCC to evaluate the practice’s current guidelines for screening adult diabetic patients for depression.  As no current guidelines were implemented into this clinic, the second application of this DNP Essential occurred when the project leader identified evidence-based guidelines and screening tools and collaborated with the practice owner to pinpoint the best way to implement these into provider practice.  The third interprofessional collaborative meeting to improve population health outcomes was during the provider education session when the project leader led the initiative to implement evidence-based guidelines into the provider’s patient care practices.  A final collaborative initiative was a final review of the retrospective chart audits and project results with the practice owner.  Additional collaborative meetings were held throughout the duration of this project with the DNP project chair and content expert to review the status of the project.  As described in these applications of the Essential VI, establishing the DNP role as a strong collaborator and leader in designing, analyzing, implementing, evaluating patient and organizational issues is a key outcome of this Essential </w:t>
      </w:r>
      <w:bookmarkStart w:id="171" w:name="C431693159273495I591656T1810722"/>
      <w:r>
        <w:t>(American Association of Colleges of Nurses, 2006)</w:t>
      </w:r>
      <w:bookmarkEnd w:id="171"/>
      <w:r>
        <w:t>.  </w:t>
      </w:r>
      <w:r w:rsidR="007E0E1C">
        <w:t xml:space="preserve">A practice implication founded on this DNP Essential would be integrating </w:t>
      </w:r>
      <w:r w:rsidR="007E0E1C">
        <w:lastRenderedPageBreak/>
        <w:t xml:space="preserve">current evidence-based depression screening guidelines in primary care settings that have not previously integrated the 2017 ADA depression screening guidelines into the care of the adult diabetic population.  </w:t>
      </w:r>
    </w:p>
    <w:p w:rsidR="00F77868" w:rsidRDefault="00F77868">
      <w:pPr>
        <w:pStyle w:val="APAHeading2"/>
      </w:pPr>
      <w:bookmarkStart w:id="172" w:name="_Toc512283874"/>
      <w:r>
        <w:t>Essential VII: Clinical Prevention and Population Health for Improving the Nation’s Health</w:t>
      </w:r>
      <w:bookmarkEnd w:id="172"/>
    </w:p>
    <w:p w:rsidR="00F77868" w:rsidRDefault="00F77868">
      <w:pPr>
        <w:pStyle w:val="APA"/>
      </w:pPr>
      <w:r>
        <w:t>This Essential focuses on a DNP’s ability to analyze inequalities and social determinants of health care in various populations and design and evaluate health care delivery interventions that account for social, cultural, and environmental factors for health care preventative services and treatments </w:t>
      </w:r>
      <w:bookmarkStart w:id="173" w:name="C431693159273495I591656T1810821"/>
      <w:r>
        <w:t>(</w:t>
      </w:r>
      <w:r w:rsidR="000D77B8">
        <w:t>AACN</w:t>
      </w:r>
      <w:r>
        <w:t>, 2006)</w:t>
      </w:r>
      <w:bookmarkEnd w:id="173"/>
      <w:r>
        <w:t>.  This DNP Essential was a foundational element in the implementation of evidence-based screening guidelines for the adult diabetic population.  A study by Lustman &amp; Clouse (2005) identified poorer health care outcomes in diabetic patients with comorbid depression.  Organizational literature further supported the need to have standardized depression screening for the diabetic population due to the increased risk of comorbid depression (ADA, 2017; Egede &amp; Ellis, 2010; Handelsman et al., 2015).  Prior to the implementation, the identified PCC did not have standardized depression screening intervals for a diabetic population, despite their increased risk for depression </w:t>
      </w:r>
      <w:bookmarkStart w:id="174" w:name="C428275105423264I591656T1810942"/>
      <w:r>
        <w:t>(ADA, 2017)</w:t>
      </w:r>
      <w:bookmarkEnd w:id="174"/>
      <w:r>
        <w:t>.  Health promotion and disease prevention services, especially in at risk populations, aid in improving health care outcomes </w:t>
      </w:r>
      <w:bookmarkStart w:id="175" w:name="C431693159273495I591656T1810965"/>
      <w:r>
        <w:t>(</w:t>
      </w:r>
      <w:r w:rsidR="000D77B8">
        <w:t xml:space="preserve">AACN, </w:t>
      </w:r>
      <w:r>
        <w:t>2006)</w:t>
      </w:r>
      <w:bookmarkEnd w:id="175"/>
      <w:r>
        <w:t>.  Therefore, the ability to analyze data, identify health care prevention needs, establish implementation methods that account for population needs, and further e</w:t>
      </w:r>
      <w:r w:rsidR="006B0681">
        <w:t>valuate intervention outcomes are</w:t>
      </w:r>
      <w:r>
        <w:t xml:space="preserve"> k</w:t>
      </w:r>
      <w:r w:rsidR="006B0681">
        <w:t>ey elements in the DNP education and role</w:t>
      </w:r>
      <w:r>
        <w:t>.</w:t>
      </w:r>
      <w:r w:rsidR="006B0681">
        <w:t xml:space="preserve">  This Essential supports </w:t>
      </w:r>
      <w:r w:rsidR="00DC186F">
        <w:t>the evaluation of depression as untreated comorbid depression has shown worsening healthcare outcomes for the diabetic population (Centers for Disease Control and Prevention (CDC), 2017).  </w:t>
      </w:r>
    </w:p>
    <w:p w:rsidR="00F77868" w:rsidRDefault="00F77868">
      <w:pPr>
        <w:pStyle w:val="APAHeading2"/>
      </w:pPr>
      <w:bookmarkStart w:id="176" w:name="_Toc512283875"/>
      <w:r>
        <w:lastRenderedPageBreak/>
        <w:t>Essential VIII: Advanced Nursing Practice</w:t>
      </w:r>
      <w:bookmarkEnd w:id="176"/>
    </w:p>
    <w:p w:rsidR="00F77868" w:rsidRDefault="00F77868">
      <w:pPr>
        <w:pStyle w:val="APA"/>
      </w:pPr>
      <w:r>
        <w:t>Based on the eighth Essential, DNP must have the foundational knowledge to provide comprehensive assessments and treatment plans for complex patients in a holistic manner that accounts for cultural, social, religious, psychosocial, and economic considerations of each patient </w:t>
      </w:r>
      <w:bookmarkStart w:id="177" w:name="C431693159273495I591656T1811121"/>
      <w:r>
        <w:t>(</w:t>
      </w:r>
      <w:r w:rsidR="000D77B8">
        <w:t>AACN</w:t>
      </w:r>
      <w:r>
        <w:t>, 2006)</w:t>
      </w:r>
      <w:bookmarkEnd w:id="177"/>
      <w:r>
        <w:t>.  Furthermore, the DNP role necessitates the need to evaluate treatment plans and meet the educational needs to sustain therapeutic interventions </w:t>
      </w:r>
      <w:bookmarkStart w:id="178" w:name="C431693159273495I591656T1811125"/>
      <w:r>
        <w:t>(</w:t>
      </w:r>
      <w:r w:rsidR="000D77B8">
        <w:t>AACN</w:t>
      </w:r>
      <w:r>
        <w:t>, 2006)</w:t>
      </w:r>
      <w:bookmarkEnd w:id="178"/>
      <w:r>
        <w:t>.  Comprehensive assessments include a psychosocial element that can be difficult to thoroughly assess under the time cons</w:t>
      </w:r>
      <w:r w:rsidR="007E063C">
        <w:t>traints of patient appointments</w:t>
      </w:r>
      <w:r>
        <w:t xml:space="preserve">.  This Essential was supported in the implementation of evidence-based 2017 ADA standardized depression screening guidelines with the PHQ-9 tool that provides a quick and reliable screening for the presence of comorbid depression </w:t>
      </w:r>
      <w:bookmarkStart w:id="179" w:name="C431693159273495I591656T1814314"/>
      <w:r>
        <w:t>(</w:t>
      </w:r>
      <w:r w:rsidR="000D77B8">
        <w:t>AACN</w:t>
      </w:r>
      <w:r>
        <w:t>, 2006)</w:t>
      </w:r>
      <w:bookmarkEnd w:id="179"/>
      <w:r>
        <w:t>.</w:t>
      </w:r>
    </w:p>
    <w:p w:rsidR="003C6CC0" w:rsidRDefault="00F77868" w:rsidP="00271412">
      <w:pPr>
        <w:pStyle w:val="APA"/>
      </w:pPr>
      <w:r>
        <w:t xml:space="preserve">Essential VIII also encompasses a competency to educate, mentor, and support quality improvements in nursing practice.  The role of the project leader was guided by the theoretical framework of Peplau’s middle-range Theory of Interpersonal Relations.  The phases and associated roles described in Peplau’s theoretical framework progress through a natural ordinance to introduce a change in health behaviors, or in term of this project, health care practices </w:t>
      </w:r>
      <w:bookmarkStart w:id="180" w:name="C428274934082986I591656T1814394"/>
      <w:r>
        <w:t>(Butts &amp; Rich, 2015)</w:t>
      </w:r>
      <w:bookmarkEnd w:id="180"/>
      <w:r>
        <w:t xml:space="preserve">.  Utilizing the nurse-client roles, the project leader introduced a change in practice by adding the PHQ-9 tool and standardized depression screening intervals to a practice that did not current follow the 2017 ADA </w:t>
      </w:r>
      <w:r w:rsidR="005D3A05">
        <w:t>depression screening guidelines</w:t>
      </w:r>
      <w:r>
        <w:t>. </w:t>
      </w:r>
      <w:r w:rsidR="00CE1FFD">
        <w:t xml:space="preserve"> Practice implications for the last DNP Essential recognized the use of the Theory of Interpersonal Relations </w:t>
      </w:r>
      <w:r w:rsidR="001C6741">
        <w:t>as an effective way to educate providers to improve compliance to the current depression screening guidelines.</w:t>
      </w:r>
    </w:p>
    <w:p w:rsidR="003C6CC0" w:rsidRDefault="003C6CC0" w:rsidP="003C6CC0">
      <w:pPr>
        <w:pStyle w:val="APAHeading2"/>
      </w:pPr>
      <w:bookmarkStart w:id="181" w:name="_Toc512283876"/>
      <w:r>
        <w:t>Summary</w:t>
      </w:r>
      <w:bookmarkEnd w:id="181"/>
    </w:p>
    <w:p w:rsidR="004C61DF" w:rsidRPr="00271412" w:rsidRDefault="006F50AC" w:rsidP="00271412">
      <w:pPr>
        <w:pStyle w:val="APA"/>
      </w:pPr>
      <w:r>
        <w:lastRenderedPageBreak/>
        <w:t xml:space="preserve">Improving healthcare outcomes for diabetic patients requires healthcare providers to stay up-to-date on current practice guidelines.  </w:t>
      </w:r>
      <w:r w:rsidR="00965348">
        <w:t xml:space="preserve">Practice implications based on the DNP Essential </w:t>
      </w:r>
      <w:r w:rsidR="004C61DF">
        <w:t xml:space="preserve">supported the </w:t>
      </w:r>
      <w:r w:rsidR="00965348">
        <w:t xml:space="preserve">integration of the </w:t>
      </w:r>
      <w:r w:rsidR="00A162A6">
        <w:t>2017 ADA depression screening guidelines using</w:t>
      </w:r>
      <w:r w:rsidR="004C61DF">
        <w:t xml:space="preserve"> of the PHQ-9 </w:t>
      </w:r>
      <w:r w:rsidR="00965348">
        <w:t>in the E</w:t>
      </w:r>
      <w:r w:rsidR="00A162A6">
        <w:t>H</w:t>
      </w:r>
      <w:r w:rsidR="00965348">
        <w:t xml:space="preserve">R </w:t>
      </w:r>
      <w:r w:rsidR="004C61DF">
        <w:t xml:space="preserve">for evaluation of comorbid depression in the adult diabetic patient.  </w:t>
      </w:r>
      <w:r w:rsidR="00A162A6">
        <w:t xml:space="preserve">The </w:t>
      </w:r>
      <w:r w:rsidR="004C61DF">
        <w:t xml:space="preserve">DNP Essentials </w:t>
      </w:r>
      <w:r>
        <w:t>and project findings</w:t>
      </w:r>
      <w:r w:rsidR="00A162A6">
        <w:t xml:space="preserve"> support</w:t>
      </w:r>
      <w:r>
        <w:t>ed</w:t>
      </w:r>
      <w:r w:rsidR="00A162A6">
        <w:t xml:space="preserve"> the use of Peplau’s Th</w:t>
      </w:r>
      <w:r w:rsidR="005040B0">
        <w:t>eory of Interpersonal Relations as an effective way t</w:t>
      </w:r>
      <w:r w:rsidR="00695FDF">
        <w:t xml:space="preserve">o implement a practice change.  </w:t>
      </w: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6B29D5" w:rsidRDefault="006B29D5" w:rsidP="00271412">
      <w:pPr>
        <w:pStyle w:val="APAHeading1"/>
      </w:pPr>
    </w:p>
    <w:p w:rsidR="00E15E7D" w:rsidRDefault="00E15E7D" w:rsidP="00271412">
      <w:pPr>
        <w:pStyle w:val="APAHeading1"/>
      </w:pPr>
      <w:bookmarkStart w:id="182" w:name="_Toc512283877"/>
      <w:r>
        <w:lastRenderedPageBreak/>
        <w:t>Chapter Six: Final Conclusions</w:t>
      </w:r>
      <w:bookmarkEnd w:id="182"/>
    </w:p>
    <w:p w:rsidR="00D16814" w:rsidRPr="00271412" w:rsidRDefault="0059717A" w:rsidP="0059717A">
      <w:pPr>
        <w:pStyle w:val="APA"/>
      </w:pPr>
      <w:r>
        <w:t>Adults with diabetes are at a significantly higher risk for developing comorbid depression (ADA, 2017).  The presence of comorbid depression in the diabetic population significantly increases the risk for worsening healthcare outcomes (CDC, 2017).  The literature further supported the use of the 2017 ADA depression screening guidelines using the PHQ-9 tool and theoretical framework of Hildegard Peplau, the Theory of Interpersonal Relations (ADA, 2017, Arrieta et al., 2017; Senn, 2013).  </w:t>
      </w:r>
      <w:r w:rsidR="00D743BB">
        <w:t xml:space="preserve">The noted improvement in provider compliance from 4% in the pre-intervention phase to 30% in the post-intervention phased supports the use of the project’s methodology and tools.  </w:t>
      </w:r>
      <w:r w:rsidR="00D16814">
        <w:t>This chapter will highlight significant findings, project limitations, and future recommendations based on this QI initiative.</w:t>
      </w:r>
    </w:p>
    <w:p w:rsidR="00013AA8" w:rsidRPr="00CE1A4D" w:rsidRDefault="00013AA8" w:rsidP="00D4626C">
      <w:pPr>
        <w:pStyle w:val="APA"/>
        <w:ind w:firstLine="0"/>
      </w:pPr>
      <w:r>
        <w:t>American Diabetes Association (ADA)</w:t>
      </w:r>
      <w:r w:rsidR="00C66C61">
        <w:t xml:space="preserve"> patient care clinic (PCC)</w:t>
      </w:r>
    </w:p>
    <w:p w:rsidR="00F77868" w:rsidRDefault="003919DD">
      <w:pPr>
        <w:pStyle w:val="APAHeading2"/>
      </w:pPr>
      <w:bookmarkStart w:id="183" w:name="_Toc512283878"/>
      <w:r>
        <w:t>Significant Findings</w:t>
      </w:r>
      <w:bookmarkEnd w:id="183"/>
    </w:p>
    <w:p w:rsidR="00F77868" w:rsidRDefault="00F77868">
      <w:pPr>
        <w:pStyle w:val="APA"/>
      </w:pPr>
      <w:r>
        <w:t>The purpose of this QI initiative was increase provider compliance to the 2017 ADA depression screening guidelines utilizing the PHQ-9, an evidence based valid and reliable depression screening tool, in the adult diabetic population at specified PCC (Janssen et al., 2016; Seo &amp; Park, 2015; Wittkampf, 2007).  Based on a retrospective two-month chart audit prior to any educational intervention, the providers at the identified PCC were compliant to the guidelines using the PHQ-9 depression screening tool in 4% of the adult diabetic population</w:t>
      </w:r>
      <w:r w:rsidR="003C4AC1">
        <w:t xml:space="preserve"> (Medical Records, 2017)</w:t>
      </w:r>
      <w:r>
        <w:t>.  After a provider education session that included (a) a power point educational tool, (b) a quick reference power point hand out booklet given to each provider, (c) a review of how to chart the PHQ-9 in the EHR, and (d) an opportunity to ask any associated questions, provider compliance to the 2017 ADA depression screening guidelines using the PHQ-9 in the adult diabetic population increased to 30%</w:t>
      </w:r>
      <w:r w:rsidR="003C4AC1">
        <w:t xml:space="preserve"> (Medical Records, 2017)</w:t>
      </w:r>
      <w:r>
        <w:t xml:space="preserve">.  The use of </w:t>
      </w:r>
      <w:r>
        <w:lastRenderedPageBreak/>
        <w:t>the PHQ-9 depression screening tool increased from 40% during the pre-intervention audit to 88.2% during the post-intervention audit</w:t>
      </w:r>
      <w:r w:rsidR="003C4AC1">
        <w:t xml:space="preserve"> (Medical Records, 2017)</w:t>
      </w:r>
      <w:r>
        <w:t>.  Provider compliance to the 2017 ADA depression screening guidelines using the PHQ-9 depression screening tool increased from a pre-intervention audit of 4% to a post-intervention audit of 30% in the adult diabetic population</w:t>
      </w:r>
      <w:r w:rsidR="003C4AC1">
        <w:t xml:space="preserve"> (Medical Records, 2017)</w:t>
      </w:r>
      <w:r>
        <w:t>.  This finding supported education method including (a) the use a power point, (b) providing a quick reference handout, (c) allowing for provider practice using a new screening tool in the electronic health record, and (d) additional opportunity to ask questions as an effective way to increase provider compliance to the 2017 ADA depression screening guidelines.  Despite the increase in provider compliance to the guidelines from 4% to 30%, a positive depression screening in the post-intervention audit remained high a 70.6% when compared to the pre-intervention positive depression screening at 70% of all performed depression screenings</w:t>
      </w:r>
      <w:r w:rsidR="003C4AC1">
        <w:t xml:space="preserve"> (Medical Records, 2017)</w:t>
      </w:r>
      <w:r>
        <w:t>.  While this study did not evaluate the presence of depression in the non-diabetic population, it did support an increased prevalence of depression in the adult diabetic population.  </w:t>
      </w:r>
    </w:p>
    <w:p w:rsidR="00F77868" w:rsidRDefault="00F77868">
      <w:pPr>
        <w:pStyle w:val="APAHeading2"/>
      </w:pPr>
      <w:bookmarkStart w:id="184" w:name="_Toc512283879"/>
      <w:r>
        <w:t>Limitations</w:t>
      </w:r>
      <w:bookmarkEnd w:id="184"/>
      <w:r>
        <w:t> </w:t>
      </w:r>
    </w:p>
    <w:p w:rsidR="00A4376C" w:rsidRDefault="00F77868">
      <w:pPr>
        <w:pStyle w:val="APA"/>
      </w:pPr>
      <w:r>
        <w:t xml:space="preserve">Prior to implementation, the two-month retrospective chart audits performed during the pre-intervention and post-intervention was identified as a limitation, as the data only provided a limited reflection of the provider’s compliance to the 2017 ADA depression screening guidelines using the PHQ-9 screening tool.  Additionally, the percentage of diabetic patients seen was also a limitation as the pre-intervention and post-intervention only evaluated two-months during each retrospective audit.  After implementation, the placement of the PHQ-9 in provider documentation was also identified as a limitation as documentation was found to be inconsistent among providers despite EHR education.  These inconsistencies included some PHQ-9 paper </w:t>
      </w:r>
      <w:r>
        <w:lastRenderedPageBreak/>
        <w:t>screening tools being scanned into the chart as an attachment, other PHQ-9 depression screenings only being dictated in the provider’s summary of care, and the rest of the PHQ-9 depression screening tools being done electronically in the project designated folder that was discussed in initial provider education.  This limitation may have led to lower provider compliance results than those indicated in this study assuming any depression screening documentation was overlooked by the project leader.  </w:t>
      </w:r>
    </w:p>
    <w:p w:rsidR="00F77868" w:rsidRDefault="00A4376C">
      <w:pPr>
        <w:pStyle w:val="APA"/>
      </w:pPr>
      <w:r>
        <w:t xml:space="preserve">Furthermore, the data collection tool did not account for adult diabetic clinic visits that were not related to diabetes management or associated </w:t>
      </w:r>
      <w:r w:rsidR="00AC0304">
        <w:t xml:space="preserve">complications.  While this limitation did not skew provider compliance improvements between the two audits, it may have resulted in overall lower compliance percentages. </w:t>
      </w:r>
      <w:r>
        <w:t xml:space="preserve"> </w:t>
      </w:r>
      <w:r w:rsidR="00F77868">
        <w:t>Lastly, the data collection tool did not address all of the indicated depression screening scenarios defined by the 2017 ADA guidelines, as the data only identified if the depression screening was performed during a HA1c evaluation or not.  The data collection tool did not specifically identify if the clinic appointment was addressing other scenarios in which depression screening would be indicated based of the 2017 ADA guidelines, like a recent hospitalization or management of a diabetes-related complication.</w:t>
      </w:r>
    </w:p>
    <w:p w:rsidR="00F77868" w:rsidRDefault="004665A2" w:rsidP="0099593F">
      <w:pPr>
        <w:pStyle w:val="APAHeading2"/>
      </w:pPr>
      <w:bookmarkStart w:id="185" w:name="_Toc512283880"/>
      <w:r>
        <w:t>Recommendations for Practice</w:t>
      </w:r>
      <w:bookmarkEnd w:id="185"/>
    </w:p>
    <w:p w:rsidR="00F77868" w:rsidRDefault="00795374">
      <w:pPr>
        <w:pStyle w:val="APA"/>
      </w:pPr>
      <w:r>
        <w:t xml:space="preserve">The results of this project supported </w:t>
      </w:r>
      <w:r w:rsidR="00F77868">
        <w:t xml:space="preserve">Future research considerations could compare different provider education methods, possibly including electronic health record reminders, to improve provider compliance.  The project leader would endorse the use of data collection tools that evaluate for depression screening in adult diabetic patients (a) during routine HA1c evaluations for diabetes management, (b) at hospital follow up appointments, (c) at the diagnosis of diabetes-related complications, (d) at appointments where non-adherence to the diabetes treatment plan is identified, and (e) annually if not previous performed in the previous </w:t>
      </w:r>
      <w:r w:rsidR="00F77868">
        <w:lastRenderedPageBreak/>
        <w:t>year.  This audit tool would provide more data in evaluating provider compliance to the 2017 ADA depression screening guidelines using the reliable and validate PHQ-9 screening tool (Janssen et al., 2016; Seo &amp; Park, 2015; Wittkampf, 2007).  A data collection period of one-year would encompass all possible scenarios in which a depression screening would be indicated per the 2017 ADA guidelines for an adult diabetic patient, and would therefore provide an accurate reflection of provider compliance. </w:t>
      </w:r>
    </w:p>
    <w:p w:rsidR="00F77868" w:rsidRDefault="00F77868">
      <w:pPr>
        <w:pStyle w:val="APAHeading2"/>
      </w:pPr>
      <w:bookmarkStart w:id="186" w:name="_Toc512283881"/>
      <w:r>
        <w:t>Final Summary</w:t>
      </w:r>
      <w:bookmarkEnd w:id="186"/>
    </w:p>
    <w:p w:rsidR="00F77868" w:rsidRDefault="00F77868" w:rsidP="005725B6">
      <w:pPr>
        <w:pStyle w:val="APA"/>
      </w:pPr>
      <w:r>
        <w:t xml:space="preserve">Individual diagnoses of diabetes or depression increases the risk of mortality, which is significantly increased in </w:t>
      </w:r>
      <w:r w:rsidR="00376805">
        <w:t>patients</w:t>
      </w:r>
      <w:r>
        <w:t xml:space="preserve"> with dual diagnoses of diabetes and depression </w:t>
      </w:r>
      <w:bookmarkStart w:id="187" w:name="C428473856040509I591656T1837165"/>
      <w:r>
        <w:t>(Egede &amp; Ellis, 2010)</w:t>
      </w:r>
      <w:bookmarkEnd w:id="187"/>
      <w:r>
        <w:t>.  Untreated comorbid depression can increase the risk of cardiovascular disease, vision changes, amputations, dermatological complications and kidney failure which all lead to worsening health care outc</w:t>
      </w:r>
      <w:bookmarkStart w:id="188" w:name="C431758188456829I591656T1836978"/>
      <w:r w:rsidR="00DC186F">
        <w:t>omes increased health care cost (CDC</w:t>
      </w:r>
      <w:r>
        <w:t>, 2017)</w:t>
      </w:r>
      <w:bookmarkEnd w:id="188"/>
      <w:r>
        <w:t>.  The ADA recognizes the increase risk of depression in diabetics and updated the depression screening guidelines to promote early diagnosis and treatment in the presence of comorbid depression to decrease adverse effects on diabetes management </w:t>
      </w:r>
      <w:bookmarkStart w:id="189" w:name="C428275105423264I591656T1837171"/>
      <w:r>
        <w:t>(ADA, 2017)</w:t>
      </w:r>
      <w:bookmarkEnd w:id="189"/>
      <w:r>
        <w:t>.</w:t>
      </w:r>
      <w:r w:rsidR="00795374">
        <w:t xml:space="preserve">  </w:t>
      </w:r>
    </w:p>
    <w:p w:rsidR="00F77868" w:rsidRDefault="00F77868">
      <w:pPr>
        <w:pStyle w:val="APA"/>
      </w:pPr>
    </w:p>
    <w:p w:rsidR="00F77868" w:rsidRDefault="00F77868" w:rsidP="000962B8">
      <w:pPr>
        <w:pStyle w:val="APA"/>
        <w:ind w:firstLine="0"/>
        <w:sectPr w:rsidR="00F77868">
          <w:pgSz w:w="12240" w:h="15840"/>
          <w:pgMar w:top="1440" w:right="1440" w:bottom="1440" w:left="1440" w:header="708" w:footer="708" w:gutter="0"/>
          <w:cols w:space="708"/>
          <w:docGrid w:linePitch="360"/>
        </w:sectPr>
      </w:pPr>
    </w:p>
    <w:p w:rsidR="00F77868" w:rsidRDefault="00F77868">
      <w:pPr>
        <w:pStyle w:val="APAHeadingCenterIncludedInTOC"/>
      </w:pPr>
      <w:bookmarkStart w:id="190" w:name="_Toc512283882"/>
      <w:r>
        <w:lastRenderedPageBreak/>
        <w:t>References</w:t>
      </w:r>
      <w:bookmarkEnd w:id="190"/>
    </w:p>
    <w:p w:rsidR="00F77868" w:rsidRPr="0038111D" w:rsidRDefault="00F77868">
      <w:pPr>
        <w:pStyle w:val="APAReference"/>
      </w:pPr>
      <w:bookmarkStart w:id="191" w:name="R428275083128125I591656"/>
      <w:r w:rsidRPr="0038111D">
        <w:t xml:space="preserve">AL-Baik, M., Moharram, M., Elsaid, T., Al-Baik, S., Al-Dahan, S., Alkhadhrawi, N., ... Dahneam, A. (2014). Screening for Depression in Diabetic Patients. </w:t>
      </w:r>
      <w:r w:rsidRPr="0038111D">
        <w:rPr>
          <w:i/>
          <w:iCs/>
        </w:rPr>
        <w:t>International Journal of Medical Science and Public Health</w:t>
      </w:r>
      <w:r w:rsidRPr="0038111D">
        <w:t xml:space="preserve">, </w:t>
      </w:r>
      <w:r w:rsidRPr="0038111D">
        <w:rPr>
          <w:i/>
          <w:iCs/>
        </w:rPr>
        <w:t>3</w:t>
      </w:r>
      <w:r w:rsidRPr="0038111D">
        <w:t>, 156-160. http://dx.doi.org/10.5455/ijmsph.2013.061120132</w:t>
      </w:r>
      <w:bookmarkEnd w:id="191"/>
      <w:r w:rsidR="00B23C86" w:rsidRPr="0038111D">
        <w:t>.</w:t>
      </w:r>
    </w:p>
    <w:p w:rsidR="00F77868" w:rsidRPr="0038111D" w:rsidRDefault="00F77868">
      <w:pPr>
        <w:pStyle w:val="APAReference"/>
      </w:pPr>
      <w:bookmarkStart w:id="192" w:name="R431693159273495I591656"/>
      <w:r w:rsidRPr="0038111D">
        <w:t xml:space="preserve">American Association of Colleges of Nurses (2006). </w:t>
      </w:r>
      <w:r w:rsidR="003145AB" w:rsidRPr="0038111D">
        <w:t xml:space="preserve">The essentials of doctoral education </w:t>
      </w:r>
      <w:r w:rsidR="003145AB">
        <w:t>for advanced nursing practice.</w:t>
      </w:r>
      <w:r w:rsidR="003145AB" w:rsidRPr="0038111D">
        <w:t xml:space="preserve"> 1-28. </w:t>
      </w:r>
      <w:r w:rsidRPr="0038111D">
        <w:t>Retrieved from http://www.aacnnursing.org/Portals/42/Publications/DNPEssentials.pdf</w:t>
      </w:r>
      <w:bookmarkEnd w:id="192"/>
      <w:r w:rsidR="00B23C86" w:rsidRPr="0038111D">
        <w:t>.</w:t>
      </w:r>
    </w:p>
    <w:p w:rsidR="00F77868" w:rsidRPr="0038111D" w:rsidRDefault="00F77868">
      <w:pPr>
        <w:pStyle w:val="APAReference"/>
      </w:pPr>
      <w:bookmarkStart w:id="193" w:name="R428276499069097I591656"/>
      <w:r w:rsidRPr="0038111D">
        <w:t xml:space="preserve">American Diabetes Association. (2015). Classification and diagnosis of diabetes. </w:t>
      </w:r>
      <w:r w:rsidRPr="0038111D">
        <w:rPr>
          <w:i/>
          <w:iCs/>
        </w:rPr>
        <w:t>Diabetes Care</w:t>
      </w:r>
      <w:r w:rsidRPr="0038111D">
        <w:t xml:space="preserve">, </w:t>
      </w:r>
      <w:r w:rsidRPr="0038111D">
        <w:rPr>
          <w:i/>
          <w:iCs/>
        </w:rPr>
        <w:t>38(Supplement 1)</w:t>
      </w:r>
      <w:r w:rsidRPr="0038111D">
        <w:t>, S8-S16. http://dx.doi.org/10.2337/dc15-S005</w:t>
      </w:r>
      <w:bookmarkEnd w:id="193"/>
      <w:r w:rsidR="00B23C86" w:rsidRPr="0038111D">
        <w:t>.</w:t>
      </w:r>
    </w:p>
    <w:p w:rsidR="00F77868" w:rsidRPr="0038111D" w:rsidRDefault="00F77868">
      <w:pPr>
        <w:pStyle w:val="APAReference"/>
      </w:pPr>
      <w:bookmarkStart w:id="194" w:name="R428275105423264I591656"/>
      <w:r w:rsidRPr="0038111D">
        <w:t xml:space="preserve">American Diabetes Association. (2017). Comprehensive Medical Evaluation and Assessment of Comorbidities. </w:t>
      </w:r>
      <w:r w:rsidRPr="0038111D">
        <w:rPr>
          <w:i/>
          <w:iCs/>
        </w:rPr>
        <w:t>Diabetes Care</w:t>
      </w:r>
      <w:r w:rsidRPr="0038111D">
        <w:t xml:space="preserve">, </w:t>
      </w:r>
      <w:r w:rsidRPr="0038111D">
        <w:rPr>
          <w:i/>
          <w:iCs/>
        </w:rPr>
        <w:t>40(1)</w:t>
      </w:r>
      <w:r w:rsidRPr="0038111D">
        <w:t>, S25-S32. http://dx.doi.org/10.2337/dc17-S006</w:t>
      </w:r>
      <w:bookmarkEnd w:id="194"/>
      <w:r w:rsidR="00B23C86" w:rsidRPr="0038111D">
        <w:t>.</w:t>
      </w:r>
    </w:p>
    <w:p w:rsidR="00F77868" w:rsidRPr="0038111D" w:rsidRDefault="00F77868">
      <w:pPr>
        <w:pStyle w:val="APAReference"/>
      </w:pPr>
      <w:bookmarkStart w:id="195" w:name="R429358371352199I591656"/>
      <w:r w:rsidRPr="0038111D">
        <w:t xml:space="preserve">Arrieta, J., Aguerrebere, M., Raviola, G., Flores, H., Elliott, P., Espinosa, A., ... Franke, M. F. (2017). Validity and utility of the patient health questionnaire (PHQ)-2 and PHQ-9 for screening and diagnosis of depression in rural Chiapas, Mexico: a cross-sectional study. </w:t>
      </w:r>
      <w:r w:rsidRPr="0038111D">
        <w:rPr>
          <w:i/>
          <w:iCs/>
        </w:rPr>
        <w:t>Journal of Clinical Psychology</w:t>
      </w:r>
      <w:r w:rsidRPr="0038111D">
        <w:t>, 1-15. http://dx.doi.org/10.1002/jclp.22390</w:t>
      </w:r>
      <w:bookmarkEnd w:id="195"/>
      <w:r w:rsidR="00B23C86" w:rsidRPr="0038111D">
        <w:t>.</w:t>
      </w:r>
    </w:p>
    <w:p w:rsidR="00F77868" w:rsidRPr="0038111D" w:rsidRDefault="00F77868">
      <w:pPr>
        <w:pStyle w:val="APAReference"/>
      </w:pPr>
      <w:bookmarkStart w:id="196" w:name="R428274934082986I591656"/>
      <w:r w:rsidRPr="0038111D">
        <w:t xml:space="preserve">Butts, J. B., &amp; Rich, K. L. (2015). </w:t>
      </w:r>
      <w:r w:rsidRPr="0038111D">
        <w:rPr>
          <w:i/>
          <w:iCs/>
        </w:rPr>
        <w:t xml:space="preserve">Philosophies and Theories for Advanced Nursing Practice </w:t>
      </w:r>
      <w:r w:rsidRPr="0038111D">
        <w:t>(2 ed.). Burlington, MA: Jones &amp; Bartlett Learning.</w:t>
      </w:r>
      <w:bookmarkEnd w:id="196"/>
    </w:p>
    <w:p w:rsidR="00F77868" w:rsidRPr="0038111D" w:rsidRDefault="00F77868">
      <w:pPr>
        <w:pStyle w:val="APAReference"/>
      </w:pPr>
      <w:bookmarkStart w:id="197" w:name="R428297952618866I591656"/>
      <w:r w:rsidRPr="0038111D">
        <w:t>Centers for Disease Control and Prevention. (2016). Diabetes. Retrieved from https://www.cdc.gov/chronicdisease/resources/publications/aag/diabetes.htm</w:t>
      </w:r>
      <w:bookmarkEnd w:id="197"/>
      <w:r w:rsidR="00B23C86" w:rsidRPr="0038111D">
        <w:t>.</w:t>
      </w:r>
    </w:p>
    <w:p w:rsidR="00D768E5" w:rsidRPr="0038111D" w:rsidRDefault="00D768E5" w:rsidP="00D768E5">
      <w:pPr>
        <w:pStyle w:val="APAReference"/>
      </w:pPr>
      <w:bookmarkStart w:id="198" w:name="R431758188456829I591656"/>
      <w:bookmarkStart w:id="199" w:name="R429365926422801I591656"/>
      <w:r w:rsidRPr="0038111D">
        <w:t>Centers for Disease Control and Prevention. (2017). What's depression got to do with it? Retrieved from https://www.cdc.gov/diabetes/diabetesatwork/training/depression.html</w:t>
      </w:r>
      <w:bookmarkEnd w:id="198"/>
      <w:r w:rsidRPr="0038111D">
        <w:t>.</w:t>
      </w:r>
    </w:p>
    <w:p w:rsidR="00D768E5" w:rsidRPr="0038111D" w:rsidRDefault="00D768E5">
      <w:pPr>
        <w:pStyle w:val="APAReference"/>
      </w:pPr>
    </w:p>
    <w:p w:rsidR="00F77868" w:rsidRPr="0038111D" w:rsidRDefault="00F77868">
      <w:pPr>
        <w:pStyle w:val="APAReference"/>
      </w:pPr>
      <w:r w:rsidRPr="0038111D">
        <w:lastRenderedPageBreak/>
        <w:t xml:space="preserve">D'Antonio, P., Beeber, L., Sills, G., &amp; Naegle, M. (2014). The future in the past: Hildegard Peplau and interpersonal relations in nursing. </w:t>
      </w:r>
      <w:r w:rsidRPr="0038111D">
        <w:rPr>
          <w:i/>
          <w:iCs/>
        </w:rPr>
        <w:t>Nursing Inquiry</w:t>
      </w:r>
      <w:r w:rsidRPr="0038111D">
        <w:t xml:space="preserve">, </w:t>
      </w:r>
      <w:r w:rsidRPr="0038111D">
        <w:rPr>
          <w:i/>
          <w:iCs/>
        </w:rPr>
        <w:t>21(4)</w:t>
      </w:r>
      <w:r w:rsidRPr="0038111D">
        <w:t>, 311-317. http://dx.doi.org/10.1111/nin.12056</w:t>
      </w:r>
      <w:bookmarkEnd w:id="199"/>
      <w:r w:rsidR="00B23C86" w:rsidRPr="0038111D">
        <w:t>.</w:t>
      </w:r>
    </w:p>
    <w:p w:rsidR="00F77868" w:rsidRPr="0038111D" w:rsidRDefault="00F77868">
      <w:pPr>
        <w:pStyle w:val="APAReference"/>
      </w:pPr>
      <w:bookmarkStart w:id="200" w:name="R429023582629977I591656"/>
      <w:r w:rsidRPr="0038111D">
        <w:t xml:space="preserve">de Jonge, P., Alonso, J., Stein, D., Kiejna, A., Aguilar-Gaxiola, S., Viana, M. C., ... Scott, K. M. (2014). Associations between DSM-IV mental disorders and diabetes mellitus: a role for impulse control disorders and depression. </w:t>
      </w:r>
      <w:r w:rsidRPr="0038111D">
        <w:rPr>
          <w:i/>
          <w:iCs/>
        </w:rPr>
        <w:t>Diabetologia</w:t>
      </w:r>
      <w:r w:rsidRPr="0038111D">
        <w:t xml:space="preserve">, </w:t>
      </w:r>
      <w:r w:rsidRPr="0038111D">
        <w:rPr>
          <w:i/>
          <w:iCs/>
        </w:rPr>
        <w:t>57(4)</w:t>
      </w:r>
      <w:r w:rsidRPr="0038111D">
        <w:t>, 699-709. http://dx.doi.org/10.1007/s00125-013-3157-9</w:t>
      </w:r>
      <w:bookmarkEnd w:id="200"/>
      <w:r w:rsidR="00B23C86" w:rsidRPr="0038111D">
        <w:t>.</w:t>
      </w:r>
    </w:p>
    <w:p w:rsidR="00F77868" w:rsidRPr="0038111D" w:rsidRDefault="00F77868">
      <w:pPr>
        <w:pStyle w:val="APAReference"/>
      </w:pPr>
      <w:bookmarkStart w:id="201" w:name="R428309055267708I591656"/>
      <w:r w:rsidRPr="0038111D">
        <w:t xml:space="preserve">de Vries McClintock, H. F., Boyle, K. B., Rooney, K., &amp; Bogner, H. R. (2016). Diabetes and depression care: a randomized controlled pilot trial. </w:t>
      </w:r>
      <w:r w:rsidRPr="0038111D">
        <w:rPr>
          <w:i/>
          <w:iCs/>
        </w:rPr>
        <w:t>American Journal Of Health Behavior</w:t>
      </w:r>
      <w:r w:rsidRPr="0038111D">
        <w:t xml:space="preserve">, </w:t>
      </w:r>
      <w:r w:rsidRPr="0038111D">
        <w:rPr>
          <w:i/>
          <w:iCs/>
        </w:rPr>
        <w:t>40(4)</w:t>
      </w:r>
      <w:r w:rsidRPr="0038111D">
        <w:t>, 503-513. http://dx.doi.org/10.5993/AJHB.40.4.12</w:t>
      </w:r>
      <w:bookmarkEnd w:id="201"/>
      <w:r w:rsidR="00B23C86" w:rsidRPr="0038111D">
        <w:t>.</w:t>
      </w:r>
    </w:p>
    <w:p w:rsidR="00F77868" w:rsidRPr="0038111D" w:rsidRDefault="00F77868">
      <w:pPr>
        <w:pStyle w:val="APAReference"/>
      </w:pPr>
      <w:bookmarkStart w:id="202" w:name="R428278606213773I591656"/>
      <w:r w:rsidRPr="0038111D">
        <w:t xml:space="preserve">Deane, W. H., &amp; Fain, J. A. (2016). Incorporating Peplau’s theory of interpersonal relations to promote holistic communication between older adults and nursing students. </w:t>
      </w:r>
      <w:r w:rsidRPr="0038111D">
        <w:rPr>
          <w:i/>
          <w:iCs/>
        </w:rPr>
        <w:t>Journal of Holistic Nursing</w:t>
      </w:r>
      <w:r w:rsidRPr="0038111D">
        <w:t xml:space="preserve">, </w:t>
      </w:r>
      <w:r w:rsidRPr="0038111D">
        <w:rPr>
          <w:i/>
          <w:iCs/>
        </w:rPr>
        <w:t>34(1)</w:t>
      </w:r>
      <w:r w:rsidRPr="0038111D">
        <w:t>, 35-41. http://dx.doi.org/10.1177/0898010115577975</w:t>
      </w:r>
      <w:bookmarkEnd w:id="202"/>
      <w:r w:rsidR="0092600E" w:rsidRPr="0038111D">
        <w:t>.</w:t>
      </w:r>
    </w:p>
    <w:p w:rsidR="00F77868" w:rsidRPr="0038111D" w:rsidRDefault="00F77868">
      <w:pPr>
        <w:pStyle w:val="APAReference"/>
      </w:pPr>
      <w:bookmarkStart w:id="203" w:name="R428473856040509I591656"/>
      <w:r w:rsidRPr="0038111D">
        <w:t xml:space="preserve">Egede, L. E., &amp; Ellis, C. (2010). Diabetes and depression: global perspectives. </w:t>
      </w:r>
      <w:r w:rsidRPr="0038111D">
        <w:rPr>
          <w:i/>
          <w:iCs/>
        </w:rPr>
        <w:t>Diabetes Research and Clinical Practice</w:t>
      </w:r>
      <w:r w:rsidRPr="0038111D">
        <w:t xml:space="preserve">, </w:t>
      </w:r>
      <w:r w:rsidRPr="0038111D">
        <w:rPr>
          <w:i/>
          <w:iCs/>
        </w:rPr>
        <w:t>87(3)</w:t>
      </w:r>
      <w:r w:rsidRPr="0038111D">
        <w:t>, 302-312. http://dx.doi.org/doi:10.1016/j.diabres.2010.01.024</w:t>
      </w:r>
      <w:bookmarkEnd w:id="203"/>
      <w:r w:rsidR="00B23C86" w:rsidRPr="0038111D">
        <w:t>.</w:t>
      </w:r>
    </w:p>
    <w:p w:rsidR="00F77868" w:rsidRPr="0038111D" w:rsidRDefault="00F77868">
      <w:pPr>
        <w:pStyle w:val="APAReference"/>
      </w:pPr>
      <w:bookmarkStart w:id="204" w:name="R428275142611111I591656"/>
      <w:r w:rsidRPr="0038111D">
        <w:t xml:space="preserve">Fleer, J., Toyote, K. A., Keers, J. C., Links, T. P., Sanderman, R., Coyne, J. C., &amp; Schroevers, M. J. (2013). Screening for depression and diabetes-related distress in a diabetes outpatient clinic: Screening for psychological problems in patients with diabetes. </w:t>
      </w:r>
      <w:r w:rsidRPr="0038111D">
        <w:rPr>
          <w:i/>
          <w:iCs/>
        </w:rPr>
        <w:t>Diabetic Medicine</w:t>
      </w:r>
      <w:r w:rsidRPr="0038111D">
        <w:t xml:space="preserve">, </w:t>
      </w:r>
      <w:r w:rsidRPr="0038111D">
        <w:rPr>
          <w:i/>
          <w:iCs/>
        </w:rPr>
        <w:t>30</w:t>
      </w:r>
      <w:r w:rsidRPr="0038111D">
        <w:t>, 88-94. http://dx.doi.org/10.1111/dme.12001</w:t>
      </w:r>
      <w:bookmarkEnd w:id="204"/>
      <w:r w:rsidR="00B23C86" w:rsidRPr="0038111D">
        <w:t>.</w:t>
      </w:r>
    </w:p>
    <w:p w:rsidR="00F77868" w:rsidRPr="0038111D" w:rsidRDefault="00F77868">
      <w:pPr>
        <w:pStyle w:val="APAReference"/>
      </w:pPr>
      <w:bookmarkStart w:id="205" w:name="R429024296295139I591656"/>
      <w:r w:rsidRPr="0038111D">
        <w:t xml:space="preserve">Gemeay, E. M., </w:t>
      </w:r>
      <w:proofErr w:type="spellStart"/>
      <w:r w:rsidRPr="0038111D">
        <w:t>Moawed</w:t>
      </w:r>
      <w:bookmarkStart w:id="206" w:name="_GoBack"/>
      <w:bookmarkEnd w:id="206"/>
      <w:proofErr w:type="spellEnd"/>
      <w:r w:rsidRPr="0038111D">
        <w:t xml:space="preserve">, S. A., Mansour, E. A., </w:t>
      </w:r>
      <w:proofErr w:type="spellStart"/>
      <w:r w:rsidRPr="0038111D">
        <w:t>Ebrahiem</w:t>
      </w:r>
      <w:proofErr w:type="spellEnd"/>
      <w:r w:rsidRPr="0038111D">
        <w:t xml:space="preserve">, N. E., Moussa, I. M., &amp; </w:t>
      </w:r>
      <w:proofErr w:type="spellStart"/>
      <w:r w:rsidRPr="0038111D">
        <w:t>Nadrah</w:t>
      </w:r>
      <w:proofErr w:type="spellEnd"/>
      <w:r w:rsidRPr="0038111D">
        <w:t xml:space="preserve">, W. O. (2015). The association between diabetes and depression. </w:t>
      </w:r>
      <w:r w:rsidRPr="0038111D">
        <w:rPr>
          <w:i/>
          <w:iCs/>
        </w:rPr>
        <w:t>Saudi Medical Journal</w:t>
      </w:r>
      <w:r w:rsidRPr="0038111D">
        <w:t xml:space="preserve">, </w:t>
      </w:r>
      <w:r w:rsidRPr="0038111D">
        <w:rPr>
          <w:i/>
          <w:iCs/>
        </w:rPr>
        <w:t>36(10)</w:t>
      </w:r>
      <w:r w:rsidRPr="0038111D">
        <w:t>, 1210–1215. http://dx.doi.org/10.15537/smj.2015.10.11944</w:t>
      </w:r>
      <w:bookmarkEnd w:id="205"/>
      <w:r w:rsidR="00B23C86" w:rsidRPr="0038111D">
        <w:t>.</w:t>
      </w:r>
    </w:p>
    <w:p w:rsidR="00F77868" w:rsidRPr="0038111D" w:rsidRDefault="00F77868">
      <w:pPr>
        <w:pStyle w:val="APAReference"/>
      </w:pPr>
      <w:bookmarkStart w:id="207" w:name="R429368703311690I591656"/>
      <w:r w:rsidRPr="0038111D">
        <w:lastRenderedPageBreak/>
        <w:t xml:space="preserve">Guo, Y., Ding, X. Y., Lu, R. Y., Shen, C. H., Ding, Y., Wang, S., ... Ding, M. P. (2015). Depression and anxiety are associated with reduced antiepileptic drug adherence in Chinese patients. </w:t>
      </w:r>
      <w:r w:rsidRPr="0038111D">
        <w:rPr>
          <w:i/>
          <w:iCs/>
        </w:rPr>
        <w:t>Epilepsy &amp; Behavior</w:t>
      </w:r>
      <w:r w:rsidRPr="0038111D">
        <w:t xml:space="preserve">, </w:t>
      </w:r>
      <w:r w:rsidRPr="0038111D">
        <w:rPr>
          <w:i/>
          <w:iCs/>
        </w:rPr>
        <w:t>50</w:t>
      </w:r>
      <w:r w:rsidRPr="0038111D">
        <w:t>, 91-95. http://dx.doi.org/10.1016/j.yebeh.2015.06.042</w:t>
      </w:r>
      <w:bookmarkEnd w:id="207"/>
      <w:r w:rsidR="00B23C86" w:rsidRPr="0038111D">
        <w:t>.</w:t>
      </w:r>
    </w:p>
    <w:p w:rsidR="00F77868" w:rsidRPr="0038111D" w:rsidRDefault="00F77868">
      <w:pPr>
        <w:pStyle w:val="APAReference"/>
      </w:pPr>
      <w:bookmarkStart w:id="208" w:name="R428473568625810I591656"/>
      <w:r w:rsidRPr="0038111D">
        <w:t xml:space="preserve">Handelsman, Y., </w:t>
      </w:r>
      <w:proofErr w:type="spellStart"/>
      <w:r w:rsidRPr="0038111D">
        <w:t>Bloomgarden</w:t>
      </w:r>
      <w:proofErr w:type="spellEnd"/>
      <w:r w:rsidRPr="0038111D">
        <w:t xml:space="preserve">, Z. T., </w:t>
      </w:r>
      <w:proofErr w:type="spellStart"/>
      <w:r w:rsidRPr="0038111D">
        <w:t>Grunberger</w:t>
      </w:r>
      <w:proofErr w:type="spellEnd"/>
      <w:r w:rsidRPr="0038111D">
        <w:t xml:space="preserve">, G., </w:t>
      </w:r>
      <w:proofErr w:type="spellStart"/>
      <w:r w:rsidRPr="0038111D">
        <w:t>Umpierrez</w:t>
      </w:r>
      <w:proofErr w:type="spellEnd"/>
      <w:r w:rsidRPr="0038111D">
        <w:t xml:space="preserve">, G., Zimmerman, R. S., Bailey, T. S., &amp; </w:t>
      </w:r>
      <w:proofErr w:type="spellStart"/>
      <w:r w:rsidRPr="0038111D">
        <w:t>Zangeneh</w:t>
      </w:r>
      <w:proofErr w:type="spellEnd"/>
      <w:r w:rsidRPr="0038111D">
        <w:t xml:space="preserve">, F. (2015). American association of clinical endocrinologists and </w:t>
      </w:r>
      <w:proofErr w:type="spellStart"/>
      <w:r w:rsidRPr="0038111D">
        <w:t>american</w:t>
      </w:r>
      <w:proofErr w:type="spellEnd"/>
      <w:r w:rsidRPr="0038111D">
        <w:t xml:space="preserve"> college of endocrinology--clinical practice guidelines for developing a diabetes mellitus comprehensive care plan--2015--executive summary. </w:t>
      </w:r>
      <w:r w:rsidRPr="0038111D">
        <w:rPr>
          <w:i/>
          <w:iCs/>
        </w:rPr>
        <w:t>Endocrine Practice : Official Journal of the American College of Endocrinology and the American Association of Clinical Endocrinologists</w:t>
      </w:r>
      <w:r w:rsidRPr="0038111D">
        <w:t xml:space="preserve">, </w:t>
      </w:r>
      <w:r w:rsidRPr="0038111D">
        <w:rPr>
          <w:i/>
          <w:iCs/>
        </w:rPr>
        <w:t>21(4)</w:t>
      </w:r>
      <w:r w:rsidRPr="0038111D">
        <w:t>, 413.</w:t>
      </w:r>
      <w:bookmarkEnd w:id="208"/>
    </w:p>
    <w:p w:rsidR="00F77868" w:rsidRPr="0038111D" w:rsidRDefault="00F77868">
      <w:pPr>
        <w:pStyle w:val="APAReference"/>
      </w:pPr>
      <w:bookmarkStart w:id="209" w:name="R430177466070602I591656"/>
      <w:r w:rsidRPr="0038111D">
        <w:t xml:space="preserve">Hashim, N., Ariaratnam, S., Salleh, M., Said, M., &amp; Sulaiman, A. (2016). Depression and associated factors in patients with type 2 diabetes mellitus. </w:t>
      </w:r>
      <w:r w:rsidRPr="0038111D">
        <w:rPr>
          <w:i/>
          <w:iCs/>
        </w:rPr>
        <w:t>East Asian Arch Psychiatry</w:t>
      </w:r>
      <w:r w:rsidRPr="0038111D">
        <w:t xml:space="preserve">, </w:t>
      </w:r>
      <w:r w:rsidRPr="0038111D">
        <w:rPr>
          <w:i/>
          <w:iCs/>
        </w:rPr>
        <w:t>26(2)</w:t>
      </w:r>
      <w:r w:rsidRPr="0038111D">
        <w:t>, 77-82.</w:t>
      </w:r>
      <w:bookmarkEnd w:id="209"/>
    </w:p>
    <w:p w:rsidR="00F77868" w:rsidRPr="0038111D" w:rsidRDefault="00F77868">
      <w:pPr>
        <w:pStyle w:val="APAReference"/>
      </w:pPr>
      <w:bookmarkStart w:id="210" w:name="R428275162359606I591656"/>
      <w:r w:rsidRPr="0038111D">
        <w:t xml:space="preserve">Hawamdeh, S., Almakhzoomy, I., &amp; Hayajneh, Y. (2013). Screening and correlates of depression and HbA1C in united </w:t>
      </w:r>
      <w:proofErr w:type="spellStart"/>
      <w:r w:rsidRPr="0038111D">
        <w:t>arab</w:t>
      </w:r>
      <w:proofErr w:type="spellEnd"/>
      <w:r w:rsidRPr="0038111D">
        <w:t xml:space="preserve"> emirates (UAE) women with diabetes. </w:t>
      </w:r>
      <w:r w:rsidRPr="0038111D">
        <w:rPr>
          <w:i/>
          <w:iCs/>
        </w:rPr>
        <w:t>Perspectives in Psychiatric Care</w:t>
      </w:r>
      <w:r w:rsidRPr="0038111D">
        <w:t xml:space="preserve">, </w:t>
      </w:r>
      <w:r w:rsidRPr="0038111D">
        <w:rPr>
          <w:i/>
          <w:iCs/>
        </w:rPr>
        <w:t>49(4)</w:t>
      </w:r>
      <w:r w:rsidRPr="0038111D">
        <w:t>, 262-268. http://dx.doi.org/10.1111/ppc.12013</w:t>
      </w:r>
      <w:bookmarkEnd w:id="210"/>
      <w:r w:rsidR="00853283" w:rsidRPr="0038111D">
        <w:t>.</w:t>
      </w:r>
    </w:p>
    <w:p w:rsidR="00F77868" w:rsidRPr="0038111D" w:rsidRDefault="00F77868">
      <w:pPr>
        <w:pStyle w:val="APAReference"/>
      </w:pPr>
      <w:bookmarkStart w:id="211" w:name="R431738524765856I591656"/>
      <w:r w:rsidRPr="0038111D">
        <w:t xml:space="preserve">Holt, R., de Groot, M., &amp; Golden, S. H. (2014). Diabetes and depression. </w:t>
      </w:r>
      <w:r w:rsidRPr="0038111D">
        <w:rPr>
          <w:i/>
          <w:iCs/>
        </w:rPr>
        <w:t>Current Diabetes Reports</w:t>
      </w:r>
      <w:r w:rsidRPr="0038111D">
        <w:t xml:space="preserve">, </w:t>
      </w:r>
      <w:r w:rsidRPr="0038111D">
        <w:rPr>
          <w:i/>
          <w:iCs/>
        </w:rPr>
        <w:t>14(6)</w:t>
      </w:r>
      <w:r w:rsidRPr="0038111D">
        <w:t>, 1-9. http://dx.doi.org/10.1007/s11892-014-0491-3</w:t>
      </w:r>
      <w:bookmarkEnd w:id="211"/>
      <w:r w:rsidR="00B23C86" w:rsidRPr="0038111D">
        <w:t>.</w:t>
      </w:r>
    </w:p>
    <w:p w:rsidR="00F77868" w:rsidRPr="0038111D" w:rsidRDefault="00F77868">
      <w:pPr>
        <w:pStyle w:val="APAReference"/>
      </w:pPr>
      <w:bookmarkStart w:id="212" w:name="R428473203585648I591656"/>
      <w:r w:rsidRPr="0038111D">
        <w:t>Institute for Clinical Systems Improvement . (2016). Adult depression in primary care: percentage of patients with type 2 diabetes with documentation of screening for major depression or persistent depressive disorder using either PHQ-2 or PHQ-9. Retrieved from http://www.qualitymeasures.ahrq.gov/summaries/summary/50185</w:t>
      </w:r>
      <w:bookmarkEnd w:id="212"/>
      <w:r w:rsidR="00B23C86" w:rsidRPr="0038111D">
        <w:t>.</w:t>
      </w:r>
    </w:p>
    <w:p w:rsidR="00F77868" w:rsidRPr="0038111D" w:rsidRDefault="00F77868">
      <w:pPr>
        <w:pStyle w:val="APAReference"/>
      </w:pPr>
      <w:bookmarkStart w:id="213" w:name="R431638933371875I591656"/>
      <w:r w:rsidRPr="0038111D">
        <w:lastRenderedPageBreak/>
        <w:t>Internal Revenue Service (2016). Standard mileage rates for business, medical and moving announced. Retrieved from https://www.irs.gov/newsroom/2017-standard-mileage-rates-for-business-and-medical-and-moving-announced</w:t>
      </w:r>
      <w:bookmarkEnd w:id="213"/>
      <w:r w:rsidR="00B23C86" w:rsidRPr="0038111D">
        <w:t>.</w:t>
      </w:r>
    </w:p>
    <w:p w:rsidR="00F77868" w:rsidRPr="0038111D" w:rsidRDefault="00F77868">
      <w:pPr>
        <w:pStyle w:val="APAReference"/>
      </w:pPr>
      <w:bookmarkStart w:id="214" w:name="R430486991443634I591656"/>
      <w:r w:rsidRPr="0038111D">
        <w:t xml:space="preserve">Janssen, E., Kohler, S., </w:t>
      </w:r>
      <w:proofErr w:type="spellStart"/>
      <w:r w:rsidRPr="0038111D">
        <w:t>Stehouwer</w:t>
      </w:r>
      <w:proofErr w:type="spellEnd"/>
      <w:r w:rsidRPr="0038111D">
        <w:t xml:space="preserve">, C., Schaper, N., </w:t>
      </w:r>
      <w:proofErr w:type="spellStart"/>
      <w:r w:rsidRPr="0038111D">
        <w:t>Dagnelie</w:t>
      </w:r>
      <w:proofErr w:type="spellEnd"/>
      <w:r w:rsidRPr="0038111D">
        <w:t xml:space="preserve">, P., Sep, S., ... Schram, M. (2016). The patient health questionnaire-9 as a screening tool for depression in individuals with type 2 diabetes mellitus: the Maastricht study. </w:t>
      </w:r>
      <w:r w:rsidRPr="0038111D">
        <w:rPr>
          <w:i/>
          <w:iCs/>
        </w:rPr>
        <w:t>Journal of American Geriatrics Society</w:t>
      </w:r>
      <w:r w:rsidRPr="0038111D">
        <w:t xml:space="preserve">, </w:t>
      </w:r>
      <w:r w:rsidRPr="0038111D">
        <w:rPr>
          <w:i/>
          <w:iCs/>
        </w:rPr>
        <w:t>64(11)</w:t>
      </w:r>
      <w:r w:rsidRPr="0038111D">
        <w:t>, 201-206. http://dx.doi.org/10.1111/jgs.14388.</w:t>
      </w:r>
      <w:bookmarkEnd w:id="214"/>
    </w:p>
    <w:p w:rsidR="00F77868" w:rsidRPr="0038111D" w:rsidRDefault="00F77868">
      <w:pPr>
        <w:pStyle w:val="APAReference"/>
      </w:pPr>
      <w:bookmarkStart w:id="215" w:name="R429038392280093I591656"/>
      <w:r w:rsidRPr="0038111D">
        <w:t xml:space="preserve">Katon, W. J., Young, B. A., Russo, J., Lin, E., </w:t>
      </w:r>
      <w:proofErr w:type="spellStart"/>
      <w:r w:rsidRPr="0038111D">
        <w:t>Ciechanowski</w:t>
      </w:r>
      <w:proofErr w:type="spellEnd"/>
      <w:r w:rsidRPr="0038111D">
        <w:t xml:space="preserve">, P., </w:t>
      </w:r>
      <w:proofErr w:type="spellStart"/>
      <w:r w:rsidRPr="0038111D">
        <w:t>Ludman</w:t>
      </w:r>
      <w:proofErr w:type="spellEnd"/>
      <w:r w:rsidRPr="0038111D">
        <w:t xml:space="preserve">, E. J., &amp; Von </w:t>
      </w:r>
      <w:proofErr w:type="spellStart"/>
      <w:r w:rsidRPr="0038111D">
        <w:t>Korff</w:t>
      </w:r>
      <w:proofErr w:type="spellEnd"/>
      <w:r w:rsidRPr="0038111D">
        <w:t xml:space="preserve">, M. R. (2013). Association of depression with increased risk of severe hypoglycemic episodes in patients with diabetes. </w:t>
      </w:r>
      <w:r w:rsidRPr="0038111D">
        <w:rPr>
          <w:i/>
          <w:iCs/>
        </w:rPr>
        <w:t>Annals of Family Medicine</w:t>
      </w:r>
      <w:r w:rsidRPr="0038111D">
        <w:t xml:space="preserve">, </w:t>
      </w:r>
      <w:r w:rsidRPr="0038111D">
        <w:rPr>
          <w:i/>
          <w:iCs/>
        </w:rPr>
        <w:t>11(3)</w:t>
      </w:r>
      <w:r w:rsidRPr="0038111D">
        <w:t>, 245. http://dx.doi.org/10.1370/afm.1501</w:t>
      </w:r>
      <w:bookmarkEnd w:id="215"/>
      <w:r w:rsidR="00B23C86" w:rsidRPr="0038111D">
        <w:t>.</w:t>
      </w:r>
    </w:p>
    <w:p w:rsidR="00F77868" w:rsidRPr="0038111D" w:rsidRDefault="00F77868">
      <w:pPr>
        <w:pStyle w:val="APAReference"/>
      </w:pPr>
      <w:bookmarkStart w:id="216" w:name="R429356308190972I591656"/>
      <w:r w:rsidRPr="0038111D">
        <w:t xml:space="preserve">Lunghi, C., Moisan, J., Grégoire, J. P., &amp; Guénette , L. (2017). The association between depression and medication nonpersistence in new users of antidiabetic drugs. </w:t>
      </w:r>
      <w:r w:rsidRPr="0038111D">
        <w:rPr>
          <w:i/>
          <w:iCs/>
        </w:rPr>
        <w:t>Value Health</w:t>
      </w:r>
      <w:r w:rsidRPr="0038111D">
        <w:t xml:space="preserve">, </w:t>
      </w:r>
      <w:r w:rsidRPr="0038111D">
        <w:rPr>
          <w:i/>
          <w:iCs/>
        </w:rPr>
        <w:t>20(6)</w:t>
      </w:r>
      <w:r w:rsidRPr="0038111D">
        <w:t>, 728-735. http://dx.doi.org/10.1016/j.jval.2016.09.2399</w:t>
      </w:r>
      <w:bookmarkEnd w:id="216"/>
      <w:r w:rsidR="00B23C86" w:rsidRPr="0038111D">
        <w:t>.</w:t>
      </w:r>
    </w:p>
    <w:p w:rsidR="00F77868" w:rsidRPr="0038111D" w:rsidRDefault="00F77868">
      <w:pPr>
        <w:pStyle w:val="APAReference"/>
      </w:pPr>
      <w:bookmarkStart w:id="217" w:name="R428275175844907I591656"/>
      <w:r w:rsidRPr="0038111D">
        <w:t xml:space="preserve">Lustman, P. J., &amp; Clouse, R. E. (2005). Depression in diabetic patients: The relationship between mood and glycemic control. </w:t>
      </w:r>
      <w:r w:rsidRPr="0038111D">
        <w:rPr>
          <w:i/>
          <w:iCs/>
        </w:rPr>
        <w:t>Journal of Diabetes and its Complications</w:t>
      </w:r>
      <w:r w:rsidRPr="0038111D">
        <w:t xml:space="preserve">, </w:t>
      </w:r>
      <w:r w:rsidRPr="0038111D">
        <w:rPr>
          <w:i/>
          <w:iCs/>
        </w:rPr>
        <w:t>19(2)</w:t>
      </w:r>
      <w:r w:rsidRPr="0038111D">
        <w:t>, 113. http://dx.doi.org/10.1016/j.jdiacomp.2004.01.002</w:t>
      </w:r>
      <w:bookmarkEnd w:id="217"/>
      <w:r w:rsidR="00B23C86" w:rsidRPr="0038111D">
        <w:t>.</w:t>
      </w:r>
    </w:p>
    <w:p w:rsidR="00F77868" w:rsidRPr="0038111D" w:rsidRDefault="00F77868">
      <w:pPr>
        <w:pStyle w:val="APAReference"/>
      </w:pPr>
      <w:bookmarkStart w:id="218" w:name="R428294948587963I591656"/>
      <w:r w:rsidRPr="0038111D">
        <w:t xml:space="preserve">Marchese, K. (2006). Using </w:t>
      </w:r>
      <w:proofErr w:type="spellStart"/>
      <w:r w:rsidRPr="0038111D">
        <w:t>peplau’s</w:t>
      </w:r>
      <w:proofErr w:type="spellEnd"/>
      <w:r w:rsidRPr="0038111D">
        <w:t xml:space="preserve"> theory of interpersonal relations to guide the education of patients undergoing urinary diversion. </w:t>
      </w:r>
      <w:r w:rsidRPr="0038111D">
        <w:rPr>
          <w:i/>
          <w:iCs/>
        </w:rPr>
        <w:t>Urologic Nursing</w:t>
      </w:r>
      <w:r w:rsidRPr="0038111D">
        <w:t xml:space="preserve">, </w:t>
      </w:r>
      <w:r w:rsidRPr="0038111D">
        <w:rPr>
          <w:i/>
          <w:iCs/>
        </w:rPr>
        <w:t>26(5)</w:t>
      </w:r>
      <w:r w:rsidRPr="0038111D">
        <w:t>, 363-370. Retrieved from http://search.proquest.com.jproxy.lib.ecu.edu/docview/220153752?accountid=10639</w:t>
      </w:r>
      <w:bookmarkEnd w:id="218"/>
      <w:r w:rsidR="00B23C86" w:rsidRPr="0038111D">
        <w:t>.</w:t>
      </w:r>
    </w:p>
    <w:p w:rsidR="00F77868" w:rsidRPr="0038111D" w:rsidRDefault="00F77868">
      <w:pPr>
        <w:pStyle w:val="APAReference"/>
      </w:pPr>
      <w:bookmarkStart w:id="219" w:name="R428285178855671I591656"/>
      <w:r w:rsidRPr="0038111D">
        <w:t xml:space="preserve">McCamant, K. L. (2006). Humanistic nursing, interpersonal relations theory, and the empathy-altruism hypothesis. </w:t>
      </w:r>
      <w:r w:rsidRPr="0038111D">
        <w:rPr>
          <w:i/>
          <w:iCs/>
        </w:rPr>
        <w:t>Nursing Science Quarterly</w:t>
      </w:r>
      <w:r w:rsidRPr="0038111D">
        <w:t xml:space="preserve">, </w:t>
      </w:r>
      <w:r w:rsidRPr="0038111D">
        <w:rPr>
          <w:i/>
          <w:iCs/>
        </w:rPr>
        <w:t>19(4)</w:t>
      </w:r>
      <w:r w:rsidRPr="0038111D">
        <w:t>, 334-338. http://dx.doi.org/10.1177/0894318406292823</w:t>
      </w:r>
      <w:bookmarkEnd w:id="219"/>
      <w:r w:rsidR="00B23C86" w:rsidRPr="0038111D">
        <w:t>.</w:t>
      </w:r>
    </w:p>
    <w:p w:rsidR="00F77868" w:rsidRPr="0038111D" w:rsidRDefault="00F77868">
      <w:pPr>
        <w:pStyle w:val="APAReference"/>
      </w:pPr>
      <w:bookmarkStart w:id="220" w:name="R431694363895023I591656"/>
      <w:r w:rsidRPr="0038111D">
        <w:lastRenderedPageBreak/>
        <w:t xml:space="preserve">Neiheisel, M. B., &amp; Kaplan, L. (2011). DNP students’ clinical practice hours. </w:t>
      </w:r>
      <w:r w:rsidRPr="0038111D">
        <w:rPr>
          <w:i/>
          <w:iCs/>
        </w:rPr>
        <w:t>The Nurse Practitioner</w:t>
      </w:r>
      <w:r w:rsidRPr="0038111D">
        <w:t xml:space="preserve">, </w:t>
      </w:r>
      <w:r w:rsidRPr="0038111D">
        <w:rPr>
          <w:i/>
          <w:iCs/>
        </w:rPr>
        <w:t>36(2)</w:t>
      </w:r>
      <w:r w:rsidRPr="0038111D">
        <w:t>, 9. http://dx.doi.org/10.1097/01.NPR.0000392800.99080.ae</w:t>
      </w:r>
      <w:bookmarkEnd w:id="220"/>
    </w:p>
    <w:p w:rsidR="00F77868" w:rsidRPr="0038111D" w:rsidRDefault="00F77868">
      <w:pPr>
        <w:pStyle w:val="APAReference"/>
      </w:pPr>
      <w:bookmarkStart w:id="221" w:name="R428275190566782I591656"/>
      <w:r w:rsidRPr="0038111D">
        <w:t xml:space="preserve">Peplau, H. E. (1997). Peplau's theory of interpersonal relations. </w:t>
      </w:r>
      <w:r w:rsidRPr="0038111D">
        <w:rPr>
          <w:i/>
          <w:iCs/>
        </w:rPr>
        <w:t>Nursing Science Quarterly</w:t>
      </w:r>
      <w:r w:rsidRPr="0038111D">
        <w:t xml:space="preserve">, </w:t>
      </w:r>
      <w:r w:rsidRPr="0038111D">
        <w:rPr>
          <w:i/>
          <w:iCs/>
        </w:rPr>
        <w:t>10(4)</w:t>
      </w:r>
      <w:r w:rsidRPr="0038111D">
        <w:t>, 162-167. http://dx.doi.org/10.1177/089431849701000407</w:t>
      </w:r>
      <w:bookmarkEnd w:id="221"/>
      <w:r w:rsidR="00B23C86" w:rsidRPr="0038111D">
        <w:t>.</w:t>
      </w:r>
    </w:p>
    <w:p w:rsidR="00F77868" w:rsidRPr="0038111D" w:rsidRDefault="00F77868">
      <w:pPr>
        <w:pStyle w:val="APAReference"/>
      </w:pPr>
      <w:bookmarkStart w:id="222" w:name="R428275205931713I591656"/>
      <w:r w:rsidRPr="0038111D">
        <w:t>Petiprin, A. (2016). Hildegard Peplau Theory. Retrieved from http://www.nursing-theory.org/theories-and-models/peplau-theory-of-interpersonal-relations.php</w:t>
      </w:r>
      <w:bookmarkEnd w:id="222"/>
      <w:r w:rsidR="00B23C86" w:rsidRPr="0038111D">
        <w:t>.</w:t>
      </w:r>
    </w:p>
    <w:p w:rsidR="00F77868" w:rsidRPr="0038111D" w:rsidRDefault="00F77868">
      <w:pPr>
        <w:pStyle w:val="APAReference"/>
      </w:pPr>
      <w:bookmarkStart w:id="223" w:name="R428276283035069I591656"/>
      <w:r w:rsidRPr="0038111D">
        <w:t xml:space="preserve">Roy, T., &amp; Lloyd, C. (2012). Epidemiology of depression and diabetes: A systematic review. </w:t>
      </w:r>
      <w:r w:rsidRPr="0038111D">
        <w:rPr>
          <w:i/>
          <w:iCs/>
        </w:rPr>
        <w:t>Journal of Affective Disorders</w:t>
      </w:r>
      <w:r w:rsidRPr="0038111D">
        <w:t xml:space="preserve">, </w:t>
      </w:r>
      <w:r w:rsidRPr="0038111D">
        <w:rPr>
          <w:i/>
          <w:iCs/>
        </w:rPr>
        <w:t xml:space="preserve">142 </w:t>
      </w:r>
      <w:proofErr w:type="spellStart"/>
      <w:r w:rsidRPr="0038111D">
        <w:rPr>
          <w:i/>
          <w:iCs/>
        </w:rPr>
        <w:t>Suppl</w:t>
      </w:r>
      <w:proofErr w:type="spellEnd"/>
      <w:r w:rsidRPr="0038111D">
        <w:t>, S8-S21. http://dx.doi.org/10.1016/S0165-0327(12)70004-6</w:t>
      </w:r>
      <w:bookmarkEnd w:id="223"/>
      <w:r w:rsidR="00B23C86" w:rsidRPr="0038111D">
        <w:t>.</w:t>
      </w:r>
    </w:p>
    <w:p w:rsidR="00F77868" w:rsidRPr="0038111D" w:rsidRDefault="00F77868">
      <w:pPr>
        <w:pStyle w:val="APAReference"/>
      </w:pPr>
      <w:bookmarkStart w:id="224" w:name="R429368159107986I591656"/>
      <w:r w:rsidRPr="0038111D">
        <w:t xml:space="preserve">Senn, J. F. (2013). Peplau's theory of interpersonal relations: application in emergency and rural nursing. </w:t>
      </w:r>
      <w:r w:rsidRPr="0038111D">
        <w:rPr>
          <w:i/>
          <w:iCs/>
        </w:rPr>
        <w:t>Nursing Science Quarterly</w:t>
      </w:r>
      <w:r w:rsidRPr="0038111D">
        <w:t xml:space="preserve">, </w:t>
      </w:r>
      <w:r w:rsidRPr="0038111D">
        <w:rPr>
          <w:i/>
          <w:iCs/>
        </w:rPr>
        <w:t>26(1)</w:t>
      </w:r>
      <w:r w:rsidRPr="0038111D">
        <w:t>, 31-35. http://dx.doi.org/10.1177/0894318412466744</w:t>
      </w:r>
      <w:bookmarkEnd w:id="224"/>
      <w:r w:rsidR="00B23C86" w:rsidRPr="0038111D">
        <w:t>.</w:t>
      </w:r>
    </w:p>
    <w:p w:rsidR="00F77868" w:rsidRPr="0038111D" w:rsidRDefault="00F77868">
      <w:pPr>
        <w:pStyle w:val="APAReference"/>
      </w:pPr>
      <w:bookmarkStart w:id="225" w:name="R429358519347569I591656"/>
      <w:r w:rsidRPr="0038111D">
        <w:t xml:space="preserve">Seo, J. G., &amp; Park, S. P. (2015). Validation of the patient health questionnaire-9 (PHQ-9) and PHQ-2 in patients with migraine. </w:t>
      </w:r>
      <w:r w:rsidRPr="0038111D">
        <w:rPr>
          <w:i/>
          <w:iCs/>
        </w:rPr>
        <w:t>The Journal of Headache and Pain</w:t>
      </w:r>
      <w:r w:rsidRPr="0038111D">
        <w:t xml:space="preserve">, </w:t>
      </w:r>
      <w:r w:rsidRPr="0038111D">
        <w:rPr>
          <w:i/>
          <w:iCs/>
        </w:rPr>
        <w:t>16</w:t>
      </w:r>
      <w:r w:rsidRPr="0038111D">
        <w:t>, 65. http://dx.doi.org/10.1186/s10194-015-0552-2</w:t>
      </w:r>
      <w:bookmarkEnd w:id="225"/>
      <w:r w:rsidR="00B23C86" w:rsidRPr="0038111D">
        <w:t>.</w:t>
      </w:r>
    </w:p>
    <w:p w:rsidR="00F77868" w:rsidRPr="0038111D" w:rsidRDefault="00F77868">
      <w:pPr>
        <w:pStyle w:val="APAReference"/>
      </w:pPr>
      <w:bookmarkStart w:id="226" w:name="R428508709734143I591656"/>
      <w:r w:rsidRPr="0038111D">
        <w:t xml:space="preserve">Skopljak, A., </w:t>
      </w:r>
      <w:proofErr w:type="spellStart"/>
      <w:r w:rsidRPr="0038111D">
        <w:t>Podzic</w:t>
      </w:r>
      <w:proofErr w:type="spellEnd"/>
      <w:r w:rsidRPr="0038111D">
        <w:t xml:space="preserve">, M., </w:t>
      </w:r>
      <w:proofErr w:type="spellStart"/>
      <w:r w:rsidRPr="0038111D">
        <w:t>TiricCampara</w:t>
      </w:r>
      <w:proofErr w:type="spellEnd"/>
      <w:r w:rsidRPr="0038111D">
        <w:t xml:space="preserve">, M., </w:t>
      </w:r>
      <w:proofErr w:type="spellStart"/>
      <w:r w:rsidRPr="0038111D">
        <w:t>MacicDzankovic</w:t>
      </w:r>
      <w:proofErr w:type="spellEnd"/>
      <w:r w:rsidRPr="0038111D">
        <w:t xml:space="preserve">, A., </w:t>
      </w:r>
      <w:proofErr w:type="spellStart"/>
      <w:r w:rsidRPr="0038111D">
        <w:t>Pasagic</w:t>
      </w:r>
      <w:proofErr w:type="spellEnd"/>
      <w:r w:rsidRPr="0038111D">
        <w:t xml:space="preserve">, A., &amp; </w:t>
      </w:r>
      <w:proofErr w:type="spellStart"/>
      <w:r w:rsidRPr="0038111D">
        <w:t>Masic</w:t>
      </w:r>
      <w:proofErr w:type="spellEnd"/>
      <w:r w:rsidRPr="0038111D">
        <w:t xml:space="preserve">, I. (2011). Frequency of depression in diabetic patients in the family medicine. </w:t>
      </w:r>
      <w:r w:rsidRPr="0038111D">
        <w:rPr>
          <w:i/>
          <w:iCs/>
        </w:rPr>
        <w:t>Medical Archives</w:t>
      </w:r>
      <w:r w:rsidRPr="0038111D">
        <w:t xml:space="preserve">, </w:t>
      </w:r>
      <w:r w:rsidRPr="0038111D">
        <w:rPr>
          <w:i/>
          <w:iCs/>
        </w:rPr>
        <w:t>65(3)</w:t>
      </w:r>
      <w:r w:rsidRPr="0038111D">
        <w:t>, 137-139. http://dx.doi.org/doi:10.5455/medarh.2011</w:t>
      </w:r>
      <w:bookmarkEnd w:id="226"/>
      <w:r w:rsidR="00B23C86" w:rsidRPr="0038111D">
        <w:t>.</w:t>
      </w:r>
    </w:p>
    <w:p w:rsidR="00F77868" w:rsidRPr="0038111D" w:rsidRDefault="00F77868">
      <w:pPr>
        <w:pStyle w:val="APAReference"/>
        <w:rPr>
          <w:color w:val="000000" w:themeColor="text1"/>
        </w:rPr>
      </w:pPr>
      <w:bookmarkStart w:id="227" w:name="R428314235691319I591656"/>
      <w:r w:rsidRPr="0038111D">
        <w:rPr>
          <w:color w:val="000000" w:themeColor="text1"/>
        </w:rPr>
        <w:t xml:space="preserve">Strauss, S. M., Rosedale, M. T., &amp; Rindskopf, D. M. (2016). Predictors of depression among adult women with diabetes in the united states: an analysis using national health and nutrition examination survey data from 2007 to 2012. </w:t>
      </w:r>
      <w:r w:rsidRPr="0038111D">
        <w:rPr>
          <w:i/>
          <w:iCs/>
          <w:color w:val="000000" w:themeColor="text1"/>
        </w:rPr>
        <w:t>The Diabetes Educator</w:t>
      </w:r>
      <w:r w:rsidRPr="0038111D">
        <w:rPr>
          <w:color w:val="000000" w:themeColor="text1"/>
        </w:rPr>
        <w:t xml:space="preserve">, </w:t>
      </w:r>
      <w:r w:rsidRPr="0038111D">
        <w:rPr>
          <w:i/>
          <w:iCs/>
          <w:color w:val="000000" w:themeColor="text1"/>
        </w:rPr>
        <w:t>42(6)</w:t>
      </w:r>
      <w:r w:rsidRPr="0038111D">
        <w:rPr>
          <w:color w:val="000000" w:themeColor="text1"/>
        </w:rPr>
        <w:t>, 728-738. http://dx.doi.org/10.1177/0145721716672339</w:t>
      </w:r>
      <w:bookmarkEnd w:id="227"/>
      <w:r w:rsidR="00B23C86" w:rsidRPr="0038111D">
        <w:rPr>
          <w:color w:val="000000" w:themeColor="text1"/>
        </w:rPr>
        <w:t>.</w:t>
      </w:r>
    </w:p>
    <w:p w:rsidR="00F77868" w:rsidRPr="0038111D" w:rsidRDefault="00F77868">
      <w:pPr>
        <w:pStyle w:val="APAReference"/>
      </w:pPr>
      <w:bookmarkStart w:id="228" w:name="R428508807243056I591656"/>
      <w:r w:rsidRPr="0038111D">
        <w:lastRenderedPageBreak/>
        <w:t xml:space="preserve">Sumlin, L. L., Garcia, T. J., Brown, S. A., Winter, M. A., Garcia, A. A., Brown, A., &amp; Cuevas, H. E. (2014). Depression and adherence to lifestyle changes in type 2 diabetes: a systematic review. </w:t>
      </w:r>
      <w:r w:rsidRPr="0038111D">
        <w:rPr>
          <w:i/>
          <w:iCs/>
        </w:rPr>
        <w:t>The Diabetes Educator</w:t>
      </w:r>
      <w:r w:rsidRPr="0038111D">
        <w:t xml:space="preserve">, </w:t>
      </w:r>
      <w:r w:rsidRPr="0038111D">
        <w:rPr>
          <w:i/>
          <w:iCs/>
        </w:rPr>
        <w:t>40(6)</w:t>
      </w:r>
      <w:r w:rsidRPr="0038111D">
        <w:t>, 731-744. http://dx.doi.org/doi:10.1177/0145721714538925</w:t>
      </w:r>
      <w:bookmarkEnd w:id="228"/>
      <w:r w:rsidR="00B23C86" w:rsidRPr="0038111D">
        <w:t>.</w:t>
      </w:r>
    </w:p>
    <w:p w:rsidR="00F77868" w:rsidRPr="0038111D" w:rsidRDefault="00F77868">
      <w:pPr>
        <w:pStyle w:val="APAReference"/>
      </w:pPr>
      <w:bookmarkStart w:id="229" w:name="R429368494004977I591656"/>
      <w:r w:rsidRPr="0038111D">
        <w:t xml:space="preserve">Tovar, E., Rayens, M. K., Gokun, Y., &amp; Clark, M. (2015). Mediators of adherence among adults with comorbid diabetes and depression: the role of self-efficacy and social support. </w:t>
      </w:r>
      <w:r w:rsidRPr="0038111D">
        <w:rPr>
          <w:i/>
          <w:iCs/>
        </w:rPr>
        <w:t>Journal of Health Psychology</w:t>
      </w:r>
      <w:r w:rsidRPr="0038111D">
        <w:t xml:space="preserve">, </w:t>
      </w:r>
      <w:r w:rsidRPr="0038111D">
        <w:rPr>
          <w:i/>
          <w:iCs/>
        </w:rPr>
        <w:t>20(11)</w:t>
      </w:r>
      <w:r w:rsidRPr="0038111D">
        <w:t>, 1405-1415. http://dx.doi.org/10.1177/1359105313512514</w:t>
      </w:r>
      <w:bookmarkEnd w:id="229"/>
      <w:r w:rsidR="00B23C86" w:rsidRPr="0038111D">
        <w:t>.</w:t>
      </w:r>
    </w:p>
    <w:p w:rsidR="00F77868" w:rsidRPr="0038111D" w:rsidRDefault="00F77868">
      <w:pPr>
        <w:pStyle w:val="APAReference"/>
      </w:pPr>
      <w:bookmarkStart w:id="230" w:name="R431738712698727I591656"/>
      <w:r w:rsidRPr="0038111D">
        <w:t xml:space="preserve">Vancampfort, D., Mitchell, A. J., </w:t>
      </w:r>
      <w:proofErr w:type="spellStart"/>
      <w:r w:rsidRPr="0038111D">
        <w:t>Hert</w:t>
      </w:r>
      <w:proofErr w:type="spellEnd"/>
      <w:r w:rsidRPr="0038111D">
        <w:t xml:space="preserve">, M., </w:t>
      </w:r>
      <w:proofErr w:type="spellStart"/>
      <w:r w:rsidRPr="0038111D">
        <w:t>Sienaert</w:t>
      </w:r>
      <w:proofErr w:type="spellEnd"/>
      <w:r w:rsidRPr="0038111D">
        <w:t>, P., Probst, M., Buys, R., &amp; Stubbs, B. (2015). Type 2 diabetes in patients with major depressive disorder: a meta</w:t>
      </w:r>
      <w:r w:rsidRPr="0038111D">
        <w:rPr>
          <w:rFonts w:ascii="Cambria Math" w:eastAsia="Cambria Math" w:hAnsi="Cambria Math" w:cs="Cambria Math"/>
        </w:rPr>
        <w:t>‐</w:t>
      </w:r>
      <w:r w:rsidRPr="0038111D">
        <w:t xml:space="preserve">analysis of prevalence estimates and predictors. </w:t>
      </w:r>
      <w:r w:rsidRPr="0038111D">
        <w:rPr>
          <w:i/>
          <w:iCs/>
        </w:rPr>
        <w:t>Depression and Anxiety</w:t>
      </w:r>
      <w:r w:rsidRPr="0038111D">
        <w:t xml:space="preserve">, </w:t>
      </w:r>
      <w:r w:rsidRPr="0038111D">
        <w:rPr>
          <w:i/>
          <w:iCs/>
        </w:rPr>
        <w:t>32(10)</w:t>
      </w:r>
      <w:r w:rsidRPr="0038111D">
        <w:t>, 763-773. http://dx.doi.org/10.1002/da.22387</w:t>
      </w:r>
      <w:bookmarkEnd w:id="230"/>
      <w:r w:rsidR="00B23C86" w:rsidRPr="0038111D">
        <w:t>.</w:t>
      </w:r>
    </w:p>
    <w:p w:rsidR="00F77868" w:rsidRPr="0038111D" w:rsidRDefault="00F77868">
      <w:pPr>
        <w:pStyle w:val="APAReference"/>
      </w:pPr>
      <w:bookmarkStart w:id="231" w:name="R429038193652431I591656"/>
      <w:r w:rsidRPr="0038111D">
        <w:t xml:space="preserve">Wittkampf, K. (2007). Diagnostic accuracy of the mood module of the patient health questionnaire: a systematic review. </w:t>
      </w:r>
      <w:r w:rsidRPr="0038111D">
        <w:rPr>
          <w:i/>
          <w:iCs/>
        </w:rPr>
        <w:t>Gen Hosp Psychiatry</w:t>
      </w:r>
      <w:r w:rsidRPr="0038111D">
        <w:t xml:space="preserve">, </w:t>
      </w:r>
      <w:r w:rsidRPr="0038111D">
        <w:rPr>
          <w:i/>
          <w:iCs/>
        </w:rPr>
        <w:t>29(5)</w:t>
      </w:r>
      <w:r w:rsidRPr="0038111D">
        <w:t>, 388-395. http://dx.doi.org/10.1016/j.genhosppsych.2007.06.004</w:t>
      </w:r>
      <w:bookmarkEnd w:id="231"/>
      <w:r w:rsidR="00B23C86" w:rsidRPr="0038111D">
        <w:t>.</w:t>
      </w:r>
    </w:p>
    <w:p w:rsidR="00F77868" w:rsidRDefault="00F77868">
      <w:pPr>
        <w:pStyle w:val="APAReference"/>
      </w:pPr>
      <w:bookmarkStart w:id="232" w:name="R428275214801736I591656"/>
      <w:r w:rsidRPr="0038111D">
        <w:t>World Health Organization. (2016). Depression. Retrieved from http://www.who.int/mediacentre/factsheets/fs369/en/</w:t>
      </w:r>
      <w:bookmarkEnd w:id="232"/>
      <w:r w:rsidR="00B23C86" w:rsidRPr="0038111D">
        <w:t>.</w:t>
      </w:r>
    </w:p>
    <w:p w:rsidR="00F77868" w:rsidRDefault="00F77868">
      <w:pPr>
        <w:pStyle w:val="APAReference"/>
      </w:pPr>
    </w:p>
    <w:p w:rsidR="00CA52A9" w:rsidRDefault="00CA52A9">
      <w:pPr>
        <w:pStyle w:val="APAReference"/>
      </w:pPr>
    </w:p>
    <w:p w:rsidR="00CA52A9" w:rsidRDefault="00CA52A9">
      <w:pPr>
        <w:pStyle w:val="APAReference"/>
      </w:pPr>
    </w:p>
    <w:p w:rsidR="004F0982" w:rsidRDefault="004F0982">
      <w:pPr>
        <w:pStyle w:val="APAReference"/>
      </w:pPr>
    </w:p>
    <w:p w:rsidR="004F0982" w:rsidRDefault="004F0982">
      <w:pPr>
        <w:pStyle w:val="APAReference"/>
      </w:pPr>
    </w:p>
    <w:p w:rsidR="004F0982" w:rsidRDefault="004F0982">
      <w:pPr>
        <w:pStyle w:val="APAReference"/>
      </w:pPr>
    </w:p>
    <w:p w:rsidR="004F0982" w:rsidRPr="00DC4C72" w:rsidRDefault="00DC4C72" w:rsidP="00DC4C72">
      <w:pPr>
        <w:pStyle w:val="APAHeading1"/>
        <w:rPr>
          <w:b w:val="0"/>
        </w:rPr>
      </w:pPr>
      <w:bookmarkStart w:id="233" w:name="_Toc512283883"/>
      <w:r w:rsidRPr="00DC4C72">
        <w:rPr>
          <w:b w:val="0"/>
        </w:rPr>
        <w:lastRenderedPageBreak/>
        <w:t>Appendix A</w:t>
      </w:r>
      <w:bookmarkEnd w:id="233"/>
    </w:p>
    <w:p w:rsidR="00F77868" w:rsidRDefault="00B23C86" w:rsidP="004F0982">
      <w:pPr>
        <w:pStyle w:val="APAReference"/>
        <w:jc w:val="center"/>
      </w:pPr>
      <w:r>
        <w:rPr>
          <w:noProof/>
        </w:rPr>
        <w:drawing>
          <wp:inline distT="0" distB="0" distL="0" distR="0">
            <wp:extent cx="6261100" cy="777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P form-PHQ-9_English.pdf"/>
                    <pic:cNvPicPr/>
                  </pic:nvPicPr>
                  <pic:blipFill>
                    <a:blip r:embed="rId13">
                      <a:extLst>
                        <a:ext uri="{28A0092B-C50C-407E-A947-70E740481C1C}">
                          <a14:useLocalDpi xmlns:a14="http://schemas.microsoft.com/office/drawing/2010/main" val="0"/>
                        </a:ext>
                      </a:extLst>
                    </a:blip>
                    <a:stretch>
                      <a:fillRect/>
                    </a:stretch>
                  </pic:blipFill>
                  <pic:spPr>
                    <a:xfrm>
                      <a:off x="0" y="0"/>
                      <a:ext cx="6261100" cy="7772400"/>
                    </a:xfrm>
                    <a:prstGeom prst="rect">
                      <a:avLst/>
                    </a:prstGeom>
                  </pic:spPr>
                </pic:pic>
              </a:graphicData>
            </a:graphic>
          </wp:inline>
        </w:drawing>
      </w:r>
    </w:p>
    <w:p w:rsidR="001C5431" w:rsidRDefault="001C5431" w:rsidP="004F0982">
      <w:pPr>
        <w:pStyle w:val="APAReference"/>
        <w:jc w:val="center"/>
      </w:pPr>
    </w:p>
    <w:p w:rsidR="001C5431" w:rsidRPr="003C7518" w:rsidRDefault="001C5431" w:rsidP="003C7518">
      <w:pPr>
        <w:pStyle w:val="APAHeading1"/>
        <w:rPr>
          <w:b w:val="0"/>
        </w:rPr>
      </w:pPr>
      <w:bookmarkStart w:id="234" w:name="_Toc512283884"/>
      <w:r w:rsidRPr="003C7518">
        <w:rPr>
          <w:b w:val="0"/>
        </w:rPr>
        <w:t>Appendix B</w:t>
      </w:r>
      <w:bookmarkEnd w:id="234"/>
    </w:p>
    <w:p w:rsidR="001C5431" w:rsidRDefault="001C5431" w:rsidP="004F0982">
      <w:pPr>
        <w:pStyle w:val="APAReference"/>
        <w:jc w:val="center"/>
      </w:pPr>
      <w:r>
        <w:rPr>
          <w:noProof/>
        </w:rPr>
        <w:drawing>
          <wp:inline distT="0" distB="0" distL="0" distR="0">
            <wp:extent cx="6332967" cy="750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pps, R.- DNP IRB Approval.pdf"/>
                    <pic:cNvPicPr/>
                  </pic:nvPicPr>
                  <pic:blipFill>
                    <a:blip r:embed="rId14">
                      <a:extLst>
                        <a:ext uri="{28A0092B-C50C-407E-A947-70E740481C1C}">
                          <a14:useLocalDpi xmlns:a14="http://schemas.microsoft.com/office/drawing/2010/main" val="0"/>
                        </a:ext>
                      </a:extLst>
                    </a:blip>
                    <a:stretch>
                      <a:fillRect/>
                    </a:stretch>
                  </pic:blipFill>
                  <pic:spPr>
                    <a:xfrm>
                      <a:off x="0" y="0"/>
                      <a:ext cx="6360779" cy="7535423"/>
                    </a:xfrm>
                    <a:prstGeom prst="rect">
                      <a:avLst/>
                    </a:prstGeom>
                  </pic:spPr>
                </pic:pic>
              </a:graphicData>
            </a:graphic>
          </wp:inline>
        </w:drawing>
      </w:r>
    </w:p>
    <w:sectPr w:rsidR="001C54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AB6" w:rsidRDefault="006D4AB6">
      <w:r>
        <w:separator/>
      </w:r>
    </w:p>
  </w:endnote>
  <w:endnote w:type="continuationSeparator" w:id="0">
    <w:p w:rsidR="006D4AB6" w:rsidRDefault="006D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A3C" w:rsidRDefault="00607A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A3C" w:rsidRDefault="00607A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A3C" w:rsidRDefault="00607A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AB6" w:rsidRDefault="006D4AB6">
      <w:r>
        <w:separator/>
      </w:r>
    </w:p>
  </w:footnote>
  <w:footnote w:type="continuationSeparator" w:id="0">
    <w:p w:rsidR="006D4AB6" w:rsidRDefault="006D4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A3C" w:rsidRDefault="00607A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A3C" w:rsidRDefault="00607A3C">
    <w:pPr>
      <w:pStyle w:val="APAPageHeading"/>
    </w:pPr>
    <w:r>
      <w:t>INTEGRATION OF THE 2017 ADA DEPRESSION SCREENING</w:t>
    </w:r>
    <w:r>
      <w:tab/>
    </w:r>
    <w:r>
      <w:fldChar w:fldCharType="begin"/>
    </w:r>
    <w:r>
      <w:instrText>PAGE</w:instrText>
    </w:r>
    <w:r>
      <w:fldChar w:fldCharType="separate"/>
    </w:r>
    <w:r>
      <w:t>72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A3C" w:rsidRDefault="00607A3C">
    <w:pPr>
      <w:pStyle w:val="APAPageHeading"/>
    </w:pPr>
    <w:r>
      <w:t>Running head: INTEGRATION OF THE 2017 ADA DEPRESSION SCREENING</w:t>
    </w:r>
    <w:r>
      <w:tab/>
    </w:r>
    <w:r>
      <w:fldChar w:fldCharType="begin"/>
    </w:r>
    <w:r>
      <w:instrText>PAGE</w:instrText>
    </w:r>
    <w:r>
      <w:fldChar w:fldCharType="separate"/>
    </w:r>
    <w: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428274934082986I591656" w:val="*1,597˜11J~B~Butts~K~L~Rich~˜12032015˜15Philosophies and Theories for Advanced Nursing Practice ˜2201˜1522˜21951˜21940˜110Burlington, MA˜111Jones &amp; Bartlett Learning˜1449˜2690˜1196˜1609˜"/>
    <w:docVar w:name="428275083128125I591656" w:val="*1,60˜11M~~AL-Baik~M~~Moharram~T~~Elsaid~S~~Al-Baik~S~~Al-Dahan~N~~Alkhadhrawi~Y~~Al-Omran~A~~Dahneam~˜12032014˜2330˜1241˜13Screening for Depression in Diabetic Patients˜16International Journal of Medical Science and Public Health˜2681˜1863˜210˜181˜2711˜1163156-160˜21751˜2691˜119610.5455/ijmsph.2013.061120132˜1141˜"/>
    <w:docVar w:name="428275105423264I591656" w:val="*1,634˜118American Diabetes Association˜2881˜1233ADA˜12032017˜2330˜1241˜13Comprehensive Medical Evaluation and Assessment of Comorbidities˜16Diabetes Care˜2681˜18640(1)˜210˜181˜2711˜1163S25-S32˜21751˜2691˜119610.2337/dc17-S006˜1141˜"/>
    <w:docVar w:name="428275142611111I591656" w:val="*1,60˜11J~~Fleer~K~A~Toyote~J~C~Keers~T~P~Links~R~~Sanderman~J~C~Coyne~M~J~Schroevers~˜12032013˜2330˜1241˜13Screening for depression and diabetes-related distress in a diabetes outpatient clinic: Screening for psychological problems in patients with diabetes˜16Diabetic Medicine˜2681˜18630˜210˜181˜2711˜116388-94˜21751˜2691˜119610.1111/dme.12001˜1141˜"/>
    <w:docVar w:name="428275162359606I591656" w:val="*1,60˜11S~~Hawamdeh~I~~Almakhzoomy~Y~~Hayajneh~˜12032013˜2330˜1241˜13Screening and correlates of depression and HbA1C in united arab emirates (UAE) women with diabetes˜16Perspectives in Psychiatric Care˜2681˜18649(4)˜210˜181˜2711˜1163262-268˜21751˜2691˜119610.1111/ppc.12013˜1141˜"/>
    <w:docVar w:name="428275175844907I591656" w:val="*1,60˜11P~J~Lustman~R~E~Clouse~˜12032005˜2330˜1241˜13Depression in diabetic patients: The relationship between mood and glycemic control˜16Journal of Diabetes and its Complications˜2681˜18619(2)˜210˜181˜2711˜1163113˜21751˜2691˜119610.1016/j.jdiacomp.2004.01.002˜1141˜"/>
    <w:docVar w:name="428275190566782I591656" w:val="*1,60˜11H~E~Peplau~˜12031997˜2330˜1241˜13Peplau’s theory of interpersonal relations˜16Nursing Science Quarterly˜2681˜18610(4)˜210˜181˜2711˜1163162-167˜21751˜2691˜119610.1177/089431849701000407˜1141˜"/>
    <w:docVar w:name="428275205931713I591656" w:val="*1,262˜11A~~Petiprin~˜12032016˜13Hildegard Peplau Theory˜2701˜1112˜112http://www.nursing-theory.org/theories-and-models/peplau-theory-of-interpersonal-relations.php˜"/>
    <w:docVar w:name="428275214801736I591656" w:val="*1,370˜118World Health Organization˜2881˜1233WHO˜12032016˜13Depression˜2701˜1112˜112http://www.who.int/mediacentre/factsheets/fs369/en/˜"/>
    <w:docVar w:name="428276283035069I591656" w:val="*1,60˜11T~~Roy~C~~Lloyd~˜12032012˜2330˜1241˜13Epidemiology of depression and diabetes: A systematic review˜16Journal of Affective Disorders˜2681˜186142 Suppl˜210˜181˜2711˜1163S8-S21˜21751˜2691˜119610.1016/S0165-0327(12)70004-6˜1141˜"/>
    <w:docVar w:name="428276499069097I591656" w:val="*1,634˜118American Diabetes Association˜2881˜1233ADA˜12032015˜2330˜1241˜13Classification and diagnosis of diabetes˜16Diabetes Care˜2681˜18638(Supplement 1)˜210˜181˜2711˜1163S8-S16˜21751˜2691˜119610.2337/dc15-S005˜1141˜"/>
    <w:docVar w:name="428278606213773I591656" w:val="*1,60˜11W~H~Deane~J~A~Fain~˜12032016˜2330˜1241˜13Incorporating Peplau’s theory of interpersonal relations to promote holistic communication between older adults and nursing students˜16Journal of Holistic Nursing˜2681˜18634(1)˜210˜181˜2711˜116335-41˜21751˜2691˜119610.1177/0898010115577975˜1141˜"/>
    <w:docVar w:name="428285178855671I591656" w:val="*1,60˜11K~L~McCamant~˜12032006˜2330˜1241˜13Humanistic nursing, interpersonal relations theory, and the empathy-altruism hypothesis˜16Nursing Science Quarterly˜2681˜18619(4)˜210˜181˜2711˜1163334-338˜21751˜2691˜119610.1177/0894318406292823˜1141˜"/>
    <w:docVar w:name="428294948587963I591656" w:val="*1,60˜11K~~Marchese~˜12032006˜2330˜1241˜13Using peplau’s theory of interpersonal relations to guide the education of patients undergoing urinary diversion˜16Urologic Nursing˜2681˜18626(5)˜210˜181˜2711˜1163363-370˜21751˜2690˜1196˜1141http://search.proquest.com.jproxy.lib.ecu.edu/docview/220153752?accountid=10639˜"/>
    <w:docVar w:name="428297952618866I591656" w:val="*1,370˜118Centers for Disease Control and Prevention˜2881˜1233CDC˜12032016˜13Diabetes˜2701˜1112˜112https://www.cdc.gov/chronicdisease/resources/publications/aag/diabetes.htm˜"/>
    <w:docVar w:name="428309055267708I591656" w:val="*1,60˜11H~F~de Vries McClintock~K~B~Boyle~K~~Rooney~H~R~Bogner~˜12032016˜2330˜1241˜13Diabetes and depression care: a randomized controlled pilot trial˜16 American Journal Of Health Behavior˜2681˜18640(4)˜210˜181˜2711˜1163503-513˜21751˜2691˜119610.5993/AJHB.40.4.12˜1141˜"/>
    <w:docVar w:name="428314235691319I591656" w:val="*1,60˜11S~M~Strauss~M~T~Rosedale~D~M~Rindskopf~˜12032016˜2330˜1241˜13Predictors of depression among adult women with diabetes in the united states: an analysis using national health and nutrition examination survey data from 2007 to 2012˜16The Diabetes Educator˜2681˜18642(6)˜210˜181˜2711˜1163728-738˜21751˜2691˜119610.1177/0145721716672339˜1141˜"/>
    <w:docVar w:name="428473203585648I591656" w:val="*1,370˜118Institute for Clinical Systems Improvement ˜2881˜1233ICSIM˜12032016˜13Adult depression in primary care: percentage of patients with type 2 diabetes with documentation of screening for major depression or persistent depressive disorder using either PHQ-2 or PHQ-9˜2701˜1112˜112http://www.qualitymeasures.ahrq.gov/summaries/summary/50185˜"/>
    <w:docVar w:name="428473568625810I591656" w:val="*1,60˜11Y~~Handelsman~Z~T~Bloomgarden~G~~Grunberger~G~~Umpierrez~R~S~Zimmerman~T~S~Bailey~F~~Zangeneh~˜12032015˜2330˜1241˜13American association of clinical endocrinologists and american college of endocrinology--clinical practice guidelines for developing a diabetes mellitus comprehensive care plan--2015--executive summary˜16Endocrine Practice : Official Journal of the American College of Endocrinology and the American Association of Clinical Endocrinologists˜2681˜18621(4)˜210˜181˜2711˜1163413˜21750˜2690˜1196˜1141˜"/>
    <w:docVar w:name="428473856040509I591656" w:val="*1,60˜11L~E~Egede~C~~Ellis~˜12032010˜2330˜1241˜13Diabetes and depression: global perspectives˜16Diabetes Research and Clinical Practice˜2681˜18687(3)˜210˜181˜2711˜1163302-312˜21751˜2691˜1196doi:10.1016/j.diabres.2010.01.024˜1141˜"/>
    <w:docVar w:name="428508709734143I591656" w:val="*1,60˜11A~~Skopljak~M~~Podzic~M~~TiricCampara~A~~MacicDzankovic~A~~Pasagic~I~~Masic~˜12032011˜2330˜1241˜13Frequency of depression in diabetic patients in the family medicine˜16Medical Archives˜2681˜18665(3)˜210˜181˜2711˜1163137-139˜21751˜2691˜1196doi:10.5455/medarh.2011˜1141˜"/>
    <w:docVar w:name="428508807243056I591656" w:val="*1,60˜11L~L~Sumlin~T~J~Garcia~S~A~Brown~M~A~Winter~A~A~Garcia~A~~Brown~H~E~Cuevas~˜12032014˜2330˜1241˜13Depression and adherence to lifestyle changes in type 2 diabetes: a systematic review˜16The Diabetes Educator˜2681˜18640(6)˜210˜181˜2711˜1163731-744˜21751˜2691˜1196doi:10.1177/0145721714538925˜1141˜"/>
    <w:docVar w:name="429023582629977I591656" w:val="*1,60˜11Peter~~de Jonge~J~~Alonso~D~~Stein~A~~Kiejna~S~~Aguilar-Gaxiola~M~C~Viana~Z~~Liu~S~~O’Neill~R~~Bruffaerts~J~M~Caldas-de-Almeida~J~P~Lepine~H~~Matschinger~D~~Levinson~G~~de Girolamo~A~~Fukao~B~~Bunting~J~M~Haro~J~A~Posada-Villa~A~O~Al-Hamzawi~M~E~Medina-Mora~M~~Piazza~C~~Hu~C~~Sasu~C~~Lim~R~C~Kessler~K~M~Scott~˜12032014˜2330˜1241˜13Associations between DSM-IV mental disorders and diabetes mellitus: a role for impulse control disorders and depression˜16Diabetologia˜2681˜18657(4)˜210˜181˜2711˜1163699-709˜21751˜2691˜119610.1007/s00125-013-3157-9˜1141˜"/>
    <w:docVar w:name="429024296295139I591656" w:val="*1,60˜11E~M~Gemeay~S~A~Moawed~E~A~Mansour~N~E~Ebrahiem~I~M~Moussa~W~O~Nadrah~˜12032015˜2330˜1241˜13The association between diabetes and depression˜16Saudi Medical Journal˜2681˜18636(10)˜210˜181˜2711˜11631210–1215˜21751˜2691˜119610.15537/smj.2015.10.11944˜1141˜"/>
    <w:docVar w:name="429038193652431I591656" w:val="*1,60˜11K~~Wittkampf~˜12032007˜2330˜1241˜13Diagnostic accuracy of the mood module of the patient health questionnaire: a systematic review˜16Gen Hosp Psychiatry˜2681˜18629(5)˜210˜181˜2711˜1163388-395˜21751˜2691˜119610.1016/j.genhosppsych.2007.06.004˜1141˜"/>
    <w:docVar w:name="429038392280093I591656" w:val="*1,60˜11W~J~Katon~B~A~Young~J~~Russo~E~~Lin~P~~Ciechanowski~E~J~Ludman~M~R~Von Korff~˜12032013˜2330˜1241˜13Association of depression with increased risk of severe hypoglycemic episodes in patients with diabetes˜16Annals of Family Medicine˜2681˜18611(3)˜210˜181˜2711˜1163245˜21751˜2691˜119610.1370/afm.1501˜1141˜"/>
    <w:docVar w:name="429356308190972I591656" w:val="*1,60˜11C~~Lunghi~J~~Moisan~J~P~Grégoire~L~~Guénette~˜12032017˜2330˜1241˜13The association between depression and medication nonpersistence in new users of antidiabetic drugs˜16Value Health˜2681˜18620(6)˜210˜181˜2711˜1163728-735˜21751˜2691˜119610.1016/j.jval.2016.09.2399˜1141˜"/>
    <w:docVar w:name="429358371352199I591656" w:val="*1,60˜11J~~Arrieta~M~~Aguerrebere~G~~Raviola~H~~Flores~P~~Elliott~A~~Espinosa~A~~Reyes~E~~Ortiz-Panozo~E~G~Rodriguez-Gutierrez~J~~Mukherjee~D~~Palazuelos~M~F~Franke~˜12032017˜2330˜1241˜13Validity and utility of the patient health questionnaire (PHQ)-2 and PHQ-9 for screening and diagnosis of depression in rural Chiapas, Mexico: a cross-sectional study˜16Journal of Clinical Psychology˜2680˜186˜210˜181˜2711˜11631-15˜21751˜2691˜119610.1002/jclp.22390˜1141˜"/>
    <w:docVar w:name="429358519347569I591656" w:val="*1,60˜11J~G~Seo~S~P~Park~˜12032015˜2330˜1241˜13Validation of the patient health questionnaire-9 (PHQ-9) and PHQ-2 in patients with migraine˜16The Journal of Headache and Pain˜2681˜18616˜210˜181˜2711˜116365˜21751˜2691˜119610.1186/s10194-015-0552-2˜1141˜"/>
    <w:docVar w:name="429365926422801I591656" w:val="*1,60˜11P~~D’Antonio~L~~Beeber~G~~Sills~M~~Naegle~˜12032014˜2330˜1241˜13The future in the past: Hildegard Peplau and interpersonal relations in nursing˜16Nursing Inquiry˜2681˜18621(4)˜210˜181˜2711˜1163311-317˜21751˜2691˜119610.1111/nin.12056˜1141˜"/>
    <w:docVar w:name="429368159107986I591656" w:val="*1,60˜11J~F~Senn~˜12032013˜2330˜1241˜13Peplau’s theory of interpersonal relations: application in emergency and rural nursing˜16Nursing Science Quarterly˜2681˜18626(1)˜210˜181˜2711˜116331-35˜21751˜2691˜119610.1177/0894318412466744˜1141˜"/>
    <w:docVar w:name="429368494004977I591656" w:val="*1,60˜11E~~Tovar~M~K~Rayens~Y~~Gokun~M~~Clark~˜12032015˜2330˜1241˜13Mediators of adherence among adults with comorbid diabetes and depression: the role of self-efficacy and social support˜16Journal of Health Psychology˜2681˜18620(11)˜210˜181˜2711˜11631405-1415˜21751˜2691˜119610.1177/1359105313512514 ˜1141˜"/>
    <w:docVar w:name="429368703311690I591656" w:val="*1,60˜11Y~~Guo~X~Y~Ding~R~Y~Lu~C~H~Shen~Y~~Ding~S~~Wang~Y~L~Tang~M~P~Ding~˜12032015˜2330˜1241˜13Depression and anxiety are associated with reduced antiepileptic drug adherence in Chinese patients˜16Epilepsy &amp; Behavior˜2681˜18650˜210˜181˜2711˜116391-95˜21751˜2691˜119610.1016/j.yebeh.2015.06.042˜1141˜"/>
    <w:docVar w:name="430177466070602I591656" w:val="*1,60˜11N~~Hashim~S~~Ariaratnam~M~~Salleh~M~~Said~A~~Sulaiman~˜12032016˜2330˜1241˜13Depression and associated factors in patients with type 2 diabetes mellitus˜16East Asian Arch Psychiatry˜2681˜18626(2)˜210˜181˜2711˜116377-82˜21750˜2690˜1196˜1141˜"/>
    <w:docVar w:name="430486991443634I591656" w:val="*1,60˜11E~~Janssen~S~~Kohler~C~~Stehouwer~N~~Schaper~P~~Dagnelie~S~~Sep~R~~Henry~K~~van der Kallen~F~~Verhey~M~~Schram~˜12032016˜2330˜1241˜13The patient health questionnaire-9 as a screening tool for depression in individuals with type 2 diabetes mellitus: the Maastricht study˜16Journal of American Geriatrics Society˜2681˜18664(11)˜210˜181˜2711˜1163201-206˜21751˜2691˜119610.1111/jgs.14388.˜1141˜"/>
    <w:docVar w:name="431638933371875I591656" w:val="*1,262˜11~~Internal Revenue Service~˜12032016˜13Standard mileage rates for business, medical and moving announced˜2701˜1112˜112https://www.irs.gov/newsroom/2017-standard-mileage-rates-for-business-and-medical-and-moving-announced˜"/>
    <w:docVar w:name="431693159273495I591656" w:val="*1,60˜11~~American Association of Colleges of Nurses~˜12032006˜2330˜1241˜13The essentials of doctoral education for advanced nursing practice˜16˜2680˜186˜210˜181˜2711˜11631-28˜21751˜2690˜1196˜1141http://www.aacnnursing.org/Portals/42/Publications/DNPEssentials.pdf˜"/>
    <w:docVar w:name="431694363895023I591656" w:val="*1,60˜11M~B~Neiheisel~L~~Kaplan~˜12032011˜2330˜1241˜13DNP students’ clinical practice hours˜16The Nurse Practitioner˜2681˜18636(2)˜210˜181˜2711˜11639˜21751˜2691˜119610.1097/01.NPR.0000392800.99080.ae˜1141˜"/>
    <w:docVar w:name="431703675273148I591656" w:val="*1,60˜11P~~Martin~˜12032010˜2330˜1241˜13Psychosocial care loses out because of time constraints˜16Nursing Standard ˜2681˜18624(26)˜210˜181˜2711˜116333˜21751˜2691˜119610.7748/ns.24.26.33.s46˜1141˜"/>
    <w:docVar w:name="431738524765856I591656" w:val="*1,60˜11R~~Holt~M~~de Groot~S~H~Golden~˜12032014˜2330˜1241˜13Diabetes and depression˜16Current Diabetes Reports˜2681˜18614(6)˜210˜181˜2711˜11631-9˜21751˜2691˜119610.1007/s11892-014-0491-3˜1141˜"/>
    <w:docVar w:name="431738712698727I591656" w:val="*1,60˜11D~~Vancampfort~A~J~Mitchell~M~~Hert~P~~Sienaert~M~~Probst~R~~Buys~B~~Stubbs~˜12032015˜2330˜1241˜13Type 2 diabetes in patients with major depressive disorder: a meta‐analysis of prevalence estimates and predictors˜16Depression and Anxiety˜2681˜18632(10)˜210˜181˜2711˜1163763-773˜21751˜2691˜119610.1002/da.22387˜1141˜"/>
    <w:docVar w:name="431758188456829I591656" w:val="*1,771˜17~~Centers for Disease Control and Prevention~˜12032017˜13What’s depression got to do with it?˜2701˜1112˜112https://www.cdc.gov/diabetes/diabetesatwork/training/depression.html˜"/>
    <w:docVar w:name="bmHeaderInfo" w:val="INTEGRATION OF THE 2017 ADA DEPRESSION SCREENING"/>
    <w:docVar w:name="clsAbstract" w:val="False"/>
    <w:docVar w:name="cPaperAPAOrMLA" w:val="1"/>
    <w:docVar w:name="cUniquePaperID" w:val="428274899963773I591656"/>
    <w:docVar w:name="ExportDate" w:val="3/16/2018 8:35 PM"/>
    <w:docVar w:name="HasTitlePage" w:val="True"/>
    <w:docVar w:name="IncludeAnnotations" w:val="False"/>
    <w:docVar w:name="LastEditedVersion" w:val="8"/>
    <w:docVar w:name="PaperID" w:val="00000000-0000-0000-0000-000000000000"/>
  </w:docVars>
  <w:rsids>
    <w:rsidRoot w:val="004A6917"/>
    <w:rsid w:val="00013AA8"/>
    <w:rsid w:val="00050C66"/>
    <w:rsid w:val="00066752"/>
    <w:rsid w:val="000735D5"/>
    <w:rsid w:val="00090B45"/>
    <w:rsid w:val="00092656"/>
    <w:rsid w:val="00092B30"/>
    <w:rsid w:val="00093A2D"/>
    <w:rsid w:val="000962B8"/>
    <w:rsid w:val="000A354E"/>
    <w:rsid w:val="000C5907"/>
    <w:rsid w:val="000D14AF"/>
    <w:rsid w:val="000D72FD"/>
    <w:rsid w:val="000D77B8"/>
    <w:rsid w:val="000E737B"/>
    <w:rsid w:val="00157290"/>
    <w:rsid w:val="00162953"/>
    <w:rsid w:val="00184E75"/>
    <w:rsid w:val="001859A8"/>
    <w:rsid w:val="001C4B15"/>
    <w:rsid w:val="001C5431"/>
    <w:rsid w:val="001C6741"/>
    <w:rsid w:val="001C6B55"/>
    <w:rsid w:val="001E08B5"/>
    <w:rsid w:val="001E27F3"/>
    <w:rsid w:val="001E2CAE"/>
    <w:rsid w:val="001F2A43"/>
    <w:rsid w:val="00203386"/>
    <w:rsid w:val="0021082A"/>
    <w:rsid w:val="00210BB5"/>
    <w:rsid w:val="00220E4D"/>
    <w:rsid w:val="0023346A"/>
    <w:rsid w:val="00251F87"/>
    <w:rsid w:val="002532AE"/>
    <w:rsid w:val="00271412"/>
    <w:rsid w:val="0028497D"/>
    <w:rsid w:val="002A75A2"/>
    <w:rsid w:val="002D1B39"/>
    <w:rsid w:val="002E274A"/>
    <w:rsid w:val="003145AB"/>
    <w:rsid w:val="0032536D"/>
    <w:rsid w:val="00330834"/>
    <w:rsid w:val="00334806"/>
    <w:rsid w:val="00357E4A"/>
    <w:rsid w:val="00376805"/>
    <w:rsid w:val="0038111D"/>
    <w:rsid w:val="00385AA2"/>
    <w:rsid w:val="00387C48"/>
    <w:rsid w:val="003919DD"/>
    <w:rsid w:val="003B3472"/>
    <w:rsid w:val="003C4AC1"/>
    <w:rsid w:val="003C6CC0"/>
    <w:rsid w:val="003C7518"/>
    <w:rsid w:val="003E6BCF"/>
    <w:rsid w:val="003F33A6"/>
    <w:rsid w:val="00426865"/>
    <w:rsid w:val="004471FC"/>
    <w:rsid w:val="0045261B"/>
    <w:rsid w:val="004665A2"/>
    <w:rsid w:val="004A652E"/>
    <w:rsid w:val="004A6917"/>
    <w:rsid w:val="004C61DF"/>
    <w:rsid w:val="004E2C26"/>
    <w:rsid w:val="004F0982"/>
    <w:rsid w:val="00500470"/>
    <w:rsid w:val="005040B0"/>
    <w:rsid w:val="005143BA"/>
    <w:rsid w:val="00531511"/>
    <w:rsid w:val="00544FA9"/>
    <w:rsid w:val="00554DCD"/>
    <w:rsid w:val="005725B6"/>
    <w:rsid w:val="00580132"/>
    <w:rsid w:val="0058058D"/>
    <w:rsid w:val="005875D4"/>
    <w:rsid w:val="0059717A"/>
    <w:rsid w:val="00597CA7"/>
    <w:rsid w:val="005A64FB"/>
    <w:rsid w:val="005D3A05"/>
    <w:rsid w:val="006041D6"/>
    <w:rsid w:val="00604BA4"/>
    <w:rsid w:val="00607A3C"/>
    <w:rsid w:val="006100CC"/>
    <w:rsid w:val="00630532"/>
    <w:rsid w:val="0069269A"/>
    <w:rsid w:val="00695FDF"/>
    <w:rsid w:val="00697528"/>
    <w:rsid w:val="006A416C"/>
    <w:rsid w:val="006A4493"/>
    <w:rsid w:val="006A583F"/>
    <w:rsid w:val="006B0681"/>
    <w:rsid w:val="006B29D5"/>
    <w:rsid w:val="006B2FF9"/>
    <w:rsid w:val="006C0922"/>
    <w:rsid w:val="006D4AB6"/>
    <w:rsid w:val="006F4681"/>
    <w:rsid w:val="006F50AC"/>
    <w:rsid w:val="006F7A65"/>
    <w:rsid w:val="00734BCA"/>
    <w:rsid w:val="007354CE"/>
    <w:rsid w:val="00735B5E"/>
    <w:rsid w:val="00751CD7"/>
    <w:rsid w:val="00754DA8"/>
    <w:rsid w:val="00773F12"/>
    <w:rsid w:val="00781B33"/>
    <w:rsid w:val="0079160A"/>
    <w:rsid w:val="00795374"/>
    <w:rsid w:val="007961B3"/>
    <w:rsid w:val="007A24C2"/>
    <w:rsid w:val="007A3900"/>
    <w:rsid w:val="007B5C4C"/>
    <w:rsid w:val="007D16B8"/>
    <w:rsid w:val="007E063C"/>
    <w:rsid w:val="007E0E1C"/>
    <w:rsid w:val="00806077"/>
    <w:rsid w:val="00807E53"/>
    <w:rsid w:val="00832A5D"/>
    <w:rsid w:val="00850413"/>
    <w:rsid w:val="00853283"/>
    <w:rsid w:val="0086302F"/>
    <w:rsid w:val="008651D7"/>
    <w:rsid w:val="00874596"/>
    <w:rsid w:val="00890C0F"/>
    <w:rsid w:val="008C3385"/>
    <w:rsid w:val="008F732F"/>
    <w:rsid w:val="009010BE"/>
    <w:rsid w:val="00902370"/>
    <w:rsid w:val="0090452A"/>
    <w:rsid w:val="009061CC"/>
    <w:rsid w:val="00907565"/>
    <w:rsid w:val="0092600E"/>
    <w:rsid w:val="00940D48"/>
    <w:rsid w:val="00950D01"/>
    <w:rsid w:val="00965348"/>
    <w:rsid w:val="009808F7"/>
    <w:rsid w:val="0098151F"/>
    <w:rsid w:val="009866ED"/>
    <w:rsid w:val="0099587F"/>
    <w:rsid w:val="0099593F"/>
    <w:rsid w:val="009A11C9"/>
    <w:rsid w:val="009A3442"/>
    <w:rsid w:val="009B681A"/>
    <w:rsid w:val="009D04BE"/>
    <w:rsid w:val="009E64BB"/>
    <w:rsid w:val="00A01E2F"/>
    <w:rsid w:val="00A0396C"/>
    <w:rsid w:val="00A162A6"/>
    <w:rsid w:val="00A26812"/>
    <w:rsid w:val="00A34F74"/>
    <w:rsid w:val="00A4376C"/>
    <w:rsid w:val="00A57E5D"/>
    <w:rsid w:val="00A65AD9"/>
    <w:rsid w:val="00A67FCA"/>
    <w:rsid w:val="00A7160E"/>
    <w:rsid w:val="00A800A3"/>
    <w:rsid w:val="00A818DA"/>
    <w:rsid w:val="00A84BE4"/>
    <w:rsid w:val="00A937A0"/>
    <w:rsid w:val="00AA1C4D"/>
    <w:rsid w:val="00AA3D2E"/>
    <w:rsid w:val="00AB23A2"/>
    <w:rsid w:val="00AC0304"/>
    <w:rsid w:val="00B17546"/>
    <w:rsid w:val="00B23C86"/>
    <w:rsid w:val="00B3309C"/>
    <w:rsid w:val="00B50F7B"/>
    <w:rsid w:val="00B5123A"/>
    <w:rsid w:val="00B83D63"/>
    <w:rsid w:val="00B91B76"/>
    <w:rsid w:val="00BA2AE6"/>
    <w:rsid w:val="00BB4407"/>
    <w:rsid w:val="00BD5D0B"/>
    <w:rsid w:val="00BE372E"/>
    <w:rsid w:val="00BF00EE"/>
    <w:rsid w:val="00BF1E3C"/>
    <w:rsid w:val="00C20CCB"/>
    <w:rsid w:val="00C24AC1"/>
    <w:rsid w:val="00C63161"/>
    <w:rsid w:val="00C63E28"/>
    <w:rsid w:val="00C66C61"/>
    <w:rsid w:val="00C76C93"/>
    <w:rsid w:val="00C94DF8"/>
    <w:rsid w:val="00CA007C"/>
    <w:rsid w:val="00CA52A9"/>
    <w:rsid w:val="00CA6DFD"/>
    <w:rsid w:val="00CB7EA9"/>
    <w:rsid w:val="00CD4DEC"/>
    <w:rsid w:val="00CE1A4D"/>
    <w:rsid w:val="00CE1FFD"/>
    <w:rsid w:val="00D16814"/>
    <w:rsid w:val="00D2382C"/>
    <w:rsid w:val="00D27F0F"/>
    <w:rsid w:val="00D36936"/>
    <w:rsid w:val="00D42A3F"/>
    <w:rsid w:val="00D4626C"/>
    <w:rsid w:val="00D557BD"/>
    <w:rsid w:val="00D743BB"/>
    <w:rsid w:val="00D768E5"/>
    <w:rsid w:val="00DA75DE"/>
    <w:rsid w:val="00DB6109"/>
    <w:rsid w:val="00DC186F"/>
    <w:rsid w:val="00DC4C72"/>
    <w:rsid w:val="00DC746C"/>
    <w:rsid w:val="00E01411"/>
    <w:rsid w:val="00E147CE"/>
    <w:rsid w:val="00E15E7D"/>
    <w:rsid w:val="00E16001"/>
    <w:rsid w:val="00E25B61"/>
    <w:rsid w:val="00E336EC"/>
    <w:rsid w:val="00E67DBD"/>
    <w:rsid w:val="00E7213B"/>
    <w:rsid w:val="00EA67C0"/>
    <w:rsid w:val="00F156AA"/>
    <w:rsid w:val="00F30763"/>
    <w:rsid w:val="00F372AF"/>
    <w:rsid w:val="00F574A6"/>
    <w:rsid w:val="00F77868"/>
    <w:rsid w:val="00F82FC7"/>
    <w:rsid w:val="00FA2F2D"/>
    <w:rsid w:val="00FB1FC7"/>
    <w:rsid w:val="00FB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F3D68"/>
  <w15:docId w15:val="{BCDF0CFC-7F2F-D046-A6A4-69D9D7A1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pPr>
      <w:spacing w:after="0" w:line="480" w:lineRule="auto"/>
      <w:ind w:firstLine="720"/>
    </w:pPr>
  </w:style>
  <w:style w:type="paragraph" w:styleId="BodyText">
    <w:name w:val="Body Text"/>
    <w:basedOn w:val="Normal"/>
    <w:rsid w:val="00805BCE"/>
    <w:pPr>
      <w:spacing w:after="120"/>
    </w:pPr>
  </w:style>
  <w:style w:type="paragraph" w:customStyle="1" w:styleId="APAAbstract">
    <w:name w:val="APA Abstract"/>
    <w:basedOn w:val="APA"/>
    <w:pPr>
      <w:ind w:firstLine="0"/>
    </w:p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Heading1">
    <w:name w:val="APA Heading 1"/>
    <w:basedOn w:val="APA"/>
    <w:next w:val="APA"/>
    <w:pPr>
      <w:ind w:firstLine="0"/>
      <w:jc w:val="center"/>
      <w:outlineLvl w:val="0"/>
    </w:pPr>
    <w:rPr>
      <w:b/>
    </w:rPr>
  </w:style>
  <w:style w:type="paragraph" w:customStyle="1" w:styleId="APAHeading2">
    <w:name w:val="APA Heading 2"/>
    <w:basedOn w:val="APAHeading1"/>
    <w:next w:val="APA"/>
    <w:pPr>
      <w:jc w:val="left"/>
      <w:outlineLvl w:val="1"/>
    </w:pPr>
  </w:style>
  <w:style w:type="paragraph" w:customStyle="1" w:styleId="APAHeading3">
    <w:name w:val="APA Heading 3"/>
    <w:basedOn w:val="APAHeading1"/>
    <w:next w:val="APA"/>
    <w:pPr>
      <w:ind w:firstLine="720"/>
      <w:jc w:val="left"/>
      <w:outlineLvl w:val="2"/>
    </w:pPr>
  </w:style>
  <w:style w:type="paragraph" w:customStyle="1" w:styleId="APAHeading4">
    <w:name w:val="APA Heading 4"/>
    <w:basedOn w:val="APAHeading1"/>
    <w:next w:val="APA"/>
    <w:pPr>
      <w:ind w:firstLine="720"/>
      <w:jc w:val="left"/>
      <w:outlineLvl w:val="3"/>
    </w:pPr>
    <w:rPr>
      <w:i/>
    </w:rPr>
  </w:style>
  <w:style w:type="paragraph" w:customStyle="1" w:styleId="APAHeading5">
    <w:name w:val="APA Heading 5"/>
    <w:basedOn w:val="APAHeading1"/>
    <w:next w:val="APA"/>
    <w:pPr>
      <w:ind w:firstLine="720"/>
      <w:jc w:val="left"/>
      <w:outlineLvl w:val="4"/>
    </w:pPr>
    <w:rPr>
      <w:b w:val="0"/>
      <w:i/>
    </w:rPr>
  </w:style>
  <w:style w:type="paragraph" w:customStyle="1" w:styleId="APAHeadingCenter">
    <w:name w:val="APA Heading Center"/>
    <w:basedOn w:val="APA"/>
    <w:next w:val="APA"/>
    <w:pPr>
      <w:ind w:firstLine="0"/>
      <w:jc w:val="center"/>
    </w:p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pPr>
      <w:ind w:left="720" w:hanging="720"/>
    </w:pPr>
  </w:style>
  <w:style w:type="paragraph" w:customStyle="1" w:styleId="APARunningHead">
    <w:name w:val="APA Running Head"/>
    <w:basedOn w:val="Normal"/>
    <w:pPr>
      <w:spacing w:line="480" w:lineRule="auto"/>
    </w:pPr>
  </w:style>
  <w:style w:type="paragraph" w:customStyle="1" w:styleId="APAHeadingCenterIncludedInTOC">
    <w:name w:val="APA Heading Center Included In TOC"/>
    <w:basedOn w:val="APA"/>
    <w:next w:val="APA"/>
    <w:pPr>
      <w:ind w:firstLine="0"/>
      <w:jc w:val="center"/>
      <w:outlineLvl w:val="0"/>
    </w:pPr>
  </w:style>
  <w:style w:type="paragraph" w:customStyle="1" w:styleId="APAAnnotation">
    <w:name w:val="APA Annotation"/>
    <w:basedOn w:val="APA"/>
    <w:next w:val="APAReference"/>
    <w:pPr>
      <w:spacing w:after="240"/>
      <w:ind w:left="720" w:firstLine="0"/>
    </w:pPr>
  </w:style>
  <w:style w:type="paragraph" w:customStyle="1" w:styleId="APAOutlineLevel1">
    <w:name w:val="APA Outline Level 1"/>
    <w:basedOn w:val="APA"/>
    <w:next w:val="APA"/>
    <w:pPr>
      <w:spacing w:after="240"/>
      <w:ind w:firstLine="0"/>
    </w:pPr>
  </w:style>
  <w:style w:type="paragraph" w:customStyle="1" w:styleId="APAOutlineLevel2">
    <w:name w:val="APA Outline Level 2"/>
    <w:basedOn w:val="APA"/>
    <w:next w:val="APA"/>
    <w:pPr>
      <w:spacing w:after="240"/>
      <w:ind w:left="720" w:firstLine="0"/>
    </w:pPr>
  </w:style>
  <w:style w:type="paragraph" w:customStyle="1" w:styleId="APAOutlineLevel3">
    <w:name w:val="APA Outline Level 3"/>
    <w:basedOn w:val="APA"/>
    <w:next w:val="APA"/>
    <w:pPr>
      <w:spacing w:after="240"/>
      <w:ind w:left="1440" w:firstLine="0"/>
    </w:pPr>
  </w:style>
  <w:style w:type="paragraph" w:customStyle="1" w:styleId="APAOutlineLevel4">
    <w:name w:val="APA Outline Level 4"/>
    <w:basedOn w:val="APA"/>
    <w:next w:val="APA"/>
    <w:pPr>
      <w:spacing w:after="240"/>
      <w:ind w:left="2160" w:firstLine="0"/>
    </w:pPr>
  </w:style>
  <w:style w:type="paragraph" w:customStyle="1" w:styleId="APAOutlineLevel5">
    <w:name w:val="APA Outline Level 5"/>
    <w:basedOn w:val="APA"/>
    <w:next w:val="APA"/>
    <w:pPr>
      <w:spacing w:after="240"/>
      <w:ind w:left="2880" w:firstLine="0"/>
    </w:pPr>
  </w:style>
  <w:style w:type="paragraph" w:customStyle="1" w:styleId="APAOutlineLevel6">
    <w:name w:val="APA Outline Level 6"/>
    <w:basedOn w:val="APA"/>
    <w:next w:val="APA"/>
    <w:pPr>
      <w:spacing w:after="240"/>
      <w:ind w:left="3600" w:firstLine="0"/>
    </w:pPr>
  </w:style>
  <w:style w:type="paragraph" w:customStyle="1" w:styleId="APAOutlineLevel7">
    <w:name w:val="APA Outline Level 7"/>
    <w:basedOn w:val="APA"/>
    <w:next w:val="APA"/>
    <w:pPr>
      <w:spacing w:after="240"/>
      <w:ind w:left="4320" w:firstLine="0"/>
    </w:pPr>
  </w:style>
  <w:style w:type="paragraph" w:customStyle="1" w:styleId="APAOutlineLevel8">
    <w:name w:val="APA Outline Level 8"/>
    <w:basedOn w:val="APA"/>
    <w:next w:val="APA"/>
    <w:pPr>
      <w:spacing w:after="240"/>
      <w:ind w:left="5040" w:firstLine="0"/>
    </w:pPr>
  </w:style>
  <w:style w:type="paragraph" w:customStyle="1" w:styleId="APAOutlineLevel9">
    <w:name w:val="APA Outline Level 9"/>
    <w:basedOn w:val="APA"/>
    <w:next w:val="APA"/>
    <w:pPr>
      <w:spacing w:after="240"/>
      <w:ind w:left="5760" w:firstLine="0"/>
    </w:pPr>
  </w:style>
  <w:style w:type="paragraph" w:customStyle="1" w:styleId="APANoIndent">
    <w:name w:val="APA No Indent"/>
    <w:basedOn w:val="BodyText"/>
    <w:next w:val="APA"/>
    <w:pPr>
      <w:spacing w:after="0" w:line="480" w:lineRule="auto"/>
    </w:pPr>
  </w:style>
  <w:style w:type="character" w:customStyle="1" w:styleId="APAHeading3Export">
    <w:name w:val="APA Heading 3 Export"/>
    <w:rPr>
      <w:rFonts w:ascii="Times New Roman" w:eastAsia="Times New Roman" w:hAnsi="Times New Roman" w:cs="Times New Roman"/>
      <w:b/>
      <w:i w:val="0"/>
      <w:caps w:val="0"/>
      <w:sz w:val="24"/>
    </w:rPr>
  </w:style>
  <w:style w:type="character" w:customStyle="1" w:styleId="APAHeading4Export">
    <w:name w:val="APA Heading 4 Export"/>
    <w:rPr>
      <w:rFonts w:ascii="Times New Roman" w:eastAsia="Times New Roman" w:hAnsi="Times New Roman" w:cs="Times New Roman"/>
      <w:b/>
      <w:i/>
      <w:caps w:val="0"/>
      <w:sz w:val="24"/>
    </w:rPr>
  </w:style>
  <w:style w:type="character" w:customStyle="1" w:styleId="APAHeading5Export">
    <w:name w:val="APA Heading 5 Export"/>
    <w:rPr>
      <w:rFonts w:ascii="Times New Roman" w:eastAsia="Times New Roman" w:hAnsi="Times New Roman" w:cs="Times New Roman"/>
      <w:b w:val="0"/>
      <w:i/>
      <w:caps w:val="0"/>
      <w:sz w:val="24"/>
    </w:rPr>
  </w:style>
  <w:style w:type="paragraph" w:styleId="TOC1">
    <w:name w:val="toc 1"/>
    <w:basedOn w:val="Normal"/>
    <w:next w:val="Normal"/>
    <w:autoRedefine/>
    <w:uiPriority w:val="39"/>
    <w:rsid w:val="00805BCE"/>
    <w:pPr>
      <w:spacing w:line="480" w:lineRule="auto"/>
    </w:pPr>
  </w:style>
  <w:style w:type="paragraph" w:styleId="TOC2">
    <w:name w:val="toc 2"/>
    <w:basedOn w:val="Normal"/>
    <w:next w:val="Normal"/>
    <w:autoRedefine/>
    <w:uiPriority w:val="39"/>
    <w:rsid w:val="00805BCE"/>
    <w:pPr>
      <w:spacing w:line="480" w:lineRule="auto"/>
      <w:ind w:left="240"/>
    </w:pPr>
  </w:style>
  <w:style w:type="paragraph" w:styleId="TOC3">
    <w:name w:val="toc 3"/>
    <w:basedOn w:val="Normal"/>
    <w:next w:val="Normal"/>
    <w:autoRedefine/>
    <w:rsid w:val="00805BCE"/>
    <w:pPr>
      <w:spacing w:line="480" w:lineRule="auto"/>
      <w:ind w:left="480"/>
    </w:pPr>
  </w:style>
  <w:style w:type="paragraph" w:styleId="TOC4">
    <w:name w:val="toc 4"/>
    <w:basedOn w:val="Normal"/>
    <w:next w:val="Normal"/>
    <w:autoRedefine/>
    <w:rsid w:val="00805BCE"/>
    <w:pPr>
      <w:spacing w:line="480" w:lineRule="auto"/>
      <w:ind w:left="720"/>
    </w:pPr>
  </w:style>
  <w:style w:type="paragraph" w:styleId="TOC5">
    <w:name w:val="toc 5"/>
    <w:basedOn w:val="Normal"/>
    <w:next w:val="Normal"/>
    <w:autoRedefine/>
    <w:rsid w:val="00805BCE"/>
    <w:pPr>
      <w:spacing w:line="480" w:lineRule="auto"/>
      <w:ind w:left="960"/>
    </w:pPr>
  </w:style>
  <w:style w:type="character" w:styleId="Hyperlink">
    <w:name w:val="Hyperlink"/>
    <w:basedOn w:val="DefaultParagraphFont"/>
    <w:uiPriority w:val="99"/>
    <w:rsid w:val="00EF7B96"/>
    <w:rPr>
      <w:color w:val="0000FF"/>
      <w:u w:val="single"/>
    </w:rPr>
  </w:style>
  <w:style w:type="paragraph" w:styleId="BalloonText">
    <w:name w:val="Balloon Text"/>
    <w:basedOn w:val="Normal"/>
    <w:link w:val="BalloonTextChar"/>
    <w:rsid w:val="003B3472"/>
    <w:rPr>
      <w:sz w:val="18"/>
      <w:szCs w:val="18"/>
    </w:rPr>
  </w:style>
  <w:style w:type="character" w:customStyle="1" w:styleId="BalloonTextChar">
    <w:name w:val="Balloon Text Char"/>
    <w:basedOn w:val="DefaultParagraphFont"/>
    <w:link w:val="BalloonText"/>
    <w:rsid w:val="003B3472"/>
    <w:rPr>
      <w:sz w:val="18"/>
      <w:szCs w:val="18"/>
    </w:rPr>
  </w:style>
  <w:style w:type="paragraph" w:styleId="CommentText">
    <w:name w:val="annotation text"/>
    <w:basedOn w:val="Normal"/>
    <w:link w:val="CommentTextChar"/>
    <w:uiPriority w:val="99"/>
    <w:unhideWhenUsed/>
    <w:rsid w:val="00E16001"/>
    <w:pPr>
      <w:overflowPunct w:val="0"/>
      <w:autoSpaceDE w:val="0"/>
      <w:autoSpaceDN w:val="0"/>
      <w:adjustRightInd w:val="0"/>
    </w:pPr>
    <w:rPr>
      <w:sz w:val="20"/>
      <w:szCs w:val="20"/>
    </w:rPr>
  </w:style>
  <w:style w:type="character" w:customStyle="1" w:styleId="CommentTextChar">
    <w:name w:val="Comment Text Char"/>
    <w:basedOn w:val="DefaultParagraphFont"/>
    <w:link w:val="CommentText"/>
    <w:uiPriority w:val="99"/>
    <w:rsid w:val="00E16001"/>
  </w:style>
  <w:style w:type="character" w:styleId="Strong">
    <w:name w:val="Strong"/>
    <w:basedOn w:val="DefaultParagraphFont"/>
    <w:uiPriority w:val="22"/>
    <w:qFormat/>
    <w:rsid w:val="00E160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nul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792AD-1F19-594A-BA3A-A847F712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59</Pages>
  <Words>14808</Words>
  <Characters>84409</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Integration of the 2017 ADA Depression Screening Guidelines in the Primary Care Setting</vt:lpstr>
    </vt:vector>
  </TitlesOfParts>
  <Company/>
  <LinksUpToDate>false</LinksUpToDate>
  <CharactersWithSpaces>99019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Integration of the 2017 ADA Depression Screening Guidelines in the Primary Care Setting</dc:title>
  <dc:creator>Rebecca Lapps</dc:creator>
  <cp:lastModifiedBy>Rebecca Rhue</cp:lastModifiedBy>
  <cp:revision>117</cp:revision>
  <cp:lastPrinted>2018-04-16T02:43:00Z</cp:lastPrinted>
  <dcterms:created xsi:type="dcterms:W3CDTF">2018-04-17T03:10:00Z</dcterms:created>
  <dcterms:modified xsi:type="dcterms:W3CDTF">2018-04-24T02:02:00Z</dcterms:modified>
</cp:coreProperties>
</file>